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5ABE8F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86D39">
              <w:rPr>
                <w:rFonts w:ascii="Times New Roman" w:hAnsi="Times New Roman" w:cs="Times New Roman"/>
                <w:b/>
                <w:color w:val="auto"/>
                <w:sz w:val="48"/>
              </w:rPr>
              <w:t>Ellie Nash-McNeil</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E7E3D7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86D39">
              <w:rPr>
                <w:rFonts w:ascii="Times New Roman" w:hAnsi="Times New Roman" w:cs="Times New Roman"/>
                <w:b/>
                <w:color w:val="auto"/>
                <w:sz w:val="48"/>
              </w:rPr>
              <w:t xml:space="preserve"> ellienash86@icloud.com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5411DB5"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86D39">
              <w:rPr>
                <w:rFonts w:ascii="Times New Roman" w:hAnsi="Times New Roman" w:cs="Times New Roman"/>
                <w:b/>
                <w:color w:val="auto"/>
                <w:sz w:val="48"/>
              </w:rPr>
              <w:t xml:space="preserve"> </w:t>
            </w:r>
            <w:r w:rsidR="00986D39" w:rsidRPr="00421FA3">
              <w:rPr>
                <w:rFonts w:ascii="Times New Roman" w:hAnsi="Times New Roman" w:cs="Times New Roman"/>
                <w:b/>
                <w:color w:val="auto"/>
                <w:sz w:val="48"/>
              </w:rPr>
              <w:t>2519408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66F30B75" w14:textId="58C0E32F" w:rsidR="00434D91" w:rsidRDefault="002160DE" w:rsidP="00FF7EBB">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r>
        <w:rPr>
          <w:sz w:val="24"/>
          <w:szCs w:val="24"/>
        </w:rPr>
        <w:t>carers</w:t>
      </w:r>
      <w:r>
        <w:rPr>
          <w:b/>
          <w:i/>
          <w:sz w:val="24"/>
          <w:szCs w:val="24"/>
        </w:rPr>
        <w:t>.</w:t>
      </w:r>
      <w:r w:rsidRPr="00EE5BC3">
        <w:rPr>
          <w:i/>
          <w:sz w:val="24"/>
          <w:szCs w:val="24"/>
        </w:rPr>
        <w:t xml:space="preserve"> </w:t>
      </w:r>
      <w:r w:rsidRPr="00130119">
        <w:rPr>
          <w:i/>
          <w:sz w:val="24"/>
          <w:szCs w:val="24"/>
        </w:rPr>
        <w:t>The observation</w:t>
      </w:r>
      <w:r w:rsidRPr="00941719">
        <w:rPr>
          <w:b/>
          <w:bCs/>
          <w:i/>
          <w:sz w:val="24"/>
          <w:szCs w:val="24"/>
        </w:rPr>
        <w:t xml:space="preserve"> cannot</w:t>
      </w:r>
      <w:r w:rsidRPr="00130119">
        <w:rPr>
          <w:i/>
          <w:sz w:val="24"/>
          <w:szCs w:val="24"/>
        </w:rPr>
        <w:t xml:space="preserve">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w:t>
      </w:r>
      <w:r>
        <w:rPr>
          <w:i/>
          <w:sz w:val="24"/>
          <w:szCs w:val="24"/>
        </w:rPr>
        <w:t xml:space="preserve">PLO meetings, family networking meetings, </w:t>
      </w:r>
      <w:r w:rsidRPr="00130119">
        <w:rPr>
          <w:i/>
          <w:sz w:val="24"/>
          <w:szCs w:val="24"/>
        </w:rPr>
        <w:t>case conferences or tribunals</w:t>
      </w:r>
      <w:r w:rsidR="00A95899" w:rsidRPr="00A95899">
        <w:rPr>
          <w:i/>
          <w:iCs/>
          <w:sz w:val="24"/>
          <w:szCs w:val="24"/>
        </w:rPr>
        <w:t>,</w:t>
      </w:r>
      <w:r w:rsidRPr="00130119">
        <w:rPr>
          <w:i/>
          <w:sz w:val="24"/>
          <w:szCs w:val="24"/>
        </w:rPr>
        <w:t xml:space="preserve"> or any other indirect activity</w:t>
      </w:r>
      <w:r>
        <w:rPr>
          <w:i/>
          <w:sz w:val="24"/>
          <w:szCs w:val="24"/>
        </w:rPr>
        <w:t xml:space="preserve"> or work with groups of professionals, even if you are supporting people in need of care and support at these meetings</w:t>
      </w:r>
      <w:r w:rsidRPr="00130119">
        <w:rPr>
          <w:i/>
          <w:sz w:val="24"/>
          <w:szCs w:val="24"/>
        </w:rPr>
        <w:t>.</w:t>
      </w:r>
      <w:r>
        <w:rPr>
          <w:i/>
          <w:sz w:val="24"/>
          <w:szCs w:val="24"/>
        </w:rPr>
        <w:t xml:space="preserve"> </w:t>
      </w:r>
      <w:proofErr w:type="gramStart"/>
      <w:r w:rsidR="00335AE9">
        <w:rPr>
          <w:i/>
          <w:sz w:val="24"/>
          <w:szCs w:val="24"/>
        </w:rPr>
        <w:t>An</w:t>
      </w:r>
      <w:proofErr w:type="gramEnd"/>
      <w:r w:rsidR="00335AE9">
        <w:rPr>
          <w:i/>
          <w:sz w:val="24"/>
          <w:szCs w:val="24"/>
        </w:rPr>
        <w:t xml:space="preserve"> suitable observation could be preparing people we support for these meeting or events, or meeting to explain outcomes afterwords. </w:t>
      </w:r>
      <w:r w:rsidRPr="00130119">
        <w:rPr>
          <w:i/>
          <w:sz w:val="24"/>
          <w:szCs w:val="24"/>
        </w:rPr>
        <w:t xml:space="preserve">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941719">
        <w:rPr>
          <w:b/>
          <w:bCs/>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w:t>
      </w:r>
      <w:r>
        <w:rPr>
          <w:i/>
          <w:sz w:val="24"/>
          <w:szCs w:val="24"/>
        </w:rPr>
        <w:t>Where issues of capacity to give consent may be relevant</w:t>
      </w:r>
      <w:r w:rsidR="00A95899" w:rsidRPr="00A95899">
        <w:rPr>
          <w:i/>
          <w:iCs/>
          <w:sz w:val="24"/>
          <w:szCs w:val="24"/>
        </w:rPr>
        <w:t>,</w:t>
      </w:r>
      <w:r>
        <w:rPr>
          <w:i/>
          <w:sz w:val="24"/>
          <w:szCs w:val="24"/>
        </w:rPr>
        <w:t xml:space="preserve"> you should consider this in relation to ethical practice</w:t>
      </w:r>
      <w:r w:rsidR="00335AE9">
        <w:rPr>
          <w:i/>
          <w:sz w:val="24"/>
          <w:szCs w:val="24"/>
        </w:rPr>
        <w:t xml:space="preserve"> with</w:t>
      </w:r>
      <w:r>
        <w:rPr>
          <w:i/>
          <w:sz w:val="24"/>
          <w:szCs w:val="24"/>
        </w:rPr>
        <w:t xml:space="preserve">in your </w:t>
      </w:r>
      <w:r w:rsidR="00335AE9" w:rsidRPr="00A95899">
        <w:rPr>
          <w:i/>
          <w:iCs/>
          <w:sz w:val="24"/>
          <w:szCs w:val="24"/>
        </w:rPr>
        <w:t>reflection.</w:t>
      </w:r>
      <w:r w:rsidR="00335AE9">
        <w:rPr>
          <w:i/>
          <w:sz w:val="24"/>
          <w:szCs w:val="24"/>
        </w:rPr>
        <w:t xml:space="preserve"> </w:t>
      </w:r>
    </w:p>
    <w:p w14:paraId="625D96BC" w14:textId="77777777" w:rsidR="0017349C" w:rsidRDefault="0017349C" w:rsidP="00FF7EBB">
      <w:pPr>
        <w:jc w:val="both"/>
        <w:rPr>
          <w:i/>
          <w:sz w:val="24"/>
          <w:szCs w:val="24"/>
        </w:rPr>
      </w:pPr>
    </w:p>
    <w:p w14:paraId="3E494E4E" w14:textId="7AD86F17" w:rsidR="00434D91" w:rsidRDefault="002160DE" w:rsidP="00FF7EBB">
      <w:pPr>
        <w:jc w:val="both"/>
        <w:rPr>
          <w:i/>
          <w:sz w:val="24"/>
          <w:szCs w:val="24"/>
        </w:rPr>
      </w:pPr>
      <w:r>
        <w:rPr>
          <w:i/>
          <w:sz w:val="24"/>
          <w:szCs w:val="24"/>
        </w:rPr>
        <w:t>Feedback</w:t>
      </w:r>
      <w:r w:rsidR="009D674D" w:rsidRPr="009D674D">
        <w:rPr>
          <w:i/>
          <w:iCs/>
          <w:sz w:val="24"/>
          <w:szCs w:val="24"/>
        </w:rPr>
        <w:t>:</w:t>
      </w:r>
      <w:r>
        <w:rPr>
          <w:i/>
          <w:sz w:val="24"/>
          <w:szCs w:val="24"/>
        </w:rPr>
        <w:t xml:space="preserve"> - </w:t>
      </w:r>
      <w:r w:rsidRPr="00130119">
        <w:rPr>
          <w:i/>
          <w:sz w:val="24"/>
          <w:szCs w:val="24"/>
        </w:rPr>
        <w:t xml:space="preserve">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w:t>
      </w:r>
      <w:proofErr w:type="gramStart"/>
      <w:r>
        <w:rPr>
          <w:i/>
          <w:sz w:val="24"/>
          <w:szCs w:val="24"/>
        </w:rPr>
        <w:t>design</w:t>
      </w:r>
      <w:proofErr w:type="gramEnd"/>
      <w:r>
        <w:rPr>
          <w:i/>
          <w:sz w:val="24"/>
          <w:szCs w:val="24"/>
        </w:rPr>
        <w:t xml:space="preserve"> </w:t>
      </w:r>
      <w:r w:rsidRPr="00130119">
        <w:rPr>
          <w:i/>
          <w:sz w:val="24"/>
          <w:szCs w:val="24"/>
        </w:rPr>
        <w:t>at the end of the visit.</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B30811C" w14:textId="5796B121" w:rsidR="00434D91" w:rsidRPr="00706BB5" w:rsidRDefault="002160DE" w:rsidP="3353280C">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proofErr w:type="gramStart"/>
      <w:r w:rsidRPr="00A5656A">
        <w:rPr>
          <w:i/>
          <w:iCs/>
          <w:sz w:val="24"/>
          <w:szCs w:val="24"/>
        </w:rPr>
        <w:t>make reference</w:t>
      </w:r>
      <w:proofErr w:type="gramEnd"/>
      <w:r w:rsidRPr="00A5656A">
        <w:rPr>
          <w:i/>
          <w:iCs/>
          <w:sz w:val="24"/>
          <w:szCs w:val="24"/>
        </w:rPr>
        <w:t xml:space="preserve"> to “More </w:t>
      </w:r>
      <w:r w:rsidRPr="3353280C">
        <w:rPr>
          <w:i/>
          <w:iCs/>
          <w:sz w:val="24"/>
          <w:szCs w:val="24"/>
        </w:rPr>
        <w:t>t</w:t>
      </w:r>
      <w:r w:rsidRPr="00F15354">
        <w:rPr>
          <w:i/>
          <w:iCs/>
          <w:sz w:val="24"/>
          <w:szCs w:val="24"/>
        </w:rPr>
        <w:t xml:space="preserve">han </w:t>
      </w:r>
      <w:r w:rsidR="00597586" w:rsidRPr="00597586">
        <w:rPr>
          <w:i/>
          <w:iCs/>
          <w:sz w:val="24"/>
          <w:szCs w:val="24"/>
        </w:rPr>
        <w:t>just words: Welsh language plan in health and social care 2022 to 2027</w:t>
      </w:r>
      <w:r w:rsidRPr="00706BB5">
        <w:rPr>
          <w:i/>
          <w:iCs/>
          <w:sz w:val="24"/>
          <w:szCs w:val="24"/>
        </w:rPr>
        <w:t>”</w:t>
      </w:r>
      <w:r w:rsidRPr="3353280C">
        <w:rPr>
          <w:i/>
          <w:iCs/>
          <w:sz w:val="24"/>
          <w:szCs w:val="24"/>
        </w:rPr>
        <w:t xml:space="preserve"> </w:t>
      </w:r>
      <w:r w:rsidRPr="00F15354">
        <w:rPr>
          <w:i/>
          <w:iCs/>
          <w:sz w:val="24"/>
          <w:szCs w:val="24"/>
        </w:rPr>
        <w:t xml:space="preserve">(Welsh Government, </w:t>
      </w:r>
      <w:r w:rsidR="00597586" w:rsidRPr="00597586">
        <w:rPr>
          <w:i/>
          <w:iCs/>
          <w:sz w:val="24"/>
          <w:szCs w:val="24"/>
        </w:rPr>
        <w:t>2022; last updated 2026</w:t>
      </w:r>
      <w:r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19C3F94"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A74EAA">
        <w:rPr>
          <w:sz w:val="24"/>
          <w:szCs w:val="24"/>
        </w:rPr>
        <w:t>01/10/2026</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3C155C1C" w14:textId="77777777" w:rsidR="0054256C" w:rsidRDefault="0054256C" w:rsidP="0054256C">
            <w:pPr>
              <w:spacing w:line="360" w:lineRule="auto"/>
              <w:jc w:val="both"/>
              <w:rPr>
                <w:iCs/>
                <w:sz w:val="24"/>
                <w:szCs w:val="24"/>
              </w:rPr>
            </w:pPr>
            <w:r>
              <w:rPr>
                <w:iCs/>
                <w:sz w:val="24"/>
                <w:szCs w:val="24"/>
              </w:rPr>
              <w:t>A S47 child protection investigation had taken place after the child’s school had shared that the child had reported their father throwing a live shotgun bullet at them whilst they were visiting. As a result of this the social worker identified that there was consideration that the family could have the need for some ongoing care and support needs that would need to be considered in a wellbeing assessment, a</w:t>
            </w:r>
            <w:r w:rsidRPr="00EA2109">
              <w:rPr>
                <w:iCs/>
                <w:sz w:val="24"/>
                <w:szCs w:val="24"/>
              </w:rPr>
              <w:t>n assessment looks at whether a family has care and support needs in which further support may be required (Social Services and Wellbeing (Wales) Act 2014).</w:t>
            </w:r>
          </w:p>
          <w:p w14:paraId="1A7B8174" w14:textId="77777777" w:rsidR="0054256C" w:rsidRDefault="0054256C" w:rsidP="0054256C">
            <w:pPr>
              <w:spacing w:line="360" w:lineRule="auto"/>
              <w:jc w:val="both"/>
              <w:rPr>
                <w:iCs/>
                <w:sz w:val="24"/>
                <w:szCs w:val="24"/>
              </w:rPr>
            </w:pPr>
            <w:r>
              <w:rPr>
                <w:iCs/>
                <w:sz w:val="24"/>
                <w:szCs w:val="24"/>
              </w:rPr>
              <w:t>The assessment had determined that there was care and support needs and that this could best be supported by a care and support plan. The aim of the visit was to discuss the assessment and to explain what a care and support plan was and what it hoped to achieve as an outcome.</w:t>
            </w:r>
          </w:p>
          <w:p w14:paraId="0F220C78" w14:textId="77777777" w:rsidR="0054256C" w:rsidRDefault="0054256C" w:rsidP="0054256C">
            <w:pPr>
              <w:spacing w:line="360" w:lineRule="auto"/>
              <w:jc w:val="both"/>
              <w:rPr>
                <w:iCs/>
                <w:sz w:val="24"/>
                <w:szCs w:val="24"/>
              </w:rPr>
            </w:pPr>
            <w:r w:rsidRPr="00EC494B">
              <w:rPr>
                <w:iCs/>
                <w:sz w:val="24"/>
                <w:szCs w:val="24"/>
              </w:rPr>
              <w:t>The mother lived in a remote rural area of Wales</w:t>
            </w:r>
            <w:r>
              <w:rPr>
                <w:iCs/>
                <w:sz w:val="24"/>
                <w:szCs w:val="24"/>
              </w:rPr>
              <w:t xml:space="preserve"> which was predominantly Welsh speaking</w:t>
            </w:r>
            <w:r w:rsidRPr="00EC494B">
              <w:rPr>
                <w:iCs/>
                <w:sz w:val="24"/>
                <w:szCs w:val="24"/>
              </w:rPr>
              <w:t>,</w:t>
            </w:r>
            <w:r>
              <w:rPr>
                <w:iCs/>
                <w:sz w:val="24"/>
                <w:szCs w:val="24"/>
              </w:rPr>
              <w:t xml:space="preserve"> however she was English and did not speak Welsh.</w:t>
            </w:r>
            <w:r w:rsidRPr="00EC494B">
              <w:rPr>
                <w:iCs/>
                <w:sz w:val="24"/>
                <w:szCs w:val="24"/>
              </w:rPr>
              <w:t xml:space="preserve"> </w:t>
            </w:r>
            <w:r>
              <w:rPr>
                <w:iCs/>
                <w:sz w:val="24"/>
                <w:szCs w:val="24"/>
              </w:rPr>
              <w:t xml:space="preserve">There were issues with </w:t>
            </w:r>
            <w:r w:rsidRPr="00EC494B">
              <w:rPr>
                <w:iCs/>
                <w:sz w:val="24"/>
                <w:szCs w:val="24"/>
              </w:rPr>
              <w:t>difficult-to-access roads and limited</w:t>
            </w:r>
            <w:r>
              <w:rPr>
                <w:iCs/>
                <w:sz w:val="24"/>
                <w:szCs w:val="24"/>
              </w:rPr>
              <w:t xml:space="preserve"> road availability due to ongoing roadworks</w:t>
            </w:r>
            <w:r w:rsidRPr="00EC494B">
              <w:rPr>
                <w:iCs/>
                <w:sz w:val="24"/>
                <w:szCs w:val="24"/>
              </w:rPr>
              <w:t xml:space="preserve">, which at times presented challenges in maintaining consistent face-to-face communication. </w:t>
            </w:r>
          </w:p>
          <w:p w14:paraId="28451C74" w14:textId="77777777" w:rsidR="0054256C" w:rsidRDefault="0054256C" w:rsidP="0054256C">
            <w:pPr>
              <w:spacing w:line="360" w:lineRule="auto"/>
              <w:jc w:val="both"/>
              <w:rPr>
                <w:iCs/>
                <w:sz w:val="24"/>
                <w:szCs w:val="24"/>
              </w:rPr>
            </w:pPr>
            <w:r w:rsidRPr="00EC494B">
              <w:rPr>
                <w:iCs/>
                <w:sz w:val="24"/>
                <w:szCs w:val="24"/>
              </w:rPr>
              <w:t>Although the mother had no identified learning needs, I observed that she occasionally struggled to process complex information and benefited from information being explained in a clear and simplified way. To support her understanding, I adapted my communication style, breaking information down into manageable parts and regularly checking her understanding. I also explained the proposed support plan in a way that was accessible and meaningful, ensuring she understood its purpose, the potential benefits for her child, and what would be expected of her to achieve positive outcomes. This approach enabled informed participation and supported the mother's ability to provide consent to the proposed intervention.</w:t>
            </w:r>
          </w:p>
          <w:p w14:paraId="11F18621" w14:textId="3D1BC02F" w:rsidR="00D3203C" w:rsidRDefault="0054256C" w:rsidP="00D3203C">
            <w:pPr>
              <w:jc w:val="both"/>
              <w:rPr>
                <w:i/>
                <w:sz w:val="24"/>
                <w:szCs w:val="24"/>
              </w:rPr>
            </w:pPr>
            <w:r w:rsidRPr="00853AFC">
              <w:rPr>
                <w:b/>
                <w:bCs/>
                <w:iCs/>
                <w:sz w:val="24"/>
                <w:szCs w:val="24"/>
              </w:rPr>
              <w:t>Word Count 306</w:t>
            </w: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33E3EB89" w14:textId="77777777" w:rsidR="00434D91" w:rsidRDefault="00335AE9">
            <w:pPr>
              <w:jc w:val="both"/>
            </w:pPr>
            <w:r w:rsidRPr="00335AE9">
              <w:rPr>
                <w:sz w:val="24"/>
                <w:szCs w:val="24"/>
              </w:rPr>
              <w:t>You must use a person-centred approach to demonstrate the integration of social work ethics, values and the Code of Professional Practice. This must include culturally and linguistically sensitive practice, the principles of the “Active Offer”, and reference to “More than just words: Welsh language plan in health and social care 2022 to 2027” (Welsh Government, 2022; last updated 2026).</w:t>
            </w:r>
          </w:p>
          <w:p w14:paraId="02EB2BC2" w14:textId="77777777" w:rsidR="00243DB0" w:rsidRDefault="00243DB0" w:rsidP="00243DB0">
            <w:pPr>
              <w:jc w:val="both"/>
              <w:rPr>
                <w:b/>
                <w:i/>
                <w:sz w:val="24"/>
                <w:szCs w:val="24"/>
              </w:rPr>
            </w:pPr>
          </w:p>
          <w:p w14:paraId="7DA05C11" w14:textId="77777777" w:rsidR="00A13408" w:rsidRPr="00853AFC" w:rsidRDefault="00A13408" w:rsidP="00A13408">
            <w:pPr>
              <w:spacing w:line="360" w:lineRule="auto"/>
              <w:jc w:val="both"/>
              <w:rPr>
                <w:iCs/>
                <w:sz w:val="24"/>
                <w:szCs w:val="24"/>
              </w:rPr>
            </w:pPr>
            <w:r w:rsidRPr="00853AFC">
              <w:rPr>
                <w:iCs/>
                <w:sz w:val="24"/>
                <w:szCs w:val="24"/>
              </w:rPr>
              <w:t xml:space="preserve">For this assignment, I will refer to the mother as Person 5 (P5). </w:t>
            </w:r>
          </w:p>
          <w:p w14:paraId="0BF8E7D3" w14:textId="77777777" w:rsidR="00A13408" w:rsidRPr="00853AFC" w:rsidRDefault="00A13408" w:rsidP="00A13408">
            <w:pPr>
              <w:spacing w:line="360" w:lineRule="auto"/>
              <w:jc w:val="both"/>
              <w:rPr>
                <w:iCs/>
                <w:sz w:val="24"/>
                <w:szCs w:val="24"/>
              </w:rPr>
            </w:pPr>
            <w:r w:rsidRPr="00853AFC">
              <w:rPr>
                <w:iCs/>
                <w:sz w:val="24"/>
                <w:szCs w:val="24"/>
              </w:rPr>
              <w:t>Prior to the visit, I contacted P5 by telephone to discuss the possibility of another practitioner accompanying me during the assessment. I explained that their role was not to assess her, but to support the consolidation of my social work practice by observing my work. I also explained that, following the visit, they may wish to complete a short questionnaire with her regarding her experience of working with me, including how I had supported and communicated with her throughout our involvement.</w:t>
            </w:r>
          </w:p>
          <w:p w14:paraId="66E22FA4" w14:textId="77777777" w:rsidR="00A13408" w:rsidRDefault="00A13408" w:rsidP="00A13408">
            <w:pPr>
              <w:spacing w:line="360" w:lineRule="auto"/>
              <w:jc w:val="both"/>
              <w:rPr>
                <w:iCs/>
                <w:sz w:val="24"/>
                <w:szCs w:val="24"/>
              </w:rPr>
            </w:pPr>
            <w:r w:rsidRPr="00853AFC">
              <w:rPr>
                <w:iCs/>
                <w:sz w:val="24"/>
                <w:szCs w:val="24"/>
              </w:rPr>
              <w:t>This discussion was important in ensuring that P5 felt comfortable with another professional attending her home and understood the purpose of their involvement. It also provided an opportunity for her to ask questions and give informed consent. Taking the time to prepare for the visit in this way reinforced the importance of transparency, partnership working and respect for individuals' rights. It also encouraged me to reflect on how easily assumptions can be made without direct communication and highlighted the importance of ensuring that people are fully informed and involved in decisions that affect them.</w:t>
            </w:r>
          </w:p>
          <w:p w14:paraId="0E4A83F1" w14:textId="77777777" w:rsidR="00A13408" w:rsidRDefault="00A13408" w:rsidP="00A13408">
            <w:pPr>
              <w:spacing w:line="360" w:lineRule="auto"/>
              <w:jc w:val="both"/>
              <w:rPr>
                <w:iCs/>
                <w:sz w:val="24"/>
                <w:szCs w:val="24"/>
              </w:rPr>
            </w:pPr>
          </w:p>
          <w:p w14:paraId="5BB47477" w14:textId="77777777" w:rsidR="00A13408" w:rsidRPr="00853AFC" w:rsidRDefault="00A13408" w:rsidP="00A13408">
            <w:pPr>
              <w:spacing w:line="360" w:lineRule="auto"/>
              <w:jc w:val="both"/>
              <w:rPr>
                <w:iCs/>
                <w:sz w:val="24"/>
                <w:szCs w:val="24"/>
              </w:rPr>
            </w:pPr>
            <w:r w:rsidRPr="00853AFC">
              <w:rPr>
                <w:iCs/>
                <w:sz w:val="24"/>
                <w:szCs w:val="24"/>
              </w:rPr>
              <w:t xml:space="preserve">During the telephone call with </w:t>
            </w:r>
            <w:r>
              <w:rPr>
                <w:iCs/>
                <w:sz w:val="24"/>
                <w:szCs w:val="24"/>
              </w:rPr>
              <w:t>P5</w:t>
            </w:r>
            <w:r w:rsidRPr="00853AFC">
              <w:rPr>
                <w:iCs/>
                <w:sz w:val="24"/>
                <w:szCs w:val="24"/>
              </w:rPr>
              <w:t xml:space="preserve"> to arrange the visit, I offered the </w:t>
            </w:r>
            <w:r>
              <w:rPr>
                <w:iCs/>
                <w:sz w:val="24"/>
                <w:szCs w:val="24"/>
              </w:rPr>
              <w:t>Active Offer</w:t>
            </w:r>
            <w:r w:rsidRPr="00853AFC">
              <w:rPr>
                <w:iCs/>
                <w:sz w:val="24"/>
                <w:szCs w:val="24"/>
              </w:rPr>
              <w:t xml:space="preserve">, recognising that although I am not a fluent Welsh speaker, it is important to ensure that language does not become a barrier to engagement or participation. The Active Offer is part of the </w:t>
            </w:r>
            <w:r w:rsidRPr="00853AFC">
              <w:rPr>
                <w:i/>
                <w:iCs/>
                <w:sz w:val="24"/>
                <w:szCs w:val="24"/>
              </w:rPr>
              <w:t>More Than Just Words</w:t>
            </w:r>
            <w:r w:rsidRPr="00853AFC">
              <w:rPr>
                <w:iCs/>
                <w:sz w:val="24"/>
                <w:szCs w:val="24"/>
              </w:rPr>
              <w:t xml:space="preserve"> framework and promotes the provision of Welsh language services without individuals having to request them. Person A advised that she does not speak Welsh and therefore declined the offer.</w:t>
            </w:r>
          </w:p>
          <w:p w14:paraId="34E4D0BF" w14:textId="77777777" w:rsidR="00A13408" w:rsidRDefault="00A13408" w:rsidP="00A13408">
            <w:pPr>
              <w:spacing w:line="360" w:lineRule="auto"/>
              <w:jc w:val="both"/>
              <w:rPr>
                <w:iCs/>
                <w:sz w:val="24"/>
                <w:szCs w:val="24"/>
              </w:rPr>
            </w:pPr>
            <w:r w:rsidRPr="00853AFC">
              <w:rPr>
                <w:iCs/>
                <w:sz w:val="24"/>
                <w:szCs w:val="24"/>
              </w:rPr>
              <w:t xml:space="preserve">Despite this, providing the Active Offer remained an important aspect of person-centred practice, as it ensured that </w:t>
            </w:r>
            <w:r>
              <w:rPr>
                <w:iCs/>
                <w:sz w:val="24"/>
                <w:szCs w:val="24"/>
              </w:rPr>
              <w:t xml:space="preserve">P5 </w:t>
            </w:r>
            <w:r w:rsidRPr="00853AFC">
              <w:rPr>
                <w:iCs/>
                <w:sz w:val="24"/>
                <w:szCs w:val="24"/>
              </w:rPr>
              <w:t xml:space="preserve">was aware of her rights and had the opportunity to access </w:t>
            </w:r>
            <w:r w:rsidRPr="00853AFC">
              <w:rPr>
                <w:iCs/>
                <w:sz w:val="24"/>
                <w:szCs w:val="24"/>
              </w:rPr>
              <w:lastRenderedPageBreak/>
              <w:t>services in her preferred language if required</w:t>
            </w:r>
            <w:r>
              <w:rPr>
                <w:iCs/>
                <w:sz w:val="24"/>
                <w:szCs w:val="24"/>
              </w:rPr>
              <w:t xml:space="preserve"> </w:t>
            </w:r>
            <w:r w:rsidRPr="00804EF0">
              <w:rPr>
                <w:bCs/>
                <w:iCs/>
                <w:sz w:val="24"/>
                <w:szCs w:val="24"/>
              </w:rPr>
              <w:t>(Welsh Government 2012).</w:t>
            </w:r>
            <w:r w:rsidRPr="00853AFC">
              <w:rPr>
                <w:iCs/>
                <w:sz w:val="24"/>
                <w:szCs w:val="24"/>
              </w:rPr>
              <w:t xml:space="preserve"> Offering the Active Offer reinforced the importance of respecting individual choice, promoting inclusion and ensuring that people are fully informed about the support available to them. It also reminded me that seemingly small actions can help build trust, demonstrate respect and empower individuals to make informed decisions about their involvement with services.</w:t>
            </w:r>
          </w:p>
          <w:p w14:paraId="49290F38" w14:textId="77777777" w:rsidR="00A13408" w:rsidRDefault="00A13408" w:rsidP="00A13408">
            <w:pPr>
              <w:spacing w:line="360" w:lineRule="auto"/>
              <w:jc w:val="both"/>
              <w:rPr>
                <w:iCs/>
                <w:sz w:val="24"/>
                <w:szCs w:val="24"/>
              </w:rPr>
            </w:pPr>
          </w:p>
          <w:p w14:paraId="4739BD65" w14:textId="77777777" w:rsidR="00A13408" w:rsidRPr="00C14A57" w:rsidRDefault="00A13408" w:rsidP="00A13408">
            <w:pPr>
              <w:spacing w:line="360" w:lineRule="auto"/>
              <w:jc w:val="both"/>
              <w:rPr>
                <w:iCs/>
                <w:sz w:val="24"/>
                <w:szCs w:val="24"/>
              </w:rPr>
            </w:pPr>
            <w:r w:rsidRPr="00C14A57">
              <w:rPr>
                <w:iCs/>
                <w:sz w:val="24"/>
                <w:szCs w:val="24"/>
              </w:rPr>
              <w:t>P5 spoke openly about her experiences of domestic abuse perpetrated by her former husband and the significant impact this had on her confidence, self-esteem and ability to trust others. She explained that the abuse had affected her parenting and that she often found social interactions difficult, sometimes responding to challenging or distressing situations with an awkward smile rather than expressing how she truly felt. Research suggests that survivors of domestic abuse frequently experience low self-esteem, anxiety, difficulties trusting others and trauma-related responses that can influence how they communicate and engage with professional</w:t>
            </w:r>
            <w:r>
              <w:rPr>
                <w:iCs/>
                <w:sz w:val="24"/>
                <w:szCs w:val="24"/>
              </w:rPr>
              <w:t>s (womensaid.org.uk).</w:t>
            </w:r>
          </w:p>
          <w:p w14:paraId="0D23B4AB" w14:textId="77777777" w:rsidR="00A13408" w:rsidRDefault="00A13408" w:rsidP="00A13408">
            <w:pPr>
              <w:spacing w:line="360" w:lineRule="auto"/>
              <w:jc w:val="both"/>
              <w:rPr>
                <w:iCs/>
                <w:sz w:val="24"/>
                <w:szCs w:val="24"/>
              </w:rPr>
            </w:pPr>
            <w:r w:rsidRPr="00C14A57">
              <w:rPr>
                <w:iCs/>
                <w:sz w:val="24"/>
                <w:szCs w:val="24"/>
              </w:rPr>
              <w:t>Reflecting on this discussion increased my awareness of the long-term effects of domestic abuse and the importance of adopting a trauma-informed approach. It encouraged me to consider how difficult it can be for survivors to engage with services, express their needs and participate in decision-making after experiencing coercion and control. This reinforced the importance of empowering individuals, building trust through positive relationships, and creating a safe environment in which they feel heard, respected and able to engage meaningfully with support. Such an approach is essential in promoting confidence, self-determination and recovery following abusive relationships.</w:t>
            </w:r>
          </w:p>
          <w:p w14:paraId="2DD6C9F5" w14:textId="77777777" w:rsidR="00A13408" w:rsidRDefault="00A13408" w:rsidP="00A13408">
            <w:pPr>
              <w:spacing w:line="360" w:lineRule="auto"/>
              <w:jc w:val="both"/>
              <w:rPr>
                <w:iCs/>
                <w:sz w:val="24"/>
                <w:szCs w:val="24"/>
              </w:rPr>
            </w:pPr>
          </w:p>
          <w:p w14:paraId="240E7A92" w14:textId="77777777" w:rsidR="00A13408" w:rsidRPr="00852C14" w:rsidRDefault="00A13408" w:rsidP="00A13408">
            <w:pPr>
              <w:spacing w:line="360" w:lineRule="auto"/>
              <w:jc w:val="both"/>
              <w:rPr>
                <w:iCs/>
                <w:sz w:val="24"/>
                <w:szCs w:val="24"/>
              </w:rPr>
            </w:pPr>
            <w:r w:rsidRPr="00852C14">
              <w:rPr>
                <w:iCs/>
                <w:sz w:val="24"/>
                <w:szCs w:val="24"/>
              </w:rPr>
              <w:t>Through research completed on working with survivors of domestic abuse, I developed a greater understanding of the impact that trauma can have on communication, confidence and engagement with professionals. Survivors may experience low self-esteem, anxiety and difficulties processing information, particularly when discussing sensitive or emotionally challenging topics (Women's Aid, 2023; RISE, n.d.).</w:t>
            </w:r>
          </w:p>
          <w:p w14:paraId="5A810037" w14:textId="77777777" w:rsidR="00A13408" w:rsidRDefault="00A13408" w:rsidP="00A13408">
            <w:pPr>
              <w:spacing w:line="360" w:lineRule="auto"/>
              <w:jc w:val="both"/>
              <w:rPr>
                <w:iCs/>
                <w:sz w:val="24"/>
                <w:szCs w:val="24"/>
              </w:rPr>
            </w:pPr>
            <w:r w:rsidRPr="00852C14">
              <w:rPr>
                <w:iCs/>
                <w:sz w:val="24"/>
                <w:szCs w:val="24"/>
              </w:rPr>
              <w:t xml:space="preserve">As a result, I adapted my communication style by using direct language, breaking information down into manageable parts and asking short, clear questions. I took time to check understanding and avoided overwhelming P5 with excessive information. In the past, I may </w:t>
            </w:r>
            <w:r w:rsidRPr="00852C14">
              <w:rPr>
                <w:iCs/>
                <w:sz w:val="24"/>
                <w:szCs w:val="24"/>
              </w:rPr>
              <w:lastRenderedPageBreak/>
              <w:t>have asked questions too quickly or expected responses immediately. Reflecting on this experience made me consider how my own communication style could unintentionally create barriers to engagement. It highlighted the importance of adapting communication to meet an individual's needs and demonstrated how clear, accessible communication can improve both understanding and the effectiveness of social work intervention. This approach also aligns with trauma-informed practice, which emphasises safety, empowerment and collaboration when working with survivors of abuse.</w:t>
            </w:r>
          </w:p>
          <w:p w14:paraId="21F21B45" w14:textId="77777777" w:rsidR="00A13408" w:rsidRDefault="00A13408" w:rsidP="00A13408">
            <w:pPr>
              <w:spacing w:line="360" w:lineRule="auto"/>
              <w:jc w:val="both"/>
              <w:rPr>
                <w:iCs/>
                <w:sz w:val="24"/>
                <w:szCs w:val="24"/>
              </w:rPr>
            </w:pPr>
          </w:p>
          <w:p w14:paraId="600CDF03" w14:textId="77777777" w:rsidR="00A13408" w:rsidRPr="00852C14" w:rsidRDefault="00A13408" w:rsidP="00A13408">
            <w:pPr>
              <w:spacing w:line="360" w:lineRule="auto"/>
              <w:jc w:val="both"/>
              <w:rPr>
                <w:iCs/>
                <w:sz w:val="24"/>
                <w:szCs w:val="24"/>
              </w:rPr>
            </w:pPr>
            <w:r w:rsidRPr="00852C14">
              <w:rPr>
                <w:iCs/>
                <w:sz w:val="24"/>
                <w:szCs w:val="24"/>
              </w:rPr>
              <w:t>Being aware that P5 had previously experienced domestic abuse, I was conscious not to reinforce what she described as "the power of a social worker" through my communication or behaviour. Research highlights that communication involves both verbal and non-verbal elements, including facial expressions, eye contact, body posture and gestures (Koprowska, 2024). Therefore, I was mindful of my body language throughout the visit, adopting a relaxed posture, using appropriate facial expressions and providing reassurance through nodding and active listening. This approach was intended to promote a sense of safety, reduce any perceived power imbalance and support the development of a trusting working relationship.</w:t>
            </w:r>
          </w:p>
          <w:p w14:paraId="68D451BA" w14:textId="77777777" w:rsidR="00A13408" w:rsidRDefault="00A13408" w:rsidP="00A13408">
            <w:pPr>
              <w:spacing w:line="360" w:lineRule="auto"/>
              <w:jc w:val="both"/>
              <w:rPr>
                <w:iCs/>
                <w:sz w:val="24"/>
                <w:szCs w:val="24"/>
              </w:rPr>
            </w:pPr>
          </w:p>
          <w:p w14:paraId="34502C08" w14:textId="77777777" w:rsidR="00A13408" w:rsidRPr="00FD5C9E" w:rsidRDefault="00A13408" w:rsidP="00A13408">
            <w:pPr>
              <w:spacing w:line="360" w:lineRule="auto"/>
              <w:jc w:val="both"/>
              <w:rPr>
                <w:iCs/>
                <w:sz w:val="24"/>
                <w:szCs w:val="24"/>
              </w:rPr>
            </w:pPr>
            <w:r w:rsidRPr="00FD5C9E">
              <w:rPr>
                <w:iCs/>
                <w:sz w:val="24"/>
                <w:szCs w:val="24"/>
              </w:rPr>
              <w:t>Reflecting on this experience reinforced the importance of non-verbal communication in social work practice. I recognised that body language can significantly influence how people experience professional interactions, particularly those who have experienced trauma or abuse. I therefore ensured my communication remained open, calm and respectful, allowing P</w:t>
            </w:r>
            <w:r>
              <w:rPr>
                <w:iCs/>
                <w:sz w:val="24"/>
                <w:szCs w:val="24"/>
              </w:rPr>
              <w:t>5</w:t>
            </w:r>
            <w:r w:rsidRPr="00FD5C9E">
              <w:rPr>
                <w:iCs/>
                <w:sz w:val="24"/>
                <w:szCs w:val="24"/>
              </w:rPr>
              <w:t xml:space="preserve"> to engage at her own pace. This highlighted the importance of adapting both verbal and non-verbal communication to meet individual needs and promote meaningful engagement.</w:t>
            </w:r>
          </w:p>
          <w:p w14:paraId="02B5F21F" w14:textId="77777777" w:rsidR="00A13408" w:rsidRDefault="00A13408" w:rsidP="00A13408">
            <w:pPr>
              <w:spacing w:line="360" w:lineRule="auto"/>
              <w:jc w:val="both"/>
              <w:rPr>
                <w:iCs/>
                <w:sz w:val="24"/>
                <w:szCs w:val="24"/>
              </w:rPr>
            </w:pPr>
          </w:p>
          <w:p w14:paraId="1916401E" w14:textId="77777777" w:rsidR="00A13408" w:rsidRPr="00FD5C9E" w:rsidRDefault="00A13408" w:rsidP="00A13408">
            <w:pPr>
              <w:spacing w:line="360" w:lineRule="auto"/>
              <w:jc w:val="both"/>
              <w:rPr>
                <w:iCs/>
                <w:sz w:val="24"/>
                <w:szCs w:val="24"/>
              </w:rPr>
            </w:pPr>
            <w:r w:rsidRPr="00FD5C9E">
              <w:rPr>
                <w:iCs/>
                <w:sz w:val="24"/>
                <w:szCs w:val="24"/>
              </w:rPr>
              <w:t>P5 shared that her main hope from my involvement was that both she and her child would be listened to. She described previous experiences where she felt her child's views had not been fully heard, which caused her significant anxiety. I recognised the importance she placed on having her concerns understood and ensuring that decisions were made in her child's best interests.</w:t>
            </w:r>
          </w:p>
          <w:p w14:paraId="05A682DD" w14:textId="77777777" w:rsidR="00A13408" w:rsidRPr="00937C0A" w:rsidRDefault="00A13408" w:rsidP="00A13408">
            <w:pPr>
              <w:spacing w:line="360" w:lineRule="auto"/>
              <w:jc w:val="both"/>
              <w:rPr>
                <w:iCs/>
                <w:sz w:val="24"/>
                <w:szCs w:val="24"/>
              </w:rPr>
            </w:pPr>
            <w:r w:rsidRPr="00937C0A">
              <w:rPr>
                <w:iCs/>
                <w:sz w:val="24"/>
                <w:szCs w:val="24"/>
              </w:rPr>
              <w:t xml:space="preserve">In response, I reassured P5 that the child's voice would remain central to the assessment process and explained, in simple and accessible language, what this meant in practice. I </w:t>
            </w:r>
            <w:r w:rsidRPr="00937C0A">
              <w:rPr>
                <w:iCs/>
                <w:sz w:val="24"/>
                <w:szCs w:val="24"/>
              </w:rPr>
              <w:lastRenderedPageBreak/>
              <w:t>discussed how the child's wishes, feelings and lived experiences would inform assessment, planning and decision-making</w:t>
            </w:r>
            <w:r w:rsidRPr="00937C0A">
              <w:rPr>
                <w:rFonts w:ascii="Segoe UI" w:hAnsi="Segoe UI" w:cs="Segoe UI"/>
                <w:color w:val="auto"/>
                <w:sz w:val="21"/>
                <w:szCs w:val="21"/>
              </w:rPr>
              <w:t xml:space="preserve"> </w:t>
            </w:r>
            <w:r w:rsidRPr="00937C0A">
              <w:rPr>
                <w:iCs/>
                <w:sz w:val="24"/>
                <w:szCs w:val="24"/>
              </w:rPr>
              <w:t>(NSPCC Learning, 2024</w:t>
            </w:r>
            <w:r>
              <w:rPr>
                <w:iCs/>
                <w:sz w:val="24"/>
                <w:szCs w:val="24"/>
              </w:rPr>
              <w:t>)</w:t>
            </w:r>
            <w:r w:rsidRPr="00937C0A">
              <w:rPr>
                <w:iCs/>
                <w:sz w:val="24"/>
                <w:szCs w:val="24"/>
              </w:rPr>
              <w:t>. I took time to check P5's understanding and encouraged her to ask questions, ensuring she felt fully involved in the process.</w:t>
            </w:r>
          </w:p>
          <w:p w14:paraId="5FF71919" w14:textId="77777777" w:rsidR="00A13408" w:rsidRDefault="00A13408" w:rsidP="00A13408">
            <w:pPr>
              <w:spacing w:line="360" w:lineRule="auto"/>
              <w:jc w:val="both"/>
              <w:rPr>
                <w:iCs/>
                <w:sz w:val="24"/>
                <w:szCs w:val="24"/>
              </w:rPr>
            </w:pPr>
            <w:r w:rsidRPr="00937C0A">
              <w:rPr>
                <w:iCs/>
                <w:sz w:val="24"/>
                <w:szCs w:val="24"/>
              </w:rPr>
              <w:t>Reflecting on this interaction reinforced the importance of balancing relationship-based practice with effective time management. Whilst it was important that P5 felt listened to and respected, I was also mindful of my responsibilities to other children and families requiring support that day. The visit lasted approximately one and a half hours, and towards the end of the discussion I summarised what had been agreed, clarified the proposed plan and checked whether P5 felt listened to and understood. I also asked whether she was happy to proceed with the recommendations. This enabled me to maintain a person-centred approach whilst ensuring that the assessment remained focused, purposeful and outcome focused.</w:t>
            </w:r>
          </w:p>
          <w:p w14:paraId="258AB27E" w14:textId="77777777" w:rsidR="00A13408" w:rsidRDefault="00A13408" w:rsidP="00A13408">
            <w:pPr>
              <w:spacing w:line="360" w:lineRule="auto"/>
              <w:jc w:val="both"/>
              <w:rPr>
                <w:iCs/>
                <w:sz w:val="24"/>
                <w:szCs w:val="24"/>
              </w:rPr>
            </w:pPr>
          </w:p>
          <w:p w14:paraId="54EE6084" w14:textId="77777777" w:rsidR="00A13408" w:rsidRDefault="00A13408" w:rsidP="00A13408">
            <w:pPr>
              <w:spacing w:line="360" w:lineRule="auto"/>
              <w:jc w:val="both"/>
              <w:rPr>
                <w:iCs/>
                <w:sz w:val="24"/>
                <w:szCs w:val="24"/>
              </w:rPr>
            </w:pPr>
            <w:r w:rsidRPr="00FD5C9E">
              <w:rPr>
                <w:iCs/>
                <w:sz w:val="24"/>
                <w:szCs w:val="24"/>
              </w:rPr>
              <w:t>Throughout my involvement with P5, I worked collaboratively to ensure my practice was person-centred and responsive to her needs. I took time to understand how her previous experiences of domestic abuse had affected her confidence and engagement with professionals. Although she had no identified learning needs, she benefited from clear and simple communication. Research suggests that survivors of domestic abuse may experience low self-esteem, anxiety and difficulties trusting professionals (Women's Aid, 2023; RISE, n.d.). By using clear language, avoiding jargon and checking understanding, I helped P5 feel comfortable sharing her views. I also ensured that her child's wishes and experiences remained central to discussions, recognising the importance of the child's voice in safeguarding practice (NSPCC Learning, 2024). This enabled P5 to feel listened to, respected and involved in developing a plan that reflected her child's best interests.</w:t>
            </w:r>
          </w:p>
          <w:p w14:paraId="57F99280" w14:textId="77777777" w:rsidR="00A13408" w:rsidRDefault="00A13408" w:rsidP="00A13408">
            <w:pPr>
              <w:spacing w:line="360" w:lineRule="auto"/>
              <w:jc w:val="both"/>
              <w:rPr>
                <w:iCs/>
                <w:sz w:val="24"/>
                <w:szCs w:val="24"/>
              </w:rPr>
            </w:pPr>
          </w:p>
          <w:p w14:paraId="1C761D95" w14:textId="77777777" w:rsidR="00A13408" w:rsidRPr="00421FA3" w:rsidRDefault="00A13408" w:rsidP="00A13408">
            <w:pPr>
              <w:spacing w:line="360" w:lineRule="auto"/>
              <w:jc w:val="both"/>
              <w:rPr>
                <w:iCs/>
                <w:sz w:val="24"/>
                <w:szCs w:val="24"/>
              </w:rPr>
            </w:pPr>
            <w:r w:rsidRPr="00421FA3">
              <w:rPr>
                <w:iCs/>
                <w:sz w:val="24"/>
                <w:szCs w:val="24"/>
              </w:rPr>
              <w:t>Within social work, professional values and ethics ensure individuals are treated with dignity, respect and compassion. In Wales, these principles are set out in the Codes of Professional Practice (</w:t>
            </w:r>
            <w:proofErr w:type="spellStart"/>
            <w:r w:rsidRPr="00421FA3">
              <w:rPr>
                <w:iCs/>
                <w:sz w:val="24"/>
                <w:szCs w:val="24"/>
              </w:rPr>
              <w:t>CoPP</w:t>
            </w:r>
            <w:proofErr w:type="spellEnd"/>
            <w:r w:rsidRPr="00421FA3">
              <w:rPr>
                <w:iCs/>
                <w:sz w:val="24"/>
                <w:szCs w:val="24"/>
              </w:rPr>
              <w:t>) published by Social Care Wales. During my work with Person 5, I adapted my communication to meet her needs and listened carefully to her experiences, reflecting my responsibility to maintain professional competence and promote person-centred practice (</w:t>
            </w:r>
            <w:proofErr w:type="spellStart"/>
            <w:r w:rsidRPr="00421FA3">
              <w:rPr>
                <w:iCs/>
                <w:sz w:val="24"/>
                <w:szCs w:val="24"/>
              </w:rPr>
              <w:t>CoPP</w:t>
            </w:r>
            <w:proofErr w:type="spellEnd"/>
            <w:r w:rsidRPr="00421FA3">
              <w:rPr>
                <w:iCs/>
                <w:sz w:val="24"/>
                <w:szCs w:val="24"/>
              </w:rPr>
              <w:t xml:space="preserve"> 1 and 6). I also ensured that her views were considered whilst maintaining a focus on </w:t>
            </w:r>
            <w:r w:rsidRPr="00421FA3">
              <w:rPr>
                <w:iCs/>
                <w:sz w:val="24"/>
                <w:szCs w:val="24"/>
              </w:rPr>
              <w:lastRenderedPageBreak/>
              <w:t>her child's welfare and safety (</w:t>
            </w:r>
            <w:proofErr w:type="spellStart"/>
            <w:r w:rsidRPr="00421FA3">
              <w:rPr>
                <w:iCs/>
                <w:sz w:val="24"/>
                <w:szCs w:val="24"/>
              </w:rPr>
              <w:t>CoPP</w:t>
            </w:r>
            <w:proofErr w:type="spellEnd"/>
            <w:r w:rsidRPr="00421FA3">
              <w:rPr>
                <w:iCs/>
                <w:sz w:val="24"/>
                <w:szCs w:val="24"/>
              </w:rPr>
              <w:t xml:space="preserve"> 4). Reflecting on this experience reinforced my understanding that person-centred practice is not only about listening to individuals but also about adapting communication, empowering participation and ensuring that people's voices are genuinely reflected within assessment and intervention. Following the </w:t>
            </w:r>
            <w:proofErr w:type="spellStart"/>
            <w:r w:rsidRPr="00421FA3">
              <w:rPr>
                <w:iCs/>
                <w:sz w:val="24"/>
                <w:szCs w:val="24"/>
              </w:rPr>
              <w:t>CoPP</w:t>
            </w:r>
            <w:proofErr w:type="spellEnd"/>
            <w:r w:rsidRPr="00421FA3">
              <w:rPr>
                <w:iCs/>
                <w:sz w:val="24"/>
                <w:szCs w:val="24"/>
              </w:rPr>
              <w:t xml:space="preserve"> provides a framework for ethical and accountable practice, ensuring social workers deliver services that are respectful, evidence-based and focused on achieving positive outcomes for children and families (Social Care Wales, 2017).</w:t>
            </w:r>
          </w:p>
          <w:p w14:paraId="7A5991E0" w14:textId="77777777" w:rsidR="00A13408" w:rsidRPr="00421FA3" w:rsidRDefault="00A13408" w:rsidP="00A13408">
            <w:pPr>
              <w:spacing w:line="360" w:lineRule="auto"/>
              <w:jc w:val="both"/>
              <w:rPr>
                <w:b/>
                <w:bCs/>
                <w:iCs/>
                <w:sz w:val="24"/>
                <w:szCs w:val="24"/>
              </w:rPr>
            </w:pPr>
            <w:r w:rsidRPr="00421FA3">
              <w:rPr>
                <w:b/>
                <w:bCs/>
                <w:iCs/>
                <w:sz w:val="24"/>
                <w:szCs w:val="24"/>
              </w:rPr>
              <w:t>Word Count 1424</w:t>
            </w:r>
          </w:p>
          <w:p w14:paraId="4690FDA8" w14:textId="77777777" w:rsidR="00EC7776" w:rsidRDefault="00EC7776"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725C8306" w:rsidR="00CA3593" w:rsidRPr="008B28E7" w:rsidRDefault="004037B4" w:rsidP="00FF7EBB">
            <w:pPr>
              <w:jc w:val="both"/>
              <w:rPr>
                <w:sz w:val="24"/>
                <w:szCs w:val="24"/>
              </w:rPr>
            </w:pPr>
            <w:r>
              <w:rPr>
                <w:sz w:val="24"/>
                <w:szCs w:val="24"/>
              </w:rPr>
              <w:t>Ye</w:t>
            </w:r>
            <w:r>
              <w:rPr>
                <w:sz w:val="24"/>
                <w:szCs w:val="24"/>
              </w:rPr>
              <w:t>s</w:t>
            </w:r>
            <w:r>
              <w:rPr>
                <w:sz w:val="24"/>
                <w:szCs w:val="24"/>
              </w:rPr>
              <w:t>, here on time.</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 xml:space="preserve">Did the social worker get your permission in </w:t>
            </w:r>
            <w:r w:rsidRPr="00C7108B">
              <w:rPr>
                <w:sz w:val="22"/>
                <w:szCs w:val="22"/>
              </w:rPr>
              <w:lastRenderedPageBreak/>
              <w:t>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139264FE" w:rsidR="00CA3593" w:rsidRPr="008B28E7" w:rsidRDefault="00651B2B" w:rsidP="00FF7EBB">
            <w:pPr>
              <w:jc w:val="both"/>
              <w:rPr>
                <w:sz w:val="24"/>
                <w:szCs w:val="24"/>
              </w:rPr>
            </w:pPr>
            <w:r>
              <w:rPr>
                <w:sz w:val="24"/>
                <w:szCs w:val="24"/>
              </w:rPr>
              <w:lastRenderedPageBreak/>
              <w:t xml:space="preserve">Yes, and </w:t>
            </w:r>
            <w:proofErr w:type="gramStart"/>
            <w:r>
              <w:rPr>
                <w:sz w:val="24"/>
                <w:szCs w:val="24"/>
              </w:rPr>
              <w:t>yes</w:t>
            </w:r>
            <w:proofErr w:type="gramEnd"/>
            <w:r>
              <w:rPr>
                <w:sz w:val="24"/>
                <w:szCs w:val="24"/>
              </w:rPr>
              <w:t xml:space="preserve"> It’s for her consolidation award.</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7917F1AC" w:rsidR="00CA3593" w:rsidRPr="008B28E7" w:rsidRDefault="007804E9" w:rsidP="00FF7EBB">
            <w:pPr>
              <w:jc w:val="both"/>
              <w:rPr>
                <w:sz w:val="24"/>
                <w:szCs w:val="24"/>
              </w:rPr>
            </w:pPr>
            <w:r>
              <w:rPr>
                <w:sz w:val="24"/>
                <w:szCs w:val="24"/>
              </w:rPr>
              <w:t>Yes</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2F65DAF6" w:rsidR="00CA3593" w:rsidRPr="008B28E7" w:rsidRDefault="00BF411F" w:rsidP="00FF7EBB">
            <w:pPr>
              <w:jc w:val="both"/>
              <w:rPr>
                <w:sz w:val="24"/>
                <w:szCs w:val="24"/>
              </w:rPr>
            </w:pPr>
            <w:r>
              <w:rPr>
                <w:sz w:val="24"/>
                <w:szCs w:val="24"/>
              </w:rPr>
              <w:t>Well prepared, she had questions and information ready.</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3F4BABF7" w:rsidR="00CA3593" w:rsidRPr="008B28E7" w:rsidRDefault="00FF4E12" w:rsidP="00FF7EBB">
            <w:pPr>
              <w:jc w:val="both"/>
              <w:rPr>
                <w:sz w:val="24"/>
                <w:szCs w:val="24"/>
              </w:rPr>
            </w:pPr>
            <w:r>
              <w:rPr>
                <w:sz w:val="24"/>
                <w:szCs w:val="24"/>
              </w:rPr>
              <w:t>Yes, and she has listened to the children more importantly.</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07728441" w:rsidR="00A12F22" w:rsidRPr="008B28E7" w:rsidRDefault="00225C7F" w:rsidP="00FF7EBB">
            <w:pPr>
              <w:jc w:val="both"/>
              <w:rPr>
                <w:sz w:val="24"/>
                <w:szCs w:val="24"/>
              </w:rPr>
            </w:pPr>
            <w:r>
              <w:rPr>
                <w:sz w:val="24"/>
                <w:szCs w:val="24"/>
              </w:rPr>
              <w:t>Yes, I would ask if I did not understand.</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77C0057F" w:rsidR="00D0503D" w:rsidRPr="008B28E7" w:rsidRDefault="00DD12CE" w:rsidP="00D0503D">
            <w:pPr>
              <w:jc w:val="both"/>
              <w:rPr>
                <w:sz w:val="24"/>
                <w:szCs w:val="24"/>
              </w:rPr>
            </w:pPr>
            <w:r>
              <w:rPr>
                <w:sz w:val="24"/>
                <w:szCs w:val="24"/>
              </w:rPr>
              <w:t>Yes</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18F77B3F" w:rsidR="00D0503D" w:rsidRPr="008B28E7" w:rsidRDefault="00C60CC8" w:rsidP="00D0503D">
            <w:pPr>
              <w:jc w:val="both"/>
              <w:rPr>
                <w:sz w:val="24"/>
                <w:szCs w:val="24"/>
              </w:rPr>
            </w:pPr>
            <w:r>
              <w:rPr>
                <w:sz w:val="24"/>
                <w:szCs w:val="24"/>
              </w:rPr>
              <w:t>No further comments</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even" r:id="rId11"/>
      <w:headerReference w:type="default" r:id="rId12"/>
      <w:footerReference w:type="even" r:id="rId13"/>
      <w:footerReference w:type="default" r:id="rId14"/>
      <w:headerReference w:type="first" r:id="rId15"/>
      <w:footerReference w:type="firs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6CD226" w14:textId="77777777" w:rsidR="0003462E" w:rsidRDefault="0003462E">
      <w:r>
        <w:separator/>
      </w:r>
    </w:p>
  </w:endnote>
  <w:endnote w:type="continuationSeparator" w:id="0">
    <w:p w14:paraId="3A368F37" w14:textId="77777777" w:rsidR="0003462E" w:rsidRDefault="000346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C8862E" w14:textId="77777777" w:rsidR="0017349C" w:rsidRDefault="001734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24747" w14:textId="77777777" w:rsidR="0017349C" w:rsidRDefault="00173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0C47CC" w14:textId="77777777" w:rsidR="0003462E" w:rsidRDefault="0003462E">
      <w:r>
        <w:separator/>
      </w:r>
    </w:p>
  </w:footnote>
  <w:footnote w:type="continuationSeparator" w:id="0">
    <w:p w14:paraId="79C866E1" w14:textId="77777777" w:rsidR="0003462E" w:rsidRDefault="000346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D69E00" w14:textId="77777777" w:rsidR="0017349C" w:rsidRDefault="001734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CF6D25" w14:textId="77777777" w:rsidR="0017349C" w:rsidRDefault="001734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462E"/>
    <w:rsid w:val="000372B2"/>
    <w:rsid w:val="0004079F"/>
    <w:rsid w:val="0004248E"/>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E7D"/>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349C"/>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0DE"/>
    <w:rsid w:val="00216563"/>
    <w:rsid w:val="0021792F"/>
    <w:rsid w:val="00220038"/>
    <w:rsid w:val="00220D06"/>
    <w:rsid w:val="002246A0"/>
    <w:rsid w:val="00225C7F"/>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A4A"/>
    <w:rsid w:val="00331CD2"/>
    <w:rsid w:val="00332426"/>
    <w:rsid w:val="00335AE9"/>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37B4"/>
    <w:rsid w:val="004046F0"/>
    <w:rsid w:val="0040668F"/>
    <w:rsid w:val="00411EF7"/>
    <w:rsid w:val="00412677"/>
    <w:rsid w:val="00425160"/>
    <w:rsid w:val="00430DE3"/>
    <w:rsid w:val="004348AE"/>
    <w:rsid w:val="00434D91"/>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256C"/>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7586"/>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1B2B"/>
    <w:rsid w:val="0065276E"/>
    <w:rsid w:val="00654329"/>
    <w:rsid w:val="00654CEC"/>
    <w:rsid w:val="00655507"/>
    <w:rsid w:val="006579FD"/>
    <w:rsid w:val="006635E3"/>
    <w:rsid w:val="006669F3"/>
    <w:rsid w:val="006712A7"/>
    <w:rsid w:val="00672CED"/>
    <w:rsid w:val="00674FC2"/>
    <w:rsid w:val="00676E35"/>
    <w:rsid w:val="00677E42"/>
    <w:rsid w:val="00682334"/>
    <w:rsid w:val="00683F22"/>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64AD"/>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04E9"/>
    <w:rsid w:val="0078112D"/>
    <w:rsid w:val="007872F2"/>
    <w:rsid w:val="007873F9"/>
    <w:rsid w:val="007908E0"/>
    <w:rsid w:val="00793EB3"/>
    <w:rsid w:val="00794205"/>
    <w:rsid w:val="0079422A"/>
    <w:rsid w:val="007A1263"/>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523E"/>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1719"/>
    <w:rsid w:val="0094495F"/>
    <w:rsid w:val="009544C0"/>
    <w:rsid w:val="00954FA4"/>
    <w:rsid w:val="00956AE9"/>
    <w:rsid w:val="00964CC6"/>
    <w:rsid w:val="00967BFA"/>
    <w:rsid w:val="0098262C"/>
    <w:rsid w:val="0098427C"/>
    <w:rsid w:val="00986B43"/>
    <w:rsid w:val="00986C0B"/>
    <w:rsid w:val="00986D39"/>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674D"/>
    <w:rsid w:val="009D7BC9"/>
    <w:rsid w:val="009E122F"/>
    <w:rsid w:val="009E1982"/>
    <w:rsid w:val="009E4D2C"/>
    <w:rsid w:val="009E6345"/>
    <w:rsid w:val="009F0978"/>
    <w:rsid w:val="009F3AEC"/>
    <w:rsid w:val="009F6801"/>
    <w:rsid w:val="009F6C6E"/>
    <w:rsid w:val="00A00081"/>
    <w:rsid w:val="00A06422"/>
    <w:rsid w:val="00A10D56"/>
    <w:rsid w:val="00A12AAE"/>
    <w:rsid w:val="00A12F22"/>
    <w:rsid w:val="00A13408"/>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74EAA"/>
    <w:rsid w:val="00A8015F"/>
    <w:rsid w:val="00A85039"/>
    <w:rsid w:val="00A906AA"/>
    <w:rsid w:val="00A94C5E"/>
    <w:rsid w:val="00A95899"/>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411F"/>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0CC8"/>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730EA"/>
    <w:rsid w:val="00D84841"/>
    <w:rsid w:val="00D876E6"/>
    <w:rsid w:val="00D90958"/>
    <w:rsid w:val="00DA1025"/>
    <w:rsid w:val="00DA22EC"/>
    <w:rsid w:val="00DA5682"/>
    <w:rsid w:val="00DA5860"/>
    <w:rsid w:val="00DA5C0C"/>
    <w:rsid w:val="00DB2767"/>
    <w:rsid w:val="00DB423C"/>
    <w:rsid w:val="00DC1B10"/>
    <w:rsid w:val="00DC2924"/>
    <w:rsid w:val="00DC4729"/>
    <w:rsid w:val="00DD12CE"/>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776"/>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7924"/>
    <w:rsid w:val="00F4043E"/>
    <w:rsid w:val="00F41795"/>
    <w:rsid w:val="00F41BBC"/>
    <w:rsid w:val="00F444F0"/>
    <w:rsid w:val="00F446FF"/>
    <w:rsid w:val="00F45521"/>
    <w:rsid w:val="00F50847"/>
    <w:rsid w:val="00F53F27"/>
    <w:rsid w:val="00F546D1"/>
    <w:rsid w:val="00F60281"/>
    <w:rsid w:val="00F61C1A"/>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2A32"/>
    <w:rsid w:val="00FD3D7C"/>
    <w:rsid w:val="00FD4F8F"/>
    <w:rsid w:val="00FE0C16"/>
    <w:rsid w:val="00FE14B1"/>
    <w:rsid w:val="00FE4D97"/>
    <w:rsid w:val="00FE5F90"/>
    <w:rsid w:val="00FF0070"/>
    <w:rsid w:val="00FF07C3"/>
    <w:rsid w:val="00FF4E12"/>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17349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7349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7349C"/>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7349C"/>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7349C"/>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7349C"/>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7349C"/>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BookTitle">
    <w:name w:val="Book Title"/>
    <w:basedOn w:val="DefaultParagraphFont"/>
    <w:uiPriority w:val="33"/>
    <w:qFormat/>
    <w:rsid w:val="0017349C"/>
    <w:rPr>
      <w:b/>
      <w:bCs/>
      <w:i/>
      <w:iCs/>
      <w:spacing w:val="5"/>
    </w:rPr>
  </w:style>
  <w:style w:type="paragraph" w:styleId="Caption">
    <w:name w:val="caption"/>
    <w:basedOn w:val="Normal"/>
    <w:next w:val="Normal"/>
    <w:uiPriority w:val="35"/>
    <w:semiHidden/>
    <w:unhideWhenUsed/>
    <w:qFormat/>
    <w:rsid w:val="0017349C"/>
    <w:pPr>
      <w:spacing w:after="200"/>
    </w:pPr>
    <w:rPr>
      <w:i/>
      <w:iCs/>
      <w:color w:val="44546A" w:themeColor="text2"/>
      <w:sz w:val="18"/>
      <w:szCs w:val="18"/>
    </w:rPr>
  </w:style>
  <w:style w:type="character" w:styleId="Emphasis">
    <w:name w:val="Emphasis"/>
    <w:basedOn w:val="DefaultParagraphFont"/>
    <w:uiPriority w:val="20"/>
    <w:qFormat/>
    <w:rsid w:val="0017349C"/>
    <w:rPr>
      <w:i/>
      <w:iCs/>
    </w:rPr>
  </w:style>
  <w:style w:type="character" w:customStyle="1" w:styleId="Heading3Char">
    <w:name w:val="Heading 3 Char"/>
    <w:basedOn w:val="DefaultParagraphFont"/>
    <w:link w:val="Heading3"/>
    <w:uiPriority w:val="9"/>
    <w:semiHidden/>
    <w:rsid w:val="0017349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7349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7349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7349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7349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7349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7349C"/>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17349C"/>
    <w:rPr>
      <w:i/>
      <w:iCs/>
      <w:color w:val="4472C4" w:themeColor="accent1"/>
    </w:rPr>
  </w:style>
  <w:style w:type="paragraph" w:styleId="IntenseQuote">
    <w:name w:val="Intense Quote"/>
    <w:basedOn w:val="Normal"/>
    <w:next w:val="Normal"/>
    <w:link w:val="IntenseQuoteChar"/>
    <w:uiPriority w:val="30"/>
    <w:qFormat/>
    <w:rsid w:val="0017349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7349C"/>
    <w:rPr>
      <w:rFonts w:ascii="Arial" w:hAnsi="Arial" w:cs="Arial"/>
      <w:i/>
      <w:iCs/>
      <w:color w:val="4472C4" w:themeColor="accent1"/>
    </w:rPr>
  </w:style>
  <w:style w:type="character" w:styleId="IntenseReference">
    <w:name w:val="Intense Reference"/>
    <w:basedOn w:val="DefaultParagraphFont"/>
    <w:uiPriority w:val="32"/>
    <w:qFormat/>
    <w:rsid w:val="0017349C"/>
    <w:rPr>
      <w:b/>
      <w:bCs/>
      <w:smallCaps/>
      <w:color w:val="4472C4" w:themeColor="accent1"/>
      <w:spacing w:val="5"/>
    </w:rPr>
  </w:style>
  <w:style w:type="paragraph" w:styleId="ListParagraph">
    <w:name w:val="List Paragraph"/>
    <w:basedOn w:val="Normal"/>
    <w:uiPriority w:val="34"/>
    <w:qFormat/>
    <w:rsid w:val="0017349C"/>
    <w:pPr>
      <w:ind w:left="720"/>
      <w:contextualSpacing/>
    </w:pPr>
  </w:style>
  <w:style w:type="paragraph" w:styleId="NoSpacing">
    <w:name w:val="No Spacing"/>
    <w:uiPriority w:val="1"/>
    <w:qFormat/>
    <w:rsid w:val="0017349C"/>
    <w:pPr>
      <w:overflowPunct w:val="0"/>
      <w:autoSpaceDE w:val="0"/>
      <w:autoSpaceDN w:val="0"/>
      <w:adjustRightInd w:val="0"/>
      <w:textAlignment w:val="baseline"/>
    </w:pPr>
    <w:rPr>
      <w:rFonts w:ascii="Arial" w:hAnsi="Arial" w:cs="Arial"/>
      <w:color w:val="000000"/>
    </w:rPr>
  </w:style>
  <w:style w:type="paragraph" w:styleId="Quote">
    <w:name w:val="Quote"/>
    <w:basedOn w:val="Normal"/>
    <w:next w:val="Normal"/>
    <w:link w:val="QuoteChar"/>
    <w:uiPriority w:val="29"/>
    <w:qFormat/>
    <w:rsid w:val="0017349C"/>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7349C"/>
    <w:rPr>
      <w:rFonts w:ascii="Arial" w:hAnsi="Arial" w:cs="Arial"/>
      <w:i/>
      <w:iCs/>
      <w:color w:val="404040" w:themeColor="text1" w:themeTint="BF"/>
    </w:rPr>
  </w:style>
  <w:style w:type="character" w:styleId="Strong">
    <w:name w:val="Strong"/>
    <w:basedOn w:val="DefaultParagraphFont"/>
    <w:uiPriority w:val="22"/>
    <w:qFormat/>
    <w:rsid w:val="0017349C"/>
    <w:rPr>
      <w:b/>
      <w:bCs/>
    </w:rPr>
  </w:style>
  <w:style w:type="paragraph" w:styleId="Subtitle">
    <w:name w:val="Subtitle"/>
    <w:basedOn w:val="Normal"/>
    <w:next w:val="Normal"/>
    <w:link w:val="SubtitleChar"/>
    <w:uiPriority w:val="11"/>
    <w:qFormat/>
    <w:rsid w:val="0017349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7349C"/>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17349C"/>
    <w:rPr>
      <w:i/>
      <w:iCs/>
      <w:color w:val="404040" w:themeColor="text1" w:themeTint="BF"/>
    </w:rPr>
  </w:style>
  <w:style w:type="character" w:styleId="SubtleReference">
    <w:name w:val="Subtle Reference"/>
    <w:basedOn w:val="DefaultParagraphFont"/>
    <w:uiPriority w:val="31"/>
    <w:qFormat/>
    <w:rsid w:val="0017349C"/>
    <w:rPr>
      <w:smallCaps/>
      <w:color w:val="5A5A5A" w:themeColor="text1" w:themeTint="A5"/>
    </w:rPr>
  </w:style>
  <w:style w:type="paragraph" w:styleId="TOCHeading">
    <w:name w:val="TOC Heading"/>
    <w:basedOn w:val="Heading1"/>
    <w:next w:val="Normal"/>
    <w:uiPriority w:val="39"/>
    <w:semiHidden/>
    <w:unhideWhenUsed/>
    <w:qFormat/>
    <w:rsid w:val="0017349C"/>
    <w:pPr>
      <w:keepLines/>
      <w:spacing w:after="0"/>
      <w:outlineLvl w:val="9"/>
    </w:pPr>
    <w:rPr>
      <w:rFonts w:asciiTheme="majorHAnsi" w:eastAsiaTheme="majorEastAsia" w:hAnsiTheme="majorHAnsi" w:cstheme="majorBidi"/>
      <w:b w:val="0"/>
      <w:color w:val="2F5496" w:themeColor="accent1" w:themeShade="BF"/>
      <w:kern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c01d9ee1-0eb0-4754-99ae-03ae8a732b50}" enabled="0" method="" siteId="{c01d9ee1-0eb0-4754-99ae-03ae8a732b50}" removed="1"/>
</clbl:labelList>
</file>

<file path=docProps/app.xml><?xml version="1.0" encoding="utf-8"?>
<Properties xmlns="http://schemas.openxmlformats.org/officeDocument/2006/extended-properties" xmlns:vt="http://schemas.openxmlformats.org/officeDocument/2006/docPropsVTypes">
  <Template>Normal</Template>
  <TotalTime>3</TotalTime>
  <Pages>10</Pages>
  <Words>2638</Words>
  <Characters>15038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Ellie Nash-McNeil</cp:lastModifiedBy>
  <cp:revision>3</cp:revision>
  <cp:lastPrinted>2020-02-11T19:20:00Z</cp:lastPrinted>
  <dcterms:created xsi:type="dcterms:W3CDTF">2026-10-05T17:32:00Z</dcterms:created>
  <dcterms:modified xsi:type="dcterms:W3CDTF">2026-10-05T17:36:00Z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