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37242072"/>
        <w:docPartObj>
          <w:docPartGallery w:val="Cover Pages"/>
          <w:docPartUnique/>
        </w:docPartObj>
      </w:sdtPr>
      <w:sdtEndPr/>
      <w:sdtContent>
        <w:p w14:paraId="17B28F8F" w14:textId="5231207E" w:rsidR="0080561C" w:rsidRDefault="0080561C"/>
        <w:p w14:paraId="687CCDFF" w14:textId="48AEB210" w:rsidR="0080561C" w:rsidRDefault="006025AE">
          <w:r>
            <w:rPr>
              <w:noProof/>
            </w:rPr>
            <mc:AlternateContent>
              <mc:Choice Requires="wps">
                <w:drawing>
                  <wp:anchor distT="0" distB="0" distL="114300" distR="114300" simplePos="0" relativeHeight="251662336" behindDoc="0" locked="0" layoutInCell="1" allowOverlap="1" wp14:anchorId="09AAAE32" wp14:editId="656E1D5E">
                    <wp:simplePos x="0" y="0"/>
                    <wp:positionH relativeFrom="page">
                      <wp:posOffset>2846070</wp:posOffset>
                    </wp:positionH>
                    <wp:positionV relativeFrom="margin">
                      <wp:posOffset>6853555</wp:posOffset>
                    </wp:positionV>
                    <wp:extent cx="4239260" cy="2009140"/>
                    <wp:effectExtent l="0" t="0" r="0" b="10160"/>
                    <wp:wrapSquare wrapText="bothSides"/>
                    <wp:docPr id="128" name="Text Box 128"/>
                    <wp:cNvGraphicFramePr/>
                    <a:graphic xmlns:a="http://schemas.openxmlformats.org/drawingml/2006/main">
                      <a:graphicData uri="http://schemas.microsoft.com/office/word/2010/wordprocessingShape">
                        <wps:wsp>
                          <wps:cNvSpPr txBox="1"/>
                          <wps:spPr>
                            <a:xfrm>
                              <a:off x="0" y="0"/>
                              <a:ext cx="4239260" cy="2009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30B5CF" w14:textId="6B8982CD" w:rsidR="0080561C" w:rsidRDefault="006025AE">
                                <w:pPr>
                                  <w:pStyle w:val="NoSpacing"/>
                                  <w:rPr>
                                    <w:color w:val="7F7F7F" w:themeColor="text1" w:themeTint="80"/>
                                    <w:sz w:val="18"/>
                                    <w:szCs w:val="18"/>
                                  </w:rPr>
                                </w:pPr>
                                <w:r>
                                  <w:rPr>
                                    <w:noProof/>
                                    <w:color w:val="7F7F7F" w:themeColor="text1" w:themeTint="80"/>
                                    <w:sz w:val="18"/>
                                    <w:szCs w:val="18"/>
                                    <w14:ligatures w14:val="standardContextual"/>
                                  </w:rPr>
                                  <w:drawing>
                                    <wp:inline distT="0" distB="0" distL="0" distR="0" wp14:anchorId="156BEAF6" wp14:editId="1D85CF4C">
                                      <wp:extent cx="2560320" cy="1549975"/>
                                      <wp:effectExtent l="0" t="0" r="0" b="0"/>
                                      <wp:docPr id="28355181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51811" name="Picture 1" descr="A logo with text on 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27228" cy="1651018"/>
                                              </a:xfrm>
                                              <a:prstGeom prst="rect">
                                                <a:avLst/>
                                              </a:prstGeom>
                                            </pic:spPr>
                                          </pic:pic>
                                        </a:graphicData>
                                      </a:graphic>
                                    </wp:inline>
                                  </w:drawing>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AAAE32" id="_x0000_t202" coordsize="21600,21600" o:spt="202" path="m,l,21600r21600,l21600,xe">
                    <v:stroke joinstyle="miter"/>
                    <v:path gradientshapeok="t" o:connecttype="rect"/>
                  </v:shapetype>
                  <v:shape id="Text Box 128" o:spid="_x0000_s1026" type="#_x0000_t202" style="position:absolute;margin-left:224.1pt;margin-top:539.65pt;width:333.8pt;height:158.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y8KawIAADkFAAAOAAAAZHJzL2Uyb0RvYy54bWysVN9v2jAQfp+0/8Hy+0igjJWIUDEqpkmo&#10;rUanPhvHhmiOz7MNCfvrd3YSqNheOu0lOfu++/2dZ3dNpchRWFeCzulwkFIiNIei1Lucfn9efbil&#10;xHmmC6ZAi5yehKN38/fvZrXJxAj2oAphCTrRLqtNTvfemyxJHN+LirkBGKFRKcFWzOPR7pLCshq9&#10;VyoZpekkqcEWxgIXzuHtfauk8+hfSsH9o5ROeKJyirn5+LXxuw3fZD5j2c4ysy95lwb7hywqVmoM&#10;enZ1zzwjB1v+4aoquQUH0g84VAlIWXIRa8BqhulVNZs9MyLWgs1x5twm9//c8ofjxjxZ4pvP0OAA&#10;Q0Nq4zKHl6GeRtoq/DFTgnps4encNtF4wvFyPLqZjiao4qjDoUyH49jY5GJurPNfBFQkCDm1OJfY&#10;LnZcO48hEdpDQjQNq1KpOBulSZ3Tyc3HNBqcNWihdMCKOOXOzSX1KPmTEgGj9DchSVnECsJF5JdY&#10;KkuODJnBOBfax+KjX0QHlMQk3mLY4S9ZvcW4raOPDNqfjatSg43VX6Vd/OhTli0eG/mq7iD6Ztt0&#10;I91CccJJW2iXwBm+KnEaa+b8E7PIepwgbrJ/xI9UgF2HTqJkD/bX3+4DHsmIWkpq3KKcup8HZgUl&#10;6qtGmiIVxmnYu3hCwUZhmE4/jW7xuO3v9aFaAk5iiM+F4VEMaK96UVqoXnDXFyEgqpjmGDan215c&#10;+nat8a3gYrGIINwxw/xabwwPrsNgAs2emxdmTcdFjzR+gH7VWHZFyRYbLDUsDh5kGfkaets2tOs5&#10;7mekcfeWhAfg9TmiLi/e/DcAAAD//wMAUEsDBBQABgAIAAAAIQAJvnmO5QAAAA4BAAAPAAAAZHJz&#10;L2Rvd25yZXYueG1sTI9PS8NAEMXvgt9hGcGL2E36x6YxmyJCRahQrAXxtsmOSTA7G7PbJn57pye9&#10;zeP9ePNeth5tK07Y+8aRgngSgUAqnWmoUnB429wmIHzQZHTrCBX8oId1fnmR6dS4gV7xtA+V4BDy&#10;qVZQh9ClUvqyRqv9xHVI7H263urAsq+k6fXA4baV0yi6k1Y3xB9q3eFjjeXX/mgVPIeb4uMJtwe3&#10;G96/d26XGL15Uer6any4BxFwDH8wnOtzdci5U+GOZLxoFcznyZRRNqLlagbijMTxgucUfM1WiyXI&#10;PJP/Z+S/AAAA//8DAFBLAQItABQABgAIAAAAIQC2gziS/gAAAOEBAAATAAAAAAAAAAAAAAAAAAAA&#10;AABbQ29udGVudF9UeXBlc10ueG1sUEsBAi0AFAAGAAgAAAAhADj9If/WAAAAlAEAAAsAAAAAAAAA&#10;AAAAAAAALwEAAF9yZWxzLy5yZWxzUEsBAi0AFAAGAAgAAAAhAMWXLwprAgAAOQUAAA4AAAAAAAAA&#10;AAAAAAAALgIAAGRycy9lMm9Eb2MueG1sUEsBAi0AFAAGAAgAAAAhAAm+eY7lAAAADgEAAA8AAAAA&#10;AAAAAAAAAAAAxQQAAGRycy9kb3ducmV2LnhtbFBLBQYAAAAABAAEAPMAAADXBQAAAAA=&#10;" filled="f" stroked="f" strokeweight=".5pt">
                    <v:textbox inset="1in,0,86.4pt,0">
                      <w:txbxContent>
                        <w:p w14:paraId="3130B5CF" w14:textId="6B8982CD" w:rsidR="0080561C" w:rsidRDefault="006025AE">
                          <w:pPr>
                            <w:pStyle w:val="NoSpacing"/>
                            <w:rPr>
                              <w:color w:val="7F7F7F" w:themeColor="text1" w:themeTint="80"/>
                              <w:sz w:val="18"/>
                              <w:szCs w:val="18"/>
                            </w:rPr>
                          </w:pPr>
                          <w:r>
                            <w:rPr>
                              <w:noProof/>
                              <w:color w:val="7F7F7F" w:themeColor="text1" w:themeTint="80"/>
                              <w:sz w:val="18"/>
                              <w:szCs w:val="18"/>
                              <w14:ligatures w14:val="standardContextual"/>
                            </w:rPr>
                            <w:drawing>
                              <wp:inline distT="0" distB="0" distL="0" distR="0" wp14:anchorId="156BEAF6" wp14:editId="1D85CF4C">
                                <wp:extent cx="2560320" cy="1549975"/>
                                <wp:effectExtent l="0" t="0" r="0" b="0"/>
                                <wp:docPr id="283551811"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51811" name="Picture 1" descr="A logo with text on 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27228" cy="1651018"/>
                                        </a:xfrm>
                                        <a:prstGeom prst="rect">
                                          <a:avLst/>
                                        </a:prstGeom>
                                      </pic:spPr>
                                    </pic:pic>
                                  </a:graphicData>
                                </a:graphic>
                              </wp:inline>
                            </w:drawing>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A00A9DB" wp14:editId="6B23C89A">
                    <wp:simplePos x="0" y="0"/>
                    <wp:positionH relativeFrom="page">
                      <wp:posOffset>471268</wp:posOffset>
                    </wp:positionH>
                    <wp:positionV relativeFrom="margin">
                      <wp:align>bottom</wp:align>
                    </wp:positionV>
                    <wp:extent cx="3172264" cy="1244990"/>
                    <wp:effectExtent l="0" t="0" r="0" b="12700"/>
                    <wp:wrapSquare wrapText="bothSides"/>
                    <wp:docPr id="129" name="Text Box 129"/>
                    <wp:cNvGraphicFramePr/>
                    <a:graphic xmlns:a="http://schemas.openxmlformats.org/drawingml/2006/main">
                      <a:graphicData uri="http://schemas.microsoft.com/office/word/2010/wordprocessingShape">
                        <wps:wsp>
                          <wps:cNvSpPr txBox="1"/>
                          <wps:spPr>
                            <a:xfrm>
                              <a:off x="0" y="0"/>
                              <a:ext cx="3172264" cy="1244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CADE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D6D4C01" w14:textId="67D78601" w:rsidR="0080561C" w:rsidRDefault="006025AE">
                                    <w:pPr>
                                      <w:pStyle w:val="NoSpacing"/>
                                      <w:spacing w:before="40" w:after="40"/>
                                      <w:rPr>
                                        <w:caps/>
                                        <w:color w:val="1CADE4" w:themeColor="accent1"/>
                                        <w:sz w:val="28"/>
                                        <w:szCs w:val="28"/>
                                      </w:rPr>
                                    </w:pPr>
                                    <w:r>
                                      <w:rPr>
                                        <w:caps/>
                                        <w:color w:val="1CADE4" w:themeColor="accent1"/>
                                        <w:sz w:val="28"/>
                                        <w:szCs w:val="28"/>
                                      </w:rPr>
                                      <w:t>Student:</w:t>
                                    </w:r>
                                  </w:p>
                                </w:sdtContent>
                              </w:sdt>
                              <w:sdt>
                                <w:sdtPr>
                                  <w:rPr>
                                    <w:i/>
                                    <w:iCs/>
                                    <w:caps/>
                                    <w:color w:val="0D5672" w:themeColor="accent1" w:themeShade="80"/>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5098C3F" w14:textId="03262F47" w:rsidR="0080561C" w:rsidRPr="006025AE" w:rsidRDefault="0080561C">
                                    <w:pPr>
                                      <w:pStyle w:val="NoSpacing"/>
                                      <w:spacing w:before="40" w:after="40"/>
                                      <w:rPr>
                                        <w:i/>
                                        <w:iCs/>
                                        <w:caps/>
                                        <w:color w:val="0D5672" w:themeColor="accent1" w:themeShade="80"/>
                                        <w:sz w:val="24"/>
                                        <w:szCs w:val="24"/>
                                      </w:rPr>
                                    </w:pPr>
                                    <w:r w:rsidRPr="006025AE">
                                      <w:rPr>
                                        <w:i/>
                                        <w:iCs/>
                                        <w:caps/>
                                        <w:color w:val="0D5672" w:themeColor="accent1" w:themeShade="80"/>
                                        <w:sz w:val="24"/>
                                        <w:szCs w:val="24"/>
                                      </w:rPr>
                                      <w:t>Gabriela Malinova</w:t>
                                    </w:r>
                                    <w:r w:rsidR="006025AE" w:rsidRPr="006025AE">
                                      <w:rPr>
                                        <w:i/>
                                        <w:iCs/>
                                        <w:caps/>
                                        <w:color w:val="0D5672" w:themeColor="accent1" w:themeShade="80"/>
                                        <w:sz w:val="24"/>
                                        <w:szCs w:val="24"/>
                                      </w:rPr>
                                      <w:t xml:space="preserve"> (2210803)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0A9DB" id="Text Box 129" o:spid="_x0000_s1027" type="#_x0000_t202" style="position:absolute;margin-left:37.1pt;margin-top:0;width:249.8pt;height:98.05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qnycAIAAEAFAAAOAAAAZHJzL2Uyb0RvYy54bWysVN9P2zAQfp+0/8Hy+0hSOqAVKepATJMQ&#10;oMHEs+vYNJrj8+xrk+6v5+wkLWJ7YdpLcvZ99+u7O59fdI1hW+VDDbbkxVHOmbISqto+l/zH4/Wn&#10;M84CClsJA1aVfKcCv1h8/HDeurmawBpMpTwjJzbMW1fyNaKbZ1mQa9WIcAROWVJq8I1AOvrnrPKi&#10;Je+NySZ5fpK14CvnQaoQ6PaqV/JF8q+1knindVDITMkpN0xfn76r+M0W52L+7IVb13JIQ/xDFo2o&#10;LQXdu7oSKNjG13+4amrpIYDGIwlNBlrXUqUaqJoif1PNw1o4lWohcoLb0xT+n1t5u31w955h9wU6&#10;amAkpHVhHugy1tNp38Q/ZcpITxTu9rSpDpmky+PidDI5mXImSVdMptPZLBGbHcydD/hVQcOiUHJP&#10;fUl0ie1NQApJ0BESo1m4ro1JvTGWtSU/Of6cJ4O9hiyMjViVujy4OaSeJNwZFTHGflea1VWqIF6k&#10;+VKXxrOtoMkQUiqLqfjkl9ARpSmJ9xgO+ENW7zHu6xgjg8W9cVNb8Kn6N2lXP8eUdY8nIl/VHUXs&#10;Vh0V/qqzK6h21HAP/S4EJ69rasqNCHgvPA0/9ZgWGu/oow0Q+TBInK3B//7bfcTTTJKWs5aWqeTh&#10;10Z4xZn5ZmlaZ8V0msf1SycSfBKKfHY6OaPjary3m+YSqCEFvRpOJjGi0Yyi9tA80covY0BSCSsp&#10;bMlxFC+x3256MqRaLhOIVs0JvLEPTkbXsT9x2h67J+HdMJJI03wL48aJ+ZvJ7LHR0sJyg6DrNLaR&#10;4p7QgXpa0zTNw5MS34HX54Q6PHyLFwAAAP//AwBQSwMEFAAGAAgAAAAhAKEIPL7eAAAABwEAAA8A&#10;AABkcnMvZG93bnJldi54bWxMj0FLw0AQhe+C/2EZwZvdpGqjMZuiQiHgoVir4G2SjEkwOxuy2yb6&#10;6x1Pehzex5vvZevZ9upIo+8cG4gXESjiytUdNwb2L5uLG1A+INfYOyYDX+RhnZ+eZJjWbuJnOu5C&#10;o6SEfYoG2hCGVGtftWTRL9xALNmHGy0GOcdG1yNOUm57vYyilbbYsXxocaDHlqrP3cEaeEi+n5Cm&#10;/Vv8WkRlMW+271OxNeb8bL6/AxVoDn8w/OqLOuTiVLoD1171BpKrpZAGZJCk18mlDCkFu13FoPNM&#10;//fPfwAAAP//AwBQSwECLQAUAAYACAAAACEAtoM4kv4AAADhAQAAEwAAAAAAAAAAAAAAAAAAAAAA&#10;W0NvbnRlbnRfVHlwZXNdLnhtbFBLAQItABQABgAIAAAAIQA4/SH/1gAAAJQBAAALAAAAAAAAAAAA&#10;AAAAAC8BAABfcmVscy8ucmVsc1BLAQItABQABgAIAAAAIQBlKqnycAIAAEAFAAAOAAAAAAAAAAAA&#10;AAAAAC4CAABkcnMvZTJvRG9jLnhtbFBLAQItABQABgAIAAAAIQChCDy+3gAAAAcBAAAPAAAAAAAA&#10;AAAAAAAAAMoEAABkcnMvZG93bnJldi54bWxQSwUGAAAAAAQABADzAAAA1QUAAAAA&#10;" filled="f" stroked="f" strokeweight=".5pt">
                    <v:textbox inset="1in,0,86.4pt,0">
                      <w:txbxContent>
                        <w:sdt>
                          <w:sdtPr>
                            <w:rPr>
                              <w:caps/>
                              <w:color w:val="1CADE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D6D4C01" w14:textId="67D78601" w:rsidR="0080561C" w:rsidRDefault="006025AE">
                              <w:pPr>
                                <w:pStyle w:val="NoSpacing"/>
                                <w:spacing w:before="40" w:after="40"/>
                                <w:rPr>
                                  <w:caps/>
                                  <w:color w:val="1CADE4" w:themeColor="accent1"/>
                                  <w:sz w:val="28"/>
                                  <w:szCs w:val="28"/>
                                </w:rPr>
                              </w:pPr>
                              <w:r>
                                <w:rPr>
                                  <w:caps/>
                                  <w:color w:val="1CADE4" w:themeColor="accent1"/>
                                  <w:sz w:val="28"/>
                                  <w:szCs w:val="28"/>
                                </w:rPr>
                                <w:t>Student:</w:t>
                              </w:r>
                            </w:p>
                          </w:sdtContent>
                        </w:sdt>
                        <w:sdt>
                          <w:sdtPr>
                            <w:rPr>
                              <w:i/>
                              <w:iCs/>
                              <w:caps/>
                              <w:color w:val="0D5672" w:themeColor="accent1" w:themeShade="80"/>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5098C3F" w14:textId="03262F47" w:rsidR="0080561C" w:rsidRPr="006025AE" w:rsidRDefault="0080561C">
                              <w:pPr>
                                <w:pStyle w:val="NoSpacing"/>
                                <w:spacing w:before="40" w:after="40"/>
                                <w:rPr>
                                  <w:i/>
                                  <w:iCs/>
                                  <w:caps/>
                                  <w:color w:val="0D5672" w:themeColor="accent1" w:themeShade="80"/>
                                  <w:sz w:val="24"/>
                                  <w:szCs w:val="24"/>
                                </w:rPr>
                              </w:pPr>
                              <w:r w:rsidRPr="006025AE">
                                <w:rPr>
                                  <w:i/>
                                  <w:iCs/>
                                  <w:caps/>
                                  <w:color w:val="0D5672" w:themeColor="accent1" w:themeShade="80"/>
                                  <w:sz w:val="24"/>
                                  <w:szCs w:val="24"/>
                                </w:rPr>
                                <w:t>Gabriela Malinova</w:t>
                              </w:r>
                              <w:r w:rsidR="006025AE" w:rsidRPr="006025AE">
                                <w:rPr>
                                  <w:i/>
                                  <w:iCs/>
                                  <w:caps/>
                                  <w:color w:val="0D5672" w:themeColor="accent1" w:themeShade="80"/>
                                  <w:sz w:val="24"/>
                                  <w:szCs w:val="24"/>
                                </w:rPr>
                                <w:t xml:space="preserve"> (2210803)</w:t>
                              </w:r>
                            </w:p>
                          </w:sdtContent>
                        </w:sdt>
                      </w:txbxContent>
                    </v:textbox>
                    <w10:wrap type="square" anchorx="page" anchory="margin"/>
                  </v:shape>
                </w:pict>
              </mc:Fallback>
            </mc:AlternateContent>
          </w:r>
          <w:sdt>
            <w:sdtPr>
              <w:rPr>
                <w:b/>
                <w:bCs/>
                <w:color w:val="264356" w:themeColor="text2" w:themeShade="BF"/>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0561C" w:rsidRPr="006025AE">
                <w:rPr>
                  <w:b/>
                  <w:bCs/>
                  <w:color w:val="264356" w:themeColor="text2" w:themeShade="BF"/>
                  <w:sz w:val="72"/>
                  <w:szCs w:val="72"/>
                </w:rPr>
                <w:t xml:space="preserve">Assessment </w:t>
              </w:r>
              <w:r w:rsidR="000A4B96">
                <w:rPr>
                  <w:b/>
                  <w:bCs/>
                  <w:color w:val="264356" w:themeColor="text2" w:themeShade="BF"/>
                  <w:sz w:val="72"/>
                  <w:szCs w:val="72"/>
                </w:rPr>
                <w:t>2</w:t>
              </w:r>
            </w:sdtContent>
          </w:sdt>
          <w:r w:rsidR="0080561C" w:rsidRPr="006025AE">
            <w:rPr>
              <w:noProof/>
              <w:color w:val="264356" w:themeColor="text2" w:themeShade="BF"/>
            </w:rPr>
            <w:t xml:space="preserve"> </w:t>
          </w:r>
          <w:r w:rsidR="0080561C">
            <w:rPr>
              <w:noProof/>
            </w:rPr>
            <mc:AlternateContent>
              <mc:Choice Requires="wpg">
                <w:drawing>
                  <wp:anchor distT="0" distB="0" distL="114300" distR="114300" simplePos="0" relativeHeight="251659264" behindDoc="1" locked="0" layoutInCell="1" allowOverlap="1" wp14:anchorId="276DA86D" wp14:editId="6F78504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1C42EF6" w14:textId="77777777" w:rsidR="0080561C" w:rsidRPr="006025AE" w:rsidRDefault="0080561C" w:rsidP="0080561C">
                                  <w:pPr>
                                    <w:rPr>
                                      <w:color w:val="9FC0D5" w:themeColor="text2" w:themeTint="66"/>
                                      <w:sz w:val="52"/>
                                      <w:szCs w:val="52"/>
                                    </w:rPr>
                                  </w:pPr>
                                  <w:r w:rsidRPr="0080561C">
                                    <w:rPr>
                                      <w:color w:val="9FC0D5" w:themeColor="text2" w:themeTint="66"/>
                                      <w:sz w:val="52"/>
                                      <w:szCs w:val="52"/>
                                    </w:rPr>
                                    <w:t xml:space="preserve">BA Business Management </w:t>
                                  </w:r>
                                  <w:r w:rsidRPr="006025AE">
                                    <w:rPr>
                                      <w:color w:val="9FC0D5" w:themeColor="text2" w:themeTint="66"/>
                                      <w:sz w:val="52"/>
                                      <w:szCs w:val="52"/>
                                      <w:lang w:val="bg-BG"/>
                                    </w:rPr>
                                    <w:t>(</w:t>
                                  </w:r>
                                  <w:r w:rsidRPr="006025AE">
                                    <w:rPr>
                                      <w:color w:val="9FC0D5" w:themeColor="text2" w:themeTint="66"/>
                                      <w:sz w:val="52"/>
                                      <w:szCs w:val="52"/>
                                    </w:rPr>
                                    <w:t>BABM)</w:t>
                                  </w:r>
                                </w:p>
                                <w:p w14:paraId="6B5C4FA3" w14:textId="62C0474E" w:rsidR="0080561C" w:rsidRPr="0080561C" w:rsidRDefault="0080561C" w:rsidP="0080561C">
                                  <w:pPr>
                                    <w:rPr>
                                      <w:color w:val="9FC0D5" w:themeColor="text2" w:themeTint="66"/>
                                      <w:sz w:val="52"/>
                                      <w:szCs w:val="52"/>
                                    </w:rPr>
                                  </w:pPr>
                                  <w:r w:rsidRPr="0080561C">
                                    <w:rPr>
                                      <w:color w:val="9FC0D5" w:themeColor="text2" w:themeTint="66"/>
                                      <w:sz w:val="52"/>
                                      <w:szCs w:val="52"/>
                                    </w:rPr>
                                    <w:t xml:space="preserve">Module: </w:t>
                                  </w:r>
                                  <w:r w:rsidRPr="006025AE">
                                    <w:rPr>
                                      <w:color w:val="9FC0D5" w:themeColor="text2" w:themeTint="66"/>
                                      <w:sz w:val="52"/>
                                      <w:szCs w:val="52"/>
                                    </w:rPr>
                                    <w:t>Project Management</w:t>
                                  </w:r>
                                </w:p>
                                <w:p w14:paraId="53026C0C" w14:textId="037E9294" w:rsidR="0080561C" w:rsidRPr="0080561C" w:rsidRDefault="0080561C" w:rsidP="0080561C">
                                  <w:pPr>
                                    <w:rPr>
                                      <w:color w:val="9FC0D5" w:themeColor="text2" w:themeTint="66"/>
                                      <w:sz w:val="52"/>
                                      <w:szCs w:val="52"/>
                                      <w:lang w:val="bg-BG"/>
                                    </w:rPr>
                                  </w:pPr>
                                  <w:r w:rsidRPr="0080561C">
                                    <w:rPr>
                                      <w:color w:val="9FC0D5" w:themeColor="text2" w:themeTint="66"/>
                                      <w:sz w:val="52"/>
                                      <w:szCs w:val="52"/>
                                    </w:rPr>
                                    <w:t>Module code: LCBB500</w:t>
                                  </w:r>
                                  <w:r w:rsidR="006025AE" w:rsidRPr="006025AE">
                                    <w:rPr>
                                      <w:color w:val="9FC0D5" w:themeColor="text2" w:themeTint="66"/>
                                      <w:sz w:val="52"/>
                                      <w:szCs w:val="52"/>
                                    </w:rPr>
                                    <w:t>5</w:t>
                                  </w:r>
                                </w:p>
                                <w:p w14:paraId="1EF7DDDB" w14:textId="496FAE74" w:rsidR="0080561C" w:rsidRPr="0080561C" w:rsidRDefault="0080561C" w:rsidP="0080561C">
                                  <w:pPr>
                                    <w:rPr>
                                      <w:color w:val="9FC0D5" w:themeColor="text2" w:themeTint="66"/>
                                      <w:sz w:val="52"/>
                                      <w:szCs w:val="52"/>
                                    </w:rPr>
                                  </w:pPr>
                                  <w:r w:rsidRPr="0080561C">
                                    <w:rPr>
                                      <w:color w:val="9FC0D5" w:themeColor="text2" w:themeTint="66"/>
                                      <w:sz w:val="52"/>
                                      <w:szCs w:val="52"/>
                                    </w:rPr>
                                    <w:t xml:space="preserve">Lecturer: </w:t>
                                  </w:r>
                                  <w:r w:rsidR="006025AE" w:rsidRPr="006025AE">
                                    <w:rPr>
                                      <w:color w:val="9FC0D5" w:themeColor="text2" w:themeTint="66"/>
                                      <w:sz w:val="52"/>
                                      <w:szCs w:val="52"/>
                                    </w:rPr>
                                    <w:t>Dr Molly Jack</w:t>
                                  </w:r>
                                </w:p>
                                <w:p w14:paraId="2606D7B4" w14:textId="77777777" w:rsidR="0080561C" w:rsidRPr="0080561C" w:rsidRDefault="0080561C" w:rsidP="0080561C">
                                  <w:pPr>
                                    <w:rPr>
                                      <w:color w:val="FFFFFF" w:themeColor="background1"/>
                                      <w:sz w:val="16"/>
                                      <w:szCs w:val="16"/>
                                    </w:rPr>
                                  </w:pPr>
                                </w:p>
                                <w:p w14:paraId="59B79C23" w14:textId="26E52513" w:rsidR="0080561C" w:rsidRPr="0080561C" w:rsidRDefault="0080561C" w:rsidP="0080561C">
                                  <w:pPr>
                                    <w:rPr>
                                      <w:color w:val="FFFFFF" w:themeColor="background1"/>
                                      <w:sz w:val="16"/>
                                      <w:szCs w:val="16"/>
                                      <w:lang w:val="bg-BG"/>
                                    </w:rPr>
                                  </w:pPr>
                                </w:p>
                                <w:p w14:paraId="5DC3B7BA" w14:textId="77777777" w:rsidR="0080561C" w:rsidRDefault="0080561C"/>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76DA86D" id="Group 126"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3a6784 [2994]" stroked="f">
                      <v:fill color2="#203848 [2018]" rotate="t" colors="0 #4f7491;.5 #37627f;1 #224a63"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1C42EF6" w14:textId="77777777" w:rsidR="0080561C" w:rsidRPr="006025AE" w:rsidRDefault="0080561C" w:rsidP="0080561C">
                            <w:pPr>
                              <w:rPr>
                                <w:color w:val="9FC0D5" w:themeColor="text2" w:themeTint="66"/>
                                <w:sz w:val="52"/>
                                <w:szCs w:val="52"/>
                              </w:rPr>
                            </w:pPr>
                            <w:r w:rsidRPr="0080561C">
                              <w:rPr>
                                <w:color w:val="9FC0D5" w:themeColor="text2" w:themeTint="66"/>
                                <w:sz w:val="52"/>
                                <w:szCs w:val="52"/>
                              </w:rPr>
                              <w:t xml:space="preserve">BA Business Management </w:t>
                            </w:r>
                            <w:r w:rsidRPr="006025AE">
                              <w:rPr>
                                <w:color w:val="9FC0D5" w:themeColor="text2" w:themeTint="66"/>
                                <w:sz w:val="52"/>
                                <w:szCs w:val="52"/>
                                <w:lang w:val="bg-BG"/>
                              </w:rPr>
                              <w:t>(</w:t>
                            </w:r>
                            <w:r w:rsidRPr="006025AE">
                              <w:rPr>
                                <w:color w:val="9FC0D5" w:themeColor="text2" w:themeTint="66"/>
                                <w:sz w:val="52"/>
                                <w:szCs w:val="52"/>
                              </w:rPr>
                              <w:t>BABM)</w:t>
                            </w:r>
                          </w:p>
                          <w:p w14:paraId="6B5C4FA3" w14:textId="62C0474E" w:rsidR="0080561C" w:rsidRPr="0080561C" w:rsidRDefault="0080561C" w:rsidP="0080561C">
                            <w:pPr>
                              <w:rPr>
                                <w:color w:val="9FC0D5" w:themeColor="text2" w:themeTint="66"/>
                                <w:sz w:val="52"/>
                                <w:szCs w:val="52"/>
                              </w:rPr>
                            </w:pPr>
                            <w:r w:rsidRPr="0080561C">
                              <w:rPr>
                                <w:color w:val="9FC0D5" w:themeColor="text2" w:themeTint="66"/>
                                <w:sz w:val="52"/>
                                <w:szCs w:val="52"/>
                              </w:rPr>
                              <w:t xml:space="preserve">Module: </w:t>
                            </w:r>
                            <w:r w:rsidRPr="006025AE">
                              <w:rPr>
                                <w:color w:val="9FC0D5" w:themeColor="text2" w:themeTint="66"/>
                                <w:sz w:val="52"/>
                                <w:szCs w:val="52"/>
                              </w:rPr>
                              <w:t>Project Management</w:t>
                            </w:r>
                          </w:p>
                          <w:p w14:paraId="53026C0C" w14:textId="037E9294" w:rsidR="0080561C" w:rsidRPr="0080561C" w:rsidRDefault="0080561C" w:rsidP="0080561C">
                            <w:pPr>
                              <w:rPr>
                                <w:color w:val="9FC0D5" w:themeColor="text2" w:themeTint="66"/>
                                <w:sz w:val="52"/>
                                <w:szCs w:val="52"/>
                                <w:lang w:val="bg-BG"/>
                              </w:rPr>
                            </w:pPr>
                            <w:r w:rsidRPr="0080561C">
                              <w:rPr>
                                <w:color w:val="9FC0D5" w:themeColor="text2" w:themeTint="66"/>
                                <w:sz w:val="52"/>
                                <w:szCs w:val="52"/>
                              </w:rPr>
                              <w:t>Module code: LCBB500</w:t>
                            </w:r>
                            <w:r w:rsidR="006025AE" w:rsidRPr="006025AE">
                              <w:rPr>
                                <w:color w:val="9FC0D5" w:themeColor="text2" w:themeTint="66"/>
                                <w:sz w:val="52"/>
                                <w:szCs w:val="52"/>
                              </w:rPr>
                              <w:t>5</w:t>
                            </w:r>
                          </w:p>
                          <w:p w14:paraId="1EF7DDDB" w14:textId="496FAE74" w:rsidR="0080561C" w:rsidRPr="0080561C" w:rsidRDefault="0080561C" w:rsidP="0080561C">
                            <w:pPr>
                              <w:rPr>
                                <w:color w:val="9FC0D5" w:themeColor="text2" w:themeTint="66"/>
                                <w:sz w:val="52"/>
                                <w:szCs w:val="52"/>
                              </w:rPr>
                            </w:pPr>
                            <w:r w:rsidRPr="0080561C">
                              <w:rPr>
                                <w:color w:val="9FC0D5" w:themeColor="text2" w:themeTint="66"/>
                                <w:sz w:val="52"/>
                                <w:szCs w:val="52"/>
                              </w:rPr>
                              <w:t xml:space="preserve">Lecturer: </w:t>
                            </w:r>
                            <w:r w:rsidR="006025AE" w:rsidRPr="006025AE">
                              <w:rPr>
                                <w:color w:val="9FC0D5" w:themeColor="text2" w:themeTint="66"/>
                                <w:sz w:val="52"/>
                                <w:szCs w:val="52"/>
                              </w:rPr>
                              <w:t>Dr Molly Jack</w:t>
                            </w:r>
                          </w:p>
                          <w:p w14:paraId="2606D7B4" w14:textId="77777777" w:rsidR="0080561C" w:rsidRPr="0080561C" w:rsidRDefault="0080561C" w:rsidP="0080561C">
                            <w:pPr>
                              <w:rPr>
                                <w:color w:val="FFFFFF" w:themeColor="background1"/>
                                <w:sz w:val="16"/>
                                <w:szCs w:val="16"/>
                              </w:rPr>
                            </w:pPr>
                          </w:p>
                          <w:p w14:paraId="59B79C23" w14:textId="26E52513" w:rsidR="0080561C" w:rsidRPr="0080561C" w:rsidRDefault="0080561C" w:rsidP="0080561C">
                            <w:pPr>
                              <w:rPr>
                                <w:color w:val="FFFFFF" w:themeColor="background1"/>
                                <w:sz w:val="16"/>
                                <w:szCs w:val="16"/>
                                <w:lang w:val="bg-BG"/>
                              </w:rPr>
                            </w:pPr>
                          </w:p>
                          <w:p w14:paraId="5DC3B7BA" w14:textId="77777777" w:rsidR="0080561C" w:rsidRDefault="0080561C"/>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80561C">
            <w:br w:type="page"/>
          </w:r>
        </w:p>
      </w:sdtContent>
    </w:sdt>
    <w:sdt>
      <w:sdtPr>
        <w:rPr>
          <w:rFonts w:ascii="Arial" w:eastAsiaTheme="minorHAnsi" w:hAnsi="Arial" w:cs="Arial"/>
          <w:color w:val="auto"/>
          <w:kern w:val="2"/>
          <w:sz w:val="22"/>
          <w:szCs w:val="22"/>
          <w:lang w:eastAsia="en-US"/>
          <w14:ligatures w14:val="standardContextual"/>
        </w:rPr>
        <w:id w:val="-197402511"/>
        <w:docPartObj>
          <w:docPartGallery w:val="Table of Contents"/>
          <w:docPartUnique/>
        </w:docPartObj>
      </w:sdtPr>
      <w:sdtEndPr>
        <w:rPr>
          <w:b/>
          <w:bCs/>
        </w:rPr>
      </w:sdtEndPr>
      <w:sdtContent>
        <w:p w14:paraId="415B76BE" w14:textId="46E92ADC" w:rsidR="00C87CE1" w:rsidRPr="003F31BB" w:rsidRDefault="00C87CE1">
          <w:pPr>
            <w:pStyle w:val="TOCHeading"/>
            <w:rPr>
              <w:rFonts w:ascii="Arial" w:hAnsi="Arial" w:cs="Arial"/>
            </w:rPr>
          </w:pPr>
          <w:r w:rsidRPr="003F31BB">
            <w:rPr>
              <w:rFonts w:ascii="Arial" w:hAnsi="Arial" w:cs="Arial"/>
            </w:rPr>
            <w:t>Table of Contents</w:t>
          </w:r>
        </w:p>
        <w:p w14:paraId="65A06FD1" w14:textId="4D5F9CCD" w:rsidR="00795CB0" w:rsidRDefault="00C87CE1">
          <w:pPr>
            <w:pStyle w:val="TOC1"/>
            <w:tabs>
              <w:tab w:val="right" w:leader="dot" w:pos="9016"/>
            </w:tabs>
            <w:rPr>
              <w:rFonts w:eastAsiaTheme="minorEastAsia"/>
              <w:noProof/>
              <w:sz w:val="24"/>
              <w:szCs w:val="24"/>
              <w:lang w:eastAsia="en-GB"/>
            </w:rPr>
          </w:pPr>
          <w:r w:rsidRPr="003F31BB">
            <w:rPr>
              <w:rFonts w:ascii="Arial" w:hAnsi="Arial" w:cs="Arial"/>
            </w:rPr>
            <w:fldChar w:fldCharType="begin"/>
          </w:r>
          <w:r w:rsidRPr="003F31BB">
            <w:rPr>
              <w:rFonts w:ascii="Arial" w:hAnsi="Arial" w:cs="Arial"/>
            </w:rPr>
            <w:instrText xml:space="preserve"> TOC \o "1-3" \h \z \u </w:instrText>
          </w:r>
          <w:r w:rsidRPr="003F31BB">
            <w:rPr>
              <w:rFonts w:ascii="Arial" w:hAnsi="Arial" w:cs="Arial"/>
            </w:rPr>
            <w:fldChar w:fldCharType="separate"/>
          </w:r>
          <w:hyperlink w:anchor="_Toc176525780" w:history="1">
            <w:r w:rsidR="00795CB0" w:rsidRPr="00BA3033">
              <w:rPr>
                <w:rStyle w:val="Hyperlink"/>
                <w:rFonts w:ascii="Arial" w:hAnsi="Arial" w:cs="Arial"/>
                <w:noProof/>
              </w:rPr>
              <w:t>Introduction</w:t>
            </w:r>
            <w:r w:rsidR="00795CB0">
              <w:rPr>
                <w:noProof/>
                <w:webHidden/>
              </w:rPr>
              <w:tab/>
            </w:r>
            <w:r w:rsidR="00795CB0">
              <w:rPr>
                <w:noProof/>
                <w:webHidden/>
              </w:rPr>
              <w:fldChar w:fldCharType="begin"/>
            </w:r>
            <w:r w:rsidR="00795CB0">
              <w:rPr>
                <w:noProof/>
                <w:webHidden/>
              </w:rPr>
              <w:instrText xml:space="preserve"> PAGEREF _Toc176525780 \h </w:instrText>
            </w:r>
            <w:r w:rsidR="00795CB0">
              <w:rPr>
                <w:noProof/>
                <w:webHidden/>
              </w:rPr>
            </w:r>
            <w:r w:rsidR="00795CB0">
              <w:rPr>
                <w:noProof/>
                <w:webHidden/>
              </w:rPr>
              <w:fldChar w:fldCharType="separate"/>
            </w:r>
            <w:r w:rsidR="00795CB0">
              <w:rPr>
                <w:noProof/>
                <w:webHidden/>
              </w:rPr>
              <w:t>2</w:t>
            </w:r>
            <w:r w:rsidR="00795CB0">
              <w:rPr>
                <w:noProof/>
                <w:webHidden/>
              </w:rPr>
              <w:fldChar w:fldCharType="end"/>
            </w:r>
          </w:hyperlink>
        </w:p>
        <w:p w14:paraId="56EE9A43" w14:textId="7436088A" w:rsidR="00795CB0" w:rsidRDefault="00795CB0">
          <w:pPr>
            <w:pStyle w:val="TOC1"/>
            <w:tabs>
              <w:tab w:val="right" w:leader="dot" w:pos="9016"/>
            </w:tabs>
            <w:rPr>
              <w:rFonts w:eastAsiaTheme="minorEastAsia"/>
              <w:noProof/>
              <w:sz w:val="24"/>
              <w:szCs w:val="24"/>
              <w:lang w:eastAsia="en-GB"/>
            </w:rPr>
          </w:pPr>
          <w:hyperlink w:anchor="_Toc176525781" w:history="1">
            <w:r w:rsidRPr="00BA3033">
              <w:rPr>
                <w:rStyle w:val="Hyperlink"/>
                <w:rFonts w:ascii="Arial" w:hAnsi="Arial" w:cs="Arial"/>
                <w:noProof/>
              </w:rPr>
              <w:t>Time and Supply Management</w:t>
            </w:r>
            <w:r>
              <w:rPr>
                <w:noProof/>
                <w:webHidden/>
              </w:rPr>
              <w:tab/>
            </w:r>
            <w:r>
              <w:rPr>
                <w:noProof/>
                <w:webHidden/>
              </w:rPr>
              <w:fldChar w:fldCharType="begin"/>
            </w:r>
            <w:r>
              <w:rPr>
                <w:noProof/>
                <w:webHidden/>
              </w:rPr>
              <w:instrText xml:space="preserve"> PAGEREF _Toc176525781 \h </w:instrText>
            </w:r>
            <w:r>
              <w:rPr>
                <w:noProof/>
                <w:webHidden/>
              </w:rPr>
            </w:r>
            <w:r>
              <w:rPr>
                <w:noProof/>
                <w:webHidden/>
              </w:rPr>
              <w:fldChar w:fldCharType="separate"/>
            </w:r>
            <w:r>
              <w:rPr>
                <w:noProof/>
                <w:webHidden/>
              </w:rPr>
              <w:t>2</w:t>
            </w:r>
            <w:r>
              <w:rPr>
                <w:noProof/>
                <w:webHidden/>
              </w:rPr>
              <w:fldChar w:fldCharType="end"/>
            </w:r>
          </w:hyperlink>
        </w:p>
        <w:p w14:paraId="1AA0E76A" w14:textId="27431985" w:rsidR="00795CB0" w:rsidRDefault="00795CB0">
          <w:pPr>
            <w:pStyle w:val="TOC1"/>
            <w:tabs>
              <w:tab w:val="right" w:leader="dot" w:pos="9016"/>
            </w:tabs>
            <w:rPr>
              <w:rFonts w:eastAsiaTheme="minorEastAsia"/>
              <w:noProof/>
              <w:sz w:val="24"/>
              <w:szCs w:val="24"/>
              <w:lang w:eastAsia="en-GB"/>
            </w:rPr>
          </w:pPr>
          <w:hyperlink w:anchor="_Toc176525782" w:history="1">
            <w:r w:rsidRPr="00BA3033">
              <w:rPr>
                <w:rStyle w:val="Hyperlink"/>
                <w:rFonts w:ascii="Arial" w:hAnsi="Arial" w:cs="Arial"/>
                <w:noProof/>
              </w:rPr>
              <w:t>Cost Management</w:t>
            </w:r>
            <w:r>
              <w:rPr>
                <w:noProof/>
                <w:webHidden/>
              </w:rPr>
              <w:tab/>
            </w:r>
            <w:r>
              <w:rPr>
                <w:noProof/>
                <w:webHidden/>
              </w:rPr>
              <w:fldChar w:fldCharType="begin"/>
            </w:r>
            <w:r>
              <w:rPr>
                <w:noProof/>
                <w:webHidden/>
              </w:rPr>
              <w:instrText xml:space="preserve"> PAGEREF _Toc176525782 \h </w:instrText>
            </w:r>
            <w:r>
              <w:rPr>
                <w:noProof/>
                <w:webHidden/>
              </w:rPr>
            </w:r>
            <w:r>
              <w:rPr>
                <w:noProof/>
                <w:webHidden/>
              </w:rPr>
              <w:fldChar w:fldCharType="separate"/>
            </w:r>
            <w:r>
              <w:rPr>
                <w:noProof/>
                <w:webHidden/>
              </w:rPr>
              <w:t>3</w:t>
            </w:r>
            <w:r>
              <w:rPr>
                <w:noProof/>
                <w:webHidden/>
              </w:rPr>
              <w:fldChar w:fldCharType="end"/>
            </w:r>
          </w:hyperlink>
        </w:p>
        <w:p w14:paraId="29DA96A4" w14:textId="6740967B" w:rsidR="00795CB0" w:rsidRDefault="00795CB0">
          <w:pPr>
            <w:pStyle w:val="TOC1"/>
            <w:tabs>
              <w:tab w:val="right" w:leader="dot" w:pos="9016"/>
            </w:tabs>
            <w:rPr>
              <w:rFonts w:eastAsiaTheme="minorEastAsia"/>
              <w:noProof/>
              <w:sz w:val="24"/>
              <w:szCs w:val="24"/>
              <w:lang w:eastAsia="en-GB"/>
            </w:rPr>
          </w:pPr>
          <w:hyperlink w:anchor="_Toc176525783" w:history="1">
            <w:r w:rsidRPr="00BA3033">
              <w:rPr>
                <w:rStyle w:val="Hyperlink"/>
                <w:rFonts w:ascii="Arial" w:hAnsi="Arial" w:cs="Arial"/>
                <w:noProof/>
              </w:rPr>
              <w:t>Quality Management</w:t>
            </w:r>
            <w:r>
              <w:rPr>
                <w:noProof/>
                <w:webHidden/>
              </w:rPr>
              <w:tab/>
            </w:r>
            <w:r>
              <w:rPr>
                <w:noProof/>
                <w:webHidden/>
              </w:rPr>
              <w:fldChar w:fldCharType="begin"/>
            </w:r>
            <w:r>
              <w:rPr>
                <w:noProof/>
                <w:webHidden/>
              </w:rPr>
              <w:instrText xml:space="preserve"> PAGEREF _Toc176525783 \h </w:instrText>
            </w:r>
            <w:r>
              <w:rPr>
                <w:noProof/>
                <w:webHidden/>
              </w:rPr>
            </w:r>
            <w:r>
              <w:rPr>
                <w:noProof/>
                <w:webHidden/>
              </w:rPr>
              <w:fldChar w:fldCharType="separate"/>
            </w:r>
            <w:r>
              <w:rPr>
                <w:noProof/>
                <w:webHidden/>
              </w:rPr>
              <w:t>4</w:t>
            </w:r>
            <w:r>
              <w:rPr>
                <w:noProof/>
                <w:webHidden/>
              </w:rPr>
              <w:fldChar w:fldCharType="end"/>
            </w:r>
          </w:hyperlink>
        </w:p>
        <w:p w14:paraId="41D1CFD8" w14:textId="53FE7723" w:rsidR="00795CB0" w:rsidRDefault="00795CB0">
          <w:pPr>
            <w:pStyle w:val="TOC1"/>
            <w:tabs>
              <w:tab w:val="right" w:leader="dot" w:pos="9016"/>
            </w:tabs>
            <w:rPr>
              <w:rFonts w:eastAsiaTheme="minorEastAsia"/>
              <w:noProof/>
              <w:sz w:val="24"/>
              <w:szCs w:val="24"/>
              <w:lang w:eastAsia="en-GB"/>
            </w:rPr>
          </w:pPr>
          <w:hyperlink w:anchor="_Toc176525784" w:history="1">
            <w:r w:rsidRPr="00BA3033">
              <w:rPr>
                <w:rStyle w:val="Hyperlink"/>
                <w:rFonts w:ascii="Arial" w:hAnsi="Arial" w:cs="Arial"/>
                <w:noProof/>
              </w:rPr>
              <w:t>HR Management</w:t>
            </w:r>
            <w:r>
              <w:rPr>
                <w:noProof/>
                <w:webHidden/>
              </w:rPr>
              <w:tab/>
            </w:r>
            <w:r>
              <w:rPr>
                <w:noProof/>
                <w:webHidden/>
              </w:rPr>
              <w:fldChar w:fldCharType="begin"/>
            </w:r>
            <w:r>
              <w:rPr>
                <w:noProof/>
                <w:webHidden/>
              </w:rPr>
              <w:instrText xml:space="preserve"> PAGEREF _Toc176525784 \h </w:instrText>
            </w:r>
            <w:r>
              <w:rPr>
                <w:noProof/>
                <w:webHidden/>
              </w:rPr>
            </w:r>
            <w:r>
              <w:rPr>
                <w:noProof/>
                <w:webHidden/>
              </w:rPr>
              <w:fldChar w:fldCharType="separate"/>
            </w:r>
            <w:r>
              <w:rPr>
                <w:noProof/>
                <w:webHidden/>
              </w:rPr>
              <w:t>4</w:t>
            </w:r>
            <w:r>
              <w:rPr>
                <w:noProof/>
                <w:webHidden/>
              </w:rPr>
              <w:fldChar w:fldCharType="end"/>
            </w:r>
          </w:hyperlink>
        </w:p>
        <w:p w14:paraId="291F6923" w14:textId="16C1A98F" w:rsidR="00795CB0" w:rsidRDefault="00795CB0">
          <w:pPr>
            <w:pStyle w:val="TOC1"/>
            <w:tabs>
              <w:tab w:val="right" w:leader="dot" w:pos="9016"/>
            </w:tabs>
            <w:rPr>
              <w:rFonts w:eastAsiaTheme="minorEastAsia"/>
              <w:noProof/>
              <w:sz w:val="24"/>
              <w:szCs w:val="24"/>
              <w:lang w:eastAsia="en-GB"/>
            </w:rPr>
          </w:pPr>
          <w:hyperlink w:anchor="_Toc176525785" w:history="1">
            <w:r w:rsidRPr="00BA303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_Toc176525785 \h </w:instrText>
            </w:r>
            <w:r>
              <w:rPr>
                <w:noProof/>
                <w:webHidden/>
              </w:rPr>
            </w:r>
            <w:r>
              <w:rPr>
                <w:noProof/>
                <w:webHidden/>
              </w:rPr>
              <w:fldChar w:fldCharType="separate"/>
            </w:r>
            <w:r>
              <w:rPr>
                <w:noProof/>
                <w:webHidden/>
              </w:rPr>
              <w:t>5</w:t>
            </w:r>
            <w:r>
              <w:rPr>
                <w:noProof/>
                <w:webHidden/>
              </w:rPr>
              <w:fldChar w:fldCharType="end"/>
            </w:r>
          </w:hyperlink>
        </w:p>
        <w:p w14:paraId="35112B1F" w14:textId="4856D15C" w:rsidR="00795CB0" w:rsidRDefault="00795CB0">
          <w:pPr>
            <w:pStyle w:val="TOC1"/>
            <w:tabs>
              <w:tab w:val="right" w:leader="dot" w:pos="9016"/>
            </w:tabs>
            <w:rPr>
              <w:rFonts w:eastAsiaTheme="minorEastAsia"/>
              <w:noProof/>
              <w:sz w:val="24"/>
              <w:szCs w:val="24"/>
              <w:lang w:eastAsia="en-GB"/>
            </w:rPr>
          </w:pPr>
          <w:hyperlink w:anchor="_Toc176525786" w:history="1">
            <w:r w:rsidRPr="00BA3033">
              <w:rPr>
                <w:rStyle w:val="Hyperlink"/>
                <w:noProof/>
              </w:rPr>
              <w:t>References</w:t>
            </w:r>
            <w:r>
              <w:rPr>
                <w:noProof/>
                <w:webHidden/>
              </w:rPr>
              <w:tab/>
            </w:r>
            <w:r>
              <w:rPr>
                <w:noProof/>
                <w:webHidden/>
              </w:rPr>
              <w:fldChar w:fldCharType="begin"/>
            </w:r>
            <w:r>
              <w:rPr>
                <w:noProof/>
                <w:webHidden/>
              </w:rPr>
              <w:instrText xml:space="preserve"> PAGEREF _Toc176525786 \h </w:instrText>
            </w:r>
            <w:r>
              <w:rPr>
                <w:noProof/>
                <w:webHidden/>
              </w:rPr>
            </w:r>
            <w:r>
              <w:rPr>
                <w:noProof/>
                <w:webHidden/>
              </w:rPr>
              <w:fldChar w:fldCharType="separate"/>
            </w:r>
            <w:r>
              <w:rPr>
                <w:noProof/>
                <w:webHidden/>
              </w:rPr>
              <w:t>6</w:t>
            </w:r>
            <w:r>
              <w:rPr>
                <w:noProof/>
                <w:webHidden/>
              </w:rPr>
              <w:fldChar w:fldCharType="end"/>
            </w:r>
          </w:hyperlink>
        </w:p>
        <w:p w14:paraId="6CE734D5" w14:textId="6EB02212" w:rsidR="00C87CE1" w:rsidRPr="003F31BB" w:rsidRDefault="00C87CE1">
          <w:pPr>
            <w:rPr>
              <w:rFonts w:ascii="Arial" w:hAnsi="Arial" w:cs="Arial"/>
            </w:rPr>
          </w:pPr>
          <w:r w:rsidRPr="003F31BB">
            <w:rPr>
              <w:rFonts w:ascii="Arial" w:hAnsi="Arial" w:cs="Arial"/>
              <w:b/>
              <w:bCs/>
            </w:rPr>
            <w:fldChar w:fldCharType="end"/>
          </w:r>
        </w:p>
      </w:sdtContent>
    </w:sdt>
    <w:p w14:paraId="42B37717" w14:textId="04819DD6" w:rsidR="00C87CE1" w:rsidRPr="001361D8" w:rsidRDefault="00C87CE1" w:rsidP="001361D8">
      <w:pPr>
        <w:jc w:val="both"/>
        <w:rPr>
          <w:rFonts w:ascii="Arial" w:hAnsi="Arial" w:cs="Arial"/>
        </w:rPr>
      </w:pPr>
      <w:r w:rsidRPr="001361D8">
        <w:rPr>
          <w:rFonts w:ascii="Arial" w:hAnsi="Arial" w:cs="Arial"/>
        </w:rPr>
        <w:br w:type="page"/>
      </w:r>
    </w:p>
    <w:p w14:paraId="61C3574D" w14:textId="6838D351" w:rsidR="002015ED" w:rsidRPr="001361D8" w:rsidRDefault="002015ED" w:rsidP="001361D8">
      <w:pPr>
        <w:pStyle w:val="Heading1"/>
        <w:jc w:val="both"/>
        <w:rPr>
          <w:rFonts w:ascii="Arial" w:hAnsi="Arial" w:cs="Arial"/>
          <w:lang w:val="bg-BG"/>
        </w:rPr>
      </w:pPr>
      <w:bookmarkStart w:id="0" w:name="_Toc173573432"/>
      <w:bookmarkStart w:id="1" w:name="_Toc176525780"/>
      <w:r w:rsidRPr="001361D8">
        <w:rPr>
          <w:rFonts w:ascii="Arial" w:hAnsi="Arial" w:cs="Arial"/>
        </w:rPr>
        <w:lastRenderedPageBreak/>
        <w:t>Introduction</w:t>
      </w:r>
      <w:bookmarkEnd w:id="1"/>
    </w:p>
    <w:p w14:paraId="3CCC1FB2" w14:textId="50E7BDA7" w:rsidR="000C08CD" w:rsidRPr="001361D8" w:rsidRDefault="000C08CD" w:rsidP="001361D8">
      <w:pPr>
        <w:rPr>
          <w:rFonts w:ascii="Arial" w:hAnsi="Arial" w:cs="Arial"/>
          <w:lang w:val="bg-BG"/>
        </w:rPr>
      </w:pPr>
      <w:r w:rsidRPr="000C08CD">
        <w:rPr>
          <w:rFonts w:ascii="Arial" w:hAnsi="Arial" w:cs="Arial"/>
        </w:rPr>
        <w:t>Using PMBOK, the Google London headquarters project was methodically planned. This article will go over a few of the crucial aspects that may be enhanced, including human resource management, time, supply, cost, and quality.</w:t>
      </w:r>
    </w:p>
    <w:p w14:paraId="6028BED6" w14:textId="5C18AA76" w:rsidR="002015ED" w:rsidRPr="001361D8" w:rsidRDefault="00211400" w:rsidP="001361D8">
      <w:pPr>
        <w:pStyle w:val="Heading1"/>
        <w:rPr>
          <w:rFonts w:ascii="Arial" w:hAnsi="Arial" w:cs="Arial"/>
        </w:rPr>
      </w:pPr>
      <w:bookmarkStart w:id="2" w:name="_Toc176525781"/>
      <w:r w:rsidRPr="001361D8">
        <w:rPr>
          <w:rFonts w:ascii="Arial" w:hAnsi="Arial" w:cs="Arial"/>
        </w:rPr>
        <w:t xml:space="preserve">Time </w:t>
      </w:r>
      <w:r w:rsidR="003D1816" w:rsidRPr="001361D8">
        <w:rPr>
          <w:rFonts w:ascii="Arial" w:hAnsi="Arial" w:cs="Arial"/>
        </w:rPr>
        <w:t xml:space="preserve">and Supply </w:t>
      </w:r>
      <w:r w:rsidRPr="001361D8">
        <w:rPr>
          <w:rFonts w:ascii="Arial" w:hAnsi="Arial" w:cs="Arial"/>
        </w:rPr>
        <w:t>Management</w:t>
      </w:r>
      <w:bookmarkEnd w:id="2"/>
    </w:p>
    <w:p w14:paraId="6C7DCBC0" w14:textId="034BBA13" w:rsidR="00E33DA4" w:rsidRPr="001361D8" w:rsidRDefault="00593D34" w:rsidP="001361D8">
      <w:pPr>
        <w:rPr>
          <w:rFonts w:ascii="Arial" w:hAnsi="Arial" w:cs="Arial"/>
        </w:rPr>
      </w:pPr>
      <w:r w:rsidRPr="00593D34">
        <w:rPr>
          <w:rFonts w:ascii="Arial" w:hAnsi="Arial" w:cs="Arial"/>
        </w:rPr>
        <w:t xml:space="preserve">Effective time management is crucial for project success, but external factors like </w:t>
      </w:r>
      <w:proofErr w:type="spellStart"/>
      <w:r w:rsidRPr="00593D34">
        <w:rPr>
          <w:rFonts w:ascii="Arial" w:hAnsi="Arial" w:cs="Arial"/>
        </w:rPr>
        <w:t>labor</w:t>
      </w:r>
      <w:proofErr w:type="spellEnd"/>
      <w:r w:rsidRPr="00593D34">
        <w:rPr>
          <w:rFonts w:ascii="Arial" w:hAnsi="Arial" w:cs="Arial"/>
        </w:rPr>
        <w:t xml:space="preserve"> shortages and supply chain interruptions can disrupt schedules. Global interdependencies have increased the frequency of supply chain disruptions, leading to severe slowdowns in projects. Project managers can address these issues by diversifying providers, keeping a buffer supply, and using supply chain monitoring solutions. Labour restrictions, such as strikes, health outbreaks, or shortages, can also hinder progress and output. Cross-training programs, technological advancements, and maintaining open communication with </w:t>
      </w:r>
      <w:proofErr w:type="spellStart"/>
      <w:r w:rsidRPr="00593D34">
        <w:rPr>
          <w:rFonts w:ascii="Arial" w:hAnsi="Arial" w:cs="Arial"/>
        </w:rPr>
        <w:t>labor</w:t>
      </w:r>
      <w:proofErr w:type="spellEnd"/>
      <w:r w:rsidRPr="00593D34">
        <w:rPr>
          <w:rFonts w:ascii="Arial" w:hAnsi="Arial" w:cs="Arial"/>
        </w:rPr>
        <w:t xml:space="preserve"> unions can help mitigate these challenges. Technological advancements like automation and remote work tools can also boost output and reduce reliance on manual </w:t>
      </w:r>
      <w:proofErr w:type="spellStart"/>
      <w:r w:rsidRPr="00593D34">
        <w:rPr>
          <w:rFonts w:ascii="Arial" w:hAnsi="Arial" w:cs="Arial"/>
        </w:rPr>
        <w:t>labor</w:t>
      </w:r>
      <w:proofErr w:type="spellEnd"/>
      <w:r w:rsidRPr="00593D34">
        <w:rPr>
          <w:rFonts w:ascii="Arial" w:hAnsi="Arial" w:cs="Arial"/>
        </w:rPr>
        <w:t>.</w:t>
      </w:r>
      <w:r w:rsidR="00CC5619" w:rsidRPr="001361D8">
        <w:rPr>
          <w:rFonts w:ascii="Arial" w:hAnsi="Arial" w:cs="Arial"/>
        </w:rPr>
        <w:t xml:space="preserve"> </w:t>
      </w:r>
      <w:r w:rsidR="00BD5713" w:rsidRPr="00BD5713">
        <w:rPr>
          <w:rFonts w:ascii="Arial" w:hAnsi="Arial" w:cs="Arial"/>
        </w:rPr>
        <w:t>These days, projects are more vulnerable to outside disturbances like problems with the supply chain and labour shortages</w:t>
      </w:r>
      <w:r w:rsidR="008F6906" w:rsidRPr="001361D8">
        <w:rPr>
          <w:rFonts w:ascii="Arial" w:hAnsi="Arial" w:cs="Arial"/>
        </w:rPr>
        <w:t xml:space="preserve"> (Tremel </w:t>
      </w:r>
      <w:r w:rsidR="00584498" w:rsidRPr="001361D8">
        <w:rPr>
          <w:rFonts w:ascii="Arial" w:hAnsi="Arial" w:cs="Arial"/>
        </w:rPr>
        <w:t xml:space="preserve">,2019). </w:t>
      </w:r>
      <w:r w:rsidR="00BD5713" w:rsidRPr="00BD5713">
        <w:rPr>
          <w:rFonts w:ascii="Arial" w:hAnsi="Arial" w:cs="Arial"/>
        </w:rPr>
        <w:t xml:space="preserve">These difficulties have the potential to severely skew projected timelines, increasing expenses, causing delays, and missing goals. It is important to implement a strong and flexible time management approach </w:t>
      </w:r>
      <w:proofErr w:type="gramStart"/>
      <w:r w:rsidR="00BD5713" w:rsidRPr="00BD5713">
        <w:rPr>
          <w:rFonts w:ascii="Arial" w:hAnsi="Arial" w:cs="Arial"/>
        </w:rPr>
        <w:t>in order to</w:t>
      </w:r>
      <w:proofErr w:type="gramEnd"/>
      <w:r w:rsidR="00BD5713" w:rsidRPr="00BD5713">
        <w:rPr>
          <w:rFonts w:ascii="Arial" w:hAnsi="Arial" w:cs="Arial"/>
        </w:rPr>
        <w:t xml:space="preserve"> lessen these effects.</w:t>
      </w:r>
      <w:r w:rsidR="00BD5713" w:rsidRPr="00BD5713">
        <w:rPr>
          <w:rFonts w:ascii="Arial" w:hAnsi="Arial" w:cs="Arial"/>
        </w:rPr>
        <w:br/>
        <w:t>At the outset of the project, careful risk identification and evaluation form the basis of efficient time management. Hold risk assessment workshops with suppliers, team members, and stakeholders to identify possible external risks and rank them according to likelihood and effect. By being proactive, the team may minimise interruptions by creating backup plans before problems arise.</w:t>
      </w:r>
      <w:r w:rsidR="00BD5713" w:rsidRPr="00BD5713">
        <w:rPr>
          <w:rFonts w:ascii="Arial" w:hAnsi="Arial" w:cs="Arial"/>
        </w:rPr>
        <w:br/>
        <w:t xml:space="preserve">Project timeframes might be seriously hampered by supply chain interruptions. Having solid, open relationships with suppliers promotes improved communication and prompt issue resolution. To prevent becoming dependent on a single provider, establish several vendors for essential supplies. This diversification can guarantee that delays can be minimised </w:t>
      </w:r>
      <w:proofErr w:type="gramStart"/>
      <w:r w:rsidR="00BD5713" w:rsidRPr="00BD5713">
        <w:rPr>
          <w:rFonts w:ascii="Arial" w:hAnsi="Arial" w:cs="Arial"/>
        </w:rPr>
        <w:t>in the event that</w:t>
      </w:r>
      <w:proofErr w:type="gramEnd"/>
      <w:r w:rsidR="00BD5713" w:rsidRPr="00BD5713">
        <w:rPr>
          <w:rFonts w:ascii="Arial" w:hAnsi="Arial" w:cs="Arial"/>
        </w:rPr>
        <w:t xml:space="preserve"> one provider experiences problems.</w:t>
      </w:r>
      <w:r w:rsidR="00BD5713" w:rsidRPr="00BD5713">
        <w:rPr>
          <w:rFonts w:ascii="Arial" w:hAnsi="Arial" w:cs="Arial"/>
        </w:rPr>
        <w:br/>
        <w:t xml:space="preserve">By empowering staff members to take on several jobs through cross-training, labour shortages may be mitigated. This adaptability makes sure that interruptions in the workforce don't stop development. Additionally, think about introducing flexible work schedules or using temporary worker pools when demand is </w:t>
      </w:r>
      <w:proofErr w:type="gramStart"/>
      <w:r w:rsidR="00BD5713" w:rsidRPr="00BD5713">
        <w:rPr>
          <w:rFonts w:ascii="Arial" w:hAnsi="Arial" w:cs="Arial"/>
        </w:rPr>
        <w:t>really strong</w:t>
      </w:r>
      <w:proofErr w:type="gramEnd"/>
      <w:r w:rsidR="00BD5713" w:rsidRPr="00BD5713">
        <w:rPr>
          <w:rFonts w:ascii="Arial" w:hAnsi="Arial" w:cs="Arial"/>
        </w:rPr>
        <w:t>.</w:t>
      </w:r>
      <w:r w:rsidR="00BD5713" w:rsidRPr="00BD5713">
        <w:rPr>
          <w:rFonts w:ascii="Arial" w:hAnsi="Arial" w:cs="Arial"/>
        </w:rPr>
        <w:br/>
        <w:t>Use technology to monitor the status of your project in real time. Use project management software to keep an eye on assignments, due dates, and the allocation of resources in real time. Adaptive scheduling methods, like Agile frameworks and the Critical Path Method (CPM), enable continuous modifications depending on actual events. Review and adjust schedules often to account for existing circumstances and foresee potential bottlenecks in the future.</w:t>
      </w:r>
      <w:r w:rsidR="00BD5713" w:rsidRPr="00BD5713">
        <w:rPr>
          <w:rFonts w:ascii="Arial" w:hAnsi="Arial" w:cs="Arial"/>
        </w:rPr>
        <w:br/>
        <w:t>Ensure that there are open lines of communication between all parties involved. To make sure everyone is informed of changes and current situations, regular meetings and updates are necessary. Clear communication promotes cooperation and trust, which facilitates faster and more efficient problem-solving.</w:t>
      </w:r>
      <w:r w:rsidR="00BD5713" w:rsidRPr="00BD5713">
        <w:rPr>
          <w:rFonts w:ascii="Arial" w:hAnsi="Arial" w:cs="Arial"/>
        </w:rPr>
        <w:br/>
        <w:t>Mak</w:t>
      </w:r>
      <w:r w:rsidR="00020A6A" w:rsidRPr="001361D8">
        <w:rPr>
          <w:rFonts w:ascii="Arial" w:hAnsi="Arial" w:cs="Arial"/>
        </w:rPr>
        <w:t>ing</w:t>
      </w:r>
      <w:r w:rsidR="00BD5713" w:rsidRPr="00BD5713">
        <w:rPr>
          <w:rFonts w:ascii="Arial" w:hAnsi="Arial" w:cs="Arial"/>
        </w:rPr>
        <w:t xml:space="preserve"> a thorough backup plan that specifies what should be done in case of interruptions. Predetermined procedures for typical problems like labour shortages and delays in supplies should be part of this strategy so that the project can rapidly adjust course and continue forward.</w:t>
      </w:r>
      <w:r w:rsidR="00BD5713" w:rsidRPr="00BD5713">
        <w:rPr>
          <w:rFonts w:ascii="Arial" w:hAnsi="Arial" w:cs="Arial"/>
        </w:rPr>
        <w:br/>
      </w:r>
      <w:proofErr w:type="spellStart"/>
      <w:r w:rsidR="00BD5713" w:rsidRPr="00BD5713">
        <w:rPr>
          <w:rFonts w:ascii="Arial" w:hAnsi="Arial" w:cs="Arial"/>
        </w:rPr>
        <w:lastRenderedPageBreak/>
        <w:t>Analys</w:t>
      </w:r>
      <w:r w:rsidR="00020A6A" w:rsidRPr="001361D8">
        <w:rPr>
          <w:rFonts w:ascii="Arial" w:hAnsi="Arial" w:cs="Arial"/>
        </w:rPr>
        <w:t>img</w:t>
      </w:r>
      <w:proofErr w:type="spellEnd"/>
      <w:r w:rsidR="00BD5713" w:rsidRPr="00BD5713">
        <w:rPr>
          <w:rFonts w:ascii="Arial" w:hAnsi="Arial" w:cs="Arial"/>
        </w:rPr>
        <w:t xml:space="preserve"> recent patterns and historical data to use data analytics to forecast possible disruptions. Predictive analytics may provide information on labour availability and supply chain weaknesses, enabling proactive changes to </w:t>
      </w:r>
      <w:proofErr w:type="gramStart"/>
      <w:r w:rsidR="00BD5713" w:rsidRPr="00BD5713">
        <w:rPr>
          <w:rFonts w:ascii="Arial" w:hAnsi="Arial" w:cs="Arial"/>
        </w:rPr>
        <w:t>scheduling</w:t>
      </w:r>
      <w:proofErr w:type="gramEnd"/>
      <w:r w:rsidR="00BD5713" w:rsidRPr="00BD5713">
        <w:rPr>
          <w:rFonts w:ascii="Arial" w:hAnsi="Arial" w:cs="Arial"/>
        </w:rPr>
        <w:t xml:space="preserve"> and resource allocations.</w:t>
      </w:r>
    </w:p>
    <w:p w14:paraId="61CC7FC7" w14:textId="235995BB" w:rsidR="00211400" w:rsidRPr="001361D8" w:rsidRDefault="00211400" w:rsidP="001361D8">
      <w:pPr>
        <w:pStyle w:val="Heading1"/>
        <w:rPr>
          <w:rFonts w:ascii="Arial" w:hAnsi="Arial" w:cs="Arial"/>
          <w:lang w:val="bg-BG"/>
        </w:rPr>
      </w:pPr>
      <w:bookmarkStart w:id="3" w:name="_Toc176525782"/>
      <w:r w:rsidRPr="001361D8">
        <w:rPr>
          <w:rFonts w:ascii="Arial" w:hAnsi="Arial" w:cs="Arial"/>
        </w:rPr>
        <w:t>Cost Ma</w:t>
      </w:r>
      <w:r w:rsidR="000135FF" w:rsidRPr="001361D8">
        <w:rPr>
          <w:rFonts w:ascii="Arial" w:hAnsi="Arial" w:cs="Arial"/>
        </w:rPr>
        <w:t>nagement</w:t>
      </w:r>
      <w:bookmarkEnd w:id="3"/>
    </w:p>
    <w:p w14:paraId="0C066B81" w14:textId="77777777" w:rsidR="00872AF0" w:rsidRPr="001361D8" w:rsidRDefault="00872AF0" w:rsidP="001361D8">
      <w:pPr>
        <w:rPr>
          <w:rFonts w:ascii="Arial" w:hAnsi="Arial" w:cs="Arial"/>
        </w:rPr>
      </w:pPr>
      <w:r w:rsidRPr="00872AF0">
        <w:rPr>
          <w:rFonts w:ascii="Arial" w:hAnsi="Arial" w:cs="Arial"/>
        </w:rPr>
        <w:t>Google employs the (E</w:t>
      </w:r>
      <w:r w:rsidRPr="001361D8">
        <w:rPr>
          <w:rFonts w:ascii="Arial" w:hAnsi="Arial" w:cs="Arial"/>
        </w:rPr>
        <w:t>V</w:t>
      </w:r>
      <w:r w:rsidRPr="00872AF0">
        <w:rPr>
          <w:rFonts w:ascii="Arial" w:hAnsi="Arial" w:cs="Arial"/>
        </w:rPr>
        <w:t>M) approach for cost management. which, although excellent, has a few shortcomings and might be made better.</w:t>
      </w:r>
    </w:p>
    <w:p w14:paraId="74E7D6C4" w14:textId="34BE8523" w:rsidR="004B5BCE" w:rsidRPr="004B5BCE" w:rsidRDefault="004B5BCE" w:rsidP="001361D8">
      <w:pPr>
        <w:rPr>
          <w:rFonts w:ascii="Arial" w:hAnsi="Arial" w:cs="Arial"/>
        </w:rPr>
      </w:pPr>
      <w:r w:rsidRPr="004B5BCE">
        <w:rPr>
          <w:rFonts w:ascii="Arial" w:hAnsi="Arial" w:cs="Arial"/>
        </w:rPr>
        <w:t xml:space="preserve">Although earned value management (EVM) is an effective technique for controlling project costs, it has </w:t>
      </w:r>
      <w:proofErr w:type="gramStart"/>
      <w:r w:rsidRPr="004B5BCE">
        <w:rPr>
          <w:rFonts w:ascii="Arial" w:hAnsi="Arial" w:cs="Arial"/>
        </w:rPr>
        <w:t>a number of</w:t>
      </w:r>
      <w:proofErr w:type="gramEnd"/>
      <w:r w:rsidRPr="004B5BCE">
        <w:rPr>
          <w:rFonts w:ascii="Arial" w:hAnsi="Arial" w:cs="Arial"/>
        </w:rPr>
        <w:t xml:space="preserve"> drawbacks. </w:t>
      </w:r>
      <w:r w:rsidRPr="004B5BCE">
        <w:rPr>
          <w:rFonts w:ascii="Arial" w:hAnsi="Arial" w:cs="Arial"/>
        </w:rPr>
        <w:br/>
        <w:t>Complex Data collectin</w:t>
      </w:r>
      <w:r w:rsidRPr="001361D8">
        <w:rPr>
          <w:rFonts w:ascii="Arial" w:hAnsi="Arial" w:cs="Arial"/>
        </w:rPr>
        <w:t>g</w:t>
      </w:r>
      <w:r w:rsidRPr="004B5BCE">
        <w:rPr>
          <w:rFonts w:ascii="Arial" w:hAnsi="Arial" w:cs="Arial"/>
        </w:rPr>
        <w:t xml:space="preserve">: EVM necessitates precise and thorough data collecting on job accomplishment and expenses, which can be laborious and time-consuming in terms of administration. </w:t>
      </w:r>
      <w:r w:rsidRPr="004B5BCE">
        <w:rPr>
          <w:rFonts w:ascii="Arial" w:hAnsi="Arial" w:cs="Arial"/>
        </w:rPr>
        <w:br/>
        <w:t xml:space="preserve">Initial Setup Costs: If the team is unfamiliar with EVM principles, there may be an initial cost associated with software and training required for EVM implementation. </w:t>
      </w:r>
      <w:r w:rsidRPr="004B5BCE">
        <w:rPr>
          <w:rFonts w:ascii="Arial" w:hAnsi="Arial" w:cs="Arial"/>
        </w:rPr>
        <w:br/>
        <w:t>Precision of Estimate</w:t>
      </w:r>
      <w:r w:rsidRPr="001361D8">
        <w:rPr>
          <w:rFonts w:ascii="Arial" w:hAnsi="Arial" w:cs="Arial"/>
        </w:rPr>
        <w:t>s</w:t>
      </w:r>
      <w:r w:rsidRPr="004B5BCE">
        <w:rPr>
          <w:rFonts w:ascii="Arial" w:hAnsi="Arial" w:cs="Arial"/>
        </w:rPr>
        <w:t xml:space="preserve">: The original cost and schedule estimates' precision affects how accurate the EVM is. EVM metrics can be misled by inaccurate estimations. </w:t>
      </w:r>
      <w:r w:rsidRPr="004B5BCE">
        <w:rPr>
          <w:rFonts w:ascii="Arial" w:hAnsi="Arial" w:cs="Arial"/>
        </w:rPr>
        <w:br/>
        <w:t>Overemphasis on Cost/Schedul</w:t>
      </w:r>
      <w:r w:rsidRPr="001361D8">
        <w:rPr>
          <w:rFonts w:ascii="Arial" w:hAnsi="Arial" w:cs="Arial"/>
        </w:rPr>
        <w:t>e</w:t>
      </w:r>
      <w:r w:rsidRPr="004B5BCE">
        <w:rPr>
          <w:rFonts w:ascii="Arial" w:hAnsi="Arial" w:cs="Arial"/>
        </w:rPr>
        <w:t xml:space="preserve">: EVM frequently places an excessive amount of emphasis on schedule performance and cost, sometimes ignoring other important factors like quality or customer satisfaction. </w:t>
      </w:r>
      <w:r w:rsidRPr="004B5BCE">
        <w:rPr>
          <w:rFonts w:ascii="Arial" w:hAnsi="Arial" w:cs="Arial"/>
        </w:rPr>
        <w:br/>
        <w:t xml:space="preserve">Data Interpretation: Correct interpretation of EVM data necessitates a certain degree of skill. Erroneous evaluations and choices may result from misinterpreting EVM measurements. </w:t>
      </w:r>
      <w:r w:rsidRPr="004B5BCE">
        <w:rPr>
          <w:rFonts w:ascii="Arial" w:hAnsi="Arial" w:cs="Arial"/>
        </w:rPr>
        <w:br/>
        <w:t xml:space="preserve">Rigidity: Due to its relative rigidity, EVM may be less useful for highly iterative or highly variable projects, like Agile projects. </w:t>
      </w:r>
      <w:r w:rsidRPr="004B5BCE">
        <w:rPr>
          <w:rFonts w:ascii="Arial" w:hAnsi="Arial" w:cs="Arial"/>
        </w:rPr>
        <w:br/>
      </w:r>
      <w:r w:rsidRPr="004B5BCE">
        <w:rPr>
          <w:rFonts w:ascii="Arial" w:hAnsi="Arial" w:cs="Arial"/>
        </w:rPr>
        <w:br/>
        <w:t>Education and Talent Acquisitio</w:t>
      </w:r>
      <w:r w:rsidR="00F803EE" w:rsidRPr="001361D8">
        <w:rPr>
          <w:rFonts w:ascii="Arial" w:hAnsi="Arial" w:cs="Arial"/>
        </w:rPr>
        <w:t>n</w:t>
      </w:r>
      <w:r w:rsidRPr="004B5BCE">
        <w:rPr>
          <w:rFonts w:ascii="Arial" w:hAnsi="Arial" w:cs="Arial"/>
        </w:rPr>
        <w:t xml:space="preserve">: Ascertain that the project team has received sufficient instruction on EVM principles. Frequent seminars and training sessions can enhance team effectiveness and data interpretation abilities. </w:t>
      </w:r>
      <w:r w:rsidRPr="004B5BCE">
        <w:rPr>
          <w:rFonts w:ascii="Arial" w:hAnsi="Arial" w:cs="Arial"/>
        </w:rPr>
        <w:br/>
        <w:t>Data Quality: Mak</w:t>
      </w:r>
      <w:r w:rsidR="00020A6A" w:rsidRPr="001361D8">
        <w:rPr>
          <w:rFonts w:ascii="Arial" w:hAnsi="Arial" w:cs="Arial"/>
        </w:rPr>
        <w:t>ing</w:t>
      </w:r>
      <w:r w:rsidRPr="004B5BCE">
        <w:rPr>
          <w:rFonts w:ascii="Arial" w:hAnsi="Arial" w:cs="Arial"/>
        </w:rPr>
        <w:t xml:space="preserve"> investments in procedures and systems that raise the precision and promptness of data gathering. Tools for gathering data in </w:t>
      </w:r>
      <w:r w:rsidR="00020A6A" w:rsidRPr="001361D8">
        <w:rPr>
          <w:rFonts w:ascii="Arial" w:hAnsi="Arial" w:cs="Arial"/>
        </w:rPr>
        <w:t>real-time</w:t>
      </w:r>
      <w:r w:rsidRPr="004B5BCE">
        <w:rPr>
          <w:rFonts w:ascii="Arial" w:hAnsi="Arial" w:cs="Arial"/>
        </w:rPr>
        <w:t xml:space="preserve"> and integrated project management software can help with this. </w:t>
      </w:r>
      <w:r w:rsidRPr="004B5BCE">
        <w:rPr>
          <w:rFonts w:ascii="Arial" w:hAnsi="Arial" w:cs="Arial"/>
        </w:rPr>
        <w:br/>
        <w:t>Refine Estimate</w:t>
      </w:r>
      <w:r w:rsidR="00C23E73" w:rsidRPr="001361D8">
        <w:rPr>
          <w:rFonts w:ascii="Arial" w:hAnsi="Arial" w:cs="Arial"/>
        </w:rPr>
        <w:t>s</w:t>
      </w:r>
      <w:r w:rsidRPr="004B5BCE">
        <w:rPr>
          <w:rFonts w:ascii="Arial" w:hAnsi="Arial" w:cs="Arial"/>
        </w:rPr>
        <w:t xml:space="preserve">: Based on the most recent data, evaluate and revise cost and schedule estimates on a regular basis. To continually improve these projections, use past data and professional judgement. </w:t>
      </w:r>
      <w:r w:rsidRPr="004B5BCE">
        <w:rPr>
          <w:rFonts w:ascii="Arial" w:hAnsi="Arial" w:cs="Arial"/>
        </w:rPr>
        <w:br/>
        <w:t xml:space="preserve">Balanced Metrics: Combine EVM with other frameworks for performance management that take stakeholder satisfaction, quality, and scope into account. This well-rounded strategy may offer a more comprehensive understanding of project health. </w:t>
      </w:r>
      <w:r w:rsidRPr="004B5BCE">
        <w:rPr>
          <w:rFonts w:ascii="Arial" w:hAnsi="Arial" w:cs="Arial"/>
        </w:rPr>
        <w:br/>
        <w:t xml:space="preserve">Adaptability in Use: Modify EVM concepts to match the </w:t>
      </w:r>
      <w:proofErr w:type="gramStart"/>
      <w:r w:rsidRPr="004B5BCE">
        <w:rPr>
          <w:rFonts w:ascii="Arial" w:hAnsi="Arial" w:cs="Arial"/>
        </w:rPr>
        <w:t>particular requirements</w:t>
      </w:r>
      <w:proofErr w:type="gramEnd"/>
      <w:r w:rsidRPr="004B5BCE">
        <w:rPr>
          <w:rFonts w:ascii="Arial" w:hAnsi="Arial" w:cs="Arial"/>
        </w:rPr>
        <w:t xml:space="preserve"> and project scope. </w:t>
      </w:r>
      <w:proofErr w:type="gramStart"/>
      <w:r w:rsidRPr="004B5BCE">
        <w:rPr>
          <w:rFonts w:ascii="Arial" w:hAnsi="Arial" w:cs="Arial"/>
        </w:rPr>
        <w:t>Take into account</w:t>
      </w:r>
      <w:proofErr w:type="gramEnd"/>
      <w:r w:rsidRPr="004B5BCE">
        <w:rPr>
          <w:rFonts w:ascii="Arial" w:hAnsi="Arial" w:cs="Arial"/>
        </w:rPr>
        <w:t xml:space="preserve"> a hybrid strategy that combines Agile and EVM techniques for projects with a high degree of unpredictability. </w:t>
      </w:r>
      <w:r w:rsidRPr="004B5BCE">
        <w:rPr>
          <w:rFonts w:ascii="Arial" w:hAnsi="Arial" w:cs="Arial"/>
        </w:rPr>
        <w:br/>
        <w:t xml:space="preserve">Stakeholder Communication: Improve stakeholder communication by converting EVM measurements into insights that are easier to comprehend and use. Dashboards and other visual tools may be used to efficiently show data. </w:t>
      </w:r>
      <w:r w:rsidRPr="004B5BCE">
        <w:rPr>
          <w:rFonts w:ascii="Arial" w:hAnsi="Arial" w:cs="Arial"/>
        </w:rPr>
        <w:br/>
      </w:r>
      <w:proofErr w:type="gramStart"/>
      <w:r w:rsidRPr="004B5BCE">
        <w:rPr>
          <w:rFonts w:ascii="Arial" w:hAnsi="Arial" w:cs="Arial"/>
        </w:rPr>
        <w:t>Through the use of</w:t>
      </w:r>
      <w:proofErr w:type="gramEnd"/>
      <w:r w:rsidRPr="004B5BCE">
        <w:rPr>
          <w:rFonts w:ascii="Arial" w:hAnsi="Arial" w:cs="Arial"/>
        </w:rPr>
        <w:t xml:space="preserve"> best practices and resolving these drawbacks, the project team may optimise EVM's advantages while minimising its drawbacks.</w:t>
      </w:r>
    </w:p>
    <w:p w14:paraId="65E0ADF1" w14:textId="77777777" w:rsidR="00271319" w:rsidRPr="001361D8" w:rsidRDefault="00271319" w:rsidP="001361D8">
      <w:pPr>
        <w:rPr>
          <w:rFonts w:ascii="Arial" w:hAnsi="Arial" w:cs="Arial"/>
        </w:rPr>
      </w:pPr>
    </w:p>
    <w:p w14:paraId="14053C33" w14:textId="1766BCD2" w:rsidR="000135FF" w:rsidRPr="001361D8" w:rsidRDefault="000135FF" w:rsidP="001361D8">
      <w:pPr>
        <w:pStyle w:val="Heading1"/>
        <w:rPr>
          <w:rFonts w:ascii="Arial" w:hAnsi="Arial" w:cs="Arial"/>
          <w:lang w:val="bg-BG"/>
        </w:rPr>
      </w:pPr>
      <w:bookmarkStart w:id="4" w:name="_Toc176525783"/>
      <w:r w:rsidRPr="001361D8">
        <w:rPr>
          <w:rFonts w:ascii="Arial" w:hAnsi="Arial" w:cs="Arial"/>
        </w:rPr>
        <w:lastRenderedPageBreak/>
        <w:t>Quality Management</w:t>
      </w:r>
      <w:bookmarkEnd w:id="4"/>
    </w:p>
    <w:p w14:paraId="1AFEAC2F" w14:textId="77777777" w:rsidR="00D91BEC" w:rsidRPr="00D91BEC" w:rsidRDefault="00D91BEC" w:rsidP="001361D8">
      <w:pPr>
        <w:rPr>
          <w:rFonts w:ascii="Arial" w:hAnsi="Arial" w:cs="Arial"/>
        </w:rPr>
      </w:pPr>
      <w:r w:rsidRPr="00D91BEC">
        <w:rPr>
          <w:rFonts w:ascii="Arial" w:hAnsi="Arial" w:cs="Arial"/>
        </w:rPr>
        <w:t xml:space="preserve">Prequalification (PQC) may, in fact, expedite the contractor selection process and guarantee quality in major projects such as the Google Headquarters Project. Nevertheless, it does have certain drawbacks. </w:t>
      </w:r>
      <w:r w:rsidRPr="00D91BEC">
        <w:rPr>
          <w:rFonts w:ascii="Arial" w:hAnsi="Arial" w:cs="Arial"/>
        </w:rPr>
        <w:br/>
        <w:t xml:space="preserve">Limited Competition: By limiting the number of bidders, prequalifying contractors may increase costs </w:t>
      </w:r>
      <w:proofErr w:type="gramStart"/>
      <w:r w:rsidRPr="00D91BEC">
        <w:rPr>
          <w:rFonts w:ascii="Arial" w:hAnsi="Arial" w:cs="Arial"/>
        </w:rPr>
        <w:t>as a result of</w:t>
      </w:r>
      <w:proofErr w:type="gramEnd"/>
      <w:r w:rsidRPr="00D91BEC">
        <w:rPr>
          <w:rFonts w:ascii="Arial" w:hAnsi="Arial" w:cs="Arial"/>
        </w:rPr>
        <w:t xml:space="preserve"> less competition. </w:t>
      </w:r>
      <w:r w:rsidRPr="00D91BEC">
        <w:rPr>
          <w:rFonts w:ascii="Arial" w:hAnsi="Arial" w:cs="Arial"/>
        </w:rPr>
        <w:br/>
        <w:t xml:space="preserve">Time-consuming: Prequalification may be a laborious procedure that takes a lot of time due to the many tests and assessments involved, which may cause project deadlines to slip. </w:t>
      </w:r>
      <w:r w:rsidRPr="00D91BEC">
        <w:rPr>
          <w:rFonts w:ascii="Arial" w:hAnsi="Arial" w:cs="Arial"/>
        </w:rPr>
        <w:br/>
        <w:t xml:space="preserve">Subjectivity and Bias: Improper management of PQC might allow subjective assessments to impact it, which can result in prejudices or partiality. </w:t>
      </w:r>
      <w:r w:rsidRPr="00D91BEC">
        <w:rPr>
          <w:rFonts w:ascii="Arial" w:hAnsi="Arial" w:cs="Arial"/>
        </w:rPr>
        <w:br/>
        <w:t xml:space="preserve">Exclusion of Skilled Contractors: Skilled but less seasoned contractors may be left out of a project owing to a lack of paperwork or a history of large-scale projects, which might lead to the loss of potentially creative and economical solutions. </w:t>
      </w:r>
      <w:r w:rsidRPr="00D91BEC">
        <w:rPr>
          <w:rFonts w:ascii="Arial" w:hAnsi="Arial" w:cs="Arial"/>
        </w:rPr>
        <w:br/>
        <w:t xml:space="preserve">Complex Administrative Processes: PQC list and criterion maintenance and update can be administratively taxing and need ongoing supervision. </w:t>
      </w:r>
      <w:r w:rsidRPr="00D91BEC">
        <w:rPr>
          <w:rFonts w:ascii="Arial" w:hAnsi="Arial" w:cs="Arial"/>
        </w:rPr>
        <w:br/>
        <w:t xml:space="preserve">Enhancements to PQC: </w:t>
      </w:r>
      <w:r w:rsidRPr="00D91BEC">
        <w:rPr>
          <w:rFonts w:ascii="Arial" w:hAnsi="Arial" w:cs="Arial"/>
        </w:rPr>
        <w:br/>
        <w:t xml:space="preserve">Clear and Objective Standards: Make sure the prequalification standards are clear and objective to avoid partiality and prejudice. Standardised scoring schemes founded on precise measurements and quantifiable performance indicators may be used for this. </w:t>
      </w:r>
      <w:r w:rsidRPr="00D91BEC">
        <w:rPr>
          <w:rFonts w:ascii="Arial" w:hAnsi="Arial" w:cs="Arial"/>
        </w:rPr>
        <w:br/>
        <w:t xml:space="preserve">Frequent Reviews and Updates: Make sure to include new, cutting-edge companies and technologies into the pool of qualified contractors and prequalification standards by conducting regular reviews and updates. </w:t>
      </w:r>
      <w:r w:rsidRPr="00D91BEC">
        <w:rPr>
          <w:rFonts w:ascii="Arial" w:hAnsi="Arial" w:cs="Arial"/>
        </w:rPr>
        <w:br/>
        <w:t xml:space="preserve">Balanced Scoring System: Instead of putting too much emphasis on a single component, create a system that </w:t>
      </w:r>
      <w:proofErr w:type="gramStart"/>
      <w:r w:rsidRPr="00D91BEC">
        <w:rPr>
          <w:rFonts w:ascii="Arial" w:hAnsi="Arial" w:cs="Arial"/>
        </w:rPr>
        <w:t>takes into account</w:t>
      </w:r>
      <w:proofErr w:type="gramEnd"/>
      <w:r w:rsidRPr="00D91BEC">
        <w:rPr>
          <w:rFonts w:ascii="Arial" w:hAnsi="Arial" w:cs="Arial"/>
        </w:rPr>
        <w:t xml:space="preserve"> a number of variables, including creativity, prior performance, financial stability, and experience. </w:t>
      </w:r>
      <w:r w:rsidRPr="00D91BEC">
        <w:rPr>
          <w:rFonts w:ascii="Arial" w:hAnsi="Arial" w:cs="Arial"/>
        </w:rPr>
        <w:br/>
        <w:t xml:space="preserve">Feedback Loop: Provide a way for contractors to provide input on why they qualified or did not, so they may make improvements and perhaps be considered again in the future. </w:t>
      </w:r>
      <w:r w:rsidRPr="00D91BEC">
        <w:rPr>
          <w:rFonts w:ascii="Arial" w:hAnsi="Arial" w:cs="Arial"/>
        </w:rPr>
        <w:br/>
        <w:t xml:space="preserve">Inclusive Prequalification: To ensure that quality requirements are followed while promoting innovation, develop tiers or categories inside the PQC to accommodate a wider range of contractors, from well-established businesses to bright newcomers. </w:t>
      </w:r>
      <w:r w:rsidRPr="00D91BEC">
        <w:rPr>
          <w:rFonts w:ascii="Arial" w:hAnsi="Arial" w:cs="Arial"/>
        </w:rPr>
        <w:br/>
        <w:t xml:space="preserve">Digital Resources for Optimal Performance: To improve efficiency and save time spent on the PQC process, employ digital tools and platforms. Accurate and timely management and analysis of massive data volumes can be facilitated by automation. </w:t>
      </w:r>
      <w:r w:rsidRPr="00D91BEC">
        <w:rPr>
          <w:rFonts w:ascii="Arial" w:hAnsi="Arial" w:cs="Arial"/>
        </w:rPr>
        <w:br/>
        <w:t>The PQC process may be optimised to satisfy high standards and provide a competitive and creative building environment for projects such as the Google Headquarters by addressing these drawbacks and putting changes into place.</w:t>
      </w:r>
    </w:p>
    <w:p w14:paraId="05EAC1EC" w14:textId="269586B2" w:rsidR="000135FF" w:rsidRPr="001361D8" w:rsidRDefault="004739A5" w:rsidP="001361D8">
      <w:pPr>
        <w:pStyle w:val="Heading1"/>
        <w:rPr>
          <w:rFonts w:ascii="Arial" w:hAnsi="Arial" w:cs="Arial"/>
        </w:rPr>
      </w:pPr>
      <w:bookmarkStart w:id="5" w:name="_Toc176525784"/>
      <w:r w:rsidRPr="001361D8">
        <w:rPr>
          <w:rFonts w:ascii="Arial" w:hAnsi="Arial" w:cs="Arial"/>
        </w:rPr>
        <w:t>HR</w:t>
      </w:r>
      <w:r w:rsidR="002915B4" w:rsidRPr="001361D8">
        <w:rPr>
          <w:rFonts w:ascii="Arial" w:hAnsi="Arial" w:cs="Arial"/>
        </w:rPr>
        <w:t xml:space="preserve"> Management</w:t>
      </w:r>
      <w:bookmarkEnd w:id="5"/>
    </w:p>
    <w:p w14:paraId="584DD60B" w14:textId="3066F463" w:rsidR="00D91BEC" w:rsidRPr="001361D8" w:rsidRDefault="003E18D9" w:rsidP="001361D8">
      <w:pPr>
        <w:rPr>
          <w:rFonts w:ascii="Arial" w:hAnsi="Arial" w:cs="Arial"/>
        </w:rPr>
      </w:pPr>
      <w:r w:rsidRPr="003E18D9">
        <w:rPr>
          <w:rFonts w:ascii="Arial" w:hAnsi="Arial" w:cs="Arial"/>
        </w:rPr>
        <w:t xml:space="preserve">Within a single project, improving the health status of personnel requires many targeted strategies: </w:t>
      </w:r>
      <w:r w:rsidRPr="003E18D9">
        <w:rPr>
          <w:rFonts w:ascii="Arial" w:hAnsi="Arial" w:cs="Arial"/>
        </w:rPr>
        <w:br/>
        <w:t xml:space="preserve">Health Screening and Assessment: To find out whether there are any current health difficulties, start with a basic health screening. Provide evaluations to learn the workforce's initial state of health. </w:t>
      </w:r>
      <w:r w:rsidRPr="003E18D9">
        <w:rPr>
          <w:rFonts w:ascii="Arial" w:hAnsi="Arial" w:cs="Arial"/>
        </w:rPr>
        <w:br/>
        <w:t xml:space="preserve">Health Education and Training: Conduct training classes and workshops on stress reduction, exercise, nutrition, and healthy living. Make certain that staff members are informed on the best ways to stay healthy. </w:t>
      </w:r>
      <w:r w:rsidRPr="003E18D9">
        <w:rPr>
          <w:rFonts w:ascii="Arial" w:hAnsi="Arial" w:cs="Arial"/>
        </w:rPr>
        <w:br/>
        <w:t xml:space="preserve">Physical Activity: Promote consistent, moderate-intense exercise. Establish exercise regimens on the premises, provide them access to yoga courses or a gym, and encourage </w:t>
      </w:r>
      <w:r w:rsidRPr="003E18D9">
        <w:rPr>
          <w:rFonts w:ascii="Arial" w:hAnsi="Arial" w:cs="Arial"/>
        </w:rPr>
        <w:lastRenderedPageBreak/>
        <w:t xml:space="preserve">social events like walking meetings and team sports. </w:t>
      </w:r>
      <w:r w:rsidRPr="003E18D9">
        <w:rPr>
          <w:rFonts w:ascii="Arial" w:hAnsi="Arial" w:cs="Arial"/>
        </w:rPr>
        <w:br/>
        <w:t xml:space="preserve">Ergonomics: To prevent strain and damage, make sure workstations are ergonomically constructed. As well as teaching staff members on good posture and technique, provide ergonomic furniture and equipment. </w:t>
      </w:r>
      <w:r w:rsidRPr="003E18D9">
        <w:rPr>
          <w:rFonts w:ascii="Arial" w:hAnsi="Arial" w:cs="Arial"/>
        </w:rPr>
        <w:br/>
        <w:t xml:space="preserve">Healthy Eating: Provide wholesome food alternatives at work. In addition to offering wholesome meals and snacks in the cafeteria, think about starting a fruit and vegetable delivery service. </w:t>
      </w:r>
      <w:r w:rsidRPr="003E18D9">
        <w:rPr>
          <w:rFonts w:ascii="Arial" w:hAnsi="Arial" w:cs="Arial"/>
        </w:rPr>
        <w:br/>
        <w:t xml:space="preserve">Support for Mental Health: Encourage mental health by providing access to </w:t>
      </w:r>
      <w:proofErr w:type="spellStart"/>
      <w:r w:rsidR="006A7976" w:rsidRPr="001361D8">
        <w:rPr>
          <w:rFonts w:ascii="Arial" w:hAnsi="Arial" w:cs="Arial"/>
        </w:rPr>
        <w:t>counseling</w:t>
      </w:r>
      <w:proofErr w:type="spellEnd"/>
      <w:r w:rsidRPr="003E18D9">
        <w:rPr>
          <w:rFonts w:ascii="Arial" w:hAnsi="Arial" w:cs="Arial"/>
        </w:rPr>
        <w:t xml:space="preserve"> services, stress-relieving hobbies, and mental health days. Promote an environment where employees are at ease asking for assistance. </w:t>
      </w:r>
      <w:r w:rsidRPr="003E18D9">
        <w:rPr>
          <w:rFonts w:ascii="Arial" w:hAnsi="Arial" w:cs="Arial"/>
        </w:rPr>
        <w:br/>
        <w:t xml:space="preserve">Work-Life Balance: Put in place measures that promote a good work-life balance, such </w:t>
      </w:r>
      <w:r w:rsidR="006A7976" w:rsidRPr="001361D8">
        <w:rPr>
          <w:rFonts w:ascii="Arial" w:hAnsi="Arial" w:cs="Arial"/>
        </w:rPr>
        <w:t xml:space="preserve">as </w:t>
      </w:r>
      <w:r w:rsidRPr="003E18D9">
        <w:rPr>
          <w:rFonts w:ascii="Arial" w:hAnsi="Arial" w:cs="Arial"/>
        </w:rPr>
        <w:t xml:space="preserve">enough vacation time, remote work possibilities, and flexible work schedules. Urge staff members to value their breaks and vacation time. </w:t>
      </w:r>
      <w:r w:rsidRPr="003E18D9">
        <w:rPr>
          <w:rFonts w:ascii="Arial" w:hAnsi="Arial" w:cs="Arial"/>
        </w:rPr>
        <w:br/>
        <w:t xml:space="preserve">Sanitation and Hygiene: Make sure the work area is tidy and hygienic. Supply hand sanitisers, schedule routine cleanings, and instruct staff members on proper hygiene. </w:t>
      </w:r>
      <w:r w:rsidRPr="003E18D9">
        <w:rPr>
          <w:rFonts w:ascii="Arial" w:hAnsi="Arial" w:cs="Arial"/>
        </w:rPr>
        <w:br/>
        <w:t xml:space="preserve">Provide prizes for engaging in health programs or reaching fitness objectives </w:t>
      </w:r>
      <w:proofErr w:type="gramStart"/>
      <w:r w:rsidRPr="003E18D9">
        <w:rPr>
          <w:rFonts w:ascii="Arial" w:hAnsi="Arial" w:cs="Arial"/>
        </w:rPr>
        <w:t>as a way to</w:t>
      </w:r>
      <w:proofErr w:type="gramEnd"/>
      <w:r w:rsidRPr="003E18D9">
        <w:rPr>
          <w:rFonts w:ascii="Arial" w:hAnsi="Arial" w:cs="Arial"/>
        </w:rPr>
        <w:t xml:space="preserve"> encourage healthy </w:t>
      </w:r>
      <w:proofErr w:type="spellStart"/>
      <w:r w:rsidR="006A7976" w:rsidRPr="001361D8">
        <w:rPr>
          <w:rFonts w:ascii="Arial" w:hAnsi="Arial" w:cs="Arial"/>
        </w:rPr>
        <w:t>behavior</w:t>
      </w:r>
      <w:proofErr w:type="spellEnd"/>
      <w:r w:rsidRPr="003E18D9">
        <w:rPr>
          <w:rFonts w:ascii="Arial" w:hAnsi="Arial" w:cs="Arial"/>
        </w:rPr>
        <w:t xml:space="preserve">. </w:t>
      </w:r>
      <w:proofErr w:type="gramStart"/>
      <w:r w:rsidRPr="003E18D9">
        <w:rPr>
          <w:rFonts w:ascii="Arial" w:hAnsi="Arial" w:cs="Arial"/>
        </w:rPr>
        <w:t>Take into account</w:t>
      </w:r>
      <w:proofErr w:type="gramEnd"/>
      <w:r w:rsidRPr="003E18D9">
        <w:rPr>
          <w:rFonts w:ascii="Arial" w:hAnsi="Arial" w:cs="Arial"/>
        </w:rPr>
        <w:t xml:space="preserve"> rewards such as gift vouchers or reductions on health insurance rates. </w:t>
      </w:r>
      <w:r w:rsidRPr="003E18D9">
        <w:rPr>
          <w:rFonts w:ascii="Arial" w:hAnsi="Arial" w:cs="Arial"/>
        </w:rPr>
        <w:br/>
        <w:t xml:space="preserve">Frequent Health Monitoring: Monitor health conditions </w:t>
      </w:r>
      <w:r w:rsidR="006A7976" w:rsidRPr="001361D8">
        <w:rPr>
          <w:rFonts w:ascii="Arial" w:hAnsi="Arial" w:cs="Arial"/>
        </w:rPr>
        <w:t>frequently</w:t>
      </w:r>
      <w:r w:rsidRPr="003E18D9">
        <w:rPr>
          <w:rFonts w:ascii="Arial" w:hAnsi="Arial" w:cs="Arial"/>
        </w:rPr>
        <w:t xml:space="preserve"> to identify progress and make required corrections. Provide additional preventative measures and flu shots. </w:t>
      </w:r>
      <w:r w:rsidRPr="003E18D9">
        <w:rPr>
          <w:rFonts w:ascii="Arial" w:hAnsi="Arial" w:cs="Arial"/>
        </w:rPr>
        <w:br/>
        <w:t xml:space="preserve">By </w:t>
      </w:r>
      <w:r w:rsidR="006A7976" w:rsidRPr="001361D8">
        <w:rPr>
          <w:rFonts w:ascii="Arial" w:hAnsi="Arial" w:cs="Arial"/>
        </w:rPr>
        <w:t>including</w:t>
      </w:r>
      <w:r w:rsidRPr="003E18D9">
        <w:rPr>
          <w:rFonts w:ascii="Arial" w:hAnsi="Arial" w:cs="Arial"/>
        </w:rPr>
        <w:t xml:space="preserve"> these steps in the project plan, you may foster an atmosphere where workers' health and welfare are given priority, which can boost output, lower absenteeism, and result in a happier, more engaged staff.</w:t>
      </w:r>
    </w:p>
    <w:p w14:paraId="76E907AC" w14:textId="613BD6F6" w:rsidR="00524D6C" w:rsidRPr="001361D8" w:rsidRDefault="00524D6C" w:rsidP="001361D8">
      <w:pPr>
        <w:pStyle w:val="Heading1"/>
        <w:rPr>
          <w:rFonts w:ascii="Arial" w:hAnsi="Arial" w:cs="Arial"/>
        </w:rPr>
      </w:pPr>
      <w:bookmarkStart w:id="6" w:name="_Toc176525785"/>
      <w:r w:rsidRPr="001361D8">
        <w:rPr>
          <w:rFonts w:ascii="Arial" w:hAnsi="Arial" w:cs="Arial"/>
        </w:rPr>
        <w:t>Conclusion</w:t>
      </w:r>
      <w:bookmarkEnd w:id="6"/>
    </w:p>
    <w:p w14:paraId="014F0152" w14:textId="13E25819" w:rsidR="001361D8" w:rsidRDefault="000863E6" w:rsidP="001361D8">
      <w:pPr>
        <w:rPr>
          <w:rFonts w:ascii="Arial" w:hAnsi="Arial" w:cs="Arial"/>
        </w:rPr>
      </w:pPr>
      <w:r w:rsidRPr="000863E6">
        <w:rPr>
          <w:rFonts w:ascii="Arial" w:hAnsi="Arial" w:cs="Arial"/>
        </w:rPr>
        <w:t xml:space="preserve">The Google London headquarters project was planned </w:t>
      </w:r>
      <w:proofErr w:type="gramStart"/>
      <w:r w:rsidRPr="000863E6">
        <w:rPr>
          <w:rFonts w:ascii="Arial" w:hAnsi="Arial" w:cs="Arial"/>
        </w:rPr>
        <w:t>using</w:t>
      </w:r>
      <w:proofErr w:type="gramEnd"/>
      <w:r w:rsidRPr="000863E6">
        <w:rPr>
          <w:rFonts w:ascii="Arial" w:hAnsi="Arial" w:cs="Arial"/>
        </w:rPr>
        <w:t xml:space="preserve"> PMBOK, focusing on human resource management, time, supply, cost, and quality. Effective time management is crucial for project success, but external factors like </w:t>
      </w:r>
      <w:proofErr w:type="spellStart"/>
      <w:r w:rsidRPr="000863E6">
        <w:rPr>
          <w:rFonts w:ascii="Arial" w:hAnsi="Arial" w:cs="Arial"/>
        </w:rPr>
        <w:t>labor</w:t>
      </w:r>
      <w:proofErr w:type="spellEnd"/>
      <w:r w:rsidRPr="000863E6">
        <w:rPr>
          <w:rFonts w:ascii="Arial" w:hAnsi="Arial" w:cs="Arial"/>
        </w:rPr>
        <w:t xml:space="preserve"> shortages and supply chain interruptions can disrupt schedules. To mitigate these challenges, project managers can diversify providers, maintain open relationships with suppliers, empower staff to take on multiple jobs, use technology to monitor project status, maintain open communication, create a thorough backup plan, and use data analytics to forecast disruptions. Cost management, such as earned value management (EVM), has some drawbacks, such as complex data collection, initial setup costs, precision of estimates, overemphasis on cost/schedule, and data interpretation. To optimize EVM's advantages while minimizing its drawbacks, the project team should invest in education, talent acquisition, data quality, refine estimates, combine EVM with other performance management frameworks, and improve stakeholder communication.</w:t>
      </w:r>
      <w:r w:rsidRPr="000863E6">
        <w:rPr>
          <w:rFonts w:ascii="Arial" w:hAnsi="Arial" w:cs="Arial"/>
        </w:rPr>
        <w:br/>
      </w:r>
      <w:r w:rsidRPr="000863E6">
        <w:rPr>
          <w:rFonts w:ascii="Arial" w:hAnsi="Arial" w:cs="Arial"/>
        </w:rPr>
        <w:br/>
        <w:t>Prequalification (PQC) can expedite contractor selection and guarantee quality in major projects like the Google Headquarters Project. However, it can lead to limited competition, time-consuming processes, subjective assessments, and the exclusion of skilled contractors. To improve PQC, clear and objective standards, frequent reviews, a balanced scoring system, feedback loops, inclusive prequalification, and digital resources can be implemented. HR management strategies include health screening, health education, physical activity, ergonomics, healthy eating, mental health support, work-life balance, sanitation, hygiene, rewards, and frequent health monitoring. These steps can foster a positive work environment, improve productivity, lower absenteeism, and increase employee engagement.</w:t>
      </w:r>
      <w:bookmarkEnd w:id="0"/>
    </w:p>
    <w:p w14:paraId="06298B27" w14:textId="55C47334" w:rsidR="00795CB0" w:rsidRDefault="00795CB0" w:rsidP="00795CB0">
      <w:pPr>
        <w:pStyle w:val="Heading1"/>
      </w:pPr>
      <w:bookmarkStart w:id="7" w:name="_Toc176525786"/>
      <w:r>
        <w:lastRenderedPageBreak/>
        <w:t>References</w:t>
      </w:r>
      <w:bookmarkEnd w:id="7"/>
    </w:p>
    <w:p w14:paraId="175F7CF1" w14:textId="0CADE4A7" w:rsidR="00C87CE1" w:rsidRPr="001361D8" w:rsidRDefault="00C87CE1" w:rsidP="001361D8">
      <w:pPr>
        <w:rPr>
          <w:rFonts w:ascii="Arial" w:hAnsi="Arial" w:cs="Arial"/>
        </w:rPr>
      </w:pPr>
      <w:r w:rsidRPr="001361D8">
        <w:rPr>
          <w:rFonts w:ascii="Arial" w:hAnsi="Arial" w:cs="Arial"/>
        </w:rPr>
        <w:t xml:space="preserve">Adamson, C. (2022). </w:t>
      </w:r>
      <w:r w:rsidRPr="001361D8">
        <w:rPr>
          <w:rFonts w:ascii="Arial" w:hAnsi="Arial" w:cs="Arial"/>
          <w:i/>
          <w:iCs/>
        </w:rPr>
        <w:t>Google's new London office is a $1bn mistake</w:t>
      </w:r>
      <w:r w:rsidRPr="001361D8">
        <w:rPr>
          <w:rFonts w:ascii="Arial" w:hAnsi="Arial" w:cs="Arial"/>
        </w:rPr>
        <w:t xml:space="preserve">. www.businessage.com. Available at: https://www.businessage.com/post/googles-new-london-office-is-a-1bn-mistake (Accessed 12 Nov. 2023). </w:t>
      </w:r>
    </w:p>
    <w:p w14:paraId="4548F90D" w14:textId="77777777" w:rsidR="00C87CE1" w:rsidRPr="001361D8" w:rsidRDefault="00C87CE1" w:rsidP="001361D8">
      <w:pPr>
        <w:spacing w:after="0" w:line="360" w:lineRule="auto"/>
        <w:rPr>
          <w:rFonts w:ascii="Arial" w:hAnsi="Arial" w:cs="Arial"/>
        </w:rPr>
      </w:pPr>
      <w:proofErr w:type="spellStart"/>
      <w:r w:rsidRPr="001361D8">
        <w:rPr>
          <w:rFonts w:ascii="Arial" w:eastAsia="Times New Roman" w:hAnsi="Arial" w:cs="Arial"/>
        </w:rPr>
        <w:t>Copola</w:t>
      </w:r>
      <w:proofErr w:type="spellEnd"/>
      <w:r w:rsidRPr="001361D8">
        <w:rPr>
          <w:rFonts w:ascii="Arial" w:eastAsia="Times New Roman" w:hAnsi="Arial" w:cs="Arial"/>
        </w:rPr>
        <w:t xml:space="preserve"> Azenha, F., Aparecida Reis, D., &amp; Leme Fleury, A. (2021) 'The role and characteristics of hybrid approaches to project management in the development of technology-based products and services', </w:t>
      </w:r>
      <w:r w:rsidRPr="001361D8">
        <w:rPr>
          <w:rFonts w:ascii="Arial" w:eastAsia="Times New Roman" w:hAnsi="Arial" w:cs="Arial"/>
          <w:i/>
          <w:iCs/>
        </w:rPr>
        <w:t>Project Management Journal</w:t>
      </w:r>
      <w:r w:rsidRPr="001361D8">
        <w:rPr>
          <w:rFonts w:ascii="Arial" w:eastAsia="Times New Roman" w:hAnsi="Arial" w:cs="Arial"/>
        </w:rPr>
        <w:t xml:space="preserve">, </w:t>
      </w:r>
      <w:r w:rsidRPr="001361D8">
        <w:rPr>
          <w:rFonts w:ascii="Arial" w:eastAsia="Times New Roman" w:hAnsi="Arial" w:cs="Arial"/>
          <w:i/>
          <w:iCs/>
        </w:rPr>
        <w:t>52</w:t>
      </w:r>
      <w:r w:rsidRPr="001361D8">
        <w:rPr>
          <w:rFonts w:ascii="Arial" w:eastAsia="Times New Roman" w:hAnsi="Arial" w:cs="Arial"/>
        </w:rPr>
        <w:t xml:space="preserve">(1), 90-110. </w:t>
      </w:r>
      <w:hyperlink r:id="rId8" w:history="1">
        <w:proofErr w:type="spellStart"/>
        <w:r w:rsidRPr="001361D8">
          <w:rPr>
            <w:rStyle w:val="Hyperlink"/>
            <w:rFonts w:ascii="Arial" w:hAnsi="Arial" w:cs="Arial"/>
            <w:color w:val="auto"/>
          </w:rPr>
          <w:t>doi</w:t>
        </w:r>
        <w:proofErr w:type="spellEnd"/>
        <w:r w:rsidRPr="001361D8">
          <w:rPr>
            <w:rStyle w:val="Hyperlink"/>
            <w:rFonts w:ascii="Arial" w:hAnsi="Arial" w:cs="Arial"/>
            <w:color w:val="auto"/>
          </w:rPr>
          <w:t>: 10.1177/87569728209568</w:t>
        </w:r>
      </w:hyperlink>
    </w:p>
    <w:p w14:paraId="1B8736D9" w14:textId="77777777" w:rsidR="00C87CE1" w:rsidRPr="001361D8" w:rsidRDefault="00C87CE1" w:rsidP="001361D8">
      <w:pPr>
        <w:spacing w:after="0" w:line="360" w:lineRule="auto"/>
        <w:rPr>
          <w:rFonts w:ascii="Arial" w:eastAsia="Times New Roman" w:hAnsi="Arial" w:cs="Arial"/>
        </w:rPr>
      </w:pPr>
      <w:r w:rsidRPr="001361D8">
        <w:rPr>
          <w:rFonts w:ascii="Arial" w:eastAsia="Times New Roman" w:hAnsi="Arial" w:cs="Arial"/>
        </w:rPr>
        <w:t xml:space="preserve">Crawford, J. K. (2021) </w:t>
      </w:r>
      <w:r w:rsidRPr="001361D8">
        <w:rPr>
          <w:rFonts w:ascii="Arial" w:eastAsia="Times New Roman" w:hAnsi="Arial" w:cs="Arial"/>
          <w:i/>
          <w:iCs/>
        </w:rPr>
        <w:t>Project management maturity model</w:t>
      </w:r>
      <w:r w:rsidRPr="001361D8">
        <w:rPr>
          <w:rFonts w:ascii="Arial" w:eastAsia="Times New Roman" w:hAnsi="Arial" w:cs="Arial"/>
        </w:rPr>
        <w:t>. Auerbach Publications.</w:t>
      </w:r>
    </w:p>
    <w:p w14:paraId="2D4FF57B" w14:textId="77777777" w:rsidR="00C87CE1" w:rsidRPr="001361D8" w:rsidRDefault="00C87CE1" w:rsidP="001361D8">
      <w:pPr>
        <w:pStyle w:val="NormalWeb"/>
        <w:spacing w:before="0" w:beforeAutospacing="0" w:after="0" w:afterAutospacing="0" w:line="360" w:lineRule="auto"/>
        <w:rPr>
          <w:rFonts w:ascii="Arial" w:hAnsi="Arial" w:cs="Arial"/>
          <w:sz w:val="22"/>
          <w:szCs w:val="22"/>
        </w:rPr>
      </w:pPr>
      <w:r w:rsidRPr="001361D8">
        <w:rPr>
          <w:rFonts w:ascii="Arial" w:hAnsi="Arial" w:cs="Arial"/>
          <w:sz w:val="22"/>
          <w:szCs w:val="22"/>
        </w:rPr>
        <w:t xml:space="preserve"> </w:t>
      </w:r>
      <w:r w:rsidRPr="001361D8">
        <w:rPr>
          <w:rFonts w:ascii="Arial" w:hAnsi="Arial" w:cs="Arial"/>
          <w:i/>
          <w:iCs/>
          <w:sz w:val="22"/>
          <w:szCs w:val="22"/>
        </w:rPr>
        <w:t>Arriving on Platform G: Google's new King's Cross office</w:t>
      </w:r>
      <w:r w:rsidRPr="001361D8">
        <w:rPr>
          <w:rFonts w:ascii="Arial" w:hAnsi="Arial" w:cs="Arial"/>
          <w:sz w:val="22"/>
          <w:szCs w:val="22"/>
        </w:rPr>
        <w:t xml:space="preserve"> (2023) Available at: https://www.cibsejournal.com/case-studies/arriving-on-platform-g-googles-new-kings-cross-office/ (Accessed 26 Apr. 2023).</w:t>
      </w:r>
    </w:p>
    <w:p w14:paraId="6F893092" w14:textId="77777777" w:rsidR="00C87CE1" w:rsidRPr="001361D8" w:rsidRDefault="00C87CE1" w:rsidP="001361D8">
      <w:pPr>
        <w:pStyle w:val="NormalWeb"/>
        <w:spacing w:before="0" w:beforeAutospacing="0" w:after="0" w:afterAutospacing="0" w:line="360" w:lineRule="auto"/>
        <w:rPr>
          <w:rFonts w:ascii="Arial" w:hAnsi="Arial" w:cs="Arial"/>
          <w:sz w:val="22"/>
          <w:szCs w:val="22"/>
        </w:rPr>
      </w:pPr>
      <w:proofErr w:type="spellStart"/>
      <w:r w:rsidRPr="001361D8">
        <w:rPr>
          <w:rFonts w:ascii="Arial" w:hAnsi="Arial" w:cs="Arial"/>
          <w:sz w:val="22"/>
          <w:szCs w:val="22"/>
        </w:rPr>
        <w:t>Gillespies</w:t>
      </w:r>
      <w:proofErr w:type="spellEnd"/>
      <w:r w:rsidRPr="001361D8">
        <w:rPr>
          <w:rFonts w:ascii="Arial" w:hAnsi="Arial" w:cs="Arial"/>
          <w:sz w:val="22"/>
          <w:szCs w:val="22"/>
        </w:rPr>
        <w:t xml:space="preserve"> (2023). </w:t>
      </w:r>
      <w:r w:rsidRPr="001361D8">
        <w:rPr>
          <w:rFonts w:ascii="Arial" w:hAnsi="Arial" w:cs="Arial"/>
          <w:i/>
          <w:iCs/>
          <w:sz w:val="22"/>
          <w:szCs w:val="22"/>
        </w:rPr>
        <w:t>Google Headquarters - Projects</w:t>
      </w:r>
      <w:r w:rsidRPr="001361D8">
        <w:rPr>
          <w:rFonts w:ascii="Arial" w:hAnsi="Arial" w:cs="Arial"/>
          <w:sz w:val="22"/>
          <w:szCs w:val="22"/>
        </w:rPr>
        <w:t xml:space="preserve">. </w:t>
      </w:r>
      <w:proofErr w:type="spellStart"/>
      <w:r w:rsidRPr="001361D8">
        <w:rPr>
          <w:rFonts w:ascii="Arial" w:hAnsi="Arial" w:cs="Arial"/>
          <w:sz w:val="22"/>
          <w:szCs w:val="22"/>
        </w:rPr>
        <w:t>Gillespies</w:t>
      </w:r>
      <w:proofErr w:type="spellEnd"/>
      <w:r w:rsidRPr="001361D8">
        <w:rPr>
          <w:rFonts w:ascii="Arial" w:hAnsi="Arial" w:cs="Arial"/>
          <w:sz w:val="22"/>
          <w:szCs w:val="22"/>
        </w:rPr>
        <w:t xml:space="preserve">. Available at: </w:t>
      </w:r>
      <w:hyperlink r:id="rId9" w:history="1">
        <w:r w:rsidRPr="001361D8">
          <w:rPr>
            <w:rStyle w:val="Hyperlink"/>
            <w:rFonts w:ascii="Arial" w:eastAsiaTheme="majorEastAsia" w:hAnsi="Arial" w:cs="Arial"/>
            <w:color w:val="auto"/>
            <w:sz w:val="22"/>
            <w:szCs w:val="22"/>
          </w:rPr>
          <w:t>https://www.gillespies.co.uk/projects/google-headquarters</w:t>
        </w:r>
      </w:hyperlink>
      <w:r w:rsidRPr="001361D8">
        <w:rPr>
          <w:rFonts w:ascii="Arial" w:hAnsi="Arial" w:cs="Arial"/>
          <w:sz w:val="22"/>
          <w:szCs w:val="22"/>
        </w:rPr>
        <w:t>. (Accessed 2 August 2024)</w:t>
      </w:r>
    </w:p>
    <w:p w14:paraId="7D19366A" w14:textId="77777777" w:rsidR="00C87CE1" w:rsidRPr="001361D8" w:rsidRDefault="00C87CE1" w:rsidP="001361D8">
      <w:pPr>
        <w:spacing w:after="0" w:line="360" w:lineRule="auto"/>
        <w:rPr>
          <w:rFonts w:ascii="Arial" w:hAnsi="Arial" w:cs="Arial"/>
        </w:rPr>
      </w:pPr>
      <w:r w:rsidRPr="001361D8">
        <w:rPr>
          <w:rFonts w:ascii="Arial" w:eastAsia="Times New Roman" w:hAnsi="Arial" w:cs="Arial"/>
        </w:rPr>
        <w:t xml:space="preserve">Herath, S., &amp; Chong, S. (2021) 'Key components and critical success factors for project management success: A literature review', </w:t>
      </w:r>
      <w:r w:rsidRPr="001361D8">
        <w:rPr>
          <w:rFonts w:ascii="Arial" w:eastAsia="Times New Roman" w:hAnsi="Arial" w:cs="Arial"/>
          <w:i/>
          <w:iCs/>
        </w:rPr>
        <w:t>Operations and supply chain management: An International Journal</w:t>
      </w:r>
      <w:r w:rsidRPr="001361D8">
        <w:rPr>
          <w:rFonts w:ascii="Arial" w:eastAsia="Times New Roman" w:hAnsi="Arial" w:cs="Arial"/>
        </w:rPr>
        <w:t xml:space="preserve">, </w:t>
      </w:r>
      <w:r w:rsidRPr="001361D8">
        <w:rPr>
          <w:rFonts w:ascii="Arial" w:eastAsia="Times New Roman" w:hAnsi="Arial" w:cs="Arial"/>
          <w:i/>
          <w:iCs/>
        </w:rPr>
        <w:t>14</w:t>
      </w:r>
      <w:r w:rsidRPr="001361D8">
        <w:rPr>
          <w:rFonts w:ascii="Arial" w:eastAsia="Times New Roman" w:hAnsi="Arial" w:cs="Arial"/>
        </w:rPr>
        <w:t xml:space="preserve">(4), 431-443. </w:t>
      </w:r>
      <w:hyperlink r:id="rId10" w:history="1">
        <w:proofErr w:type="spellStart"/>
        <w:r w:rsidRPr="001361D8">
          <w:rPr>
            <w:rStyle w:val="Hyperlink"/>
            <w:rFonts w:ascii="Arial" w:hAnsi="Arial" w:cs="Arial"/>
            <w:color w:val="auto"/>
          </w:rPr>
          <w:t>doi</w:t>
        </w:r>
        <w:proofErr w:type="spellEnd"/>
        <w:r w:rsidRPr="001361D8">
          <w:rPr>
            <w:rStyle w:val="Hyperlink"/>
            <w:rFonts w:ascii="Arial" w:hAnsi="Arial" w:cs="Arial"/>
            <w:color w:val="auto"/>
          </w:rPr>
          <w:t>: 10.31387/oscm0470314</w:t>
        </w:r>
      </w:hyperlink>
    </w:p>
    <w:p w14:paraId="4B497792" w14:textId="77777777" w:rsidR="00C87CE1" w:rsidRPr="001361D8" w:rsidRDefault="00C87CE1" w:rsidP="001361D8">
      <w:pPr>
        <w:spacing w:after="0" w:line="360" w:lineRule="auto"/>
        <w:rPr>
          <w:rFonts w:ascii="Arial" w:eastAsia="Times New Roman" w:hAnsi="Arial" w:cs="Arial"/>
        </w:rPr>
      </w:pPr>
      <w:r w:rsidRPr="001361D8">
        <w:rPr>
          <w:rFonts w:ascii="Arial" w:eastAsia="Times New Roman" w:hAnsi="Arial" w:cs="Arial"/>
        </w:rPr>
        <w:t xml:space="preserve">Harold, K. (2021). </w:t>
      </w:r>
      <w:r w:rsidRPr="001361D8">
        <w:rPr>
          <w:rFonts w:ascii="Arial" w:eastAsia="Times New Roman" w:hAnsi="Arial" w:cs="Arial"/>
          <w:i/>
          <w:iCs/>
        </w:rPr>
        <w:t>Project management: case studies</w:t>
      </w:r>
      <w:r w:rsidRPr="001361D8">
        <w:rPr>
          <w:rFonts w:ascii="Arial" w:eastAsia="Times New Roman" w:hAnsi="Arial" w:cs="Arial"/>
        </w:rPr>
        <w:t>. John Wiley &amp; Sons, Inc.</w:t>
      </w:r>
    </w:p>
    <w:p w14:paraId="5C7CE7A4" w14:textId="77777777" w:rsidR="00C87CE1" w:rsidRPr="001361D8" w:rsidRDefault="00C87CE1" w:rsidP="001361D8">
      <w:pPr>
        <w:spacing w:after="0" w:line="360" w:lineRule="auto"/>
        <w:rPr>
          <w:rFonts w:ascii="Arial" w:eastAsia="Times New Roman" w:hAnsi="Arial" w:cs="Arial"/>
        </w:rPr>
      </w:pPr>
      <w:r w:rsidRPr="001361D8">
        <w:rPr>
          <w:rFonts w:ascii="Arial" w:eastAsia="Times New Roman" w:hAnsi="Arial" w:cs="Arial"/>
        </w:rPr>
        <w:t xml:space="preserve">Lehtinen, J., &amp; Aaltonen, K. (2020) 'Organizing external stakeholder engagement in inter-organizational projects: Opening the black box', </w:t>
      </w:r>
      <w:r w:rsidRPr="001361D8">
        <w:rPr>
          <w:rFonts w:ascii="Arial" w:eastAsia="Times New Roman" w:hAnsi="Arial" w:cs="Arial"/>
          <w:i/>
          <w:iCs/>
        </w:rPr>
        <w:t>International Journal of Project Management</w:t>
      </w:r>
      <w:r w:rsidRPr="001361D8">
        <w:rPr>
          <w:rFonts w:ascii="Arial" w:eastAsia="Times New Roman" w:hAnsi="Arial" w:cs="Arial"/>
        </w:rPr>
        <w:t xml:space="preserve">, </w:t>
      </w:r>
      <w:r w:rsidRPr="001361D8">
        <w:rPr>
          <w:rFonts w:ascii="Arial" w:eastAsia="Times New Roman" w:hAnsi="Arial" w:cs="Arial"/>
          <w:i/>
          <w:iCs/>
        </w:rPr>
        <w:t>38</w:t>
      </w:r>
      <w:r w:rsidRPr="001361D8">
        <w:rPr>
          <w:rFonts w:ascii="Arial" w:eastAsia="Times New Roman" w:hAnsi="Arial" w:cs="Arial"/>
        </w:rPr>
        <w:t xml:space="preserve">(2), 85-98. </w:t>
      </w:r>
      <w:hyperlink r:id="rId11" w:tgtFrame="_blank" w:tooltip="Persistent link using digital object identifier" w:history="1">
        <w:proofErr w:type="spellStart"/>
        <w:r w:rsidRPr="001361D8">
          <w:rPr>
            <w:rStyle w:val="anchor-text"/>
            <w:rFonts w:ascii="Arial" w:hAnsi="Arial" w:cs="Arial"/>
          </w:rPr>
          <w:t>doi</w:t>
        </w:r>
        <w:proofErr w:type="spellEnd"/>
        <w:r w:rsidRPr="001361D8">
          <w:rPr>
            <w:rStyle w:val="anchor-text"/>
            <w:rFonts w:ascii="Arial" w:hAnsi="Arial" w:cs="Arial"/>
          </w:rPr>
          <w:t>: 10.1016/j.ijproman.2019.12.001</w:t>
        </w:r>
      </w:hyperlink>
    </w:p>
    <w:p w14:paraId="3ECF62FC" w14:textId="77777777" w:rsidR="00C87CE1" w:rsidRPr="001361D8" w:rsidRDefault="00C87CE1" w:rsidP="001361D8">
      <w:pPr>
        <w:spacing w:after="0" w:line="360" w:lineRule="auto"/>
        <w:rPr>
          <w:rFonts w:ascii="Arial" w:hAnsi="Arial" w:cs="Arial"/>
        </w:rPr>
      </w:pPr>
      <w:r w:rsidRPr="001361D8">
        <w:rPr>
          <w:rFonts w:ascii="Arial" w:eastAsia="Times New Roman" w:hAnsi="Arial" w:cs="Arial"/>
        </w:rPr>
        <w:t xml:space="preserve">Moradi, S., Kähkönen, K., &amp; Aaltonen, K. (2020) 'Project managers' competencies in collaborative construction projects', </w:t>
      </w:r>
      <w:r w:rsidRPr="001361D8">
        <w:rPr>
          <w:rFonts w:ascii="Arial" w:eastAsia="Times New Roman" w:hAnsi="Arial" w:cs="Arial"/>
          <w:i/>
          <w:iCs/>
        </w:rPr>
        <w:t>Buildings</w:t>
      </w:r>
      <w:r w:rsidRPr="001361D8">
        <w:rPr>
          <w:rFonts w:ascii="Arial" w:eastAsia="Times New Roman" w:hAnsi="Arial" w:cs="Arial"/>
        </w:rPr>
        <w:t xml:space="preserve">, </w:t>
      </w:r>
      <w:r w:rsidRPr="001361D8">
        <w:rPr>
          <w:rFonts w:ascii="Arial" w:eastAsia="Times New Roman" w:hAnsi="Arial" w:cs="Arial"/>
          <w:i/>
          <w:iCs/>
        </w:rPr>
        <w:t>10</w:t>
      </w:r>
      <w:r w:rsidRPr="001361D8">
        <w:rPr>
          <w:rFonts w:ascii="Arial" w:eastAsia="Times New Roman" w:hAnsi="Arial" w:cs="Arial"/>
        </w:rPr>
        <w:t xml:space="preserve">(3), 50. </w:t>
      </w:r>
      <w:hyperlink r:id="rId12" w:history="1">
        <w:proofErr w:type="spellStart"/>
        <w:r w:rsidRPr="001361D8">
          <w:rPr>
            <w:rStyle w:val="Hyperlink"/>
            <w:rFonts w:ascii="Arial" w:hAnsi="Arial" w:cs="Arial"/>
            <w:color w:val="auto"/>
          </w:rPr>
          <w:t>doi</w:t>
        </w:r>
        <w:proofErr w:type="spellEnd"/>
        <w:r w:rsidRPr="001361D8">
          <w:rPr>
            <w:rStyle w:val="Hyperlink"/>
            <w:rFonts w:ascii="Arial" w:hAnsi="Arial" w:cs="Arial"/>
            <w:color w:val="auto"/>
          </w:rPr>
          <w:t>: 10.3390/buildings10030050</w:t>
        </w:r>
      </w:hyperlink>
    </w:p>
    <w:p w14:paraId="3515204F" w14:textId="77777777" w:rsidR="00C87CE1" w:rsidRPr="001361D8" w:rsidRDefault="00C87CE1" w:rsidP="001361D8">
      <w:pPr>
        <w:spacing w:after="0" w:line="360" w:lineRule="auto"/>
        <w:rPr>
          <w:rFonts w:ascii="Arial" w:eastAsia="Times New Roman" w:hAnsi="Arial" w:cs="Arial"/>
        </w:rPr>
      </w:pPr>
      <w:r w:rsidRPr="001361D8">
        <w:rPr>
          <w:rFonts w:ascii="Arial" w:eastAsia="Times New Roman" w:hAnsi="Arial" w:cs="Arial"/>
        </w:rPr>
        <w:t xml:space="preserve">Nicholas, J. M., &amp; Steyn, H. (2020) </w:t>
      </w:r>
      <w:r w:rsidRPr="001361D8">
        <w:rPr>
          <w:rFonts w:ascii="Arial" w:eastAsia="Times New Roman" w:hAnsi="Arial" w:cs="Arial"/>
          <w:i/>
          <w:iCs/>
        </w:rPr>
        <w:t>Project management for engineering, business and technology</w:t>
      </w:r>
      <w:r w:rsidRPr="001361D8">
        <w:rPr>
          <w:rFonts w:ascii="Arial" w:eastAsia="Times New Roman" w:hAnsi="Arial" w:cs="Arial"/>
        </w:rPr>
        <w:t>. Routledge.</w:t>
      </w:r>
    </w:p>
    <w:p w14:paraId="06854A79" w14:textId="77777777" w:rsidR="00C87CE1" w:rsidRPr="001361D8" w:rsidRDefault="00C87CE1" w:rsidP="001361D8">
      <w:pPr>
        <w:spacing w:after="0" w:line="360" w:lineRule="auto"/>
        <w:rPr>
          <w:rFonts w:ascii="Arial" w:hAnsi="Arial" w:cs="Arial"/>
        </w:rPr>
      </w:pPr>
      <w:r w:rsidRPr="001361D8">
        <w:rPr>
          <w:rFonts w:ascii="Arial" w:eastAsia="Times New Roman" w:hAnsi="Arial" w:cs="Arial"/>
        </w:rPr>
        <w:t xml:space="preserve">Ofori, G. (2023) 'Need for a Body of Knowledge on Project Management in Developing Countries', </w:t>
      </w:r>
      <w:r w:rsidRPr="001361D8">
        <w:rPr>
          <w:rFonts w:ascii="Arial" w:eastAsia="Times New Roman" w:hAnsi="Arial" w:cs="Arial"/>
          <w:i/>
          <w:iCs/>
        </w:rPr>
        <w:t>Building a Body of Knowledge in Project Management in Developing Countries</w:t>
      </w:r>
      <w:r w:rsidRPr="001361D8">
        <w:rPr>
          <w:rFonts w:ascii="Arial" w:eastAsia="Times New Roman" w:hAnsi="Arial" w:cs="Arial"/>
        </w:rPr>
        <w:t xml:space="preserve"> (pp. 24-64). </w:t>
      </w:r>
      <w:hyperlink r:id="rId13" w:history="1">
        <w:proofErr w:type="spellStart"/>
        <w:r w:rsidRPr="001361D8">
          <w:rPr>
            <w:rStyle w:val="Hyperlink"/>
            <w:rFonts w:ascii="Arial" w:hAnsi="Arial" w:cs="Arial"/>
            <w:color w:val="auto"/>
          </w:rPr>
          <w:t>doi</w:t>
        </w:r>
        <w:proofErr w:type="spellEnd"/>
        <w:r w:rsidRPr="001361D8">
          <w:rPr>
            <w:rStyle w:val="Hyperlink"/>
            <w:rFonts w:ascii="Arial" w:hAnsi="Arial" w:cs="Arial"/>
            <w:color w:val="auto"/>
          </w:rPr>
          <w:t>: 10.1142/9789811224720_0002</w:t>
        </w:r>
      </w:hyperlink>
    </w:p>
    <w:p w14:paraId="4286BA48" w14:textId="77777777" w:rsidR="00C87CE1" w:rsidRPr="001361D8" w:rsidRDefault="00CE5ECA" w:rsidP="001361D8">
      <w:pPr>
        <w:spacing w:after="0" w:line="360" w:lineRule="auto"/>
        <w:rPr>
          <w:rFonts w:ascii="Arial" w:hAnsi="Arial" w:cs="Arial"/>
        </w:rPr>
      </w:pPr>
      <w:hyperlink r:id="rId14" w:tooltip="Yumin Qiu" w:history="1">
        <w:r w:rsidR="00C87CE1" w:rsidRPr="001361D8">
          <w:rPr>
            <w:rStyle w:val="Hyperlink"/>
            <w:rFonts w:ascii="Arial" w:hAnsi="Arial" w:cs="Arial"/>
            <w:color w:val="auto"/>
          </w:rPr>
          <w:t>Qiu, Y.</w:t>
        </w:r>
      </w:hyperlink>
      <w:r w:rsidR="00C87CE1" w:rsidRPr="001361D8">
        <w:rPr>
          <w:rFonts w:ascii="Arial" w:hAnsi="Arial" w:cs="Arial"/>
        </w:rPr>
        <w:t xml:space="preserve"> and </w:t>
      </w:r>
      <w:hyperlink r:id="rId15" w:tooltip="Hongquan Chen" w:history="1">
        <w:r w:rsidR="00C87CE1" w:rsidRPr="001361D8">
          <w:rPr>
            <w:rStyle w:val="Hyperlink"/>
            <w:rFonts w:ascii="Arial" w:hAnsi="Arial" w:cs="Arial"/>
            <w:color w:val="auto"/>
          </w:rPr>
          <w:t>Chen, H.</w:t>
        </w:r>
      </w:hyperlink>
      <w:r w:rsidR="00C87CE1" w:rsidRPr="001361D8">
        <w:rPr>
          <w:rFonts w:ascii="Arial" w:hAnsi="Arial" w:cs="Arial"/>
        </w:rPr>
        <w:t xml:space="preserve"> (2023) 'A systematic review of the knowledge domain of institutional theory in construction project management', </w:t>
      </w:r>
      <w:hyperlink r:id="rId16" w:history="1">
        <w:r w:rsidR="00C87CE1" w:rsidRPr="001361D8">
          <w:rPr>
            <w:rStyle w:val="Hyperlink"/>
            <w:rFonts w:ascii="Arial" w:hAnsi="Arial" w:cs="Arial"/>
            <w:i/>
            <w:iCs/>
            <w:color w:val="auto"/>
          </w:rPr>
          <w:t>Engineering, Construction and Architectural Management</w:t>
        </w:r>
      </w:hyperlink>
      <w:r w:rsidR="00C87CE1" w:rsidRPr="001361D8">
        <w:rPr>
          <w:rFonts w:ascii="Arial" w:hAnsi="Arial" w:cs="Arial"/>
        </w:rPr>
        <w:t xml:space="preserve">, </w:t>
      </w:r>
      <w:r w:rsidR="00C87CE1" w:rsidRPr="001361D8">
        <w:rPr>
          <w:rFonts w:ascii="Arial" w:hAnsi="Arial" w:cs="Arial"/>
          <w:i/>
        </w:rPr>
        <w:t>30</w:t>
      </w:r>
      <w:r w:rsidR="00C87CE1" w:rsidRPr="001361D8">
        <w:rPr>
          <w:rFonts w:ascii="Arial" w:hAnsi="Arial" w:cs="Arial"/>
        </w:rPr>
        <w:t xml:space="preserve">(6) pp. 2523-2544. </w:t>
      </w:r>
      <w:hyperlink r:id="rId17" w:tooltip="DOI: https://doi.org/10.1108/ECAM-08-2021-0754" w:history="1">
        <w:proofErr w:type="spellStart"/>
        <w:r w:rsidR="00C87CE1" w:rsidRPr="001361D8">
          <w:rPr>
            <w:rStyle w:val="Hyperlink"/>
            <w:rFonts w:ascii="Arial" w:hAnsi="Arial" w:cs="Arial"/>
            <w:color w:val="auto"/>
          </w:rPr>
          <w:t>doi</w:t>
        </w:r>
        <w:proofErr w:type="spellEnd"/>
        <w:r w:rsidR="00C87CE1" w:rsidRPr="001361D8">
          <w:rPr>
            <w:rStyle w:val="Hyperlink"/>
            <w:rFonts w:ascii="Arial" w:hAnsi="Arial" w:cs="Arial"/>
            <w:color w:val="auto"/>
          </w:rPr>
          <w:t>: 10.1108/ECAM-08-2021-0754</w:t>
        </w:r>
      </w:hyperlink>
    </w:p>
    <w:p w14:paraId="45A52A15" w14:textId="77777777" w:rsidR="00C87CE1" w:rsidRPr="001361D8" w:rsidRDefault="00C87CE1" w:rsidP="001361D8">
      <w:pPr>
        <w:spacing w:after="0" w:line="360" w:lineRule="auto"/>
        <w:rPr>
          <w:rFonts w:ascii="Arial" w:hAnsi="Arial" w:cs="Arial"/>
        </w:rPr>
      </w:pPr>
      <w:proofErr w:type="spellStart"/>
      <w:r w:rsidRPr="001361D8">
        <w:rPr>
          <w:rFonts w:ascii="Arial" w:eastAsia="Times New Roman" w:hAnsi="Arial" w:cs="Arial"/>
        </w:rPr>
        <w:t>Rabechini</w:t>
      </w:r>
      <w:proofErr w:type="spellEnd"/>
      <w:r w:rsidRPr="001361D8">
        <w:rPr>
          <w:rFonts w:ascii="Arial" w:eastAsia="Times New Roman" w:hAnsi="Arial" w:cs="Arial"/>
        </w:rPr>
        <w:t xml:space="preserve"> Jr, R. </w:t>
      </w:r>
      <w:r w:rsidRPr="001361D8">
        <w:rPr>
          <w:rFonts w:ascii="Arial" w:eastAsia="Times New Roman" w:hAnsi="Arial" w:cs="Arial"/>
          <w:i/>
        </w:rPr>
        <w:t>et al.</w:t>
      </w:r>
      <w:r w:rsidRPr="001361D8">
        <w:rPr>
          <w:rFonts w:ascii="Arial" w:eastAsia="Times New Roman" w:hAnsi="Arial" w:cs="Arial"/>
        </w:rPr>
        <w:t xml:space="preserve"> (2022) ‘Stakeholder management and project management office: effect on project results’, </w:t>
      </w:r>
      <w:proofErr w:type="spellStart"/>
      <w:r w:rsidRPr="001361D8">
        <w:rPr>
          <w:rFonts w:ascii="Arial" w:eastAsia="Times New Roman" w:hAnsi="Arial" w:cs="Arial"/>
          <w:i/>
          <w:iCs/>
        </w:rPr>
        <w:t>Revista</w:t>
      </w:r>
      <w:proofErr w:type="spellEnd"/>
      <w:r w:rsidRPr="001361D8">
        <w:rPr>
          <w:rFonts w:ascii="Arial" w:eastAsia="Times New Roman" w:hAnsi="Arial" w:cs="Arial"/>
          <w:i/>
          <w:iCs/>
        </w:rPr>
        <w:t xml:space="preserve"> de </w:t>
      </w:r>
      <w:proofErr w:type="spellStart"/>
      <w:r w:rsidRPr="001361D8">
        <w:rPr>
          <w:rFonts w:ascii="Arial" w:eastAsia="Times New Roman" w:hAnsi="Arial" w:cs="Arial"/>
          <w:i/>
          <w:iCs/>
        </w:rPr>
        <w:t>administração</w:t>
      </w:r>
      <w:proofErr w:type="spellEnd"/>
      <w:r w:rsidRPr="001361D8">
        <w:rPr>
          <w:rFonts w:ascii="Arial" w:eastAsia="Times New Roman" w:hAnsi="Arial" w:cs="Arial"/>
          <w:i/>
          <w:iCs/>
        </w:rPr>
        <w:t xml:space="preserve"> de </w:t>
      </w:r>
      <w:proofErr w:type="spellStart"/>
      <w:r w:rsidRPr="001361D8">
        <w:rPr>
          <w:rFonts w:ascii="Arial" w:eastAsia="Times New Roman" w:hAnsi="Arial" w:cs="Arial"/>
          <w:i/>
          <w:iCs/>
        </w:rPr>
        <w:t>empresas</w:t>
      </w:r>
      <w:proofErr w:type="spellEnd"/>
      <w:r w:rsidRPr="001361D8">
        <w:rPr>
          <w:rFonts w:ascii="Arial" w:eastAsia="Times New Roman" w:hAnsi="Arial" w:cs="Arial"/>
        </w:rPr>
        <w:t xml:space="preserve">, </w:t>
      </w:r>
      <w:r w:rsidRPr="001361D8">
        <w:rPr>
          <w:rFonts w:ascii="Arial" w:eastAsia="Times New Roman" w:hAnsi="Arial" w:cs="Arial"/>
          <w:i/>
          <w:iCs/>
        </w:rPr>
        <w:t>62</w:t>
      </w:r>
      <w:r w:rsidRPr="001361D8">
        <w:rPr>
          <w:rFonts w:ascii="Arial" w:eastAsia="Times New Roman" w:hAnsi="Arial" w:cs="Arial"/>
        </w:rPr>
        <w:t xml:space="preserve">, </w:t>
      </w:r>
      <w:hyperlink r:id="rId18" w:tgtFrame="_blank" w:history="1">
        <w:proofErr w:type="spellStart"/>
        <w:r w:rsidRPr="001361D8">
          <w:rPr>
            <w:rStyle w:val="Hyperlink"/>
            <w:rFonts w:ascii="Arial" w:hAnsi="Arial" w:cs="Arial"/>
            <w:color w:val="auto"/>
          </w:rPr>
          <w:t>doi</w:t>
        </w:r>
        <w:proofErr w:type="spellEnd"/>
        <w:r w:rsidRPr="001361D8">
          <w:rPr>
            <w:rStyle w:val="Hyperlink"/>
            <w:rFonts w:ascii="Arial" w:hAnsi="Arial" w:cs="Arial"/>
            <w:color w:val="auto"/>
          </w:rPr>
          <w:t>: 10.1590/S0034-759020220606</w:t>
        </w:r>
      </w:hyperlink>
    </w:p>
    <w:p w14:paraId="6C4C3DDE" w14:textId="77777777" w:rsidR="00C87CE1" w:rsidRPr="001361D8" w:rsidRDefault="00C87CE1" w:rsidP="001361D8">
      <w:pPr>
        <w:spacing w:after="0" w:line="360" w:lineRule="auto"/>
        <w:rPr>
          <w:rFonts w:ascii="Arial" w:eastAsia="Times New Roman" w:hAnsi="Arial" w:cs="Arial"/>
        </w:rPr>
      </w:pPr>
      <w:r w:rsidRPr="001361D8">
        <w:rPr>
          <w:rFonts w:ascii="Arial" w:eastAsia="Times New Roman" w:hAnsi="Arial" w:cs="Arial"/>
        </w:rPr>
        <w:t xml:space="preserve">Rowe, S. F. (2020) </w:t>
      </w:r>
      <w:r w:rsidRPr="001361D8">
        <w:rPr>
          <w:rFonts w:ascii="Arial" w:eastAsia="Times New Roman" w:hAnsi="Arial" w:cs="Arial"/>
          <w:i/>
          <w:iCs/>
        </w:rPr>
        <w:t>Project management for small projects</w:t>
      </w:r>
      <w:r w:rsidRPr="001361D8">
        <w:rPr>
          <w:rFonts w:ascii="Arial" w:eastAsia="Times New Roman" w:hAnsi="Arial" w:cs="Arial"/>
        </w:rPr>
        <w:t>. Berrett-Koehler Publishers.</w:t>
      </w:r>
    </w:p>
    <w:p w14:paraId="43EE7079" w14:textId="77777777" w:rsidR="00C87CE1" w:rsidRPr="001361D8" w:rsidRDefault="00C87CE1" w:rsidP="001361D8">
      <w:pPr>
        <w:spacing w:after="0" w:line="360" w:lineRule="auto"/>
        <w:rPr>
          <w:rFonts w:ascii="Arial" w:hAnsi="Arial" w:cs="Arial"/>
        </w:rPr>
      </w:pPr>
      <w:r w:rsidRPr="001361D8">
        <w:rPr>
          <w:rFonts w:ascii="Arial" w:eastAsia="Times New Roman" w:hAnsi="Arial" w:cs="Arial"/>
        </w:rPr>
        <w:lastRenderedPageBreak/>
        <w:t xml:space="preserve">Sacks, R., Girolami, M., &amp; </w:t>
      </w:r>
      <w:proofErr w:type="spellStart"/>
      <w:r w:rsidRPr="001361D8">
        <w:rPr>
          <w:rFonts w:ascii="Arial" w:eastAsia="Times New Roman" w:hAnsi="Arial" w:cs="Arial"/>
        </w:rPr>
        <w:t>Brilakis</w:t>
      </w:r>
      <w:proofErr w:type="spellEnd"/>
      <w:r w:rsidRPr="001361D8">
        <w:rPr>
          <w:rFonts w:ascii="Arial" w:eastAsia="Times New Roman" w:hAnsi="Arial" w:cs="Arial"/>
        </w:rPr>
        <w:t xml:space="preserve">, I. (2020) 'Building information modelling, artificial intelligence and construction tech', </w:t>
      </w:r>
      <w:r w:rsidRPr="001361D8">
        <w:rPr>
          <w:rFonts w:ascii="Arial" w:eastAsia="Times New Roman" w:hAnsi="Arial" w:cs="Arial"/>
          <w:i/>
          <w:iCs/>
        </w:rPr>
        <w:t>Developments in the Built Environment</w:t>
      </w:r>
      <w:r w:rsidRPr="001361D8">
        <w:rPr>
          <w:rFonts w:ascii="Arial" w:eastAsia="Times New Roman" w:hAnsi="Arial" w:cs="Arial"/>
        </w:rPr>
        <w:t xml:space="preserve">, </w:t>
      </w:r>
      <w:r w:rsidRPr="001361D8">
        <w:rPr>
          <w:rFonts w:ascii="Arial" w:eastAsia="Times New Roman" w:hAnsi="Arial" w:cs="Arial"/>
          <w:i/>
          <w:iCs/>
        </w:rPr>
        <w:t>4</w:t>
      </w:r>
      <w:r w:rsidRPr="001361D8">
        <w:rPr>
          <w:rFonts w:ascii="Arial" w:eastAsia="Times New Roman" w:hAnsi="Arial" w:cs="Arial"/>
        </w:rPr>
        <w:t xml:space="preserve">, 100011. </w:t>
      </w:r>
      <w:hyperlink r:id="rId19" w:tgtFrame="_blank" w:tooltip="Persistent link using digital object identifier" w:history="1">
        <w:proofErr w:type="spellStart"/>
        <w:r w:rsidRPr="001361D8">
          <w:rPr>
            <w:rStyle w:val="anchor-text"/>
            <w:rFonts w:ascii="Arial" w:hAnsi="Arial" w:cs="Arial"/>
          </w:rPr>
          <w:t>doi</w:t>
        </w:r>
        <w:proofErr w:type="spellEnd"/>
        <w:r w:rsidRPr="001361D8">
          <w:rPr>
            <w:rStyle w:val="anchor-text"/>
            <w:rFonts w:ascii="Arial" w:hAnsi="Arial" w:cs="Arial"/>
          </w:rPr>
          <w:t>: 10.1016/j.dibe.2020.100011</w:t>
        </w:r>
      </w:hyperlink>
    </w:p>
    <w:p w14:paraId="2D5DB17E" w14:textId="77777777" w:rsidR="00C87CE1" w:rsidRPr="001361D8" w:rsidRDefault="00C87CE1" w:rsidP="001361D8">
      <w:pPr>
        <w:spacing w:after="0" w:line="360" w:lineRule="auto"/>
        <w:rPr>
          <w:rFonts w:ascii="Arial" w:eastAsia="Times New Roman" w:hAnsi="Arial" w:cs="Arial"/>
        </w:rPr>
      </w:pPr>
      <w:r w:rsidRPr="001361D8">
        <w:rPr>
          <w:rFonts w:ascii="Arial" w:eastAsia="Times New Roman" w:hAnsi="Arial" w:cs="Arial"/>
        </w:rPr>
        <w:t xml:space="preserve">Srinivasan, N. P., &amp; Rangaraj, A. (2020) 'Study on factors influencing risk management in construction projects', </w:t>
      </w:r>
      <w:r w:rsidRPr="001361D8">
        <w:rPr>
          <w:rFonts w:ascii="Arial" w:eastAsia="Times New Roman" w:hAnsi="Arial" w:cs="Arial"/>
          <w:i/>
          <w:iCs/>
        </w:rPr>
        <w:t>Management</w:t>
      </w:r>
      <w:r w:rsidRPr="001361D8">
        <w:rPr>
          <w:rFonts w:ascii="Arial" w:eastAsia="Times New Roman" w:hAnsi="Arial" w:cs="Arial"/>
        </w:rPr>
        <w:t xml:space="preserve">, </w:t>
      </w:r>
      <w:r w:rsidRPr="001361D8">
        <w:rPr>
          <w:rFonts w:ascii="Arial" w:eastAsia="Times New Roman" w:hAnsi="Arial" w:cs="Arial"/>
          <w:i/>
          <w:iCs/>
        </w:rPr>
        <w:t>5</w:t>
      </w:r>
      <w:r w:rsidRPr="001361D8">
        <w:rPr>
          <w:rFonts w:ascii="Arial" w:eastAsia="Times New Roman" w:hAnsi="Arial" w:cs="Arial"/>
        </w:rPr>
        <w:t>(5.478), 18-259. http://adalyajournal.com/</w:t>
      </w:r>
    </w:p>
    <w:p w14:paraId="7E6EF8F3" w14:textId="77777777" w:rsidR="00C87CE1" w:rsidRPr="001361D8" w:rsidRDefault="00C87CE1" w:rsidP="001361D8">
      <w:pPr>
        <w:spacing w:after="0" w:line="360" w:lineRule="auto"/>
        <w:rPr>
          <w:rStyle w:val="Hyperlink"/>
          <w:rFonts w:ascii="Arial" w:eastAsia="Times New Roman" w:hAnsi="Arial" w:cs="Arial"/>
          <w:color w:val="auto"/>
        </w:rPr>
      </w:pPr>
      <w:r w:rsidRPr="001361D8">
        <w:rPr>
          <w:rFonts w:ascii="Arial" w:eastAsia="Times New Roman" w:hAnsi="Arial" w:cs="Arial"/>
        </w:rPr>
        <w:t xml:space="preserve">Sawhney A. </w:t>
      </w:r>
      <w:r w:rsidRPr="001361D8">
        <w:rPr>
          <w:rFonts w:ascii="Arial" w:eastAsia="Times New Roman" w:hAnsi="Arial" w:cs="Arial"/>
          <w:i/>
        </w:rPr>
        <w:t>et al.</w:t>
      </w:r>
      <w:r w:rsidRPr="001361D8">
        <w:rPr>
          <w:rFonts w:ascii="Arial" w:eastAsia="Times New Roman" w:hAnsi="Arial" w:cs="Arial"/>
        </w:rPr>
        <w:t xml:space="preserve"> (2020) Construction 4.0. </w:t>
      </w:r>
      <w:r w:rsidRPr="001361D8">
        <w:rPr>
          <w:rFonts w:ascii="Arial" w:eastAsia="Times New Roman" w:hAnsi="Arial" w:cs="Arial"/>
          <w:i/>
          <w:iCs/>
        </w:rPr>
        <w:t>Sawhney, A., Riley, M., Irizarry, J., Eds</w:t>
      </w:r>
      <w:r w:rsidRPr="001361D8">
        <w:rPr>
          <w:rFonts w:ascii="Arial" w:eastAsia="Times New Roman" w:hAnsi="Arial" w:cs="Arial"/>
        </w:rPr>
        <w:t xml:space="preserve">. </w:t>
      </w:r>
      <w:hyperlink r:id="rId20" w:history="1">
        <w:r w:rsidRPr="001361D8">
          <w:rPr>
            <w:rStyle w:val="Hyperlink"/>
            <w:rFonts w:ascii="Arial" w:eastAsia="Times New Roman" w:hAnsi="Arial" w:cs="Arial"/>
            <w:color w:val="auto"/>
          </w:rPr>
          <w:t>https://www.arataumodular.com/app/wp-content/uploads/2022/07/Construction-4.0-An-Innovation-Platform-For-The-Built-Environment.pdf</w:t>
        </w:r>
      </w:hyperlink>
    </w:p>
    <w:p w14:paraId="52034A59" w14:textId="20ECF9F6" w:rsidR="00584498" w:rsidRPr="001361D8" w:rsidRDefault="00584498" w:rsidP="001361D8">
      <w:pPr>
        <w:spacing w:after="0" w:line="360" w:lineRule="auto"/>
        <w:rPr>
          <w:rFonts w:ascii="Arial" w:eastAsia="Times New Roman" w:hAnsi="Arial" w:cs="Arial"/>
        </w:rPr>
      </w:pPr>
      <w:r w:rsidRPr="00584498">
        <w:rPr>
          <w:rFonts w:ascii="Arial" w:eastAsia="Times New Roman" w:hAnsi="Arial" w:cs="Arial"/>
        </w:rPr>
        <w:t>Tremel, A. (2019). </w:t>
      </w:r>
      <w:r w:rsidRPr="00584498">
        <w:rPr>
          <w:rFonts w:ascii="Arial" w:eastAsia="Times New Roman" w:hAnsi="Arial" w:cs="Arial"/>
          <w:i/>
          <w:iCs/>
        </w:rPr>
        <w:t>Effective Time Management for Project Success</w:t>
      </w:r>
      <w:r w:rsidRPr="00584498">
        <w:rPr>
          <w:rFonts w:ascii="Arial" w:eastAsia="Times New Roman" w:hAnsi="Arial" w:cs="Arial"/>
        </w:rPr>
        <w:t xml:space="preserve">. [online] Project-Management.com. Available at: </w:t>
      </w:r>
      <w:hyperlink r:id="rId21" w:history="1">
        <w:r w:rsidR="00FF6E62" w:rsidRPr="00584498">
          <w:rPr>
            <w:rStyle w:val="Hyperlink"/>
            <w:rFonts w:ascii="Arial" w:eastAsia="Times New Roman" w:hAnsi="Arial" w:cs="Arial"/>
          </w:rPr>
          <w:t>https://project-management.com/effective-time-management-for-project-success/</w:t>
        </w:r>
      </w:hyperlink>
      <w:r w:rsidRPr="00584498">
        <w:rPr>
          <w:rFonts w:ascii="Arial" w:eastAsia="Times New Roman" w:hAnsi="Arial" w:cs="Arial"/>
        </w:rPr>
        <w:t>.</w:t>
      </w:r>
    </w:p>
    <w:p w14:paraId="776CBD8E" w14:textId="2BEAC4C6" w:rsidR="00FF6E62" w:rsidRPr="00584498" w:rsidRDefault="00FF6E62" w:rsidP="001361D8">
      <w:pPr>
        <w:spacing w:after="0" w:line="360" w:lineRule="auto"/>
        <w:rPr>
          <w:rFonts w:ascii="Arial" w:eastAsia="Times New Roman" w:hAnsi="Arial" w:cs="Arial"/>
        </w:rPr>
      </w:pPr>
      <w:r w:rsidRPr="00FF6E62">
        <w:rPr>
          <w:rFonts w:ascii="Arial" w:eastAsia="Times New Roman" w:hAnsi="Arial" w:cs="Arial"/>
        </w:rPr>
        <w:t xml:space="preserve">Tinnirello, P. (2021). </w:t>
      </w:r>
      <w:r w:rsidRPr="00FF6E62">
        <w:rPr>
          <w:rFonts w:ascii="Arial" w:eastAsia="Times New Roman" w:hAnsi="Arial" w:cs="Arial"/>
          <w:i/>
          <w:iCs/>
        </w:rPr>
        <w:t>Project management</w:t>
      </w:r>
      <w:r w:rsidRPr="00FF6E62">
        <w:rPr>
          <w:rFonts w:ascii="Arial" w:eastAsia="Times New Roman" w:hAnsi="Arial" w:cs="Arial"/>
        </w:rPr>
        <w:t>. 1st ed. Boca Raton: Auerbach.</w:t>
      </w:r>
    </w:p>
    <w:p w14:paraId="02517BBD" w14:textId="77777777" w:rsidR="00C87CE1" w:rsidRPr="001361D8" w:rsidRDefault="00C87CE1" w:rsidP="001361D8">
      <w:pPr>
        <w:pStyle w:val="NormalWeb"/>
        <w:spacing w:before="0" w:beforeAutospacing="0" w:after="0" w:afterAutospacing="0" w:line="360" w:lineRule="auto"/>
        <w:rPr>
          <w:rFonts w:ascii="Arial" w:hAnsi="Arial" w:cs="Arial"/>
          <w:sz w:val="22"/>
          <w:szCs w:val="22"/>
        </w:rPr>
      </w:pPr>
      <w:r w:rsidRPr="001361D8">
        <w:rPr>
          <w:rFonts w:ascii="Arial" w:hAnsi="Arial" w:cs="Arial"/>
          <w:sz w:val="22"/>
          <w:szCs w:val="22"/>
        </w:rPr>
        <w:t xml:space="preserve">Partridge, J. (2022) </w:t>
      </w:r>
      <w:r w:rsidRPr="001361D8">
        <w:rPr>
          <w:rFonts w:ascii="Arial" w:hAnsi="Arial" w:cs="Arial"/>
          <w:i/>
          <w:iCs/>
          <w:sz w:val="22"/>
          <w:szCs w:val="22"/>
        </w:rPr>
        <w:t xml:space="preserve">Behold London's 'landscraper'! Google's new UK HQ – </w:t>
      </w:r>
      <w:proofErr w:type="gramStart"/>
      <w:r w:rsidRPr="001361D8">
        <w:rPr>
          <w:rFonts w:ascii="Arial" w:hAnsi="Arial" w:cs="Arial"/>
          <w:i/>
          <w:iCs/>
          <w:sz w:val="22"/>
          <w:szCs w:val="22"/>
        </w:rPr>
        <w:t>as long as</w:t>
      </w:r>
      <w:proofErr w:type="gramEnd"/>
      <w:r w:rsidRPr="001361D8">
        <w:rPr>
          <w:rFonts w:ascii="Arial" w:hAnsi="Arial" w:cs="Arial"/>
          <w:i/>
          <w:iCs/>
          <w:sz w:val="22"/>
          <w:szCs w:val="22"/>
        </w:rPr>
        <w:t xml:space="preserve"> the Shard is tall</w:t>
      </w:r>
      <w:r w:rsidRPr="001361D8">
        <w:rPr>
          <w:rFonts w:ascii="Arial" w:hAnsi="Arial" w:cs="Arial"/>
          <w:sz w:val="22"/>
          <w:szCs w:val="22"/>
        </w:rPr>
        <w:t xml:space="preserve">. Available at: </w:t>
      </w:r>
      <w:hyperlink r:id="rId22" w:history="1">
        <w:r w:rsidRPr="001361D8">
          <w:rPr>
            <w:rStyle w:val="Hyperlink"/>
            <w:rFonts w:ascii="Arial" w:eastAsiaTheme="majorEastAsia" w:hAnsi="Arial" w:cs="Arial"/>
            <w:color w:val="auto"/>
            <w:sz w:val="22"/>
            <w:szCs w:val="22"/>
          </w:rPr>
          <w:t>https://www.theguardian.com/business/2022/jul/01/behold-londons-landscraper-googles-new-uk-hq-as-long-as-the-shard-is-tall</w:t>
        </w:r>
      </w:hyperlink>
      <w:r w:rsidRPr="001361D8">
        <w:rPr>
          <w:rFonts w:ascii="Arial" w:hAnsi="Arial" w:cs="Arial"/>
          <w:sz w:val="22"/>
          <w:szCs w:val="22"/>
        </w:rPr>
        <w:t xml:space="preserve">. (Accessed 2 August 2024). </w:t>
      </w:r>
    </w:p>
    <w:p w14:paraId="0B04C613" w14:textId="77777777" w:rsidR="00C87CE1" w:rsidRPr="001361D8" w:rsidRDefault="00C87CE1" w:rsidP="001361D8">
      <w:pPr>
        <w:spacing w:after="0" w:line="360" w:lineRule="auto"/>
        <w:rPr>
          <w:rFonts w:ascii="Arial" w:eastAsia="Times New Roman" w:hAnsi="Arial" w:cs="Arial"/>
        </w:rPr>
      </w:pPr>
      <w:r w:rsidRPr="001361D8">
        <w:rPr>
          <w:rFonts w:ascii="Arial" w:eastAsia="Times New Roman" w:hAnsi="Arial" w:cs="Arial"/>
        </w:rPr>
        <w:t xml:space="preserve">Patil S. </w:t>
      </w:r>
      <w:r w:rsidRPr="001361D8">
        <w:rPr>
          <w:rFonts w:ascii="Arial" w:eastAsia="Times New Roman" w:hAnsi="Arial" w:cs="Arial"/>
          <w:i/>
        </w:rPr>
        <w:t>et al.</w:t>
      </w:r>
      <w:r w:rsidRPr="001361D8">
        <w:rPr>
          <w:rFonts w:ascii="Arial" w:eastAsia="Times New Roman" w:hAnsi="Arial" w:cs="Arial"/>
        </w:rPr>
        <w:t xml:space="preserve"> (2020). Review of Contractor Prequalification Criteria and their Impact on Project Success Factors. </w:t>
      </w:r>
      <w:r w:rsidRPr="001361D8">
        <w:rPr>
          <w:rFonts w:ascii="Arial" w:eastAsia="Times New Roman" w:hAnsi="Arial" w:cs="Arial"/>
          <w:i/>
          <w:iCs/>
        </w:rPr>
        <w:t>International Journal of Research in Engineering, Science and Management</w:t>
      </w:r>
      <w:r w:rsidRPr="001361D8">
        <w:rPr>
          <w:rFonts w:ascii="Arial" w:eastAsia="Times New Roman" w:hAnsi="Arial" w:cs="Arial"/>
        </w:rPr>
        <w:t xml:space="preserve">, </w:t>
      </w:r>
      <w:r w:rsidRPr="001361D8">
        <w:rPr>
          <w:rFonts w:ascii="Arial" w:eastAsia="Times New Roman" w:hAnsi="Arial" w:cs="Arial"/>
          <w:i/>
          <w:iCs/>
        </w:rPr>
        <w:t>3</w:t>
      </w:r>
      <w:r w:rsidRPr="001361D8">
        <w:rPr>
          <w:rFonts w:ascii="Arial" w:eastAsia="Times New Roman" w:hAnsi="Arial" w:cs="Arial"/>
        </w:rPr>
        <w:t xml:space="preserve">(7), 298-302. </w:t>
      </w:r>
      <w:hyperlink r:id="rId23" w:history="1">
        <w:r w:rsidRPr="001361D8">
          <w:rPr>
            <w:rStyle w:val="Hyperlink"/>
            <w:rFonts w:ascii="Arial" w:eastAsia="Times New Roman" w:hAnsi="Arial" w:cs="Arial"/>
            <w:color w:val="auto"/>
          </w:rPr>
          <w:t>https://journal.ijresm.com/index.php/ijresm/article/view/81/71</w:t>
        </w:r>
      </w:hyperlink>
    </w:p>
    <w:p w14:paraId="512F7429" w14:textId="77777777" w:rsidR="00C87CE1" w:rsidRPr="001361D8" w:rsidRDefault="00C87CE1" w:rsidP="001361D8">
      <w:pPr>
        <w:spacing w:after="0" w:line="360" w:lineRule="auto"/>
        <w:rPr>
          <w:rFonts w:ascii="Arial" w:eastAsia="Times New Roman" w:hAnsi="Arial" w:cs="Arial"/>
        </w:rPr>
      </w:pPr>
      <w:r w:rsidRPr="001361D8">
        <w:rPr>
          <w:rFonts w:ascii="Arial" w:eastAsia="Times New Roman" w:hAnsi="Arial" w:cs="Arial"/>
        </w:rPr>
        <w:t xml:space="preserve">Venkataraman, R. R., &amp; Pinto, J. K. (2023). </w:t>
      </w:r>
      <w:r w:rsidRPr="001361D8">
        <w:rPr>
          <w:rFonts w:ascii="Arial" w:eastAsia="Times New Roman" w:hAnsi="Arial" w:cs="Arial"/>
          <w:i/>
          <w:iCs/>
        </w:rPr>
        <w:t>Cost and value management in projects</w:t>
      </w:r>
      <w:r w:rsidRPr="001361D8">
        <w:rPr>
          <w:rFonts w:ascii="Arial" w:eastAsia="Times New Roman" w:hAnsi="Arial" w:cs="Arial"/>
        </w:rPr>
        <w:t>. John Wiley &amp; Sons.</w:t>
      </w:r>
    </w:p>
    <w:p w14:paraId="24882EA4" w14:textId="77777777" w:rsidR="00C87CE1" w:rsidRPr="001361D8" w:rsidRDefault="00C87CE1" w:rsidP="001361D8">
      <w:pPr>
        <w:spacing w:after="0" w:line="360" w:lineRule="auto"/>
        <w:rPr>
          <w:rFonts w:ascii="Arial" w:eastAsia="Times New Roman" w:hAnsi="Arial" w:cs="Arial"/>
        </w:rPr>
      </w:pPr>
    </w:p>
    <w:p w14:paraId="17720766" w14:textId="77777777" w:rsidR="00C87CE1" w:rsidRPr="003F31BB" w:rsidRDefault="00C87CE1" w:rsidP="001361D8">
      <w:pPr>
        <w:spacing w:after="0" w:line="360" w:lineRule="auto"/>
        <w:rPr>
          <w:rFonts w:ascii="Arial" w:eastAsia="Times New Roman" w:hAnsi="Arial" w:cs="Arial"/>
        </w:rPr>
      </w:pPr>
    </w:p>
    <w:p w14:paraId="0C9281EA" w14:textId="77777777" w:rsidR="00C87CE1" w:rsidRPr="003F31BB" w:rsidRDefault="00C87CE1" w:rsidP="001361D8">
      <w:pPr>
        <w:spacing w:after="0" w:line="360" w:lineRule="auto"/>
        <w:rPr>
          <w:rFonts w:ascii="Arial" w:hAnsi="Arial" w:cs="Arial"/>
        </w:rPr>
      </w:pPr>
    </w:p>
    <w:p w14:paraId="6B8EA7C6" w14:textId="77777777" w:rsidR="00C87CE1" w:rsidRPr="003F31BB" w:rsidRDefault="00C87CE1" w:rsidP="001361D8">
      <w:pPr>
        <w:spacing w:after="0" w:line="360" w:lineRule="auto"/>
        <w:rPr>
          <w:rFonts w:ascii="Arial" w:hAnsi="Arial" w:cs="Arial"/>
        </w:rPr>
      </w:pPr>
    </w:p>
    <w:p w14:paraId="7B90C2AD" w14:textId="77777777" w:rsidR="00627720" w:rsidRPr="003F31BB" w:rsidRDefault="00627720" w:rsidP="001361D8">
      <w:pPr>
        <w:spacing w:line="360" w:lineRule="auto"/>
        <w:rPr>
          <w:rFonts w:ascii="Arial" w:hAnsi="Arial" w:cs="Arial"/>
        </w:rPr>
      </w:pPr>
    </w:p>
    <w:sectPr w:rsidR="00627720" w:rsidRPr="003F31BB" w:rsidSect="0080561C">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A4A97E" w14:textId="77777777" w:rsidR="00E67511" w:rsidRDefault="00E67511" w:rsidP="006025AE">
      <w:pPr>
        <w:spacing w:after="0" w:line="240" w:lineRule="auto"/>
      </w:pPr>
      <w:r>
        <w:separator/>
      </w:r>
    </w:p>
  </w:endnote>
  <w:endnote w:type="continuationSeparator" w:id="0">
    <w:p w14:paraId="24B0BCC7" w14:textId="77777777" w:rsidR="00E67511" w:rsidRDefault="00E67511" w:rsidP="00602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9716158"/>
      <w:docPartObj>
        <w:docPartGallery w:val="Page Numbers (Bottom of Page)"/>
        <w:docPartUnique/>
      </w:docPartObj>
    </w:sdtPr>
    <w:sdtEndPr/>
    <w:sdtContent>
      <w:p w14:paraId="7A73C28B" w14:textId="6E537161" w:rsidR="006025AE" w:rsidRDefault="002C44D7">
        <w:pPr>
          <w:pStyle w:val="Footer"/>
        </w:pPr>
        <w:r>
          <w:rPr>
            <w:noProof/>
          </w:rPr>
          <mc:AlternateContent>
            <mc:Choice Requires="wps">
              <w:drawing>
                <wp:anchor distT="0" distB="0" distL="114300" distR="114300" simplePos="0" relativeHeight="251659264" behindDoc="0" locked="0" layoutInCell="1" allowOverlap="1" wp14:anchorId="1381BE8C" wp14:editId="7A0437F7">
                  <wp:simplePos x="0" y="0"/>
                  <wp:positionH relativeFrom="page">
                    <wp:align>right</wp:align>
                  </wp:positionH>
                  <wp:positionV relativeFrom="page">
                    <wp:align>bottom</wp:align>
                  </wp:positionV>
                  <wp:extent cx="2125980" cy="2054860"/>
                  <wp:effectExtent l="7620" t="0" r="0" b="2540"/>
                  <wp:wrapNone/>
                  <wp:docPr id="271967935" name="Isosceles Tri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377C1E5" w14:textId="77777777" w:rsidR="002C44D7" w:rsidRDefault="002C44D7">
                              <w:pPr>
                                <w:jc w:val="center"/>
                                <w:rPr>
                                  <w:szCs w:val="72"/>
                                </w:rPr>
                              </w:pP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color w:val="FFFFFF" w:themeColor="background1"/>
                                  <w:sz w:val="72"/>
                                  <w:szCs w:val="72"/>
                                </w:rPr>
                                <w:t>2</w:t>
                              </w:r>
                              <w:r>
                                <w:rPr>
                                  <w:rFonts w:asciiTheme="majorHAnsi" w:eastAsiaTheme="majorEastAsia" w:hAnsiTheme="majorHAnsi" w:cstheme="majorBidi"/>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81BE8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31"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fPEDAIAAPIDAAAOAAAAZHJzL2Uyb0RvYy54bWysU9uOEzEMfUfiH6K807moXXZHna6qliKk&#10;hUVa+IBMJnOBTByctNPy9TiZtlTwhshDZMf2sX3sLB+Pg2YHha4HU/JslnKmjIS6N23Jv37Zvbnn&#10;zHlhaqHBqJKflOOPq9evlqMtVA4d6FohIxDjitGWvPPeFkniZKcG4WZglSFjAzgITyq2SY1iJPRB&#10;J3ma3iUjYG0RpHKOXreTka8iftMo6Z+bxinPdMmpNh9vjHcV7mS1FEWLwna9PJch/qGKQfSGkl6h&#10;tsILtsf+L6ihlwgOGj+TMCTQNL1UsQfqJkv/6OalE1bFXogcZ680uf8HKz8dXuxnDKU7+wTyu2MG&#10;Np0wrVojwtgpUVO6LBCVjNYV14CgOApl1fgRahqt2HuIHBwbHAIgdceOkerTlWp19EzSY57li4d7&#10;mogkW54u5vd3cRiJKC7hFp1/r2BgQSi5x56q0oEPUYjDk/OR75oZMYTs9TfOmkHT9A5CsywNJ1Z9&#10;9SbsC2bsF3Rf73qto4JttdHIKLbk2/zdeje1TLTcumkTnA2EsMCIKMJLJCZwEdbOFf5YHckYxArq&#10;E1GEMC0efRQSOsCfnI20dCV3P/YCFWf6gyGaH7L5PGxpVOaLtzkpeGupbi3CSIIiZjibxI2fNntv&#10;sW87ypRFsgysaTRN7y8znKo6102LFRs5f4Kwubd69Pr9VVe/AAAA//8DAFBLAwQUAAYACAAAACEA&#10;WSTRB9wAAAAFAQAADwAAAGRycy9kb3ducmV2LnhtbEyPS0/DMBCE70j8B2uRuFGHBlUlxKkQ4iFR&#10;5UB5nN14iaPa68h22/DvWbjAZbWrWc18U68m78QBYxoCKbicFSCQumAG6hW8vT5cLEGkrMloFwgV&#10;fGGCVXN6UuvKhCO94GGTe8EmlCqtwOY8VlKmzqLXaRZGJNY+Q/Q68xl7aaI+srl3cl4UC+n1QJxg&#10;9Yh3FrvdZu85ZFreD9G1u/f1uH5ur9vHJzt+KHV+Nt3egMg45b9n+MFndGiYaRv2ZJJwCrhI/p2s&#10;leUV19jyMi8XIJta/qdvvgEAAP//AwBQSwECLQAUAAYACAAAACEAtoM4kv4AAADhAQAAEwAAAAAA&#10;AAAAAAAAAAAAAAAAW0NvbnRlbnRfVHlwZXNdLnhtbFBLAQItABQABgAIAAAAIQA4/SH/1gAAAJQB&#10;AAALAAAAAAAAAAAAAAAAAC8BAABfcmVscy8ucmVsc1BLAQItABQABgAIAAAAIQAZXfPEDAIAAPID&#10;AAAOAAAAAAAAAAAAAAAAAC4CAABkcnMvZTJvRG9jLnhtbFBLAQItABQABgAIAAAAIQBZJNEH3AAA&#10;AAUBAAAPAAAAAAAAAAAAAAAAAGYEAABkcnMvZG93bnJldi54bWxQSwUGAAAAAAQABADzAAAAbwUA&#10;AAAA&#10;" adj="21600" fillcolor="#d2eaf1" stroked="f">
                  <v:textbox>
                    <w:txbxContent>
                      <w:p w14:paraId="7377C1E5" w14:textId="77777777" w:rsidR="002C44D7" w:rsidRDefault="002C44D7">
                        <w:pPr>
                          <w:jc w:val="center"/>
                          <w:rPr>
                            <w:szCs w:val="72"/>
                          </w:rPr>
                        </w:pP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color w:val="FFFFFF" w:themeColor="background1"/>
                            <w:sz w:val="72"/>
                            <w:szCs w:val="72"/>
                          </w:rPr>
                          <w:t>2</w:t>
                        </w:r>
                        <w:r>
                          <w:rPr>
                            <w:rFonts w:asciiTheme="majorHAnsi" w:eastAsiaTheme="majorEastAsia" w:hAnsiTheme="majorHAnsi" w:cstheme="majorBidi"/>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455045" w14:textId="77777777" w:rsidR="00E67511" w:rsidRDefault="00E67511" w:rsidP="006025AE">
      <w:pPr>
        <w:spacing w:after="0" w:line="240" w:lineRule="auto"/>
      </w:pPr>
      <w:r>
        <w:separator/>
      </w:r>
    </w:p>
  </w:footnote>
  <w:footnote w:type="continuationSeparator" w:id="0">
    <w:p w14:paraId="24823B93" w14:textId="77777777" w:rsidR="00E67511" w:rsidRDefault="00E67511" w:rsidP="006025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61C"/>
    <w:rsid w:val="000135FF"/>
    <w:rsid w:val="00020A6A"/>
    <w:rsid w:val="000863E6"/>
    <w:rsid w:val="000A4B96"/>
    <w:rsid w:val="000C08CD"/>
    <w:rsid w:val="001361D8"/>
    <w:rsid w:val="001A5A8F"/>
    <w:rsid w:val="002015ED"/>
    <w:rsid w:val="00211400"/>
    <w:rsid w:val="00233497"/>
    <w:rsid w:val="00271319"/>
    <w:rsid w:val="002915B4"/>
    <w:rsid w:val="002C44D7"/>
    <w:rsid w:val="00382F01"/>
    <w:rsid w:val="003D1816"/>
    <w:rsid w:val="003E18D9"/>
    <w:rsid w:val="003E5F44"/>
    <w:rsid w:val="003F31BB"/>
    <w:rsid w:val="004377F3"/>
    <w:rsid w:val="004739A5"/>
    <w:rsid w:val="004B5BCE"/>
    <w:rsid w:val="004B6F25"/>
    <w:rsid w:val="0050449E"/>
    <w:rsid w:val="00524D6C"/>
    <w:rsid w:val="00536075"/>
    <w:rsid w:val="00584498"/>
    <w:rsid w:val="00593D34"/>
    <w:rsid w:val="00597FEE"/>
    <w:rsid w:val="006025AE"/>
    <w:rsid w:val="00627720"/>
    <w:rsid w:val="006A7976"/>
    <w:rsid w:val="00703559"/>
    <w:rsid w:val="00795CB0"/>
    <w:rsid w:val="0080561C"/>
    <w:rsid w:val="008723DB"/>
    <w:rsid w:val="00872AF0"/>
    <w:rsid w:val="008A756F"/>
    <w:rsid w:val="008F6906"/>
    <w:rsid w:val="00911BE8"/>
    <w:rsid w:val="009C4ED7"/>
    <w:rsid w:val="009F1C47"/>
    <w:rsid w:val="00A45177"/>
    <w:rsid w:val="00AD1E22"/>
    <w:rsid w:val="00BD2722"/>
    <w:rsid w:val="00BD5713"/>
    <w:rsid w:val="00C23E73"/>
    <w:rsid w:val="00C87CE1"/>
    <w:rsid w:val="00CA5257"/>
    <w:rsid w:val="00CC5619"/>
    <w:rsid w:val="00CE2BBB"/>
    <w:rsid w:val="00CE5ECA"/>
    <w:rsid w:val="00D91BEC"/>
    <w:rsid w:val="00DE02FF"/>
    <w:rsid w:val="00E33DA4"/>
    <w:rsid w:val="00E6627B"/>
    <w:rsid w:val="00E67511"/>
    <w:rsid w:val="00EA712A"/>
    <w:rsid w:val="00EC128D"/>
    <w:rsid w:val="00EC5047"/>
    <w:rsid w:val="00F803EE"/>
    <w:rsid w:val="00FF6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F95565"/>
  <w15:chartTrackingRefBased/>
  <w15:docId w15:val="{4361FCA5-76F0-4AD7-84A4-1B36A9DFA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61C"/>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unhideWhenUsed/>
    <w:qFormat/>
    <w:rsid w:val="0080561C"/>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80561C"/>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80561C"/>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80561C"/>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8056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6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6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6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61C"/>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rsid w:val="0080561C"/>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semiHidden/>
    <w:rsid w:val="0080561C"/>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80561C"/>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80561C"/>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8056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6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6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61C"/>
    <w:rPr>
      <w:rFonts w:eastAsiaTheme="majorEastAsia" w:cstheme="majorBidi"/>
      <w:color w:val="272727" w:themeColor="text1" w:themeTint="D8"/>
    </w:rPr>
  </w:style>
  <w:style w:type="paragraph" w:styleId="Title">
    <w:name w:val="Title"/>
    <w:basedOn w:val="Normal"/>
    <w:next w:val="Normal"/>
    <w:link w:val="TitleChar"/>
    <w:uiPriority w:val="10"/>
    <w:qFormat/>
    <w:rsid w:val="008056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6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6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6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61C"/>
    <w:pPr>
      <w:spacing w:before="160"/>
      <w:jc w:val="center"/>
    </w:pPr>
    <w:rPr>
      <w:i/>
      <w:iCs/>
      <w:color w:val="404040" w:themeColor="text1" w:themeTint="BF"/>
    </w:rPr>
  </w:style>
  <w:style w:type="character" w:customStyle="1" w:styleId="QuoteChar">
    <w:name w:val="Quote Char"/>
    <w:basedOn w:val="DefaultParagraphFont"/>
    <w:link w:val="Quote"/>
    <w:uiPriority w:val="29"/>
    <w:rsid w:val="0080561C"/>
    <w:rPr>
      <w:i/>
      <w:iCs/>
      <w:color w:val="404040" w:themeColor="text1" w:themeTint="BF"/>
    </w:rPr>
  </w:style>
  <w:style w:type="paragraph" w:styleId="ListParagraph">
    <w:name w:val="List Paragraph"/>
    <w:basedOn w:val="Normal"/>
    <w:uiPriority w:val="34"/>
    <w:qFormat/>
    <w:rsid w:val="0080561C"/>
    <w:pPr>
      <w:ind w:left="720"/>
      <w:contextualSpacing/>
    </w:pPr>
  </w:style>
  <w:style w:type="character" w:styleId="IntenseEmphasis">
    <w:name w:val="Intense Emphasis"/>
    <w:basedOn w:val="DefaultParagraphFont"/>
    <w:uiPriority w:val="21"/>
    <w:qFormat/>
    <w:rsid w:val="0080561C"/>
    <w:rPr>
      <w:i/>
      <w:iCs/>
      <w:color w:val="1481AB" w:themeColor="accent1" w:themeShade="BF"/>
    </w:rPr>
  </w:style>
  <w:style w:type="paragraph" w:styleId="IntenseQuote">
    <w:name w:val="Intense Quote"/>
    <w:basedOn w:val="Normal"/>
    <w:next w:val="Normal"/>
    <w:link w:val="IntenseQuoteChar"/>
    <w:uiPriority w:val="30"/>
    <w:qFormat/>
    <w:rsid w:val="0080561C"/>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80561C"/>
    <w:rPr>
      <w:i/>
      <w:iCs/>
      <w:color w:val="1481AB" w:themeColor="accent1" w:themeShade="BF"/>
    </w:rPr>
  </w:style>
  <w:style w:type="character" w:styleId="IntenseReference">
    <w:name w:val="Intense Reference"/>
    <w:basedOn w:val="DefaultParagraphFont"/>
    <w:uiPriority w:val="32"/>
    <w:qFormat/>
    <w:rsid w:val="0080561C"/>
    <w:rPr>
      <w:b/>
      <w:bCs/>
      <w:smallCaps/>
      <w:color w:val="1481AB" w:themeColor="accent1" w:themeShade="BF"/>
      <w:spacing w:val="5"/>
    </w:rPr>
  </w:style>
  <w:style w:type="paragraph" w:styleId="NoSpacing">
    <w:name w:val="No Spacing"/>
    <w:link w:val="NoSpacingChar"/>
    <w:uiPriority w:val="1"/>
    <w:qFormat/>
    <w:rsid w:val="0080561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0561C"/>
    <w:rPr>
      <w:rFonts w:eastAsiaTheme="minorEastAsia"/>
      <w:kern w:val="0"/>
      <w:lang w:eastAsia="en-GB"/>
      <w14:ligatures w14:val="none"/>
    </w:rPr>
  </w:style>
  <w:style w:type="paragraph" w:styleId="Header">
    <w:name w:val="header"/>
    <w:basedOn w:val="Normal"/>
    <w:link w:val="HeaderChar"/>
    <w:uiPriority w:val="99"/>
    <w:unhideWhenUsed/>
    <w:rsid w:val="00602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5AE"/>
  </w:style>
  <w:style w:type="paragraph" w:styleId="Footer">
    <w:name w:val="footer"/>
    <w:basedOn w:val="Normal"/>
    <w:link w:val="FooterChar"/>
    <w:uiPriority w:val="99"/>
    <w:unhideWhenUsed/>
    <w:rsid w:val="00602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5AE"/>
  </w:style>
  <w:style w:type="character" w:styleId="PlaceholderText">
    <w:name w:val="Placeholder Text"/>
    <w:basedOn w:val="DefaultParagraphFont"/>
    <w:uiPriority w:val="99"/>
    <w:semiHidden/>
    <w:rsid w:val="006025AE"/>
    <w:rPr>
      <w:color w:val="666666"/>
    </w:rPr>
  </w:style>
  <w:style w:type="paragraph" w:styleId="TOCHeading">
    <w:name w:val="TOC Heading"/>
    <w:basedOn w:val="Heading1"/>
    <w:next w:val="Normal"/>
    <w:uiPriority w:val="39"/>
    <w:unhideWhenUsed/>
    <w:qFormat/>
    <w:rsid w:val="00C87CE1"/>
    <w:pPr>
      <w:spacing w:before="240" w:after="0"/>
      <w:outlineLvl w:val="9"/>
    </w:pPr>
    <w:rPr>
      <w:kern w:val="0"/>
      <w:sz w:val="32"/>
      <w:szCs w:val="32"/>
      <w:lang w:eastAsia="en-GB"/>
      <w14:ligatures w14:val="none"/>
    </w:rPr>
  </w:style>
  <w:style w:type="paragraph" w:styleId="NormalWeb">
    <w:name w:val="Normal (Web)"/>
    <w:basedOn w:val="Normal"/>
    <w:uiPriority w:val="99"/>
    <w:rsid w:val="00C87CE1"/>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rsid w:val="00C87CE1"/>
    <w:rPr>
      <w:color w:val="0000FF"/>
      <w:u w:val="single"/>
    </w:rPr>
  </w:style>
  <w:style w:type="character" w:customStyle="1" w:styleId="anchor-text">
    <w:name w:val="anchor-text"/>
    <w:basedOn w:val="DefaultParagraphFont"/>
    <w:rsid w:val="00C87CE1"/>
  </w:style>
  <w:style w:type="paragraph" w:styleId="TOC1">
    <w:name w:val="toc 1"/>
    <w:basedOn w:val="Normal"/>
    <w:next w:val="Normal"/>
    <w:autoRedefine/>
    <w:uiPriority w:val="39"/>
    <w:unhideWhenUsed/>
    <w:rsid w:val="00C87CE1"/>
    <w:pPr>
      <w:spacing w:after="100"/>
    </w:pPr>
  </w:style>
  <w:style w:type="paragraph" w:styleId="TOC2">
    <w:name w:val="toc 2"/>
    <w:basedOn w:val="Normal"/>
    <w:next w:val="Normal"/>
    <w:autoRedefine/>
    <w:uiPriority w:val="39"/>
    <w:unhideWhenUsed/>
    <w:rsid w:val="00C87CE1"/>
    <w:pPr>
      <w:spacing w:after="100"/>
      <w:ind w:left="220"/>
    </w:pPr>
  </w:style>
  <w:style w:type="character" w:styleId="UnresolvedMention">
    <w:name w:val="Unresolved Mention"/>
    <w:basedOn w:val="DefaultParagraphFont"/>
    <w:uiPriority w:val="99"/>
    <w:semiHidden/>
    <w:unhideWhenUsed/>
    <w:rsid w:val="00FF6E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3386">
      <w:bodyDiv w:val="1"/>
      <w:marLeft w:val="0"/>
      <w:marRight w:val="0"/>
      <w:marTop w:val="0"/>
      <w:marBottom w:val="0"/>
      <w:divBdr>
        <w:top w:val="none" w:sz="0" w:space="0" w:color="auto"/>
        <w:left w:val="none" w:sz="0" w:space="0" w:color="auto"/>
        <w:bottom w:val="none" w:sz="0" w:space="0" w:color="auto"/>
        <w:right w:val="none" w:sz="0" w:space="0" w:color="auto"/>
      </w:divBdr>
    </w:div>
    <w:div w:id="155849590">
      <w:bodyDiv w:val="1"/>
      <w:marLeft w:val="0"/>
      <w:marRight w:val="0"/>
      <w:marTop w:val="0"/>
      <w:marBottom w:val="0"/>
      <w:divBdr>
        <w:top w:val="none" w:sz="0" w:space="0" w:color="auto"/>
        <w:left w:val="none" w:sz="0" w:space="0" w:color="auto"/>
        <w:bottom w:val="none" w:sz="0" w:space="0" w:color="auto"/>
        <w:right w:val="none" w:sz="0" w:space="0" w:color="auto"/>
      </w:divBdr>
    </w:div>
    <w:div w:id="329913499">
      <w:bodyDiv w:val="1"/>
      <w:marLeft w:val="0"/>
      <w:marRight w:val="0"/>
      <w:marTop w:val="0"/>
      <w:marBottom w:val="0"/>
      <w:divBdr>
        <w:top w:val="none" w:sz="0" w:space="0" w:color="auto"/>
        <w:left w:val="none" w:sz="0" w:space="0" w:color="auto"/>
        <w:bottom w:val="none" w:sz="0" w:space="0" w:color="auto"/>
        <w:right w:val="none" w:sz="0" w:space="0" w:color="auto"/>
      </w:divBdr>
    </w:div>
    <w:div w:id="331026049">
      <w:bodyDiv w:val="1"/>
      <w:marLeft w:val="0"/>
      <w:marRight w:val="0"/>
      <w:marTop w:val="0"/>
      <w:marBottom w:val="0"/>
      <w:divBdr>
        <w:top w:val="none" w:sz="0" w:space="0" w:color="auto"/>
        <w:left w:val="none" w:sz="0" w:space="0" w:color="auto"/>
        <w:bottom w:val="none" w:sz="0" w:space="0" w:color="auto"/>
        <w:right w:val="none" w:sz="0" w:space="0" w:color="auto"/>
      </w:divBdr>
    </w:div>
    <w:div w:id="331682868">
      <w:bodyDiv w:val="1"/>
      <w:marLeft w:val="0"/>
      <w:marRight w:val="0"/>
      <w:marTop w:val="0"/>
      <w:marBottom w:val="0"/>
      <w:divBdr>
        <w:top w:val="none" w:sz="0" w:space="0" w:color="auto"/>
        <w:left w:val="none" w:sz="0" w:space="0" w:color="auto"/>
        <w:bottom w:val="none" w:sz="0" w:space="0" w:color="auto"/>
        <w:right w:val="none" w:sz="0" w:space="0" w:color="auto"/>
      </w:divBdr>
    </w:div>
    <w:div w:id="533348503">
      <w:bodyDiv w:val="1"/>
      <w:marLeft w:val="0"/>
      <w:marRight w:val="0"/>
      <w:marTop w:val="0"/>
      <w:marBottom w:val="0"/>
      <w:divBdr>
        <w:top w:val="none" w:sz="0" w:space="0" w:color="auto"/>
        <w:left w:val="none" w:sz="0" w:space="0" w:color="auto"/>
        <w:bottom w:val="none" w:sz="0" w:space="0" w:color="auto"/>
        <w:right w:val="none" w:sz="0" w:space="0" w:color="auto"/>
      </w:divBdr>
    </w:div>
    <w:div w:id="545675922">
      <w:bodyDiv w:val="1"/>
      <w:marLeft w:val="0"/>
      <w:marRight w:val="0"/>
      <w:marTop w:val="0"/>
      <w:marBottom w:val="0"/>
      <w:divBdr>
        <w:top w:val="none" w:sz="0" w:space="0" w:color="auto"/>
        <w:left w:val="none" w:sz="0" w:space="0" w:color="auto"/>
        <w:bottom w:val="none" w:sz="0" w:space="0" w:color="auto"/>
        <w:right w:val="none" w:sz="0" w:space="0" w:color="auto"/>
      </w:divBdr>
    </w:div>
    <w:div w:id="562453053">
      <w:bodyDiv w:val="1"/>
      <w:marLeft w:val="0"/>
      <w:marRight w:val="0"/>
      <w:marTop w:val="0"/>
      <w:marBottom w:val="0"/>
      <w:divBdr>
        <w:top w:val="none" w:sz="0" w:space="0" w:color="auto"/>
        <w:left w:val="none" w:sz="0" w:space="0" w:color="auto"/>
        <w:bottom w:val="none" w:sz="0" w:space="0" w:color="auto"/>
        <w:right w:val="none" w:sz="0" w:space="0" w:color="auto"/>
      </w:divBdr>
    </w:div>
    <w:div w:id="597369583">
      <w:bodyDiv w:val="1"/>
      <w:marLeft w:val="0"/>
      <w:marRight w:val="0"/>
      <w:marTop w:val="0"/>
      <w:marBottom w:val="0"/>
      <w:divBdr>
        <w:top w:val="none" w:sz="0" w:space="0" w:color="auto"/>
        <w:left w:val="none" w:sz="0" w:space="0" w:color="auto"/>
        <w:bottom w:val="none" w:sz="0" w:space="0" w:color="auto"/>
        <w:right w:val="none" w:sz="0" w:space="0" w:color="auto"/>
      </w:divBdr>
    </w:div>
    <w:div w:id="680471511">
      <w:bodyDiv w:val="1"/>
      <w:marLeft w:val="0"/>
      <w:marRight w:val="0"/>
      <w:marTop w:val="0"/>
      <w:marBottom w:val="0"/>
      <w:divBdr>
        <w:top w:val="none" w:sz="0" w:space="0" w:color="auto"/>
        <w:left w:val="none" w:sz="0" w:space="0" w:color="auto"/>
        <w:bottom w:val="none" w:sz="0" w:space="0" w:color="auto"/>
        <w:right w:val="none" w:sz="0" w:space="0" w:color="auto"/>
      </w:divBdr>
    </w:div>
    <w:div w:id="754060665">
      <w:bodyDiv w:val="1"/>
      <w:marLeft w:val="0"/>
      <w:marRight w:val="0"/>
      <w:marTop w:val="0"/>
      <w:marBottom w:val="0"/>
      <w:divBdr>
        <w:top w:val="none" w:sz="0" w:space="0" w:color="auto"/>
        <w:left w:val="none" w:sz="0" w:space="0" w:color="auto"/>
        <w:bottom w:val="none" w:sz="0" w:space="0" w:color="auto"/>
        <w:right w:val="none" w:sz="0" w:space="0" w:color="auto"/>
      </w:divBdr>
    </w:div>
    <w:div w:id="767971206">
      <w:bodyDiv w:val="1"/>
      <w:marLeft w:val="0"/>
      <w:marRight w:val="0"/>
      <w:marTop w:val="0"/>
      <w:marBottom w:val="0"/>
      <w:divBdr>
        <w:top w:val="none" w:sz="0" w:space="0" w:color="auto"/>
        <w:left w:val="none" w:sz="0" w:space="0" w:color="auto"/>
        <w:bottom w:val="none" w:sz="0" w:space="0" w:color="auto"/>
        <w:right w:val="none" w:sz="0" w:space="0" w:color="auto"/>
      </w:divBdr>
    </w:div>
    <w:div w:id="934090981">
      <w:bodyDiv w:val="1"/>
      <w:marLeft w:val="0"/>
      <w:marRight w:val="0"/>
      <w:marTop w:val="0"/>
      <w:marBottom w:val="0"/>
      <w:divBdr>
        <w:top w:val="none" w:sz="0" w:space="0" w:color="auto"/>
        <w:left w:val="none" w:sz="0" w:space="0" w:color="auto"/>
        <w:bottom w:val="none" w:sz="0" w:space="0" w:color="auto"/>
        <w:right w:val="none" w:sz="0" w:space="0" w:color="auto"/>
      </w:divBdr>
    </w:div>
    <w:div w:id="978877610">
      <w:bodyDiv w:val="1"/>
      <w:marLeft w:val="0"/>
      <w:marRight w:val="0"/>
      <w:marTop w:val="0"/>
      <w:marBottom w:val="0"/>
      <w:divBdr>
        <w:top w:val="none" w:sz="0" w:space="0" w:color="auto"/>
        <w:left w:val="none" w:sz="0" w:space="0" w:color="auto"/>
        <w:bottom w:val="none" w:sz="0" w:space="0" w:color="auto"/>
        <w:right w:val="none" w:sz="0" w:space="0" w:color="auto"/>
      </w:divBdr>
    </w:div>
    <w:div w:id="998342487">
      <w:bodyDiv w:val="1"/>
      <w:marLeft w:val="0"/>
      <w:marRight w:val="0"/>
      <w:marTop w:val="0"/>
      <w:marBottom w:val="0"/>
      <w:divBdr>
        <w:top w:val="none" w:sz="0" w:space="0" w:color="auto"/>
        <w:left w:val="none" w:sz="0" w:space="0" w:color="auto"/>
        <w:bottom w:val="none" w:sz="0" w:space="0" w:color="auto"/>
        <w:right w:val="none" w:sz="0" w:space="0" w:color="auto"/>
      </w:divBdr>
    </w:div>
    <w:div w:id="1006593671">
      <w:bodyDiv w:val="1"/>
      <w:marLeft w:val="0"/>
      <w:marRight w:val="0"/>
      <w:marTop w:val="0"/>
      <w:marBottom w:val="0"/>
      <w:divBdr>
        <w:top w:val="none" w:sz="0" w:space="0" w:color="auto"/>
        <w:left w:val="none" w:sz="0" w:space="0" w:color="auto"/>
        <w:bottom w:val="none" w:sz="0" w:space="0" w:color="auto"/>
        <w:right w:val="none" w:sz="0" w:space="0" w:color="auto"/>
      </w:divBdr>
    </w:div>
    <w:div w:id="1011566219">
      <w:bodyDiv w:val="1"/>
      <w:marLeft w:val="0"/>
      <w:marRight w:val="0"/>
      <w:marTop w:val="0"/>
      <w:marBottom w:val="0"/>
      <w:divBdr>
        <w:top w:val="none" w:sz="0" w:space="0" w:color="auto"/>
        <w:left w:val="none" w:sz="0" w:space="0" w:color="auto"/>
        <w:bottom w:val="none" w:sz="0" w:space="0" w:color="auto"/>
        <w:right w:val="none" w:sz="0" w:space="0" w:color="auto"/>
      </w:divBdr>
    </w:div>
    <w:div w:id="1033766373">
      <w:bodyDiv w:val="1"/>
      <w:marLeft w:val="0"/>
      <w:marRight w:val="0"/>
      <w:marTop w:val="0"/>
      <w:marBottom w:val="0"/>
      <w:divBdr>
        <w:top w:val="none" w:sz="0" w:space="0" w:color="auto"/>
        <w:left w:val="none" w:sz="0" w:space="0" w:color="auto"/>
        <w:bottom w:val="none" w:sz="0" w:space="0" w:color="auto"/>
        <w:right w:val="none" w:sz="0" w:space="0" w:color="auto"/>
      </w:divBdr>
    </w:div>
    <w:div w:id="1409035077">
      <w:bodyDiv w:val="1"/>
      <w:marLeft w:val="0"/>
      <w:marRight w:val="0"/>
      <w:marTop w:val="0"/>
      <w:marBottom w:val="0"/>
      <w:divBdr>
        <w:top w:val="none" w:sz="0" w:space="0" w:color="auto"/>
        <w:left w:val="none" w:sz="0" w:space="0" w:color="auto"/>
        <w:bottom w:val="none" w:sz="0" w:space="0" w:color="auto"/>
        <w:right w:val="none" w:sz="0" w:space="0" w:color="auto"/>
      </w:divBdr>
    </w:div>
    <w:div w:id="1635713513">
      <w:bodyDiv w:val="1"/>
      <w:marLeft w:val="0"/>
      <w:marRight w:val="0"/>
      <w:marTop w:val="0"/>
      <w:marBottom w:val="0"/>
      <w:divBdr>
        <w:top w:val="none" w:sz="0" w:space="0" w:color="auto"/>
        <w:left w:val="none" w:sz="0" w:space="0" w:color="auto"/>
        <w:bottom w:val="none" w:sz="0" w:space="0" w:color="auto"/>
        <w:right w:val="none" w:sz="0" w:space="0" w:color="auto"/>
      </w:divBdr>
    </w:div>
    <w:div w:id="1779984517">
      <w:bodyDiv w:val="1"/>
      <w:marLeft w:val="0"/>
      <w:marRight w:val="0"/>
      <w:marTop w:val="0"/>
      <w:marBottom w:val="0"/>
      <w:divBdr>
        <w:top w:val="none" w:sz="0" w:space="0" w:color="auto"/>
        <w:left w:val="none" w:sz="0" w:space="0" w:color="auto"/>
        <w:bottom w:val="none" w:sz="0" w:space="0" w:color="auto"/>
        <w:right w:val="none" w:sz="0" w:space="0" w:color="auto"/>
      </w:divBdr>
    </w:div>
    <w:div w:id="1891721718">
      <w:bodyDiv w:val="1"/>
      <w:marLeft w:val="0"/>
      <w:marRight w:val="0"/>
      <w:marTop w:val="0"/>
      <w:marBottom w:val="0"/>
      <w:divBdr>
        <w:top w:val="none" w:sz="0" w:space="0" w:color="auto"/>
        <w:left w:val="none" w:sz="0" w:space="0" w:color="auto"/>
        <w:bottom w:val="none" w:sz="0" w:space="0" w:color="auto"/>
        <w:right w:val="none" w:sz="0" w:space="0" w:color="auto"/>
      </w:divBdr>
    </w:div>
    <w:div w:id="1943028878">
      <w:bodyDiv w:val="1"/>
      <w:marLeft w:val="0"/>
      <w:marRight w:val="0"/>
      <w:marTop w:val="0"/>
      <w:marBottom w:val="0"/>
      <w:divBdr>
        <w:top w:val="none" w:sz="0" w:space="0" w:color="auto"/>
        <w:left w:val="none" w:sz="0" w:space="0" w:color="auto"/>
        <w:bottom w:val="none" w:sz="0" w:space="0" w:color="auto"/>
        <w:right w:val="none" w:sz="0" w:space="0" w:color="auto"/>
      </w:divBdr>
    </w:div>
    <w:div w:id="2056922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8756972820956884" TargetMode="External"/><Relationship Id="rId13" Type="http://schemas.openxmlformats.org/officeDocument/2006/relationships/hyperlink" Target="https://doi.org/10.1142/9789811224720_0002" TargetMode="External"/><Relationship Id="rId18" Type="http://schemas.openxmlformats.org/officeDocument/2006/relationships/hyperlink" Target="https://doi.org/10.1590/S0034-75902022060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roject-management.com/effective-time-management-for-project-success/" TargetMode="External"/><Relationship Id="rId7" Type="http://schemas.openxmlformats.org/officeDocument/2006/relationships/image" Target="media/image1.jpg"/><Relationship Id="rId12" Type="http://schemas.openxmlformats.org/officeDocument/2006/relationships/hyperlink" Target="https://doi.org/10.3390/buildings10030050" TargetMode="External"/><Relationship Id="rId17" Type="http://schemas.openxmlformats.org/officeDocument/2006/relationships/hyperlink" Target="https://doi.org/10.1108/ECAM-08-2021-075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publication/issn/0969-9988" TargetMode="External"/><Relationship Id="rId20" Type="http://schemas.openxmlformats.org/officeDocument/2006/relationships/hyperlink" Target="https://www.arataumodular.com/app/wp-content/uploads/2022/07/Construction-4.0-An-Innovation-Platform-For-The-Built-Environmen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ijproman.2019.12.00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merald.com/insight/search?q=Hongquan%20Chen" TargetMode="External"/><Relationship Id="rId23" Type="http://schemas.openxmlformats.org/officeDocument/2006/relationships/hyperlink" Target="https://journal.ijresm.com/index.php/ijresm/article/view/81/71" TargetMode="External"/><Relationship Id="rId10" Type="http://schemas.openxmlformats.org/officeDocument/2006/relationships/hyperlink" Target="http://doi.org/10.31387/oscm0470314" TargetMode="External"/><Relationship Id="rId19" Type="http://schemas.openxmlformats.org/officeDocument/2006/relationships/hyperlink" Target="https://doi.org/10.1016/j.dibe.2020.100011" TargetMode="External"/><Relationship Id="rId4" Type="http://schemas.openxmlformats.org/officeDocument/2006/relationships/webSettings" Target="webSettings.xml"/><Relationship Id="rId9" Type="http://schemas.openxmlformats.org/officeDocument/2006/relationships/hyperlink" Target="https://www.gillespies.co.uk/projects/google-headquarters" TargetMode="External"/><Relationship Id="rId14" Type="http://schemas.openxmlformats.org/officeDocument/2006/relationships/hyperlink" Target="https://www.emerald.com/insight/search?q=Yumin%20Qiu" TargetMode="External"/><Relationship Id="rId22" Type="http://schemas.openxmlformats.org/officeDocument/2006/relationships/hyperlink" Target="https://www.theguardian.com/business/2022/jul/01/behold-londons-landscraper-googles-new-uk-hq-as-long-as-the-shard-is-tall"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9D032-B3FD-432C-BDEE-284061D1A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2642</Words>
  <Characters>16994</Characters>
  <Application>Microsoft Office Word</Application>
  <DocSecurity>0</DocSecurity>
  <Lines>288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Student:</dc:subject>
  <dc:creator>Gabriela Malinova (2210803)</dc:creator>
  <cp:keywords/>
  <dc:description/>
  <cp:lastModifiedBy>Gabriela Malinova</cp:lastModifiedBy>
  <cp:revision>2</cp:revision>
  <dcterms:created xsi:type="dcterms:W3CDTF">2024-09-06T13:36:00Z</dcterms:created>
  <dcterms:modified xsi:type="dcterms:W3CDTF">2024-09-06T13:36:00Z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553353b1-1e53-4140-978e-46f376c4b50d</vt:lpwstr>
  </property>
</Properties>
</file>