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22942497"/>
        <w:docPartObj>
          <w:docPartGallery w:val="Cover Pages"/>
          <w:docPartUnique/>
        </w:docPartObj>
      </w:sdtPr>
      <w:sdtEndPr/>
      <w:sdtContent>
        <w:p w14:paraId="7FA6033A" w14:textId="28F753DE" w:rsidR="00367203" w:rsidRDefault="00367203">
          <w:r>
            <w:rPr>
              <w:noProof/>
            </w:rPr>
            <mc:AlternateContent>
              <mc:Choice Requires="wpg">
                <w:drawing>
                  <wp:anchor distT="0" distB="0" distL="114300" distR="114300" simplePos="0" relativeHeight="251659264" behindDoc="1" locked="0" layoutInCell="1" allowOverlap="1" wp14:anchorId="1ED6BCBC" wp14:editId="2F134B1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7A78D73" w14:textId="08E5FFA3" w:rsidR="00367203" w:rsidRDefault="00367203">
                                      <w:pPr>
                                        <w:pStyle w:val="NoSpacing"/>
                                        <w:spacing w:before="120"/>
                                        <w:jc w:val="center"/>
                                        <w:rPr>
                                          <w:color w:val="FFFFFF" w:themeColor="background1"/>
                                        </w:rPr>
                                      </w:pPr>
                                      <w:r>
                                        <w:rPr>
                                          <w:color w:val="FFFFFF" w:themeColor="background1"/>
                                        </w:rPr>
                                        <w:t>Ian Newberry (1703128)</w:t>
                                      </w:r>
                                    </w:p>
                                  </w:sdtContent>
                                </w:sdt>
                                <w:p w14:paraId="61EA4972" w14:textId="7D067B77" w:rsidR="00367203" w:rsidRDefault="00B6747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D784A">
                                        <w:rPr>
                                          <w:caps/>
                                          <w:color w:val="FFFFFF" w:themeColor="background1"/>
                                        </w:rPr>
                                        <w:t>UWTSD</w:t>
                                      </w:r>
                                    </w:sdtContent>
                                  </w:sdt>
                                  <w:r w:rsidR="00367203">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BE6279" w14:textId="74019290" w:rsidR="00367203" w:rsidRDefault="002D784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Motorsport &amp; sustainable logistcs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D6BCB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7A78D73" w14:textId="08E5FFA3" w:rsidR="00367203" w:rsidRDefault="00367203">
                                <w:pPr>
                                  <w:pStyle w:val="NoSpacing"/>
                                  <w:spacing w:before="120"/>
                                  <w:jc w:val="center"/>
                                  <w:rPr>
                                    <w:color w:val="FFFFFF" w:themeColor="background1"/>
                                  </w:rPr>
                                </w:pPr>
                                <w:r>
                                  <w:rPr>
                                    <w:color w:val="FFFFFF" w:themeColor="background1"/>
                                  </w:rPr>
                                  <w:t>Ian Newberry (1703128)</w:t>
                                </w:r>
                              </w:p>
                            </w:sdtContent>
                          </w:sdt>
                          <w:p w14:paraId="61EA4972" w14:textId="7D067B77" w:rsidR="00367203" w:rsidRDefault="00B6747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D784A">
                                  <w:rPr>
                                    <w:caps/>
                                    <w:color w:val="FFFFFF" w:themeColor="background1"/>
                                  </w:rPr>
                                  <w:t>UWTSD</w:t>
                                </w:r>
                              </w:sdtContent>
                            </w:sdt>
                            <w:r w:rsidR="00367203">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BE6279" w14:textId="74019290" w:rsidR="00367203" w:rsidRDefault="002D784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Motorsport &amp; sustainable logistcs</w:t>
                                </w:r>
                              </w:p>
                            </w:sdtContent>
                          </w:sdt>
                        </w:txbxContent>
                      </v:textbox>
                    </v:shape>
                    <w10:wrap anchorx="page" anchory="page"/>
                  </v:group>
                </w:pict>
              </mc:Fallback>
            </mc:AlternateContent>
          </w:r>
        </w:p>
        <w:p w14:paraId="2ABEE8CA" w14:textId="37E3A266" w:rsidR="00367203" w:rsidRDefault="00367203">
          <w:r>
            <w:br w:type="page"/>
          </w:r>
        </w:p>
      </w:sdtContent>
    </w:sdt>
    <w:p w14:paraId="138E0E4D" w14:textId="1AC81E47" w:rsidR="001408E3" w:rsidRDefault="00671313">
      <w:r>
        <w:lastRenderedPageBreak/>
        <w:t xml:space="preserve">Global warming is worldwide issue that has knock on affects to almost every aspect of life, meaning new challenges and processes have and still are being developed to reduce the impact of global warming. This is </w:t>
      </w:r>
      <w:r w:rsidR="00BC0A3B">
        <w:t xml:space="preserve">also the case in the motorsport industry. Using Formula 1 as a primary example. The sport has taken the climate change issue extremely seriously, changing almost everything about sport, from using more efficient engines and fuel to those previously used </w:t>
      </w:r>
      <w:r w:rsidR="00884FA9">
        <w:t>right through the organisation to how things like catering are dealt with</w:t>
      </w:r>
      <w:r w:rsidR="00502F90">
        <w:t>. There is a common misconception that the Formula One cars racing around the track is the main cause of the carbon footprint (the amount of Carbon Dioxide produced and released into the atmosphere by a specific activity</w:t>
      </w:r>
      <w:r w:rsidR="00A43EB3">
        <w:t xml:space="preserve">, </w:t>
      </w:r>
      <w:r w:rsidR="003D4604">
        <w:t>Oxford English Dictionary, 2020</w:t>
      </w:r>
      <w:r w:rsidR="00502F90">
        <w:t xml:space="preserve">) </w:t>
      </w:r>
      <w:r w:rsidR="003D4604">
        <w:t>however, the carbon footprint for the actual race is only a small part of the overall carbon footprint of the sport</w:t>
      </w:r>
      <w:r w:rsidR="0020226C">
        <w:t xml:space="preserve"> (approximately 0.3% (Mattison and Bullock, 2013))</w:t>
      </w:r>
      <w:r w:rsidR="003D4604">
        <w:t xml:space="preserve"> with the logistics element alone contributing 256,000 tons of carbon dioxide </w:t>
      </w:r>
      <w:r w:rsidR="00856D60">
        <w:t xml:space="preserve">and this is one of the many areas that the sport has been looking at to reduce their overall carbon footprint. </w:t>
      </w:r>
      <w:proofErr w:type="gramStart"/>
      <w:r w:rsidR="00F512AC">
        <w:t>This is why</w:t>
      </w:r>
      <w:proofErr w:type="gramEnd"/>
      <w:r w:rsidR="00F512AC">
        <w:t xml:space="preserve"> they have set two tough targets of making race event weekends fully sustainable by 2025 and the sport carbon neutral by 2030, meaning any carbon dioxide they produced is offset by other carbon dioxide reduction programmes. </w:t>
      </w:r>
      <w:r w:rsidR="00DD796A">
        <w:t>Development has already begun on a carbon neutral engine and synthetic fuel that could revolutionise not only Formula One but motoring in general. In several ways. (Richards, 2018)</w:t>
      </w:r>
    </w:p>
    <w:p w14:paraId="0A3E5241" w14:textId="43A3B600" w:rsidR="0020226C" w:rsidRDefault="0020226C">
      <w:r>
        <w:t xml:space="preserve">One of the main factors to consider when looking at the environmental impact of motorsport logistics is the carbon footprint created by the vehicles transporting people, race vehicles, part and equipment. </w:t>
      </w:r>
      <w:r w:rsidR="003647DB">
        <w:t>Race teams travel the equivalent of four times around the Earth, roughly 160,000 kilometres</w:t>
      </w:r>
      <w:r w:rsidR="00640C20">
        <w:t xml:space="preserve">. With environmental concerns </w:t>
      </w:r>
      <w:proofErr w:type="gramStart"/>
      <w:r w:rsidR="00640C20">
        <w:t>taken into account</w:t>
      </w:r>
      <w:proofErr w:type="gramEnd"/>
      <w:r w:rsidR="00640C20">
        <w:t>, the European races are travelled to by heavy goods vehicles on the road</w:t>
      </w:r>
      <w:r w:rsidR="002724F9">
        <w:t xml:space="preserve"> and</w:t>
      </w:r>
      <w:r w:rsidR="00640C20">
        <w:t xml:space="preserve"> rail networks. </w:t>
      </w:r>
      <w:r w:rsidR="002724F9">
        <w:t xml:space="preserve">“Flyaway” events, which are events outside of Europe, require the use of aircraft and seaways to transport the teams the vast distances to the events. The “cargo” is split into two groups, proprietary items and equipment, belonging to the teams </w:t>
      </w:r>
      <w:r w:rsidR="00BD3885">
        <w:t>such as the race vehicles themselves, analytical equipment and certain systems equipment. the other group is more generic items, tyres, certain engine components and tools etc. The propri</w:t>
      </w:r>
      <w:r w:rsidR="002A42FD">
        <w:t>etary equipment and personnel logistics are dealt with by the individual teams. The more generic items are dealt with by the Formula One transport and logistics partner DHL (</w:t>
      </w:r>
      <w:proofErr w:type="spellStart"/>
      <w:r w:rsidR="002A42FD">
        <w:t>Barretto</w:t>
      </w:r>
      <w:proofErr w:type="spellEnd"/>
      <w:r w:rsidR="002A42FD">
        <w:t>, 2013)</w:t>
      </w:r>
    </w:p>
    <w:p w14:paraId="7A89E614" w14:textId="18F77D42" w:rsidR="00054A80" w:rsidRDefault="00054A80">
      <w:r>
        <w:t xml:space="preserve">There are some benefits to having this sort of agreement. Having the teams transport their own proprietary items means that they can be carbon offset, mainly by the bigger teams. </w:t>
      </w:r>
      <w:r w:rsidR="00E83657">
        <w:t xml:space="preserve">An example of this is McLaren, 2011 they became the first team to announce that they had achieved a carbon neutral status. While most of the carbon offsetting measures are based at their </w:t>
      </w:r>
      <w:r w:rsidR="002A0110">
        <w:t xml:space="preserve">technology centre in Woking, these measures have </w:t>
      </w:r>
      <w:r w:rsidR="00C0732F">
        <w:t xml:space="preserve">been </w:t>
      </w:r>
      <w:r w:rsidR="002A0110">
        <w:t>designed and implemented with intention of offsetting not just the technology centre but also the carbon dioxide produced by their logistics teams</w:t>
      </w:r>
      <w:r w:rsidR="00E4494B">
        <w:t>. Other big Formula One teams are following suit, with Mercedes expected to be carbon neutral by the end of 2020</w:t>
      </w:r>
      <w:r w:rsidR="00C0732F">
        <w:t>. With more to follow</w:t>
      </w:r>
      <w:r w:rsidR="00155EBA">
        <w:t xml:space="preserve">. The drawback of </w:t>
      </w:r>
      <w:proofErr w:type="gramStart"/>
      <w:r w:rsidR="00155EBA">
        <w:t>this</w:t>
      </w:r>
      <w:proofErr w:type="gramEnd"/>
      <w:r w:rsidR="00155EBA">
        <w:t xml:space="preserve"> however, is that not all of the teams are carbon neutral.</w:t>
      </w:r>
      <w:r w:rsidR="000F2E96">
        <w:t xml:space="preserve"> (Autosport, 2011)</w:t>
      </w:r>
    </w:p>
    <w:p w14:paraId="6470603F" w14:textId="77777777" w:rsidR="00747BAB" w:rsidRDefault="003C3A16">
      <w:r>
        <w:t xml:space="preserve">In some cases, the Formula One race event calendar can cause difficulties with logistics, there are some events that are back to back weekends. Formula One usually tries to schedule their events at least two </w:t>
      </w:r>
      <w:r w:rsidR="00BA3DAB">
        <w:t xml:space="preserve">weeks to give them more time to manage the logistics elements. Being so close together means that the more economical modes of transport are sometimes ruled out. Another issue they face is that some of the events are spread across the globe. </w:t>
      </w:r>
      <w:r w:rsidR="00A406CE">
        <w:t xml:space="preserve">This is where Formula One could benefit from looking at how Formula E, the </w:t>
      </w:r>
      <w:proofErr w:type="spellStart"/>
      <w:r w:rsidR="00A406CE">
        <w:t>all electric</w:t>
      </w:r>
      <w:proofErr w:type="spellEnd"/>
      <w:r w:rsidR="00A406CE">
        <w:t xml:space="preserve"> motorsport, handles logistics. With formula E devised as a low carbon alternative motorsport, some see as the future of motorsports. To help achieve this, the logistics side of the sport has also been looked at to make significant carbon dioxide reductions or offsets. One of the measures is that the race calendar has been specifically designed to be the most efficient and eco friendly possible with events set so that if they have to be flown to, due to the </w:t>
      </w:r>
      <w:r w:rsidR="00A406CE">
        <w:lastRenderedPageBreak/>
        <w:t xml:space="preserve">distances, all events on that continent are then scheduled one after the other so that they can be travelled to using the more traditional and eco-friendly forms of transport such as road and rail, where possible electric. </w:t>
      </w:r>
      <w:r w:rsidR="00C37E4F">
        <w:t>The race schedule is developed in collaboration with DHL, both Formula E and Formula One’s logistics partner</w:t>
      </w:r>
      <w:r w:rsidR="000A3982">
        <w:t xml:space="preserve"> (Formula E, 2014)</w:t>
      </w:r>
    </w:p>
    <w:p w14:paraId="26E8F1C2" w14:textId="77777777" w:rsidR="00AA78DB" w:rsidRDefault="007D7EC2">
      <w:r>
        <w:t xml:space="preserve">Another aspect of Formula E that could be a huge benefit to other motorsports, is the charging systems that have been developed to recharge the race vehicles. One of the primary principles of founding the Formula E series was that the charging systems for the race vehicles had to be as close to zero emissions or carbon off set as possible. This has been achieved by the development of charging stations that run on glycerine, a bi-product of making </w:t>
      </w:r>
      <w:proofErr w:type="gramStart"/>
      <w:r>
        <w:t>bio-diesel</w:t>
      </w:r>
      <w:proofErr w:type="gramEnd"/>
      <w:r>
        <w:t xml:space="preserve">, which is a renewable fuel source itself. </w:t>
      </w:r>
      <w:r w:rsidR="008C2362">
        <w:t xml:space="preserve">Using glycerine as a fuel source means that the emissions are almost zero. the development of this system was handed over to British company </w:t>
      </w:r>
      <w:proofErr w:type="spellStart"/>
      <w:r w:rsidR="008C2362">
        <w:t>Aquafuel</w:t>
      </w:r>
      <w:proofErr w:type="spellEnd"/>
      <w:r w:rsidR="008C2362">
        <w:t xml:space="preserve"> Research LTD. With a track record and several patents already in renewable energies </w:t>
      </w:r>
      <w:proofErr w:type="spellStart"/>
      <w:r w:rsidR="008C2362">
        <w:t>Aquafuel</w:t>
      </w:r>
      <w:proofErr w:type="spellEnd"/>
      <w:r w:rsidR="008C2362">
        <w:t xml:space="preserve"> Research were perfectly placed to develop the Glycerine </w:t>
      </w:r>
      <w:r w:rsidR="00AA78DB">
        <w:t>charging systems (Formula E, 2016)</w:t>
      </w:r>
    </w:p>
    <w:p w14:paraId="3DB48AB2" w14:textId="77777777" w:rsidR="0063703E" w:rsidRDefault="00AA78DB">
      <w:r>
        <w:t>The above is another example of motorsport developing technologies, that could potentially work their way into everyday life. If this technology becomes available to other motorsport partners, such as their logistics partner DHL it could be used to expand their electric vehicle fleet, which is primarily used to service bigger towns and cities where charging stations are more common</w:t>
      </w:r>
      <w:r w:rsidR="0063703E">
        <w:t>. This is primarily due to the range being limited to approximately 75 miles, limiting their ability to be used in more rural areas or where the route is longer than this (CILT, 2019)</w:t>
      </w:r>
    </w:p>
    <w:p w14:paraId="698D0F49" w14:textId="65DCE950" w:rsidR="003C3A16" w:rsidRDefault="0063703E">
      <w:r>
        <w:t xml:space="preserve">If the glycerine charging system can be adapted to be used as a hub it could extend the range of these vehicles, if the motorsport logistics teams at DHL run their transport vehicles as a fleet it is feasible that they could deploy this technology to use with this fleet. In that they could recharge </w:t>
      </w:r>
      <w:proofErr w:type="gramStart"/>
      <w:r>
        <w:t>all of</w:t>
      </w:r>
      <w:proofErr w:type="gramEnd"/>
      <w:r>
        <w:t xml:space="preserve"> the transport vehicles over night while travelling from event to event. This would mean that any road transport done could be all electric, reducing the overall carbon footprint of the logistics side of motorsport (Formula E, 2014)</w:t>
      </w:r>
      <w:r w:rsidR="007D7EC2">
        <w:t xml:space="preserve"> </w:t>
      </w:r>
    </w:p>
    <w:p w14:paraId="66EF8A23" w14:textId="0E934605" w:rsidR="00FB0EF1" w:rsidRDefault="00FB0EF1"/>
    <w:p w14:paraId="42F1F779" w14:textId="2FD38FD6" w:rsidR="00FB0EF1" w:rsidRDefault="00FB0EF1">
      <w:pPr>
        <w:rPr>
          <w:sz w:val="32"/>
          <w:szCs w:val="32"/>
          <w:u w:val="single"/>
        </w:rPr>
      </w:pPr>
      <w:r w:rsidRPr="00FB0EF1">
        <w:rPr>
          <w:sz w:val="32"/>
          <w:szCs w:val="32"/>
          <w:u w:val="single"/>
        </w:rPr>
        <w:t>Conclusion</w:t>
      </w:r>
    </w:p>
    <w:p w14:paraId="325F321C" w14:textId="57997B40" w:rsidR="00B8400B" w:rsidRDefault="00FB0EF1">
      <w:r>
        <w:t xml:space="preserve">While a lot of the environmental factors that affect the motorsport industry are the same, or </w:t>
      </w:r>
      <w:proofErr w:type="gramStart"/>
      <w:r>
        <w:t xml:space="preserve">similar </w:t>
      </w:r>
      <w:r w:rsidR="00FA7709">
        <w:t>to</w:t>
      </w:r>
      <w:proofErr w:type="gramEnd"/>
      <w:r w:rsidR="00FA7709">
        <w:t xml:space="preserve"> the larger logistics environment, there are some factors that are unique to motorsport. That motorsport is under the spotlight at present due to the global climate issue puts much more pressure on the logistics teams to find solutions to moving their people and equipment all over the world that will help reduce the overall carbon footprint of their motorsport. While some teams in Formula One have made fantastic steps towards this, such as McLaren, the sport itself still needs to make changes and improvements hence their commitment to have carbon neutral events by 2025 and be a completely carbon neutral sport and fully sustainable by 2030. DHL play a huge part in most of the top motorsports, especially Formula One and Formula E</w:t>
      </w:r>
      <w:r w:rsidR="00B8400B">
        <w:t>. The steps that they have taken thus far have been affective, particularly in Formula E where they have input into the race event calendar organisation so that they can help create the most efficient and eco friendly season possible. If Formula One took this approach a bit more then, while possibly extending the schedule, due to slower forms of transport, it could mean that the amount of miles covered would be less</w:t>
      </w:r>
      <w:r w:rsidR="002D784A">
        <w:t>, significantly reducing “flyaway days” and the amount of air travel, possibly the biggest carbon footprint of the logistics element</w:t>
      </w:r>
      <w:r w:rsidR="00B8400B">
        <w:t xml:space="preserve"> and make logistics more sustainable and help contribute towards their target of a carbon neutral sport by 2030.</w:t>
      </w:r>
    </w:p>
    <w:p w14:paraId="1B1EFDB8" w14:textId="77777777" w:rsidR="00B8400B" w:rsidRDefault="00B8400B"/>
    <w:p w14:paraId="6241D969" w14:textId="51241105" w:rsidR="00FB0EF1" w:rsidRDefault="00B8400B">
      <w:r>
        <w:t xml:space="preserve">Another factor that would contribute greatly to this is if </w:t>
      </w:r>
      <w:proofErr w:type="spellStart"/>
      <w:r>
        <w:t>Aquafuel</w:t>
      </w:r>
      <w:proofErr w:type="spellEnd"/>
      <w:r>
        <w:t xml:space="preserve"> Research’s patented glycerine charging systems were made more widely available, specifically to the DHL motorsport freight teams, allowing then convert to all electric when using the road haulage networks, allowing them to recharge </w:t>
      </w:r>
      <w:r w:rsidR="002D784A">
        <w:t xml:space="preserve">on </w:t>
      </w:r>
      <w:r>
        <w:t xml:space="preserve">route. </w:t>
      </w:r>
      <w:r w:rsidR="002D784A">
        <w:t xml:space="preserve">This step could have huge implications across the global logistics sector in general. The issue is finding a way to make it available. </w:t>
      </w:r>
    </w:p>
    <w:p w14:paraId="05455978" w14:textId="77777777" w:rsidR="00B6747B" w:rsidRPr="00B6747B" w:rsidRDefault="00B6747B" w:rsidP="00B6747B">
      <w:pPr>
        <w:spacing w:after="100" w:afterAutospacing="1" w:line="240" w:lineRule="auto"/>
        <w:outlineLvl w:val="1"/>
        <w:rPr>
          <w:rFonts w:ascii="Times New Roman" w:eastAsia="Times New Roman" w:hAnsi="Times New Roman" w:cs="Times New Roman"/>
          <w:color w:val="000000"/>
          <w:sz w:val="36"/>
          <w:szCs w:val="36"/>
          <w:lang w:eastAsia="en-GB"/>
        </w:rPr>
      </w:pPr>
      <w:r w:rsidRPr="00B6747B">
        <w:rPr>
          <w:rFonts w:ascii="Times New Roman" w:eastAsia="Times New Roman" w:hAnsi="Times New Roman" w:cs="Times New Roman"/>
          <w:color w:val="000000"/>
          <w:sz w:val="36"/>
          <w:szCs w:val="36"/>
          <w:lang w:eastAsia="en-GB"/>
        </w:rPr>
        <w:t>References</w:t>
      </w:r>
    </w:p>
    <w:p w14:paraId="508608CA" w14:textId="77777777" w:rsidR="00B6747B" w:rsidRPr="00B6747B" w:rsidRDefault="00B6747B" w:rsidP="00B6747B">
      <w:pPr>
        <w:spacing w:after="180" w:line="240" w:lineRule="auto"/>
        <w:ind w:left="450" w:hanging="450"/>
        <w:rPr>
          <w:rFonts w:ascii="Times New Roman" w:eastAsia="Times New Roman" w:hAnsi="Times New Roman" w:cs="Times New Roman"/>
          <w:color w:val="000000"/>
          <w:sz w:val="27"/>
          <w:szCs w:val="27"/>
          <w:lang w:eastAsia="en-GB"/>
        </w:rPr>
      </w:pPr>
      <w:r w:rsidRPr="00B6747B">
        <w:rPr>
          <w:rFonts w:ascii="Times New Roman" w:eastAsia="Times New Roman" w:hAnsi="Times New Roman" w:cs="Times New Roman"/>
          <w:color w:val="000000"/>
          <w:sz w:val="27"/>
          <w:szCs w:val="27"/>
          <w:lang w:eastAsia="en-GB"/>
        </w:rPr>
        <w:t>Autosport, 2011. </w:t>
      </w:r>
      <w:proofErr w:type="spellStart"/>
      <w:r w:rsidRPr="00B6747B">
        <w:rPr>
          <w:rFonts w:ascii="Times New Roman" w:eastAsia="Times New Roman" w:hAnsi="Times New Roman" w:cs="Times New Roman"/>
          <w:i/>
          <w:iCs/>
          <w:color w:val="000000"/>
          <w:sz w:val="27"/>
          <w:szCs w:val="27"/>
          <w:lang w:eastAsia="en-GB"/>
        </w:rPr>
        <w:t>Mclaren</w:t>
      </w:r>
      <w:proofErr w:type="spellEnd"/>
      <w:r w:rsidRPr="00B6747B">
        <w:rPr>
          <w:rFonts w:ascii="Times New Roman" w:eastAsia="Times New Roman" w:hAnsi="Times New Roman" w:cs="Times New Roman"/>
          <w:i/>
          <w:iCs/>
          <w:color w:val="000000"/>
          <w:sz w:val="27"/>
          <w:szCs w:val="27"/>
          <w:lang w:eastAsia="en-GB"/>
        </w:rPr>
        <w:t xml:space="preserve"> Becomes First Formula 1 To Be Carbon-Neutral</w:t>
      </w:r>
      <w:r w:rsidRPr="00B6747B">
        <w:rPr>
          <w:rFonts w:ascii="Times New Roman" w:eastAsia="Times New Roman" w:hAnsi="Times New Roman" w:cs="Times New Roman"/>
          <w:color w:val="000000"/>
          <w:sz w:val="27"/>
          <w:szCs w:val="27"/>
          <w:lang w:eastAsia="en-GB"/>
        </w:rPr>
        <w:t>. [online] Autosport.com. Available at: &lt;https://www.autosport.com/f1/news/96656/mclaren-becomes-carbonneutral&gt; [Accessed 14 August 2020].</w:t>
      </w:r>
    </w:p>
    <w:p w14:paraId="410C1010" w14:textId="77777777" w:rsidR="00B6747B" w:rsidRPr="00B6747B" w:rsidRDefault="00B6747B" w:rsidP="00B6747B">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B6747B">
        <w:rPr>
          <w:rFonts w:ascii="Times New Roman" w:eastAsia="Times New Roman" w:hAnsi="Times New Roman" w:cs="Times New Roman"/>
          <w:color w:val="000000"/>
          <w:sz w:val="27"/>
          <w:szCs w:val="27"/>
          <w:lang w:eastAsia="en-GB"/>
        </w:rPr>
        <w:t>Barretto</w:t>
      </w:r>
      <w:proofErr w:type="spellEnd"/>
      <w:r w:rsidRPr="00B6747B">
        <w:rPr>
          <w:rFonts w:ascii="Times New Roman" w:eastAsia="Times New Roman" w:hAnsi="Times New Roman" w:cs="Times New Roman"/>
          <w:color w:val="000000"/>
          <w:sz w:val="27"/>
          <w:szCs w:val="27"/>
          <w:lang w:eastAsia="en-GB"/>
        </w:rPr>
        <w:t>, L., 2013. </w:t>
      </w:r>
      <w:r w:rsidRPr="00B6747B">
        <w:rPr>
          <w:rFonts w:ascii="Times New Roman" w:eastAsia="Times New Roman" w:hAnsi="Times New Roman" w:cs="Times New Roman"/>
          <w:i/>
          <w:iCs/>
          <w:color w:val="000000"/>
          <w:sz w:val="27"/>
          <w:szCs w:val="27"/>
          <w:lang w:eastAsia="en-GB"/>
        </w:rPr>
        <w:t xml:space="preserve">The Race Never Ends </w:t>
      </w:r>
      <w:proofErr w:type="gramStart"/>
      <w:r w:rsidRPr="00B6747B">
        <w:rPr>
          <w:rFonts w:ascii="Times New Roman" w:eastAsia="Times New Roman" w:hAnsi="Times New Roman" w:cs="Times New Roman"/>
          <w:i/>
          <w:iCs/>
          <w:color w:val="000000"/>
          <w:sz w:val="27"/>
          <w:szCs w:val="27"/>
          <w:lang w:eastAsia="en-GB"/>
        </w:rPr>
        <w:t>In</w:t>
      </w:r>
      <w:proofErr w:type="gramEnd"/>
      <w:r w:rsidRPr="00B6747B">
        <w:rPr>
          <w:rFonts w:ascii="Times New Roman" w:eastAsia="Times New Roman" w:hAnsi="Times New Roman" w:cs="Times New Roman"/>
          <w:i/>
          <w:iCs/>
          <w:color w:val="000000"/>
          <w:sz w:val="27"/>
          <w:szCs w:val="27"/>
          <w:lang w:eastAsia="en-GB"/>
        </w:rPr>
        <w:t xml:space="preserve"> Formula 1</w:t>
      </w:r>
      <w:r w:rsidRPr="00B6747B">
        <w:rPr>
          <w:rFonts w:ascii="Times New Roman" w:eastAsia="Times New Roman" w:hAnsi="Times New Roman" w:cs="Times New Roman"/>
          <w:color w:val="000000"/>
          <w:sz w:val="27"/>
          <w:szCs w:val="27"/>
          <w:lang w:eastAsia="en-GB"/>
        </w:rPr>
        <w:t>. [online] BBC Sport. Available at: &lt;https://www.bbc.co.uk/sport/formula1/22941875&gt; [Accessed 14 August 2020].</w:t>
      </w:r>
    </w:p>
    <w:p w14:paraId="06D1181F" w14:textId="77777777" w:rsidR="00B6747B" w:rsidRPr="00B6747B" w:rsidRDefault="00B6747B" w:rsidP="00B6747B">
      <w:pPr>
        <w:spacing w:after="180" w:line="240" w:lineRule="auto"/>
        <w:ind w:left="450" w:hanging="450"/>
        <w:rPr>
          <w:rFonts w:ascii="Times New Roman" w:eastAsia="Times New Roman" w:hAnsi="Times New Roman" w:cs="Times New Roman"/>
          <w:color w:val="000000"/>
          <w:sz w:val="27"/>
          <w:szCs w:val="27"/>
          <w:lang w:eastAsia="en-GB"/>
        </w:rPr>
      </w:pPr>
      <w:r w:rsidRPr="00B6747B">
        <w:rPr>
          <w:rFonts w:ascii="Times New Roman" w:eastAsia="Times New Roman" w:hAnsi="Times New Roman" w:cs="Times New Roman"/>
          <w:color w:val="000000"/>
          <w:sz w:val="27"/>
          <w:szCs w:val="27"/>
          <w:lang w:eastAsia="en-GB"/>
        </w:rPr>
        <w:t>CILT, 2019. </w:t>
      </w:r>
      <w:r w:rsidRPr="00B6747B">
        <w:rPr>
          <w:rFonts w:ascii="Times New Roman" w:eastAsia="Times New Roman" w:hAnsi="Times New Roman" w:cs="Times New Roman"/>
          <w:i/>
          <w:iCs/>
          <w:color w:val="000000"/>
          <w:sz w:val="27"/>
          <w:szCs w:val="27"/>
          <w:lang w:eastAsia="en-GB"/>
        </w:rPr>
        <w:t xml:space="preserve">DHL Express Brings Electric Vans </w:t>
      </w:r>
      <w:proofErr w:type="gramStart"/>
      <w:r w:rsidRPr="00B6747B">
        <w:rPr>
          <w:rFonts w:ascii="Times New Roman" w:eastAsia="Times New Roman" w:hAnsi="Times New Roman" w:cs="Times New Roman"/>
          <w:i/>
          <w:iCs/>
          <w:color w:val="000000"/>
          <w:sz w:val="27"/>
          <w:szCs w:val="27"/>
          <w:lang w:eastAsia="en-GB"/>
        </w:rPr>
        <w:t>To</w:t>
      </w:r>
      <w:proofErr w:type="gramEnd"/>
      <w:r w:rsidRPr="00B6747B">
        <w:rPr>
          <w:rFonts w:ascii="Times New Roman" w:eastAsia="Times New Roman" w:hAnsi="Times New Roman" w:cs="Times New Roman"/>
          <w:i/>
          <w:iCs/>
          <w:color w:val="000000"/>
          <w:sz w:val="27"/>
          <w:szCs w:val="27"/>
          <w:lang w:eastAsia="en-GB"/>
        </w:rPr>
        <w:t xml:space="preserve"> London Road</w:t>
      </w:r>
      <w:r w:rsidRPr="00B6747B">
        <w:rPr>
          <w:rFonts w:ascii="Times New Roman" w:eastAsia="Times New Roman" w:hAnsi="Times New Roman" w:cs="Times New Roman"/>
          <w:color w:val="000000"/>
          <w:sz w:val="27"/>
          <w:szCs w:val="27"/>
          <w:lang w:eastAsia="en-GB"/>
        </w:rPr>
        <w:t>. [online] CILT(UK). Available at: &lt;https://ciltuk.org.uk/News/Latest-News/ArtMID/6887/ArticleID/23750/DHL-Express-brings-electric-vans-to-London-road&gt; [Accessed 14 August 2020].</w:t>
      </w:r>
    </w:p>
    <w:p w14:paraId="1E971CBA" w14:textId="77777777" w:rsidR="00B6747B" w:rsidRPr="00B6747B" w:rsidRDefault="00B6747B" w:rsidP="00B6747B">
      <w:pPr>
        <w:spacing w:after="180" w:line="240" w:lineRule="auto"/>
        <w:ind w:left="450" w:hanging="450"/>
        <w:rPr>
          <w:rFonts w:ascii="Times New Roman" w:eastAsia="Times New Roman" w:hAnsi="Times New Roman" w:cs="Times New Roman"/>
          <w:color w:val="000000"/>
          <w:sz w:val="27"/>
          <w:szCs w:val="27"/>
          <w:lang w:eastAsia="en-GB"/>
        </w:rPr>
      </w:pPr>
      <w:r w:rsidRPr="00B6747B">
        <w:rPr>
          <w:rFonts w:ascii="Times New Roman" w:eastAsia="Times New Roman" w:hAnsi="Times New Roman" w:cs="Times New Roman"/>
          <w:color w:val="000000"/>
          <w:sz w:val="27"/>
          <w:szCs w:val="27"/>
          <w:lang w:eastAsia="en-GB"/>
        </w:rPr>
        <w:t>Formula E, 2014. </w:t>
      </w:r>
      <w:r w:rsidRPr="00B6747B">
        <w:rPr>
          <w:rFonts w:ascii="Times New Roman" w:eastAsia="Times New Roman" w:hAnsi="Times New Roman" w:cs="Times New Roman"/>
          <w:i/>
          <w:iCs/>
          <w:color w:val="000000"/>
          <w:sz w:val="27"/>
          <w:szCs w:val="27"/>
          <w:lang w:eastAsia="en-GB"/>
        </w:rPr>
        <w:t xml:space="preserve">How Formula E Gets </w:t>
      </w:r>
      <w:proofErr w:type="gramStart"/>
      <w:r w:rsidRPr="00B6747B">
        <w:rPr>
          <w:rFonts w:ascii="Times New Roman" w:eastAsia="Times New Roman" w:hAnsi="Times New Roman" w:cs="Times New Roman"/>
          <w:i/>
          <w:iCs/>
          <w:color w:val="000000"/>
          <w:sz w:val="27"/>
          <w:szCs w:val="27"/>
          <w:lang w:eastAsia="en-GB"/>
        </w:rPr>
        <w:t>From</w:t>
      </w:r>
      <w:proofErr w:type="gramEnd"/>
      <w:r w:rsidRPr="00B6747B">
        <w:rPr>
          <w:rFonts w:ascii="Times New Roman" w:eastAsia="Times New Roman" w:hAnsi="Times New Roman" w:cs="Times New Roman"/>
          <w:i/>
          <w:iCs/>
          <w:color w:val="000000"/>
          <w:sz w:val="27"/>
          <w:szCs w:val="27"/>
          <w:lang w:eastAsia="en-GB"/>
        </w:rPr>
        <w:t xml:space="preserve"> A To B | FIA Formula E</w:t>
      </w:r>
      <w:r w:rsidRPr="00B6747B">
        <w:rPr>
          <w:rFonts w:ascii="Times New Roman" w:eastAsia="Times New Roman" w:hAnsi="Times New Roman" w:cs="Times New Roman"/>
          <w:color w:val="000000"/>
          <w:sz w:val="27"/>
          <w:szCs w:val="27"/>
          <w:lang w:eastAsia="en-GB"/>
        </w:rPr>
        <w:t>. [online] Fiaformulae.com. Available at: &lt;https://www.fiaformulae.com/en/news/2014/december/insight-how-formula-e-gets-from-a-to-b.aspx&gt; [Accessed 14 August 2020].</w:t>
      </w:r>
    </w:p>
    <w:p w14:paraId="2635DFA4" w14:textId="77777777" w:rsidR="00B6747B" w:rsidRPr="00B6747B" w:rsidRDefault="00B6747B" w:rsidP="00B6747B">
      <w:pPr>
        <w:spacing w:after="180" w:line="240" w:lineRule="auto"/>
        <w:ind w:left="450" w:hanging="450"/>
        <w:rPr>
          <w:rFonts w:ascii="Times New Roman" w:eastAsia="Times New Roman" w:hAnsi="Times New Roman" w:cs="Times New Roman"/>
          <w:color w:val="000000"/>
          <w:sz w:val="27"/>
          <w:szCs w:val="27"/>
          <w:lang w:eastAsia="en-GB"/>
        </w:rPr>
      </w:pPr>
      <w:r w:rsidRPr="00B6747B">
        <w:rPr>
          <w:rFonts w:ascii="Times New Roman" w:eastAsia="Times New Roman" w:hAnsi="Times New Roman" w:cs="Times New Roman"/>
          <w:color w:val="000000"/>
          <w:sz w:val="27"/>
          <w:szCs w:val="27"/>
          <w:lang w:eastAsia="en-GB"/>
        </w:rPr>
        <w:t>Formula E, 2016. </w:t>
      </w:r>
      <w:r w:rsidRPr="00B6747B">
        <w:rPr>
          <w:rFonts w:ascii="Times New Roman" w:eastAsia="Times New Roman" w:hAnsi="Times New Roman" w:cs="Times New Roman"/>
          <w:i/>
          <w:iCs/>
          <w:color w:val="000000"/>
          <w:sz w:val="27"/>
          <w:szCs w:val="27"/>
          <w:lang w:eastAsia="en-GB"/>
        </w:rPr>
        <w:t>INSIGHT: Formula E’S Emission-Free Charging | FIA Formula E</w:t>
      </w:r>
      <w:r w:rsidRPr="00B6747B">
        <w:rPr>
          <w:rFonts w:ascii="Times New Roman" w:eastAsia="Times New Roman" w:hAnsi="Times New Roman" w:cs="Times New Roman"/>
          <w:color w:val="000000"/>
          <w:sz w:val="27"/>
          <w:szCs w:val="27"/>
          <w:lang w:eastAsia="en-GB"/>
        </w:rPr>
        <w:t>. [online] Fiaformulae.com. Available at: &lt;https://www.fiaformulae.com/en/news/2016/june/insight-formula-e-s-emission-free-charging/&gt; [Accessed 14 August 2020].</w:t>
      </w:r>
    </w:p>
    <w:p w14:paraId="7BD168C5" w14:textId="77777777" w:rsidR="00B6747B" w:rsidRPr="00B6747B" w:rsidRDefault="00B6747B" w:rsidP="00B6747B">
      <w:pPr>
        <w:spacing w:after="180" w:line="240" w:lineRule="auto"/>
        <w:ind w:left="450" w:hanging="450"/>
        <w:rPr>
          <w:rFonts w:ascii="Times New Roman" w:eastAsia="Times New Roman" w:hAnsi="Times New Roman" w:cs="Times New Roman"/>
          <w:color w:val="000000"/>
          <w:sz w:val="27"/>
          <w:szCs w:val="27"/>
          <w:lang w:eastAsia="en-GB"/>
        </w:rPr>
      </w:pPr>
      <w:r w:rsidRPr="00B6747B">
        <w:rPr>
          <w:rFonts w:ascii="Times New Roman" w:eastAsia="Times New Roman" w:hAnsi="Times New Roman" w:cs="Times New Roman"/>
          <w:color w:val="000000"/>
          <w:sz w:val="27"/>
          <w:szCs w:val="27"/>
          <w:lang w:eastAsia="en-GB"/>
        </w:rPr>
        <w:t>Richards, G., 2019. </w:t>
      </w:r>
      <w:r w:rsidRPr="00B6747B">
        <w:rPr>
          <w:rFonts w:ascii="Times New Roman" w:eastAsia="Times New Roman" w:hAnsi="Times New Roman" w:cs="Times New Roman"/>
          <w:i/>
          <w:iCs/>
          <w:color w:val="000000"/>
          <w:sz w:val="27"/>
          <w:szCs w:val="27"/>
          <w:lang w:eastAsia="en-GB"/>
        </w:rPr>
        <w:t xml:space="preserve">F1 Aims </w:t>
      </w:r>
      <w:proofErr w:type="gramStart"/>
      <w:r w:rsidRPr="00B6747B">
        <w:rPr>
          <w:rFonts w:ascii="Times New Roman" w:eastAsia="Times New Roman" w:hAnsi="Times New Roman" w:cs="Times New Roman"/>
          <w:i/>
          <w:iCs/>
          <w:color w:val="000000"/>
          <w:sz w:val="27"/>
          <w:szCs w:val="27"/>
          <w:lang w:eastAsia="en-GB"/>
        </w:rPr>
        <w:t>To</w:t>
      </w:r>
      <w:proofErr w:type="gramEnd"/>
      <w:r w:rsidRPr="00B6747B">
        <w:rPr>
          <w:rFonts w:ascii="Times New Roman" w:eastAsia="Times New Roman" w:hAnsi="Times New Roman" w:cs="Times New Roman"/>
          <w:i/>
          <w:iCs/>
          <w:color w:val="000000"/>
          <w:sz w:val="27"/>
          <w:szCs w:val="27"/>
          <w:lang w:eastAsia="en-GB"/>
        </w:rPr>
        <w:t xml:space="preserve"> Set Benchmark For Sporting World With Pledge To Go Carbon Neutral</w:t>
      </w:r>
      <w:r w:rsidRPr="00B6747B">
        <w:rPr>
          <w:rFonts w:ascii="Times New Roman" w:eastAsia="Times New Roman" w:hAnsi="Times New Roman" w:cs="Times New Roman"/>
          <w:color w:val="000000"/>
          <w:sz w:val="27"/>
          <w:szCs w:val="27"/>
          <w:lang w:eastAsia="en-GB"/>
        </w:rPr>
        <w:t>. [online] the Guardian. Available at: &lt;https://www.theguardian.com/sport/2019/nov/12/f1-reveals-plans-for-net-zero-carbon-footprint-and-sustainable-products&gt; [Accessed 14 August 2020].</w:t>
      </w:r>
    </w:p>
    <w:p w14:paraId="6FADD3B1" w14:textId="77777777" w:rsidR="00B6747B" w:rsidRPr="00FB0EF1" w:rsidRDefault="00B6747B">
      <w:bookmarkStart w:id="0" w:name="_GoBack"/>
      <w:bookmarkEnd w:id="0"/>
    </w:p>
    <w:sectPr w:rsidR="00B6747B" w:rsidRPr="00FB0EF1" w:rsidSect="0036720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203"/>
    <w:rsid w:val="00054A80"/>
    <w:rsid w:val="000A3982"/>
    <w:rsid w:val="000F2E96"/>
    <w:rsid w:val="001133BE"/>
    <w:rsid w:val="001408E3"/>
    <w:rsid w:val="00155EBA"/>
    <w:rsid w:val="0020226C"/>
    <w:rsid w:val="002724F9"/>
    <w:rsid w:val="002A0110"/>
    <w:rsid w:val="002A42FD"/>
    <w:rsid w:val="002D784A"/>
    <w:rsid w:val="003647DB"/>
    <w:rsid w:val="00367203"/>
    <w:rsid w:val="003C3A16"/>
    <w:rsid w:val="003D4604"/>
    <w:rsid w:val="00502F90"/>
    <w:rsid w:val="005B2411"/>
    <w:rsid w:val="0063703E"/>
    <w:rsid w:val="00640C20"/>
    <w:rsid w:val="00671313"/>
    <w:rsid w:val="00747BAB"/>
    <w:rsid w:val="007D7EC2"/>
    <w:rsid w:val="00856D60"/>
    <w:rsid w:val="00884FA9"/>
    <w:rsid w:val="008C2362"/>
    <w:rsid w:val="00A406CE"/>
    <w:rsid w:val="00A43EB3"/>
    <w:rsid w:val="00AA78DB"/>
    <w:rsid w:val="00B6747B"/>
    <w:rsid w:val="00B8400B"/>
    <w:rsid w:val="00BA3DAB"/>
    <w:rsid w:val="00BC0A3B"/>
    <w:rsid w:val="00BD3885"/>
    <w:rsid w:val="00C0732F"/>
    <w:rsid w:val="00C37E4F"/>
    <w:rsid w:val="00DD796A"/>
    <w:rsid w:val="00E4494B"/>
    <w:rsid w:val="00E83657"/>
    <w:rsid w:val="00F512AC"/>
    <w:rsid w:val="00F81F2C"/>
    <w:rsid w:val="00FA7709"/>
    <w:rsid w:val="00FB0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1D3CB"/>
  <w15:chartTrackingRefBased/>
  <w15:docId w15:val="{8F722A32-D9D5-42BD-8A53-E115C5899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6747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672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7203"/>
    <w:rPr>
      <w:rFonts w:eastAsiaTheme="minorEastAsia"/>
      <w:lang w:val="en-US"/>
    </w:rPr>
  </w:style>
  <w:style w:type="character" w:customStyle="1" w:styleId="Heading2Char">
    <w:name w:val="Heading 2 Char"/>
    <w:basedOn w:val="DefaultParagraphFont"/>
    <w:link w:val="Heading2"/>
    <w:uiPriority w:val="9"/>
    <w:rsid w:val="00B6747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674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18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4113</TotalTime>
  <Pages>4</Pages>
  <Words>1500</Words>
  <Characters>8554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Motorsport &amp; sustainable logistcs</dc:title>
  <dc:subject/>
  <dc:creator>Ian Newberry (1703128)</dc:creator>
  <cp:keywords/>
  <dc:description/>
  <cp:lastModifiedBy>Ian Newberry (1703128)</cp:lastModifiedBy>
  <cp:revision>8</cp:revision>
  <dcterms:created xsi:type="dcterms:W3CDTF">2020-08-11T14:43:00Z</dcterms:created>
  <dcterms:modified xsi:type="dcterms:W3CDTF">2020-08-14T13:59:00Z</dcterms:modified>
</cp:coreProperties>
</file>