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F86FDE2"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F412BF">
        <w:tc>
          <w:tcPr>
            <w:tcW w:w="10910" w:type="dxa"/>
            <w:shd w:val="clear" w:color="auto" w:fill="auto"/>
          </w:tcPr>
          <w:p w14:paraId="02F8EE88" w14:textId="79BED39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447DD">
              <w:rPr>
                <w:rFonts w:ascii="Times New Roman" w:hAnsi="Times New Roman" w:cs="Times New Roman"/>
                <w:b/>
                <w:color w:val="auto"/>
                <w:sz w:val="48"/>
              </w:rPr>
              <w:t>Bethan</w:t>
            </w:r>
            <w:r w:rsidR="004F670F">
              <w:rPr>
                <w:rFonts w:ascii="Times New Roman" w:hAnsi="Times New Roman" w:cs="Times New Roman"/>
                <w:b/>
                <w:color w:val="auto"/>
                <w:sz w:val="48"/>
              </w:rPr>
              <w:t xml:space="preserve"> Madge-</w:t>
            </w:r>
            <w:r w:rsidR="000447DD">
              <w:rPr>
                <w:rFonts w:ascii="Times New Roman" w:hAnsi="Times New Roman" w:cs="Times New Roman"/>
                <w:b/>
                <w:color w:val="auto"/>
                <w:sz w:val="48"/>
              </w:rPr>
              <w:t xml:space="preserve">Jones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F7BD20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447DD">
              <w:rPr>
                <w:rFonts w:ascii="Times New Roman" w:hAnsi="Times New Roman" w:cs="Times New Roman"/>
                <w:b/>
                <w:color w:val="auto"/>
                <w:sz w:val="48"/>
              </w:rPr>
              <w:t>BWJones@carmarthenshire.gov.uk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1C1F39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412BF">
              <w:t xml:space="preserve"> </w:t>
            </w:r>
            <w:r w:rsidR="00F412BF" w:rsidRPr="00F412BF">
              <w:rPr>
                <w:rFonts w:ascii="Times New Roman" w:hAnsi="Times New Roman" w:cs="Times New Roman"/>
                <w:b/>
                <w:color w:val="auto"/>
                <w:sz w:val="48"/>
              </w:rPr>
              <w:t>0700019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44BDCA20"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6292CEE" w14:textId="77777777" w:rsidR="002D3A10" w:rsidRPr="002D3A10" w:rsidRDefault="002D3A10" w:rsidP="002D3A10">
      <w:pPr>
        <w:keepNext/>
        <w:spacing w:before="240" w:after="60"/>
        <w:jc w:val="both"/>
        <w:rPr>
          <w:sz w:val="24"/>
          <w:szCs w:val="24"/>
        </w:rPr>
      </w:pPr>
    </w:p>
    <w:p w14:paraId="14AD62B5" w14:textId="77777777" w:rsidR="002D3A10" w:rsidRPr="002D3A10" w:rsidRDefault="002D3A10" w:rsidP="002D3A10">
      <w:pPr>
        <w:keepNext/>
        <w:spacing w:before="240" w:after="60"/>
        <w:jc w:val="both"/>
        <w:rPr>
          <w:sz w:val="24"/>
          <w:szCs w:val="24"/>
        </w:rPr>
      </w:pPr>
      <w:r w:rsidRPr="002D3A10">
        <w:rPr>
          <w:sz w:val="24"/>
          <w:szCs w:val="24"/>
        </w:rPr>
        <w:t>Brammer, A. (2013) ‘The Law’, in Davies, M. (ed.) The Blackwell Companion to Social Work, 4th edition, Chichester, Wiley-Blackwell, pp.387-396</w:t>
      </w:r>
    </w:p>
    <w:p w14:paraId="5AB06EBA" w14:textId="77777777" w:rsidR="002D3A10" w:rsidRPr="002D3A10" w:rsidRDefault="002D3A10" w:rsidP="002D3A10">
      <w:pPr>
        <w:keepNext/>
        <w:spacing w:before="240" w:after="60"/>
        <w:jc w:val="both"/>
        <w:rPr>
          <w:sz w:val="24"/>
          <w:szCs w:val="24"/>
        </w:rPr>
      </w:pPr>
      <w:r w:rsidRPr="002D3A10">
        <w:rPr>
          <w:sz w:val="24"/>
          <w:szCs w:val="24"/>
        </w:rPr>
        <w:t>Copperman, J. (2016) ‘Working collaboratively’ (2017) Applied Social Work Practice Readings, Milton Keynes, The Open University.</w:t>
      </w:r>
    </w:p>
    <w:p w14:paraId="3D94BF85" w14:textId="77777777" w:rsidR="002D3A10" w:rsidRPr="002D3A10" w:rsidRDefault="002D3A10" w:rsidP="002D3A10">
      <w:pPr>
        <w:keepNext/>
        <w:spacing w:before="240" w:after="60"/>
        <w:jc w:val="both"/>
        <w:rPr>
          <w:sz w:val="24"/>
          <w:szCs w:val="24"/>
        </w:rPr>
      </w:pPr>
      <w:r w:rsidRPr="002D3A10">
        <w:rPr>
          <w:sz w:val="24"/>
          <w:szCs w:val="24"/>
        </w:rPr>
        <w:t xml:space="preserve">Davies, M (2012) Social Work with adults, Palgrave Macmillan p56-57. </w:t>
      </w:r>
    </w:p>
    <w:p w14:paraId="0E842504" w14:textId="77777777" w:rsidR="002D3A10" w:rsidRPr="002D3A10" w:rsidRDefault="002D3A10" w:rsidP="002D3A10">
      <w:pPr>
        <w:keepNext/>
        <w:spacing w:before="240" w:after="60"/>
        <w:jc w:val="both"/>
        <w:rPr>
          <w:sz w:val="24"/>
          <w:szCs w:val="24"/>
        </w:rPr>
      </w:pPr>
      <w:r w:rsidRPr="002D3A10">
        <w:rPr>
          <w:sz w:val="24"/>
          <w:szCs w:val="24"/>
        </w:rPr>
        <w:t>Equality Act 2010 [online] available at https://www.gov.uk/guidance/equality-act-2010-guidance (accessed 23-01-2023)</w:t>
      </w:r>
    </w:p>
    <w:p w14:paraId="7E8CB9CE" w14:textId="77777777" w:rsidR="002D3A10" w:rsidRPr="002D3A10" w:rsidRDefault="002D3A10" w:rsidP="002D3A10">
      <w:pPr>
        <w:keepNext/>
        <w:spacing w:before="240" w:after="60"/>
        <w:jc w:val="both"/>
        <w:rPr>
          <w:sz w:val="24"/>
          <w:szCs w:val="24"/>
        </w:rPr>
      </w:pPr>
      <w:r w:rsidRPr="002D3A10">
        <w:rPr>
          <w:sz w:val="24"/>
          <w:szCs w:val="24"/>
        </w:rPr>
        <w:t>https://democracy.xxx.gov.wales/documents/s32923/Appendix%208.pdf</w:t>
      </w:r>
    </w:p>
    <w:p w14:paraId="77C10C3E" w14:textId="77777777" w:rsidR="002D3A10" w:rsidRPr="002D3A10" w:rsidRDefault="002D3A10" w:rsidP="002D3A10">
      <w:pPr>
        <w:keepNext/>
        <w:spacing w:before="240" w:after="60"/>
        <w:jc w:val="both"/>
        <w:rPr>
          <w:sz w:val="24"/>
          <w:szCs w:val="24"/>
        </w:rPr>
      </w:pPr>
      <w:r w:rsidRPr="002D3A10">
        <w:rPr>
          <w:sz w:val="24"/>
          <w:szCs w:val="24"/>
        </w:rPr>
        <w:t>https://law.gov.wales/safeguarding Accessed 17-02-2023</w:t>
      </w:r>
    </w:p>
    <w:p w14:paraId="43FFA2D4" w14:textId="77777777" w:rsidR="002D3A10" w:rsidRPr="002D3A10" w:rsidRDefault="002D3A10" w:rsidP="002D3A10">
      <w:pPr>
        <w:keepNext/>
        <w:spacing w:before="240" w:after="60"/>
        <w:jc w:val="both"/>
        <w:rPr>
          <w:sz w:val="24"/>
          <w:szCs w:val="24"/>
        </w:rPr>
      </w:pPr>
      <w:r w:rsidRPr="002D3A10">
        <w:rPr>
          <w:sz w:val="24"/>
          <w:szCs w:val="24"/>
        </w:rPr>
        <w:t>https://learning.nspcc.org.uk/child-protection-system/gillick-competence-fraser-guidelines accessed on the 14-02-2023</w:t>
      </w:r>
    </w:p>
    <w:p w14:paraId="4116860B" w14:textId="77777777" w:rsidR="002D3A10" w:rsidRPr="002D3A10" w:rsidRDefault="002D3A10" w:rsidP="002D3A10">
      <w:pPr>
        <w:keepNext/>
        <w:spacing w:before="240" w:after="60"/>
        <w:jc w:val="both"/>
        <w:rPr>
          <w:sz w:val="24"/>
          <w:szCs w:val="24"/>
        </w:rPr>
      </w:pPr>
      <w:r w:rsidRPr="002D3A10">
        <w:rPr>
          <w:sz w:val="24"/>
          <w:szCs w:val="24"/>
        </w:rPr>
        <w:t>https://research.senedd.wales/research-articles/social-care-a-workforce-in-crisis/</w:t>
      </w:r>
    </w:p>
    <w:p w14:paraId="18212479" w14:textId="77777777" w:rsidR="002D3A10" w:rsidRPr="002D3A10" w:rsidRDefault="002D3A10" w:rsidP="002D3A10">
      <w:pPr>
        <w:keepNext/>
        <w:spacing w:before="240" w:after="60"/>
        <w:jc w:val="both"/>
        <w:rPr>
          <w:sz w:val="24"/>
          <w:szCs w:val="24"/>
        </w:rPr>
      </w:pPr>
      <w:r w:rsidRPr="002D3A10">
        <w:rPr>
          <w:sz w:val="24"/>
          <w:szCs w:val="24"/>
        </w:rPr>
        <w:t>https://waspi.nhs.wales/)</w:t>
      </w:r>
    </w:p>
    <w:p w14:paraId="4A80EC94" w14:textId="77777777" w:rsidR="002D3A10" w:rsidRPr="002D3A10" w:rsidRDefault="002D3A10" w:rsidP="002D3A10">
      <w:pPr>
        <w:keepNext/>
        <w:spacing w:before="240" w:after="60"/>
        <w:jc w:val="both"/>
        <w:rPr>
          <w:sz w:val="24"/>
          <w:szCs w:val="24"/>
        </w:rPr>
      </w:pPr>
      <w:r w:rsidRPr="002D3A10">
        <w:rPr>
          <w:sz w:val="24"/>
          <w:szCs w:val="24"/>
        </w:rPr>
        <w:t xml:space="preserve">https://www.basw.co.uk/covid-19-pandemic-%E2%80%93-ethical-guidance-social-workers Accessed 14-02-2023. </w:t>
      </w:r>
    </w:p>
    <w:p w14:paraId="4F00D390" w14:textId="77777777" w:rsidR="002D3A10" w:rsidRPr="002D3A10" w:rsidRDefault="002D3A10" w:rsidP="002D3A10">
      <w:pPr>
        <w:keepNext/>
        <w:spacing w:before="240" w:after="60"/>
        <w:jc w:val="both"/>
        <w:rPr>
          <w:sz w:val="24"/>
          <w:szCs w:val="24"/>
        </w:rPr>
      </w:pPr>
      <w:r w:rsidRPr="002D3A10">
        <w:rPr>
          <w:sz w:val="24"/>
          <w:szCs w:val="24"/>
        </w:rPr>
        <w:t>https://www.equalityhumanrights.com/en/human-rights-act/article-8-respect-your-private-and-family-life Accessed 17-02-2023</w:t>
      </w:r>
    </w:p>
    <w:p w14:paraId="6DC1276E" w14:textId="77777777" w:rsidR="002D3A10" w:rsidRPr="002D3A10" w:rsidRDefault="002D3A10" w:rsidP="002D3A10">
      <w:pPr>
        <w:keepNext/>
        <w:spacing w:before="240" w:after="60"/>
        <w:jc w:val="both"/>
        <w:rPr>
          <w:sz w:val="24"/>
          <w:szCs w:val="24"/>
        </w:rPr>
      </w:pPr>
      <w:r w:rsidRPr="002D3A10">
        <w:rPr>
          <w:sz w:val="24"/>
          <w:szCs w:val="24"/>
        </w:rPr>
        <w:t>https://www.gov.wales/sites/default/files/publications/2020-03/the-coronavirus-act-2020-commencement-no-1-wales-regulations-2020.pdf</w:t>
      </w:r>
    </w:p>
    <w:p w14:paraId="2612AB49" w14:textId="77777777" w:rsidR="002D3A10" w:rsidRPr="002D3A10" w:rsidRDefault="002D3A10" w:rsidP="002D3A10">
      <w:pPr>
        <w:keepNext/>
        <w:spacing w:before="240" w:after="60"/>
        <w:jc w:val="both"/>
        <w:rPr>
          <w:sz w:val="24"/>
          <w:szCs w:val="24"/>
        </w:rPr>
      </w:pPr>
      <w:r w:rsidRPr="002D3A10">
        <w:rPr>
          <w:sz w:val="24"/>
          <w:szCs w:val="24"/>
        </w:rPr>
        <w:t>https://www.legislation.gov.uk/ukpga/2005/9/section/1 Accessed on 17-02-2023</w:t>
      </w:r>
    </w:p>
    <w:p w14:paraId="3541E0F8" w14:textId="77777777" w:rsidR="002D3A10" w:rsidRPr="002D3A10" w:rsidRDefault="002D3A10" w:rsidP="002D3A10">
      <w:pPr>
        <w:keepNext/>
        <w:spacing w:before="240" w:after="60"/>
        <w:jc w:val="both"/>
        <w:rPr>
          <w:sz w:val="24"/>
          <w:szCs w:val="24"/>
        </w:rPr>
      </w:pPr>
      <w:r w:rsidRPr="002D3A10">
        <w:rPr>
          <w:sz w:val="24"/>
          <w:szCs w:val="24"/>
        </w:rPr>
        <w:t>https://www.nhs.uk/mental-health/social-care-and-your-rights/mental-health-and-the-law/mental-health-act/ accessed on the 14-02-2023</w:t>
      </w:r>
    </w:p>
    <w:p w14:paraId="3B604E94" w14:textId="77777777" w:rsidR="002D3A10" w:rsidRPr="002D3A10" w:rsidRDefault="002D3A10" w:rsidP="002D3A10">
      <w:pPr>
        <w:keepNext/>
        <w:spacing w:before="240" w:after="60"/>
        <w:jc w:val="both"/>
        <w:rPr>
          <w:sz w:val="24"/>
          <w:szCs w:val="24"/>
        </w:rPr>
      </w:pPr>
      <w:r w:rsidRPr="002D3A10">
        <w:rPr>
          <w:sz w:val="24"/>
          <w:szCs w:val="24"/>
        </w:rPr>
        <w:lastRenderedPageBreak/>
        <w:t>https://www.open.edu/openlearncreate/mod/oucontent/view.php?id=55164&amp;section=4 accessed 20-01-2023</w:t>
      </w:r>
    </w:p>
    <w:p w14:paraId="78B35E5A" w14:textId="77777777" w:rsidR="002D3A10" w:rsidRPr="002D3A10" w:rsidRDefault="002D3A10" w:rsidP="002D3A10">
      <w:pPr>
        <w:keepNext/>
        <w:spacing w:before="240" w:after="60"/>
        <w:jc w:val="both"/>
        <w:rPr>
          <w:sz w:val="24"/>
          <w:szCs w:val="24"/>
        </w:rPr>
      </w:pPr>
      <w:r w:rsidRPr="002D3A10">
        <w:rPr>
          <w:sz w:val="24"/>
          <w:szCs w:val="24"/>
        </w:rPr>
        <w:t>https://www.un.org/development/desa/ageing/resources/international-year-of-older-persons-1999/principles.html</w:t>
      </w:r>
    </w:p>
    <w:p w14:paraId="143793B1" w14:textId="77777777" w:rsidR="002D3A10" w:rsidRPr="002D3A10" w:rsidRDefault="002D3A10" w:rsidP="002D3A10">
      <w:pPr>
        <w:keepNext/>
        <w:spacing w:before="240" w:after="60"/>
        <w:jc w:val="both"/>
        <w:rPr>
          <w:sz w:val="24"/>
          <w:szCs w:val="24"/>
        </w:rPr>
      </w:pPr>
      <w:r w:rsidRPr="002D3A10">
        <w:rPr>
          <w:sz w:val="24"/>
          <w:szCs w:val="24"/>
        </w:rPr>
        <w:t>https://www.unicef.org/child-rights-convention/convention-text-childrens-version Accessed 17-02-2023</w:t>
      </w:r>
    </w:p>
    <w:p w14:paraId="33299D7B" w14:textId="77777777" w:rsidR="002D3A10" w:rsidRPr="002D3A10" w:rsidRDefault="002D3A10" w:rsidP="002D3A10">
      <w:pPr>
        <w:keepNext/>
        <w:spacing w:before="240" w:after="60"/>
        <w:jc w:val="both"/>
        <w:rPr>
          <w:sz w:val="24"/>
          <w:szCs w:val="24"/>
        </w:rPr>
      </w:pPr>
      <w:r w:rsidRPr="002D3A10">
        <w:rPr>
          <w:sz w:val="24"/>
          <w:szCs w:val="24"/>
        </w:rPr>
        <w:t xml:space="preserve"> Hudson (2002) in Lymbery &amp; Millward (2009), Partnership working, in ‘Practising Social Work in a Complex World’, 2nd edn. Adams, R, Dominelli, L, and Paynes, M, (eds) Basingstoke, Palgrave Macmillan. PP167-178</w:t>
      </w:r>
    </w:p>
    <w:p w14:paraId="5E8B49A7" w14:textId="77777777" w:rsidR="002D3A10" w:rsidRPr="002D3A10" w:rsidRDefault="002D3A10" w:rsidP="002D3A10">
      <w:pPr>
        <w:keepNext/>
        <w:spacing w:before="240" w:after="60"/>
        <w:jc w:val="both"/>
        <w:rPr>
          <w:sz w:val="24"/>
          <w:szCs w:val="24"/>
        </w:rPr>
      </w:pPr>
      <w:r w:rsidRPr="002D3A10">
        <w:rPr>
          <w:sz w:val="24"/>
          <w:szCs w:val="24"/>
        </w:rPr>
        <w:t>Human Rights Act 1998 [online] available at http://www.legislation.gov.uk/ukpga/1998/42/schedule/1/part/I/chapter/7 (accessed 01/12/17)</w:t>
      </w:r>
    </w:p>
    <w:p w14:paraId="209580EF" w14:textId="77777777" w:rsidR="002D3A10" w:rsidRPr="002D3A10" w:rsidRDefault="002D3A10" w:rsidP="002D3A10">
      <w:pPr>
        <w:keepNext/>
        <w:spacing w:before="240" w:after="60"/>
        <w:jc w:val="both"/>
        <w:rPr>
          <w:sz w:val="24"/>
          <w:szCs w:val="24"/>
        </w:rPr>
      </w:pPr>
      <w:r w:rsidRPr="002D3A10">
        <w:rPr>
          <w:sz w:val="24"/>
          <w:szCs w:val="24"/>
        </w:rPr>
        <w:t>Human Rights Act 1998 [online] available at http://www.legislation.gov.uk/ukpga/1998/42/schedule/1/part/I/chapter/7 (accessed 23-01-2023)</w:t>
      </w:r>
    </w:p>
    <w:p w14:paraId="22800E91" w14:textId="77777777" w:rsidR="002D3A10" w:rsidRPr="002D3A10" w:rsidRDefault="002D3A10" w:rsidP="002D3A10">
      <w:pPr>
        <w:keepNext/>
        <w:spacing w:before="240" w:after="60"/>
        <w:jc w:val="both"/>
        <w:rPr>
          <w:sz w:val="24"/>
          <w:szCs w:val="24"/>
        </w:rPr>
      </w:pPr>
      <w:r w:rsidRPr="002D3A10">
        <w:rPr>
          <w:sz w:val="24"/>
          <w:szCs w:val="24"/>
        </w:rPr>
        <w:t>More than Just Words  https://socialcare.wales/cms_assets/file-uploads/150928activeoffersocialservicesen.pdf</w:t>
      </w:r>
    </w:p>
    <w:p w14:paraId="25BB9DEE" w14:textId="77777777" w:rsidR="002D3A10" w:rsidRPr="002D3A10" w:rsidRDefault="002D3A10" w:rsidP="002D3A10">
      <w:pPr>
        <w:keepNext/>
        <w:spacing w:before="240" w:after="60"/>
        <w:jc w:val="both"/>
        <w:rPr>
          <w:sz w:val="24"/>
          <w:szCs w:val="24"/>
        </w:rPr>
      </w:pPr>
      <w:r w:rsidRPr="002D3A10">
        <w:rPr>
          <w:sz w:val="24"/>
          <w:szCs w:val="24"/>
        </w:rPr>
        <w:t>Parker, J.(2017) Social Work Practice, Assessment, Planning, Intervention and Review, London, SAGE</w:t>
      </w:r>
    </w:p>
    <w:p w14:paraId="29A6715A" w14:textId="77777777" w:rsidR="002D3A10" w:rsidRPr="002D3A10" w:rsidRDefault="002D3A10" w:rsidP="002D3A10">
      <w:pPr>
        <w:keepNext/>
        <w:spacing w:before="240" w:after="60"/>
        <w:jc w:val="both"/>
        <w:rPr>
          <w:sz w:val="24"/>
          <w:szCs w:val="24"/>
        </w:rPr>
      </w:pPr>
      <w:r w:rsidRPr="002D3A10">
        <w:rPr>
          <w:sz w:val="24"/>
          <w:szCs w:val="24"/>
        </w:rPr>
        <w:t xml:space="preserve">  Seden, J. (2013) ‘Interviewing and Relationship Skills’, in Davies, M. (ed.) The Blackwell Companion to Social Work, 4th edition, Chichester, Wiley-Blackwell, pp.355-367</w:t>
      </w:r>
    </w:p>
    <w:p w14:paraId="715764E1" w14:textId="77777777" w:rsidR="002D3A10" w:rsidRPr="002D3A10" w:rsidRDefault="002D3A10" w:rsidP="002D3A10">
      <w:pPr>
        <w:keepNext/>
        <w:spacing w:before="240" w:after="60"/>
        <w:jc w:val="both"/>
        <w:rPr>
          <w:sz w:val="24"/>
          <w:szCs w:val="24"/>
        </w:rPr>
      </w:pPr>
      <w:r w:rsidRPr="002D3A10">
        <w:rPr>
          <w:sz w:val="24"/>
          <w:szCs w:val="24"/>
        </w:rPr>
        <w:t>Sharon Anderson, Nancy J. Marlett, Communication in stroke: the overlooked rehabilitation tool, Age and Ageing, Volume 33, Issue 5, September 2004, Pages 440–443, https://doi.org/10.1093/ageing/afh163</w:t>
      </w:r>
    </w:p>
    <w:p w14:paraId="40C60E1D" w14:textId="77777777" w:rsidR="002D3A10" w:rsidRPr="002D3A10" w:rsidRDefault="002D3A10" w:rsidP="002D3A10">
      <w:pPr>
        <w:keepNext/>
        <w:spacing w:before="240" w:after="60"/>
        <w:jc w:val="both"/>
        <w:rPr>
          <w:sz w:val="24"/>
          <w:szCs w:val="24"/>
        </w:rPr>
      </w:pPr>
      <w:r w:rsidRPr="002D3A10">
        <w:rPr>
          <w:sz w:val="24"/>
          <w:szCs w:val="24"/>
        </w:rPr>
        <w:t>Sieminski, S. (2013) ‘Social Work Practice and the Challenge of Later Life’, in Davies, M. (ed.) The Blackwell Companion to Social Work, 4th edition, Chichester, Wiley-Blackwell, pp.267-273</w:t>
      </w:r>
    </w:p>
    <w:p w14:paraId="09184A7A" w14:textId="77777777" w:rsidR="002D3A10" w:rsidRPr="002D3A10" w:rsidRDefault="002D3A10" w:rsidP="002D3A10">
      <w:pPr>
        <w:keepNext/>
        <w:spacing w:before="240" w:after="60"/>
        <w:jc w:val="both"/>
        <w:rPr>
          <w:sz w:val="24"/>
          <w:szCs w:val="24"/>
        </w:rPr>
      </w:pPr>
      <w:r w:rsidRPr="002D3A10">
        <w:rPr>
          <w:sz w:val="24"/>
          <w:szCs w:val="24"/>
        </w:rPr>
        <w:t>Social Care Wales (2017) Code of professional practice for Social Care Workers, https://socialcare.wales/cms_assets/file-uploads/Code-of-Professional-Practice-for-Social-Care-web-version.pdf Accessed 14-02-2023</w:t>
      </w:r>
    </w:p>
    <w:p w14:paraId="03EDD8EE" w14:textId="77777777" w:rsidR="002D3A10" w:rsidRPr="002D3A10" w:rsidRDefault="002D3A10" w:rsidP="002D3A10">
      <w:pPr>
        <w:keepNext/>
        <w:spacing w:before="240" w:after="60"/>
        <w:jc w:val="both"/>
        <w:rPr>
          <w:sz w:val="24"/>
          <w:szCs w:val="24"/>
        </w:rPr>
      </w:pPr>
      <w:r w:rsidRPr="002D3A10">
        <w:rPr>
          <w:sz w:val="24"/>
          <w:szCs w:val="24"/>
        </w:rPr>
        <w:t>Teater, B (2013) 'Solution-Focused Brief Therapy', in Davies, M. (ed) The Blackwell Companion to Social Work, 4th edition, Chichester, Wiley-Blackwell, pp 480-483</w:t>
      </w:r>
    </w:p>
    <w:p w14:paraId="56A7D530" w14:textId="77777777" w:rsidR="002D3A10" w:rsidRPr="002D3A10" w:rsidRDefault="002D3A10" w:rsidP="002D3A10">
      <w:pPr>
        <w:keepNext/>
        <w:spacing w:before="240" w:after="60"/>
        <w:jc w:val="both"/>
        <w:rPr>
          <w:sz w:val="24"/>
          <w:szCs w:val="24"/>
        </w:rPr>
      </w:pPr>
      <w:r w:rsidRPr="002D3A10">
        <w:rPr>
          <w:sz w:val="24"/>
          <w:szCs w:val="24"/>
        </w:rPr>
        <w:t>Teeter, B. (2010) An Introduction to Applying Social Work Theories and Methods, Berkshire, McGraw-Hill Education</w:t>
      </w:r>
    </w:p>
    <w:p w14:paraId="7FAA6B26" w14:textId="77777777" w:rsidR="002D3A10" w:rsidRPr="002D3A10" w:rsidRDefault="002D3A10" w:rsidP="002D3A10">
      <w:pPr>
        <w:keepNext/>
        <w:spacing w:before="240" w:after="60"/>
        <w:jc w:val="both"/>
        <w:rPr>
          <w:sz w:val="24"/>
          <w:szCs w:val="24"/>
        </w:rPr>
      </w:pPr>
      <w:r w:rsidRPr="002D3A10">
        <w:rPr>
          <w:sz w:val="24"/>
          <w:szCs w:val="24"/>
        </w:rPr>
        <w:lastRenderedPageBreak/>
        <w:t xml:space="preserve">Tew, J. (2013) ‘Theories of Empowerment’, in Davies, M. (ed.) The Blackwell Companion to Social Work, 4th edition, Chichester, Wiley-Blackwell, pp.439-445  </w:t>
      </w:r>
    </w:p>
    <w:p w14:paraId="47DD9368" w14:textId="77777777" w:rsidR="002D3A10" w:rsidRPr="002D3A10" w:rsidRDefault="002D3A10" w:rsidP="002D3A10">
      <w:pPr>
        <w:keepNext/>
        <w:spacing w:before="240" w:after="60"/>
        <w:jc w:val="both"/>
        <w:rPr>
          <w:sz w:val="24"/>
          <w:szCs w:val="24"/>
        </w:rPr>
      </w:pPr>
      <w:r w:rsidRPr="002D3A10">
        <w:rPr>
          <w:sz w:val="24"/>
          <w:szCs w:val="24"/>
        </w:rPr>
        <w:t>The Social Services and Wellbeing (Wales) Act 2014 https://socialcare.wales/hub/sswbact Accessed 19-08-2019)</w:t>
      </w:r>
    </w:p>
    <w:p w14:paraId="1A6CC756" w14:textId="77777777" w:rsidR="002D3A10" w:rsidRPr="002D3A10" w:rsidRDefault="002D3A10" w:rsidP="002D3A10">
      <w:pPr>
        <w:keepNext/>
        <w:spacing w:before="240" w:after="60"/>
        <w:jc w:val="both"/>
        <w:rPr>
          <w:sz w:val="24"/>
          <w:szCs w:val="24"/>
        </w:rPr>
      </w:pPr>
      <w:r w:rsidRPr="002D3A10">
        <w:rPr>
          <w:sz w:val="24"/>
          <w:szCs w:val="24"/>
        </w:rPr>
        <w:t>The Social Services and Wellbeing (Wales) Act 2014 https://socialcare.wales/hub/sswbact (Accessed 23-01-2023)</w:t>
      </w:r>
    </w:p>
    <w:p w14:paraId="40000451" w14:textId="4815AA44" w:rsidR="002D3A10" w:rsidRDefault="002D3A10" w:rsidP="002D3A10">
      <w:pPr>
        <w:keepNext/>
        <w:spacing w:before="240" w:after="60"/>
        <w:jc w:val="both"/>
        <w:rPr>
          <w:sz w:val="24"/>
          <w:szCs w:val="24"/>
        </w:rPr>
      </w:pPr>
      <w:r w:rsidRPr="002D3A10">
        <w:rPr>
          <w:sz w:val="24"/>
          <w:szCs w:val="24"/>
        </w:rPr>
        <w:t xml:space="preserve">Wales Safeguarding Procedures [online] available at </w:t>
      </w:r>
      <w:hyperlink r:id="rId11" w:history="1">
        <w:r w:rsidR="008B46E7" w:rsidRPr="00231E1F">
          <w:rPr>
            <w:rStyle w:val="Hyperlink"/>
            <w:sz w:val="24"/>
            <w:szCs w:val="24"/>
          </w:rPr>
          <w:t>https://safeguarding.wales/en/adu-i/adu-i-a1/a1-p2/</w:t>
        </w:r>
      </w:hyperlink>
      <w:r w:rsidR="008B46E7">
        <w:rPr>
          <w:sz w:val="24"/>
          <w:szCs w:val="24"/>
        </w:rPr>
        <w:t xml:space="preserve"> (Accessed 23-02</w:t>
      </w:r>
      <w:r w:rsidR="001D6AC1">
        <w:rPr>
          <w:sz w:val="24"/>
          <w:szCs w:val="24"/>
        </w:rPr>
        <w:t>-2023)</w:t>
      </w:r>
    </w:p>
    <w:p w14:paraId="0231C0EF" w14:textId="77777777" w:rsidR="001D6AC1" w:rsidRPr="008B28E7" w:rsidRDefault="001D6AC1" w:rsidP="002D3A10">
      <w:pPr>
        <w:keepNext/>
        <w:spacing w:before="240" w:after="60"/>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D46191B" w:rsidR="00E559CE" w:rsidRPr="00B17FA0" w:rsidRDefault="00E559CE" w:rsidP="00B94443">
            <w:pPr>
              <w:jc w:val="both"/>
              <w:rPr>
                <w:sz w:val="24"/>
                <w:szCs w:val="24"/>
              </w:rPr>
            </w:pPr>
            <w:r w:rsidRPr="00B17FA0">
              <w:rPr>
                <w:sz w:val="24"/>
                <w:szCs w:val="24"/>
              </w:rPr>
              <w:t>1</w:t>
            </w:r>
            <w:r w:rsidR="00C567C9">
              <w:rPr>
                <w:sz w:val="24"/>
                <w:szCs w:val="24"/>
              </w:rPr>
              <w:t xml:space="preserve"> </w:t>
            </w:r>
          </w:p>
        </w:tc>
        <w:tc>
          <w:tcPr>
            <w:tcW w:w="5094" w:type="dxa"/>
          </w:tcPr>
          <w:p w14:paraId="4504991A" w14:textId="6779C198" w:rsidR="00E559CE" w:rsidRPr="00B17FA0" w:rsidRDefault="00C567C9" w:rsidP="00B94443">
            <w:pPr>
              <w:jc w:val="both"/>
              <w:rPr>
                <w:sz w:val="24"/>
                <w:szCs w:val="24"/>
              </w:rPr>
            </w:pPr>
            <w:r>
              <w:rPr>
                <w:sz w:val="24"/>
                <w:szCs w:val="24"/>
              </w:rPr>
              <w:t>23-03-2022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EABDAF0" w:rsidR="00E559CE" w:rsidRPr="00B17FA0" w:rsidRDefault="00C567C9" w:rsidP="00B94443">
            <w:pPr>
              <w:jc w:val="both"/>
              <w:rPr>
                <w:sz w:val="24"/>
                <w:szCs w:val="24"/>
              </w:rPr>
            </w:pPr>
            <w:r>
              <w:rPr>
                <w:sz w:val="24"/>
                <w:szCs w:val="24"/>
              </w:rPr>
              <w:t>17-05-2022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9BAC674" w:rsidR="00E559CE" w:rsidRPr="00B17FA0" w:rsidRDefault="00C567C9" w:rsidP="00B94443">
            <w:pPr>
              <w:jc w:val="both"/>
              <w:rPr>
                <w:sz w:val="24"/>
                <w:szCs w:val="24"/>
              </w:rPr>
            </w:pPr>
            <w:r>
              <w:rPr>
                <w:sz w:val="24"/>
                <w:szCs w:val="24"/>
              </w:rPr>
              <w:t>17-07-2022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4EB8BE2" w:rsidR="00E559CE" w:rsidRPr="00B17FA0" w:rsidRDefault="00C567C9" w:rsidP="00B94443">
            <w:pPr>
              <w:jc w:val="both"/>
              <w:rPr>
                <w:sz w:val="24"/>
                <w:szCs w:val="24"/>
              </w:rPr>
            </w:pPr>
            <w:r>
              <w:rPr>
                <w:sz w:val="24"/>
                <w:szCs w:val="24"/>
              </w:rPr>
              <w:t>15-11-2022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7874E0B1" w14:textId="129E835E" w:rsidR="002F5C2F" w:rsidRDefault="002F5C2F" w:rsidP="002F5C2F">
            <w:pPr>
              <w:jc w:val="both"/>
              <w:rPr>
                <w:color w:val="auto"/>
                <w:sz w:val="24"/>
                <w:szCs w:val="24"/>
              </w:rPr>
            </w:pPr>
            <w:r w:rsidRPr="002F5C2F">
              <w:rPr>
                <w:color w:val="auto"/>
                <w:sz w:val="24"/>
                <w:szCs w:val="24"/>
              </w:rPr>
              <w:t>I have known the learner since my commencement in the team in 2014. The learner was a Care Management Assistant at the time and has since moved on to her social work training.  At the start of her Consolidation of Social Work Practice the learner identified the need to develop her knowledge and skills on the Mental Capacity Act (2005) to support the learning outcomes of applying analysis in assessment to inform practice, working collaboratively with people in need of care and support, their carers and working with other professionals. The learner also identified the need to build on her knowledge and experience with best interest decisions to meet the learning outcome of intervention and application of professional judgement in increasingly complex situations.</w:t>
            </w:r>
          </w:p>
          <w:p w14:paraId="662263EB" w14:textId="77777777" w:rsidR="002F5C2F" w:rsidRPr="002F5C2F" w:rsidRDefault="002F5C2F" w:rsidP="002F5C2F">
            <w:pPr>
              <w:jc w:val="both"/>
              <w:rPr>
                <w:color w:val="auto"/>
                <w:sz w:val="24"/>
                <w:szCs w:val="24"/>
              </w:rPr>
            </w:pPr>
          </w:p>
          <w:p w14:paraId="36DCF14B" w14:textId="5060261B" w:rsidR="002F5C2F" w:rsidRDefault="002F5C2F" w:rsidP="002F5C2F">
            <w:pPr>
              <w:jc w:val="both"/>
              <w:rPr>
                <w:color w:val="auto"/>
                <w:sz w:val="24"/>
                <w:szCs w:val="24"/>
              </w:rPr>
            </w:pPr>
            <w:r w:rsidRPr="002F5C2F">
              <w:rPr>
                <w:color w:val="auto"/>
                <w:sz w:val="24"/>
                <w:szCs w:val="24"/>
              </w:rPr>
              <w:t xml:space="preserve">The learner identified ways in which she would achieve these learning outcomes through accessing training opportunities and shadowing senior staff members undertake capacity assessments and DST meetings, especially those who have undertaken the level 7 assessing decision making capacity course.    </w:t>
            </w:r>
          </w:p>
          <w:p w14:paraId="13A2BDB1" w14:textId="77777777" w:rsidR="002F5C2F" w:rsidRPr="002F5C2F" w:rsidRDefault="002F5C2F" w:rsidP="002F5C2F">
            <w:pPr>
              <w:jc w:val="both"/>
              <w:rPr>
                <w:color w:val="auto"/>
                <w:sz w:val="24"/>
                <w:szCs w:val="24"/>
              </w:rPr>
            </w:pPr>
          </w:p>
          <w:p w14:paraId="5521A1FC" w14:textId="77777777" w:rsidR="002F5C2F" w:rsidRPr="002F5C2F" w:rsidRDefault="002F5C2F" w:rsidP="002F5C2F">
            <w:pPr>
              <w:jc w:val="both"/>
              <w:rPr>
                <w:color w:val="auto"/>
                <w:sz w:val="24"/>
                <w:szCs w:val="24"/>
              </w:rPr>
            </w:pPr>
            <w:r w:rsidRPr="002F5C2F">
              <w:rPr>
                <w:color w:val="auto"/>
                <w:sz w:val="24"/>
                <w:szCs w:val="24"/>
              </w:rPr>
              <w:t xml:space="preserve">The learner has been very proactive thought the past year ensuring she has the necessary opportunities to fulfil her desired learning outcomes. The learner has accessed specific training in relation to assessing mental capacity under the Mental Capacity Act (2005). She has also attended training on the updated Continuing Health Care framework.  The learner has taken the initiative when seeking shadowing opportunities for capacity assessing, best interest meetings and safeguarding strategy meetings.  CPEL has been a prevalent topic in supervision throughout the year where her knowledge and experiences have been discussed enabling her and her line manager to identify cases of her own and to find the most appropriate to support the learner in her learning.  We also identified relevant local health board policies and procedures to support when working collaboratively with her health colleagues, thus in tern giving her a better understanding of their criteria and timescales and how best to work together to achieve good outcomes. </w:t>
            </w:r>
          </w:p>
          <w:p w14:paraId="0650354A" w14:textId="77777777" w:rsidR="002F5C2F" w:rsidRPr="002F5C2F" w:rsidRDefault="002F5C2F" w:rsidP="002F5C2F">
            <w:pPr>
              <w:jc w:val="both"/>
              <w:rPr>
                <w:color w:val="auto"/>
                <w:sz w:val="24"/>
                <w:szCs w:val="24"/>
              </w:rPr>
            </w:pPr>
            <w:r w:rsidRPr="002F5C2F">
              <w:rPr>
                <w:color w:val="auto"/>
                <w:sz w:val="24"/>
                <w:szCs w:val="24"/>
              </w:rPr>
              <w:t xml:space="preserve">For her direct observation I observed the learner undertaking an annual review of a care package for which she did very well. She has also undertaken a strategy meeting following several shadowing opportunities.  </w:t>
            </w:r>
          </w:p>
          <w:p w14:paraId="4E190B35" w14:textId="77777777" w:rsidR="002F5C2F" w:rsidRPr="002F5C2F" w:rsidRDefault="002F5C2F" w:rsidP="002F5C2F">
            <w:pPr>
              <w:jc w:val="both"/>
              <w:rPr>
                <w:color w:val="auto"/>
                <w:sz w:val="24"/>
                <w:szCs w:val="24"/>
              </w:rPr>
            </w:pPr>
            <w:r w:rsidRPr="002F5C2F">
              <w:rPr>
                <w:color w:val="auto"/>
                <w:sz w:val="24"/>
                <w:szCs w:val="24"/>
              </w:rPr>
              <w:t>Feedback from individuals receiving care have provided positive feedback on the learner.  The common theme is that they felt listened to, she is non-judgemental and communicates clearly and is easy to understand.  I have collaborated with the learner on several occasions where I have been able to recognise how much she has developed in her confidence when working with those in need of care and professionals within a multi-disciplinary arena.</w:t>
            </w:r>
          </w:p>
          <w:p w14:paraId="31CFDA5B" w14:textId="77777777" w:rsidR="002F5C2F" w:rsidRPr="002F5C2F" w:rsidRDefault="002F5C2F" w:rsidP="002F5C2F">
            <w:pPr>
              <w:jc w:val="both"/>
              <w:rPr>
                <w:color w:val="auto"/>
                <w:sz w:val="24"/>
                <w:szCs w:val="24"/>
              </w:rPr>
            </w:pPr>
          </w:p>
          <w:p w14:paraId="0DF89055" w14:textId="77777777" w:rsidR="002F5C2F" w:rsidRPr="002F5C2F" w:rsidRDefault="002F5C2F" w:rsidP="002F5C2F">
            <w:pPr>
              <w:jc w:val="both"/>
              <w:rPr>
                <w:color w:val="auto"/>
                <w:sz w:val="24"/>
                <w:szCs w:val="24"/>
              </w:rPr>
            </w:pPr>
            <w:r w:rsidRPr="002F5C2F">
              <w:rPr>
                <w:color w:val="auto"/>
                <w:sz w:val="24"/>
                <w:szCs w:val="24"/>
              </w:rPr>
              <w:t xml:space="preserve"> I have also witnessed the learner work effectively when being challenged by other professionals when a hospital discharge became complex with conflicting views.  The learner assessed and analysed the situation very thoroughly, she remained calm and professional throughout, enabling her to apply her professional judgement in a complex situation while upholding the social work values, advocating for the cared for person ensuring their wishes remained central to any care planning, in this case the cared for persons wish was to return home and this is what was implemented and was successful.  </w:t>
            </w:r>
          </w:p>
          <w:p w14:paraId="13C5B3FF" w14:textId="77777777" w:rsidR="002F5C2F" w:rsidRPr="002F5C2F" w:rsidRDefault="002F5C2F" w:rsidP="002F5C2F">
            <w:pPr>
              <w:jc w:val="both"/>
              <w:rPr>
                <w:color w:val="auto"/>
                <w:sz w:val="24"/>
                <w:szCs w:val="24"/>
              </w:rPr>
            </w:pPr>
            <w:r w:rsidRPr="002F5C2F">
              <w:rPr>
                <w:color w:val="auto"/>
                <w:sz w:val="24"/>
                <w:szCs w:val="24"/>
              </w:rPr>
              <w:t xml:space="preserve">It is important to note that the learner completed her final year of study and first year in practice during the peak of the Covid-19 pandemic where teams were adapting and working under pressure in a never experienced situation.  The learner has embraced the challenge and shown great resilience during this time while transitioning into her new role within a team she is familiar with. She has continued supporting the team, managing her caseload and remining focussed on her continue professional development. She has also reflected throughout how she has been viewed differently by others now she has the ‘social work status’ rather than ‘Care Management Assistant’. She has reflected in her supervision and mentor sessions on the importance the power that can sometimes come with this recognition.  </w:t>
            </w:r>
          </w:p>
          <w:p w14:paraId="5C1972F4" w14:textId="2296EA12" w:rsidR="00FC0334" w:rsidRDefault="002F5C2F" w:rsidP="002F5C2F">
            <w:pPr>
              <w:jc w:val="both"/>
              <w:rPr>
                <w:color w:val="auto"/>
                <w:sz w:val="24"/>
                <w:szCs w:val="24"/>
              </w:rPr>
            </w:pPr>
            <w:r w:rsidRPr="002F5C2F">
              <w:rPr>
                <w:color w:val="auto"/>
                <w:sz w:val="24"/>
                <w:szCs w:val="24"/>
              </w:rPr>
              <w:t xml:space="preserve">When considering the learners future leaning need’s, I would recommend she continue to shadow her peers when completing capacity assessments and any other meetings such as strategy meetings as no person is the same and each come with their own complexities.  I have also suggested that she apply for the level 7 assessing mental capacity course to strengthen her knowledge and understanding around capacity assessing and the legal framework in which it is underpinned. As the learner has been based in the team for several years, she has already shown herself to be a great asset and is very much valued team member, however, she agrees that she should take advantage of any opportunity that comes </w:t>
            </w:r>
            <w:r w:rsidRPr="002F5C2F">
              <w:rPr>
                <w:color w:val="auto"/>
                <w:sz w:val="24"/>
                <w:szCs w:val="24"/>
              </w:rPr>
              <w:lastRenderedPageBreak/>
              <w:t>her way as we are all constantly learning and developing as the communities we serve, and service evolves.</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3780FF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447DD">
        <w:rPr>
          <w:b/>
          <w:sz w:val="24"/>
          <w:szCs w:val="24"/>
        </w:rPr>
        <w:t xml:space="preserve">Bethan Jones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B4472D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F5DF4" w:rsidRPr="00AF5DF4">
        <w:t xml:space="preserve"> </w:t>
      </w:r>
      <w:r w:rsidR="00AF5DF4" w:rsidRPr="00AF5DF4">
        <w:rPr>
          <w:b/>
          <w:sz w:val="24"/>
          <w:szCs w:val="24"/>
        </w:rPr>
        <w:t>0700019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5B069C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447DD">
        <w:rPr>
          <w:b/>
          <w:sz w:val="24"/>
          <w:szCs w:val="24"/>
        </w:rPr>
        <w:t xml:space="preserve"> 27 New Ceidrim Road, Garnant, Ammanford, SA18 1LW</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67256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447DD">
        <w:rPr>
          <w:b/>
          <w:sz w:val="24"/>
          <w:szCs w:val="24"/>
        </w:rPr>
        <w:t xml:space="preserve"> 07815 311840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C7EB9F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000447DD">
        <w:rPr>
          <w:b/>
          <w:sz w:val="24"/>
          <w:szCs w:val="24"/>
        </w:rPr>
        <w:t>: Bethan-MadgeJones@hotmail.co.uk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A683F5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447DD">
        <w:rPr>
          <w:b/>
          <w:sz w:val="24"/>
          <w:szCs w:val="24"/>
        </w:rPr>
        <w:t>31-10-2020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25B8DA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447DD">
        <w:rPr>
          <w:b/>
          <w:sz w:val="24"/>
          <w:szCs w:val="24"/>
        </w:rPr>
        <w:t>04-11-2020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2A1160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663386">
        <w:rPr>
          <w:b/>
          <w:sz w:val="24"/>
          <w:szCs w:val="24"/>
        </w:rPr>
        <w:t xml:space="preserve"> Carmarthen</w:t>
      </w:r>
      <w:r w:rsidR="007F67DC">
        <w:rPr>
          <w:b/>
          <w:sz w:val="24"/>
          <w:szCs w:val="24"/>
        </w:rPr>
        <w:t xml:space="preserve">shire County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3765CD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F67DC">
        <w:rPr>
          <w:b/>
          <w:sz w:val="24"/>
          <w:szCs w:val="24"/>
        </w:rPr>
        <w:t xml:space="preserve"> CRT TTT</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C8DC7B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9B5BF2">
        <w:rPr>
          <w:b/>
          <w:sz w:val="24"/>
          <w:szCs w:val="24"/>
        </w:rPr>
        <w:t xml:space="preserve"> </w:t>
      </w:r>
      <w:r w:rsidR="007F67DC">
        <w:rPr>
          <w:b/>
          <w:sz w:val="24"/>
          <w:szCs w:val="24"/>
        </w:rPr>
        <w:t>B</w:t>
      </w:r>
      <w:r w:rsidR="009B5BF2">
        <w:rPr>
          <w:b/>
          <w:sz w:val="24"/>
          <w:szCs w:val="24"/>
        </w:rPr>
        <w:t>uilding 7, St David’s Park</w:t>
      </w:r>
      <w:r w:rsidR="0069384F">
        <w:rPr>
          <w:b/>
          <w:sz w:val="24"/>
          <w:szCs w:val="24"/>
        </w:rPr>
        <w:t xml:space="preserve">, Carmarthen,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D550B2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447DD">
        <w:rPr>
          <w:b/>
          <w:sz w:val="24"/>
          <w:szCs w:val="24"/>
        </w:rPr>
        <w:t>x</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15E24E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447DD">
        <w:rPr>
          <w:b/>
          <w:sz w:val="24"/>
          <w:szCs w:val="24"/>
        </w:rPr>
        <w:t xml:space="preserve"> Lucy Price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5EFE94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447DD">
        <w:rPr>
          <w:b/>
          <w:sz w:val="24"/>
          <w:szCs w:val="24"/>
        </w:rPr>
        <w:t xml:space="preserve"> Building 7, St David’s Park Jobswell Road, Carmarthen, SA31 3EP</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69F15A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0226D">
        <w:rPr>
          <w:b/>
          <w:sz w:val="24"/>
          <w:szCs w:val="24"/>
        </w:rPr>
        <w:t xml:space="preserve"> 01267 246963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4B41FE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0226D">
        <w:rPr>
          <w:b/>
          <w:sz w:val="24"/>
          <w:szCs w:val="24"/>
        </w:rPr>
        <w:t xml:space="preserve"> </w:t>
      </w:r>
      <w:r w:rsidR="00275BFE">
        <w:rPr>
          <w:b/>
          <w:sz w:val="24"/>
          <w:szCs w:val="24"/>
        </w:rPr>
        <w:t>LSJPrice</w:t>
      </w:r>
      <w:r w:rsidR="00703D53">
        <w:rPr>
          <w:b/>
          <w:sz w:val="24"/>
          <w:szCs w:val="24"/>
        </w:rPr>
        <w:t>@carmarthenshire.gov.uk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A236F1A" w:rsidR="004923DA" w:rsidRDefault="004923DA" w:rsidP="00FF7EBB">
            <w:pPr>
              <w:jc w:val="both"/>
              <w:rPr>
                <w:b/>
                <w:sz w:val="24"/>
                <w:szCs w:val="24"/>
              </w:rPr>
            </w:pPr>
            <w:r w:rsidRPr="008B28E7">
              <w:rPr>
                <w:b/>
                <w:sz w:val="24"/>
                <w:szCs w:val="24"/>
              </w:rPr>
              <w:t>Name:</w:t>
            </w:r>
            <w:r w:rsidR="00F3676F">
              <w:rPr>
                <w:b/>
                <w:sz w:val="24"/>
                <w:szCs w:val="24"/>
              </w:rPr>
              <w:t xml:space="preserve"> Lucy Price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3F62E19" w:rsidR="009D59C2" w:rsidRDefault="00F3676F" w:rsidP="00FF7EBB">
            <w:pPr>
              <w:jc w:val="both"/>
              <w:rPr>
                <w:b/>
                <w:sz w:val="24"/>
                <w:szCs w:val="24"/>
              </w:rPr>
            </w:pPr>
            <w:r w:rsidRPr="00F3676F">
              <w:rPr>
                <w:b/>
                <w:sz w:val="24"/>
                <w:szCs w:val="24"/>
              </w:rPr>
              <w:t>Building 7, St David’s Park Jobswell Road, Carmarthen, SA31 3EP</w:t>
            </w:r>
          </w:p>
          <w:p w14:paraId="12053DB3" w14:textId="77777777" w:rsidR="004923DA" w:rsidRPr="008B28E7" w:rsidRDefault="004923DA" w:rsidP="00FF7EBB">
            <w:pPr>
              <w:jc w:val="both"/>
              <w:rPr>
                <w:b/>
                <w:sz w:val="24"/>
                <w:szCs w:val="24"/>
              </w:rPr>
            </w:pPr>
          </w:p>
          <w:p w14:paraId="6E1CBC17" w14:textId="7A37EAF2" w:rsidR="004923DA" w:rsidRPr="008B28E7" w:rsidRDefault="004923DA" w:rsidP="00FF7EBB">
            <w:pPr>
              <w:jc w:val="both"/>
              <w:rPr>
                <w:b/>
                <w:sz w:val="24"/>
                <w:szCs w:val="24"/>
              </w:rPr>
            </w:pPr>
            <w:r w:rsidRPr="008B28E7">
              <w:rPr>
                <w:b/>
                <w:sz w:val="24"/>
                <w:szCs w:val="24"/>
              </w:rPr>
              <w:t>Professional Qualification and date of qualification:</w:t>
            </w:r>
            <w:r w:rsidR="00766995">
              <w:rPr>
                <w:b/>
                <w:sz w:val="24"/>
                <w:szCs w:val="24"/>
              </w:rPr>
              <w:t xml:space="preserve"> MSC Social Work </w:t>
            </w:r>
            <w:r w:rsidR="00530DE4">
              <w:rPr>
                <w:b/>
                <w:sz w:val="24"/>
                <w:szCs w:val="24"/>
              </w:rPr>
              <w:t xml:space="preserve">July </w:t>
            </w:r>
            <w:r w:rsidR="00766995">
              <w:rPr>
                <w:b/>
                <w:sz w:val="24"/>
                <w:szCs w:val="24"/>
              </w:rPr>
              <w:t>2015</w:t>
            </w:r>
          </w:p>
          <w:p w14:paraId="5F68A3CF" w14:textId="77777777" w:rsidR="004923DA" w:rsidRDefault="004923DA" w:rsidP="00FF7EBB">
            <w:pPr>
              <w:jc w:val="both"/>
              <w:rPr>
                <w:b/>
                <w:sz w:val="24"/>
                <w:szCs w:val="24"/>
              </w:rPr>
            </w:pPr>
          </w:p>
          <w:p w14:paraId="4C6113F1" w14:textId="1578B533" w:rsidR="004923DA" w:rsidRDefault="009D59C2" w:rsidP="00FF7EBB">
            <w:pPr>
              <w:jc w:val="both"/>
              <w:rPr>
                <w:b/>
                <w:sz w:val="24"/>
                <w:szCs w:val="24"/>
              </w:rPr>
            </w:pPr>
            <w:r>
              <w:rPr>
                <w:b/>
                <w:sz w:val="24"/>
                <w:szCs w:val="24"/>
              </w:rPr>
              <w:t>T</w:t>
            </w:r>
            <w:r w:rsidR="004923DA" w:rsidRPr="008B28E7">
              <w:rPr>
                <w:b/>
                <w:sz w:val="24"/>
                <w:szCs w:val="24"/>
              </w:rPr>
              <w:t>elephone number:</w:t>
            </w:r>
            <w:r w:rsidR="00F3676F">
              <w:rPr>
                <w:b/>
                <w:sz w:val="24"/>
                <w:szCs w:val="24"/>
              </w:rPr>
              <w:t xml:space="preserve"> 01267 246963</w:t>
            </w:r>
          </w:p>
          <w:p w14:paraId="0BB87919" w14:textId="548A11EF" w:rsidR="009D59C2" w:rsidRDefault="009D59C2" w:rsidP="00FF7EBB">
            <w:pPr>
              <w:jc w:val="both"/>
              <w:rPr>
                <w:b/>
                <w:sz w:val="24"/>
                <w:szCs w:val="24"/>
              </w:rPr>
            </w:pPr>
          </w:p>
          <w:p w14:paraId="4FDEE73F" w14:textId="5C39819D" w:rsidR="009D59C2" w:rsidRPr="008B28E7" w:rsidRDefault="009D59C2" w:rsidP="00FF7EBB">
            <w:pPr>
              <w:jc w:val="both"/>
              <w:rPr>
                <w:b/>
                <w:sz w:val="24"/>
                <w:szCs w:val="24"/>
              </w:rPr>
            </w:pPr>
            <w:r>
              <w:rPr>
                <w:b/>
                <w:sz w:val="24"/>
                <w:szCs w:val="24"/>
              </w:rPr>
              <w:t>Email address:</w:t>
            </w:r>
            <w:r w:rsidR="00F3676F">
              <w:t xml:space="preserve"> </w:t>
            </w:r>
            <w:r w:rsidR="00F3676F" w:rsidRPr="00F3676F">
              <w:t>LSJPrice@carmarthenshire.gov.uk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78262AC4" w14:textId="1F5F3313" w:rsidR="004923DA" w:rsidRPr="00EE5BC3" w:rsidRDefault="00F3676F" w:rsidP="00F3676F">
      <w:pPr>
        <w:keepNext/>
        <w:rPr>
          <w:b/>
          <w:sz w:val="28"/>
          <w:szCs w:val="28"/>
        </w:rPr>
      </w:pPr>
      <w:r>
        <w:t xml:space="preserve">                                              </w:t>
      </w:r>
      <w:r w:rsidR="004923DA"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E474E30"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w:t>
      </w:r>
      <w:r w:rsidR="00B54246">
        <w:rPr>
          <w:sz w:val="24"/>
          <w:szCs w:val="24"/>
        </w:rPr>
        <w:t>BMJones</w:t>
      </w:r>
      <w:r>
        <w:rPr>
          <w:sz w:val="24"/>
          <w:szCs w:val="24"/>
        </w:rPr>
        <w:t xml:space="preserve">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1BAF4E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530DE4">
        <w:rPr>
          <w:sz w:val="24"/>
          <w:szCs w:val="24"/>
        </w:rPr>
        <w:t>23-02-2023</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5A43FDD"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 _</w:t>
      </w:r>
      <w:r w:rsidR="008B46E7">
        <w:rPr>
          <w:sz w:val="24"/>
          <w:szCs w:val="24"/>
        </w:rPr>
        <w:t>L Price</w:t>
      </w:r>
      <w:r w:rsidR="00B577D3">
        <w:rPr>
          <w:sz w:val="24"/>
          <w:szCs w:val="24"/>
        </w:rPr>
        <w:t xml:space="preserve">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0EBBB4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530DE4">
        <w:rPr>
          <w:sz w:val="24"/>
          <w:szCs w:val="24"/>
        </w:rPr>
        <w:t>23-02-2023</w:t>
      </w:r>
      <w:r>
        <w:rPr>
          <w:sz w:val="24"/>
          <w:szCs w:val="24"/>
        </w:rPr>
        <w:t xml:space="preserve">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0B23BE3" w:rsidR="00335C41" w:rsidRPr="00D3203C" w:rsidRDefault="00335C41" w:rsidP="00335C41">
            <w:pPr>
              <w:ind w:right="180"/>
              <w:jc w:val="both"/>
              <w:rPr>
                <w:sz w:val="24"/>
                <w:szCs w:val="24"/>
              </w:rPr>
            </w:pPr>
            <w:r w:rsidRPr="00D3203C">
              <w:rPr>
                <w:sz w:val="24"/>
                <w:szCs w:val="24"/>
              </w:rPr>
              <w:lastRenderedPageBreak/>
              <w:t>Signed______</w:t>
            </w:r>
            <w:r w:rsidR="00B54246">
              <w:rPr>
                <w:sz w:val="24"/>
                <w:szCs w:val="24"/>
              </w:rPr>
              <w:t>L Price</w:t>
            </w:r>
            <w:r w:rsidRPr="00D3203C">
              <w:rPr>
                <w:sz w:val="24"/>
                <w:szCs w:val="24"/>
              </w:rPr>
              <w:t>__________________ (Mentor)</w:t>
            </w:r>
          </w:p>
          <w:p w14:paraId="5D3F0767" w14:textId="77777777" w:rsidR="00335C41" w:rsidRPr="00D3203C" w:rsidRDefault="00335C41" w:rsidP="00335C41">
            <w:pPr>
              <w:ind w:right="180"/>
              <w:jc w:val="both"/>
              <w:rPr>
                <w:sz w:val="24"/>
                <w:szCs w:val="24"/>
              </w:rPr>
            </w:pPr>
          </w:p>
          <w:p w14:paraId="24E1B8A5" w14:textId="5BFBD735" w:rsidR="00335C41" w:rsidRPr="00D3203C" w:rsidRDefault="00335C41" w:rsidP="00335C41">
            <w:pPr>
              <w:ind w:right="180"/>
              <w:jc w:val="both"/>
              <w:rPr>
                <w:sz w:val="24"/>
                <w:szCs w:val="24"/>
              </w:rPr>
            </w:pPr>
            <w:r w:rsidRPr="00D3203C">
              <w:rPr>
                <w:sz w:val="24"/>
                <w:szCs w:val="24"/>
              </w:rPr>
              <w:t>Date _</w:t>
            </w:r>
            <w:r w:rsidR="00530DE4">
              <w:rPr>
                <w:sz w:val="24"/>
                <w:szCs w:val="24"/>
              </w:rPr>
              <w:t>23-02-2023</w:t>
            </w:r>
            <w:r w:rsidRPr="00D3203C">
              <w:rPr>
                <w:sz w:val="24"/>
                <w:szCs w:val="24"/>
              </w:rPr>
              <w:t>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866CC4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w:t>
      </w:r>
      <w:r w:rsidR="00DA35F2">
        <w:rPr>
          <w:caps/>
          <w:sz w:val="24"/>
          <w:szCs w:val="24"/>
        </w:rPr>
        <w:t xml:space="preserve">Janet Scarrott </w:t>
      </w:r>
      <w:r w:rsidR="00B577D3">
        <w:rPr>
          <w:caps/>
          <w:sz w:val="24"/>
          <w:szCs w:val="24"/>
        </w:rPr>
        <w:t>_ _ _ _ _ _ _ _ _ _ _ _ _ _ _ _ _ _ _ _ _ _ _ _</w:t>
      </w:r>
    </w:p>
    <w:p w14:paraId="7C11F360" w14:textId="54869B7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w:t>
      </w:r>
      <w:r w:rsidR="00B54246">
        <w:rPr>
          <w:sz w:val="24"/>
          <w:szCs w:val="24"/>
        </w:rPr>
        <w:t>J Scarrott</w:t>
      </w:r>
      <w:r w:rsidR="00B577D3" w:rsidRPr="00B577D3">
        <w:rPr>
          <w:sz w:val="24"/>
          <w:szCs w:val="24"/>
        </w:rPr>
        <w:t>_ _ _ _ _ _ _ _ _ _ _ _ _</w:t>
      </w:r>
      <w:r w:rsidR="009D59C2">
        <w:rPr>
          <w:sz w:val="24"/>
          <w:szCs w:val="24"/>
        </w:rPr>
        <w:t xml:space="preserve"> _ </w:t>
      </w:r>
      <w:r w:rsidR="00B577D3" w:rsidRPr="00B577D3">
        <w:rPr>
          <w:sz w:val="24"/>
          <w:szCs w:val="24"/>
        </w:rPr>
        <w:t xml:space="preserve"> _ _ _ _ _ _ _ _</w:t>
      </w:r>
    </w:p>
    <w:p w14:paraId="57B2A00A" w14:textId="2904EA9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DA35F2">
        <w:rPr>
          <w:sz w:val="24"/>
          <w:szCs w:val="24"/>
        </w:rPr>
        <w:t>23-02-2023</w:t>
      </w:r>
      <w:r w:rsidR="00B577D3" w:rsidRPr="00B577D3">
        <w:rPr>
          <w:sz w:val="24"/>
          <w:szCs w:val="24"/>
        </w:rPr>
        <w:t xml:space="preserve">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E0C352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 xml:space="preserve">_ _ _ </w:t>
      </w:r>
      <w:r w:rsidR="00DA35F2">
        <w:rPr>
          <w:caps/>
          <w:sz w:val="24"/>
          <w:szCs w:val="24"/>
        </w:rPr>
        <w:t xml:space="preserve">Bethan Madge-Jones </w:t>
      </w:r>
      <w:r w:rsidRPr="00B436BF">
        <w:rPr>
          <w:caps/>
          <w:sz w:val="24"/>
          <w:szCs w:val="24"/>
        </w:rPr>
        <w:t>_ _ _ _ _ _ _ _ _ _ _ _ _ _ _ _ _ _ _ _ _ _ _</w:t>
      </w:r>
    </w:p>
    <w:p w14:paraId="4903E782" w14:textId="0999357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w:t>
      </w:r>
      <w:r w:rsidR="00B54246">
        <w:rPr>
          <w:sz w:val="24"/>
          <w:szCs w:val="24"/>
        </w:rPr>
        <w:t>BMJones</w:t>
      </w:r>
      <w:r w:rsidRPr="00B436BF">
        <w:rPr>
          <w:sz w:val="24"/>
          <w:szCs w:val="24"/>
        </w:rPr>
        <w:t xml:space="preserve"> _ _ _ _ _ _ _ _ _ _ _ _ _ _ _ _ _ _</w:t>
      </w:r>
    </w:p>
    <w:p w14:paraId="35D5374D" w14:textId="7E3DFBF4"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w:t>
      </w:r>
      <w:r w:rsidR="00DA35F2">
        <w:rPr>
          <w:sz w:val="24"/>
          <w:szCs w:val="24"/>
        </w:rPr>
        <w:t>Social Work</w:t>
      </w:r>
      <w:r w:rsidRPr="00B436BF">
        <w:rPr>
          <w:sz w:val="24"/>
          <w:szCs w:val="24"/>
        </w:rPr>
        <w:t>_ _ _</w:t>
      </w:r>
      <w:r w:rsidR="001359EE">
        <w:rPr>
          <w:sz w:val="24"/>
          <w:szCs w:val="24"/>
        </w:rPr>
        <w:t xml:space="preserve"> _ </w:t>
      </w:r>
      <w:r w:rsidRPr="00B436BF">
        <w:rPr>
          <w:sz w:val="24"/>
          <w:szCs w:val="24"/>
        </w:rPr>
        <w:t xml:space="preserve"> _ _ _ _ _ _ _ _ _ _ _ _ _ _ _ _ _ _ _ _</w:t>
      </w:r>
    </w:p>
    <w:p w14:paraId="4FB74CFA" w14:textId="12E0E06A"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w:t>
      </w:r>
      <w:r w:rsidR="008C739C">
        <w:rPr>
          <w:sz w:val="24"/>
          <w:szCs w:val="24"/>
        </w:rPr>
        <w:t>23-02-2023</w:t>
      </w:r>
      <w:r w:rsidRPr="00B436BF">
        <w:rPr>
          <w:sz w:val="24"/>
          <w:szCs w:val="24"/>
        </w:rPr>
        <w:t>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30CD00A3" w:rsidR="00986C0B" w:rsidRPr="00DA5682" w:rsidRDefault="000447DD">
            <w:pPr>
              <w:rPr>
                <w:sz w:val="24"/>
                <w:szCs w:val="24"/>
              </w:rPr>
            </w:pPr>
            <w:r>
              <w:rPr>
                <w:sz w:val="24"/>
                <w:szCs w:val="24"/>
              </w:rPr>
              <w:t xml:space="preserve">Bethan Madge-Jones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F06290C" w:rsidR="00986C0B" w:rsidRPr="00DA5682" w:rsidRDefault="00092893">
            <w:pPr>
              <w:rPr>
                <w:sz w:val="24"/>
                <w:szCs w:val="24"/>
              </w:rPr>
            </w:pPr>
            <w:r>
              <w:rPr>
                <w:sz w:val="24"/>
                <w:szCs w:val="24"/>
              </w:rPr>
              <w:t xml:space="preserve">TTT CRT Carmarthenshire County Council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AA64360" w:rsidR="00986C0B" w:rsidRPr="00DA5682" w:rsidRDefault="000447DD">
            <w:pPr>
              <w:rPr>
                <w:sz w:val="24"/>
                <w:szCs w:val="24"/>
              </w:rPr>
            </w:pPr>
            <w:r>
              <w:rPr>
                <w:sz w:val="24"/>
                <w:szCs w:val="24"/>
              </w:rPr>
              <w:t xml:space="preserve">Lucy Price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0B49B10" w:rsidR="00986C0B" w:rsidRPr="00DA5682" w:rsidRDefault="000447DD">
            <w:pPr>
              <w:rPr>
                <w:sz w:val="24"/>
                <w:szCs w:val="24"/>
              </w:rPr>
            </w:pPr>
            <w:r>
              <w:rPr>
                <w:sz w:val="24"/>
                <w:szCs w:val="24"/>
              </w:rPr>
              <w:t xml:space="preserve">Janet Scarrott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0C60C89" w:rsidR="00986C0B" w:rsidRPr="00DA5682" w:rsidRDefault="00986C0B" w:rsidP="00986C0B">
      <w:pPr>
        <w:rPr>
          <w:sz w:val="24"/>
          <w:szCs w:val="24"/>
        </w:rPr>
      </w:pPr>
      <w:r w:rsidRPr="00DA5682">
        <w:rPr>
          <w:sz w:val="24"/>
          <w:szCs w:val="24"/>
        </w:rPr>
        <w:t>Signed:……</w:t>
      </w:r>
      <w:r w:rsidR="00A73463">
        <w:rPr>
          <w:sz w:val="24"/>
          <w:szCs w:val="24"/>
        </w:rPr>
        <w:t>BMJones</w:t>
      </w:r>
      <w:r w:rsidRPr="00DA5682">
        <w:rPr>
          <w:sz w:val="24"/>
          <w:szCs w:val="24"/>
        </w:rPr>
        <w:t>………………….. Print Name:</w:t>
      </w:r>
      <w:r w:rsidR="00A73463">
        <w:rPr>
          <w:sz w:val="24"/>
          <w:szCs w:val="24"/>
        </w:rPr>
        <w:t>Bethan Madge-Jones</w:t>
      </w:r>
      <w:r w:rsidRPr="00DA5682">
        <w:rPr>
          <w:sz w:val="24"/>
          <w:szCs w:val="24"/>
        </w:rPr>
        <w:t xml:space="preserve"> Date:…</w:t>
      </w:r>
      <w:r w:rsidR="00A73463">
        <w:rPr>
          <w:sz w:val="24"/>
          <w:szCs w:val="24"/>
        </w:rPr>
        <w:t>23-02-23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B8AAC40" w:rsidR="00986C0B" w:rsidRPr="00DA5682" w:rsidRDefault="00986C0B" w:rsidP="00986C0B">
      <w:pPr>
        <w:rPr>
          <w:sz w:val="24"/>
          <w:szCs w:val="24"/>
        </w:rPr>
      </w:pPr>
      <w:r w:rsidRPr="00DA5682">
        <w:rPr>
          <w:sz w:val="24"/>
          <w:szCs w:val="24"/>
        </w:rPr>
        <w:t>Signed:……</w:t>
      </w:r>
      <w:r w:rsidR="00A73463">
        <w:rPr>
          <w:sz w:val="24"/>
          <w:szCs w:val="24"/>
        </w:rPr>
        <w:t>JScarrott</w:t>
      </w:r>
      <w:r w:rsidRPr="00DA5682">
        <w:rPr>
          <w:sz w:val="24"/>
          <w:szCs w:val="24"/>
        </w:rPr>
        <w:t>………………….. Print Name:…</w:t>
      </w:r>
      <w:r w:rsidR="00A73463">
        <w:rPr>
          <w:sz w:val="24"/>
          <w:szCs w:val="24"/>
        </w:rPr>
        <w:t xml:space="preserve">Janet Scarrott </w:t>
      </w:r>
      <w:r w:rsidRPr="00DA5682">
        <w:rPr>
          <w:sz w:val="24"/>
          <w:szCs w:val="24"/>
        </w:rPr>
        <w:t>…Date:</w:t>
      </w:r>
      <w:r w:rsidR="00A73463">
        <w:rPr>
          <w:sz w:val="24"/>
          <w:szCs w:val="24"/>
        </w:rPr>
        <w:t>23-02-2023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26A7EC88" w:rsidR="00986C0B" w:rsidRPr="00DA5682" w:rsidRDefault="00986C0B" w:rsidP="00986C0B">
      <w:pPr>
        <w:rPr>
          <w:sz w:val="24"/>
          <w:szCs w:val="24"/>
        </w:rPr>
      </w:pPr>
      <w:r w:rsidRPr="00DA5682">
        <w:rPr>
          <w:sz w:val="24"/>
          <w:szCs w:val="24"/>
        </w:rPr>
        <w:t>Signed:…</w:t>
      </w:r>
      <w:r w:rsidR="006E417B">
        <w:rPr>
          <w:sz w:val="24"/>
          <w:szCs w:val="24"/>
        </w:rPr>
        <w:t>LPrice</w:t>
      </w:r>
      <w:r w:rsidRPr="00DA5682">
        <w:rPr>
          <w:sz w:val="24"/>
          <w:szCs w:val="24"/>
        </w:rPr>
        <w:t>…………………….. Print Name:…</w:t>
      </w:r>
      <w:r w:rsidR="006E417B">
        <w:rPr>
          <w:sz w:val="24"/>
          <w:szCs w:val="24"/>
        </w:rPr>
        <w:t>Lucy Price</w:t>
      </w:r>
      <w:r w:rsidR="006E417B" w:rsidRPr="00DA5682">
        <w:rPr>
          <w:sz w:val="24"/>
          <w:szCs w:val="24"/>
        </w:rPr>
        <w:t xml:space="preserve"> </w:t>
      </w:r>
      <w:r w:rsidRPr="00DA5682">
        <w:rPr>
          <w:sz w:val="24"/>
          <w:szCs w:val="24"/>
        </w:rPr>
        <w:t>……Date:</w:t>
      </w:r>
      <w:r w:rsidR="00A73463">
        <w:rPr>
          <w:sz w:val="24"/>
          <w:szCs w:val="24"/>
        </w:rPr>
        <w:t>23-02-23</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60D8B" w14:textId="77777777" w:rsidR="00581D78" w:rsidRDefault="00581D78">
      <w:r>
        <w:separator/>
      </w:r>
    </w:p>
  </w:endnote>
  <w:endnote w:type="continuationSeparator" w:id="0">
    <w:p w14:paraId="797E7A09" w14:textId="77777777" w:rsidR="00581D78" w:rsidRDefault="00581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74326" w14:textId="77777777" w:rsidR="00581D78" w:rsidRDefault="00581D78">
      <w:r>
        <w:separator/>
      </w:r>
    </w:p>
  </w:footnote>
  <w:footnote w:type="continuationSeparator" w:id="0">
    <w:p w14:paraId="5A5A7C1D" w14:textId="77777777" w:rsidR="00581D78" w:rsidRDefault="00581D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47DD"/>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893"/>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226D"/>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6AC1"/>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5BF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3A10"/>
    <w:rsid w:val="002D46C0"/>
    <w:rsid w:val="002D5A92"/>
    <w:rsid w:val="002D65D2"/>
    <w:rsid w:val="002D6B31"/>
    <w:rsid w:val="002E6D17"/>
    <w:rsid w:val="002E7017"/>
    <w:rsid w:val="002E7F2C"/>
    <w:rsid w:val="002F1FC7"/>
    <w:rsid w:val="002F2185"/>
    <w:rsid w:val="002F4F6E"/>
    <w:rsid w:val="002F5C2F"/>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670F"/>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0DE4"/>
    <w:rsid w:val="00540EEC"/>
    <w:rsid w:val="005414F4"/>
    <w:rsid w:val="00546187"/>
    <w:rsid w:val="00547B11"/>
    <w:rsid w:val="00557D77"/>
    <w:rsid w:val="00562EAA"/>
    <w:rsid w:val="00563B58"/>
    <w:rsid w:val="005640C4"/>
    <w:rsid w:val="0056684C"/>
    <w:rsid w:val="00574A0C"/>
    <w:rsid w:val="0057780F"/>
    <w:rsid w:val="00581D78"/>
    <w:rsid w:val="00581E0A"/>
    <w:rsid w:val="005841E5"/>
    <w:rsid w:val="00586D89"/>
    <w:rsid w:val="005877C8"/>
    <w:rsid w:val="00587923"/>
    <w:rsid w:val="00594F9F"/>
    <w:rsid w:val="005A1B4C"/>
    <w:rsid w:val="005A545C"/>
    <w:rsid w:val="005B271A"/>
    <w:rsid w:val="005B3A2D"/>
    <w:rsid w:val="005C1567"/>
    <w:rsid w:val="005C28D3"/>
    <w:rsid w:val="005C6CE5"/>
    <w:rsid w:val="005D3298"/>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386"/>
    <w:rsid w:val="006635E3"/>
    <w:rsid w:val="006669F3"/>
    <w:rsid w:val="006712A7"/>
    <w:rsid w:val="00672CED"/>
    <w:rsid w:val="00674FC2"/>
    <w:rsid w:val="00676E35"/>
    <w:rsid w:val="00677E42"/>
    <w:rsid w:val="00682334"/>
    <w:rsid w:val="00684732"/>
    <w:rsid w:val="00684B16"/>
    <w:rsid w:val="00687016"/>
    <w:rsid w:val="006872A0"/>
    <w:rsid w:val="0069384F"/>
    <w:rsid w:val="0069412B"/>
    <w:rsid w:val="0069625A"/>
    <w:rsid w:val="00696A88"/>
    <w:rsid w:val="00696F65"/>
    <w:rsid w:val="00697572"/>
    <w:rsid w:val="006B4496"/>
    <w:rsid w:val="006B5E67"/>
    <w:rsid w:val="006B6612"/>
    <w:rsid w:val="006C2EB5"/>
    <w:rsid w:val="006D18A3"/>
    <w:rsid w:val="006D5970"/>
    <w:rsid w:val="006E417B"/>
    <w:rsid w:val="006E481E"/>
    <w:rsid w:val="006E795F"/>
    <w:rsid w:val="006F0862"/>
    <w:rsid w:val="006F1438"/>
    <w:rsid w:val="006F2A9E"/>
    <w:rsid w:val="006F5ED3"/>
    <w:rsid w:val="00700249"/>
    <w:rsid w:val="00703D53"/>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6995"/>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67DC"/>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46E7"/>
    <w:rsid w:val="008B67F6"/>
    <w:rsid w:val="008C14C7"/>
    <w:rsid w:val="008C2FFB"/>
    <w:rsid w:val="008C633F"/>
    <w:rsid w:val="008C6EEA"/>
    <w:rsid w:val="008C739C"/>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18AD"/>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5BF2"/>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7C3"/>
    <w:rsid w:val="00A479CD"/>
    <w:rsid w:val="00A50CFC"/>
    <w:rsid w:val="00A54D67"/>
    <w:rsid w:val="00A55A3F"/>
    <w:rsid w:val="00A5656A"/>
    <w:rsid w:val="00A60103"/>
    <w:rsid w:val="00A652F6"/>
    <w:rsid w:val="00A65861"/>
    <w:rsid w:val="00A732EA"/>
    <w:rsid w:val="00A73463"/>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5DF4"/>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4246"/>
    <w:rsid w:val="00B558EB"/>
    <w:rsid w:val="00B577D3"/>
    <w:rsid w:val="00B60466"/>
    <w:rsid w:val="00B6548F"/>
    <w:rsid w:val="00B71A32"/>
    <w:rsid w:val="00B7502A"/>
    <w:rsid w:val="00B77305"/>
    <w:rsid w:val="00B774BD"/>
    <w:rsid w:val="00B82CC2"/>
    <w:rsid w:val="00B84A89"/>
    <w:rsid w:val="00B86077"/>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7C9"/>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35F2"/>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76A"/>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676F"/>
    <w:rsid w:val="00F4043E"/>
    <w:rsid w:val="00F412BF"/>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8B4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afeguarding.wales/en/adu-i/adu-i-a1/a1-p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15</Pages>
  <Words>3561</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W Jones</cp:lastModifiedBy>
  <cp:revision>28</cp:revision>
  <cp:lastPrinted>2020-02-11T19:20:00Z</cp:lastPrinted>
  <dcterms:created xsi:type="dcterms:W3CDTF">2023-02-21T21:35:00Z</dcterms:created>
  <dcterms:modified xsi:type="dcterms:W3CDTF">2023-02-23T13:59:00Z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