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8F87C" w14:textId="5255FA97" w:rsidR="0006474A" w:rsidRPr="006B6B47" w:rsidRDefault="006B6B47" w:rsidP="006B6B47">
      <w:pPr>
        <w:jc w:val="center"/>
        <w:rPr>
          <w:sz w:val="44"/>
          <w:szCs w:val="44"/>
          <w:lang w:val="en-US"/>
        </w:rPr>
      </w:pPr>
      <w:r>
        <w:rPr>
          <w:sz w:val="44"/>
          <w:szCs w:val="44"/>
          <w:lang w:val="en-US"/>
        </w:rPr>
        <w:t>Entrepreneurship</w:t>
      </w:r>
    </w:p>
    <w:p w14:paraId="1A01852A" w14:textId="77777777" w:rsidR="0006474A" w:rsidRDefault="0006474A" w:rsidP="0006474A">
      <w:pPr>
        <w:pStyle w:val="Title"/>
        <w:rPr>
          <w:lang w:val="en-US"/>
        </w:rPr>
      </w:pPr>
    </w:p>
    <w:p w14:paraId="255A068B" w14:textId="77777777" w:rsidR="00514769" w:rsidRPr="00514769" w:rsidRDefault="00514769" w:rsidP="00514769">
      <w:pPr>
        <w:rPr>
          <w:lang w:val="en-US"/>
        </w:rPr>
      </w:pPr>
    </w:p>
    <w:p w14:paraId="0BA6889F" w14:textId="77777777" w:rsidR="0006474A" w:rsidRDefault="0006474A" w:rsidP="0006474A">
      <w:pPr>
        <w:pStyle w:val="Title"/>
        <w:rPr>
          <w:lang w:val="en-US"/>
        </w:rPr>
      </w:pPr>
    </w:p>
    <w:p w14:paraId="0ED40160" w14:textId="77777777" w:rsidR="0006474A" w:rsidRDefault="0006474A" w:rsidP="0006474A">
      <w:pPr>
        <w:pStyle w:val="Title"/>
        <w:rPr>
          <w:lang w:val="en-US"/>
        </w:rPr>
      </w:pPr>
    </w:p>
    <w:p w14:paraId="76456988" w14:textId="720E51CC" w:rsidR="0006474A" w:rsidRDefault="006B6B47" w:rsidP="0006474A">
      <w:pPr>
        <w:pStyle w:val="Title"/>
        <w:rPr>
          <w:lang w:val="en-US"/>
        </w:rPr>
      </w:pPr>
      <w:r>
        <w:rPr>
          <w:lang w:val="en-US"/>
        </w:rPr>
        <w:t>Daniela Mirela Nedelcu</w:t>
      </w:r>
      <w:r w:rsidR="00457512">
        <w:rPr>
          <w:lang w:val="en-US"/>
        </w:rPr>
        <w:t xml:space="preserve"> 1922478</w:t>
      </w:r>
    </w:p>
    <w:p w14:paraId="21EA8301" w14:textId="5F99DB57" w:rsidR="0006474A" w:rsidRDefault="0006474A" w:rsidP="006B6B47">
      <w:pPr>
        <w:spacing w:line="259" w:lineRule="auto"/>
        <w:jc w:val="left"/>
        <w:rPr>
          <w:b/>
          <w:i/>
          <w:lang w:val="en-US"/>
        </w:rPr>
      </w:pPr>
      <w:r>
        <w:rPr>
          <w:lang w:val="en-US"/>
        </w:rPr>
        <w:br w:type="page"/>
      </w:r>
    </w:p>
    <w:p w14:paraId="3CB0770F" w14:textId="77777777" w:rsidR="0006474A" w:rsidRDefault="0006474A" w:rsidP="0006474A">
      <w:pPr>
        <w:spacing w:line="259" w:lineRule="auto"/>
        <w:jc w:val="left"/>
        <w:rPr>
          <w:b/>
          <w:i/>
          <w:lang w:val="en-US"/>
        </w:rPr>
      </w:pPr>
    </w:p>
    <w:p w14:paraId="515D7FD9" w14:textId="77777777" w:rsidR="00053312" w:rsidRDefault="00160634" w:rsidP="00D57B1F">
      <w:pPr>
        <w:pStyle w:val="Heading1"/>
      </w:pPr>
      <w:bookmarkStart w:id="0" w:name="_Toc88238028"/>
      <w:r w:rsidRPr="00160634">
        <w:t xml:space="preserve">TASK 2 </w:t>
      </w:r>
      <w:r>
        <w:t>–</w:t>
      </w:r>
      <w:r w:rsidRPr="00160634">
        <w:t xml:space="preserve"> REPORT</w:t>
      </w:r>
      <w:bookmarkEnd w:id="0"/>
    </w:p>
    <w:p w14:paraId="0AFE9B13" w14:textId="77777777" w:rsidR="00160634" w:rsidRPr="00160634" w:rsidRDefault="00160634" w:rsidP="0006474A">
      <w:pPr>
        <w:pStyle w:val="Heading1"/>
      </w:pPr>
      <w:bookmarkStart w:id="1" w:name="_Toc88238029"/>
      <w:r>
        <w:t>PART A</w:t>
      </w:r>
      <w:bookmarkEnd w:id="1"/>
    </w:p>
    <w:p w14:paraId="648FE950" w14:textId="77777777" w:rsidR="00160634" w:rsidRDefault="00160634" w:rsidP="0006474A">
      <w:pPr>
        <w:pStyle w:val="Heading2"/>
      </w:pPr>
      <w:bookmarkStart w:id="2" w:name="_Toc88238030"/>
      <w:r>
        <w:t>Introduction</w:t>
      </w:r>
      <w:bookmarkEnd w:id="2"/>
    </w:p>
    <w:p w14:paraId="7FF691DA" w14:textId="77777777" w:rsidR="00160634" w:rsidRDefault="00160634" w:rsidP="00160634">
      <w:r w:rsidRPr="00E40CF7">
        <w:t xml:space="preserve">Entrepreneurship </w:t>
      </w:r>
      <w:r>
        <w:t>in the 21</w:t>
      </w:r>
      <w:r w:rsidRPr="00E40CF7">
        <w:rPr>
          <w:vertAlign w:val="superscript"/>
        </w:rPr>
        <w:t>st</w:t>
      </w:r>
      <w:r w:rsidRPr="00E40CF7">
        <w:t xml:space="preserve"> century </w:t>
      </w:r>
      <w:r>
        <w:t>is characterized by the huge</w:t>
      </w:r>
      <w:r w:rsidRPr="00E40CF7">
        <w:t xml:space="preserve"> amount of flexibility and new knowledge, two</w:t>
      </w:r>
      <w:r>
        <w:t xml:space="preserve"> issues</w:t>
      </w:r>
      <w:r w:rsidRPr="00E40CF7">
        <w:t xml:space="preserve"> that have </w:t>
      </w:r>
      <w:r>
        <w:t xml:space="preserve">increased new importance </w:t>
      </w:r>
      <w:r w:rsidRPr="00E40CF7">
        <w:t xml:space="preserve">as a competitive source in </w:t>
      </w:r>
      <w:r>
        <w:t xml:space="preserve">the </w:t>
      </w:r>
      <w:r w:rsidRPr="00E40CF7">
        <w:t>globalized economy</w:t>
      </w:r>
      <w:r>
        <w:rPr>
          <w:rFonts w:cs="Arial"/>
          <w:color w:val="333333"/>
          <w:sz w:val="23"/>
          <w:szCs w:val="23"/>
          <w:shd w:val="clear" w:color="auto" w:fill="FFFFFF"/>
        </w:rPr>
        <w:t>. </w:t>
      </w:r>
      <w:r>
        <w:t>While being an established entrepreneur is common for some, others need certain significant skills to begin and lead a business towards success. Such skills determine the success of an entrepreneur. These</w:t>
      </w:r>
      <w:r w:rsidRPr="00F723EA">
        <w:t xml:space="preserve"> skills include </w:t>
      </w:r>
      <w:r>
        <w:t xml:space="preserve">several </w:t>
      </w:r>
      <w:r w:rsidRPr="00F723EA">
        <w:t xml:space="preserve">skill sets </w:t>
      </w:r>
      <w:r>
        <w:t xml:space="preserve">like </w:t>
      </w:r>
      <w:r w:rsidRPr="00F723EA">
        <w:t>leadership,</w:t>
      </w:r>
      <w:r>
        <w:t>time management,</w:t>
      </w:r>
      <w:r w:rsidRPr="00F723EA">
        <w:t xml:space="preserve"> business management, problem-solving</w:t>
      </w:r>
      <w:r>
        <w:t xml:space="preserve">, risk-taking skill </w:t>
      </w:r>
      <w:r w:rsidRPr="00F723EA">
        <w:t>and</w:t>
      </w:r>
      <w:r>
        <w:t xml:space="preserve"> so on</w:t>
      </w:r>
      <w:r w:rsidRPr="00F723EA">
        <w:t>. </w:t>
      </w:r>
    </w:p>
    <w:p w14:paraId="314658B3" w14:textId="77777777" w:rsidR="00160634" w:rsidRPr="00F723EA" w:rsidRDefault="00160634" w:rsidP="00160634">
      <w:r>
        <w:t>This report has aimed to c</w:t>
      </w:r>
      <w:r w:rsidRPr="00153BD5">
        <w:t xml:space="preserve">ritically assess </w:t>
      </w:r>
      <w:r>
        <w:t>Teamwork and leadership skills, Strategic thinking and planning skills, Analytical and problem-solving skills for creating a successful business venture and its impact on the local or global economy.</w:t>
      </w:r>
    </w:p>
    <w:p w14:paraId="72C59248" w14:textId="77777777" w:rsidR="00160634" w:rsidRDefault="00160634" w:rsidP="0006474A">
      <w:pPr>
        <w:pStyle w:val="Heading2"/>
      </w:pPr>
      <w:bookmarkStart w:id="3" w:name="_Toc88238031"/>
      <w:r>
        <w:t>Teamwork and leadership skills</w:t>
      </w:r>
      <w:bookmarkEnd w:id="3"/>
    </w:p>
    <w:p w14:paraId="2089CA65" w14:textId="77777777" w:rsidR="00160634" w:rsidRDefault="00160634" w:rsidP="00160634">
      <w:pPr>
        <w:rPr>
          <w:shd w:val="clear" w:color="auto" w:fill="FFFFFF"/>
        </w:rPr>
      </w:pPr>
      <w:r>
        <w:rPr>
          <w:shd w:val="clear" w:color="auto" w:fill="FFFFFF"/>
        </w:rPr>
        <w:t>Teamwork and leadership have an outright effect on the </w:t>
      </w:r>
      <w:r>
        <w:t xml:space="preserve">capacity of a company </w:t>
      </w:r>
      <w:r w:rsidRPr="007661EC">
        <w:t xml:space="preserve">to carry out </w:t>
      </w:r>
      <w:r>
        <w:t xml:space="preserve">the </w:t>
      </w:r>
      <w:r w:rsidRPr="007661EC">
        <w:t>mission.</w:t>
      </w:r>
      <w:r>
        <w:rPr>
          <w:shd w:val="clear" w:color="auto" w:fill="FFFFFF"/>
        </w:rPr>
        <w:t xml:space="preserve"> Leadership is needed to make sure that everyone in the team is working in the same approach and performing towards the same target. Good leadership makes the team become innovative and improve their skills (</w:t>
      </w:r>
      <w:r w:rsidRPr="008B3D00">
        <w:t>Tripathy, 2018).</w:t>
      </w:r>
    </w:p>
    <w:p w14:paraId="61265071" w14:textId="77777777" w:rsidR="00160634" w:rsidRPr="008B3D00" w:rsidRDefault="00160634" w:rsidP="00160634">
      <w:r>
        <w:rPr>
          <w:shd w:val="clear" w:color="auto" w:fill="FFFFFF"/>
        </w:rPr>
        <w:t xml:space="preserve">John Cohen, the entrepreneur of Tesco can be mentioned here who used </w:t>
      </w:r>
      <w:r w:rsidRPr="00085C1E">
        <w:rPr>
          <w:b/>
          <w:i/>
          <w:shd w:val="clear" w:color="auto" w:fill="FFFFFF"/>
        </w:rPr>
        <w:t>Democratic Leadership</w:t>
      </w:r>
      <w:r>
        <w:rPr>
          <w:shd w:val="clear" w:color="auto" w:fill="FFFFFF"/>
        </w:rPr>
        <w:t xml:space="preserve"> whereby the workers’ voices are listened to during decision-making. Such leadership style of Tesco influences the staff and the company continues to give the customers good services. It should be stated that Tesco management provides emphasis on the significance of appointing leaders in every sector to tackle the organizational process </w:t>
      </w:r>
      <w:r w:rsidRPr="008B3D00">
        <w:t xml:space="preserve">(Akhtar </w:t>
      </w:r>
      <w:r w:rsidRPr="008B3D00">
        <w:rPr>
          <w:i/>
        </w:rPr>
        <w:t>et al.,</w:t>
      </w:r>
      <w:r w:rsidRPr="008B3D00">
        <w:t xml:space="preserve"> 2016).</w:t>
      </w:r>
    </w:p>
    <w:p w14:paraId="15E8F165" w14:textId="77777777" w:rsidR="00160634" w:rsidRPr="002D0678" w:rsidRDefault="00160634" w:rsidP="00160634">
      <w:pPr>
        <w:jc w:val="center"/>
        <w:rPr>
          <w:b/>
        </w:rPr>
      </w:pPr>
      <w:r w:rsidRPr="002D0678">
        <w:rPr>
          <w:b/>
          <w:noProof/>
          <w:lang w:val="en-US"/>
        </w:rPr>
        <w:lastRenderedPageBreak/>
        <w:drawing>
          <wp:inline distT="0" distB="0" distL="0" distR="0" wp14:anchorId="265315EA" wp14:editId="5C7C8387">
            <wp:extent cx="5486400" cy="3200400"/>
            <wp:effectExtent l="0" t="5715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4816A36" w14:textId="77777777" w:rsidR="00160634" w:rsidRDefault="00160634" w:rsidP="00160634">
      <w:pPr>
        <w:jc w:val="center"/>
        <w:rPr>
          <w:b/>
        </w:rPr>
      </w:pPr>
      <w:r w:rsidRPr="002D0678">
        <w:rPr>
          <w:b/>
        </w:rPr>
        <w:t>Figure 1:Democratic Leadership</w:t>
      </w:r>
    </w:p>
    <w:p w14:paraId="13D46E24" w14:textId="77777777" w:rsidR="00160634" w:rsidRDefault="00160634" w:rsidP="00160634">
      <w:pPr>
        <w:jc w:val="center"/>
      </w:pPr>
      <w:r>
        <w:t>(Source: Learner)</w:t>
      </w:r>
    </w:p>
    <w:p w14:paraId="57920A5B" w14:textId="77777777" w:rsidR="00160634" w:rsidRDefault="00160634" w:rsidP="00160634">
      <w:r>
        <w:t>Being the 3</w:t>
      </w:r>
      <w:r w:rsidRPr="008E046C">
        <w:rPr>
          <w:vertAlign w:val="superscript"/>
        </w:rPr>
        <w:t>rd</w:t>
      </w:r>
      <w:r>
        <w:t xml:space="preserve"> biggest supermarket in the world, Tesco applies the </w:t>
      </w:r>
      <w:r w:rsidRPr="008E046C">
        <w:t>theoryof</w:t>
      </w:r>
      <w:r w:rsidRPr="008E046C">
        <w:rPr>
          <w:b/>
          <w:i/>
        </w:rPr>
        <w:t>Maslow’s Hierarchy of Needs</w:t>
      </w:r>
      <w:r>
        <w:t>to motivate the</w:t>
      </w:r>
      <w:r w:rsidRPr="008E046C">
        <w:t xml:space="preserve"> staff. </w:t>
      </w:r>
      <w:r>
        <w:t xml:space="preserve">Following the model, </w:t>
      </w:r>
      <w:r w:rsidRPr="008E046C">
        <w:t xml:space="preserve">Tesco </w:t>
      </w:r>
      <w:r>
        <w:t xml:space="preserve">entrepreneurs </w:t>
      </w:r>
      <w:r w:rsidRPr="008E046C">
        <w:t xml:space="preserve">cover all </w:t>
      </w:r>
      <w:r>
        <w:t xml:space="preserve">steps </w:t>
      </w:r>
      <w:r w:rsidRPr="008E046C">
        <w:t xml:space="preserve">of the </w:t>
      </w:r>
      <w:r>
        <w:t xml:space="preserve">theory where employees </w:t>
      </w:r>
      <w:r w:rsidRPr="008E046C">
        <w:t xml:space="preserve">are provided </w:t>
      </w:r>
      <w:r>
        <w:t>basic facilities, safety, self-esteem and self-</w:t>
      </w:r>
      <w:r w:rsidRPr="008E046C">
        <w:t>actualization</w:t>
      </w:r>
      <w:r>
        <w:t>.</w:t>
      </w:r>
    </w:p>
    <w:p w14:paraId="18A43681" w14:textId="77777777" w:rsidR="00160634" w:rsidRDefault="00160634" w:rsidP="00160634">
      <w:pPr>
        <w:jc w:val="center"/>
      </w:pPr>
      <w:r>
        <w:rPr>
          <w:noProof/>
          <w:lang w:val="en-US"/>
        </w:rPr>
        <w:drawing>
          <wp:inline distT="0" distB="0" distL="0" distR="0" wp14:anchorId="2FCEC3DC" wp14:editId="2A3CA564">
            <wp:extent cx="4521053" cy="2427783"/>
            <wp:effectExtent l="19050" t="19050" r="12847" b="10617"/>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stretch>
                      <a:fillRect/>
                    </a:stretch>
                  </pic:blipFill>
                  <pic:spPr bwMode="auto">
                    <a:xfrm>
                      <a:off x="0" y="0"/>
                      <a:ext cx="4521030" cy="2427770"/>
                    </a:xfrm>
                    <a:prstGeom prst="rect">
                      <a:avLst/>
                    </a:prstGeom>
                    <a:noFill/>
                    <a:ln w="9525">
                      <a:solidFill>
                        <a:schemeClr val="accent1"/>
                      </a:solidFill>
                      <a:miter lim="800000"/>
                      <a:headEnd/>
                      <a:tailEnd/>
                    </a:ln>
                  </pic:spPr>
                </pic:pic>
              </a:graphicData>
            </a:graphic>
          </wp:inline>
        </w:drawing>
      </w:r>
    </w:p>
    <w:p w14:paraId="6ECBA67D" w14:textId="77777777" w:rsidR="00160634" w:rsidRPr="00656BB2" w:rsidRDefault="00160634" w:rsidP="00160634">
      <w:pPr>
        <w:jc w:val="center"/>
        <w:rPr>
          <w:b/>
        </w:rPr>
      </w:pPr>
      <w:r w:rsidRPr="00656BB2">
        <w:rPr>
          <w:b/>
        </w:rPr>
        <w:t>Figure 2: Maslow’s Hierarchy of Needs</w:t>
      </w:r>
    </w:p>
    <w:p w14:paraId="15BEE906" w14:textId="77777777" w:rsidR="00160634" w:rsidRDefault="00160634" w:rsidP="00160634">
      <w:pPr>
        <w:jc w:val="center"/>
      </w:pPr>
      <w:r w:rsidRPr="00656BB2">
        <w:t>(Source: Hopper, 2020)</w:t>
      </w:r>
    </w:p>
    <w:p w14:paraId="57FE35F6" w14:textId="77777777" w:rsidR="00160634" w:rsidRPr="00A73DEA" w:rsidRDefault="00160634" w:rsidP="00160634">
      <w:pPr>
        <w:shd w:val="clear" w:color="auto" w:fill="FFFFFF"/>
        <w:rPr>
          <w:rFonts w:ascii="ff4" w:eastAsia="Times New Roman" w:hAnsi="ff4" w:cs="Times New Roman"/>
          <w:color w:val="000000"/>
          <w:sz w:val="80"/>
          <w:szCs w:val="80"/>
        </w:rPr>
      </w:pPr>
      <w:r>
        <w:rPr>
          <w:shd w:val="clear" w:color="auto" w:fill="FFFFFF"/>
        </w:rPr>
        <w:lastRenderedPageBreak/>
        <w:t xml:space="preserve">Balancing teamworkand leadership as two sides of the same coin now became essential in a </w:t>
      </w:r>
      <w:r w:rsidRPr="00A73DEA">
        <w:t>competitive</w:t>
      </w:r>
      <w:r>
        <w:t xml:space="preserve"> atmosphere</w:t>
      </w:r>
      <w:r w:rsidRPr="00A73DEA">
        <w:t xml:space="preserve">, </w:t>
      </w:r>
      <w:r>
        <w:t xml:space="preserve">specifically for the </w:t>
      </w:r>
      <w:r w:rsidRPr="00A73DEA">
        <w:t>valuable resources</w:t>
      </w:r>
      <w:r>
        <w:t>’</w:t>
      </w:r>
      <w:r w:rsidRPr="00A73DEA">
        <w:t>scarcity</w:t>
      </w:r>
      <w:r>
        <w:t xml:space="preserve">. However, maintaining these </w:t>
      </w:r>
      <w:r w:rsidRPr="00A73DEA">
        <w:t>intertwined phenomena</w:t>
      </w:r>
      <w:r>
        <w:t xml:space="preserve"> is </w:t>
      </w:r>
      <w:r w:rsidRPr="00A73DEA">
        <w:t>worthwhile</w:t>
      </w:r>
      <w:r>
        <w:rPr>
          <w:rFonts w:eastAsia="Times New Roman"/>
        </w:rPr>
        <w:t xml:space="preserve">exertion, </w:t>
      </w:r>
      <w:r w:rsidRPr="00A73DEA">
        <w:rPr>
          <w:rFonts w:eastAsia="Times New Roman"/>
        </w:rPr>
        <w:t>doable through</w:t>
      </w:r>
      <w:r>
        <w:rPr>
          <w:rFonts w:eastAsia="Times New Roman"/>
        </w:rPr>
        <w:t xml:space="preserve"> indefatigable</w:t>
      </w:r>
      <w:r w:rsidRPr="00A73DEA">
        <w:rPr>
          <w:rFonts w:eastAsia="Times New Roman"/>
        </w:rPr>
        <w:t xml:space="preserve"> interpersonal </w:t>
      </w:r>
      <w:r>
        <w:rPr>
          <w:rFonts w:eastAsia="Times New Roman"/>
        </w:rPr>
        <w:t xml:space="preserve">attempts </w:t>
      </w:r>
      <w:r w:rsidRPr="00A73DEA">
        <w:rPr>
          <w:rFonts w:eastAsia="Times New Roman"/>
        </w:rPr>
        <w:t>by both followersandleaders.</w:t>
      </w:r>
    </w:p>
    <w:p w14:paraId="4E6913B4" w14:textId="77777777" w:rsidR="00160634" w:rsidRDefault="00160634" w:rsidP="0006474A">
      <w:pPr>
        <w:pStyle w:val="Heading2"/>
      </w:pPr>
      <w:bookmarkStart w:id="4" w:name="_Toc88238032"/>
      <w:r>
        <w:t>Strategic thinking and planning skills</w:t>
      </w:r>
      <w:bookmarkEnd w:id="4"/>
    </w:p>
    <w:p w14:paraId="3025CB77" w14:textId="77777777" w:rsidR="00160634" w:rsidRDefault="00160634" w:rsidP="00160634">
      <w:r>
        <w:rPr>
          <w:shd w:val="clear" w:color="auto" w:fill="FCFCFC"/>
        </w:rPr>
        <w:t>Strategic thinking includes building a decisionseries about the actions the entrepreneurs intend to make for becoming more successful. Often companies go through strategic planning procedures once a year, forming a document that, in essence, is a guidebook to theentrepreneurs to apply in the forthcoming year.</w:t>
      </w:r>
      <w:r w:rsidRPr="007225BC">
        <w:t xml:space="preserve">Strategic thinking </w:t>
      </w:r>
      <w:r>
        <w:t xml:space="preserve">is about </w:t>
      </w:r>
      <w:r w:rsidRPr="007225BC">
        <w:t xml:space="preserve">deliberate and careful anticipation of </w:t>
      </w:r>
      <w:r>
        <w:t>vulnerabilities to protect</w:t>
      </w:r>
      <w:r w:rsidRPr="007225BC">
        <w:t xml:space="preserve"> against and opportunities to</w:t>
      </w:r>
      <w:r>
        <w:t xml:space="preserve"> ascertain</w:t>
      </w:r>
      <w:r w:rsidRPr="007225BC">
        <w:t xml:space="preserve">. This </w:t>
      </w:r>
      <w:r>
        <w:t xml:space="preserve">kind </w:t>
      </w:r>
      <w:r w:rsidRPr="007225BC">
        <w:t xml:space="preserve">of thinking </w:t>
      </w:r>
      <w:r>
        <w:t xml:space="preserve">and planning should </w:t>
      </w:r>
      <w:r w:rsidRPr="007225BC">
        <w:t xml:space="preserve">account for market forces, </w:t>
      </w:r>
      <w:r>
        <w:t>economic realities</w:t>
      </w:r>
      <w:r w:rsidRPr="007225BC">
        <w:t xml:space="preserve"> and </w:t>
      </w:r>
      <w:r>
        <w:t>the available resources (</w:t>
      </w:r>
      <w:r w:rsidRPr="008B3D00">
        <w:t xml:space="preserve">Sackett </w:t>
      </w:r>
      <w:r w:rsidRPr="008B3D00">
        <w:rPr>
          <w:i/>
        </w:rPr>
        <w:t>et al.,</w:t>
      </w:r>
      <w:r w:rsidRPr="008B3D00">
        <w:t xml:space="preserve"> 2016).</w:t>
      </w:r>
    </w:p>
    <w:p w14:paraId="34FB5D5D" w14:textId="77777777" w:rsidR="00160634" w:rsidRDefault="00160634" w:rsidP="00160634">
      <w:r>
        <w:t>The</w:t>
      </w:r>
      <w:r w:rsidRPr="004B269A">
        <w:t>strategy</w:t>
      </w:r>
      <w:r>
        <w:t xml:space="preserve"> of</w:t>
      </w:r>
      <w:r w:rsidRPr="004B269A">
        <w:t xml:space="preserve"> Tesco </w:t>
      </w:r>
      <w:r>
        <w:t xml:space="preserve">was encapsulated by Cohen’s autobiographical title, </w:t>
      </w:r>
      <w:r w:rsidRPr="00997C55">
        <w:rPr>
          <w:i/>
        </w:rPr>
        <w:t>Pile it high and sell it cheap,</w:t>
      </w:r>
      <w:r>
        <w:t xml:space="preserve">however, for the </w:t>
      </w:r>
      <w:r w:rsidRPr="004B269A">
        <w:t xml:space="preserve">increasing </w:t>
      </w:r>
      <w:r>
        <w:t xml:space="preserve">consumer </w:t>
      </w:r>
      <w:r w:rsidRPr="004B269A">
        <w:t xml:space="preserve">demand and changing </w:t>
      </w:r>
      <w:r>
        <w:t xml:space="preserve">requirements, </w:t>
      </w:r>
      <w:r w:rsidRPr="004B269A">
        <w:t xml:space="preserve">Tesco </w:t>
      </w:r>
      <w:r>
        <w:t xml:space="preserve">changed </w:t>
      </w:r>
      <w:r w:rsidRPr="004B269A">
        <w:t xml:space="preserve">its approach and planned to </w:t>
      </w:r>
      <w:r>
        <w:t xml:space="preserve">make </w:t>
      </w:r>
      <w:r w:rsidRPr="004B269A">
        <w:t xml:space="preserve">out of town stores </w:t>
      </w:r>
      <w:r>
        <w:t xml:space="preserve">along </w:t>
      </w:r>
      <w:r w:rsidRPr="004B269A">
        <w:t xml:space="preserve">with more </w:t>
      </w:r>
      <w:r>
        <w:t xml:space="preserve">fascinating </w:t>
      </w:r>
      <w:r w:rsidRPr="004B269A">
        <w:t>interiors.Tesco</w:t>
      </w:r>
      <w:r>
        <w:t xml:space="preserve"> has made a strategy to develop its business with four strategy steps- a potential UK bottom business, retailing services, non-profit and global - by maintaining their focus on attempting to enhance what they do for the consumers (</w:t>
      </w:r>
      <w:r w:rsidRPr="008B3D00">
        <w:t>Lončar</w:t>
      </w:r>
      <w:r>
        <w:t xml:space="preserve">, </w:t>
      </w:r>
      <w:r w:rsidRPr="008B3D00">
        <w:t>2017).</w:t>
      </w:r>
    </w:p>
    <w:p w14:paraId="2A39770D" w14:textId="77777777" w:rsidR="00160634" w:rsidRDefault="00160634" w:rsidP="00160634">
      <w:r>
        <w:t xml:space="preserve">However, strategic planning takes a long-term perception, usually projecting future economical returns, calculating future risks affecting shareholder value as well as for deciding what requires to be accomplished. While such a practical aspect of strategic thinking helps in decision-making, the more subjective multiplications of strategic thinking are elementary to get success </w:t>
      </w:r>
      <w:r w:rsidRPr="00CB4ECC">
        <w:t xml:space="preserve">(Goldman </w:t>
      </w:r>
      <w:r w:rsidRPr="00CB4ECC">
        <w:rPr>
          <w:i/>
        </w:rPr>
        <w:t>et al.,</w:t>
      </w:r>
      <w:r w:rsidRPr="00CB4ECC">
        <w:t xml:space="preserve"> 2015).</w:t>
      </w:r>
    </w:p>
    <w:p w14:paraId="79990563" w14:textId="77777777" w:rsidR="00160634" w:rsidRDefault="00160634" w:rsidP="0006474A">
      <w:pPr>
        <w:pStyle w:val="Heading2"/>
      </w:pPr>
      <w:bookmarkStart w:id="5" w:name="_Toc88238033"/>
      <w:r>
        <w:t>Analytical and problem-solving skills</w:t>
      </w:r>
      <w:bookmarkEnd w:id="5"/>
    </w:p>
    <w:p w14:paraId="7E7094BB" w14:textId="77777777" w:rsidR="00160634" w:rsidRDefault="00160634" w:rsidP="00160634">
      <w:r>
        <w:rPr>
          <w:shd w:val="clear" w:color="auto" w:fill="FCFCFC"/>
        </w:rPr>
        <w:t>Smooth business management rewards both the local and global economy, but success in such a role needs shrewd problem-solving skills as well as an outstanding understanding of individuals including consumers and employees. </w:t>
      </w:r>
      <w:r w:rsidRPr="002B49A0">
        <w:t xml:space="preserve">Analytical </w:t>
      </w:r>
      <w:r>
        <w:t xml:space="preserve">thinking </w:t>
      </w:r>
      <w:r w:rsidRPr="002B49A0">
        <w:t xml:space="preserve">is the </w:t>
      </w:r>
      <w:r>
        <w:t>cap</w:t>
      </w:r>
      <w:r w:rsidRPr="002B49A0">
        <w:t xml:space="preserve">ability to </w:t>
      </w:r>
      <w:r>
        <w:t xml:space="preserve">view </w:t>
      </w:r>
      <w:r w:rsidRPr="002B49A0">
        <w:t>information a</w:t>
      </w:r>
      <w:r>
        <w:t xml:space="preserve">nd assign models within it. Such models </w:t>
      </w:r>
      <w:r w:rsidRPr="002B49A0">
        <w:t>c</w:t>
      </w:r>
      <w:r>
        <w:t>an</w:t>
      </w:r>
      <w:r w:rsidRPr="002B49A0">
        <w:t xml:space="preserve"> be the information structure</w:t>
      </w:r>
      <w:r>
        <w:t xml:space="preserve"> or aptitudes </w:t>
      </w:r>
      <w:r w:rsidRPr="002B49A0">
        <w:t xml:space="preserve">in a </w:t>
      </w:r>
      <w:r>
        <w:t xml:space="preserve">wide </w:t>
      </w:r>
      <w:r w:rsidRPr="002B49A0">
        <w:t xml:space="preserve">data set. </w:t>
      </w:r>
      <w:r>
        <w:t>Problem-s</w:t>
      </w:r>
      <w:r w:rsidRPr="000B1A16">
        <w:t>olving </w:t>
      </w:r>
      <w:r>
        <w:t xml:space="preserve">skill </w:t>
      </w:r>
      <w:r w:rsidRPr="000B1A16">
        <w:t xml:space="preserve">consists of </w:t>
      </w:r>
      <w:r>
        <w:t xml:space="preserve">having the capacity </w:t>
      </w:r>
      <w:r w:rsidRPr="000B1A16">
        <w:t xml:space="preserve">to define the problem and </w:t>
      </w:r>
      <w:r>
        <w:t xml:space="preserve">ascertaining </w:t>
      </w:r>
      <w:r w:rsidRPr="000B1A16">
        <w:t xml:space="preserve">that the stakeholders </w:t>
      </w:r>
      <w:r>
        <w:t>have understood clearly</w:t>
      </w:r>
      <w:r w:rsidRPr="000B1A16">
        <w:t xml:space="preserve"> the problem</w:t>
      </w:r>
      <w:r>
        <w:t xml:space="preserve"> nature</w:t>
      </w:r>
      <w:r w:rsidRPr="000B1A16">
        <w:t xml:space="preserve"> and any </w:t>
      </w:r>
      <w:r>
        <w:t>kind of underlying issues (</w:t>
      </w:r>
      <w:r w:rsidRPr="00CB4ECC">
        <w:t>Argaw</w:t>
      </w:r>
      <w:r w:rsidRPr="00CB4ECC">
        <w:rPr>
          <w:i/>
        </w:rPr>
        <w:t>et al.,</w:t>
      </w:r>
      <w:r w:rsidRPr="00CB4ECC">
        <w:t xml:space="preserve"> 2016).</w:t>
      </w:r>
    </w:p>
    <w:p w14:paraId="4006CE2F" w14:textId="77777777" w:rsidR="00160634" w:rsidRDefault="00160634" w:rsidP="00160634">
      <w:r>
        <w:t xml:space="preserve">It is hard to compare problem-solving and analytical skill levels globally because of differences in the educational systems between nations. For instance, business training and </w:t>
      </w:r>
      <w:r>
        <w:lastRenderedPageBreak/>
        <w:t>education in the United States is based on local and state systems, and very few nationally identified qualifications are there.Contrarily, the economic aspects of the United Kingdom depend, in partat least, on how the problem-solving and analytical skills are compared to that of other nations (</w:t>
      </w:r>
      <w:r w:rsidRPr="00CB4ECC">
        <w:t>Ro</w:t>
      </w:r>
      <w:r>
        <w:t>hmah</w:t>
      </w:r>
      <w:r w:rsidRPr="00CB4ECC">
        <w:t>and Sutiarso, 2018).</w:t>
      </w:r>
    </w:p>
    <w:p w14:paraId="6020AB7A" w14:textId="77777777" w:rsidR="00160634" w:rsidRDefault="00160634" w:rsidP="00160634">
      <w:r>
        <w:t>Changes in the global economy increase the significance of ascertaining that everyone is capable of enhancing and updating their analytical and problem-solving skills. The widening openness of the global economy indicates that very few industries have been sheltered from the global competition (</w:t>
      </w:r>
      <w:r w:rsidRPr="00CB4ECC">
        <w:t xml:space="preserve">Hesse </w:t>
      </w:r>
      <w:r w:rsidRPr="00CB4ECC">
        <w:rPr>
          <w:i/>
        </w:rPr>
        <w:t>et al.,</w:t>
      </w:r>
      <w:r w:rsidRPr="00CB4ECC">
        <w:t xml:space="preserve"> 2015).</w:t>
      </w:r>
    </w:p>
    <w:p w14:paraId="605F4F52" w14:textId="77777777" w:rsidR="00160634" w:rsidRDefault="00160634">
      <w:pPr>
        <w:spacing w:line="259" w:lineRule="auto"/>
        <w:jc w:val="left"/>
        <w:rPr>
          <w:lang w:val="en-US"/>
        </w:rPr>
      </w:pPr>
      <w:r>
        <w:rPr>
          <w:lang w:val="en-US"/>
        </w:rPr>
        <w:br w:type="page"/>
      </w:r>
    </w:p>
    <w:p w14:paraId="4372DB20" w14:textId="77777777" w:rsidR="00A70138" w:rsidRDefault="00160634" w:rsidP="0006474A">
      <w:pPr>
        <w:pStyle w:val="Heading1"/>
        <w:rPr>
          <w:lang w:val="en-US"/>
        </w:rPr>
      </w:pPr>
      <w:bookmarkStart w:id="6" w:name="_Toc88238034"/>
      <w:r w:rsidRPr="00160634">
        <w:rPr>
          <w:lang w:val="en-US"/>
        </w:rPr>
        <w:lastRenderedPageBreak/>
        <w:t>PART B</w:t>
      </w:r>
      <w:bookmarkEnd w:id="6"/>
    </w:p>
    <w:p w14:paraId="284D2867" w14:textId="77777777" w:rsidR="00160634" w:rsidRPr="00160634" w:rsidRDefault="00160634" w:rsidP="0006474A">
      <w:pPr>
        <w:pStyle w:val="Heading2"/>
        <w:rPr>
          <w:lang w:val="en-US"/>
        </w:rPr>
      </w:pPr>
      <w:bookmarkStart w:id="7" w:name="_Toc88238035"/>
      <w:r w:rsidRPr="00160634">
        <w:rPr>
          <w:lang w:val="en-US"/>
        </w:rPr>
        <w:t>Assessment of the entrepreneurship skills of the owner</w:t>
      </w:r>
      <w:bookmarkEnd w:id="7"/>
    </w:p>
    <w:p w14:paraId="3313BFBA" w14:textId="77777777" w:rsidR="00160634" w:rsidRDefault="00160634" w:rsidP="00160634">
      <w:pPr>
        <w:rPr>
          <w:lang w:val="en-US"/>
        </w:rPr>
      </w:pPr>
      <w:r>
        <w:rPr>
          <w:lang w:val="en-US"/>
        </w:rPr>
        <w:t xml:space="preserve">As it has been mentioned above that some key skills of entrepreneurship are very crucial for ensuring a successful business growth, hence this discussion will be further extended for analyzing the implementation of the entrepreneurship skills in the new business model. It has been observed that team building ability is a fundamental skill of the entrepreneurs as the human resource or workforce of the business plays dynamic role in the business. In the new business plan, team work is very important as the delivery system is based on the exchange of instruction and knowledge. According to </w:t>
      </w:r>
      <w:r>
        <w:rPr>
          <w:shd w:val="clear" w:color="auto" w:fill="FFFFFF"/>
        </w:rPr>
        <w:t>St Clare and Gilbert</w:t>
      </w:r>
      <w:r>
        <w:rPr>
          <w:lang w:val="en-US"/>
        </w:rPr>
        <w:t xml:space="preserve"> (2021), team leader instructs the subordinates to follow the guideline and the subordinates also inform the latest updates to the higher authority. Therefore, it has been understood that team coordination and a collectivism attitude will help the business to ensure fastest delivery to the customers. </w:t>
      </w:r>
    </w:p>
    <w:p w14:paraId="17AF00EA" w14:textId="77777777" w:rsidR="00160634" w:rsidRPr="00160634" w:rsidRDefault="00160634" w:rsidP="00160634">
      <w:r>
        <w:rPr>
          <w:shd w:val="clear" w:color="auto" w:fill="FFFFFF"/>
        </w:rPr>
        <w:t xml:space="preserve">From the discussed analysis, it can be understood that an efficient assessment of leadership lets anentrepreneur — and the company </w:t>
      </w:r>
      <w:r w:rsidRPr="00B232C3">
        <w:t>—</w:t>
      </w:r>
      <w:r>
        <w:t xml:space="preserve"> understand positively and </w:t>
      </w:r>
      <w:r w:rsidRPr="00B232C3">
        <w:t xml:space="preserve">constructively just what </w:t>
      </w:r>
      <w:r>
        <w:t xml:space="preserve">sort </w:t>
      </w:r>
      <w:r>
        <w:rPr>
          <w:shd w:val="clear" w:color="auto" w:fill="FFFFFF"/>
        </w:rPr>
        <w:t>of leadership skills the organization needs (</w:t>
      </w:r>
      <w:r w:rsidRPr="007E3859">
        <w:t>DuBrin,2015).</w:t>
      </w:r>
      <w:r w:rsidRPr="001D3453">
        <w:t>Consideringthe new business</w:t>
      </w:r>
      <w:r w:rsidRPr="00C30C96">
        <w:t>, it can be mentioned that leadership</w:t>
      </w:r>
      <w:r>
        <w:t xml:space="preserve">will </w:t>
      </w:r>
      <w:r w:rsidRPr="00B232C3">
        <w:t xml:space="preserve">not be </w:t>
      </w:r>
      <w:r>
        <w:t xml:space="preserve">viewed </w:t>
      </w:r>
      <w:r w:rsidRPr="00B232C3">
        <w:t xml:space="preserve">as a way </w:t>
      </w:r>
      <w:r>
        <w:t>of providing</w:t>
      </w:r>
      <w:r w:rsidRPr="00B232C3">
        <w:t xml:space="preserve"> a definitive </w:t>
      </w:r>
      <w:r>
        <w:t xml:space="preserve">image of the potential </w:t>
      </w:r>
      <w:r w:rsidRPr="00B232C3">
        <w:t>abilities</w:t>
      </w:r>
      <w:r>
        <w:t>of an executive since l</w:t>
      </w:r>
      <w:r w:rsidRPr="00B232C3">
        <w:t xml:space="preserve">eadership skillscontinually are </w:t>
      </w:r>
      <w:r>
        <w:t>enhanced</w:t>
      </w:r>
      <w:r w:rsidRPr="00B232C3">
        <w:t xml:space="preserve"> and honed </w:t>
      </w:r>
      <w:r>
        <w:t xml:space="preserve">by </w:t>
      </w:r>
      <w:r w:rsidRPr="00B232C3">
        <w:t>experience</w:t>
      </w:r>
      <w:r>
        <w:t xml:space="preserve">sas well as </w:t>
      </w:r>
      <w:r w:rsidRPr="00B232C3">
        <w:t xml:space="preserve">corporate training, </w:t>
      </w:r>
      <w:r>
        <w:t xml:space="preserve">instead of </w:t>
      </w:r>
      <w:r w:rsidRPr="00B232C3">
        <w:t>being acquired innately.</w:t>
      </w:r>
    </w:p>
    <w:p w14:paraId="2FC2C948" w14:textId="77777777" w:rsidR="00D974FF" w:rsidRDefault="00160634" w:rsidP="00160634">
      <w:pPr>
        <w:rPr>
          <w:rFonts w:cs="Arial"/>
          <w:color w:val="202124"/>
          <w:sz w:val="27"/>
          <w:szCs w:val="27"/>
          <w:shd w:val="clear" w:color="auto" w:fill="FFFFFF"/>
        </w:rPr>
      </w:pPr>
      <w:r>
        <w:rPr>
          <w:lang w:val="en-US"/>
        </w:rPr>
        <w:t xml:space="preserve">Strategic thinking and planning is such an entrepreneur skill that determines the direction of the business operation. </w:t>
      </w:r>
      <w:r>
        <w:rPr>
          <w:shd w:val="clear" w:color="auto" w:fill="FFFFFF"/>
        </w:rPr>
        <w:t>After assessing the skills critically, it has been understood that strategic thinking and planning skills are </w:t>
      </w:r>
      <w:r w:rsidRPr="000A03B1">
        <w:t xml:space="preserve">any </w:t>
      </w:r>
      <w:r>
        <w:t xml:space="preserve">sorts of </w:t>
      </w:r>
      <w:r w:rsidRPr="000A03B1">
        <w:t xml:space="preserve">skills that </w:t>
      </w:r>
      <w:r>
        <w:t xml:space="preserve">make an entrepreneur apply </w:t>
      </w:r>
      <w:r w:rsidRPr="000A03B1">
        <w:t xml:space="preserve">critical thinking </w:t>
      </w:r>
      <w:r>
        <w:t>for solving complex problems as well as</w:t>
      </w:r>
      <w:r w:rsidRPr="000A03B1">
        <w:t xml:space="preserve"> planning for the future.</w:t>
      </w:r>
      <w:r>
        <w:rPr>
          <w:shd w:val="clear" w:color="auto" w:fill="FFFFFF"/>
        </w:rPr>
        <w:t xml:space="preserve"> Such skills are significant to achieve business objectives, address challenges and overcome obstacles — specifically if they seem to take weeks or months or years to be successful.</w:t>
      </w:r>
      <w:r w:rsidR="00D974FF">
        <w:rPr>
          <w:lang w:val="en-US"/>
        </w:rPr>
        <w:t>(</w:t>
      </w:r>
      <w:r w:rsidR="00D974FF">
        <w:rPr>
          <w:shd w:val="clear" w:color="auto" w:fill="FFFFFF"/>
        </w:rPr>
        <w:t>AlQershi, 2021)</w:t>
      </w:r>
      <w:r w:rsidR="00D974FF">
        <w:rPr>
          <w:lang w:val="en-US"/>
        </w:rPr>
        <w:t>.</w:t>
      </w:r>
    </w:p>
    <w:p w14:paraId="5EB09271" w14:textId="77777777" w:rsidR="00160634" w:rsidRPr="00D974FF" w:rsidRDefault="00160634" w:rsidP="00160634">
      <w:r>
        <w:t>A determination process is strategic thinking that will be implied in the new business to direct the ways of achieving the vision</w:t>
      </w:r>
      <w:r w:rsidR="00D974FF">
        <w:t xml:space="preserve">. </w:t>
      </w:r>
      <w:r>
        <w:rPr>
          <w:lang w:val="en-US"/>
        </w:rPr>
        <w:t xml:space="preserve">For the new business plan, the strategic decision of the owner should focus on the well-being of the society. It has been understood that CSR of an organization plays crucial role to sustain the relationship with the community and society. The delivery business will focus on the reduction of carbon foot print for enhancing sustainable development. Use of electrical vehicles for delivering the products can minimize the carbon emission. The start-up business will implement this entrepreneur skill by setting the goal of minimizing carbon emission to 0% by 2030. This decision-making is also effective </w:t>
      </w:r>
      <w:r>
        <w:rPr>
          <w:lang w:val="en-US"/>
        </w:rPr>
        <w:lastRenderedPageBreak/>
        <w:t xml:space="preserve">for minimizing the cost of the organization. It can be analyzed that use of renewable energy resources can minimize the cost of energy consumption. </w:t>
      </w:r>
    </w:p>
    <w:p w14:paraId="36EED73D" w14:textId="77777777" w:rsidR="00160634" w:rsidRDefault="00160634" w:rsidP="00160634">
      <w:pPr>
        <w:rPr>
          <w:lang w:val="en-US"/>
        </w:rPr>
      </w:pPr>
      <w:r>
        <w:rPr>
          <w:lang w:val="en-US"/>
        </w:rPr>
        <w:t>Analytical skill of the team leader of this start-up business will be taken into consideration for easing the decision-making process. As the organization is going to enter the business world with the objective of delivering products to customers, hence many unexpected challenges can come across the way of the business. Therefore, it can be inferred that the leaders of the start-up will dissolve the issues with their problem solving skill. In the delivery system, the orders of customers are monitored continuously until it reaches to the buyer. In this processing, various challenges can impact the business operation. I have observed that delivery of the products to a wrong address; lost products are the common issues. Therefore, the start-up will focus on these issues from the initial period. It can be said that this skill of the entrepreneur is also associated to the satisfaction level of customers. Quick resolution of any urgent issues can optimize the satisfaction level of customers (</w:t>
      </w:r>
      <w:r>
        <w:rPr>
          <w:shd w:val="clear" w:color="auto" w:fill="FFFFFF"/>
        </w:rPr>
        <w:t xml:space="preserve">Winkler </w:t>
      </w:r>
      <w:r w:rsidRPr="00E24E03">
        <w:rPr>
          <w:i/>
          <w:shd w:val="clear" w:color="auto" w:fill="FFFFFF"/>
        </w:rPr>
        <w:t>et al.,</w:t>
      </w:r>
      <w:r>
        <w:rPr>
          <w:shd w:val="clear" w:color="auto" w:fill="FFFFFF"/>
        </w:rPr>
        <w:t xml:space="preserve"> 2021)</w:t>
      </w:r>
      <w:r>
        <w:rPr>
          <w:lang w:val="en-US"/>
        </w:rPr>
        <w:t xml:space="preserve">. Therefore, the start-up will definitely satisfy its customers by enhancing the problem-solving skill. </w:t>
      </w:r>
    </w:p>
    <w:p w14:paraId="03C3FF01" w14:textId="77777777" w:rsidR="006B59B0" w:rsidRDefault="006B59B0" w:rsidP="006B59B0">
      <w:pPr>
        <w:pStyle w:val="Heading2"/>
        <w:rPr>
          <w:lang w:val="en-US"/>
        </w:rPr>
      </w:pPr>
      <w:bookmarkStart w:id="8" w:name="_Toc88238036"/>
      <w:r>
        <w:rPr>
          <w:lang w:val="en-US"/>
        </w:rPr>
        <w:t>Conclusion</w:t>
      </w:r>
      <w:bookmarkEnd w:id="8"/>
    </w:p>
    <w:p w14:paraId="111A738D" w14:textId="77777777" w:rsidR="00D974FF" w:rsidRPr="006B59B0" w:rsidRDefault="006B59B0" w:rsidP="006B59B0">
      <w:r>
        <w:rPr>
          <w:shd w:val="clear" w:color="auto" w:fill="FFFFFF"/>
        </w:rPr>
        <w:t>An entrepreneur is </w:t>
      </w:r>
      <w:r>
        <w:t>a person</w:t>
      </w:r>
      <w:r w:rsidRPr="006B59B0">
        <w:t xml:space="preserve"> who </w:t>
      </w:r>
      <w:r>
        <w:t xml:space="preserve">makes </w:t>
      </w:r>
      <w:r w:rsidRPr="006B59B0">
        <w:t>a new business</w:t>
      </w:r>
      <w:r>
        <w:rPr>
          <w:shd w:val="clear" w:color="auto" w:fill="FFFFFF"/>
        </w:rPr>
        <w:t xml:space="preserve"> and bears most risks and enjoys most rewards as well.</w:t>
      </w:r>
      <w:r>
        <w:t xml:space="preserve"> While running a business with the aim of being successful,</w:t>
      </w:r>
      <w:r w:rsidRPr="006B59B0">
        <w:t xml:space="preserve"> </w:t>
      </w:r>
      <w:r>
        <w:t>the importance of team-building skills, leadership skills and problem-solving skill with the power of strategic and analytical thinking has been highlighted in the report. Critical a</w:t>
      </w:r>
      <w:r>
        <w:rPr>
          <w:shd w:val="clear" w:color="auto" w:fill="FFFFFF"/>
        </w:rPr>
        <w:t>ssessment of such skills can provide the entrepreneur with an objective concept of the abilities to be a successful leader in the organization. Also in part B of the report, the mentioned entrepreneur skills have been assessed for the owner to run a new business successfully.</w:t>
      </w:r>
      <w:r w:rsidR="00D974FF">
        <w:rPr>
          <w:lang w:val="en-US"/>
        </w:rPr>
        <w:br w:type="page"/>
      </w:r>
    </w:p>
    <w:p w14:paraId="3ECFA5D0" w14:textId="77777777" w:rsidR="00D974FF" w:rsidRDefault="00D974FF" w:rsidP="00D974FF">
      <w:pPr>
        <w:pStyle w:val="Heading1"/>
        <w:rPr>
          <w:lang w:val="en-US"/>
        </w:rPr>
      </w:pPr>
      <w:bookmarkStart w:id="9" w:name="_Toc88238037"/>
      <w:r>
        <w:rPr>
          <w:lang w:val="en-US"/>
        </w:rPr>
        <w:lastRenderedPageBreak/>
        <w:t>Reference</w:t>
      </w:r>
      <w:bookmarkEnd w:id="9"/>
    </w:p>
    <w:p w14:paraId="3F19023E" w14:textId="77777777" w:rsidR="0006474A" w:rsidRDefault="0006474A" w:rsidP="0006474A">
      <w:pPr>
        <w:rPr>
          <w:rFonts w:cs="Arial"/>
          <w:color w:val="222222"/>
          <w:shd w:val="clear" w:color="auto" w:fill="FFFFFF"/>
        </w:rPr>
      </w:pPr>
      <w:r>
        <w:rPr>
          <w:rFonts w:cs="Arial"/>
          <w:color w:val="222222"/>
          <w:shd w:val="clear" w:color="auto" w:fill="FFFFFF"/>
        </w:rPr>
        <w:t>Akhtar, P., Tse, Y.K., Khan, Z. and Rao-Nicholson, R., 2016. Data-driven and adaptive leadership contributing to sustainability: Global agri-food supply chains connected with emerging markets. </w:t>
      </w:r>
      <w:r>
        <w:rPr>
          <w:rFonts w:cs="Arial"/>
          <w:i/>
          <w:iCs/>
          <w:color w:val="222222"/>
          <w:shd w:val="clear" w:color="auto" w:fill="FFFFFF"/>
        </w:rPr>
        <w:t>International Journal of Production Economics</w:t>
      </w:r>
      <w:r>
        <w:rPr>
          <w:rFonts w:cs="Arial"/>
          <w:color w:val="222222"/>
          <w:shd w:val="clear" w:color="auto" w:fill="FFFFFF"/>
        </w:rPr>
        <w:t>, </w:t>
      </w:r>
      <w:r>
        <w:rPr>
          <w:rFonts w:cs="Arial"/>
          <w:i/>
          <w:iCs/>
          <w:color w:val="222222"/>
          <w:shd w:val="clear" w:color="auto" w:fill="FFFFFF"/>
        </w:rPr>
        <w:t>181</w:t>
      </w:r>
      <w:r>
        <w:rPr>
          <w:rFonts w:cs="Arial"/>
          <w:color w:val="222222"/>
          <w:shd w:val="clear" w:color="auto" w:fill="FFFFFF"/>
        </w:rPr>
        <w:t>, pp.392-401.</w:t>
      </w:r>
    </w:p>
    <w:p w14:paraId="3D77CAA8" w14:textId="77777777" w:rsidR="0006474A" w:rsidRDefault="0006474A" w:rsidP="00D974FF">
      <w:pPr>
        <w:rPr>
          <w:b/>
          <w:lang w:val="en-US"/>
        </w:rPr>
      </w:pPr>
      <w:r>
        <w:rPr>
          <w:shd w:val="clear" w:color="auto" w:fill="FFFFFF"/>
        </w:rPr>
        <w:t>AlQershi, N., 2021. Strategic thinking, strategic planning, strategic innovation and the performance of SMEs: The mediating role of human capital. </w:t>
      </w:r>
      <w:r>
        <w:rPr>
          <w:i/>
          <w:iCs/>
          <w:shd w:val="clear" w:color="auto" w:fill="FFFFFF"/>
        </w:rPr>
        <w:t>Management Science Letters</w:t>
      </w:r>
      <w:r>
        <w:rPr>
          <w:shd w:val="clear" w:color="auto" w:fill="FFFFFF"/>
        </w:rPr>
        <w:t>, </w:t>
      </w:r>
      <w:r>
        <w:rPr>
          <w:i/>
          <w:iCs/>
          <w:shd w:val="clear" w:color="auto" w:fill="FFFFFF"/>
        </w:rPr>
        <w:t>11</w:t>
      </w:r>
      <w:r>
        <w:rPr>
          <w:shd w:val="clear" w:color="auto" w:fill="FFFFFF"/>
        </w:rPr>
        <w:t>(3), pp.1003-1012.</w:t>
      </w:r>
    </w:p>
    <w:p w14:paraId="37A66978" w14:textId="77777777" w:rsidR="0006474A" w:rsidRDefault="0006474A" w:rsidP="0006474A">
      <w:pPr>
        <w:rPr>
          <w:rFonts w:cs="Arial"/>
          <w:color w:val="222222"/>
          <w:shd w:val="clear" w:color="auto" w:fill="FFFFFF"/>
        </w:rPr>
      </w:pPr>
      <w:r>
        <w:rPr>
          <w:rFonts w:cs="Arial"/>
          <w:color w:val="222222"/>
          <w:shd w:val="clear" w:color="auto" w:fill="FFFFFF"/>
        </w:rPr>
        <w:t>Argaw, A.S., Haile, B.B., Ayalew, B.T. and Kuma, S.G., 2016. The effect of problem based learning (PBL) instruction on students’ motivation and problem solving skills of physics. </w:t>
      </w:r>
      <w:r>
        <w:rPr>
          <w:rFonts w:cs="Arial"/>
          <w:i/>
          <w:iCs/>
          <w:color w:val="222222"/>
          <w:shd w:val="clear" w:color="auto" w:fill="FFFFFF"/>
        </w:rPr>
        <w:t>Eurasia Journal of Mathematics, Science and Technology Education</w:t>
      </w:r>
      <w:r>
        <w:rPr>
          <w:rFonts w:cs="Arial"/>
          <w:color w:val="222222"/>
          <w:shd w:val="clear" w:color="auto" w:fill="FFFFFF"/>
        </w:rPr>
        <w:t>, </w:t>
      </w:r>
      <w:r>
        <w:rPr>
          <w:rFonts w:cs="Arial"/>
          <w:i/>
          <w:iCs/>
          <w:color w:val="222222"/>
          <w:shd w:val="clear" w:color="auto" w:fill="FFFFFF"/>
        </w:rPr>
        <w:t>13</w:t>
      </w:r>
      <w:r>
        <w:rPr>
          <w:rFonts w:cs="Arial"/>
          <w:color w:val="222222"/>
          <w:shd w:val="clear" w:color="auto" w:fill="FFFFFF"/>
        </w:rPr>
        <w:t>(3), pp.857-871.</w:t>
      </w:r>
    </w:p>
    <w:p w14:paraId="062903A7" w14:textId="77777777" w:rsidR="0006474A" w:rsidRDefault="0006474A" w:rsidP="0006474A">
      <w:pPr>
        <w:rPr>
          <w:rFonts w:cs="Arial"/>
          <w:color w:val="222222"/>
          <w:shd w:val="clear" w:color="auto" w:fill="FFFFFF"/>
        </w:rPr>
      </w:pPr>
      <w:r>
        <w:rPr>
          <w:rFonts w:cs="Arial"/>
          <w:color w:val="222222"/>
          <w:shd w:val="clear" w:color="auto" w:fill="FFFFFF"/>
        </w:rPr>
        <w:t>Goldman, E.F., Scott, A.R. and Follman, J.M., 2015. Organizational practices to develop strategic thinking. </w:t>
      </w:r>
      <w:r>
        <w:rPr>
          <w:rFonts w:cs="Arial"/>
          <w:i/>
          <w:iCs/>
          <w:color w:val="222222"/>
          <w:shd w:val="clear" w:color="auto" w:fill="FFFFFF"/>
        </w:rPr>
        <w:t>Journal of Strategy and Management</w:t>
      </w:r>
      <w:r>
        <w:rPr>
          <w:rFonts w:cs="Arial"/>
          <w:color w:val="222222"/>
          <w:shd w:val="clear" w:color="auto" w:fill="FFFFFF"/>
        </w:rPr>
        <w:t>.</w:t>
      </w:r>
    </w:p>
    <w:p w14:paraId="6E7DD616" w14:textId="77777777" w:rsidR="0006474A" w:rsidRDefault="0006474A" w:rsidP="0006474A">
      <w:pPr>
        <w:rPr>
          <w:rFonts w:cs="Arial"/>
          <w:color w:val="222222"/>
          <w:shd w:val="clear" w:color="auto" w:fill="FFFFFF"/>
        </w:rPr>
      </w:pPr>
      <w:r>
        <w:rPr>
          <w:rFonts w:cs="Arial"/>
          <w:color w:val="222222"/>
          <w:shd w:val="clear" w:color="auto" w:fill="FFFFFF"/>
        </w:rPr>
        <w:t>Hopper, E., 2020. Maslow’s Hierarchy of Needs Explained. </w:t>
      </w:r>
      <w:r>
        <w:rPr>
          <w:rFonts w:cs="Arial"/>
          <w:i/>
          <w:iCs/>
          <w:color w:val="222222"/>
          <w:shd w:val="clear" w:color="auto" w:fill="FFFFFF"/>
        </w:rPr>
        <w:t>ThoughtCo, ThoughtCo</w:t>
      </w:r>
      <w:r>
        <w:rPr>
          <w:rFonts w:cs="Arial"/>
          <w:color w:val="222222"/>
          <w:shd w:val="clear" w:color="auto" w:fill="FFFFFF"/>
        </w:rPr>
        <w:t>, </w:t>
      </w:r>
      <w:r>
        <w:rPr>
          <w:rFonts w:cs="Arial"/>
          <w:i/>
          <w:iCs/>
          <w:color w:val="222222"/>
          <w:shd w:val="clear" w:color="auto" w:fill="FFFFFF"/>
        </w:rPr>
        <w:t>24</w:t>
      </w:r>
      <w:r>
        <w:rPr>
          <w:rFonts w:cs="Arial"/>
          <w:color w:val="222222"/>
          <w:shd w:val="clear" w:color="auto" w:fill="FFFFFF"/>
        </w:rPr>
        <w:t>.</w:t>
      </w:r>
    </w:p>
    <w:p w14:paraId="6C8B0193" w14:textId="77777777" w:rsidR="0006474A" w:rsidRDefault="0006474A" w:rsidP="0006474A">
      <w:pPr>
        <w:rPr>
          <w:rFonts w:cs="Arial"/>
          <w:color w:val="222222"/>
          <w:shd w:val="clear" w:color="auto" w:fill="FFFFFF"/>
        </w:rPr>
      </w:pPr>
      <w:r>
        <w:rPr>
          <w:rFonts w:cs="Arial"/>
          <w:color w:val="222222"/>
          <w:shd w:val="clear" w:color="auto" w:fill="FFFFFF"/>
        </w:rPr>
        <w:t>Lončar, M., 2017. The impact of strategic management and strategic thinking approaches on business performance of companies operating in the retail industry. </w:t>
      </w:r>
      <w:r>
        <w:rPr>
          <w:rFonts w:cs="Arial"/>
          <w:i/>
          <w:iCs/>
          <w:color w:val="222222"/>
          <w:shd w:val="clear" w:color="auto" w:fill="FFFFFF"/>
        </w:rPr>
        <w:t>European Project Management Journal</w:t>
      </w:r>
      <w:r>
        <w:rPr>
          <w:rFonts w:cs="Arial"/>
          <w:color w:val="222222"/>
          <w:shd w:val="clear" w:color="auto" w:fill="FFFFFF"/>
        </w:rPr>
        <w:t>, </w:t>
      </w:r>
      <w:r>
        <w:rPr>
          <w:rFonts w:cs="Arial"/>
          <w:i/>
          <w:iCs/>
          <w:color w:val="222222"/>
          <w:shd w:val="clear" w:color="auto" w:fill="FFFFFF"/>
        </w:rPr>
        <w:t>7</w:t>
      </w:r>
      <w:r>
        <w:rPr>
          <w:rFonts w:cs="Arial"/>
          <w:color w:val="222222"/>
          <w:shd w:val="clear" w:color="auto" w:fill="FFFFFF"/>
        </w:rPr>
        <w:t>(1), pp.85-98.</w:t>
      </w:r>
    </w:p>
    <w:p w14:paraId="2BC860B6" w14:textId="77777777" w:rsidR="0006474A" w:rsidRDefault="0006474A" w:rsidP="0006474A">
      <w:pPr>
        <w:rPr>
          <w:rFonts w:cs="Arial"/>
          <w:color w:val="222222"/>
          <w:shd w:val="clear" w:color="auto" w:fill="FFFFFF"/>
        </w:rPr>
      </w:pPr>
      <w:r>
        <w:rPr>
          <w:rFonts w:cs="Arial"/>
          <w:color w:val="222222"/>
          <w:shd w:val="clear" w:color="auto" w:fill="FFFFFF"/>
        </w:rPr>
        <w:t>Rohmah, M. and Sutiarso, S., 2018. Analysis problem solving in mathematical using theory Newman. </w:t>
      </w:r>
      <w:r>
        <w:rPr>
          <w:rFonts w:cs="Arial"/>
          <w:i/>
          <w:iCs/>
          <w:color w:val="222222"/>
          <w:shd w:val="clear" w:color="auto" w:fill="FFFFFF"/>
        </w:rPr>
        <w:t>EURASIA Journal of Mathematics, Science and Technology Education</w:t>
      </w:r>
      <w:r>
        <w:rPr>
          <w:rFonts w:cs="Arial"/>
          <w:color w:val="222222"/>
          <w:shd w:val="clear" w:color="auto" w:fill="FFFFFF"/>
        </w:rPr>
        <w:t>, </w:t>
      </w:r>
      <w:r>
        <w:rPr>
          <w:rFonts w:cs="Arial"/>
          <w:i/>
          <w:iCs/>
          <w:color w:val="222222"/>
          <w:shd w:val="clear" w:color="auto" w:fill="FFFFFF"/>
        </w:rPr>
        <w:t>14</w:t>
      </w:r>
      <w:r>
        <w:rPr>
          <w:rFonts w:cs="Arial"/>
          <w:color w:val="222222"/>
          <w:shd w:val="clear" w:color="auto" w:fill="FFFFFF"/>
        </w:rPr>
        <w:t>(2), pp.671-681.</w:t>
      </w:r>
    </w:p>
    <w:p w14:paraId="4132E6C8" w14:textId="77777777" w:rsidR="0006474A" w:rsidRDefault="0006474A" w:rsidP="0006474A">
      <w:pPr>
        <w:rPr>
          <w:rFonts w:cs="Arial"/>
          <w:color w:val="222222"/>
          <w:shd w:val="clear" w:color="auto" w:fill="FFFFFF"/>
        </w:rPr>
      </w:pPr>
      <w:r>
        <w:rPr>
          <w:rFonts w:cs="Arial"/>
          <w:color w:val="222222"/>
          <w:shd w:val="clear" w:color="auto" w:fill="FFFFFF"/>
        </w:rPr>
        <w:t>Sackett, A.L., Karrasch, A.I., Weyhrauch, W. and Goldman, E.F., 2016. </w:t>
      </w:r>
      <w:r>
        <w:rPr>
          <w:rFonts w:cs="Arial"/>
          <w:i/>
          <w:iCs/>
          <w:color w:val="222222"/>
          <w:shd w:val="clear" w:color="auto" w:fill="FFFFFF"/>
        </w:rPr>
        <w:t>Enhancing the strategic capability of the army: an investigation of strategic thinking tasks, skills, and development</w:t>
      </w:r>
      <w:r>
        <w:rPr>
          <w:rFonts w:cs="Arial"/>
          <w:color w:val="222222"/>
          <w:shd w:val="clear" w:color="auto" w:fill="FFFFFF"/>
        </w:rPr>
        <w:t>. Army Research Inst for the Behavioral and Social Sciences Fort Belvoir United States.</w:t>
      </w:r>
    </w:p>
    <w:p w14:paraId="58CC5721" w14:textId="77777777" w:rsidR="0006474A" w:rsidRDefault="0006474A" w:rsidP="00D974FF">
      <w:pPr>
        <w:rPr>
          <w:shd w:val="clear" w:color="auto" w:fill="FFFFFF"/>
        </w:rPr>
      </w:pPr>
      <w:r>
        <w:rPr>
          <w:shd w:val="clear" w:color="auto" w:fill="FFFFFF"/>
        </w:rPr>
        <w:t>St Clare, L. and Gilbert, M., 2021. Strengthening Interdisciplinary Leadership Teams through Team Development Intervention.</w:t>
      </w:r>
    </w:p>
    <w:p w14:paraId="323769FA" w14:textId="77777777" w:rsidR="0006474A" w:rsidRDefault="0006474A" w:rsidP="0006474A">
      <w:pPr>
        <w:rPr>
          <w:rFonts w:cs="Arial"/>
          <w:color w:val="222222"/>
          <w:shd w:val="clear" w:color="auto" w:fill="FFFFFF"/>
        </w:rPr>
      </w:pPr>
      <w:r>
        <w:rPr>
          <w:rFonts w:cs="Arial"/>
          <w:color w:val="222222"/>
          <w:shd w:val="clear" w:color="auto" w:fill="FFFFFF"/>
        </w:rPr>
        <w:t>Tripathy, M., 2018. Building quality teamwork to achieve excellence in business organizations. </w:t>
      </w:r>
      <w:r>
        <w:rPr>
          <w:rFonts w:cs="Arial"/>
          <w:i/>
          <w:iCs/>
          <w:color w:val="222222"/>
          <w:shd w:val="clear" w:color="auto" w:fill="FFFFFF"/>
        </w:rPr>
        <w:t>International research journal of management, IT and social sciences</w:t>
      </w:r>
      <w:r>
        <w:rPr>
          <w:rFonts w:cs="Arial"/>
          <w:color w:val="222222"/>
          <w:shd w:val="clear" w:color="auto" w:fill="FFFFFF"/>
        </w:rPr>
        <w:t>, </w:t>
      </w:r>
      <w:r>
        <w:rPr>
          <w:rFonts w:cs="Arial"/>
          <w:i/>
          <w:iCs/>
          <w:color w:val="222222"/>
          <w:shd w:val="clear" w:color="auto" w:fill="FFFFFF"/>
        </w:rPr>
        <w:t>5</w:t>
      </w:r>
      <w:r>
        <w:rPr>
          <w:rFonts w:cs="Arial"/>
          <w:color w:val="222222"/>
          <w:shd w:val="clear" w:color="auto" w:fill="FFFFFF"/>
        </w:rPr>
        <w:t>(3), pp.17.</w:t>
      </w:r>
    </w:p>
    <w:p w14:paraId="12E95F42" w14:textId="77777777" w:rsidR="0006474A" w:rsidRDefault="0006474A" w:rsidP="00D974FF">
      <w:pPr>
        <w:rPr>
          <w:lang w:val="en-US"/>
        </w:rPr>
      </w:pPr>
      <w:r>
        <w:rPr>
          <w:shd w:val="clear" w:color="auto" w:fill="FFFFFF"/>
        </w:rPr>
        <w:t>Winkler, R., Söllner, M. and Leimeister, J.M., 2021. Enhancing problem-solving skills with smart personal assistant technology. </w:t>
      </w:r>
      <w:r>
        <w:rPr>
          <w:i/>
          <w:iCs/>
          <w:shd w:val="clear" w:color="auto" w:fill="FFFFFF"/>
        </w:rPr>
        <w:t>Computers &amp; Education</w:t>
      </w:r>
      <w:r>
        <w:rPr>
          <w:shd w:val="clear" w:color="auto" w:fill="FFFFFF"/>
        </w:rPr>
        <w:t>, </w:t>
      </w:r>
      <w:r>
        <w:rPr>
          <w:i/>
          <w:iCs/>
          <w:shd w:val="clear" w:color="auto" w:fill="FFFFFF"/>
        </w:rPr>
        <w:t>165</w:t>
      </w:r>
      <w:r>
        <w:rPr>
          <w:shd w:val="clear" w:color="auto" w:fill="FFFFFF"/>
        </w:rPr>
        <w:t>, p.104148.</w:t>
      </w:r>
    </w:p>
    <w:p w14:paraId="1DF82CBD" w14:textId="77777777" w:rsidR="0006474A" w:rsidRDefault="0006474A" w:rsidP="0006474A">
      <w:pPr>
        <w:rPr>
          <w:rFonts w:cs="Arial"/>
          <w:color w:val="222222"/>
          <w:shd w:val="clear" w:color="auto" w:fill="FFFFFF"/>
        </w:rPr>
      </w:pPr>
      <w:r>
        <w:rPr>
          <w:rFonts w:cs="Arial"/>
          <w:color w:val="222222"/>
          <w:shd w:val="clear" w:color="auto" w:fill="FFFFFF"/>
        </w:rPr>
        <w:lastRenderedPageBreak/>
        <w:t>Hesse, F., Care, E., Buder, J., Sassenberg, K. and Griffin, P., 2015. A framework for teachable collaborative problem solving skills. In </w:t>
      </w:r>
      <w:r>
        <w:rPr>
          <w:rFonts w:cs="Arial"/>
          <w:i/>
          <w:iCs/>
          <w:color w:val="222222"/>
          <w:shd w:val="clear" w:color="auto" w:fill="FFFFFF"/>
        </w:rPr>
        <w:t>Assessment and teaching of 21st century skills</w:t>
      </w:r>
      <w:r>
        <w:rPr>
          <w:rFonts w:cs="Arial"/>
          <w:color w:val="222222"/>
          <w:shd w:val="clear" w:color="auto" w:fill="FFFFFF"/>
        </w:rPr>
        <w:t> (pp. 37-56). Springer, Dordrecht.</w:t>
      </w:r>
    </w:p>
    <w:p w14:paraId="54D90642" w14:textId="77777777" w:rsidR="0006474A" w:rsidRPr="00AC43E5" w:rsidRDefault="0006474A" w:rsidP="0006474A">
      <w:pPr>
        <w:rPr>
          <w:rFonts w:cs="Arial"/>
          <w:color w:val="222222"/>
          <w:shd w:val="clear" w:color="auto" w:fill="FFFFFF"/>
        </w:rPr>
      </w:pPr>
      <w:r>
        <w:rPr>
          <w:rFonts w:cs="Arial"/>
          <w:color w:val="222222"/>
          <w:shd w:val="clear" w:color="auto" w:fill="FFFFFF"/>
        </w:rPr>
        <w:t>DuBrin, A.J., 2015. </w:t>
      </w:r>
      <w:r>
        <w:rPr>
          <w:rFonts w:cs="Arial"/>
          <w:i/>
          <w:iCs/>
          <w:color w:val="222222"/>
          <w:shd w:val="clear" w:color="auto" w:fill="FFFFFF"/>
        </w:rPr>
        <w:t>Leadership: Research findings, practice, and skills</w:t>
      </w:r>
      <w:r>
        <w:rPr>
          <w:rFonts w:cs="Arial"/>
          <w:color w:val="222222"/>
          <w:shd w:val="clear" w:color="auto" w:fill="FFFFFF"/>
        </w:rPr>
        <w:t>. Cengage Learning.</w:t>
      </w:r>
    </w:p>
    <w:p w14:paraId="24D1E347" w14:textId="77777777" w:rsidR="0006474A" w:rsidRDefault="0006474A" w:rsidP="00D974FF">
      <w:pPr>
        <w:rPr>
          <w:lang w:val="en-US"/>
        </w:rPr>
      </w:pPr>
    </w:p>
    <w:p w14:paraId="2308D158" w14:textId="77777777" w:rsidR="00D974FF" w:rsidRPr="003B569D" w:rsidRDefault="00D974FF" w:rsidP="00D974FF">
      <w:pPr>
        <w:rPr>
          <w:lang w:val="en-US"/>
        </w:rPr>
      </w:pPr>
    </w:p>
    <w:p w14:paraId="2453D970" w14:textId="77777777" w:rsidR="00D974FF" w:rsidRDefault="00D974FF" w:rsidP="00D974FF">
      <w:pPr>
        <w:pStyle w:val="Heading1"/>
        <w:rPr>
          <w:lang w:val="en-US"/>
        </w:rPr>
      </w:pPr>
    </w:p>
    <w:p w14:paraId="3FC96791" w14:textId="77777777" w:rsidR="00160634" w:rsidRPr="00160634" w:rsidRDefault="00160634" w:rsidP="00A70138">
      <w:pPr>
        <w:rPr>
          <w:b/>
          <w:i/>
          <w:lang w:val="en-US"/>
        </w:rPr>
      </w:pPr>
    </w:p>
    <w:sectPr w:rsidR="00160634" w:rsidRPr="00160634" w:rsidSect="0066670C">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ff4">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2E92"/>
    <w:multiLevelType w:val="hybridMultilevel"/>
    <w:tmpl w:val="BEC65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070042"/>
    <w:multiLevelType w:val="hybridMultilevel"/>
    <w:tmpl w:val="0F64E3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936842"/>
    <w:multiLevelType w:val="hybridMultilevel"/>
    <w:tmpl w:val="431C10D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23F157B"/>
    <w:multiLevelType w:val="hybridMultilevel"/>
    <w:tmpl w:val="AA1EE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086FFA"/>
    <w:multiLevelType w:val="hybridMultilevel"/>
    <w:tmpl w:val="3CF4C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F62E8C"/>
    <w:multiLevelType w:val="hybridMultilevel"/>
    <w:tmpl w:val="E9809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250D4E"/>
    <w:multiLevelType w:val="hybridMultilevel"/>
    <w:tmpl w:val="286E5B5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B1B140E"/>
    <w:multiLevelType w:val="hybridMultilevel"/>
    <w:tmpl w:val="FDD43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4D05F2"/>
    <w:multiLevelType w:val="hybridMultilevel"/>
    <w:tmpl w:val="63D44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C924D9"/>
    <w:multiLevelType w:val="hybridMultilevel"/>
    <w:tmpl w:val="8AB84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9116D2"/>
    <w:multiLevelType w:val="hybridMultilevel"/>
    <w:tmpl w:val="3D6A9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BD47D4"/>
    <w:multiLevelType w:val="hybridMultilevel"/>
    <w:tmpl w:val="9FD09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BA01B5"/>
    <w:multiLevelType w:val="hybridMultilevel"/>
    <w:tmpl w:val="45507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10"/>
  </w:num>
  <w:num w:numId="4">
    <w:abstractNumId w:val="12"/>
  </w:num>
  <w:num w:numId="5">
    <w:abstractNumId w:val="5"/>
  </w:num>
  <w:num w:numId="6">
    <w:abstractNumId w:val="3"/>
  </w:num>
  <w:num w:numId="7">
    <w:abstractNumId w:val="1"/>
  </w:num>
  <w:num w:numId="8">
    <w:abstractNumId w:val="11"/>
  </w:num>
  <w:num w:numId="9">
    <w:abstractNumId w:val="0"/>
  </w:num>
  <w:num w:numId="10">
    <w:abstractNumId w:val="4"/>
  </w:num>
  <w:num w:numId="11">
    <w:abstractNumId w:val="9"/>
  </w:num>
  <w:num w:numId="12">
    <w:abstractNumId w:val="6"/>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70138"/>
    <w:rsid w:val="00053312"/>
    <w:rsid w:val="0006474A"/>
    <w:rsid w:val="0006627D"/>
    <w:rsid w:val="000733FA"/>
    <w:rsid w:val="00160634"/>
    <w:rsid w:val="001A018A"/>
    <w:rsid w:val="00206DBC"/>
    <w:rsid w:val="00221FA4"/>
    <w:rsid w:val="00253E39"/>
    <w:rsid w:val="002A1CDE"/>
    <w:rsid w:val="00364F5A"/>
    <w:rsid w:val="003A7E2F"/>
    <w:rsid w:val="003D3D18"/>
    <w:rsid w:val="00457512"/>
    <w:rsid w:val="0046446A"/>
    <w:rsid w:val="004E1551"/>
    <w:rsid w:val="00514769"/>
    <w:rsid w:val="005817AF"/>
    <w:rsid w:val="0066670C"/>
    <w:rsid w:val="006B59B0"/>
    <w:rsid w:val="006B6B47"/>
    <w:rsid w:val="007266F5"/>
    <w:rsid w:val="00891CB2"/>
    <w:rsid w:val="0097655D"/>
    <w:rsid w:val="009D1833"/>
    <w:rsid w:val="00A70138"/>
    <w:rsid w:val="00A9587E"/>
    <w:rsid w:val="00AA16B3"/>
    <w:rsid w:val="00AB4DDC"/>
    <w:rsid w:val="00B338A9"/>
    <w:rsid w:val="00B77CFF"/>
    <w:rsid w:val="00B8040B"/>
    <w:rsid w:val="00BB454C"/>
    <w:rsid w:val="00C43DB2"/>
    <w:rsid w:val="00D56D8D"/>
    <w:rsid w:val="00D57B1F"/>
    <w:rsid w:val="00D974FF"/>
    <w:rsid w:val="00DC4822"/>
    <w:rsid w:val="00F14A7E"/>
    <w:rsid w:val="00FF22D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BD065"/>
  <w15:docId w15:val="{ABE03341-B6A7-4B95-A6C7-C2534DD81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74A"/>
    <w:pPr>
      <w:spacing w:line="360" w:lineRule="auto"/>
      <w:jc w:val="both"/>
    </w:pPr>
    <w:rPr>
      <w:rFonts w:ascii="Arial" w:hAnsi="Arial"/>
    </w:rPr>
  </w:style>
  <w:style w:type="paragraph" w:styleId="Heading1">
    <w:name w:val="heading 1"/>
    <w:basedOn w:val="Normal"/>
    <w:next w:val="Normal"/>
    <w:link w:val="Heading1Char"/>
    <w:uiPriority w:val="9"/>
    <w:qFormat/>
    <w:rsid w:val="00A7013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7013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13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70138"/>
    <w:rPr>
      <w:rFonts w:ascii="Times New Roman" w:eastAsiaTheme="majorEastAsia" w:hAnsi="Times New Roman" w:cstheme="majorBidi"/>
      <w:b/>
      <w:bCs/>
      <w:sz w:val="24"/>
      <w:szCs w:val="26"/>
    </w:rPr>
  </w:style>
  <w:style w:type="paragraph" w:styleId="ListParagraph">
    <w:name w:val="List Paragraph"/>
    <w:basedOn w:val="Normal"/>
    <w:uiPriority w:val="34"/>
    <w:qFormat/>
    <w:rsid w:val="003D3D18"/>
    <w:pPr>
      <w:ind w:left="720"/>
      <w:contextualSpacing/>
    </w:pPr>
  </w:style>
  <w:style w:type="paragraph" w:styleId="BalloonText">
    <w:name w:val="Balloon Text"/>
    <w:basedOn w:val="Normal"/>
    <w:link w:val="BalloonTextChar"/>
    <w:uiPriority w:val="99"/>
    <w:semiHidden/>
    <w:unhideWhenUsed/>
    <w:rsid w:val="00B804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40B"/>
    <w:rPr>
      <w:rFonts w:ascii="Tahoma" w:hAnsi="Tahoma" w:cs="Tahoma"/>
      <w:sz w:val="16"/>
      <w:szCs w:val="16"/>
    </w:rPr>
  </w:style>
  <w:style w:type="character" w:styleId="Hyperlink">
    <w:name w:val="Hyperlink"/>
    <w:basedOn w:val="DefaultParagraphFont"/>
    <w:uiPriority w:val="99"/>
    <w:unhideWhenUsed/>
    <w:rsid w:val="00053312"/>
    <w:rPr>
      <w:color w:val="0563C1" w:themeColor="hyperlink"/>
      <w:u w:val="single"/>
    </w:rPr>
  </w:style>
  <w:style w:type="paragraph" w:styleId="TOCHeading">
    <w:name w:val="TOC Heading"/>
    <w:basedOn w:val="Heading1"/>
    <w:next w:val="Normal"/>
    <w:uiPriority w:val="39"/>
    <w:unhideWhenUsed/>
    <w:qFormat/>
    <w:rsid w:val="0006474A"/>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06474A"/>
    <w:pPr>
      <w:spacing w:after="100"/>
    </w:pPr>
  </w:style>
  <w:style w:type="paragraph" w:styleId="Title">
    <w:name w:val="Title"/>
    <w:basedOn w:val="Normal"/>
    <w:next w:val="Normal"/>
    <w:link w:val="TitleChar"/>
    <w:uiPriority w:val="10"/>
    <w:qFormat/>
    <w:rsid w:val="0006474A"/>
    <w:pPr>
      <w:pBdr>
        <w:bottom w:val="single" w:sz="8" w:space="4" w:color="4472C4" w:themeColor="accent1"/>
      </w:pBdr>
      <w:spacing w:after="300"/>
      <w:contextualSpacing/>
      <w:jc w:val="center"/>
    </w:pPr>
    <w:rPr>
      <w:rFonts w:eastAsiaTheme="majorEastAsia" w:cstheme="majorBidi"/>
      <w:b/>
      <w:i/>
      <w:spacing w:val="5"/>
      <w:kern w:val="28"/>
      <w:sz w:val="36"/>
      <w:szCs w:val="52"/>
    </w:rPr>
  </w:style>
  <w:style w:type="character" w:customStyle="1" w:styleId="TitleChar">
    <w:name w:val="Title Char"/>
    <w:basedOn w:val="DefaultParagraphFont"/>
    <w:link w:val="Title"/>
    <w:uiPriority w:val="10"/>
    <w:rsid w:val="0006474A"/>
    <w:rPr>
      <w:rFonts w:ascii="Arial" w:eastAsiaTheme="majorEastAsia" w:hAnsi="Arial" w:cstheme="majorBidi"/>
      <w:b/>
      <w:i/>
      <w:spacing w:val="5"/>
      <w:kern w:val="28"/>
      <w:sz w:val="36"/>
      <w:szCs w:val="52"/>
    </w:rPr>
  </w:style>
  <w:style w:type="paragraph" w:styleId="TOC2">
    <w:name w:val="toc 2"/>
    <w:basedOn w:val="Normal"/>
    <w:next w:val="Normal"/>
    <w:autoRedefine/>
    <w:uiPriority w:val="39"/>
    <w:unhideWhenUsed/>
    <w:rsid w:val="000647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6EAF7C-1DCB-4B1F-AA5D-62E7D080D823}" type="doc">
      <dgm:prSet loTypeId="urn:microsoft.com/office/officeart/2005/8/layout/radial3#1" loCatId="relationship" qsTypeId="urn:microsoft.com/office/officeart/2005/8/quickstyle/3d3" qsCatId="3D" csTypeId="urn:microsoft.com/office/officeart/2005/8/colors/accent1_2" csCatId="accent1" phldr="1"/>
      <dgm:spPr/>
      <dgm:t>
        <a:bodyPr/>
        <a:lstStyle/>
        <a:p>
          <a:endParaRPr lang="en-US"/>
        </a:p>
      </dgm:t>
    </dgm:pt>
    <dgm:pt modelId="{1052CE09-1BBF-415F-B3A6-26604AC0BD2E}">
      <dgm:prSet phldrT="[Text]" custT="1"/>
      <dgm:spPr/>
      <dgm:t>
        <a:bodyPr/>
        <a:lstStyle/>
        <a:p>
          <a:r>
            <a:rPr lang="en-US" sz="1600">
              <a:latin typeface="Arial" pitchFamily="34" charset="0"/>
              <a:cs typeface="Arial" pitchFamily="34" charset="0"/>
            </a:rPr>
            <a:t>Democratic Leadership</a:t>
          </a:r>
        </a:p>
      </dgm:t>
    </dgm:pt>
    <dgm:pt modelId="{43974FB3-32FD-4585-B9E8-106F2EAC2F98}" type="parTrans" cxnId="{0EFEAE25-FF1B-498A-866C-2BE562424DD1}">
      <dgm:prSet/>
      <dgm:spPr/>
      <dgm:t>
        <a:bodyPr/>
        <a:lstStyle/>
        <a:p>
          <a:endParaRPr lang="en-US"/>
        </a:p>
      </dgm:t>
    </dgm:pt>
    <dgm:pt modelId="{617FCA90-AF8E-42F4-92B4-B8216012BA3F}" type="sibTrans" cxnId="{0EFEAE25-FF1B-498A-866C-2BE562424DD1}">
      <dgm:prSet/>
      <dgm:spPr/>
      <dgm:t>
        <a:bodyPr/>
        <a:lstStyle/>
        <a:p>
          <a:endParaRPr lang="en-US"/>
        </a:p>
      </dgm:t>
    </dgm:pt>
    <dgm:pt modelId="{B554FC83-C8CC-424A-AA85-0CE0A6C37949}">
      <dgm:prSet phldrT="[Text]" custT="1"/>
      <dgm:spPr/>
      <dgm:t>
        <a:bodyPr/>
        <a:lstStyle/>
        <a:p>
          <a:r>
            <a:rPr lang="en-US" sz="1050">
              <a:latin typeface="Arial" pitchFamily="34" charset="0"/>
              <a:cs typeface="Arial" pitchFamily="34" charset="0"/>
            </a:rPr>
            <a:t>Conceptualization</a:t>
          </a:r>
        </a:p>
      </dgm:t>
    </dgm:pt>
    <dgm:pt modelId="{379B5F34-9C82-4456-BF24-EC4A3AB8D8A3}" type="parTrans" cxnId="{87FC5405-035B-4E0A-AFE2-B04034BD81CB}">
      <dgm:prSet/>
      <dgm:spPr/>
      <dgm:t>
        <a:bodyPr/>
        <a:lstStyle/>
        <a:p>
          <a:endParaRPr lang="en-US"/>
        </a:p>
      </dgm:t>
    </dgm:pt>
    <dgm:pt modelId="{72FF2560-2217-430E-B6B5-B80C126C391A}" type="sibTrans" cxnId="{87FC5405-035B-4E0A-AFE2-B04034BD81CB}">
      <dgm:prSet/>
      <dgm:spPr/>
      <dgm:t>
        <a:bodyPr/>
        <a:lstStyle/>
        <a:p>
          <a:endParaRPr lang="en-US"/>
        </a:p>
      </dgm:t>
    </dgm:pt>
    <dgm:pt modelId="{4AA5EFB2-01E6-44C9-8B68-FDDAC157BE8F}">
      <dgm:prSet phldrT="[Text]" custT="1"/>
      <dgm:spPr/>
      <dgm:t>
        <a:bodyPr/>
        <a:lstStyle/>
        <a:p>
          <a:r>
            <a:rPr lang="en-US" sz="900">
              <a:latin typeface="Arial" pitchFamily="34" charset="0"/>
              <a:cs typeface="Arial" pitchFamily="34" charset="0"/>
            </a:rPr>
            <a:t>Persuation</a:t>
          </a:r>
          <a:r>
            <a:rPr lang="en-US" sz="900"/>
            <a:t> </a:t>
          </a:r>
        </a:p>
      </dgm:t>
    </dgm:pt>
    <dgm:pt modelId="{4E0A4619-E30C-437E-8001-35079224DB8E}" type="parTrans" cxnId="{6C2B29A5-9AAA-4254-943B-6C9076C1DB7C}">
      <dgm:prSet/>
      <dgm:spPr/>
      <dgm:t>
        <a:bodyPr/>
        <a:lstStyle/>
        <a:p>
          <a:endParaRPr lang="en-US"/>
        </a:p>
      </dgm:t>
    </dgm:pt>
    <dgm:pt modelId="{4CEF5D0C-67E4-4365-8E63-B56016E6CAA5}" type="sibTrans" cxnId="{6C2B29A5-9AAA-4254-943B-6C9076C1DB7C}">
      <dgm:prSet/>
      <dgm:spPr/>
      <dgm:t>
        <a:bodyPr/>
        <a:lstStyle/>
        <a:p>
          <a:endParaRPr lang="en-US"/>
        </a:p>
      </dgm:t>
    </dgm:pt>
    <dgm:pt modelId="{6D2C5C13-397C-4032-AD8D-40F089DE55F4}">
      <dgm:prSet phldrT="[Text]"/>
      <dgm:spPr/>
      <dgm:t>
        <a:bodyPr/>
        <a:lstStyle/>
        <a:p>
          <a:r>
            <a:rPr lang="en-US">
              <a:latin typeface="Arial" pitchFamily="34" charset="0"/>
              <a:cs typeface="Arial" pitchFamily="34" charset="0"/>
            </a:rPr>
            <a:t>Empathy</a:t>
          </a:r>
        </a:p>
      </dgm:t>
    </dgm:pt>
    <dgm:pt modelId="{C95DAF15-8A46-4997-90A4-1BC0FADE3C1A}" type="parTrans" cxnId="{901CAE0E-4394-4A74-8DC1-50723F2DF2DD}">
      <dgm:prSet/>
      <dgm:spPr/>
      <dgm:t>
        <a:bodyPr/>
        <a:lstStyle/>
        <a:p>
          <a:endParaRPr lang="en-US"/>
        </a:p>
      </dgm:t>
    </dgm:pt>
    <dgm:pt modelId="{21A1519D-C9BD-48DA-9AB9-80A856F178CA}" type="sibTrans" cxnId="{901CAE0E-4394-4A74-8DC1-50723F2DF2DD}">
      <dgm:prSet/>
      <dgm:spPr/>
      <dgm:t>
        <a:bodyPr/>
        <a:lstStyle/>
        <a:p>
          <a:endParaRPr lang="en-US"/>
        </a:p>
      </dgm:t>
    </dgm:pt>
    <dgm:pt modelId="{97766335-EFA2-4DE6-BBE7-80C1E2B5D904}">
      <dgm:prSet phldrT="[Text]" custT="1"/>
      <dgm:spPr/>
      <dgm:t>
        <a:bodyPr/>
        <a:lstStyle/>
        <a:p>
          <a:r>
            <a:rPr lang="en-US" sz="1100">
              <a:latin typeface="Arial" pitchFamily="34" charset="0"/>
              <a:cs typeface="Arial" pitchFamily="34" charset="0"/>
            </a:rPr>
            <a:t>Listen</a:t>
          </a:r>
        </a:p>
      </dgm:t>
    </dgm:pt>
    <dgm:pt modelId="{536364E4-B8E7-48FC-B005-440FC2EAB888}" type="parTrans" cxnId="{DF861135-1668-4E5B-88BC-D93B0B02B211}">
      <dgm:prSet/>
      <dgm:spPr/>
      <dgm:t>
        <a:bodyPr/>
        <a:lstStyle/>
        <a:p>
          <a:endParaRPr lang="en-US"/>
        </a:p>
      </dgm:t>
    </dgm:pt>
    <dgm:pt modelId="{E45FCE80-EEA5-4D73-8CC6-5E8F941BA26F}" type="sibTrans" cxnId="{DF861135-1668-4E5B-88BC-D93B0B02B211}">
      <dgm:prSet/>
      <dgm:spPr/>
      <dgm:t>
        <a:bodyPr/>
        <a:lstStyle/>
        <a:p>
          <a:endParaRPr lang="en-US"/>
        </a:p>
      </dgm:t>
    </dgm:pt>
    <dgm:pt modelId="{6193A53C-8FCC-4342-BDDD-5D06B0C6F65F}" type="pres">
      <dgm:prSet presAssocID="{636EAF7C-1DCB-4B1F-AA5D-62E7D080D823}" presName="composite" presStyleCnt="0">
        <dgm:presLayoutVars>
          <dgm:chMax val="1"/>
          <dgm:dir/>
          <dgm:resizeHandles val="exact"/>
        </dgm:presLayoutVars>
      </dgm:prSet>
      <dgm:spPr/>
    </dgm:pt>
    <dgm:pt modelId="{2FE73D98-F90A-4D13-9A17-61CFDA237619}" type="pres">
      <dgm:prSet presAssocID="{636EAF7C-1DCB-4B1F-AA5D-62E7D080D823}" presName="radial" presStyleCnt="0">
        <dgm:presLayoutVars>
          <dgm:animLvl val="ctr"/>
        </dgm:presLayoutVars>
      </dgm:prSet>
      <dgm:spPr/>
    </dgm:pt>
    <dgm:pt modelId="{692B0A49-BB03-4D6D-88C9-A125D5805D19}" type="pres">
      <dgm:prSet presAssocID="{1052CE09-1BBF-415F-B3A6-26604AC0BD2E}" presName="centerShape" presStyleLbl="vennNode1" presStyleIdx="0" presStyleCnt="5"/>
      <dgm:spPr/>
    </dgm:pt>
    <dgm:pt modelId="{8C6BEE09-CF6F-43D3-9EDD-F20A5355A722}" type="pres">
      <dgm:prSet presAssocID="{B554FC83-C8CC-424A-AA85-0CE0A6C37949}" presName="node" presStyleLbl="vennNode1" presStyleIdx="1" presStyleCnt="5">
        <dgm:presLayoutVars>
          <dgm:bulletEnabled val="1"/>
        </dgm:presLayoutVars>
      </dgm:prSet>
      <dgm:spPr/>
    </dgm:pt>
    <dgm:pt modelId="{570AE70E-5FE2-4510-98F8-A2DAFD8B1DA3}" type="pres">
      <dgm:prSet presAssocID="{4AA5EFB2-01E6-44C9-8B68-FDDAC157BE8F}" presName="node" presStyleLbl="vennNode1" presStyleIdx="2" presStyleCnt="5">
        <dgm:presLayoutVars>
          <dgm:bulletEnabled val="1"/>
        </dgm:presLayoutVars>
      </dgm:prSet>
      <dgm:spPr/>
    </dgm:pt>
    <dgm:pt modelId="{C36A2EA6-A63F-4444-9049-7C1DCD671158}" type="pres">
      <dgm:prSet presAssocID="{6D2C5C13-397C-4032-AD8D-40F089DE55F4}" presName="node" presStyleLbl="vennNode1" presStyleIdx="3" presStyleCnt="5">
        <dgm:presLayoutVars>
          <dgm:bulletEnabled val="1"/>
        </dgm:presLayoutVars>
      </dgm:prSet>
      <dgm:spPr/>
    </dgm:pt>
    <dgm:pt modelId="{3A3D8894-C760-409C-BDB9-F8D9676DD5C7}" type="pres">
      <dgm:prSet presAssocID="{97766335-EFA2-4DE6-BBE7-80C1E2B5D904}" presName="node" presStyleLbl="vennNode1" presStyleIdx="4" presStyleCnt="5">
        <dgm:presLayoutVars>
          <dgm:bulletEnabled val="1"/>
        </dgm:presLayoutVars>
      </dgm:prSet>
      <dgm:spPr/>
    </dgm:pt>
  </dgm:ptLst>
  <dgm:cxnLst>
    <dgm:cxn modelId="{87FC5405-035B-4E0A-AFE2-B04034BD81CB}" srcId="{1052CE09-1BBF-415F-B3A6-26604AC0BD2E}" destId="{B554FC83-C8CC-424A-AA85-0CE0A6C37949}" srcOrd="0" destOrd="0" parTransId="{379B5F34-9C82-4456-BF24-EC4A3AB8D8A3}" sibTransId="{72FF2560-2217-430E-B6B5-B80C126C391A}"/>
    <dgm:cxn modelId="{901CAE0E-4394-4A74-8DC1-50723F2DF2DD}" srcId="{1052CE09-1BBF-415F-B3A6-26604AC0BD2E}" destId="{6D2C5C13-397C-4032-AD8D-40F089DE55F4}" srcOrd="2" destOrd="0" parTransId="{C95DAF15-8A46-4997-90A4-1BC0FADE3C1A}" sibTransId="{21A1519D-C9BD-48DA-9AB9-80A856F178CA}"/>
    <dgm:cxn modelId="{0EFEAE25-FF1B-498A-866C-2BE562424DD1}" srcId="{636EAF7C-1DCB-4B1F-AA5D-62E7D080D823}" destId="{1052CE09-1BBF-415F-B3A6-26604AC0BD2E}" srcOrd="0" destOrd="0" parTransId="{43974FB3-32FD-4585-B9E8-106F2EAC2F98}" sibTransId="{617FCA90-AF8E-42F4-92B4-B8216012BA3F}"/>
    <dgm:cxn modelId="{EFB42D28-DD00-440F-8D00-40CDE33469C8}" type="presOf" srcId="{636EAF7C-1DCB-4B1F-AA5D-62E7D080D823}" destId="{6193A53C-8FCC-4342-BDDD-5D06B0C6F65F}" srcOrd="0" destOrd="0" presId="urn:microsoft.com/office/officeart/2005/8/layout/radial3#1"/>
    <dgm:cxn modelId="{DF861135-1668-4E5B-88BC-D93B0B02B211}" srcId="{1052CE09-1BBF-415F-B3A6-26604AC0BD2E}" destId="{97766335-EFA2-4DE6-BBE7-80C1E2B5D904}" srcOrd="3" destOrd="0" parTransId="{536364E4-B8E7-48FC-B005-440FC2EAB888}" sibTransId="{E45FCE80-EEA5-4D73-8CC6-5E8F941BA26F}"/>
    <dgm:cxn modelId="{43311DA1-FA8D-4F97-AA7E-AB5CF8B5B2AF}" type="presOf" srcId="{B554FC83-C8CC-424A-AA85-0CE0A6C37949}" destId="{8C6BEE09-CF6F-43D3-9EDD-F20A5355A722}" srcOrd="0" destOrd="0" presId="urn:microsoft.com/office/officeart/2005/8/layout/radial3#1"/>
    <dgm:cxn modelId="{6C2B29A5-9AAA-4254-943B-6C9076C1DB7C}" srcId="{1052CE09-1BBF-415F-B3A6-26604AC0BD2E}" destId="{4AA5EFB2-01E6-44C9-8B68-FDDAC157BE8F}" srcOrd="1" destOrd="0" parTransId="{4E0A4619-E30C-437E-8001-35079224DB8E}" sibTransId="{4CEF5D0C-67E4-4365-8E63-B56016E6CAA5}"/>
    <dgm:cxn modelId="{948234B6-DD24-4EDA-BB4A-685DB4628CE4}" type="presOf" srcId="{1052CE09-1BBF-415F-B3A6-26604AC0BD2E}" destId="{692B0A49-BB03-4D6D-88C9-A125D5805D19}" srcOrd="0" destOrd="0" presId="urn:microsoft.com/office/officeart/2005/8/layout/radial3#1"/>
    <dgm:cxn modelId="{72F15FC8-F5C4-495B-84AD-F1431F6B534D}" type="presOf" srcId="{4AA5EFB2-01E6-44C9-8B68-FDDAC157BE8F}" destId="{570AE70E-5FE2-4510-98F8-A2DAFD8B1DA3}" srcOrd="0" destOrd="0" presId="urn:microsoft.com/office/officeart/2005/8/layout/radial3#1"/>
    <dgm:cxn modelId="{54D107D3-A00B-46C8-996E-3C2EF2827B42}" type="presOf" srcId="{97766335-EFA2-4DE6-BBE7-80C1E2B5D904}" destId="{3A3D8894-C760-409C-BDB9-F8D9676DD5C7}" srcOrd="0" destOrd="0" presId="urn:microsoft.com/office/officeart/2005/8/layout/radial3#1"/>
    <dgm:cxn modelId="{BA23D4EF-D003-4B80-AEFC-0059AF794AD9}" type="presOf" srcId="{6D2C5C13-397C-4032-AD8D-40F089DE55F4}" destId="{C36A2EA6-A63F-4444-9049-7C1DCD671158}" srcOrd="0" destOrd="0" presId="urn:microsoft.com/office/officeart/2005/8/layout/radial3#1"/>
    <dgm:cxn modelId="{215CDC7F-9551-4D89-937B-9E8AF942E237}" type="presParOf" srcId="{6193A53C-8FCC-4342-BDDD-5D06B0C6F65F}" destId="{2FE73D98-F90A-4D13-9A17-61CFDA237619}" srcOrd="0" destOrd="0" presId="urn:microsoft.com/office/officeart/2005/8/layout/radial3#1"/>
    <dgm:cxn modelId="{80E090F6-3B1D-46A0-A73F-D6972FD284FC}" type="presParOf" srcId="{2FE73D98-F90A-4D13-9A17-61CFDA237619}" destId="{692B0A49-BB03-4D6D-88C9-A125D5805D19}" srcOrd="0" destOrd="0" presId="urn:microsoft.com/office/officeart/2005/8/layout/radial3#1"/>
    <dgm:cxn modelId="{B23A3996-6920-4F82-92F2-CD51440A58F7}" type="presParOf" srcId="{2FE73D98-F90A-4D13-9A17-61CFDA237619}" destId="{8C6BEE09-CF6F-43D3-9EDD-F20A5355A722}" srcOrd="1" destOrd="0" presId="urn:microsoft.com/office/officeart/2005/8/layout/radial3#1"/>
    <dgm:cxn modelId="{503E8101-40B8-4796-B65E-C501B2059C3E}" type="presParOf" srcId="{2FE73D98-F90A-4D13-9A17-61CFDA237619}" destId="{570AE70E-5FE2-4510-98F8-A2DAFD8B1DA3}" srcOrd="2" destOrd="0" presId="urn:microsoft.com/office/officeart/2005/8/layout/radial3#1"/>
    <dgm:cxn modelId="{CEFFDA42-8F26-447C-A66D-D265A905E2CE}" type="presParOf" srcId="{2FE73D98-F90A-4D13-9A17-61CFDA237619}" destId="{C36A2EA6-A63F-4444-9049-7C1DCD671158}" srcOrd="3" destOrd="0" presId="urn:microsoft.com/office/officeart/2005/8/layout/radial3#1"/>
    <dgm:cxn modelId="{E8846E4B-277F-4EE1-80FC-BC755681E434}" type="presParOf" srcId="{2FE73D98-F90A-4D13-9A17-61CFDA237619}" destId="{3A3D8894-C760-409C-BDB9-F8D9676DD5C7}" srcOrd="4" destOrd="0" presId="urn:microsoft.com/office/officeart/2005/8/layout/radial3#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2B0A49-BB03-4D6D-88C9-A125D5805D19}">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latin typeface="Arial" pitchFamily="34" charset="0"/>
              <a:cs typeface="Arial" pitchFamily="34" charset="0"/>
            </a:rPr>
            <a:t>Democratic Leadership</a:t>
          </a:r>
        </a:p>
      </dsp:txBody>
      <dsp:txXfrm>
        <a:off x="2115564" y="972564"/>
        <a:ext cx="1255271" cy="1255271"/>
      </dsp:txXfrm>
    </dsp:sp>
    <dsp:sp modelId="{8C6BEE09-CF6F-43D3-9EDD-F20A5355A722}">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kern="1200">
              <a:latin typeface="Arial" pitchFamily="34" charset="0"/>
              <a:cs typeface="Arial" pitchFamily="34" charset="0"/>
            </a:rPr>
            <a:t>Conceptualization</a:t>
          </a:r>
        </a:p>
      </dsp:txBody>
      <dsp:txXfrm>
        <a:off x="2429381" y="130303"/>
        <a:ext cx="627636" cy="627636"/>
      </dsp:txXfrm>
    </dsp:sp>
    <dsp:sp modelId="{570AE70E-5FE2-4510-98F8-A2DAFD8B1DA3}">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itchFamily="34" charset="0"/>
              <a:cs typeface="Arial" pitchFamily="34" charset="0"/>
            </a:rPr>
            <a:t>Persuation</a:t>
          </a:r>
          <a:r>
            <a:rPr lang="en-US" sz="900" kern="1200"/>
            <a:t> </a:t>
          </a:r>
        </a:p>
      </dsp:txBody>
      <dsp:txXfrm>
        <a:off x="3585459" y="1286381"/>
        <a:ext cx="627636" cy="627636"/>
      </dsp:txXfrm>
    </dsp:sp>
    <dsp:sp modelId="{C36A2EA6-A63F-4444-9049-7C1DCD671158}">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Empathy</a:t>
          </a:r>
        </a:p>
      </dsp:txBody>
      <dsp:txXfrm>
        <a:off x="2429381" y="2442459"/>
        <a:ext cx="627636" cy="627636"/>
      </dsp:txXfrm>
    </dsp:sp>
    <dsp:sp modelId="{3A3D8894-C760-409C-BDB9-F8D9676DD5C7}">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itchFamily="34" charset="0"/>
              <a:cs typeface="Arial" pitchFamily="34" charset="0"/>
            </a:rPr>
            <a:t>Listen</a:t>
          </a: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3F6730-66B6-412A-B74E-3FDB76C23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1875</Words>
  <Characters>10690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Debjani</dc:creator>
  <cp:lastModifiedBy>Ioan-Daniel Ciupag (Student)</cp:lastModifiedBy>
  <cp:revision>11</cp:revision>
  <dcterms:created xsi:type="dcterms:W3CDTF">2021-11-19T12:31:00Z</dcterms:created>
  <dcterms:modified xsi:type="dcterms:W3CDTF">2021-11-29T12:04:00Z</dcterms:modified>
</cp:coreProperties>
</file>