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15178" w14:textId="77777777" w:rsidR="00BC46B7" w:rsidRDefault="00BC46B7" w:rsidP="00BC46B7">
      <w:pPr>
        <w:jc w:val="center"/>
        <w:rPr>
          <w:sz w:val="32"/>
          <w:szCs w:val="32"/>
          <w:lang w:val="en-US"/>
        </w:rPr>
      </w:pPr>
      <w:r w:rsidRPr="00BC46B7">
        <w:rPr>
          <w:rFonts w:ascii="Arial" w:hAnsi="Arial" w:cs="Arial"/>
          <w:noProof/>
          <w:color w:val="000000"/>
          <w:sz w:val="32"/>
          <w:szCs w:val="32"/>
          <w:bdr w:val="none" w:sz="0" w:space="0" w:color="auto" w:frame="1"/>
          <w:lang w:eastAsia="en-GB"/>
        </w:rPr>
        <w:drawing>
          <wp:anchor distT="0" distB="0" distL="114300" distR="114300" simplePos="0" relativeHeight="251658240" behindDoc="0" locked="0" layoutInCell="1" allowOverlap="1" wp14:anchorId="59E2D2BB" wp14:editId="6DBB3C6D">
            <wp:simplePos x="0" y="0"/>
            <wp:positionH relativeFrom="column">
              <wp:posOffset>-251460</wp:posOffset>
            </wp:positionH>
            <wp:positionV relativeFrom="paragraph">
              <wp:posOffset>0</wp:posOffset>
            </wp:positionV>
            <wp:extent cx="1813560" cy="601980"/>
            <wp:effectExtent l="0" t="0" r="0" b="7620"/>
            <wp:wrapTopAndBottom/>
            <wp:docPr id="1" name="Picture 1" descr="https://lh3.googleusercontent.com/f26NIDYSST1N63aEyiV4SQBeUOFLuJEjYKhBmYhWYtcHa5s9XUnVBI8mCK5kCiY7PkYbGWLPVaxkltBaPCMl9oi7RUudqD8ZnYS1Iw0Dcr38QLnsqNf8ny19comJnW6SYf_T4ileKOichhi2jHgzqJ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f26NIDYSST1N63aEyiV4SQBeUOFLuJEjYKhBmYhWYtcHa5s9XUnVBI8mCK5kCiY7PkYbGWLPVaxkltBaPCMl9oi7RUudqD8ZnYS1Iw0Dcr38QLnsqNf8ny19comJnW6SYf_T4ileKOichhi2jHgzqJ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3560" cy="601980"/>
                    </a:xfrm>
                    <a:prstGeom prst="rect">
                      <a:avLst/>
                    </a:prstGeom>
                    <a:noFill/>
                    <a:ln>
                      <a:noFill/>
                    </a:ln>
                  </pic:spPr>
                </pic:pic>
              </a:graphicData>
            </a:graphic>
          </wp:anchor>
        </w:drawing>
      </w:r>
    </w:p>
    <w:p w14:paraId="629888C7" w14:textId="77777777" w:rsidR="001039E5" w:rsidRDefault="001039E5" w:rsidP="00BC46B7">
      <w:pPr>
        <w:jc w:val="center"/>
        <w:rPr>
          <w:b/>
          <w:bCs/>
          <w:sz w:val="38"/>
          <w:szCs w:val="38"/>
          <w:lang w:val="en-US"/>
        </w:rPr>
      </w:pPr>
    </w:p>
    <w:p w14:paraId="4DA409C1" w14:textId="77777777" w:rsidR="001039E5" w:rsidRDefault="001039E5" w:rsidP="00BC46B7">
      <w:pPr>
        <w:jc w:val="center"/>
        <w:rPr>
          <w:b/>
          <w:bCs/>
          <w:sz w:val="38"/>
          <w:szCs w:val="38"/>
          <w:lang w:val="en-US"/>
        </w:rPr>
      </w:pPr>
    </w:p>
    <w:p w14:paraId="42AC3DC7" w14:textId="77777777" w:rsidR="00CA7544" w:rsidRDefault="00CA7544" w:rsidP="00BC46B7">
      <w:pPr>
        <w:jc w:val="center"/>
        <w:rPr>
          <w:b/>
          <w:bCs/>
          <w:sz w:val="38"/>
          <w:szCs w:val="38"/>
          <w:lang w:val="en-US"/>
        </w:rPr>
      </w:pPr>
    </w:p>
    <w:p w14:paraId="562B3655" w14:textId="77777777" w:rsidR="00CA7544" w:rsidRDefault="00CA7544" w:rsidP="00BC46B7">
      <w:pPr>
        <w:jc w:val="center"/>
        <w:rPr>
          <w:b/>
          <w:bCs/>
          <w:sz w:val="38"/>
          <w:szCs w:val="38"/>
          <w:lang w:val="en-US"/>
        </w:rPr>
      </w:pPr>
    </w:p>
    <w:p w14:paraId="7F8F6C17" w14:textId="64CAE11E" w:rsidR="00BC46B7" w:rsidRPr="001039E5" w:rsidRDefault="001039E5" w:rsidP="00BC46B7">
      <w:pPr>
        <w:jc w:val="center"/>
        <w:rPr>
          <w:b/>
          <w:bCs/>
          <w:sz w:val="38"/>
          <w:szCs w:val="38"/>
          <w:lang w:val="en-US"/>
        </w:rPr>
      </w:pPr>
      <w:r>
        <w:rPr>
          <w:b/>
          <w:bCs/>
          <w:sz w:val="38"/>
          <w:szCs w:val="38"/>
          <w:lang w:val="en-US"/>
        </w:rPr>
        <w:t xml:space="preserve">LCBB5005 </w:t>
      </w:r>
      <w:r w:rsidR="00BC46B7" w:rsidRPr="001039E5">
        <w:rPr>
          <w:b/>
          <w:bCs/>
          <w:sz w:val="38"/>
          <w:szCs w:val="38"/>
          <w:lang w:val="en-US"/>
        </w:rPr>
        <w:t>Project Management</w:t>
      </w:r>
    </w:p>
    <w:p w14:paraId="3C32A62B" w14:textId="77777777" w:rsidR="00BC46B7" w:rsidRPr="001039E5" w:rsidRDefault="00BC46B7" w:rsidP="00BC46B7">
      <w:pPr>
        <w:jc w:val="center"/>
        <w:rPr>
          <w:b/>
          <w:bCs/>
          <w:sz w:val="38"/>
          <w:szCs w:val="38"/>
          <w:lang w:val="en-US"/>
        </w:rPr>
      </w:pPr>
      <w:r w:rsidRPr="001039E5">
        <w:rPr>
          <w:b/>
          <w:bCs/>
          <w:sz w:val="38"/>
          <w:szCs w:val="38"/>
          <w:lang w:val="en-US"/>
        </w:rPr>
        <w:t>ESSAY</w:t>
      </w:r>
    </w:p>
    <w:p w14:paraId="7E1D842D" w14:textId="77777777" w:rsidR="00BC46B7" w:rsidRDefault="00BC46B7" w:rsidP="00BC46B7">
      <w:pPr>
        <w:rPr>
          <w:rFonts w:eastAsiaTheme="majorEastAsia" w:cstheme="majorBidi"/>
          <w:color w:val="002060"/>
          <w:sz w:val="32"/>
          <w:szCs w:val="32"/>
          <w:lang w:val="en-US"/>
        </w:rPr>
      </w:pPr>
      <w:r>
        <w:rPr>
          <w:lang w:val="en-US"/>
        </w:rPr>
        <w:br w:type="page"/>
      </w:r>
    </w:p>
    <w:p w14:paraId="5B454C16" w14:textId="77777777" w:rsidR="00AC5C65" w:rsidRPr="00E70736" w:rsidRDefault="00DD0116" w:rsidP="00E70736">
      <w:pPr>
        <w:rPr>
          <w:b/>
          <w:bCs/>
          <w:color w:val="2F5496" w:themeColor="accent5" w:themeShade="BF"/>
          <w:sz w:val="32"/>
          <w:szCs w:val="30"/>
          <w:lang w:val="en-US"/>
        </w:rPr>
      </w:pPr>
      <w:bookmarkStart w:id="0" w:name="_Toc141817707"/>
      <w:r w:rsidRPr="00E70736">
        <w:rPr>
          <w:b/>
          <w:bCs/>
          <w:color w:val="2F5496" w:themeColor="accent5" w:themeShade="BF"/>
          <w:sz w:val="32"/>
          <w:szCs w:val="30"/>
          <w:lang w:val="en-US"/>
        </w:rPr>
        <w:lastRenderedPageBreak/>
        <w:t>Introduction</w:t>
      </w:r>
      <w:bookmarkEnd w:id="0"/>
    </w:p>
    <w:p w14:paraId="0C84C641" w14:textId="77777777" w:rsidR="00DD0116" w:rsidRPr="00DD0116" w:rsidRDefault="00DD0116" w:rsidP="009E3E61">
      <w:pPr>
        <w:spacing w:after="240"/>
        <w:rPr>
          <w:lang w:val="en-US"/>
        </w:rPr>
      </w:pPr>
      <w:r w:rsidRPr="00DD0116">
        <w:rPr>
          <w:lang w:val="en-US"/>
        </w:rPr>
        <w:t>The Hinkley Point C nuclear power plant in Somerset, England, was built to improve the UK's energy security significantly. The project, budgeted to cost between $25 and £26 billion, was designed to create jobs, boost the UK economy, and supply low-carbon electricity to 6 million homes. This enormous effort was made to offset significant carbon dioxide emissions to show how committed the UK is to battling climate change</w:t>
      </w:r>
      <w:r w:rsidR="00BC46B7" w:rsidRPr="00BC46B7">
        <w:t xml:space="preserve"> </w:t>
      </w:r>
      <w:r w:rsidR="00BC46B7" w:rsidRPr="00BC46B7">
        <w:rPr>
          <w:lang w:val="en-US"/>
        </w:rPr>
        <w:t>(Walker, 2015)</w:t>
      </w:r>
      <w:r w:rsidRPr="00DD0116">
        <w:rPr>
          <w:lang w:val="en-US"/>
        </w:rPr>
        <w:t>.</w:t>
      </w:r>
    </w:p>
    <w:p w14:paraId="5CB6726B" w14:textId="6E82C7AC" w:rsidR="00DD0116" w:rsidRPr="00DD0116" w:rsidRDefault="00DD0116" w:rsidP="009E3E61">
      <w:pPr>
        <w:spacing w:after="240"/>
        <w:rPr>
          <w:lang w:val="en-US"/>
        </w:rPr>
      </w:pPr>
      <w:r w:rsidRPr="00DD0116">
        <w:rPr>
          <w:lang w:val="en-US"/>
        </w:rPr>
        <w:t xml:space="preserve">Hinkley Point C had great potential when it first started, but delays and cost overruns have made it the world's most costly nuclear power plant. With a focus on the money, timeline, quality, stakeholders, and risk factors contributing to the project's severe setbacks, </w:t>
      </w:r>
      <w:r w:rsidR="00E302E8">
        <w:rPr>
          <w:lang w:val="en-US"/>
        </w:rPr>
        <w:t>all</w:t>
      </w:r>
      <w:r w:rsidRPr="00DD0116">
        <w:rPr>
          <w:lang w:val="en-US"/>
        </w:rPr>
        <w:t xml:space="preserve"> will evaluate the project's underlying principles in this examination</w:t>
      </w:r>
      <w:r w:rsidR="00BC46B7" w:rsidRPr="00BC46B7">
        <w:t xml:space="preserve"> </w:t>
      </w:r>
      <w:r w:rsidR="00BC46B7" w:rsidRPr="00BC46B7">
        <w:rPr>
          <w:lang w:val="en-US"/>
        </w:rPr>
        <w:t>(Meredith et al., 2017)</w:t>
      </w:r>
      <w:r w:rsidRPr="00DD0116">
        <w:rPr>
          <w:lang w:val="en-US"/>
        </w:rPr>
        <w:t>.</w:t>
      </w:r>
    </w:p>
    <w:p w14:paraId="4D58E8B9" w14:textId="44239297" w:rsidR="00DD0116" w:rsidRPr="00DD0116" w:rsidRDefault="00DD0116" w:rsidP="009E3E61">
      <w:pPr>
        <w:spacing w:after="240"/>
        <w:rPr>
          <w:lang w:val="en-US"/>
        </w:rPr>
      </w:pPr>
      <w:r w:rsidRPr="00DD0116">
        <w:rPr>
          <w:lang w:val="en-US"/>
        </w:rPr>
        <w:t>Conducting a thorough evaluation begins with determining the project's viability. Presumptions and elements that led to such choices will also be looked into. Knowing the project's scope, resource allocation, and risk analysis inside and out is the key to success.</w:t>
      </w:r>
      <w:r w:rsidR="00E70736">
        <w:rPr>
          <w:lang w:val="en-US"/>
        </w:rPr>
        <w:t xml:space="preserve"> </w:t>
      </w:r>
      <w:r w:rsidRPr="00DD0116">
        <w:rPr>
          <w:lang w:val="en-US"/>
        </w:rPr>
        <w:t xml:space="preserve">The project's actual execution will then be examined, with an emphasis on the management practices, stakeholder involvement, and communication channels put in place to guarantee its success. </w:t>
      </w:r>
      <w:r w:rsidR="00515A65">
        <w:rPr>
          <w:lang w:val="en-US"/>
        </w:rPr>
        <w:t>The</w:t>
      </w:r>
      <w:r w:rsidRPr="00DD0116">
        <w:rPr>
          <w:lang w:val="en-US"/>
        </w:rPr>
        <w:t xml:space="preserve"> assess</w:t>
      </w:r>
      <w:r w:rsidR="00515A65">
        <w:rPr>
          <w:lang w:val="en-US"/>
        </w:rPr>
        <w:t>ment of</w:t>
      </w:r>
      <w:r w:rsidRPr="00DD0116">
        <w:rPr>
          <w:lang w:val="en-US"/>
        </w:rPr>
        <w:t xml:space="preserve"> the achievement of the anticipated 64% contribution to UK enterprises' construction value and the volume of new jobs generated and apprenticeships made available.</w:t>
      </w:r>
    </w:p>
    <w:p w14:paraId="66E4E35C" w14:textId="027870AD" w:rsidR="00DD0116" w:rsidRDefault="00DD0116" w:rsidP="009E3E61">
      <w:pPr>
        <w:spacing w:after="240"/>
        <w:rPr>
          <w:lang w:val="en-US"/>
        </w:rPr>
      </w:pPr>
      <w:r w:rsidRPr="00DD0116">
        <w:rPr>
          <w:lang w:val="en-US"/>
        </w:rPr>
        <w:t xml:space="preserve">To understand what caused the considerable cost increases and </w:t>
      </w:r>
      <w:r w:rsidR="00F0135A" w:rsidRPr="00DD0116">
        <w:rPr>
          <w:lang w:val="en-US"/>
        </w:rPr>
        <w:t>delays, the</w:t>
      </w:r>
      <w:r w:rsidRPr="00DD0116">
        <w:rPr>
          <w:lang w:val="en-US"/>
        </w:rPr>
        <w:t xml:space="preserve"> issues that arose during construction and operation will be looked into. </w:t>
      </w:r>
      <w:r w:rsidR="00515A65">
        <w:rPr>
          <w:lang w:val="en-US"/>
        </w:rPr>
        <w:t>The consideration of</w:t>
      </w:r>
      <w:r w:rsidRPr="00DD0116">
        <w:rPr>
          <w:lang w:val="en-US"/>
        </w:rPr>
        <w:t xml:space="preserve"> internal and external elements in </w:t>
      </w:r>
      <w:r w:rsidR="00E302E8">
        <w:rPr>
          <w:lang w:val="en-US"/>
        </w:rPr>
        <w:t>the</w:t>
      </w:r>
      <w:r w:rsidRPr="00DD0116">
        <w:rPr>
          <w:lang w:val="en-US"/>
        </w:rPr>
        <w:t xml:space="preserve"> analysis, such as alterations in legislation, geopolitical pressures, and the technical limitations of nuclear power efforts.</w:t>
      </w:r>
    </w:p>
    <w:p w14:paraId="0FB84F2A" w14:textId="1328D49E" w:rsidR="00DD0116" w:rsidRPr="00732E5A" w:rsidRDefault="00732E5A" w:rsidP="00732E5A">
      <w:pPr>
        <w:spacing w:after="240"/>
        <w:rPr>
          <w:lang w:val="en-US"/>
        </w:rPr>
      </w:pPr>
      <w:bookmarkStart w:id="1" w:name="_Toc141817708"/>
      <w:r>
        <w:rPr>
          <w:b/>
          <w:bCs/>
          <w:color w:val="2F5496" w:themeColor="accent5" w:themeShade="BF"/>
          <w:sz w:val="32"/>
          <w:szCs w:val="32"/>
          <w:lang w:val="en-US"/>
        </w:rPr>
        <w:t xml:space="preserve">Main </w:t>
      </w:r>
      <w:r w:rsidR="00DD0116" w:rsidRPr="00E70736">
        <w:rPr>
          <w:b/>
          <w:bCs/>
          <w:color w:val="2F5496" w:themeColor="accent5" w:themeShade="BF"/>
          <w:sz w:val="32"/>
          <w:szCs w:val="32"/>
          <w:lang w:val="en-US"/>
        </w:rPr>
        <w:t>Body</w:t>
      </w:r>
      <w:bookmarkEnd w:id="1"/>
    </w:p>
    <w:p w14:paraId="2CC1A958" w14:textId="77777777" w:rsidR="00515A65" w:rsidRPr="00E70736" w:rsidRDefault="00515A65" w:rsidP="00E70736">
      <w:pPr>
        <w:rPr>
          <w:b/>
          <w:bCs/>
          <w:color w:val="2F5496" w:themeColor="accent5" w:themeShade="BF"/>
          <w:lang w:val="en-US"/>
        </w:rPr>
      </w:pPr>
      <w:bookmarkStart w:id="2" w:name="_Toc141817709"/>
      <w:r w:rsidRPr="00E70736">
        <w:rPr>
          <w:b/>
          <w:bCs/>
          <w:color w:val="2F5496" w:themeColor="accent5" w:themeShade="BF"/>
        </w:rPr>
        <w:t>Hinkley Point C Nuclear Power Plant: A Critical Analysis of the Project Plan</w:t>
      </w:r>
      <w:bookmarkEnd w:id="2"/>
    </w:p>
    <w:p w14:paraId="1C8A5975" w14:textId="77777777" w:rsidR="00515A65" w:rsidRPr="00515A65" w:rsidRDefault="00515A65" w:rsidP="009E3E61">
      <w:pPr>
        <w:spacing w:after="240"/>
        <w:rPr>
          <w:lang w:val="en-US"/>
        </w:rPr>
      </w:pPr>
      <w:r w:rsidRPr="00515A65">
        <w:rPr>
          <w:lang w:val="en-US"/>
        </w:rPr>
        <w:t xml:space="preserve">It was thought that building the Hinkley Point C nuclear power plant in Somerset, England, would be a game-changing project that would change how energy is used in the country by giving carbon-free power to millions of people, making new jobs, and strengthening the economy. It was thought to cost between $25 billion and £26 billion, making it the most expensive nuclear power plant ever built. The big project was meant to show that the United </w:t>
      </w:r>
      <w:r w:rsidRPr="00515A65">
        <w:rPr>
          <w:lang w:val="en-US"/>
        </w:rPr>
        <w:lastRenderedPageBreak/>
        <w:t>Kingdom was serious about fighting climate change by offsetting a large amount of carbon dioxide pollution</w:t>
      </w:r>
      <w:r w:rsidR="00BC46B7" w:rsidRPr="00BC46B7">
        <w:t xml:space="preserve"> </w:t>
      </w:r>
      <w:r w:rsidR="00BC46B7">
        <w:rPr>
          <w:lang w:val="en-US"/>
        </w:rPr>
        <w:t>(Harrison and</w:t>
      </w:r>
      <w:r w:rsidR="00BC46B7" w:rsidRPr="00BC46B7">
        <w:rPr>
          <w:lang w:val="en-US"/>
        </w:rPr>
        <w:t xml:space="preserve"> Lock, 2017)</w:t>
      </w:r>
      <w:r w:rsidRPr="00515A65">
        <w:rPr>
          <w:lang w:val="en-US"/>
        </w:rPr>
        <w:t>.</w:t>
      </w:r>
    </w:p>
    <w:p w14:paraId="029691BC" w14:textId="77777777" w:rsidR="00515A65" w:rsidRPr="00515A65" w:rsidRDefault="00515A65" w:rsidP="009E3E61">
      <w:pPr>
        <w:spacing w:after="240"/>
        <w:rPr>
          <w:lang w:val="en-US"/>
        </w:rPr>
      </w:pPr>
      <w:r w:rsidRPr="00515A65">
        <w:rPr>
          <w:lang w:val="en-US"/>
        </w:rPr>
        <w:t xml:space="preserve">However, as the job went on, it became clear that the original estimates needed to be more optimistic. Hinkley Point C's substantial cost increases and long delays have raised serious questions about whether or not it can be done. This article looks at some of the essential parts of a project plan, such as cost analysis, schedule planning, quality assurance, stakeholder involvement, and risk analysis. </w:t>
      </w:r>
      <w:r>
        <w:rPr>
          <w:lang w:val="en-US"/>
        </w:rPr>
        <w:t>The</w:t>
      </w:r>
      <w:r w:rsidRPr="00515A65">
        <w:rPr>
          <w:lang w:val="en-US"/>
        </w:rPr>
        <w:t xml:space="preserve"> study was done so that </w:t>
      </w:r>
      <w:r>
        <w:rPr>
          <w:lang w:val="en-US"/>
        </w:rPr>
        <w:t>it</w:t>
      </w:r>
      <w:r w:rsidRPr="00515A65">
        <w:rPr>
          <w:lang w:val="en-US"/>
        </w:rPr>
        <w:t xml:space="preserve"> could </w:t>
      </w:r>
      <w:r>
        <w:rPr>
          <w:lang w:val="en-US"/>
        </w:rPr>
        <w:t xml:space="preserve">be </w:t>
      </w:r>
      <w:r w:rsidRPr="00515A65">
        <w:rPr>
          <w:lang w:val="en-US"/>
        </w:rPr>
        <w:t>figure</w:t>
      </w:r>
      <w:r>
        <w:rPr>
          <w:lang w:val="en-US"/>
        </w:rPr>
        <w:t>d</w:t>
      </w:r>
      <w:r w:rsidRPr="00515A65">
        <w:rPr>
          <w:lang w:val="en-US"/>
        </w:rPr>
        <w:t xml:space="preserve"> out why these considerable delays happened and learn something helpf</w:t>
      </w:r>
      <w:r>
        <w:rPr>
          <w:lang w:val="en-US"/>
        </w:rPr>
        <w:t>ul in planning future projects</w:t>
      </w:r>
      <w:r w:rsidR="00BC46B7" w:rsidRPr="00BC46B7">
        <w:t xml:space="preserve"> </w:t>
      </w:r>
      <w:r w:rsidR="00BC46B7" w:rsidRPr="00BC46B7">
        <w:rPr>
          <w:lang w:val="en-US"/>
        </w:rPr>
        <w:t>(Kendrick, 2013)</w:t>
      </w:r>
      <w:r>
        <w:rPr>
          <w:lang w:val="en-US"/>
        </w:rPr>
        <w:t>.</w:t>
      </w:r>
    </w:p>
    <w:p w14:paraId="65617D8F" w14:textId="77777777" w:rsidR="00515A65" w:rsidRPr="00515A65" w:rsidRDefault="00515A65" w:rsidP="009E3E61">
      <w:pPr>
        <w:spacing w:after="240"/>
        <w:rPr>
          <w:b/>
          <w:lang w:val="en-US"/>
        </w:rPr>
      </w:pPr>
      <w:r w:rsidRPr="00515A65">
        <w:rPr>
          <w:b/>
          <w:lang w:val="en-US"/>
        </w:rPr>
        <w:t>Budget Assessment</w:t>
      </w:r>
    </w:p>
    <w:p w14:paraId="683E6188" w14:textId="1BADCF3F" w:rsidR="00515A65" w:rsidRPr="00515A65" w:rsidRDefault="00515A65" w:rsidP="009E3E61">
      <w:pPr>
        <w:spacing w:after="240"/>
        <w:rPr>
          <w:lang w:val="en-US"/>
        </w:rPr>
      </w:pPr>
      <w:r w:rsidRPr="00515A65">
        <w:rPr>
          <w:lang w:val="en-US"/>
        </w:rPr>
        <w:t>Hinkley Point C is ambitious and has great potential, so the initial budget estimate of £25–£26 billion recognized that. However, the actual spending was much higher than expected, which makes it hard to believe that future financial projections will be accurate. Many things can cause prices to go up. First, the costs that come with complexity were way undervalued. Two European Pressurized Reactors (EPRs) with a total output of about 1600 MW gave engineers new problems to solve and made R&amp;D costs go up</w:t>
      </w:r>
      <w:r w:rsidR="00BC46B7" w:rsidRPr="00BC46B7">
        <w:t xml:space="preserve"> </w:t>
      </w:r>
      <w:r w:rsidR="00BC46B7" w:rsidRPr="00BC46B7">
        <w:rPr>
          <w:lang w:val="en-US"/>
        </w:rPr>
        <w:t>(Burke, 2013)</w:t>
      </w:r>
      <w:r w:rsidRPr="00515A65">
        <w:rPr>
          <w:lang w:val="en-US"/>
        </w:rPr>
        <w:t>.</w:t>
      </w:r>
      <w:r w:rsidR="002A4B35">
        <w:rPr>
          <w:lang w:val="en-US"/>
        </w:rPr>
        <w:t xml:space="preserve"> </w:t>
      </w:r>
      <w:r w:rsidRPr="00515A65">
        <w:rPr>
          <w:lang w:val="en-US"/>
        </w:rPr>
        <w:t>Also, because the project took so long, material and labo</w:t>
      </w:r>
      <w:r w:rsidR="008F4059">
        <w:rPr>
          <w:lang w:val="en-US"/>
        </w:rPr>
        <w:t>u</w:t>
      </w:r>
      <w:r w:rsidRPr="00515A65">
        <w:rPr>
          <w:lang w:val="en-US"/>
        </w:rPr>
        <w:t>r costs increased because of inflation and currency changes. Also, the use of new, untested technology like EPR reactors led to technical problems and cost increases that were not expected. For more accurate cost predictions and to avoid budget problems in the future, detailed feasibility studies and help from experts are ne</w:t>
      </w:r>
      <w:r>
        <w:rPr>
          <w:lang w:val="en-US"/>
        </w:rPr>
        <w:t>eded during the planning phase.</w:t>
      </w:r>
    </w:p>
    <w:p w14:paraId="3C308A9A" w14:textId="77777777" w:rsidR="00515A65" w:rsidRPr="00515A65" w:rsidRDefault="00515A65" w:rsidP="009E3E61">
      <w:pPr>
        <w:spacing w:after="240"/>
        <w:rPr>
          <w:b/>
          <w:lang w:val="en-US"/>
        </w:rPr>
      </w:pPr>
      <w:r w:rsidRPr="00515A65">
        <w:rPr>
          <w:b/>
          <w:lang w:val="en-US"/>
        </w:rPr>
        <w:t>Time Management</w:t>
      </w:r>
    </w:p>
    <w:p w14:paraId="5C0DD08D" w14:textId="3630076B" w:rsidR="00515A65" w:rsidRPr="00515A65" w:rsidRDefault="00515A65" w:rsidP="009E3E61">
      <w:pPr>
        <w:spacing w:after="240"/>
        <w:rPr>
          <w:lang w:val="en-US"/>
        </w:rPr>
      </w:pPr>
      <w:r w:rsidRPr="00515A65">
        <w:rPr>
          <w:lang w:val="en-US"/>
        </w:rPr>
        <w:t>Any job needs to be done by people who know how to manage their time. However, because of significant delays at Hinkley Point C, the way the project was executed in terms of time was questioned. Licensing and approval processes for nuclear power plants are known to take a long time and be hard to understand. This causes project start dates to be pushed back. Also, technical issues that came up during the building of EPR reactors slowed down growth in ways that were not expected.</w:t>
      </w:r>
      <w:r w:rsidR="002A4B35">
        <w:rPr>
          <w:lang w:val="en-US"/>
        </w:rPr>
        <w:t xml:space="preserve"> </w:t>
      </w:r>
      <w:r w:rsidRPr="00515A65">
        <w:rPr>
          <w:lang w:val="en-US"/>
        </w:rPr>
        <w:t xml:space="preserve">Problems with the supply chain also slowed the arrival of essential parts and supplies, which made the schedule go over. The project's location in Somerset also made it subject to bad weather, which slowed progress even more. To solve problems with managing time, future projects should use agile project management methods, work more </w:t>
      </w:r>
      <w:r w:rsidRPr="00515A65">
        <w:rPr>
          <w:lang w:val="en-US"/>
        </w:rPr>
        <w:lastRenderedPageBreak/>
        <w:t xml:space="preserve">closely with regulatory bodies, and take steps to prevent supply chain </w:t>
      </w:r>
      <w:r>
        <w:rPr>
          <w:lang w:val="en-US"/>
        </w:rPr>
        <w:t>disruptions before they happen</w:t>
      </w:r>
      <w:r w:rsidR="00BC46B7" w:rsidRPr="00BC46B7">
        <w:t xml:space="preserve"> </w:t>
      </w:r>
      <w:r w:rsidR="00BC46B7">
        <w:rPr>
          <w:lang w:val="en-US"/>
        </w:rPr>
        <w:t>(Badiru and</w:t>
      </w:r>
      <w:r w:rsidR="00BC46B7" w:rsidRPr="00BC46B7">
        <w:rPr>
          <w:lang w:val="en-US"/>
        </w:rPr>
        <w:t xml:space="preserve"> Osisanya, 2016)</w:t>
      </w:r>
      <w:r>
        <w:rPr>
          <w:lang w:val="en-US"/>
        </w:rPr>
        <w:t>.</w:t>
      </w:r>
    </w:p>
    <w:p w14:paraId="19068E83" w14:textId="77777777" w:rsidR="00515A65" w:rsidRPr="00515A65" w:rsidRDefault="00515A65" w:rsidP="009E3E61">
      <w:pPr>
        <w:spacing w:after="240"/>
        <w:rPr>
          <w:b/>
          <w:lang w:val="en-US"/>
        </w:rPr>
      </w:pPr>
      <w:r w:rsidRPr="00515A65">
        <w:rPr>
          <w:b/>
          <w:lang w:val="en-US"/>
        </w:rPr>
        <w:t>Quality Assessment</w:t>
      </w:r>
    </w:p>
    <w:p w14:paraId="32399368" w14:textId="3788B993" w:rsidR="00515A65" w:rsidRPr="00515A65" w:rsidRDefault="00515A65" w:rsidP="009E3E61">
      <w:pPr>
        <w:spacing w:after="240"/>
        <w:rPr>
          <w:lang w:val="en-US"/>
        </w:rPr>
      </w:pPr>
      <w:r w:rsidRPr="00515A65">
        <w:rPr>
          <w:lang w:val="en-US"/>
        </w:rPr>
        <w:t>Quality control methods must be rigorous for nuclear power plants to work and last. However, there were worries about how well Hinkley Point C controlled the quality of its work. Several problems were found during the building that needed major and expensive fixes. EPR reactors are a great example of cutting-edge technology that has made it necessary to take prudent safety measures.</w:t>
      </w:r>
      <w:r w:rsidR="00BC46B7" w:rsidRPr="00BC46B7">
        <w:t xml:space="preserve"> </w:t>
      </w:r>
      <w:r w:rsidR="00BC46B7" w:rsidRPr="00BC46B7">
        <w:rPr>
          <w:lang w:val="en-US"/>
        </w:rPr>
        <w:t>(Royce, 2015)</w:t>
      </w:r>
      <w:r w:rsidR="002A4B35">
        <w:rPr>
          <w:lang w:val="en-US"/>
        </w:rPr>
        <w:t xml:space="preserve"> </w:t>
      </w:r>
      <w:r w:rsidRPr="00515A65">
        <w:rPr>
          <w:lang w:val="en-US"/>
        </w:rPr>
        <w:t xml:space="preserve">To improve quality control, there need to be strict inspection processes and constant monitoring. Investing in employee training and skill development is also essential if one wants their staff to handle the many challenges of </w:t>
      </w:r>
      <w:r>
        <w:rPr>
          <w:lang w:val="en-US"/>
        </w:rPr>
        <w:t>building a nuclear power plant.</w:t>
      </w:r>
    </w:p>
    <w:p w14:paraId="65D8DC3D" w14:textId="77777777" w:rsidR="00515A65" w:rsidRPr="00515A65" w:rsidRDefault="00515A65" w:rsidP="009E3E61">
      <w:pPr>
        <w:spacing w:after="240"/>
        <w:rPr>
          <w:b/>
          <w:lang w:val="en-US"/>
        </w:rPr>
      </w:pPr>
      <w:r w:rsidRPr="00515A65">
        <w:rPr>
          <w:b/>
          <w:lang w:val="en-US"/>
        </w:rPr>
        <w:t>Stakeholder Engagement</w:t>
      </w:r>
    </w:p>
    <w:p w14:paraId="4B85F9BC" w14:textId="75F46825" w:rsidR="00515A65" w:rsidRPr="00515A65" w:rsidRDefault="00515A65" w:rsidP="009E3E61">
      <w:pPr>
        <w:spacing w:after="240"/>
        <w:rPr>
          <w:lang w:val="en-US"/>
        </w:rPr>
      </w:pPr>
      <w:r w:rsidRPr="00515A65">
        <w:rPr>
          <w:lang w:val="en-US"/>
        </w:rPr>
        <w:t>Skilful stakeholder involvement is needed to get buy-in and ensure the project runs smoothly. Local people worried about the environment opposed Hinkley Point C, which led to protests and legal fights that further slowed the project. Also, it took much work to keep lines of communication open and accurate with the many financial parties involved, investors, and foreign partners</w:t>
      </w:r>
      <w:r w:rsidR="00BC46B7" w:rsidRPr="00BC46B7">
        <w:t xml:space="preserve"> </w:t>
      </w:r>
      <w:r w:rsidR="00BC46B7" w:rsidRPr="00BC46B7">
        <w:rPr>
          <w:lang w:val="en-US"/>
        </w:rPr>
        <w:t>(Kerzner, 2017)</w:t>
      </w:r>
      <w:r w:rsidRPr="00515A65">
        <w:rPr>
          <w:lang w:val="en-US"/>
        </w:rPr>
        <w:t>.</w:t>
      </w:r>
    </w:p>
    <w:p w14:paraId="6DCA7883" w14:textId="77777777" w:rsidR="00515A65" w:rsidRPr="00515A65" w:rsidRDefault="00515A65" w:rsidP="009E3E61">
      <w:pPr>
        <w:spacing w:after="240"/>
        <w:rPr>
          <w:lang w:val="en-US"/>
        </w:rPr>
      </w:pPr>
      <w:r w:rsidRPr="00515A65">
        <w:rPr>
          <w:lang w:val="en-US"/>
        </w:rPr>
        <w:t xml:space="preserve">To get more stakeholders involved, </w:t>
      </w:r>
      <w:r>
        <w:rPr>
          <w:lang w:val="en-US"/>
        </w:rPr>
        <w:t>one</w:t>
      </w:r>
      <w:r w:rsidRPr="00515A65">
        <w:rPr>
          <w:lang w:val="en-US"/>
        </w:rPr>
        <w:t xml:space="preserve"> can set up clear lines of communication, deal with community problems proactively, and encourage cooperation among stakeholders by letting</w:t>
      </w:r>
      <w:r>
        <w:rPr>
          <w:lang w:val="en-US"/>
        </w:rPr>
        <w:t xml:space="preserve"> them share information openly.</w:t>
      </w:r>
    </w:p>
    <w:p w14:paraId="0B7E23EB" w14:textId="77777777" w:rsidR="00515A65" w:rsidRPr="00515A65" w:rsidRDefault="00515A65" w:rsidP="009E3E61">
      <w:pPr>
        <w:spacing w:after="240"/>
        <w:rPr>
          <w:b/>
          <w:lang w:val="en-US"/>
        </w:rPr>
      </w:pPr>
      <w:r w:rsidRPr="00515A65">
        <w:rPr>
          <w:b/>
          <w:lang w:val="en-US"/>
        </w:rPr>
        <w:t>Risk Factors</w:t>
      </w:r>
    </w:p>
    <w:p w14:paraId="7E56E33F" w14:textId="1652C45A" w:rsidR="00515A65" w:rsidRPr="00515A65" w:rsidRDefault="00515A65" w:rsidP="009E3E61">
      <w:pPr>
        <w:spacing w:after="240"/>
        <w:rPr>
          <w:lang w:val="en-US"/>
        </w:rPr>
      </w:pPr>
      <w:r w:rsidRPr="00515A65">
        <w:rPr>
          <w:lang w:val="en-US"/>
        </w:rPr>
        <w:t>One needs a full risk assessment to predict problems and develop solutions. Hinkley Point C had to deal with, among other things, changes in the rules, foreign interference, and unknowns in technology.</w:t>
      </w:r>
      <w:r w:rsidR="002A4B35">
        <w:rPr>
          <w:lang w:val="en-US"/>
        </w:rPr>
        <w:t xml:space="preserve"> </w:t>
      </w:r>
      <w:r w:rsidRPr="00515A65">
        <w:rPr>
          <w:lang w:val="en-US"/>
        </w:rPr>
        <w:t xml:space="preserve">To get the most out of risk management, risks should be examined and re-evaluated throughout the life cycle of a project. </w:t>
      </w:r>
      <w:r>
        <w:rPr>
          <w:lang w:val="en-US"/>
        </w:rPr>
        <w:t>One</w:t>
      </w:r>
      <w:r w:rsidRPr="00515A65">
        <w:rPr>
          <w:lang w:val="en-US"/>
        </w:rPr>
        <w:t xml:space="preserve"> can make the project more resilient by having backup plans and being able to change when so</w:t>
      </w:r>
      <w:r>
        <w:rPr>
          <w:lang w:val="en-US"/>
        </w:rPr>
        <w:t>mething unexpected happens</w:t>
      </w:r>
      <w:r w:rsidR="00BC46B7" w:rsidRPr="00BC46B7">
        <w:t xml:space="preserve"> </w:t>
      </w:r>
      <w:r w:rsidR="00BC46B7" w:rsidRPr="00BC46B7">
        <w:rPr>
          <w:lang w:val="en-US"/>
        </w:rPr>
        <w:t>(Bredillet, 2014)</w:t>
      </w:r>
      <w:r>
        <w:rPr>
          <w:lang w:val="en-US"/>
        </w:rPr>
        <w:t>.</w:t>
      </w:r>
      <w:r w:rsidR="002A4B35">
        <w:rPr>
          <w:lang w:val="en-US"/>
        </w:rPr>
        <w:t xml:space="preserve"> </w:t>
      </w:r>
      <w:r w:rsidRPr="00515A65">
        <w:rPr>
          <w:lang w:val="en-US"/>
        </w:rPr>
        <w:t xml:space="preserve">Cost overruns and delays at the Hinkley Point C nuclear power plant have made it hard to see if the original plan for the project, which was supposed to be a turning point in the UK's energy change, is still possible. An insufficient budget, lousy time management, poor quality, </w:t>
      </w:r>
      <w:r w:rsidRPr="00515A65">
        <w:rPr>
          <w:lang w:val="en-US"/>
        </w:rPr>
        <w:lastRenderedPageBreak/>
        <w:t>complex stakeholder involvement, and potential threats caused the setbacks</w:t>
      </w:r>
      <w:r w:rsidR="00BC46B7" w:rsidRPr="00BC46B7">
        <w:t xml:space="preserve"> </w:t>
      </w:r>
      <w:r w:rsidR="00BC46B7">
        <w:rPr>
          <w:lang w:val="en-US"/>
        </w:rPr>
        <w:t>(Mir and</w:t>
      </w:r>
      <w:r w:rsidR="00BC46B7" w:rsidRPr="00BC46B7">
        <w:rPr>
          <w:lang w:val="en-US"/>
        </w:rPr>
        <w:t xml:space="preserve"> Pinnington, 2014)</w:t>
      </w:r>
      <w:r w:rsidRPr="00515A65">
        <w:rPr>
          <w:lang w:val="en-US"/>
        </w:rPr>
        <w:t>.</w:t>
      </w:r>
    </w:p>
    <w:p w14:paraId="6658DE59" w14:textId="77777777" w:rsidR="00515A65" w:rsidRPr="00DD0116" w:rsidRDefault="00515A65" w:rsidP="009E3E61">
      <w:pPr>
        <w:spacing w:after="240"/>
        <w:rPr>
          <w:lang w:val="en-US"/>
        </w:rPr>
      </w:pPr>
      <w:r w:rsidRPr="00515A65">
        <w:rPr>
          <w:lang w:val="en-US"/>
        </w:rPr>
        <w:t>During the planning process, it is essential to do thorough feasibility studies, accurate cost estimates, and risk assessments to avoid making the same mistakes on future large-scale projects. Also important are quality control methods, open communication with stakeholders, and an excellent way to divide up resources. By looking at the lessons learned from the Hinkley Point C nuclear power plant, the United Kingdom can improve its approach to future nuclear power projects and make a big difference in the effort to cut carbon emissions worldwide</w:t>
      </w:r>
      <w:r w:rsidR="00BC46B7" w:rsidRPr="00BC46B7">
        <w:t xml:space="preserve"> </w:t>
      </w:r>
      <w:r w:rsidR="00BC46B7" w:rsidRPr="00BC46B7">
        <w:rPr>
          <w:lang w:val="en-US"/>
        </w:rPr>
        <w:t>(Turner et al., 2013)</w:t>
      </w:r>
      <w:r w:rsidRPr="00515A65">
        <w:rPr>
          <w:lang w:val="en-US"/>
        </w:rPr>
        <w:t>.</w:t>
      </w:r>
    </w:p>
    <w:p w14:paraId="7A56DCE9" w14:textId="77777777" w:rsidR="00DD0116" w:rsidRPr="00E70736" w:rsidRDefault="00211DFA" w:rsidP="00E70736">
      <w:pPr>
        <w:rPr>
          <w:b/>
          <w:bCs/>
          <w:color w:val="2F5496" w:themeColor="accent5" w:themeShade="BF"/>
        </w:rPr>
      </w:pPr>
      <w:bookmarkStart w:id="3" w:name="_Toc141817710"/>
      <w:r w:rsidRPr="00E70736">
        <w:rPr>
          <w:b/>
          <w:bCs/>
          <w:color w:val="2F5496" w:themeColor="accent5" w:themeShade="BF"/>
        </w:rPr>
        <w:t>Unravelling the Challenges of Hinkley Point C: A Comprehensive Analysis of the Project Plan</w:t>
      </w:r>
      <w:bookmarkEnd w:id="3"/>
    </w:p>
    <w:p w14:paraId="7165DC04" w14:textId="5A41F089" w:rsidR="00211DFA" w:rsidRPr="00211DFA" w:rsidRDefault="00211DFA" w:rsidP="009E3E61">
      <w:pPr>
        <w:spacing w:after="240"/>
      </w:pPr>
      <w:r w:rsidRPr="00211DFA">
        <w:t>The Hinkley Point C nuclear power facility in Somerset, England, was intended to symbolize modernity and a crucial component of the transition to a low-carbon future in the United Kingdom. The project's budget was between £25 and £26 billion, with lofty goals of supplying energy to approximately 6 million homes, generating jobs, and bolstering the UK economy</w:t>
      </w:r>
      <w:r w:rsidR="00A63CA3">
        <w:t xml:space="preserve">. </w:t>
      </w:r>
      <w:r w:rsidRPr="00211DFA">
        <w:t xml:space="preserve">However, as the project progressed, it encountered significant setbacks that resulted in enormous cost overruns and delays, ultimately making Hinkley Point C the world's most expensive nuclear power plant. This post will examine the project plan in great detail, concentrating on the most crucial aspects, including the budget, timeline, quality standards, stakeholder participation, and risk considerations. </w:t>
      </w:r>
      <w:r w:rsidR="00E302E8">
        <w:t>People</w:t>
      </w:r>
      <w:r w:rsidRPr="00211DFA">
        <w:t xml:space="preserve"> intend to employ the lessons gleaned from this analysis of the original project plan in future large-scale endeavours</w:t>
      </w:r>
      <w:r w:rsidR="00BC46B7" w:rsidRPr="00BC46B7">
        <w:t xml:space="preserve"> (Schwalbe, 2015)</w:t>
      </w:r>
      <w:r w:rsidRPr="00211DFA">
        <w:t>.</w:t>
      </w:r>
    </w:p>
    <w:p w14:paraId="5049FCC8" w14:textId="542C758D" w:rsidR="00211DFA" w:rsidRPr="00211DFA" w:rsidRDefault="00211DFA" w:rsidP="009E3E61">
      <w:pPr>
        <w:spacing w:after="240"/>
      </w:pPr>
      <w:r w:rsidRPr="00211DFA">
        <w:t>The scope and complexity of Hinkley Point C necessitated an extreme budget estimate. However, as the undertaking progressed, it became clear that this estimate could have been more optimistic. Several factors contributed to the cost overruns: Initially, the complexity of the undertaking led to a significant cost overestimat</w:t>
      </w:r>
      <w:r w:rsidR="008F4059">
        <w:t>ion</w:t>
      </w:r>
      <w:r w:rsidRPr="00211DFA">
        <w:t>. While constructing two European Pressurised Reactors (EPRs), unforeseen engineering obstacles necessitated additional R&amp;D expenditures.</w:t>
      </w:r>
      <w:r>
        <w:t xml:space="preserve"> </w:t>
      </w:r>
      <w:r w:rsidRPr="00211DFA">
        <w:t>Second, because the project took so long to complete, inflation and currency fluctuations increased the price of basic materials and labour.</w:t>
      </w:r>
      <w:r>
        <w:t xml:space="preserve"> </w:t>
      </w:r>
      <w:r w:rsidRPr="00211DFA">
        <w:t>Additionally, introducing relatively unproven technologies, such as EPR reactors, resulted in unanticipated technical challenges that necessitated additional costs for correction and adaptation.</w:t>
      </w:r>
      <w:r>
        <w:t xml:space="preserve"> </w:t>
      </w:r>
      <w:r w:rsidRPr="00211DFA">
        <w:t xml:space="preserve">Future projects must </w:t>
      </w:r>
      <w:r w:rsidRPr="00211DFA">
        <w:lastRenderedPageBreak/>
        <w:t>include exhaustive feasibility studies, seasoned assistance during the design phase, and accurate cost projections to minimize such budgetary deficits</w:t>
      </w:r>
      <w:r w:rsidR="00BC46B7" w:rsidRPr="00BC46B7">
        <w:t xml:space="preserve"> </w:t>
      </w:r>
      <w:r w:rsidR="00BC46B7">
        <w:t>(Silvius and</w:t>
      </w:r>
      <w:r w:rsidR="00BC46B7" w:rsidRPr="00BC46B7">
        <w:t xml:space="preserve"> Schipper, 2014)</w:t>
      </w:r>
      <w:r w:rsidRPr="00211DFA">
        <w:t>.</w:t>
      </w:r>
    </w:p>
    <w:p w14:paraId="23DE9E84" w14:textId="48A68594" w:rsidR="00211DFA" w:rsidRPr="00211DFA" w:rsidRDefault="00211DFA" w:rsidP="002A4B35">
      <w:pPr>
        <w:spacing w:after="240"/>
      </w:pPr>
      <w:r w:rsidRPr="00211DFA">
        <w:t>Time management plays a crucial role in the success of large-scale undertakings. On the other hand, Hinkley Point C encountered extensive obstacles, bringing into question the project's time management. The following were among the leading causes:</w:t>
      </w:r>
      <w:r w:rsidR="002A4B35">
        <w:t xml:space="preserve"> </w:t>
      </w:r>
      <w:r w:rsidRPr="00211DFA">
        <w:t>Nuclear power plants' licensing and approval processes are notoriously lengthy and intricate, substa</w:t>
      </w:r>
      <w:r w:rsidR="002A4B35">
        <w:t xml:space="preserve">ntially impeding project launch, </w:t>
      </w:r>
      <w:r w:rsidRPr="00211DFA">
        <w:t>Technical issues have hampered the construction of EPR reactors.</w:t>
      </w:r>
      <w:r w:rsidR="002A4B35">
        <w:t xml:space="preserve"> </w:t>
      </w:r>
      <w:r w:rsidRPr="00211DFA">
        <w:t>The construction schedule was adversely affected by supply chain issues that prompted delays in the deliv</w:t>
      </w:r>
      <w:r w:rsidR="002A4B35">
        <w:t xml:space="preserve">ery of components and materials, </w:t>
      </w:r>
      <w:r w:rsidRPr="00211DFA">
        <w:t>The project's location in Somerset made it susceptible to severe weather, further slowing construction.</w:t>
      </w:r>
      <w:r w:rsidR="002A4B35">
        <w:t xml:space="preserve"> </w:t>
      </w:r>
      <w:r w:rsidRPr="00211DFA">
        <w:t>Future projects should adopt agile project management techniques, increase communication with regulatory agencies to expedite approvals and take preventative measures against supply chain interruptions to resolve the time management issue</w:t>
      </w:r>
      <w:r w:rsidR="00BC46B7" w:rsidRPr="00BC46B7">
        <w:t xml:space="preserve"> (Nijhuis et al., 2018)</w:t>
      </w:r>
      <w:r w:rsidRPr="00211DFA">
        <w:t>.</w:t>
      </w:r>
    </w:p>
    <w:p w14:paraId="0F612199" w14:textId="48CB0C5A" w:rsidR="00211DFA" w:rsidRPr="00211DFA" w:rsidRDefault="00211DFA" w:rsidP="009E3E61">
      <w:pPr>
        <w:spacing w:after="240"/>
      </w:pPr>
      <w:r w:rsidRPr="00211DFA">
        <w:t>For the safety and longevity of nuclear power facilities, strict quality standards must be adhered to. At Hinkley Point C, quality control, on the other hand, was challenging. Multiple construction defects were discovered during the project, necessitating extensive and expensive restorations and reworks. Due to the introduction of new technology, additional safety concerns must be appropriately managed</w:t>
      </w:r>
      <w:r w:rsidR="00BC46B7" w:rsidRPr="00BC46B7">
        <w:t xml:space="preserve"> (Lock, 2020)</w:t>
      </w:r>
      <w:r w:rsidRPr="00211DFA">
        <w:t>.</w:t>
      </w:r>
      <w:r w:rsidR="002A4B35">
        <w:t xml:space="preserve"> </w:t>
      </w:r>
      <w:r w:rsidRPr="00211DFA">
        <w:t>Future nuclear power facilities must feature rigorous inspection systems, frequent monitoring, and worker training and skill development investments to improve quality control.</w:t>
      </w:r>
    </w:p>
    <w:p w14:paraId="29FF062E" w14:textId="77777777" w:rsidR="00211DFA" w:rsidRPr="00211DFA" w:rsidRDefault="00211DFA" w:rsidP="009E3E61">
      <w:pPr>
        <w:spacing w:after="240"/>
      </w:pPr>
      <w:r w:rsidRPr="00211DFA">
        <w:t>It is not easy to obtain buy-in from stakeholders and complete a project without their participation. This was a problem for Hinkley Point C because it sparked protests and legal issues, and locals opposed the project due to its potential environmental impacts. In addition, it was challenging to maintain accurate and open communication channels with the numerous financial parties involved, investors, and international partners.</w:t>
      </w:r>
      <w:r>
        <w:t xml:space="preserve"> </w:t>
      </w:r>
      <w:r w:rsidRPr="00211DFA">
        <w:t>Increase stakeholder engagement by promoting cooperation through open information sharing, responding proactively to community concerns, and establishing communication channels</w:t>
      </w:r>
      <w:r w:rsidR="00BC46B7" w:rsidRPr="00BC46B7">
        <w:t xml:space="preserve"> (Heagney, 2016)</w:t>
      </w:r>
      <w:r w:rsidRPr="00211DFA">
        <w:t>.</w:t>
      </w:r>
    </w:p>
    <w:p w14:paraId="19B01475" w14:textId="375F5310" w:rsidR="00211DFA" w:rsidRDefault="00211DFA" w:rsidP="009E3E61">
      <w:pPr>
        <w:spacing w:after="240"/>
      </w:pPr>
      <w:r w:rsidRPr="00211DFA">
        <w:t>To anticipate problems and design solutions, a comprehensive risk assessment is necessary. Legislative changes, geopolitical factors, and technical unpredictability threatened Hinkley Point C.</w:t>
      </w:r>
      <w:r>
        <w:t xml:space="preserve"> </w:t>
      </w:r>
      <w:r w:rsidRPr="00211DFA">
        <w:t xml:space="preserve">Throughout a project, better risk management can be accomplished by continuously </w:t>
      </w:r>
      <w:r w:rsidRPr="00211DFA">
        <w:lastRenderedPageBreak/>
        <w:t>monitoring and evaluating hazards. Increase the project's resilience by utilizing fullback plans and remaining flexible in the face of unforeseen events.</w:t>
      </w:r>
      <w:r>
        <w:t xml:space="preserve"> </w:t>
      </w:r>
      <w:r w:rsidRPr="00211DFA">
        <w:t>Analysing the project architecture of the Hinkley Point C nuclear power plant exposes critical flaws that led to enormous cost increases and delays. As a result of the ambitious objectives, the use of experimental technology, and the difficulty of complying with regulations, a complex web of obstacles impeded progress.</w:t>
      </w:r>
      <w:r>
        <w:t xml:space="preserve"> </w:t>
      </w:r>
      <w:r w:rsidRPr="00211DFA">
        <w:t>For the success of future large-scale infrastructure projects, thorough feasibility studies, accurate cost estimates, and risk assessments must be conducted throughout the planning phase. In addition to effective financial allocation, quality assurance methods, open channels of communication with all required parties, and ongoing political and public support, these elements are also essential. By analysing the lessons learned from Hinkley Point C, the United Kingdom could improve its approach to future nuclear power projects and substantially contribute to international efforts to reduce carbon emissions</w:t>
      </w:r>
      <w:r w:rsidR="00BC46B7" w:rsidRPr="00BC46B7">
        <w:t xml:space="preserve"> </w:t>
      </w:r>
      <w:r w:rsidR="00BC46B7">
        <w:t>(Fleming and</w:t>
      </w:r>
      <w:r w:rsidR="00BC46B7" w:rsidRPr="00BC46B7">
        <w:t xml:space="preserve"> Koppelman, 2016)</w:t>
      </w:r>
      <w:r w:rsidRPr="00211DFA">
        <w:t>.</w:t>
      </w:r>
    </w:p>
    <w:p w14:paraId="33958061" w14:textId="77777777" w:rsidR="00437D7F" w:rsidRDefault="002A4B35" w:rsidP="00FB6B99">
      <w:r>
        <w:t xml:space="preserve">Also, the Hinkley Point C project shows how important careful planning and managing risks are in big building projects. It shows how important it is to have accurate cost estimates, involve stakeholders early on, and be aware of possible roadblocks. Hinkley Point C can get past some of its problems by supporting innovation and study in nuclear power technology, in addition to the other ideas that have been mentioned. Future atomic sites can be more profitable, cost-effective, and secure by putting money into making safer and more efficient reactor designs. Using green building practices and technologies can help reduce the damage </w:t>
      </w:r>
      <w:r w:rsidR="00E302E8">
        <w:t>people</w:t>
      </w:r>
      <w:r>
        <w:t xml:space="preserve"> do to the earth. Using green energy sources like solar or wind power can help reduce the damage that building new infrastructure does to the environment while it is being made. By assisting the power plant in using less energy, the project's environmentally friendly goal can be reached.</w:t>
      </w:r>
      <w:bookmarkStart w:id="4" w:name="_Toc141817711"/>
    </w:p>
    <w:p w14:paraId="0B7189A3" w14:textId="425E37F5" w:rsidR="008732FC" w:rsidRPr="00437D7F" w:rsidRDefault="008732FC" w:rsidP="00FB6B99">
      <w:r w:rsidRPr="00FB6B99">
        <w:rPr>
          <w:b/>
          <w:bCs/>
          <w:color w:val="2F5496" w:themeColor="accent5" w:themeShade="BF"/>
          <w:sz w:val="32"/>
          <w:szCs w:val="28"/>
        </w:rPr>
        <w:t>Conclusion</w:t>
      </w:r>
      <w:bookmarkEnd w:id="4"/>
      <w:r w:rsidRPr="00FB6B99">
        <w:rPr>
          <w:b/>
          <w:bCs/>
          <w:color w:val="2F5496" w:themeColor="accent5" w:themeShade="BF"/>
          <w:sz w:val="32"/>
          <w:szCs w:val="28"/>
        </w:rPr>
        <w:t xml:space="preserve"> </w:t>
      </w:r>
    </w:p>
    <w:p w14:paraId="2F1D6B60" w14:textId="3D5FE4F5" w:rsidR="008732FC" w:rsidRDefault="008732FC" w:rsidP="009E3E61">
      <w:pPr>
        <w:spacing w:after="240"/>
      </w:pPr>
      <w:r>
        <w:t xml:space="preserve">The Hinkley Point C nuclear power station project once considered a turning point for the UK's energy industry, has run into many problems that have caused substantial cost increases and delays. When </w:t>
      </w:r>
      <w:r w:rsidR="00E302E8">
        <w:t>people</w:t>
      </w:r>
      <w:r>
        <w:t xml:space="preserve"> looked closely at the project plan, </w:t>
      </w:r>
      <w:r w:rsidR="00E302E8">
        <w:t>they</w:t>
      </w:r>
      <w:r>
        <w:t xml:space="preserve"> found that budget underestimation, lousy time management, quality problems, complex stakeholder involvement, and risk considerations were all primary reasons for these failures</w:t>
      </w:r>
      <w:r w:rsidR="00BC46B7" w:rsidRPr="00BC46B7">
        <w:t xml:space="preserve"> (Ihuah et al., 2014)</w:t>
      </w:r>
      <w:r>
        <w:t>.</w:t>
      </w:r>
      <w:r w:rsidR="002A4B35">
        <w:t xml:space="preserve"> </w:t>
      </w:r>
      <w:r>
        <w:t xml:space="preserve">To ensure that big infrastructure projects succeed in the future, it is essential to learn from this analysis and implement suitable suggestions. Careful project planning, which includes in-depth feasibility studies and expert advice, helps develop more accurate budget figures and find problems </w:t>
      </w:r>
      <w:r>
        <w:lastRenderedPageBreak/>
        <w:t>sooner. Using agile project management allows for more flexibility and strategic risk management, which both help keep projects on track. A skilled team and strict inspections can help improve quality control, leading to more security and trustworthiness</w:t>
      </w:r>
      <w:r w:rsidR="00BC46B7" w:rsidRPr="00BC46B7">
        <w:t xml:space="preserve"> (Hall, 2016)</w:t>
      </w:r>
      <w:r>
        <w:t>.</w:t>
      </w:r>
      <w:r w:rsidR="002A4B35">
        <w:t xml:space="preserve"> </w:t>
      </w:r>
      <w:r>
        <w:t>Transparent stakeholder engagement, marked by open conversation and taking the initiative to solve problems, can get people to work together and help. Risk management practices like routine monitoring and flexible planning for what to do in case of an emergency can successfully reduce uncertainty. To keep political and popular support for a project, there needs to be clear communication and an explanation of how the project will help the country reach its energy goals</w:t>
      </w:r>
      <w:r w:rsidR="00BC46B7" w:rsidRPr="00BC46B7">
        <w:t xml:space="preserve"> (Kerzner, 2022)</w:t>
      </w:r>
      <w:r>
        <w:t>.</w:t>
      </w:r>
    </w:p>
    <w:p w14:paraId="081330D8" w14:textId="2C83DE44" w:rsidR="008732FC" w:rsidRDefault="008732FC" w:rsidP="009E3E61">
      <w:pPr>
        <w:spacing w:after="240"/>
      </w:pPr>
      <w:r>
        <w:t>For international interactions to go well, there must be open lines of communication, respect for cultural differences, and matching goals and rules.</w:t>
      </w:r>
      <w:r w:rsidR="002A4B35">
        <w:t xml:space="preserve"> </w:t>
      </w:r>
      <w:r>
        <w:t>Using these standards and handling large-scale infrastructure projects well in the future, the United Kingdom could make a big difference in the fight against climate change and create a sustainable energy future.</w:t>
      </w:r>
      <w:r w:rsidR="002A4B35">
        <w:t xml:space="preserve"> </w:t>
      </w:r>
      <w:r>
        <w:t>Hinkley Point C can solve some problems by supporting innovation and development in nuclear power technology. This is in addition to the solutions that have already been discussed. Investing in creating safer and more efficient reactors is needed to improve future nuclear reactors' safety, cost-effectiveness, and viability.</w:t>
      </w:r>
      <w:r w:rsidR="002A4B35">
        <w:t xml:space="preserve"> </w:t>
      </w:r>
      <w:r>
        <w:t>Two more ways to help the earth are to build and run things sustainably. Using green energy sources like solar or wind power can help reduce the damage that building new infrastructure does to the environment while it is being built. By helping the power plant use less energy, the project's environmentally friendly goal can be reached</w:t>
      </w:r>
      <w:r w:rsidR="002A4B35">
        <w:t xml:space="preserve"> (John Wiley and Sons, 2013)</w:t>
      </w:r>
      <w:r>
        <w:t>.</w:t>
      </w:r>
    </w:p>
    <w:p w14:paraId="1DD943D1" w14:textId="77777777" w:rsidR="001039E5" w:rsidRDefault="001039E5" w:rsidP="009E3E61">
      <w:pPr>
        <w:spacing w:after="240" w:line="259" w:lineRule="auto"/>
        <w:jc w:val="left"/>
        <w:rPr>
          <w:rFonts w:eastAsiaTheme="majorEastAsia" w:cstheme="majorBidi"/>
          <w:color w:val="002060"/>
          <w:sz w:val="32"/>
          <w:szCs w:val="32"/>
        </w:rPr>
      </w:pPr>
      <w:bookmarkStart w:id="5" w:name="_Toc141817712"/>
      <w:r>
        <w:br w:type="page"/>
      </w:r>
    </w:p>
    <w:p w14:paraId="239A3D76" w14:textId="1F9FE623" w:rsidR="00080781" w:rsidRPr="00080781" w:rsidRDefault="00BC46B7" w:rsidP="00080781">
      <w:pPr>
        <w:rPr>
          <w:b/>
          <w:bCs/>
          <w:color w:val="2F5496" w:themeColor="accent5" w:themeShade="BF"/>
          <w:sz w:val="32"/>
          <w:szCs w:val="28"/>
        </w:rPr>
      </w:pPr>
      <w:r w:rsidRPr="00FB6B99">
        <w:rPr>
          <w:b/>
          <w:bCs/>
          <w:color w:val="2F5496" w:themeColor="accent5" w:themeShade="BF"/>
          <w:sz w:val="32"/>
          <w:szCs w:val="28"/>
        </w:rPr>
        <w:lastRenderedPageBreak/>
        <w:t>References</w:t>
      </w:r>
      <w:bookmarkEnd w:id="5"/>
      <w:r w:rsidRPr="00FB6B99">
        <w:rPr>
          <w:b/>
          <w:bCs/>
          <w:color w:val="2F5496" w:themeColor="accent5" w:themeShade="BF"/>
          <w:sz w:val="32"/>
          <w:szCs w:val="28"/>
        </w:rPr>
        <w:t xml:space="preserve"> </w:t>
      </w:r>
    </w:p>
    <w:p w14:paraId="6F349515" w14:textId="77777777" w:rsidR="00080781" w:rsidRDefault="00080781" w:rsidP="009E3E61">
      <w:pPr>
        <w:spacing w:before="240"/>
      </w:pPr>
      <w:r w:rsidRPr="00BC46B7">
        <w:t>Badiru, A.B. and Osisanya, S.O., 2016. </w:t>
      </w:r>
      <w:r w:rsidRPr="009D3BF9">
        <w:rPr>
          <w:i/>
          <w:iCs/>
        </w:rPr>
        <w:t>Project management for the oil and gas industry: a world system approach</w:t>
      </w:r>
      <w:r w:rsidRPr="00BC46B7">
        <w:t>. CRC press.</w:t>
      </w:r>
    </w:p>
    <w:p w14:paraId="4F482FD4" w14:textId="77777777" w:rsidR="00080781" w:rsidRDefault="00080781" w:rsidP="009E3E61">
      <w:pPr>
        <w:spacing w:before="240"/>
      </w:pPr>
      <w:r w:rsidRPr="00BC46B7">
        <w:t>Bredillet, C., 2014. Ethics in project management: some Aristotelian insights. </w:t>
      </w:r>
      <w:r w:rsidRPr="009D3BF9">
        <w:rPr>
          <w:i/>
          <w:iCs/>
        </w:rPr>
        <w:t>International Journal of Managing Projects in Business</w:t>
      </w:r>
      <w:r w:rsidRPr="00BC46B7">
        <w:t>, </w:t>
      </w:r>
      <w:r w:rsidRPr="009D3BF9">
        <w:rPr>
          <w:i/>
          <w:iCs/>
        </w:rPr>
        <w:t>7</w:t>
      </w:r>
      <w:r w:rsidRPr="00BC46B7">
        <w:t>(4), pp.548-565.</w:t>
      </w:r>
    </w:p>
    <w:p w14:paraId="1F5FB2C2" w14:textId="77777777" w:rsidR="00080781" w:rsidRDefault="00080781" w:rsidP="009E3E61">
      <w:pPr>
        <w:spacing w:before="240"/>
      </w:pPr>
      <w:r w:rsidRPr="00E70736">
        <w:t>Burke R. Project management: planning and control techniques. John Wiley &amp; Sons; 2013 Nov 25.</w:t>
      </w:r>
    </w:p>
    <w:p w14:paraId="35596EAE" w14:textId="77777777" w:rsidR="00080781" w:rsidRDefault="00080781" w:rsidP="009E3E61">
      <w:pPr>
        <w:spacing w:before="240"/>
      </w:pPr>
      <w:r w:rsidRPr="00BC46B7">
        <w:t>Fleming, Q.W. and Koppelman, J.M., 2016, December. Earned value project management. Project Management InstitIhuah, P.W., Kakulu, I.I. and Eaton, D., 2014. A review of Critical Project Management Success Factors (CPMSF) for sustainable social housing in Nigeria. </w:t>
      </w:r>
      <w:r w:rsidRPr="009D3BF9">
        <w:rPr>
          <w:i/>
          <w:iCs/>
        </w:rPr>
        <w:t>International journal of sustainable built environment</w:t>
      </w:r>
      <w:r w:rsidRPr="00BC46B7">
        <w:t>, </w:t>
      </w:r>
      <w:r w:rsidRPr="009D3BF9">
        <w:rPr>
          <w:i/>
          <w:iCs/>
        </w:rPr>
        <w:t>3</w:t>
      </w:r>
      <w:r w:rsidRPr="00BC46B7">
        <w:t>(1), pp.62-71.ute.</w:t>
      </w:r>
    </w:p>
    <w:p w14:paraId="42F7D783" w14:textId="77777777" w:rsidR="00080781" w:rsidRDefault="00080781" w:rsidP="009E3E61">
      <w:pPr>
        <w:spacing w:before="240"/>
      </w:pPr>
      <w:r w:rsidRPr="00BC46B7">
        <w:t>Hall, N.G., 2016. Research and teaching opportunities in project management. In </w:t>
      </w:r>
      <w:r w:rsidRPr="009D3BF9">
        <w:rPr>
          <w:i/>
          <w:iCs/>
        </w:rPr>
        <w:t>Optimization challenges in complex, networked and risky systems</w:t>
      </w:r>
      <w:r w:rsidRPr="00BC46B7">
        <w:t> (pp. 329-388). INFORMS.</w:t>
      </w:r>
    </w:p>
    <w:p w14:paraId="39138F50" w14:textId="77777777" w:rsidR="00080781" w:rsidRDefault="00080781" w:rsidP="009E3E61">
      <w:pPr>
        <w:spacing w:before="240"/>
      </w:pPr>
      <w:r w:rsidRPr="00BC46B7">
        <w:t>Harrison, F. and Lock, D., 2017. </w:t>
      </w:r>
      <w:r w:rsidRPr="009D3BF9">
        <w:rPr>
          <w:i/>
          <w:iCs/>
        </w:rPr>
        <w:t>Advanced project management: a structured approach</w:t>
      </w:r>
      <w:r w:rsidRPr="00BC46B7">
        <w:t>. Routledge.</w:t>
      </w:r>
    </w:p>
    <w:p w14:paraId="3E6DB7EB" w14:textId="77777777" w:rsidR="00080781" w:rsidRDefault="00080781" w:rsidP="009E3E61">
      <w:pPr>
        <w:spacing w:before="240"/>
      </w:pPr>
      <w:r w:rsidRPr="00BC46B7">
        <w:t>Heagney, J., 2016. </w:t>
      </w:r>
      <w:r w:rsidRPr="009D3BF9">
        <w:rPr>
          <w:i/>
          <w:iCs/>
        </w:rPr>
        <w:t>Fundamentals of project management</w:t>
      </w:r>
      <w:r w:rsidRPr="00BC46B7">
        <w:t>. Amacom.</w:t>
      </w:r>
    </w:p>
    <w:p w14:paraId="123593A2" w14:textId="77777777" w:rsidR="00080781" w:rsidRDefault="00080781" w:rsidP="009E3E61">
      <w:pPr>
        <w:spacing w:before="240"/>
      </w:pPr>
      <w:r w:rsidRPr="00BC46B7">
        <w:t>Ihuah, P.W., Kakulu, I.I. and Eaton, D., 2014. A review of Critical Project Management Success Factors (CPMSF) for sustainable social housing in Nigeria. </w:t>
      </w:r>
      <w:r w:rsidRPr="009D3BF9">
        <w:rPr>
          <w:i/>
          <w:iCs/>
        </w:rPr>
        <w:t>International journal of sustainable built environment</w:t>
      </w:r>
      <w:r w:rsidRPr="00BC46B7">
        <w:t>, </w:t>
      </w:r>
      <w:r w:rsidRPr="009D3BF9">
        <w:rPr>
          <w:i/>
          <w:iCs/>
        </w:rPr>
        <w:t>3</w:t>
      </w:r>
      <w:r w:rsidRPr="00BC46B7">
        <w:t>(1), pp.62-71.</w:t>
      </w:r>
    </w:p>
    <w:p w14:paraId="2C6D587D" w14:textId="77777777" w:rsidR="00080781" w:rsidRDefault="00080781" w:rsidP="009E3E61">
      <w:pPr>
        <w:spacing w:before="240"/>
      </w:pPr>
      <w:r w:rsidRPr="00BC46B7">
        <w:t>Kendrick, T., 2013. </w:t>
      </w:r>
      <w:r w:rsidRPr="009D3BF9">
        <w:rPr>
          <w:i/>
          <w:iCs/>
        </w:rPr>
        <w:t>The Project Management Tool Kit: 100 tips and techniques for getting the job done right</w:t>
      </w:r>
      <w:r w:rsidRPr="00BC46B7">
        <w:t>. Amacom.</w:t>
      </w:r>
    </w:p>
    <w:p w14:paraId="79E87472" w14:textId="77777777" w:rsidR="00080781" w:rsidRDefault="00080781" w:rsidP="009E3E61">
      <w:pPr>
        <w:spacing w:before="240"/>
      </w:pPr>
      <w:r w:rsidRPr="00BC46B7">
        <w:t>Kerzner, H., 2017. </w:t>
      </w:r>
      <w:r w:rsidRPr="009D3BF9">
        <w:rPr>
          <w:i/>
          <w:iCs/>
        </w:rPr>
        <w:t>Project management: a systems approach to planning, scheduling, and controlling</w:t>
      </w:r>
      <w:r w:rsidRPr="00BC46B7">
        <w:t>. John Wiley &amp; Sons.</w:t>
      </w:r>
    </w:p>
    <w:p w14:paraId="65C82CBA" w14:textId="77777777" w:rsidR="00080781" w:rsidRDefault="00080781" w:rsidP="009E3E61">
      <w:pPr>
        <w:spacing w:before="240"/>
      </w:pPr>
      <w:r w:rsidRPr="00BC46B7">
        <w:t>Kerzner, H., 2022. </w:t>
      </w:r>
      <w:r w:rsidRPr="009D3BF9">
        <w:rPr>
          <w:i/>
          <w:iCs/>
        </w:rPr>
        <w:t>Project management metrics, KPIs, and dashboards: a guide to measuring and monitoring project performance</w:t>
      </w:r>
      <w:r w:rsidRPr="00BC46B7">
        <w:t>. John Wiley &amp; Sons.</w:t>
      </w:r>
    </w:p>
    <w:p w14:paraId="4B68CA64" w14:textId="77777777" w:rsidR="00080781" w:rsidRDefault="00080781" w:rsidP="009E3E61">
      <w:pPr>
        <w:spacing w:before="240"/>
      </w:pPr>
      <w:r w:rsidRPr="00BC46B7">
        <w:t>Lock, D., 2020. </w:t>
      </w:r>
      <w:r w:rsidRPr="009D3BF9">
        <w:rPr>
          <w:i/>
          <w:iCs/>
        </w:rPr>
        <w:t>Project management</w:t>
      </w:r>
      <w:r w:rsidRPr="00BC46B7">
        <w:t>. Routledge.</w:t>
      </w:r>
    </w:p>
    <w:p w14:paraId="0E292A9C" w14:textId="77777777" w:rsidR="00080781" w:rsidRDefault="00080781" w:rsidP="009E3E61">
      <w:pPr>
        <w:spacing w:before="240"/>
      </w:pPr>
      <w:r w:rsidRPr="00BC46B7">
        <w:lastRenderedPageBreak/>
        <w:t>Meredith, J.R., Shafer, S.M. and Mantel Jr, S.J., 2017. </w:t>
      </w:r>
      <w:r w:rsidRPr="009D3BF9">
        <w:rPr>
          <w:i/>
          <w:iCs/>
        </w:rPr>
        <w:t>Project management: a strategic managerial approach</w:t>
      </w:r>
      <w:r w:rsidRPr="00BC46B7">
        <w:t>. John Wiley &amp; Sons.</w:t>
      </w:r>
    </w:p>
    <w:p w14:paraId="5C5452B3" w14:textId="77777777" w:rsidR="00080781" w:rsidRDefault="00080781" w:rsidP="009E3E61">
      <w:pPr>
        <w:spacing w:before="240"/>
      </w:pPr>
      <w:r w:rsidRPr="00BC46B7">
        <w:t>Mir, F.A. and Pinnington, A.H., 2014. Exploring the value of project management: linking project management performance and project success. </w:t>
      </w:r>
      <w:r w:rsidRPr="009D3BF9">
        <w:rPr>
          <w:i/>
          <w:iCs/>
        </w:rPr>
        <w:t>International journal of project management</w:t>
      </w:r>
      <w:r w:rsidRPr="00BC46B7">
        <w:t>, </w:t>
      </w:r>
      <w:r w:rsidRPr="009D3BF9">
        <w:rPr>
          <w:i/>
          <w:iCs/>
        </w:rPr>
        <w:t>32</w:t>
      </w:r>
      <w:r w:rsidRPr="00BC46B7">
        <w:t>(2), pp.202-217.</w:t>
      </w:r>
    </w:p>
    <w:p w14:paraId="29F5876D" w14:textId="77777777" w:rsidR="00080781" w:rsidRDefault="00080781" w:rsidP="009E3E61">
      <w:pPr>
        <w:spacing w:before="240"/>
      </w:pPr>
      <w:r w:rsidRPr="00BC46B7">
        <w:t>Nijhuis, S., Vrijhoef, R. and Kessels, J., 2018. Tackling project management competence research. </w:t>
      </w:r>
      <w:r w:rsidRPr="009D3BF9">
        <w:rPr>
          <w:i/>
          <w:iCs/>
        </w:rPr>
        <w:t>Project Management Journal</w:t>
      </w:r>
      <w:r w:rsidRPr="00BC46B7">
        <w:t>, </w:t>
      </w:r>
      <w:r w:rsidRPr="009D3BF9">
        <w:rPr>
          <w:i/>
          <w:iCs/>
        </w:rPr>
        <w:t>49</w:t>
      </w:r>
      <w:r w:rsidRPr="00BC46B7">
        <w:t>(3), pp.62-81.</w:t>
      </w:r>
    </w:p>
    <w:p w14:paraId="4B5937BD" w14:textId="77777777" w:rsidR="00080781" w:rsidRDefault="00080781" w:rsidP="009E3E61">
      <w:pPr>
        <w:spacing w:before="240"/>
      </w:pPr>
      <w:r w:rsidRPr="00BC46B7">
        <w:t>Royce, W., 2015. </w:t>
      </w:r>
      <w:r w:rsidRPr="009D3BF9">
        <w:rPr>
          <w:i/>
          <w:iCs/>
        </w:rPr>
        <w:t>Software project management</w:t>
      </w:r>
      <w:r w:rsidRPr="00BC46B7">
        <w:t>. Pearson Education India.</w:t>
      </w:r>
    </w:p>
    <w:p w14:paraId="38BC3104" w14:textId="77777777" w:rsidR="00080781" w:rsidRDefault="00080781" w:rsidP="009E3E61">
      <w:pPr>
        <w:spacing w:before="240"/>
      </w:pPr>
      <w:r w:rsidRPr="00BC46B7">
        <w:t>Schwalbe, K., 2015. </w:t>
      </w:r>
      <w:r w:rsidRPr="009D3BF9">
        <w:rPr>
          <w:i/>
          <w:iCs/>
        </w:rPr>
        <w:t>Information technology project management</w:t>
      </w:r>
      <w:r w:rsidRPr="00BC46B7">
        <w:t>. Cengage Learning.</w:t>
      </w:r>
    </w:p>
    <w:p w14:paraId="26B13AC0" w14:textId="77777777" w:rsidR="00080781" w:rsidRDefault="00080781" w:rsidP="009E3E61">
      <w:pPr>
        <w:spacing w:before="240"/>
      </w:pPr>
      <w:r w:rsidRPr="00BC46B7">
        <w:t>Silvius, A.G. and Schipper, R.P., 2014. Sustainability in project management competencies: analyzing the competence gap of project managers. </w:t>
      </w:r>
      <w:r w:rsidRPr="009D3BF9">
        <w:rPr>
          <w:i/>
          <w:iCs/>
        </w:rPr>
        <w:t>Journal of Human Resource and Sustainability Studies</w:t>
      </w:r>
      <w:r w:rsidRPr="00BC46B7">
        <w:t>, </w:t>
      </w:r>
      <w:r w:rsidRPr="009D3BF9">
        <w:rPr>
          <w:i/>
          <w:iCs/>
        </w:rPr>
        <w:t>2014</w:t>
      </w:r>
      <w:r w:rsidRPr="00BC46B7">
        <w:t>.</w:t>
      </w:r>
    </w:p>
    <w:p w14:paraId="7827987C" w14:textId="77777777" w:rsidR="00080781" w:rsidRDefault="00080781" w:rsidP="009E3E61">
      <w:pPr>
        <w:spacing w:before="240"/>
      </w:pPr>
      <w:r w:rsidRPr="00BC46B7">
        <w:t>Turner, J.R., Anbari, F. and Bredillet, C., 2013. Perspectives on research in project management: the nine schools. </w:t>
      </w:r>
      <w:r w:rsidRPr="009D3BF9">
        <w:rPr>
          <w:i/>
          <w:iCs/>
        </w:rPr>
        <w:t>Global Business Perspectives</w:t>
      </w:r>
      <w:r w:rsidRPr="00BC46B7">
        <w:t>, </w:t>
      </w:r>
      <w:r w:rsidRPr="009D3BF9">
        <w:rPr>
          <w:i/>
          <w:iCs/>
        </w:rPr>
        <w:t>1</w:t>
      </w:r>
      <w:r w:rsidRPr="00BC46B7">
        <w:t>, pp.3-28.</w:t>
      </w:r>
    </w:p>
    <w:p w14:paraId="2211CADB" w14:textId="77777777" w:rsidR="00080781" w:rsidRDefault="00080781" w:rsidP="009E3E61">
      <w:pPr>
        <w:spacing w:before="240"/>
      </w:pPr>
      <w:r w:rsidRPr="00BC46B7">
        <w:t>Walker, A., 2015. </w:t>
      </w:r>
      <w:r w:rsidRPr="009D3BF9">
        <w:rPr>
          <w:i/>
          <w:iCs/>
        </w:rPr>
        <w:t>Project management in construction</w:t>
      </w:r>
      <w:r w:rsidRPr="00BC46B7">
        <w:t>. John Wiley &amp; Sons.</w:t>
      </w:r>
    </w:p>
    <w:p w14:paraId="657E271A" w14:textId="77777777" w:rsidR="00BC46B7" w:rsidRDefault="00BC46B7" w:rsidP="00BC46B7"/>
    <w:p w14:paraId="33AEF467" w14:textId="77777777" w:rsidR="00BC46B7" w:rsidRPr="00BC46B7" w:rsidRDefault="00BC46B7" w:rsidP="00BC46B7"/>
    <w:sectPr w:rsidR="00BC46B7" w:rsidRPr="00BC46B7">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C083C" w14:textId="77777777" w:rsidR="00326EDD" w:rsidRDefault="00326EDD" w:rsidP="00DD0116">
      <w:pPr>
        <w:spacing w:after="0" w:line="240" w:lineRule="auto"/>
      </w:pPr>
      <w:r>
        <w:separator/>
      </w:r>
    </w:p>
  </w:endnote>
  <w:endnote w:type="continuationSeparator" w:id="0">
    <w:p w14:paraId="3EDA69CB" w14:textId="77777777" w:rsidR="00326EDD" w:rsidRDefault="00326EDD" w:rsidP="00DD0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886722"/>
      <w:docPartObj>
        <w:docPartGallery w:val="Page Numbers (Bottom of Page)"/>
        <w:docPartUnique/>
      </w:docPartObj>
    </w:sdtPr>
    <w:sdtEndPr>
      <w:rPr>
        <w:noProof/>
      </w:rPr>
    </w:sdtEndPr>
    <w:sdtContent>
      <w:p w14:paraId="443DC95C" w14:textId="77777777" w:rsidR="00DD0116" w:rsidRDefault="00DD0116">
        <w:pPr>
          <w:pStyle w:val="Footer"/>
          <w:jc w:val="center"/>
        </w:pPr>
        <w:r>
          <w:fldChar w:fldCharType="begin"/>
        </w:r>
        <w:r>
          <w:instrText xml:space="preserve"> PAGE   \* MERGEFORMAT </w:instrText>
        </w:r>
        <w:r>
          <w:fldChar w:fldCharType="separate"/>
        </w:r>
        <w:r w:rsidR="005C1FB5">
          <w:rPr>
            <w:noProof/>
          </w:rPr>
          <w:t>1</w:t>
        </w:r>
        <w:r>
          <w:rPr>
            <w:noProof/>
          </w:rPr>
          <w:fldChar w:fldCharType="end"/>
        </w:r>
      </w:p>
    </w:sdtContent>
  </w:sdt>
  <w:p w14:paraId="1162A7E4" w14:textId="77777777" w:rsidR="00DD0116" w:rsidRDefault="00DD01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F4E3" w14:textId="77777777" w:rsidR="00326EDD" w:rsidRDefault="00326EDD" w:rsidP="00DD0116">
      <w:pPr>
        <w:spacing w:after="0" w:line="240" w:lineRule="auto"/>
      </w:pPr>
      <w:r>
        <w:separator/>
      </w:r>
    </w:p>
  </w:footnote>
  <w:footnote w:type="continuationSeparator" w:id="0">
    <w:p w14:paraId="37198847" w14:textId="77777777" w:rsidR="00326EDD" w:rsidRDefault="00326EDD" w:rsidP="00DD01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594723"/>
    <w:multiLevelType w:val="hybridMultilevel"/>
    <w:tmpl w:val="963AD7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5F370F"/>
    <w:multiLevelType w:val="hybridMultilevel"/>
    <w:tmpl w:val="D50823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273005"/>
    <w:multiLevelType w:val="hybridMultilevel"/>
    <w:tmpl w:val="E1DC4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UxMrE0MDQ1MTczMjRR0lEKTi0uzszPAykwrgUAukGVEiwAAAA="/>
  </w:docVars>
  <w:rsids>
    <w:rsidRoot w:val="00DD0116"/>
    <w:rsid w:val="00006DB9"/>
    <w:rsid w:val="00012B3C"/>
    <w:rsid w:val="00080781"/>
    <w:rsid w:val="001039E5"/>
    <w:rsid w:val="001B016B"/>
    <w:rsid w:val="00211DFA"/>
    <w:rsid w:val="002A4B35"/>
    <w:rsid w:val="002D34C4"/>
    <w:rsid w:val="00326EDD"/>
    <w:rsid w:val="00437D7F"/>
    <w:rsid w:val="0047621B"/>
    <w:rsid w:val="00491FF4"/>
    <w:rsid w:val="00515A65"/>
    <w:rsid w:val="005C1FB5"/>
    <w:rsid w:val="00611CDB"/>
    <w:rsid w:val="00613ECC"/>
    <w:rsid w:val="00732E5A"/>
    <w:rsid w:val="008732FC"/>
    <w:rsid w:val="008F4059"/>
    <w:rsid w:val="00927568"/>
    <w:rsid w:val="009C215C"/>
    <w:rsid w:val="009D2C49"/>
    <w:rsid w:val="009D3BF9"/>
    <w:rsid w:val="009E3E61"/>
    <w:rsid w:val="00A12618"/>
    <w:rsid w:val="00A63CA3"/>
    <w:rsid w:val="00B74346"/>
    <w:rsid w:val="00BC46B7"/>
    <w:rsid w:val="00CA7544"/>
    <w:rsid w:val="00DD0116"/>
    <w:rsid w:val="00E302E8"/>
    <w:rsid w:val="00E70736"/>
    <w:rsid w:val="00F0135A"/>
    <w:rsid w:val="00FB6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E6D8D"/>
  <w15:chartTrackingRefBased/>
  <w15:docId w15:val="{50DCC804-F95A-4F69-810F-71B7EA552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A6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D0116"/>
    <w:pPr>
      <w:keepNext/>
      <w:keepLines/>
      <w:spacing w:before="240" w:after="0"/>
      <w:outlineLvl w:val="0"/>
    </w:pPr>
    <w:rPr>
      <w:rFonts w:eastAsiaTheme="majorEastAsia" w:cstheme="majorBidi"/>
      <w:color w:val="002060"/>
      <w:sz w:val="32"/>
      <w:szCs w:val="32"/>
    </w:rPr>
  </w:style>
  <w:style w:type="paragraph" w:styleId="Heading2">
    <w:name w:val="heading 2"/>
    <w:basedOn w:val="Normal"/>
    <w:next w:val="Normal"/>
    <w:link w:val="Heading2Char"/>
    <w:uiPriority w:val="9"/>
    <w:unhideWhenUsed/>
    <w:qFormat/>
    <w:rsid w:val="00DD0116"/>
    <w:pPr>
      <w:keepNext/>
      <w:keepLines/>
      <w:spacing w:before="40" w:after="0"/>
      <w:outlineLvl w:val="1"/>
    </w:pPr>
    <w:rPr>
      <w:rFonts w:eastAsiaTheme="majorEastAsia" w:cstheme="majorBidi"/>
      <w:color w:val="00206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116"/>
    <w:rPr>
      <w:rFonts w:ascii="Times New Roman" w:eastAsiaTheme="majorEastAsia" w:hAnsi="Times New Roman" w:cstheme="majorBidi"/>
      <w:color w:val="002060"/>
      <w:sz w:val="32"/>
      <w:szCs w:val="32"/>
    </w:rPr>
  </w:style>
  <w:style w:type="character" w:customStyle="1" w:styleId="Heading2Char">
    <w:name w:val="Heading 2 Char"/>
    <w:basedOn w:val="DefaultParagraphFont"/>
    <w:link w:val="Heading2"/>
    <w:uiPriority w:val="9"/>
    <w:rsid w:val="00DD0116"/>
    <w:rPr>
      <w:rFonts w:ascii="Times New Roman" w:eastAsiaTheme="majorEastAsia" w:hAnsi="Times New Roman" w:cstheme="majorBidi"/>
      <w:color w:val="002060"/>
      <w:sz w:val="28"/>
      <w:szCs w:val="26"/>
    </w:rPr>
  </w:style>
  <w:style w:type="paragraph" w:styleId="Header">
    <w:name w:val="header"/>
    <w:basedOn w:val="Normal"/>
    <w:link w:val="HeaderChar"/>
    <w:uiPriority w:val="99"/>
    <w:unhideWhenUsed/>
    <w:rsid w:val="00DD01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116"/>
    <w:rPr>
      <w:rFonts w:ascii="Times New Roman" w:hAnsi="Times New Roman"/>
    </w:rPr>
  </w:style>
  <w:style w:type="paragraph" w:styleId="Footer">
    <w:name w:val="footer"/>
    <w:basedOn w:val="Normal"/>
    <w:link w:val="FooterChar"/>
    <w:uiPriority w:val="99"/>
    <w:unhideWhenUsed/>
    <w:rsid w:val="00DD01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116"/>
    <w:rPr>
      <w:rFonts w:ascii="Times New Roman" w:hAnsi="Times New Roman"/>
    </w:rPr>
  </w:style>
  <w:style w:type="paragraph" w:styleId="ListParagraph">
    <w:name w:val="List Paragraph"/>
    <w:basedOn w:val="Normal"/>
    <w:uiPriority w:val="34"/>
    <w:qFormat/>
    <w:rsid w:val="00211DFA"/>
    <w:pPr>
      <w:ind w:left="720"/>
      <w:contextualSpacing/>
    </w:pPr>
  </w:style>
  <w:style w:type="paragraph" w:styleId="TOCHeading">
    <w:name w:val="TOC Heading"/>
    <w:basedOn w:val="Heading1"/>
    <w:next w:val="Normal"/>
    <w:uiPriority w:val="39"/>
    <w:unhideWhenUsed/>
    <w:qFormat/>
    <w:rsid w:val="00BC46B7"/>
    <w:pPr>
      <w:spacing w:line="259" w:lineRule="auto"/>
      <w:jc w:val="left"/>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BC46B7"/>
    <w:pPr>
      <w:spacing w:after="100"/>
    </w:pPr>
  </w:style>
  <w:style w:type="paragraph" w:styleId="TOC2">
    <w:name w:val="toc 2"/>
    <w:basedOn w:val="Normal"/>
    <w:next w:val="Normal"/>
    <w:autoRedefine/>
    <w:uiPriority w:val="39"/>
    <w:unhideWhenUsed/>
    <w:rsid w:val="00BC46B7"/>
    <w:pPr>
      <w:spacing w:after="100"/>
      <w:ind w:left="240"/>
    </w:pPr>
  </w:style>
  <w:style w:type="character" w:styleId="Hyperlink">
    <w:name w:val="Hyperlink"/>
    <w:basedOn w:val="DefaultParagraphFont"/>
    <w:uiPriority w:val="99"/>
    <w:unhideWhenUsed/>
    <w:rsid w:val="00BC46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900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30E84-1758-4392-91BE-0E4E784BA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10</Pages>
  <Words>2922</Words>
  <Characters>16657</Characters>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2023-08-01T15:28:00Z</dcterms:created>
  <dcterms:modified xsi:type="dcterms:W3CDTF">2023-08-02T06:51:00Z</dcterms:modified>
</cp:coreProperties>
</file>