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89044C" w14:textId="2F76DD95" w:rsidR="00E77FBB" w:rsidRPr="00E77FBB" w:rsidRDefault="007303C1" w:rsidP="00E77FBB">
      <w:pPr>
        <w:jc w:val="center"/>
        <w:rPr>
          <w:b/>
          <w:bCs/>
          <w:sz w:val="104"/>
          <w:szCs w:val="104"/>
        </w:rPr>
      </w:pPr>
      <w:r w:rsidRPr="007303C1">
        <w:rPr>
          <w:b/>
          <w:bCs/>
          <w:sz w:val="104"/>
          <w:szCs w:val="104"/>
        </w:rPr>
        <w:t>Computer systems Fundamentals</w:t>
      </w:r>
    </w:p>
    <w:p w14:paraId="6F24EFCC" w14:textId="77777777" w:rsidR="00E77FBB" w:rsidRDefault="00E77FBB" w:rsidP="007303C1">
      <w:pPr>
        <w:jc w:val="center"/>
        <w:rPr>
          <w:b/>
          <w:bCs/>
          <w:sz w:val="96"/>
          <w:szCs w:val="96"/>
        </w:rPr>
      </w:pPr>
    </w:p>
    <w:p w14:paraId="59251A83" w14:textId="3225CC8C" w:rsidR="007303C1" w:rsidRPr="007303C1" w:rsidRDefault="007303C1" w:rsidP="007303C1">
      <w:pPr>
        <w:jc w:val="center"/>
        <w:rPr>
          <w:b/>
          <w:bCs/>
          <w:sz w:val="96"/>
          <w:szCs w:val="96"/>
        </w:rPr>
      </w:pPr>
      <w:r w:rsidRPr="007303C1">
        <w:rPr>
          <w:b/>
          <w:bCs/>
          <w:sz w:val="96"/>
          <w:szCs w:val="96"/>
        </w:rPr>
        <w:t>Austen Thomas</w:t>
      </w:r>
    </w:p>
    <w:p w14:paraId="364C33FA" w14:textId="674101C3" w:rsidR="007303C1" w:rsidRPr="007303C1" w:rsidRDefault="007303C1" w:rsidP="007303C1">
      <w:pPr>
        <w:jc w:val="center"/>
        <w:rPr>
          <w:b/>
          <w:bCs/>
          <w:sz w:val="48"/>
          <w:szCs w:val="48"/>
        </w:rPr>
      </w:pPr>
      <w:r w:rsidRPr="007303C1">
        <w:rPr>
          <w:b/>
          <w:bCs/>
          <w:sz w:val="48"/>
          <w:szCs w:val="48"/>
        </w:rPr>
        <w:t>Student Number: 2418505</w:t>
      </w:r>
    </w:p>
    <w:p w14:paraId="389C1B2A" w14:textId="77777777" w:rsidR="007303C1" w:rsidRPr="007303C1" w:rsidRDefault="007303C1" w:rsidP="007303C1">
      <w:pPr>
        <w:rPr>
          <w:b/>
          <w:bCs/>
          <w:sz w:val="48"/>
          <w:szCs w:val="48"/>
        </w:rPr>
      </w:pPr>
    </w:p>
    <w:p w14:paraId="3CF43737" w14:textId="499E4530" w:rsidR="007303C1" w:rsidRPr="007303C1" w:rsidRDefault="007303C1" w:rsidP="007303C1">
      <w:pPr>
        <w:jc w:val="center"/>
        <w:rPr>
          <w:b/>
          <w:bCs/>
          <w:sz w:val="48"/>
          <w:szCs w:val="48"/>
        </w:rPr>
      </w:pPr>
      <w:r w:rsidRPr="007303C1">
        <w:rPr>
          <w:b/>
          <w:bCs/>
          <w:sz w:val="48"/>
          <w:szCs w:val="48"/>
        </w:rPr>
        <w:t>L4- Computer Systems Fundamentals</w:t>
      </w:r>
    </w:p>
    <w:p w14:paraId="0AEC041C" w14:textId="317D8AFA" w:rsidR="007303C1" w:rsidRPr="007303C1" w:rsidRDefault="007303C1" w:rsidP="007303C1">
      <w:pPr>
        <w:jc w:val="center"/>
        <w:rPr>
          <w:b/>
          <w:bCs/>
          <w:sz w:val="48"/>
          <w:szCs w:val="48"/>
        </w:rPr>
      </w:pPr>
      <w:r w:rsidRPr="007303C1">
        <w:rPr>
          <w:b/>
          <w:bCs/>
          <w:sz w:val="48"/>
          <w:szCs w:val="48"/>
        </w:rPr>
        <w:t>ACCA4028</w:t>
      </w:r>
    </w:p>
    <w:p w14:paraId="1F53DCA5" w14:textId="77777777" w:rsidR="007303C1" w:rsidRPr="007303C1" w:rsidRDefault="007303C1" w:rsidP="007303C1">
      <w:pPr>
        <w:jc w:val="center"/>
        <w:rPr>
          <w:b/>
          <w:bCs/>
        </w:rPr>
      </w:pPr>
    </w:p>
    <w:p w14:paraId="25767616" w14:textId="1F3EDC83" w:rsidR="007303C1" w:rsidRDefault="007303C1" w:rsidP="00E77FBB">
      <w:pPr>
        <w:jc w:val="center"/>
        <w:rPr>
          <w:b/>
          <w:bCs/>
          <w:sz w:val="40"/>
          <w:szCs w:val="40"/>
        </w:rPr>
      </w:pPr>
      <w:r w:rsidRPr="007303C1">
        <w:rPr>
          <w:b/>
          <w:bCs/>
          <w:sz w:val="40"/>
          <w:szCs w:val="40"/>
        </w:rPr>
        <w:t>Electrical &amp; Electronic Engineering Degree Apprenticeship</w:t>
      </w:r>
    </w:p>
    <w:p w14:paraId="29EDA27C" w14:textId="77777777" w:rsidR="00E77FBB" w:rsidRDefault="00E77FBB" w:rsidP="00DB326E">
      <w:pPr>
        <w:rPr>
          <w:b/>
          <w:bCs/>
        </w:rPr>
      </w:pPr>
    </w:p>
    <w:p w14:paraId="002188AE" w14:textId="67D801A9" w:rsidR="00DB326E" w:rsidRDefault="00DB326E" w:rsidP="00DB326E">
      <w:pPr>
        <w:rPr>
          <w:b/>
          <w:bCs/>
        </w:rPr>
      </w:pPr>
      <w:r>
        <w:rPr>
          <w:b/>
          <w:bCs/>
        </w:rPr>
        <w:t xml:space="preserve">Task 1 Word count – </w:t>
      </w:r>
      <w:r w:rsidR="00E77FBB">
        <w:rPr>
          <w:b/>
          <w:bCs/>
        </w:rPr>
        <w:t>1</w:t>
      </w:r>
      <w:r w:rsidR="00724BC7">
        <w:rPr>
          <w:b/>
          <w:bCs/>
        </w:rPr>
        <w:t>198</w:t>
      </w:r>
    </w:p>
    <w:p w14:paraId="2930CFE1" w14:textId="30CD82C3" w:rsidR="00DB326E" w:rsidRDefault="00DB326E" w:rsidP="00DB326E">
      <w:pPr>
        <w:rPr>
          <w:b/>
          <w:bCs/>
        </w:rPr>
      </w:pPr>
      <w:r>
        <w:rPr>
          <w:b/>
          <w:bCs/>
        </w:rPr>
        <w:t>Task 2 Word count –</w:t>
      </w:r>
      <w:r w:rsidR="007111E7">
        <w:rPr>
          <w:b/>
          <w:bCs/>
        </w:rPr>
        <w:t xml:space="preserve"> </w:t>
      </w:r>
      <w:r w:rsidR="00445865">
        <w:rPr>
          <w:b/>
          <w:bCs/>
        </w:rPr>
        <w:t>989</w:t>
      </w:r>
    </w:p>
    <w:p w14:paraId="468C156B" w14:textId="7EB86F1A" w:rsidR="00E77FBB" w:rsidRDefault="00A64D3C" w:rsidP="00955EE8">
      <w:pPr>
        <w:rPr>
          <w:b/>
          <w:bCs/>
        </w:rPr>
      </w:pPr>
      <w:r>
        <w:rPr>
          <w:b/>
          <w:bCs/>
        </w:rPr>
        <w:t xml:space="preserve">Combined Word count - </w:t>
      </w:r>
      <w:r w:rsidR="00E94B3A">
        <w:rPr>
          <w:b/>
          <w:bCs/>
        </w:rPr>
        <w:t>2</w:t>
      </w:r>
      <w:r w:rsidR="00445865">
        <w:rPr>
          <w:b/>
          <w:bCs/>
        </w:rPr>
        <w:t>187</w:t>
      </w:r>
    </w:p>
    <w:p w14:paraId="574D5E78" w14:textId="775FD2C5" w:rsidR="00955EE8" w:rsidRPr="00076CB1" w:rsidRDefault="00E77FBB" w:rsidP="00955EE8">
      <w:pPr>
        <w:rPr>
          <w:b/>
          <w:bCs/>
        </w:rPr>
      </w:pPr>
      <w:r>
        <w:rPr>
          <w:b/>
          <w:bCs/>
        </w:rPr>
        <w:br w:type="page"/>
      </w:r>
    </w:p>
    <w:sdt>
      <w:sdtPr>
        <w:rPr>
          <w:rFonts w:asciiTheme="minorHAnsi" w:eastAsiaTheme="minorHAnsi" w:hAnsiTheme="minorHAnsi" w:cstheme="minorBidi"/>
          <w:color w:val="auto"/>
          <w:kern w:val="2"/>
          <w:sz w:val="20"/>
          <w:szCs w:val="20"/>
          <w:lang w:val="en-GB"/>
          <w14:ligatures w14:val="standardContextual"/>
        </w:rPr>
        <w:id w:val="1432935912"/>
        <w:docPartObj>
          <w:docPartGallery w:val="Table of Contents"/>
          <w:docPartUnique/>
        </w:docPartObj>
      </w:sdtPr>
      <w:sdtEndPr>
        <w:rPr>
          <w:b/>
          <w:bCs/>
          <w:noProof/>
          <w:sz w:val="24"/>
          <w:szCs w:val="24"/>
        </w:rPr>
      </w:sdtEndPr>
      <w:sdtContent>
        <w:p w14:paraId="5580D5B0" w14:textId="3EEAA159" w:rsidR="00E36C1E" w:rsidRPr="00D6020B" w:rsidRDefault="00881CFE" w:rsidP="00627CF7">
          <w:pPr>
            <w:pStyle w:val="TOCHeading"/>
            <w:rPr>
              <w:sz w:val="20"/>
              <w:szCs w:val="20"/>
            </w:rPr>
          </w:pPr>
          <w:r w:rsidRPr="00D6020B">
            <w:rPr>
              <w:sz w:val="20"/>
              <w:szCs w:val="20"/>
            </w:rPr>
            <w:t>Table of Contents</w:t>
          </w:r>
        </w:p>
        <w:p w14:paraId="1553B292" w14:textId="588DD232" w:rsidR="00D6020B" w:rsidRPr="00D6020B" w:rsidRDefault="00881CFE">
          <w:pPr>
            <w:pStyle w:val="TOC1"/>
            <w:tabs>
              <w:tab w:val="right" w:leader="dot" w:pos="9016"/>
            </w:tabs>
            <w:rPr>
              <w:rFonts w:eastAsiaTheme="minorEastAsia"/>
              <w:noProof/>
              <w:sz w:val="20"/>
              <w:szCs w:val="20"/>
              <w:lang w:eastAsia="en-GB"/>
            </w:rPr>
          </w:pPr>
          <w:r w:rsidRPr="00D6020B">
            <w:rPr>
              <w:sz w:val="20"/>
              <w:szCs w:val="20"/>
            </w:rPr>
            <w:fldChar w:fldCharType="begin"/>
          </w:r>
          <w:r w:rsidRPr="00D6020B">
            <w:rPr>
              <w:sz w:val="20"/>
              <w:szCs w:val="20"/>
            </w:rPr>
            <w:instrText xml:space="preserve"> TOC \o "1-3" \h \z \u </w:instrText>
          </w:r>
          <w:r w:rsidRPr="00D6020B">
            <w:rPr>
              <w:sz w:val="20"/>
              <w:szCs w:val="20"/>
            </w:rPr>
            <w:fldChar w:fldCharType="separate"/>
          </w:r>
          <w:hyperlink w:anchor="_Toc197081145" w:history="1">
            <w:r w:rsidR="00D6020B" w:rsidRPr="00D6020B">
              <w:rPr>
                <w:rStyle w:val="Hyperlink"/>
                <w:noProof/>
                <w:sz w:val="20"/>
                <w:szCs w:val="20"/>
              </w:rPr>
              <w:t>Task 1</w:t>
            </w:r>
            <w:r w:rsidR="00D6020B" w:rsidRPr="00D6020B">
              <w:rPr>
                <w:noProof/>
                <w:webHidden/>
                <w:sz w:val="20"/>
                <w:szCs w:val="20"/>
              </w:rPr>
              <w:tab/>
            </w:r>
            <w:r w:rsidR="00D6020B" w:rsidRPr="00D6020B">
              <w:rPr>
                <w:noProof/>
                <w:webHidden/>
                <w:sz w:val="20"/>
                <w:szCs w:val="20"/>
              </w:rPr>
              <w:fldChar w:fldCharType="begin"/>
            </w:r>
            <w:r w:rsidR="00D6020B" w:rsidRPr="00D6020B">
              <w:rPr>
                <w:noProof/>
                <w:webHidden/>
                <w:sz w:val="20"/>
                <w:szCs w:val="20"/>
              </w:rPr>
              <w:instrText xml:space="preserve"> PAGEREF _Toc197081145 \h </w:instrText>
            </w:r>
            <w:r w:rsidR="00D6020B" w:rsidRPr="00D6020B">
              <w:rPr>
                <w:noProof/>
                <w:webHidden/>
                <w:sz w:val="20"/>
                <w:szCs w:val="20"/>
              </w:rPr>
            </w:r>
            <w:r w:rsidR="00D6020B" w:rsidRPr="00D6020B">
              <w:rPr>
                <w:noProof/>
                <w:webHidden/>
                <w:sz w:val="20"/>
                <w:szCs w:val="20"/>
              </w:rPr>
              <w:fldChar w:fldCharType="separate"/>
            </w:r>
            <w:r w:rsidR="00D6020B" w:rsidRPr="00D6020B">
              <w:rPr>
                <w:noProof/>
                <w:webHidden/>
                <w:sz w:val="20"/>
                <w:szCs w:val="20"/>
              </w:rPr>
              <w:t>3</w:t>
            </w:r>
            <w:r w:rsidR="00D6020B" w:rsidRPr="00D6020B">
              <w:rPr>
                <w:noProof/>
                <w:webHidden/>
                <w:sz w:val="20"/>
                <w:szCs w:val="20"/>
              </w:rPr>
              <w:fldChar w:fldCharType="end"/>
            </w:r>
          </w:hyperlink>
        </w:p>
        <w:p w14:paraId="46F64A6E" w14:textId="2D1BB6D2" w:rsidR="00D6020B" w:rsidRPr="00D6020B" w:rsidRDefault="00D6020B">
          <w:pPr>
            <w:pStyle w:val="TOC1"/>
            <w:tabs>
              <w:tab w:val="right" w:leader="dot" w:pos="9016"/>
            </w:tabs>
            <w:rPr>
              <w:rFonts w:eastAsiaTheme="minorEastAsia"/>
              <w:noProof/>
              <w:sz w:val="20"/>
              <w:szCs w:val="20"/>
              <w:lang w:eastAsia="en-GB"/>
            </w:rPr>
          </w:pPr>
          <w:hyperlink w:anchor="_Toc197081146" w:history="1">
            <w:r w:rsidRPr="00D6020B">
              <w:rPr>
                <w:rStyle w:val="Hyperlink"/>
                <w:noProof/>
                <w:sz w:val="20"/>
                <w:szCs w:val="20"/>
              </w:rPr>
              <w:t>1 Task 1 Introduction</w:t>
            </w:r>
            <w:r w:rsidRPr="00D6020B">
              <w:rPr>
                <w:noProof/>
                <w:webHidden/>
                <w:sz w:val="20"/>
                <w:szCs w:val="20"/>
              </w:rPr>
              <w:tab/>
            </w:r>
            <w:r w:rsidRPr="00D6020B">
              <w:rPr>
                <w:noProof/>
                <w:webHidden/>
                <w:sz w:val="20"/>
                <w:szCs w:val="20"/>
              </w:rPr>
              <w:fldChar w:fldCharType="begin"/>
            </w:r>
            <w:r w:rsidRPr="00D6020B">
              <w:rPr>
                <w:noProof/>
                <w:webHidden/>
                <w:sz w:val="20"/>
                <w:szCs w:val="20"/>
              </w:rPr>
              <w:instrText xml:space="preserve"> PAGEREF _Toc197081146 \h </w:instrText>
            </w:r>
            <w:r w:rsidRPr="00D6020B">
              <w:rPr>
                <w:noProof/>
                <w:webHidden/>
                <w:sz w:val="20"/>
                <w:szCs w:val="20"/>
              </w:rPr>
            </w:r>
            <w:r w:rsidRPr="00D6020B">
              <w:rPr>
                <w:noProof/>
                <w:webHidden/>
                <w:sz w:val="20"/>
                <w:szCs w:val="20"/>
              </w:rPr>
              <w:fldChar w:fldCharType="separate"/>
            </w:r>
            <w:r w:rsidRPr="00D6020B">
              <w:rPr>
                <w:noProof/>
                <w:webHidden/>
                <w:sz w:val="20"/>
                <w:szCs w:val="20"/>
              </w:rPr>
              <w:t>3</w:t>
            </w:r>
            <w:r w:rsidRPr="00D6020B">
              <w:rPr>
                <w:noProof/>
                <w:webHidden/>
                <w:sz w:val="20"/>
                <w:szCs w:val="20"/>
              </w:rPr>
              <w:fldChar w:fldCharType="end"/>
            </w:r>
          </w:hyperlink>
        </w:p>
        <w:p w14:paraId="71922B0F" w14:textId="5FED3182" w:rsidR="00D6020B" w:rsidRPr="00D6020B" w:rsidRDefault="00D6020B">
          <w:pPr>
            <w:pStyle w:val="TOC1"/>
            <w:tabs>
              <w:tab w:val="right" w:leader="dot" w:pos="9016"/>
            </w:tabs>
            <w:rPr>
              <w:rFonts w:eastAsiaTheme="minorEastAsia"/>
              <w:noProof/>
              <w:sz w:val="20"/>
              <w:szCs w:val="20"/>
              <w:lang w:eastAsia="en-GB"/>
            </w:rPr>
          </w:pPr>
          <w:hyperlink w:anchor="_Toc197081147" w:history="1">
            <w:r w:rsidRPr="00D6020B">
              <w:rPr>
                <w:rStyle w:val="Hyperlink"/>
                <w:noProof/>
                <w:sz w:val="20"/>
                <w:szCs w:val="20"/>
              </w:rPr>
              <w:t>2 Desktop Specifications</w:t>
            </w:r>
            <w:r w:rsidRPr="00D6020B">
              <w:rPr>
                <w:noProof/>
                <w:webHidden/>
                <w:sz w:val="20"/>
                <w:szCs w:val="20"/>
              </w:rPr>
              <w:tab/>
            </w:r>
            <w:r w:rsidRPr="00D6020B">
              <w:rPr>
                <w:noProof/>
                <w:webHidden/>
                <w:sz w:val="20"/>
                <w:szCs w:val="20"/>
              </w:rPr>
              <w:fldChar w:fldCharType="begin"/>
            </w:r>
            <w:r w:rsidRPr="00D6020B">
              <w:rPr>
                <w:noProof/>
                <w:webHidden/>
                <w:sz w:val="20"/>
                <w:szCs w:val="20"/>
              </w:rPr>
              <w:instrText xml:space="preserve"> PAGEREF _Toc197081147 \h </w:instrText>
            </w:r>
            <w:r w:rsidRPr="00D6020B">
              <w:rPr>
                <w:noProof/>
                <w:webHidden/>
                <w:sz w:val="20"/>
                <w:szCs w:val="20"/>
              </w:rPr>
            </w:r>
            <w:r w:rsidRPr="00D6020B">
              <w:rPr>
                <w:noProof/>
                <w:webHidden/>
                <w:sz w:val="20"/>
                <w:szCs w:val="20"/>
              </w:rPr>
              <w:fldChar w:fldCharType="separate"/>
            </w:r>
            <w:r w:rsidRPr="00D6020B">
              <w:rPr>
                <w:noProof/>
                <w:webHidden/>
                <w:sz w:val="20"/>
                <w:szCs w:val="20"/>
              </w:rPr>
              <w:t>4</w:t>
            </w:r>
            <w:r w:rsidRPr="00D6020B">
              <w:rPr>
                <w:noProof/>
                <w:webHidden/>
                <w:sz w:val="20"/>
                <w:szCs w:val="20"/>
              </w:rPr>
              <w:fldChar w:fldCharType="end"/>
            </w:r>
          </w:hyperlink>
        </w:p>
        <w:p w14:paraId="0F8ADB22" w14:textId="600848DB" w:rsidR="00D6020B" w:rsidRPr="00D6020B" w:rsidRDefault="00D6020B">
          <w:pPr>
            <w:pStyle w:val="TOC2"/>
            <w:tabs>
              <w:tab w:val="right" w:leader="dot" w:pos="9016"/>
            </w:tabs>
            <w:rPr>
              <w:rFonts w:eastAsiaTheme="minorEastAsia"/>
              <w:noProof/>
              <w:sz w:val="20"/>
              <w:szCs w:val="20"/>
              <w:lang w:eastAsia="en-GB"/>
            </w:rPr>
          </w:pPr>
          <w:hyperlink w:anchor="_Toc197081148" w:history="1">
            <w:r w:rsidRPr="00D6020B">
              <w:rPr>
                <w:rStyle w:val="Hyperlink"/>
                <w:noProof/>
                <w:sz w:val="20"/>
                <w:szCs w:val="20"/>
              </w:rPr>
              <w:t>2.1 Central Processing Unit</w:t>
            </w:r>
            <w:r w:rsidRPr="00D6020B">
              <w:rPr>
                <w:noProof/>
                <w:webHidden/>
                <w:sz w:val="20"/>
                <w:szCs w:val="20"/>
              </w:rPr>
              <w:tab/>
            </w:r>
            <w:r w:rsidRPr="00D6020B">
              <w:rPr>
                <w:noProof/>
                <w:webHidden/>
                <w:sz w:val="20"/>
                <w:szCs w:val="20"/>
              </w:rPr>
              <w:fldChar w:fldCharType="begin"/>
            </w:r>
            <w:r w:rsidRPr="00D6020B">
              <w:rPr>
                <w:noProof/>
                <w:webHidden/>
                <w:sz w:val="20"/>
                <w:szCs w:val="20"/>
              </w:rPr>
              <w:instrText xml:space="preserve"> PAGEREF _Toc197081148 \h </w:instrText>
            </w:r>
            <w:r w:rsidRPr="00D6020B">
              <w:rPr>
                <w:noProof/>
                <w:webHidden/>
                <w:sz w:val="20"/>
                <w:szCs w:val="20"/>
              </w:rPr>
            </w:r>
            <w:r w:rsidRPr="00D6020B">
              <w:rPr>
                <w:noProof/>
                <w:webHidden/>
                <w:sz w:val="20"/>
                <w:szCs w:val="20"/>
              </w:rPr>
              <w:fldChar w:fldCharType="separate"/>
            </w:r>
            <w:r w:rsidRPr="00D6020B">
              <w:rPr>
                <w:noProof/>
                <w:webHidden/>
                <w:sz w:val="20"/>
                <w:szCs w:val="20"/>
              </w:rPr>
              <w:t>4</w:t>
            </w:r>
            <w:r w:rsidRPr="00D6020B">
              <w:rPr>
                <w:noProof/>
                <w:webHidden/>
                <w:sz w:val="20"/>
                <w:szCs w:val="20"/>
              </w:rPr>
              <w:fldChar w:fldCharType="end"/>
            </w:r>
          </w:hyperlink>
        </w:p>
        <w:p w14:paraId="5D05646B" w14:textId="1C88570D" w:rsidR="00D6020B" w:rsidRPr="00D6020B" w:rsidRDefault="00D6020B">
          <w:pPr>
            <w:pStyle w:val="TOC2"/>
            <w:tabs>
              <w:tab w:val="right" w:leader="dot" w:pos="9016"/>
            </w:tabs>
            <w:rPr>
              <w:rFonts w:eastAsiaTheme="minorEastAsia"/>
              <w:noProof/>
              <w:sz w:val="20"/>
              <w:szCs w:val="20"/>
              <w:lang w:eastAsia="en-GB"/>
            </w:rPr>
          </w:pPr>
          <w:hyperlink w:anchor="_Toc197081149" w:history="1">
            <w:r w:rsidRPr="00D6020B">
              <w:rPr>
                <w:rStyle w:val="Hyperlink"/>
                <w:noProof/>
                <w:sz w:val="20"/>
                <w:szCs w:val="20"/>
              </w:rPr>
              <w:t>2.2 Motherboard</w:t>
            </w:r>
            <w:r w:rsidRPr="00D6020B">
              <w:rPr>
                <w:noProof/>
                <w:webHidden/>
                <w:sz w:val="20"/>
                <w:szCs w:val="20"/>
              </w:rPr>
              <w:tab/>
            </w:r>
            <w:r w:rsidRPr="00D6020B">
              <w:rPr>
                <w:noProof/>
                <w:webHidden/>
                <w:sz w:val="20"/>
                <w:szCs w:val="20"/>
              </w:rPr>
              <w:fldChar w:fldCharType="begin"/>
            </w:r>
            <w:r w:rsidRPr="00D6020B">
              <w:rPr>
                <w:noProof/>
                <w:webHidden/>
                <w:sz w:val="20"/>
                <w:szCs w:val="20"/>
              </w:rPr>
              <w:instrText xml:space="preserve"> PAGEREF _Toc197081149 \h </w:instrText>
            </w:r>
            <w:r w:rsidRPr="00D6020B">
              <w:rPr>
                <w:noProof/>
                <w:webHidden/>
                <w:sz w:val="20"/>
                <w:szCs w:val="20"/>
              </w:rPr>
            </w:r>
            <w:r w:rsidRPr="00D6020B">
              <w:rPr>
                <w:noProof/>
                <w:webHidden/>
                <w:sz w:val="20"/>
                <w:szCs w:val="20"/>
              </w:rPr>
              <w:fldChar w:fldCharType="separate"/>
            </w:r>
            <w:r w:rsidRPr="00D6020B">
              <w:rPr>
                <w:noProof/>
                <w:webHidden/>
                <w:sz w:val="20"/>
                <w:szCs w:val="20"/>
              </w:rPr>
              <w:t>5</w:t>
            </w:r>
            <w:r w:rsidRPr="00D6020B">
              <w:rPr>
                <w:noProof/>
                <w:webHidden/>
                <w:sz w:val="20"/>
                <w:szCs w:val="20"/>
              </w:rPr>
              <w:fldChar w:fldCharType="end"/>
            </w:r>
          </w:hyperlink>
        </w:p>
        <w:p w14:paraId="32EA3823" w14:textId="1B1B7963" w:rsidR="00D6020B" w:rsidRPr="00D6020B" w:rsidRDefault="00D6020B">
          <w:pPr>
            <w:pStyle w:val="TOC2"/>
            <w:tabs>
              <w:tab w:val="right" w:leader="dot" w:pos="9016"/>
            </w:tabs>
            <w:rPr>
              <w:rFonts w:eastAsiaTheme="minorEastAsia"/>
              <w:noProof/>
              <w:sz w:val="20"/>
              <w:szCs w:val="20"/>
              <w:lang w:eastAsia="en-GB"/>
            </w:rPr>
          </w:pPr>
          <w:hyperlink w:anchor="_Toc197081150" w:history="1">
            <w:r w:rsidRPr="00D6020B">
              <w:rPr>
                <w:rStyle w:val="Hyperlink"/>
                <w:noProof/>
                <w:sz w:val="20"/>
                <w:szCs w:val="20"/>
              </w:rPr>
              <w:t>2.3 Storage</w:t>
            </w:r>
            <w:r w:rsidRPr="00D6020B">
              <w:rPr>
                <w:noProof/>
                <w:webHidden/>
                <w:sz w:val="20"/>
                <w:szCs w:val="20"/>
              </w:rPr>
              <w:tab/>
            </w:r>
            <w:r w:rsidRPr="00D6020B">
              <w:rPr>
                <w:noProof/>
                <w:webHidden/>
                <w:sz w:val="20"/>
                <w:szCs w:val="20"/>
              </w:rPr>
              <w:fldChar w:fldCharType="begin"/>
            </w:r>
            <w:r w:rsidRPr="00D6020B">
              <w:rPr>
                <w:noProof/>
                <w:webHidden/>
                <w:sz w:val="20"/>
                <w:szCs w:val="20"/>
              </w:rPr>
              <w:instrText xml:space="preserve"> PAGEREF _Toc197081150 \h </w:instrText>
            </w:r>
            <w:r w:rsidRPr="00D6020B">
              <w:rPr>
                <w:noProof/>
                <w:webHidden/>
                <w:sz w:val="20"/>
                <w:szCs w:val="20"/>
              </w:rPr>
            </w:r>
            <w:r w:rsidRPr="00D6020B">
              <w:rPr>
                <w:noProof/>
                <w:webHidden/>
                <w:sz w:val="20"/>
                <w:szCs w:val="20"/>
              </w:rPr>
              <w:fldChar w:fldCharType="separate"/>
            </w:r>
            <w:r w:rsidRPr="00D6020B">
              <w:rPr>
                <w:noProof/>
                <w:webHidden/>
                <w:sz w:val="20"/>
                <w:szCs w:val="20"/>
              </w:rPr>
              <w:t>6</w:t>
            </w:r>
            <w:r w:rsidRPr="00D6020B">
              <w:rPr>
                <w:noProof/>
                <w:webHidden/>
                <w:sz w:val="20"/>
                <w:szCs w:val="20"/>
              </w:rPr>
              <w:fldChar w:fldCharType="end"/>
            </w:r>
          </w:hyperlink>
        </w:p>
        <w:p w14:paraId="5E785355" w14:textId="42A7F3C2" w:rsidR="00D6020B" w:rsidRPr="00D6020B" w:rsidRDefault="00D6020B">
          <w:pPr>
            <w:pStyle w:val="TOC2"/>
            <w:tabs>
              <w:tab w:val="right" w:leader="dot" w:pos="9016"/>
            </w:tabs>
            <w:rPr>
              <w:rFonts w:eastAsiaTheme="minorEastAsia"/>
              <w:noProof/>
              <w:sz w:val="20"/>
              <w:szCs w:val="20"/>
              <w:lang w:eastAsia="en-GB"/>
            </w:rPr>
          </w:pPr>
          <w:hyperlink w:anchor="_Toc197081151" w:history="1">
            <w:r w:rsidRPr="00D6020B">
              <w:rPr>
                <w:rStyle w:val="Hyperlink"/>
                <w:noProof/>
                <w:sz w:val="20"/>
                <w:szCs w:val="20"/>
              </w:rPr>
              <w:t>2.4 Input/Output Ports and Features</w:t>
            </w:r>
            <w:r w:rsidRPr="00D6020B">
              <w:rPr>
                <w:noProof/>
                <w:webHidden/>
                <w:sz w:val="20"/>
                <w:szCs w:val="20"/>
              </w:rPr>
              <w:tab/>
            </w:r>
            <w:r w:rsidRPr="00D6020B">
              <w:rPr>
                <w:noProof/>
                <w:webHidden/>
                <w:sz w:val="20"/>
                <w:szCs w:val="20"/>
              </w:rPr>
              <w:fldChar w:fldCharType="begin"/>
            </w:r>
            <w:r w:rsidRPr="00D6020B">
              <w:rPr>
                <w:noProof/>
                <w:webHidden/>
                <w:sz w:val="20"/>
                <w:szCs w:val="20"/>
              </w:rPr>
              <w:instrText xml:space="preserve"> PAGEREF _Toc197081151 \h </w:instrText>
            </w:r>
            <w:r w:rsidRPr="00D6020B">
              <w:rPr>
                <w:noProof/>
                <w:webHidden/>
                <w:sz w:val="20"/>
                <w:szCs w:val="20"/>
              </w:rPr>
            </w:r>
            <w:r w:rsidRPr="00D6020B">
              <w:rPr>
                <w:noProof/>
                <w:webHidden/>
                <w:sz w:val="20"/>
                <w:szCs w:val="20"/>
              </w:rPr>
              <w:fldChar w:fldCharType="separate"/>
            </w:r>
            <w:r w:rsidRPr="00D6020B">
              <w:rPr>
                <w:noProof/>
                <w:webHidden/>
                <w:sz w:val="20"/>
                <w:szCs w:val="20"/>
              </w:rPr>
              <w:t>7</w:t>
            </w:r>
            <w:r w:rsidRPr="00D6020B">
              <w:rPr>
                <w:noProof/>
                <w:webHidden/>
                <w:sz w:val="20"/>
                <w:szCs w:val="20"/>
              </w:rPr>
              <w:fldChar w:fldCharType="end"/>
            </w:r>
          </w:hyperlink>
        </w:p>
        <w:p w14:paraId="4921BBB2" w14:textId="2D1A3F36" w:rsidR="00D6020B" w:rsidRPr="00D6020B" w:rsidRDefault="00D6020B">
          <w:pPr>
            <w:pStyle w:val="TOC2"/>
            <w:tabs>
              <w:tab w:val="right" w:leader="dot" w:pos="9016"/>
            </w:tabs>
            <w:rPr>
              <w:rFonts w:eastAsiaTheme="minorEastAsia"/>
              <w:noProof/>
              <w:sz w:val="20"/>
              <w:szCs w:val="20"/>
              <w:lang w:eastAsia="en-GB"/>
            </w:rPr>
          </w:pPr>
          <w:hyperlink w:anchor="_Toc197081152" w:history="1">
            <w:r w:rsidRPr="00D6020B">
              <w:rPr>
                <w:rStyle w:val="Hyperlink"/>
                <w:noProof/>
                <w:sz w:val="20"/>
                <w:szCs w:val="20"/>
              </w:rPr>
              <w:t>2.5 Graphics Card</w:t>
            </w:r>
            <w:r w:rsidRPr="00D6020B">
              <w:rPr>
                <w:noProof/>
                <w:webHidden/>
                <w:sz w:val="20"/>
                <w:szCs w:val="20"/>
              </w:rPr>
              <w:tab/>
            </w:r>
            <w:r w:rsidRPr="00D6020B">
              <w:rPr>
                <w:noProof/>
                <w:webHidden/>
                <w:sz w:val="20"/>
                <w:szCs w:val="20"/>
              </w:rPr>
              <w:fldChar w:fldCharType="begin"/>
            </w:r>
            <w:r w:rsidRPr="00D6020B">
              <w:rPr>
                <w:noProof/>
                <w:webHidden/>
                <w:sz w:val="20"/>
                <w:szCs w:val="20"/>
              </w:rPr>
              <w:instrText xml:space="preserve"> PAGEREF _Toc197081152 \h </w:instrText>
            </w:r>
            <w:r w:rsidRPr="00D6020B">
              <w:rPr>
                <w:noProof/>
                <w:webHidden/>
                <w:sz w:val="20"/>
                <w:szCs w:val="20"/>
              </w:rPr>
            </w:r>
            <w:r w:rsidRPr="00D6020B">
              <w:rPr>
                <w:noProof/>
                <w:webHidden/>
                <w:sz w:val="20"/>
                <w:szCs w:val="20"/>
              </w:rPr>
              <w:fldChar w:fldCharType="separate"/>
            </w:r>
            <w:r w:rsidRPr="00D6020B">
              <w:rPr>
                <w:noProof/>
                <w:webHidden/>
                <w:sz w:val="20"/>
                <w:szCs w:val="20"/>
              </w:rPr>
              <w:t>8</w:t>
            </w:r>
            <w:r w:rsidRPr="00D6020B">
              <w:rPr>
                <w:noProof/>
                <w:webHidden/>
                <w:sz w:val="20"/>
                <w:szCs w:val="20"/>
              </w:rPr>
              <w:fldChar w:fldCharType="end"/>
            </w:r>
          </w:hyperlink>
        </w:p>
        <w:p w14:paraId="2E2A7102" w14:textId="54C0DE5B" w:rsidR="00D6020B" w:rsidRPr="00D6020B" w:rsidRDefault="00D6020B">
          <w:pPr>
            <w:pStyle w:val="TOC2"/>
            <w:tabs>
              <w:tab w:val="right" w:leader="dot" w:pos="9016"/>
            </w:tabs>
            <w:rPr>
              <w:rFonts w:eastAsiaTheme="minorEastAsia"/>
              <w:noProof/>
              <w:sz w:val="20"/>
              <w:szCs w:val="20"/>
              <w:lang w:eastAsia="en-GB"/>
            </w:rPr>
          </w:pPr>
          <w:hyperlink w:anchor="_Toc197081153" w:history="1">
            <w:r w:rsidRPr="00D6020B">
              <w:rPr>
                <w:rStyle w:val="Hyperlink"/>
                <w:noProof/>
                <w:sz w:val="20"/>
                <w:szCs w:val="20"/>
              </w:rPr>
              <w:t>2.6 Case and Power Supply</w:t>
            </w:r>
            <w:r w:rsidRPr="00D6020B">
              <w:rPr>
                <w:noProof/>
                <w:webHidden/>
                <w:sz w:val="20"/>
                <w:szCs w:val="20"/>
              </w:rPr>
              <w:tab/>
            </w:r>
            <w:r w:rsidRPr="00D6020B">
              <w:rPr>
                <w:noProof/>
                <w:webHidden/>
                <w:sz w:val="20"/>
                <w:szCs w:val="20"/>
              </w:rPr>
              <w:fldChar w:fldCharType="begin"/>
            </w:r>
            <w:r w:rsidRPr="00D6020B">
              <w:rPr>
                <w:noProof/>
                <w:webHidden/>
                <w:sz w:val="20"/>
                <w:szCs w:val="20"/>
              </w:rPr>
              <w:instrText xml:space="preserve"> PAGEREF _Toc197081153 \h </w:instrText>
            </w:r>
            <w:r w:rsidRPr="00D6020B">
              <w:rPr>
                <w:noProof/>
                <w:webHidden/>
                <w:sz w:val="20"/>
                <w:szCs w:val="20"/>
              </w:rPr>
            </w:r>
            <w:r w:rsidRPr="00D6020B">
              <w:rPr>
                <w:noProof/>
                <w:webHidden/>
                <w:sz w:val="20"/>
                <w:szCs w:val="20"/>
              </w:rPr>
              <w:fldChar w:fldCharType="separate"/>
            </w:r>
            <w:r w:rsidRPr="00D6020B">
              <w:rPr>
                <w:noProof/>
                <w:webHidden/>
                <w:sz w:val="20"/>
                <w:szCs w:val="20"/>
              </w:rPr>
              <w:t>9</w:t>
            </w:r>
            <w:r w:rsidRPr="00D6020B">
              <w:rPr>
                <w:noProof/>
                <w:webHidden/>
                <w:sz w:val="20"/>
                <w:szCs w:val="20"/>
              </w:rPr>
              <w:fldChar w:fldCharType="end"/>
            </w:r>
          </w:hyperlink>
        </w:p>
        <w:p w14:paraId="2D3E2F4C" w14:textId="1C9FD78B" w:rsidR="00D6020B" w:rsidRPr="00D6020B" w:rsidRDefault="00D6020B">
          <w:pPr>
            <w:pStyle w:val="TOC2"/>
            <w:tabs>
              <w:tab w:val="right" w:leader="dot" w:pos="9016"/>
            </w:tabs>
            <w:rPr>
              <w:rFonts w:eastAsiaTheme="minorEastAsia"/>
              <w:noProof/>
              <w:sz w:val="20"/>
              <w:szCs w:val="20"/>
              <w:lang w:eastAsia="en-GB"/>
            </w:rPr>
          </w:pPr>
          <w:hyperlink w:anchor="_Toc197081154" w:history="1">
            <w:r w:rsidRPr="00D6020B">
              <w:rPr>
                <w:rStyle w:val="Hyperlink"/>
                <w:noProof/>
                <w:sz w:val="20"/>
                <w:szCs w:val="20"/>
              </w:rPr>
              <w:t>2.7 Monitor, Webcam, Keyboard and Mouse</w:t>
            </w:r>
            <w:r w:rsidRPr="00D6020B">
              <w:rPr>
                <w:noProof/>
                <w:webHidden/>
                <w:sz w:val="20"/>
                <w:szCs w:val="20"/>
              </w:rPr>
              <w:tab/>
            </w:r>
            <w:r w:rsidRPr="00D6020B">
              <w:rPr>
                <w:noProof/>
                <w:webHidden/>
                <w:sz w:val="20"/>
                <w:szCs w:val="20"/>
              </w:rPr>
              <w:fldChar w:fldCharType="begin"/>
            </w:r>
            <w:r w:rsidRPr="00D6020B">
              <w:rPr>
                <w:noProof/>
                <w:webHidden/>
                <w:sz w:val="20"/>
                <w:szCs w:val="20"/>
              </w:rPr>
              <w:instrText xml:space="preserve"> PAGEREF _Toc197081154 \h </w:instrText>
            </w:r>
            <w:r w:rsidRPr="00D6020B">
              <w:rPr>
                <w:noProof/>
                <w:webHidden/>
                <w:sz w:val="20"/>
                <w:szCs w:val="20"/>
              </w:rPr>
            </w:r>
            <w:r w:rsidRPr="00D6020B">
              <w:rPr>
                <w:noProof/>
                <w:webHidden/>
                <w:sz w:val="20"/>
                <w:szCs w:val="20"/>
              </w:rPr>
              <w:fldChar w:fldCharType="separate"/>
            </w:r>
            <w:r w:rsidRPr="00D6020B">
              <w:rPr>
                <w:noProof/>
                <w:webHidden/>
                <w:sz w:val="20"/>
                <w:szCs w:val="20"/>
              </w:rPr>
              <w:t>10</w:t>
            </w:r>
            <w:r w:rsidRPr="00D6020B">
              <w:rPr>
                <w:noProof/>
                <w:webHidden/>
                <w:sz w:val="20"/>
                <w:szCs w:val="20"/>
              </w:rPr>
              <w:fldChar w:fldCharType="end"/>
            </w:r>
          </w:hyperlink>
        </w:p>
        <w:p w14:paraId="45A93AB8" w14:textId="343B7C85" w:rsidR="00D6020B" w:rsidRPr="00D6020B" w:rsidRDefault="00D6020B">
          <w:pPr>
            <w:pStyle w:val="TOC2"/>
            <w:tabs>
              <w:tab w:val="right" w:leader="dot" w:pos="9016"/>
            </w:tabs>
            <w:rPr>
              <w:rFonts w:eastAsiaTheme="minorEastAsia"/>
              <w:noProof/>
              <w:sz w:val="20"/>
              <w:szCs w:val="20"/>
              <w:lang w:eastAsia="en-GB"/>
            </w:rPr>
          </w:pPr>
          <w:hyperlink w:anchor="_Toc197081155" w:history="1">
            <w:r w:rsidRPr="00D6020B">
              <w:rPr>
                <w:rStyle w:val="Hyperlink"/>
                <w:noProof/>
                <w:sz w:val="20"/>
                <w:szCs w:val="20"/>
              </w:rPr>
              <w:t>2.8 Network Connectivity</w:t>
            </w:r>
            <w:r w:rsidRPr="00D6020B">
              <w:rPr>
                <w:noProof/>
                <w:webHidden/>
                <w:sz w:val="20"/>
                <w:szCs w:val="20"/>
              </w:rPr>
              <w:tab/>
            </w:r>
            <w:r w:rsidRPr="00D6020B">
              <w:rPr>
                <w:noProof/>
                <w:webHidden/>
                <w:sz w:val="20"/>
                <w:szCs w:val="20"/>
              </w:rPr>
              <w:fldChar w:fldCharType="begin"/>
            </w:r>
            <w:r w:rsidRPr="00D6020B">
              <w:rPr>
                <w:noProof/>
                <w:webHidden/>
                <w:sz w:val="20"/>
                <w:szCs w:val="20"/>
              </w:rPr>
              <w:instrText xml:space="preserve"> PAGEREF _Toc197081155 \h </w:instrText>
            </w:r>
            <w:r w:rsidRPr="00D6020B">
              <w:rPr>
                <w:noProof/>
                <w:webHidden/>
                <w:sz w:val="20"/>
                <w:szCs w:val="20"/>
              </w:rPr>
            </w:r>
            <w:r w:rsidRPr="00D6020B">
              <w:rPr>
                <w:noProof/>
                <w:webHidden/>
                <w:sz w:val="20"/>
                <w:szCs w:val="20"/>
              </w:rPr>
              <w:fldChar w:fldCharType="separate"/>
            </w:r>
            <w:r w:rsidRPr="00D6020B">
              <w:rPr>
                <w:noProof/>
                <w:webHidden/>
                <w:sz w:val="20"/>
                <w:szCs w:val="20"/>
              </w:rPr>
              <w:t>11</w:t>
            </w:r>
            <w:r w:rsidRPr="00D6020B">
              <w:rPr>
                <w:noProof/>
                <w:webHidden/>
                <w:sz w:val="20"/>
                <w:szCs w:val="20"/>
              </w:rPr>
              <w:fldChar w:fldCharType="end"/>
            </w:r>
          </w:hyperlink>
        </w:p>
        <w:p w14:paraId="083E82F5" w14:textId="796224D9" w:rsidR="00D6020B" w:rsidRPr="00D6020B" w:rsidRDefault="00D6020B">
          <w:pPr>
            <w:pStyle w:val="TOC2"/>
            <w:tabs>
              <w:tab w:val="right" w:leader="dot" w:pos="9016"/>
            </w:tabs>
            <w:rPr>
              <w:rFonts w:eastAsiaTheme="minorEastAsia"/>
              <w:noProof/>
              <w:sz w:val="20"/>
              <w:szCs w:val="20"/>
              <w:lang w:eastAsia="en-GB"/>
            </w:rPr>
          </w:pPr>
          <w:hyperlink w:anchor="_Toc197081156" w:history="1">
            <w:r w:rsidRPr="00D6020B">
              <w:rPr>
                <w:rStyle w:val="Hyperlink"/>
                <w:noProof/>
                <w:sz w:val="20"/>
                <w:szCs w:val="20"/>
              </w:rPr>
              <w:t>2.9 Software</w:t>
            </w:r>
            <w:r w:rsidRPr="00D6020B">
              <w:rPr>
                <w:noProof/>
                <w:webHidden/>
                <w:sz w:val="20"/>
                <w:szCs w:val="20"/>
              </w:rPr>
              <w:tab/>
            </w:r>
            <w:r w:rsidRPr="00D6020B">
              <w:rPr>
                <w:noProof/>
                <w:webHidden/>
                <w:sz w:val="20"/>
                <w:szCs w:val="20"/>
              </w:rPr>
              <w:fldChar w:fldCharType="begin"/>
            </w:r>
            <w:r w:rsidRPr="00D6020B">
              <w:rPr>
                <w:noProof/>
                <w:webHidden/>
                <w:sz w:val="20"/>
                <w:szCs w:val="20"/>
              </w:rPr>
              <w:instrText xml:space="preserve"> PAGEREF _Toc197081156 \h </w:instrText>
            </w:r>
            <w:r w:rsidRPr="00D6020B">
              <w:rPr>
                <w:noProof/>
                <w:webHidden/>
                <w:sz w:val="20"/>
                <w:szCs w:val="20"/>
              </w:rPr>
            </w:r>
            <w:r w:rsidRPr="00D6020B">
              <w:rPr>
                <w:noProof/>
                <w:webHidden/>
                <w:sz w:val="20"/>
                <w:szCs w:val="20"/>
              </w:rPr>
              <w:fldChar w:fldCharType="separate"/>
            </w:r>
            <w:r w:rsidRPr="00D6020B">
              <w:rPr>
                <w:noProof/>
                <w:webHidden/>
                <w:sz w:val="20"/>
                <w:szCs w:val="20"/>
              </w:rPr>
              <w:t>12</w:t>
            </w:r>
            <w:r w:rsidRPr="00D6020B">
              <w:rPr>
                <w:noProof/>
                <w:webHidden/>
                <w:sz w:val="20"/>
                <w:szCs w:val="20"/>
              </w:rPr>
              <w:fldChar w:fldCharType="end"/>
            </w:r>
          </w:hyperlink>
        </w:p>
        <w:p w14:paraId="6132A9DF" w14:textId="62631BA4" w:rsidR="00D6020B" w:rsidRPr="00D6020B" w:rsidRDefault="00D6020B">
          <w:pPr>
            <w:pStyle w:val="TOC1"/>
            <w:tabs>
              <w:tab w:val="right" w:leader="dot" w:pos="9016"/>
            </w:tabs>
            <w:rPr>
              <w:rFonts w:eastAsiaTheme="minorEastAsia"/>
              <w:noProof/>
              <w:sz w:val="20"/>
              <w:szCs w:val="20"/>
              <w:lang w:eastAsia="en-GB"/>
            </w:rPr>
          </w:pPr>
          <w:hyperlink w:anchor="_Toc197081157" w:history="1">
            <w:r w:rsidRPr="00D6020B">
              <w:rPr>
                <w:rStyle w:val="Hyperlink"/>
                <w:noProof/>
                <w:sz w:val="20"/>
                <w:szCs w:val="20"/>
              </w:rPr>
              <w:t>3 Shopping List</w:t>
            </w:r>
            <w:r w:rsidRPr="00D6020B">
              <w:rPr>
                <w:noProof/>
                <w:webHidden/>
                <w:sz w:val="20"/>
                <w:szCs w:val="20"/>
              </w:rPr>
              <w:tab/>
            </w:r>
            <w:r w:rsidRPr="00D6020B">
              <w:rPr>
                <w:noProof/>
                <w:webHidden/>
                <w:sz w:val="20"/>
                <w:szCs w:val="20"/>
              </w:rPr>
              <w:fldChar w:fldCharType="begin"/>
            </w:r>
            <w:r w:rsidRPr="00D6020B">
              <w:rPr>
                <w:noProof/>
                <w:webHidden/>
                <w:sz w:val="20"/>
                <w:szCs w:val="20"/>
              </w:rPr>
              <w:instrText xml:space="preserve"> PAGEREF _Toc197081157 \h </w:instrText>
            </w:r>
            <w:r w:rsidRPr="00D6020B">
              <w:rPr>
                <w:noProof/>
                <w:webHidden/>
                <w:sz w:val="20"/>
                <w:szCs w:val="20"/>
              </w:rPr>
            </w:r>
            <w:r w:rsidRPr="00D6020B">
              <w:rPr>
                <w:noProof/>
                <w:webHidden/>
                <w:sz w:val="20"/>
                <w:szCs w:val="20"/>
              </w:rPr>
              <w:fldChar w:fldCharType="separate"/>
            </w:r>
            <w:r w:rsidRPr="00D6020B">
              <w:rPr>
                <w:noProof/>
                <w:webHidden/>
                <w:sz w:val="20"/>
                <w:szCs w:val="20"/>
              </w:rPr>
              <w:t>13</w:t>
            </w:r>
            <w:r w:rsidRPr="00D6020B">
              <w:rPr>
                <w:noProof/>
                <w:webHidden/>
                <w:sz w:val="20"/>
                <w:szCs w:val="20"/>
              </w:rPr>
              <w:fldChar w:fldCharType="end"/>
            </w:r>
          </w:hyperlink>
        </w:p>
        <w:p w14:paraId="6FABCB0B" w14:textId="2190A814" w:rsidR="00D6020B" w:rsidRPr="00D6020B" w:rsidRDefault="00D6020B">
          <w:pPr>
            <w:pStyle w:val="TOC1"/>
            <w:tabs>
              <w:tab w:val="right" w:leader="dot" w:pos="9016"/>
            </w:tabs>
            <w:rPr>
              <w:rFonts w:eastAsiaTheme="minorEastAsia"/>
              <w:noProof/>
              <w:sz w:val="20"/>
              <w:szCs w:val="20"/>
              <w:lang w:eastAsia="en-GB"/>
            </w:rPr>
          </w:pPr>
          <w:hyperlink w:anchor="_Toc197081158" w:history="1">
            <w:r w:rsidRPr="00D6020B">
              <w:rPr>
                <w:rStyle w:val="Hyperlink"/>
                <w:noProof/>
                <w:sz w:val="20"/>
                <w:szCs w:val="20"/>
              </w:rPr>
              <w:t>Task 2</w:t>
            </w:r>
            <w:r w:rsidRPr="00D6020B">
              <w:rPr>
                <w:noProof/>
                <w:webHidden/>
                <w:sz w:val="20"/>
                <w:szCs w:val="20"/>
              </w:rPr>
              <w:tab/>
            </w:r>
            <w:r w:rsidRPr="00D6020B">
              <w:rPr>
                <w:noProof/>
                <w:webHidden/>
                <w:sz w:val="20"/>
                <w:szCs w:val="20"/>
              </w:rPr>
              <w:fldChar w:fldCharType="begin"/>
            </w:r>
            <w:r w:rsidRPr="00D6020B">
              <w:rPr>
                <w:noProof/>
                <w:webHidden/>
                <w:sz w:val="20"/>
                <w:szCs w:val="20"/>
              </w:rPr>
              <w:instrText xml:space="preserve"> PAGEREF _Toc197081158 \h </w:instrText>
            </w:r>
            <w:r w:rsidRPr="00D6020B">
              <w:rPr>
                <w:noProof/>
                <w:webHidden/>
                <w:sz w:val="20"/>
                <w:szCs w:val="20"/>
              </w:rPr>
            </w:r>
            <w:r w:rsidRPr="00D6020B">
              <w:rPr>
                <w:noProof/>
                <w:webHidden/>
                <w:sz w:val="20"/>
                <w:szCs w:val="20"/>
              </w:rPr>
              <w:fldChar w:fldCharType="separate"/>
            </w:r>
            <w:r w:rsidRPr="00D6020B">
              <w:rPr>
                <w:noProof/>
                <w:webHidden/>
                <w:sz w:val="20"/>
                <w:szCs w:val="20"/>
              </w:rPr>
              <w:t>15</w:t>
            </w:r>
            <w:r w:rsidRPr="00D6020B">
              <w:rPr>
                <w:noProof/>
                <w:webHidden/>
                <w:sz w:val="20"/>
                <w:szCs w:val="20"/>
              </w:rPr>
              <w:fldChar w:fldCharType="end"/>
            </w:r>
          </w:hyperlink>
        </w:p>
        <w:p w14:paraId="2C994894" w14:textId="38D8B1F6" w:rsidR="00D6020B" w:rsidRPr="00D6020B" w:rsidRDefault="00D6020B">
          <w:pPr>
            <w:pStyle w:val="TOC1"/>
            <w:tabs>
              <w:tab w:val="right" w:leader="dot" w:pos="9016"/>
            </w:tabs>
            <w:rPr>
              <w:rFonts w:eastAsiaTheme="minorEastAsia"/>
              <w:noProof/>
              <w:sz w:val="20"/>
              <w:szCs w:val="20"/>
              <w:lang w:eastAsia="en-GB"/>
            </w:rPr>
          </w:pPr>
          <w:hyperlink w:anchor="_Toc197081159" w:history="1">
            <w:r w:rsidRPr="00D6020B">
              <w:rPr>
                <w:rStyle w:val="Hyperlink"/>
                <w:noProof/>
                <w:sz w:val="20"/>
                <w:szCs w:val="20"/>
              </w:rPr>
              <w:t>4 Task 2 introduction</w:t>
            </w:r>
            <w:r w:rsidRPr="00D6020B">
              <w:rPr>
                <w:noProof/>
                <w:webHidden/>
                <w:sz w:val="20"/>
                <w:szCs w:val="20"/>
              </w:rPr>
              <w:tab/>
            </w:r>
            <w:r w:rsidRPr="00D6020B">
              <w:rPr>
                <w:noProof/>
                <w:webHidden/>
                <w:sz w:val="20"/>
                <w:szCs w:val="20"/>
              </w:rPr>
              <w:fldChar w:fldCharType="begin"/>
            </w:r>
            <w:r w:rsidRPr="00D6020B">
              <w:rPr>
                <w:noProof/>
                <w:webHidden/>
                <w:sz w:val="20"/>
                <w:szCs w:val="20"/>
              </w:rPr>
              <w:instrText xml:space="preserve"> PAGEREF _Toc197081159 \h </w:instrText>
            </w:r>
            <w:r w:rsidRPr="00D6020B">
              <w:rPr>
                <w:noProof/>
                <w:webHidden/>
                <w:sz w:val="20"/>
                <w:szCs w:val="20"/>
              </w:rPr>
            </w:r>
            <w:r w:rsidRPr="00D6020B">
              <w:rPr>
                <w:noProof/>
                <w:webHidden/>
                <w:sz w:val="20"/>
                <w:szCs w:val="20"/>
              </w:rPr>
              <w:fldChar w:fldCharType="separate"/>
            </w:r>
            <w:r w:rsidRPr="00D6020B">
              <w:rPr>
                <w:noProof/>
                <w:webHidden/>
                <w:sz w:val="20"/>
                <w:szCs w:val="20"/>
              </w:rPr>
              <w:t>15</w:t>
            </w:r>
            <w:r w:rsidRPr="00D6020B">
              <w:rPr>
                <w:noProof/>
                <w:webHidden/>
                <w:sz w:val="20"/>
                <w:szCs w:val="20"/>
              </w:rPr>
              <w:fldChar w:fldCharType="end"/>
            </w:r>
          </w:hyperlink>
        </w:p>
        <w:p w14:paraId="0F8218AE" w14:textId="26B6FDE2" w:rsidR="00D6020B" w:rsidRPr="00D6020B" w:rsidRDefault="00D6020B">
          <w:pPr>
            <w:pStyle w:val="TOC2"/>
            <w:tabs>
              <w:tab w:val="right" w:leader="dot" w:pos="9016"/>
            </w:tabs>
            <w:rPr>
              <w:rFonts w:eastAsiaTheme="minorEastAsia"/>
              <w:noProof/>
              <w:sz w:val="20"/>
              <w:szCs w:val="20"/>
              <w:lang w:eastAsia="en-GB"/>
            </w:rPr>
          </w:pPr>
          <w:hyperlink w:anchor="_Toc197081160" w:history="1">
            <w:r w:rsidRPr="00D6020B">
              <w:rPr>
                <w:rStyle w:val="Hyperlink"/>
                <w:noProof/>
                <w:sz w:val="20"/>
                <w:szCs w:val="20"/>
              </w:rPr>
              <w:t>5 Identification and Evaluation of Cybersecurity Risks</w:t>
            </w:r>
            <w:r w:rsidRPr="00D6020B">
              <w:rPr>
                <w:noProof/>
                <w:webHidden/>
                <w:sz w:val="20"/>
                <w:szCs w:val="20"/>
              </w:rPr>
              <w:tab/>
            </w:r>
            <w:r w:rsidRPr="00D6020B">
              <w:rPr>
                <w:noProof/>
                <w:webHidden/>
                <w:sz w:val="20"/>
                <w:szCs w:val="20"/>
              </w:rPr>
              <w:fldChar w:fldCharType="begin"/>
            </w:r>
            <w:r w:rsidRPr="00D6020B">
              <w:rPr>
                <w:noProof/>
                <w:webHidden/>
                <w:sz w:val="20"/>
                <w:szCs w:val="20"/>
              </w:rPr>
              <w:instrText xml:space="preserve"> PAGEREF _Toc197081160 \h </w:instrText>
            </w:r>
            <w:r w:rsidRPr="00D6020B">
              <w:rPr>
                <w:noProof/>
                <w:webHidden/>
                <w:sz w:val="20"/>
                <w:szCs w:val="20"/>
              </w:rPr>
            </w:r>
            <w:r w:rsidRPr="00D6020B">
              <w:rPr>
                <w:noProof/>
                <w:webHidden/>
                <w:sz w:val="20"/>
                <w:szCs w:val="20"/>
              </w:rPr>
              <w:fldChar w:fldCharType="separate"/>
            </w:r>
            <w:r w:rsidRPr="00D6020B">
              <w:rPr>
                <w:noProof/>
                <w:webHidden/>
                <w:sz w:val="20"/>
                <w:szCs w:val="20"/>
              </w:rPr>
              <w:t>16</w:t>
            </w:r>
            <w:r w:rsidRPr="00D6020B">
              <w:rPr>
                <w:noProof/>
                <w:webHidden/>
                <w:sz w:val="20"/>
                <w:szCs w:val="20"/>
              </w:rPr>
              <w:fldChar w:fldCharType="end"/>
            </w:r>
          </w:hyperlink>
        </w:p>
        <w:p w14:paraId="0CF9868F" w14:textId="7AE01E14" w:rsidR="00D6020B" w:rsidRPr="00D6020B" w:rsidRDefault="00D6020B">
          <w:pPr>
            <w:pStyle w:val="TOC3"/>
            <w:tabs>
              <w:tab w:val="right" w:leader="dot" w:pos="9016"/>
            </w:tabs>
            <w:rPr>
              <w:rFonts w:eastAsiaTheme="minorEastAsia"/>
              <w:noProof/>
              <w:sz w:val="20"/>
              <w:szCs w:val="20"/>
              <w:lang w:eastAsia="en-GB"/>
            </w:rPr>
          </w:pPr>
          <w:hyperlink w:anchor="_Toc197081161" w:history="1">
            <w:r w:rsidRPr="00D6020B">
              <w:rPr>
                <w:rStyle w:val="Hyperlink"/>
                <w:noProof/>
                <w:sz w:val="20"/>
                <w:szCs w:val="20"/>
              </w:rPr>
              <w:t>5.1 Outdated firewall configurations</w:t>
            </w:r>
            <w:r w:rsidRPr="00D6020B">
              <w:rPr>
                <w:noProof/>
                <w:webHidden/>
                <w:sz w:val="20"/>
                <w:szCs w:val="20"/>
              </w:rPr>
              <w:tab/>
            </w:r>
            <w:r w:rsidRPr="00D6020B">
              <w:rPr>
                <w:noProof/>
                <w:webHidden/>
                <w:sz w:val="20"/>
                <w:szCs w:val="20"/>
              </w:rPr>
              <w:fldChar w:fldCharType="begin"/>
            </w:r>
            <w:r w:rsidRPr="00D6020B">
              <w:rPr>
                <w:noProof/>
                <w:webHidden/>
                <w:sz w:val="20"/>
                <w:szCs w:val="20"/>
              </w:rPr>
              <w:instrText xml:space="preserve"> PAGEREF _Toc197081161 \h </w:instrText>
            </w:r>
            <w:r w:rsidRPr="00D6020B">
              <w:rPr>
                <w:noProof/>
                <w:webHidden/>
                <w:sz w:val="20"/>
                <w:szCs w:val="20"/>
              </w:rPr>
            </w:r>
            <w:r w:rsidRPr="00D6020B">
              <w:rPr>
                <w:noProof/>
                <w:webHidden/>
                <w:sz w:val="20"/>
                <w:szCs w:val="20"/>
              </w:rPr>
              <w:fldChar w:fldCharType="separate"/>
            </w:r>
            <w:r w:rsidRPr="00D6020B">
              <w:rPr>
                <w:noProof/>
                <w:webHidden/>
                <w:sz w:val="20"/>
                <w:szCs w:val="20"/>
              </w:rPr>
              <w:t>16</w:t>
            </w:r>
            <w:r w:rsidRPr="00D6020B">
              <w:rPr>
                <w:noProof/>
                <w:webHidden/>
                <w:sz w:val="20"/>
                <w:szCs w:val="20"/>
              </w:rPr>
              <w:fldChar w:fldCharType="end"/>
            </w:r>
          </w:hyperlink>
        </w:p>
        <w:p w14:paraId="5BABCA07" w14:textId="685875D5" w:rsidR="00D6020B" w:rsidRPr="00D6020B" w:rsidRDefault="00D6020B">
          <w:pPr>
            <w:pStyle w:val="TOC3"/>
            <w:tabs>
              <w:tab w:val="right" w:leader="dot" w:pos="9016"/>
            </w:tabs>
            <w:rPr>
              <w:rFonts w:eastAsiaTheme="minorEastAsia"/>
              <w:noProof/>
              <w:sz w:val="20"/>
              <w:szCs w:val="20"/>
              <w:lang w:eastAsia="en-GB"/>
            </w:rPr>
          </w:pPr>
          <w:hyperlink w:anchor="_Toc197081162" w:history="1">
            <w:r w:rsidRPr="00D6020B">
              <w:rPr>
                <w:rStyle w:val="Hyperlink"/>
                <w:noProof/>
                <w:sz w:val="20"/>
                <w:szCs w:val="20"/>
              </w:rPr>
              <w:t>5.2 Outdated Firmware and Default Passwords</w:t>
            </w:r>
            <w:r w:rsidRPr="00D6020B">
              <w:rPr>
                <w:noProof/>
                <w:webHidden/>
                <w:sz w:val="20"/>
                <w:szCs w:val="20"/>
              </w:rPr>
              <w:tab/>
            </w:r>
            <w:r w:rsidRPr="00D6020B">
              <w:rPr>
                <w:noProof/>
                <w:webHidden/>
                <w:sz w:val="20"/>
                <w:szCs w:val="20"/>
              </w:rPr>
              <w:fldChar w:fldCharType="begin"/>
            </w:r>
            <w:r w:rsidRPr="00D6020B">
              <w:rPr>
                <w:noProof/>
                <w:webHidden/>
                <w:sz w:val="20"/>
                <w:szCs w:val="20"/>
              </w:rPr>
              <w:instrText xml:space="preserve"> PAGEREF _Toc197081162 \h </w:instrText>
            </w:r>
            <w:r w:rsidRPr="00D6020B">
              <w:rPr>
                <w:noProof/>
                <w:webHidden/>
                <w:sz w:val="20"/>
                <w:szCs w:val="20"/>
              </w:rPr>
            </w:r>
            <w:r w:rsidRPr="00D6020B">
              <w:rPr>
                <w:noProof/>
                <w:webHidden/>
                <w:sz w:val="20"/>
                <w:szCs w:val="20"/>
              </w:rPr>
              <w:fldChar w:fldCharType="separate"/>
            </w:r>
            <w:r w:rsidRPr="00D6020B">
              <w:rPr>
                <w:noProof/>
                <w:webHidden/>
                <w:sz w:val="20"/>
                <w:szCs w:val="20"/>
              </w:rPr>
              <w:t>16</w:t>
            </w:r>
            <w:r w:rsidRPr="00D6020B">
              <w:rPr>
                <w:noProof/>
                <w:webHidden/>
                <w:sz w:val="20"/>
                <w:szCs w:val="20"/>
              </w:rPr>
              <w:fldChar w:fldCharType="end"/>
            </w:r>
          </w:hyperlink>
        </w:p>
        <w:p w14:paraId="68726394" w14:textId="29C8139D" w:rsidR="00D6020B" w:rsidRPr="00D6020B" w:rsidRDefault="00D6020B">
          <w:pPr>
            <w:pStyle w:val="TOC3"/>
            <w:tabs>
              <w:tab w:val="right" w:leader="dot" w:pos="9016"/>
            </w:tabs>
            <w:rPr>
              <w:rFonts w:eastAsiaTheme="minorEastAsia"/>
              <w:noProof/>
              <w:sz w:val="20"/>
              <w:szCs w:val="20"/>
              <w:lang w:eastAsia="en-GB"/>
            </w:rPr>
          </w:pPr>
          <w:hyperlink w:anchor="_Toc197081163" w:history="1">
            <w:r w:rsidRPr="00D6020B">
              <w:rPr>
                <w:rStyle w:val="Hyperlink"/>
                <w:noProof/>
                <w:sz w:val="20"/>
                <w:szCs w:val="20"/>
              </w:rPr>
              <w:t>5.3 Weak Cybersecurity practices by international suppliers</w:t>
            </w:r>
            <w:r w:rsidRPr="00D6020B">
              <w:rPr>
                <w:noProof/>
                <w:webHidden/>
                <w:sz w:val="20"/>
                <w:szCs w:val="20"/>
              </w:rPr>
              <w:tab/>
            </w:r>
            <w:r w:rsidRPr="00D6020B">
              <w:rPr>
                <w:noProof/>
                <w:webHidden/>
                <w:sz w:val="20"/>
                <w:szCs w:val="20"/>
              </w:rPr>
              <w:fldChar w:fldCharType="begin"/>
            </w:r>
            <w:r w:rsidRPr="00D6020B">
              <w:rPr>
                <w:noProof/>
                <w:webHidden/>
                <w:sz w:val="20"/>
                <w:szCs w:val="20"/>
              </w:rPr>
              <w:instrText xml:space="preserve"> PAGEREF _Toc197081163 \h </w:instrText>
            </w:r>
            <w:r w:rsidRPr="00D6020B">
              <w:rPr>
                <w:noProof/>
                <w:webHidden/>
                <w:sz w:val="20"/>
                <w:szCs w:val="20"/>
              </w:rPr>
            </w:r>
            <w:r w:rsidRPr="00D6020B">
              <w:rPr>
                <w:noProof/>
                <w:webHidden/>
                <w:sz w:val="20"/>
                <w:szCs w:val="20"/>
              </w:rPr>
              <w:fldChar w:fldCharType="separate"/>
            </w:r>
            <w:r w:rsidRPr="00D6020B">
              <w:rPr>
                <w:noProof/>
                <w:webHidden/>
                <w:sz w:val="20"/>
                <w:szCs w:val="20"/>
              </w:rPr>
              <w:t>16</w:t>
            </w:r>
            <w:r w:rsidRPr="00D6020B">
              <w:rPr>
                <w:noProof/>
                <w:webHidden/>
                <w:sz w:val="20"/>
                <w:szCs w:val="20"/>
              </w:rPr>
              <w:fldChar w:fldCharType="end"/>
            </w:r>
          </w:hyperlink>
        </w:p>
        <w:p w14:paraId="07631A55" w14:textId="3BBCB687" w:rsidR="00D6020B" w:rsidRPr="00D6020B" w:rsidRDefault="00D6020B">
          <w:pPr>
            <w:pStyle w:val="TOC3"/>
            <w:tabs>
              <w:tab w:val="right" w:leader="dot" w:pos="9016"/>
            </w:tabs>
            <w:rPr>
              <w:rFonts w:eastAsiaTheme="minorEastAsia"/>
              <w:noProof/>
              <w:sz w:val="20"/>
              <w:szCs w:val="20"/>
              <w:lang w:eastAsia="en-GB"/>
            </w:rPr>
          </w:pPr>
          <w:hyperlink w:anchor="_Toc197081164" w:history="1">
            <w:r w:rsidRPr="00D6020B">
              <w:rPr>
                <w:rStyle w:val="Hyperlink"/>
                <w:noProof/>
                <w:sz w:val="20"/>
                <w:szCs w:val="20"/>
              </w:rPr>
              <w:t>5.4 Limited Employee Cybersecurity Training</w:t>
            </w:r>
            <w:r w:rsidRPr="00D6020B">
              <w:rPr>
                <w:noProof/>
                <w:webHidden/>
                <w:sz w:val="20"/>
                <w:szCs w:val="20"/>
              </w:rPr>
              <w:tab/>
            </w:r>
            <w:r w:rsidRPr="00D6020B">
              <w:rPr>
                <w:noProof/>
                <w:webHidden/>
                <w:sz w:val="20"/>
                <w:szCs w:val="20"/>
              </w:rPr>
              <w:fldChar w:fldCharType="begin"/>
            </w:r>
            <w:r w:rsidRPr="00D6020B">
              <w:rPr>
                <w:noProof/>
                <w:webHidden/>
                <w:sz w:val="20"/>
                <w:szCs w:val="20"/>
              </w:rPr>
              <w:instrText xml:space="preserve"> PAGEREF _Toc197081164 \h </w:instrText>
            </w:r>
            <w:r w:rsidRPr="00D6020B">
              <w:rPr>
                <w:noProof/>
                <w:webHidden/>
                <w:sz w:val="20"/>
                <w:szCs w:val="20"/>
              </w:rPr>
            </w:r>
            <w:r w:rsidRPr="00D6020B">
              <w:rPr>
                <w:noProof/>
                <w:webHidden/>
                <w:sz w:val="20"/>
                <w:szCs w:val="20"/>
              </w:rPr>
              <w:fldChar w:fldCharType="separate"/>
            </w:r>
            <w:r w:rsidRPr="00D6020B">
              <w:rPr>
                <w:noProof/>
                <w:webHidden/>
                <w:sz w:val="20"/>
                <w:szCs w:val="20"/>
              </w:rPr>
              <w:t>16</w:t>
            </w:r>
            <w:r w:rsidRPr="00D6020B">
              <w:rPr>
                <w:noProof/>
                <w:webHidden/>
                <w:sz w:val="20"/>
                <w:szCs w:val="20"/>
              </w:rPr>
              <w:fldChar w:fldCharType="end"/>
            </w:r>
          </w:hyperlink>
        </w:p>
        <w:p w14:paraId="7FF5E220" w14:textId="67A3CB2E" w:rsidR="00D6020B" w:rsidRPr="00D6020B" w:rsidRDefault="00D6020B">
          <w:pPr>
            <w:pStyle w:val="TOC2"/>
            <w:tabs>
              <w:tab w:val="right" w:leader="dot" w:pos="9016"/>
            </w:tabs>
            <w:rPr>
              <w:rFonts w:eastAsiaTheme="minorEastAsia"/>
              <w:noProof/>
              <w:sz w:val="20"/>
              <w:szCs w:val="20"/>
              <w:lang w:eastAsia="en-GB"/>
            </w:rPr>
          </w:pPr>
          <w:hyperlink w:anchor="_Toc197081165" w:history="1">
            <w:r w:rsidRPr="00D6020B">
              <w:rPr>
                <w:rStyle w:val="Hyperlink"/>
                <w:noProof/>
                <w:sz w:val="20"/>
                <w:szCs w:val="20"/>
              </w:rPr>
              <w:t>6 Prioritisation of Cybersecurity Risks</w:t>
            </w:r>
            <w:r w:rsidRPr="00D6020B">
              <w:rPr>
                <w:noProof/>
                <w:webHidden/>
                <w:sz w:val="20"/>
                <w:szCs w:val="20"/>
              </w:rPr>
              <w:tab/>
            </w:r>
            <w:r w:rsidRPr="00D6020B">
              <w:rPr>
                <w:noProof/>
                <w:webHidden/>
                <w:sz w:val="20"/>
                <w:szCs w:val="20"/>
              </w:rPr>
              <w:fldChar w:fldCharType="begin"/>
            </w:r>
            <w:r w:rsidRPr="00D6020B">
              <w:rPr>
                <w:noProof/>
                <w:webHidden/>
                <w:sz w:val="20"/>
                <w:szCs w:val="20"/>
              </w:rPr>
              <w:instrText xml:space="preserve"> PAGEREF _Toc197081165 \h </w:instrText>
            </w:r>
            <w:r w:rsidRPr="00D6020B">
              <w:rPr>
                <w:noProof/>
                <w:webHidden/>
                <w:sz w:val="20"/>
                <w:szCs w:val="20"/>
              </w:rPr>
            </w:r>
            <w:r w:rsidRPr="00D6020B">
              <w:rPr>
                <w:noProof/>
                <w:webHidden/>
                <w:sz w:val="20"/>
                <w:szCs w:val="20"/>
              </w:rPr>
              <w:fldChar w:fldCharType="separate"/>
            </w:r>
            <w:r w:rsidRPr="00D6020B">
              <w:rPr>
                <w:noProof/>
                <w:webHidden/>
                <w:sz w:val="20"/>
                <w:szCs w:val="20"/>
              </w:rPr>
              <w:t>17</w:t>
            </w:r>
            <w:r w:rsidRPr="00D6020B">
              <w:rPr>
                <w:noProof/>
                <w:webHidden/>
                <w:sz w:val="20"/>
                <w:szCs w:val="20"/>
              </w:rPr>
              <w:fldChar w:fldCharType="end"/>
            </w:r>
          </w:hyperlink>
        </w:p>
        <w:p w14:paraId="16F0EF1F" w14:textId="5C0250D5" w:rsidR="00D6020B" w:rsidRPr="00D6020B" w:rsidRDefault="00D6020B">
          <w:pPr>
            <w:pStyle w:val="TOC3"/>
            <w:tabs>
              <w:tab w:val="right" w:leader="dot" w:pos="9016"/>
            </w:tabs>
            <w:rPr>
              <w:rFonts w:eastAsiaTheme="minorEastAsia"/>
              <w:noProof/>
              <w:sz w:val="20"/>
              <w:szCs w:val="20"/>
              <w:lang w:eastAsia="en-GB"/>
            </w:rPr>
          </w:pPr>
          <w:hyperlink w:anchor="_Toc197081166" w:history="1">
            <w:r w:rsidRPr="00D6020B">
              <w:rPr>
                <w:rStyle w:val="Hyperlink"/>
                <w:noProof/>
                <w:sz w:val="20"/>
                <w:szCs w:val="20"/>
              </w:rPr>
              <w:t>6.1 Limited Employee Cybersecurity Training</w:t>
            </w:r>
            <w:r w:rsidRPr="00D6020B">
              <w:rPr>
                <w:noProof/>
                <w:webHidden/>
                <w:sz w:val="20"/>
                <w:szCs w:val="20"/>
              </w:rPr>
              <w:tab/>
            </w:r>
            <w:r w:rsidRPr="00D6020B">
              <w:rPr>
                <w:noProof/>
                <w:webHidden/>
                <w:sz w:val="20"/>
                <w:szCs w:val="20"/>
              </w:rPr>
              <w:fldChar w:fldCharType="begin"/>
            </w:r>
            <w:r w:rsidRPr="00D6020B">
              <w:rPr>
                <w:noProof/>
                <w:webHidden/>
                <w:sz w:val="20"/>
                <w:szCs w:val="20"/>
              </w:rPr>
              <w:instrText xml:space="preserve"> PAGEREF _Toc197081166 \h </w:instrText>
            </w:r>
            <w:r w:rsidRPr="00D6020B">
              <w:rPr>
                <w:noProof/>
                <w:webHidden/>
                <w:sz w:val="20"/>
                <w:szCs w:val="20"/>
              </w:rPr>
            </w:r>
            <w:r w:rsidRPr="00D6020B">
              <w:rPr>
                <w:noProof/>
                <w:webHidden/>
                <w:sz w:val="20"/>
                <w:szCs w:val="20"/>
              </w:rPr>
              <w:fldChar w:fldCharType="separate"/>
            </w:r>
            <w:r w:rsidRPr="00D6020B">
              <w:rPr>
                <w:noProof/>
                <w:webHidden/>
                <w:sz w:val="20"/>
                <w:szCs w:val="20"/>
              </w:rPr>
              <w:t>17</w:t>
            </w:r>
            <w:r w:rsidRPr="00D6020B">
              <w:rPr>
                <w:noProof/>
                <w:webHidden/>
                <w:sz w:val="20"/>
                <w:szCs w:val="20"/>
              </w:rPr>
              <w:fldChar w:fldCharType="end"/>
            </w:r>
          </w:hyperlink>
        </w:p>
        <w:p w14:paraId="341237BA" w14:textId="0A4CA50F" w:rsidR="00D6020B" w:rsidRPr="00D6020B" w:rsidRDefault="00D6020B">
          <w:pPr>
            <w:pStyle w:val="TOC3"/>
            <w:tabs>
              <w:tab w:val="right" w:leader="dot" w:pos="9016"/>
            </w:tabs>
            <w:rPr>
              <w:rFonts w:eastAsiaTheme="minorEastAsia"/>
              <w:noProof/>
              <w:sz w:val="20"/>
              <w:szCs w:val="20"/>
              <w:lang w:eastAsia="en-GB"/>
            </w:rPr>
          </w:pPr>
          <w:hyperlink w:anchor="_Toc197081167" w:history="1">
            <w:r w:rsidRPr="00D6020B">
              <w:rPr>
                <w:rStyle w:val="Hyperlink"/>
                <w:noProof/>
                <w:sz w:val="20"/>
                <w:szCs w:val="20"/>
              </w:rPr>
              <w:t>6.2 Outdated Firmware and default passwords</w:t>
            </w:r>
            <w:r w:rsidRPr="00D6020B">
              <w:rPr>
                <w:noProof/>
                <w:webHidden/>
                <w:sz w:val="20"/>
                <w:szCs w:val="20"/>
              </w:rPr>
              <w:tab/>
            </w:r>
            <w:r w:rsidRPr="00D6020B">
              <w:rPr>
                <w:noProof/>
                <w:webHidden/>
                <w:sz w:val="20"/>
                <w:szCs w:val="20"/>
              </w:rPr>
              <w:fldChar w:fldCharType="begin"/>
            </w:r>
            <w:r w:rsidRPr="00D6020B">
              <w:rPr>
                <w:noProof/>
                <w:webHidden/>
                <w:sz w:val="20"/>
                <w:szCs w:val="20"/>
              </w:rPr>
              <w:instrText xml:space="preserve"> PAGEREF _Toc197081167 \h </w:instrText>
            </w:r>
            <w:r w:rsidRPr="00D6020B">
              <w:rPr>
                <w:noProof/>
                <w:webHidden/>
                <w:sz w:val="20"/>
                <w:szCs w:val="20"/>
              </w:rPr>
            </w:r>
            <w:r w:rsidRPr="00D6020B">
              <w:rPr>
                <w:noProof/>
                <w:webHidden/>
                <w:sz w:val="20"/>
                <w:szCs w:val="20"/>
              </w:rPr>
              <w:fldChar w:fldCharType="separate"/>
            </w:r>
            <w:r w:rsidRPr="00D6020B">
              <w:rPr>
                <w:noProof/>
                <w:webHidden/>
                <w:sz w:val="20"/>
                <w:szCs w:val="20"/>
              </w:rPr>
              <w:t>17</w:t>
            </w:r>
            <w:r w:rsidRPr="00D6020B">
              <w:rPr>
                <w:noProof/>
                <w:webHidden/>
                <w:sz w:val="20"/>
                <w:szCs w:val="20"/>
              </w:rPr>
              <w:fldChar w:fldCharType="end"/>
            </w:r>
          </w:hyperlink>
        </w:p>
        <w:p w14:paraId="39F0AEA4" w14:textId="61CB81ED" w:rsidR="00D6020B" w:rsidRPr="00D6020B" w:rsidRDefault="00D6020B">
          <w:pPr>
            <w:pStyle w:val="TOC3"/>
            <w:tabs>
              <w:tab w:val="right" w:leader="dot" w:pos="9016"/>
            </w:tabs>
            <w:rPr>
              <w:rFonts w:eastAsiaTheme="minorEastAsia"/>
              <w:noProof/>
              <w:sz w:val="20"/>
              <w:szCs w:val="20"/>
              <w:lang w:eastAsia="en-GB"/>
            </w:rPr>
          </w:pPr>
          <w:hyperlink w:anchor="_Toc197081168" w:history="1">
            <w:r w:rsidRPr="00D6020B">
              <w:rPr>
                <w:rStyle w:val="Hyperlink"/>
                <w:noProof/>
                <w:sz w:val="20"/>
                <w:szCs w:val="20"/>
              </w:rPr>
              <w:t>6.3 Outdated Firewall Configurations</w:t>
            </w:r>
            <w:r w:rsidRPr="00D6020B">
              <w:rPr>
                <w:noProof/>
                <w:webHidden/>
                <w:sz w:val="20"/>
                <w:szCs w:val="20"/>
              </w:rPr>
              <w:tab/>
            </w:r>
            <w:r w:rsidRPr="00D6020B">
              <w:rPr>
                <w:noProof/>
                <w:webHidden/>
                <w:sz w:val="20"/>
                <w:szCs w:val="20"/>
              </w:rPr>
              <w:fldChar w:fldCharType="begin"/>
            </w:r>
            <w:r w:rsidRPr="00D6020B">
              <w:rPr>
                <w:noProof/>
                <w:webHidden/>
                <w:sz w:val="20"/>
                <w:szCs w:val="20"/>
              </w:rPr>
              <w:instrText xml:space="preserve"> PAGEREF _Toc197081168 \h </w:instrText>
            </w:r>
            <w:r w:rsidRPr="00D6020B">
              <w:rPr>
                <w:noProof/>
                <w:webHidden/>
                <w:sz w:val="20"/>
                <w:szCs w:val="20"/>
              </w:rPr>
            </w:r>
            <w:r w:rsidRPr="00D6020B">
              <w:rPr>
                <w:noProof/>
                <w:webHidden/>
                <w:sz w:val="20"/>
                <w:szCs w:val="20"/>
              </w:rPr>
              <w:fldChar w:fldCharType="separate"/>
            </w:r>
            <w:r w:rsidRPr="00D6020B">
              <w:rPr>
                <w:noProof/>
                <w:webHidden/>
                <w:sz w:val="20"/>
                <w:szCs w:val="20"/>
              </w:rPr>
              <w:t>17</w:t>
            </w:r>
            <w:r w:rsidRPr="00D6020B">
              <w:rPr>
                <w:noProof/>
                <w:webHidden/>
                <w:sz w:val="20"/>
                <w:szCs w:val="20"/>
              </w:rPr>
              <w:fldChar w:fldCharType="end"/>
            </w:r>
          </w:hyperlink>
        </w:p>
        <w:p w14:paraId="61689BC6" w14:textId="1FE17301" w:rsidR="00D6020B" w:rsidRPr="00D6020B" w:rsidRDefault="00D6020B">
          <w:pPr>
            <w:pStyle w:val="TOC3"/>
            <w:tabs>
              <w:tab w:val="right" w:leader="dot" w:pos="9016"/>
            </w:tabs>
            <w:rPr>
              <w:rFonts w:eastAsiaTheme="minorEastAsia"/>
              <w:noProof/>
              <w:sz w:val="20"/>
              <w:szCs w:val="20"/>
              <w:lang w:eastAsia="en-GB"/>
            </w:rPr>
          </w:pPr>
          <w:hyperlink w:anchor="_Toc197081169" w:history="1">
            <w:r w:rsidRPr="00D6020B">
              <w:rPr>
                <w:rStyle w:val="Hyperlink"/>
                <w:noProof/>
                <w:sz w:val="20"/>
                <w:szCs w:val="20"/>
              </w:rPr>
              <w:t>6.4 Weak Supplier Cybersecurity Practices</w:t>
            </w:r>
            <w:r w:rsidRPr="00D6020B">
              <w:rPr>
                <w:noProof/>
                <w:webHidden/>
                <w:sz w:val="20"/>
                <w:szCs w:val="20"/>
              </w:rPr>
              <w:tab/>
            </w:r>
            <w:r w:rsidRPr="00D6020B">
              <w:rPr>
                <w:noProof/>
                <w:webHidden/>
                <w:sz w:val="20"/>
                <w:szCs w:val="20"/>
              </w:rPr>
              <w:fldChar w:fldCharType="begin"/>
            </w:r>
            <w:r w:rsidRPr="00D6020B">
              <w:rPr>
                <w:noProof/>
                <w:webHidden/>
                <w:sz w:val="20"/>
                <w:szCs w:val="20"/>
              </w:rPr>
              <w:instrText xml:space="preserve"> PAGEREF _Toc197081169 \h </w:instrText>
            </w:r>
            <w:r w:rsidRPr="00D6020B">
              <w:rPr>
                <w:noProof/>
                <w:webHidden/>
                <w:sz w:val="20"/>
                <w:szCs w:val="20"/>
              </w:rPr>
            </w:r>
            <w:r w:rsidRPr="00D6020B">
              <w:rPr>
                <w:noProof/>
                <w:webHidden/>
                <w:sz w:val="20"/>
                <w:szCs w:val="20"/>
              </w:rPr>
              <w:fldChar w:fldCharType="separate"/>
            </w:r>
            <w:r w:rsidRPr="00D6020B">
              <w:rPr>
                <w:noProof/>
                <w:webHidden/>
                <w:sz w:val="20"/>
                <w:szCs w:val="20"/>
              </w:rPr>
              <w:t>17</w:t>
            </w:r>
            <w:r w:rsidRPr="00D6020B">
              <w:rPr>
                <w:noProof/>
                <w:webHidden/>
                <w:sz w:val="20"/>
                <w:szCs w:val="20"/>
              </w:rPr>
              <w:fldChar w:fldCharType="end"/>
            </w:r>
          </w:hyperlink>
        </w:p>
        <w:p w14:paraId="052CDEBD" w14:textId="2E910BF9" w:rsidR="00D6020B" w:rsidRPr="00D6020B" w:rsidRDefault="00D6020B">
          <w:pPr>
            <w:pStyle w:val="TOC2"/>
            <w:tabs>
              <w:tab w:val="right" w:leader="dot" w:pos="9016"/>
            </w:tabs>
            <w:rPr>
              <w:rFonts w:eastAsiaTheme="minorEastAsia"/>
              <w:noProof/>
              <w:sz w:val="20"/>
              <w:szCs w:val="20"/>
              <w:lang w:eastAsia="en-GB"/>
            </w:rPr>
          </w:pPr>
          <w:hyperlink w:anchor="_Toc197081170" w:history="1">
            <w:r w:rsidRPr="00D6020B">
              <w:rPr>
                <w:rStyle w:val="Hyperlink"/>
                <w:noProof/>
                <w:sz w:val="20"/>
                <w:szCs w:val="20"/>
              </w:rPr>
              <w:t>7 Mitigation Strategy for Cybersecurity Risks</w:t>
            </w:r>
            <w:r w:rsidRPr="00D6020B">
              <w:rPr>
                <w:noProof/>
                <w:webHidden/>
                <w:sz w:val="20"/>
                <w:szCs w:val="20"/>
              </w:rPr>
              <w:tab/>
            </w:r>
            <w:r w:rsidRPr="00D6020B">
              <w:rPr>
                <w:noProof/>
                <w:webHidden/>
                <w:sz w:val="20"/>
                <w:szCs w:val="20"/>
              </w:rPr>
              <w:fldChar w:fldCharType="begin"/>
            </w:r>
            <w:r w:rsidRPr="00D6020B">
              <w:rPr>
                <w:noProof/>
                <w:webHidden/>
                <w:sz w:val="20"/>
                <w:szCs w:val="20"/>
              </w:rPr>
              <w:instrText xml:space="preserve"> PAGEREF _Toc197081170 \h </w:instrText>
            </w:r>
            <w:r w:rsidRPr="00D6020B">
              <w:rPr>
                <w:noProof/>
                <w:webHidden/>
                <w:sz w:val="20"/>
                <w:szCs w:val="20"/>
              </w:rPr>
            </w:r>
            <w:r w:rsidRPr="00D6020B">
              <w:rPr>
                <w:noProof/>
                <w:webHidden/>
                <w:sz w:val="20"/>
                <w:szCs w:val="20"/>
              </w:rPr>
              <w:fldChar w:fldCharType="separate"/>
            </w:r>
            <w:r w:rsidRPr="00D6020B">
              <w:rPr>
                <w:noProof/>
                <w:webHidden/>
                <w:sz w:val="20"/>
                <w:szCs w:val="20"/>
              </w:rPr>
              <w:t>18</w:t>
            </w:r>
            <w:r w:rsidRPr="00D6020B">
              <w:rPr>
                <w:noProof/>
                <w:webHidden/>
                <w:sz w:val="20"/>
                <w:szCs w:val="20"/>
              </w:rPr>
              <w:fldChar w:fldCharType="end"/>
            </w:r>
          </w:hyperlink>
        </w:p>
        <w:p w14:paraId="2569AA0A" w14:textId="7318D0E7" w:rsidR="00D6020B" w:rsidRPr="00D6020B" w:rsidRDefault="00D6020B">
          <w:pPr>
            <w:pStyle w:val="TOC3"/>
            <w:tabs>
              <w:tab w:val="right" w:leader="dot" w:pos="9016"/>
            </w:tabs>
            <w:rPr>
              <w:rFonts w:eastAsiaTheme="minorEastAsia"/>
              <w:noProof/>
              <w:sz w:val="20"/>
              <w:szCs w:val="20"/>
              <w:lang w:eastAsia="en-GB"/>
            </w:rPr>
          </w:pPr>
          <w:hyperlink w:anchor="_Toc197081171" w:history="1">
            <w:r w:rsidRPr="00D6020B">
              <w:rPr>
                <w:rStyle w:val="Hyperlink"/>
                <w:noProof/>
                <w:sz w:val="20"/>
                <w:szCs w:val="20"/>
              </w:rPr>
              <w:t>7.1 Employee Cybersecurity Training</w:t>
            </w:r>
            <w:r w:rsidRPr="00D6020B">
              <w:rPr>
                <w:noProof/>
                <w:webHidden/>
                <w:sz w:val="20"/>
                <w:szCs w:val="20"/>
              </w:rPr>
              <w:tab/>
            </w:r>
            <w:r w:rsidRPr="00D6020B">
              <w:rPr>
                <w:noProof/>
                <w:webHidden/>
                <w:sz w:val="20"/>
                <w:szCs w:val="20"/>
              </w:rPr>
              <w:fldChar w:fldCharType="begin"/>
            </w:r>
            <w:r w:rsidRPr="00D6020B">
              <w:rPr>
                <w:noProof/>
                <w:webHidden/>
                <w:sz w:val="20"/>
                <w:szCs w:val="20"/>
              </w:rPr>
              <w:instrText xml:space="preserve"> PAGEREF _Toc197081171 \h </w:instrText>
            </w:r>
            <w:r w:rsidRPr="00D6020B">
              <w:rPr>
                <w:noProof/>
                <w:webHidden/>
                <w:sz w:val="20"/>
                <w:szCs w:val="20"/>
              </w:rPr>
            </w:r>
            <w:r w:rsidRPr="00D6020B">
              <w:rPr>
                <w:noProof/>
                <w:webHidden/>
                <w:sz w:val="20"/>
                <w:szCs w:val="20"/>
              </w:rPr>
              <w:fldChar w:fldCharType="separate"/>
            </w:r>
            <w:r w:rsidRPr="00D6020B">
              <w:rPr>
                <w:noProof/>
                <w:webHidden/>
                <w:sz w:val="20"/>
                <w:szCs w:val="20"/>
              </w:rPr>
              <w:t>18</w:t>
            </w:r>
            <w:r w:rsidRPr="00D6020B">
              <w:rPr>
                <w:noProof/>
                <w:webHidden/>
                <w:sz w:val="20"/>
                <w:szCs w:val="20"/>
              </w:rPr>
              <w:fldChar w:fldCharType="end"/>
            </w:r>
          </w:hyperlink>
        </w:p>
        <w:p w14:paraId="61AD1002" w14:textId="2E0F11D2" w:rsidR="00D6020B" w:rsidRPr="00D6020B" w:rsidRDefault="00D6020B">
          <w:pPr>
            <w:pStyle w:val="TOC3"/>
            <w:tabs>
              <w:tab w:val="right" w:leader="dot" w:pos="9016"/>
            </w:tabs>
            <w:rPr>
              <w:rFonts w:eastAsiaTheme="minorEastAsia"/>
              <w:noProof/>
              <w:sz w:val="20"/>
              <w:szCs w:val="20"/>
              <w:lang w:eastAsia="en-GB"/>
            </w:rPr>
          </w:pPr>
          <w:hyperlink w:anchor="_Toc197081172" w:history="1">
            <w:r w:rsidRPr="00D6020B">
              <w:rPr>
                <w:rStyle w:val="Hyperlink"/>
                <w:noProof/>
                <w:sz w:val="20"/>
                <w:szCs w:val="20"/>
              </w:rPr>
              <w:t>7.2 Firmware Updates and Password Management</w:t>
            </w:r>
            <w:r w:rsidRPr="00D6020B">
              <w:rPr>
                <w:noProof/>
                <w:webHidden/>
                <w:sz w:val="20"/>
                <w:szCs w:val="20"/>
              </w:rPr>
              <w:tab/>
            </w:r>
            <w:r w:rsidRPr="00D6020B">
              <w:rPr>
                <w:noProof/>
                <w:webHidden/>
                <w:sz w:val="20"/>
                <w:szCs w:val="20"/>
              </w:rPr>
              <w:fldChar w:fldCharType="begin"/>
            </w:r>
            <w:r w:rsidRPr="00D6020B">
              <w:rPr>
                <w:noProof/>
                <w:webHidden/>
                <w:sz w:val="20"/>
                <w:szCs w:val="20"/>
              </w:rPr>
              <w:instrText xml:space="preserve"> PAGEREF _Toc197081172 \h </w:instrText>
            </w:r>
            <w:r w:rsidRPr="00D6020B">
              <w:rPr>
                <w:noProof/>
                <w:webHidden/>
                <w:sz w:val="20"/>
                <w:szCs w:val="20"/>
              </w:rPr>
            </w:r>
            <w:r w:rsidRPr="00D6020B">
              <w:rPr>
                <w:noProof/>
                <w:webHidden/>
                <w:sz w:val="20"/>
                <w:szCs w:val="20"/>
              </w:rPr>
              <w:fldChar w:fldCharType="separate"/>
            </w:r>
            <w:r w:rsidRPr="00D6020B">
              <w:rPr>
                <w:noProof/>
                <w:webHidden/>
                <w:sz w:val="20"/>
                <w:szCs w:val="20"/>
              </w:rPr>
              <w:t>18</w:t>
            </w:r>
            <w:r w:rsidRPr="00D6020B">
              <w:rPr>
                <w:noProof/>
                <w:webHidden/>
                <w:sz w:val="20"/>
                <w:szCs w:val="20"/>
              </w:rPr>
              <w:fldChar w:fldCharType="end"/>
            </w:r>
          </w:hyperlink>
        </w:p>
        <w:p w14:paraId="474BF66A" w14:textId="35E6B87F" w:rsidR="00D6020B" w:rsidRPr="00D6020B" w:rsidRDefault="00D6020B">
          <w:pPr>
            <w:pStyle w:val="TOC3"/>
            <w:tabs>
              <w:tab w:val="right" w:leader="dot" w:pos="9016"/>
            </w:tabs>
            <w:rPr>
              <w:rFonts w:eastAsiaTheme="minorEastAsia"/>
              <w:noProof/>
              <w:sz w:val="20"/>
              <w:szCs w:val="20"/>
              <w:lang w:eastAsia="en-GB"/>
            </w:rPr>
          </w:pPr>
          <w:hyperlink w:anchor="_Toc197081173" w:history="1">
            <w:r w:rsidRPr="00D6020B">
              <w:rPr>
                <w:rStyle w:val="Hyperlink"/>
                <w:noProof/>
                <w:sz w:val="20"/>
                <w:szCs w:val="20"/>
              </w:rPr>
              <w:t>7.3 Firewall Management</w:t>
            </w:r>
            <w:r w:rsidRPr="00D6020B">
              <w:rPr>
                <w:noProof/>
                <w:webHidden/>
                <w:sz w:val="20"/>
                <w:szCs w:val="20"/>
              </w:rPr>
              <w:tab/>
            </w:r>
            <w:r w:rsidRPr="00D6020B">
              <w:rPr>
                <w:noProof/>
                <w:webHidden/>
                <w:sz w:val="20"/>
                <w:szCs w:val="20"/>
              </w:rPr>
              <w:fldChar w:fldCharType="begin"/>
            </w:r>
            <w:r w:rsidRPr="00D6020B">
              <w:rPr>
                <w:noProof/>
                <w:webHidden/>
                <w:sz w:val="20"/>
                <w:szCs w:val="20"/>
              </w:rPr>
              <w:instrText xml:space="preserve"> PAGEREF _Toc197081173 \h </w:instrText>
            </w:r>
            <w:r w:rsidRPr="00D6020B">
              <w:rPr>
                <w:noProof/>
                <w:webHidden/>
                <w:sz w:val="20"/>
                <w:szCs w:val="20"/>
              </w:rPr>
            </w:r>
            <w:r w:rsidRPr="00D6020B">
              <w:rPr>
                <w:noProof/>
                <w:webHidden/>
                <w:sz w:val="20"/>
                <w:szCs w:val="20"/>
              </w:rPr>
              <w:fldChar w:fldCharType="separate"/>
            </w:r>
            <w:r w:rsidRPr="00D6020B">
              <w:rPr>
                <w:noProof/>
                <w:webHidden/>
                <w:sz w:val="20"/>
                <w:szCs w:val="20"/>
              </w:rPr>
              <w:t>18</w:t>
            </w:r>
            <w:r w:rsidRPr="00D6020B">
              <w:rPr>
                <w:noProof/>
                <w:webHidden/>
                <w:sz w:val="20"/>
                <w:szCs w:val="20"/>
              </w:rPr>
              <w:fldChar w:fldCharType="end"/>
            </w:r>
          </w:hyperlink>
        </w:p>
        <w:p w14:paraId="48392A9B" w14:textId="06B48BCA" w:rsidR="00D6020B" w:rsidRPr="00D6020B" w:rsidRDefault="00D6020B">
          <w:pPr>
            <w:pStyle w:val="TOC3"/>
            <w:tabs>
              <w:tab w:val="right" w:leader="dot" w:pos="9016"/>
            </w:tabs>
            <w:rPr>
              <w:rFonts w:eastAsiaTheme="minorEastAsia"/>
              <w:noProof/>
              <w:sz w:val="20"/>
              <w:szCs w:val="20"/>
              <w:lang w:eastAsia="en-GB"/>
            </w:rPr>
          </w:pPr>
          <w:hyperlink w:anchor="_Toc197081174" w:history="1">
            <w:r w:rsidRPr="00D6020B">
              <w:rPr>
                <w:rStyle w:val="Hyperlink"/>
                <w:noProof/>
                <w:sz w:val="20"/>
                <w:szCs w:val="20"/>
              </w:rPr>
              <w:t>7.4 Supplier Cybersecurity Standards</w:t>
            </w:r>
            <w:r w:rsidRPr="00D6020B">
              <w:rPr>
                <w:noProof/>
                <w:webHidden/>
                <w:sz w:val="20"/>
                <w:szCs w:val="20"/>
              </w:rPr>
              <w:tab/>
            </w:r>
            <w:r w:rsidRPr="00D6020B">
              <w:rPr>
                <w:noProof/>
                <w:webHidden/>
                <w:sz w:val="20"/>
                <w:szCs w:val="20"/>
              </w:rPr>
              <w:fldChar w:fldCharType="begin"/>
            </w:r>
            <w:r w:rsidRPr="00D6020B">
              <w:rPr>
                <w:noProof/>
                <w:webHidden/>
                <w:sz w:val="20"/>
                <w:szCs w:val="20"/>
              </w:rPr>
              <w:instrText xml:space="preserve"> PAGEREF _Toc197081174 \h </w:instrText>
            </w:r>
            <w:r w:rsidRPr="00D6020B">
              <w:rPr>
                <w:noProof/>
                <w:webHidden/>
                <w:sz w:val="20"/>
                <w:szCs w:val="20"/>
              </w:rPr>
            </w:r>
            <w:r w:rsidRPr="00D6020B">
              <w:rPr>
                <w:noProof/>
                <w:webHidden/>
                <w:sz w:val="20"/>
                <w:szCs w:val="20"/>
              </w:rPr>
              <w:fldChar w:fldCharType="separate"/>
            </w:r>
            <w:r w:rsidRPr="00D6020B">
              <w:rPr>
                <w:noProof/>
                <w:webHidden/>
                <w:sz w:val="20"/>
                <w:szCs w:val="20"/>
              </w:rPr>
              <w:t>18</w:t>
            </w:r>
            <w:r w:rsidRPr="00D6020B">
              <w:rPr>
                <w:noProof/>
                <w:webHidden/>
                <w:sz w:val="20"/>
                <w:szCs w:val="20"/>
              </w:rPr>
              <w:fldChar w:fldCharType="end"/>
            </w:r>
          </w:hyperlink>
        </w:p>
        <w:p w14:paraId="54245DF0" w14:textId="79A57521" w:rsidR="00D6020B" w:rsidRPr="00D6020B" w:rsidRDefault="00D6020B">
          <w:pPr>
            <w:pStyle w:val="TOC3"/>
            <w:tabs>
              <w:tab w:val="right" w:leader="dot" w:pos="9016"/>
            </w:tabs>
            <w:rPr>
              <w:rFonts w:eastAsiaTheme="minorEastAsia"/>
              <w:noProof/>
              <w:sz w:val="20"/>
              <w:szCs w:val="20"/>
              <w:lang w:eastAsia="en-GB"/>
            </w:rPr>
          </w:pPr>
          <w:hyperlink w:anchor="_Toc197081175" w:history="1">
            <w:r w:rsidRPr="00D6020B">
              <w:rPr>
                <w:rStyle w:val="Hyperlink"/>
                <w:noProof/>
                <w:sz w:val="20"/>
                <w:szCs w:val="20"/>
              </w:rPr>
              <w:t>7.5 Summary of Mitigation Strategies</w:t>
            </w:r>
            <w:r w:rsidRPr="00D6020B">
              <w:rPr>
                <w:noProof/>
                <w:webHidden/>
                <w:sz w:val="20"/>
                <w:szCs w:val="20"/>
              </w:rPr>
              <w:tab/>
            </w:r>
            <w:r w:rsidRPr="00D6020B">
              <w:rPr>
                <w:noProof/>
                <w:webHidden/>
                <w:sz w:val="20"/>
                <w:szCs w:val="20"/>
              </w:rPr>
              <w:fldChar w:fldCharType="begin"/>
            </w:r>
            <w:r w:rsidRPr="00D6020B">
              <w:rPr>
                <w:noProof/>
                <w:webHidden/>
                <w:sz w:val="20"/>
                <w:szCs w:val="20"/>
              </w:rPr>
              <w:instrText xml:space="preserve"> PAGEREF _Toc197081175 \h </w:instrText>
            </w:r>
            <w:r w:rsidRPr="00D6020B">
              <w:rPr>
                <w:noProof/>
                <w:webHidden/>
                <w:sz w:val="20"/>
                <w:szCs w:val="20"/>
              </w:rPr>
            </w:r>
            <w:r w:rsidRPr="00D6020B">
              <w:rPr>
                <w:noProof/>
                <w:webHidden/>
                <w:sz w:val="20"/>
                <w:szCs w:val="20"/>
              </w:rPr>
              <w:fldChar w:fldCharType="separate"/>
            </w:r>
            <w:r w:rsidRPr="00D6020B">
              <w:rPr>
                <w:noProof/>
                <w:webHidden/>
                <w:sz w:val="20"/>
                <w:szCs w:val="20"/>
              </w:rPr>
              <w:t>18</w:t>
            </w:r>
            <w:r w:rsidRPr="00D6020B">
              <w:rPr>
                <w:noProof/>
                <w:webHidden/>
                <w:sz w:val="20"/>
                <w:szCs w:val="20"/>
              </w:rPr>
              <w:fldChar w:fldCharType="end"/>
            </w:r>
          </w:hyperlink>
        </w:p>
        <w:p w14:paraId="1234B408" w14:textId="091540C0" w:rsidR="00D6020B" w:rsidRPr="00D6020B" w:rsidRDefault="00D6020B">
          <w:pPr>
            <w:pStyle w:val="TOC2"/>
            <w:tabs>
              <w:tab w:val="right" w:leader="dot" w:pos="9016"/>
            </w:tabs>
            <w:rPr>
              <w:rFonts w:eastAsiaTheme="minorEastAsia"/>
              <w:noProof/>
              <w:sz w:val="20"/>
              <w:szCs w:val="20"/>
              <w:lang w:eastAsia="en-GB"/>
            </w:rPr>
          </w:pPr>
          <w:hyperlink w:anchor="_Toc197081176" w:history="1">
            <w:r w:rsidRPr="00D6020B">
              <w:rPr>
                <w:rStyle w:val="Hyperlink"/>
                <w:noProof/>
                <w:sz w:val="20"/>
                <w:szCs w:val="20"/>
              </w:rPr>
              <w:t>8 Incident Response Plan</w:t>
            </w:r>
            <w:r w:rsidRPr="00D6020B">
              <w:rPr>
                <w:noProof/>
                <w:webHidden/>
                <w:sz w:val="20"/>
                <w:szCs w:val="20"/>
              </w:rPr>
              <w:tab/>
            </w:r>
            <w:r w:rsidRPr="00D6020B">
              <w:rPr>
                <w:noProof/>
                <w:webHidden/>
                <w:sz w:val="20"/>
                <w:szCs w:val="20"/>
              </w:rPr>
              <w:fldChar w:fldCharType="begin"/>
            </w:r>
            <w:r w:rsidRPr="00D6020B">
              <w:rPr>
                <w:noProof/>
                <w:webHidden/>
                <w:sz w:val="20"/>
                <w:szCs w:val="20"/>
              </w:rPr>
              <w:instrText xml:space="preserve"> PAGEREF _Toc197081176 \h </w:instrText>
            </w:r>
            <w:r w:rsidRPr="00D6020B">
              <w:rPr>
                <w:noProof/>
                <w:webHidden/>
                <w:sz w:val="20"/>
                <w:szCs w:val="20"/>
              </w:rPr>
            </w:r>
            <w:r w:rsidRPr="00D6020B">
              <w:rPr>
                <w:noProof/>
                <w:webHidden/>
                <w:sz w:val="20"/>
                <w:szCs w:val="20"/>
              </w:rPr>
              <w:fldChar w:fldCharType="separate"/>
            </w:r>
            <w:r w:rsidRPr="00D6020B">
              <w:rPr>
                <w:noProof/>
                <w:webHidden/>
                <w:sz w:val="20"/>
                <w:szCs w:val="20"/>
              </w:rPr>
              <w:t>19</w:t>
            </w:r>
            <w:r w:rsidRPr="00D6020B">
              <w:rPr>
                <w:noProof/>
                <w:webHidden/>
                <w:sz w:val="20"/>
                <w:szCs w:val="20"/>
              </w:rPr>
              <w:fldChar w:fldCharType="end"/>
            </w:r>
          </w:hyperlink>
        </w:p>
        <w:p w14:paraId="0AEB4358" w14:textId="5364C40C" w:rsidR="00D6020B" w:rsidRPr="00D6020B" w:rsidRDefault="00D6020B">
          <w:pPr>
            <w:pStyle w:val="TOC1"/>
            <w:tabs>
              <w:tab w:val="right" w:leader="dot" w:pos="9016"/>
            </w:tabs>
            <w:rPr>
              <w:rFonts w:eastAsiaTheme="minorEastAsia"/>
              <w:noProof/>
              <w:sz w:val="20"/>
              <w:szCs w:val="20"/>
              <w:lang w:eastAsia="en-GB"/>
            </w:rPr>
          </w:pPr>
          <w:hyperlink w:anchor="_Toc197081177" w:history="1">
            <w:r w:rsidRPr="00D6020B">
              <w:rPr>
                <w:rStyle w:val="Hyperlink"/>
                <w:noProof/>
                <w:sz w:val="20"/>
                <w:szCs w:val="20"/>
              </w:rPr>
              <w:t>9 Conclusion</w:t>
            </w:r>
            <w:r w:rsidRPr="00D6020B">
              <w:rPr>
                <w:noProof/>
                <w:webHidden/>
                <w:sz w:val="20"/>
                <w:szCs w:val="20"/>
              </w:rPr>
              <w:tab/>
            </w:r>
            <w:r w:rsidRPr="00D6020B">
              <w:rPr>
                <w:noProof/>
                <w:webHidden/>
                <w:sz w:val="20"/>
                <w:szCs w:val="20"/>
              </w:rPr>
              <w:fldChar w:fldCharType="begin"/>
            </w:r>
            <w:r w:rsidRPr="00D6020B">
              <w:rPr>
                <w:noProof/>
                <w:webHidden/>
                <w:sz w:val="20"/>
                <w:szCs w:val="20"/>
              </w:rPr>
              <w:instrText xml:space="preserve"> PAGEREF _Toc197081177 \h </w:instrText>
            </w:r>
            <w:r w:rsidRPr="00D6020B">
              <w:rPr>
                <w:noProof/>
                <w:webHidden/>
                <w:sz w:val="20"/>
                <w:szCs w:val="20"/>
              </w:rPr>
            </w:r>
            <w:r w:rsidRPr="00D6020B">
              <w:rPr>
                <w:noProof/>
                <w:webHidden/>
                <w:sz w:val="20"/>
                <w:szCs w:val="20"/>
              </w:rPr>
              <w:fldChar w:fldCharType="separate"/>
            </w:r>
            <w:r w:rsidRPr="00D6020B">
              <w:rPr>
                <w:noProof/>
                <w:webHidden/>
                <w:sz w:val="20"/>
                <w:szCs w:val="20"/>
              </w:rPr>
              <w:t>20</w:t>
            </w:r>
            <w:r w:rsidRPr="00D6020B">
              <w:rPr>
                <w:noProof/>
                <w:webHidden/>
                <w:sz w:val="20"/>
                <w:szCs w:val="20"/>
              </w:rPr>
              <w:fldChar w:fldCharType="end"/>
            </w:r>
          </w:hyperlink>
        </w:p>
        <w:p w14:paraId="7E832F6D" w14:textId="1AF3A9FF" w:rsidR="00D6020B" w:rsidRPr="00D6020B" w:rsidRDefault="00D6020B">
          <w:pPr>
            <w:pStyle w:val="TOC1"/>
            <w:tabs>
              <w:tab w:val="right" w:leader="dot" w:pos="9016"/>
            </w:tabs>
            <w:rPr>
              <w:rFonts w:eastAsiaTheme="minorEastAsia"/>
              <w:noProof/>
              <w:sz w:val="20"/>
              <w:szCs w:val="20"/>
              <w:lang w:eastAsia="en-GB"/>
            </w:rPr>
          </w:pPr>
          <w:hyperlink w:anchor="_Toc197081178" w:history="1">
            <w:r w:rsidRPr="00D6020B">
              <w:rPr>
                <w:rStyle w:val="Hyperlink"/>
                <w:noProof/>
                <w:sz w:val="20"/>
                <w:szCs w:val="20"/>
              </w:rPr>
              <w:t>10 References</w:t>
            </w:r>
            <w:r w:rsidRPr="00D6020B">
              <w:rPr>
                <w:noProof/>
                <w:webHidden/>
                <w:sz w:val="20"/>
                <w:szCs w:val="20"/>
              </w:rPr>
              <w:tab/>
            </w:r>
            <w:r w:rsidRPr="00D6020B">
              <w:rPr>
                <w:noProof/>
                <w:webHidden/>
                <w:sz w:val="20"/>
                <w:szCs w:val="20"/>
              </w:rPr>
              <w:fldChar w:fldCharType="begin"/>
            </w:r>
            <w:r w:rsidRPr="00D6020B">
              <w:rPr>
                <w:noProof/>
                <w:webHidden/>
                <w:sz w:val="20"/>
                <w:szCs w:val="20"/>
              </w:rPr>
              <w:instrText xml:space="preserve"> PAGEREF _Toc197081178 \h </w:instrText>
            </w:r>
            <w:r w:rsidRPr="00D6020B">
              <w:rPr>
                <w:noProof/>
                <w:webHidden/>
                <w:sz w:val="20"/>
                <w:szCs w:val="20"/>
              </w:rPr>
            </w:r>
            <w:r w:rsidRPr="00D6020B">
              <w:rPr>
                <w:noProof/>
                <w:webHidden/>
                <w:sz w:val="20"/>
                <w:szCs w:val="20"/>
              </w:rPr>
              <w:fldChar w:fldCharType="separate"/>
            </w:r>
            <w:r w:rsidRPr="00D6020B">
              <w:rPr>
                <w:noProof/>
                <w:webHidden/>
                <w:sz w:val="20"/>
                <w:szCs w:val="20"/>
              </w:rPr>
              <w:t>21</w:t>
            </w:r>
            <w:r w:rsidRPr="00D6020B">
              <w:rPr>
                <w:noProof/>
                <w:webHidden/>
                <w:sz w:val="20"/>
                <w:szCs w:val="20"/>
              </w:rPr>
              <w:fldChar w:fldCharType="end"/>
            </w:r>
          </w:hyperlink>
        </w:p>
        <w:p w14:paraId="27DAE477" w14:textId="4D750602" w:rsidR="00881CFE" w:rsidRDefault="00881CFE" w:rsidP="00881CFE">
          <w:r w:rsidRPr="00D6020B">
            <w:rPr>
              <w:b/>
              <w:bCs/>
              <w:noProof/>
              <w:sz w:val="20"/>
              <w:szCs w:val="20"/>
            </w:rPr>
            <w:fldChar w:fldCharType="end"/>
          </w:r>
        </w:p>
      </w:sdtContent>
    </w:sdt>
    <w:p w14:paraId="3D49049D" w14:textId="4A3CB364" w:rsidR="00881CFE" w:rsidRDefault="00E36C1E" w:rsidP="00E36C1E">
      <w:pPr>
        <w:pStyle w:val="Heading1"/>
      </w:pPr>
      <w:bookmarkStart w:id="0" w:name="_Toc197081145"/>
      <w:r>
        <w:lastRenderedPageBreak/>
        <w:t>Task 1</w:t>
      </w:r>
      <w:bookmarkEnd w:id="0"/>
    </w:p>
    <w:p w14:paraId="0A40DBDF" w14:textId="392A3331" w:rsidR="00881CFE" w:rsidRDefault="00076CB1" w:rsidP="00F0643C">
      <w:pPr>
        <w:pStyle w:val="Heading1"/>
        <w:jc w:val="both"/>
      </w:pPr>
      <w:bookmarkStart w:id="1" w:name="_Toc197081146"/>
      <w:r>
        <w:t xml:space="preserve">1 </w:t>
      </w:r>
      <w:r w:rsidR="00E36C1E">
        <w:t xml:space="preserve">Task 1 </w:t>
      </w:r>
      <w:r w:rsidR="00881CFE">
        <w:t>Introduction</w:t>
      </w:r>
      <w:bookmarkEnd w:id="1"/>
    </w:p>
    <w:p w14:paraId="182DC76F" w14:textId="57615967" w:rsidR="00F0643C" w:rsidRDefault="00E36C1E" w:rsidP="00F0643C">
      <w:pPr>
        <w:spacing w:line="360" w:lineRule="auto"/>
        <w:jc w:val="both"/>
      </w:pPr>
      <w:r>
        <w:t xml:space="preserve">In an evolving world where working from home is becoming </w:t>
      </w:r>
      <w:r w:rsidR="00807CEF">
        <w:t>increasingly</w:t>
      </w:r>
      <w:r>
        <w:t xml:space="preserve"> more </w:t>
      </w:r>
      <w:r w:rsidR="00DF7BF2">
        <w:t xml:space="preserve">and more </w:t>
      </w:r>
      <w:r>
        <w:t>popular</w:t>
      </w:r>
      <w:r w:rsidR="00DF7BF2">
        <w:t>. Since the commence of the global pandemic ‘Covid-19’ and ‘lockdown’ in 2020</w:t>
      </w:r>
      <w:r w:rsidR="00807CEF">
        <w:t xml:space="preserve">, There has been a spark in rise of the human race’ population transitioning </w:t>
      </w:r>
      <w:r w:rsidR="00DF7BF2">
        <w:t>from an</w:t>
      </w:r>
      <w:r w:rsidR="00807CEF">
        <w:t xml:space="preserve"> office setup to their very own</w:t>
      </w:r>
      <w:r w:rsidR="00DF7BF2">
        <w:t xml:space="preserve"> setup</w:t>
      </w:r>
      <w:r w:rsidR="00724BC7">
        <w:t xml:space="preserve"> </w:t>
      </w:r>
      <w:sdt>
        <w:sdtPr>
          <w:id w:val="111566063"/>
          <w:citation/>
        </w:sdtPr>
        <w:sdtEndPr/>
        <w:sdtContent>
          <w:r w:rsidR="00310B15">
            <w:fldChar w:fldCharType="begin"/>
          </w:r>
          <w:r w:rsidR="00310B15">
            <w:instrText xml:space="preserve"> CITATION Ahm241 \l 2057 </w:instrText>
          </w:r>
          <w:r w:rsidR="00310B15">
            <w:fldChar w:fldCharType="separate"/>
          </w:r>
          <w:r w:rsidR="00FD0890" w:rsidRPr="00FD0890">
            <w:rPr>
              <w:noProof/>
            </w:rPr>
            <w:t>[1]</w:t>
          </w:r>
          <w:r w:rsidR="00310B15">
            <w:fldChar w:fldCharType="end"/>
          </w:r>
        </w:sdtContent>
      </w:sdt>
      <w:r>
        <w:t xml:space="preserve"> To do this </w:t>
      </w:r>
      <w:r w:rsidR="00DB326E">
        <w:t>Employees are</w:t>
      </w:r>
      <w:r>
        <w:t xml:space="preserve"> required to have all the components and software to adhere to their specific needs.</w:t>
      </w:r>
      <w:r w:rsidR="00807CEF">
        <w:t xml:space="preserve"> To do this task, the first step is to understand what the setup will be used for to ensure a suitable arrangement of components</w:t>
      </w:r>
      <w:r w:rsidR="00310B15">
        <w:t xml:space="preserve"> for ease of use and a smooth transition as they adjust to their new environment. </w:t>
      </w:r>
      <w:r w:rsidR="00F74133">
        <w:t xml:space="preserve">This task focuses on designing a custom-built desktop tailored to meet the needs of an Electrical engineer. The computer must not only provide high processing power and graphical capabilities </w:t>
      </w:r>
      <w:r w:rsidR="00F0643C">
        <w:t>but also ensure seamless video conferencing, enhanced data security, and multitasking support for professional productivity tools. Each component of the system will be carefully chosen and justified according to their capacity to fulfil these engineering and professional requirements.</w:t>
      </w:r>
    </w:p>
    <w:p w14:paraId="03F2A5E2" w14:textId="77777777" w:rsidR="00F0643C" w:rsidRDefault="00F0643C" w:rsidP="00F0643C">
      <w:pPr>
        <w:jc w:val="both"/>
      </w:pPr>
      <w:r>
        <w:br w:type="page"/>
      </w:r>
    </w:p>
    <w:p w14:paraId="0470E0F3" w14:textId="3C3C5E41" w:rsidR="00076CB1" w:rsidRDefault="00076CB1" w:rsidP="00C05E59">
      <w:pPr>
        <w:pStyle w:val="Heading1"/>
      </w:pPr>
      <w:bookmarkStart w:id="2" w:name="_Toc197081147"/>
      <w:r>
        <w:lastRenderedPageBreak/>
        <w:t>2 Desktop Specifications</w:t>
      </w:r>
      <w:bookmarkEnd w:id="2"/>
    </w:p>
    <w:p w14:paraId="7EFCE36A" w14:textId="481F0421" w:rsidR="006505CB" w:rsidRDefault="00076CB1" w:rsidP="003F51CF">
      <w:pPr>
        <w:pStyle w:val="Heading2"/>
        <w:jc w:val="both"/>
      </w:pPr>
      <w:bookmarkStart w:id="3" w:name="_Toc197081148"/>
      <w:r>
        <w:t xml:space="preserve">2.1 </w:t>
      </w:r>
      <w:r w:rsidR="006505CB">
        <w:t>Central Processing Unit</w:t>
      </w:r>
      <w:bookmarkEnd w:id="3"/>
      <w:r w:rsidR="006505CB">
        <w:t xml:space="preserve"> </w:t>
      </w:r>
    </w:p>
    <w:p w14:paraId="4158C069" w14:textId="2F2BEDBA" w:rsidR="000E525B" w:rsidRDefault="007757E8" w:rsidP="003F51CF">
      <w:pPr>
        <w:spacing w:line="360" w:lineRule="auto"/>
        <w:jc w:val="both"/>
      </w:pPr>
      <w:r>
        <w:t xml:space="preserve">The CPU of choice is </w:t>
      </w:r>
      <w:r w:rsidR="009462C4">
        <w:t xml:space="preserve">The AMD </w:t>
      </w:r>
      <w:proofErr w:type="spellStart"/>
      <w:r w:rsidR="009462C4">
        <w:t>Ryzen</w:t>
      </w:r>
      <w:proofErr w:type="spellEnd"/>
      <w:r w:rsidR="009462C4">
        <w:t xml:space="preserve"> 9 7900X. </w:t>
      </w:r>
      <w:r w:rsidR="000E525B">
        <w:t xml:space="preserve">The </w:t>
      </w:r>
      <w:r w:rsidR="000E525B" w:rsidRPr="000E525B">
        <w:t xml:space="preserve">AMD </w:t>
      </w:r>
      <w:proofErr w:type="spellStart"/>
      <w:r w:rsidR="000E525B" w:rsidRPr="000E525B">
        <w:t>Ryzen</w:t>
      </w:r>
      <w:proofErr w:type="spellEnd"/>
      <w:r w:rsidR="000E525B" w:rsidRPr="000E525B">
        <w:t xml:space="preserve"> 9 7900X</w:t>
      </w:r>
      <w:r w:rsidR="000E525B">
        <w:t xml:space="preserve"> is an ideal CPU choice for an electrical Engineer transitioning to a work</w:t>
      </w:r>
      <w:r w:rsidR="00185777">
        <w:t>-</w:t>
      </w:r>
      <w:r w:rsidR="000E525B">
        <w:t>from</w:t>
      </w:r>
      <w:r w:rsidR="00185777">
        <w:t>-</w:t>
      </w:r>
      <w:r w:rsidR="000E525B">
        <w:t>home setup due to its exceptional balance of high single</w:t>
      </w:r>
      <w:r w:rsidR="00185777">
        <w:t>-</w:t>
      </w:r>
      <w:r w:rsidR="000E525B">
        <w:t>thread and multi</w:t>
      </w:r>
      <w:r w:rsidR="00185777">
        <w:t>-</w:t>
      </w:r>
      <w:r w:rsidR="000E525B">
        <w:t xml:space="preserve">thread performance. With the </w:t>
      </w:r>
      <w:r w:rsidR="000E525B" w:rsidRPr="000E525B">
        <w:t xml:space="preserve">AMD </w:t>
      </w:r>
      <w:proofErr w:type="spellStart"/>
      <w:r w:rsidR="000E525B" w:rsidRPr="000E525B">
        <w:t>Ryzen</w:t>
      </w:r>
      <w:proofErr w:type="spellEnd"/>
      <w:r w:rsidR="000E525B" w:rsidRPr="000E525B">
        <w:t xml:space="preserve"> 9 7900X</w:t>
      </w:r>
      <w:r w:rsidR="000E525B">
        <w:t xml:space="preserve"> homing 12 cores and 24 threads it has </w:t>
      </w:r>
      <w:r w:rsidR="00185777">
        <w:t>sufficient</w:t>
      </w:r>
      <w:r w:rsidR="000E525B">
        <w:t xml:space="preserve"> processing powder to </w:t>
      </w:r>
      <w:r w:rsidR="00185777">
        <w:t>efficiently</w:t>
      </w:r>
      <w:r w:rsidR="000E525B">
        <w:t xml:space="preserve"> manage intensive engineering tasks such as simulations in </w:t>
      </w:r>
      <w:proofErr w:type="spellStart"/>
      <w:r w:rsidR="00185777">
        <w:t>Pspice</w:t>
      </w:r>
      <w:proofErr w:type="spellEnd"/>
      <w:r w:rsidR="00185777">
        <w:t>,</w:t>
      </w:r>
      <w:r w:rsidR="000E525B">
        <w:t xml:space="preserve"> circuit design in SolidWorks </w:t>
      </w:r>
      <w:r w:rsidR="00185777">
        <w:t>Electrical</w:t>
      </w:r>
      <w:r w:rsidR="000E525B">
        <w:t xml:space="preserve"> and control system development in LabVIEW</w:t>
      </w:r>
      <w:r w:rsidR="00185777">
        <w:t xml:space="preserve"> </w:t>
      </w:r>
      <w:sdt>
        <w:sdtPr>
          <w:id w:val="1706744999"/>
          <w:citation/>
        </w:sdtPr>
        <w:sdtEndPr/>
        <w:sdtContent>
          <w:r w:rsidR="00185777">
            <w:fldChar w:fldCharType="begin"/>
          </w:r>
          <w:r w:rsidR="00185777">
            <w:instrText xml:space="preserve"> CITATION crm23 \l 2057 </w:instrText>
          </w:r>
          <w:r w:rsidR="00185777">
            <w:fldChar w:fldCharType="separate"/>
          </w:r>
          <w:r w:rsidR="00FD0890" w:rsidRPr="00FD0890">
            <w:rPr>
              <w:noProof/>
            </w:rPr>
            <w:t>[2]</w:t>
          </w:r>
          <w:r w:rsidR="00185777">
            <w:fldChar w:fldCharType="end"/>
          </w:r>
        </w:sdtContent>
      </w:sdt>
      <w:r w:rsidR="00185777">
        <w:t xml:space="preserve">. The </w:t>
      </w:r>
      <w:r w:rsidR="00185777" w:rsidRPr="00185777">
        <w:t xml:space="preserve">AMD </w:t>
      </w:r>
      <w:proofErr w:type="spellStart"/>
      <w:r w:rsidR="00185777" w:rsidRPr="00185777">
        <w:t>Ryzen</w:t>
      </w:r>
      <w:proofErr w:type="spellEnd"/>
      <w:r w:rsidR="00185777" w:rsidRPr="00185777">
        <w:t xml:space="preserve"> 9 7900X</w:t>
      </w:r>
      <w:r w:rsidR="00185777">
        <w:t xml:space="preserve"> is perfect for an electrical engineer and stands out as a top choice. When compared to other </w:t>
      </w:r>
      <w:r w:rsidR="003F51CF">
        <w:t>CPUs</w:t>
      </w:r>
      <w:r w:rsidR="00185777">
        <w:t xml:space="preserve"> like the Intel core i7-13700K</w:t>
      </w:r>
      <w:r w:rsidR="003F51CF">
        <w:t xml:space="preserve">, the </w:t>
      </w:r>
      <w:r w:rsidR="003F51CF" w:rsidRPr="000E525B">
        <w:t xml:space="preserve">AMD </w:t>
      </w:r>
      <w:proofErr w:type="spellStart"/>
      <w:r w:rsidR="003F51CF" w:rsidRPr="000E525B">
        <w:t>Ryzen</w:t>
      </w:r>
      <w:proofErr w:type="spellEnd"/>
      <w:r w:rsidR="003F51CF" w:rsidRPr="000E525B">
        <w:t xml:space="preserve"> 9 7900X</w:t>
      </w:r>
      <w:r w:rsidR="003F51CF">
        <w:t xml:space="preserve"> delivers better multi-core performance, making it more effective for multitasking across numerous engineering tools. Also, when compared to the older </w:t>
      </w:r>
      <w:proofErr w:type="spellStart"/>
      <w:r w:rsidR="003F51CF">
        <w:t>Ryzen</w:t>
      </w:r>
      <w:proofErr w:type="spellEnd"/>
      <w:r w:rsidR="003F51CF">
        <w:t xml:space="preserve"> 9 5950X even though it possesses more cores, it lacks support for DDR5</w:t>
      </w:r>
      <w:r w:rsidR="00D53806">
        <w:t xml:space="preserve"> and PCIe 5.0</w:t>
      </w:r>
      <w:r w:rsidR="003F51CF">
        <w:t xml:space="preserve"> making the </w:t>
      </w:r>
      <w:r w:rsidR="003F51CF" w:rsidRPr="000E525B">
        <w:t xml:space="preserve">AMD </w:t>
      </w:r>
      <w:proofErr w:type="spellStart"/>
      <w:r w:rsidR="003F51CF" w:rsidRPr="000E525B">
        <w:t>Ryzen</w:t>
      </w:r>
      <w:proofErr w:type="spellEnd"/>
      <w:r w:rsidR="003F51CF" w:rsidRPr="000E525B">
        <w:t xml:space="preserve"> 9 7900X</w:t>
      </w:r>
      <w:r w:rsidR="003F51CF">
        <w:t xml:space="preserve"> a better longer-term investment with modern platform support and excellent speed</w:t>
      </w:r>
      <w:sdt>
        <w:sdtPr>
          <w:id w:val="1906334293"/>
          <w:citation/>
        </w:sdtPr>
        <w:sdtEndPr/>
        <w:sdtContent>
          <w:r w:rsidR="003F51CF">
            <w:fldChar w:fldCharType="begin"/>
          </w:r>
          <w:r w:rsidR="003F51CF">
            <w:instrText xml:space="preserve"> CITATION AMD25 \l 2057 </w:instrText>
          </w:r>
          <w:r w:rsidR="003F51CF">
            <w:fldChar w:fldCharType="separate"/>
          </w:r>
          <w:r w:rsidR="00FD0890">
            <w:rPr>
              <w:noProof/>
            </w:rPr>
            <w:t xml:space="preserve"> </w:t>
          </w:r>
          <w:r w:rsidR="00FD0890" w:rsidRPr="00FD0890">
            <w:rPr>
              <w:noProof/>
            </w:rPr>
            <w:t>[3]</w:t>
          </w:r>
          <w:r w:rsidR="003F51CF">
            <w:fldChar w:fldCharType="end"/>
          </w:r>
        </w:sdtContent>
      </w:sdt>
      <w:r w:rsidR="003F51CF">
        <w:t>.</w:t>
      </w:r>
    </w:p>
    <w:p w14:paraId="445B762A" w14:textId="77777777" w:rsidR="000E525B" w:rsidRDefault="000E525B" w:rsidP="00714DD7"/>
    <w:p w14:paraId="428BB5E0" w14:textId="12C035D5" w:rsidR="00310B15" w:rsidRPr="006505CB" w:rsidRDefault="006505CB" w:rsidP="006505CB">
      <w:pPr>
        <w:rPr>
          <w:rFonts w:asciiTheme="majorHAnsi" w:eastAsiaTheme="majorEastAsia" w:hAnsiTheme="majorHAnsi" w:cstheme="majorBidi"/>
          <w:color w:val="0F4761" w:themeColor="accent1" w:themeShade="BF"/>
          <w:sz w:val="40"/>
          <w:szCs w:val="40"/>
        </w:rPr>
      </w:pPr>
      <w:r>
        <w:br w:type="page"/>
      </w:r>
    </w:p>
    <w:p w14:paraId="3C03C6A0" w14:textId="77777777" w:rsidR="00562AB9" w:rsidRDefault="00076CB1" w:rsidP="00414733">
      <w:pPr>
        <w:pStyle w:val="Heading2"/>
      </w:pPr>
      <w:bookmarkStart w:id="4" w:name="_Toc197081149"/>
      <w:r>
        <w:lastRenderedPageBreak/>
        <w:t xml:space="preserve">2.2 </w:t>
      </w:r>
      <w:r w:rsidR="006505CB">
        <w:t>Motherboard</w:t>
      </w:r>
      <w:bookmarkEnd w:id="4"/>
      <w:r w:rsidR="006505CB">
        <w:t xml:space="preserve"> </w:t>
      </w:r>
    </w:p>
    <w:p w14:paraId="10709943" w14:textId="5A09D4B5" w:rsidR="00562AB9" w:rsidRPr="00562AB9" w:rsidRDefault="00562AB9" w:rsidP="00074C9C">
      <w:pPr>
        <w:spacing w:line="360" w:lineRule="auto"/>
        <w:jc w:val="both"/>
      </w:pPr>
      <w:r>
        <w:t xml:space="preserve">To go along with the CPU a reliable, feature-rich and future-proof motherboard is required. </w:t>
      </w:r>
      <w:r w:rsidR="00D53806">
        <w:t xml:space="preserve">This is why the ASUS </w:t>
      </w:r>
      <w:proofErr w:type="spellStart"/>
      <w:r w:rsidR="00D53806">
        <w:t>ProART</w:t>
      </w:r>
      <w:proofErr w:type="spellEnd"/>
      <w:r w:rsidR="00D53806">
        <w:t xml:space="preserve"> X670E-Creator </w:t>
      </w:r>
      <w:r w:rsidR="0090277C">
        <w:t>Wi-Fi</w:t>
      </w:r>
      <w:r w:rsidR="00D53806">
        <w:t xml:space="preserve"> was selected as it is specifically designed for professional workloads that require high reliability, precision and performance. It also supports DDR5 memory and PCIe 5.0, which </w:t>
      </w:r>
      <w:r w:rsidR="00953EEF">
        <w:t xml:space="preserve">enables fast data access and storage speeds. It </w:t>
      </w:r>
      <w:r w:rsidR="00953EEF" w:rsidRPr="0090277C">
        <w:t xml:space="preserve">is also crucial for simulation tools such as </w:t>
      </w:r>
      <w:proofErr w:type="spellStart"/>
      <w:r w:rsidR="00953EEF" w:rsidRPr="0090277C">
        <w:t>Pspice</w:t>
      </w:r>
      <w:proofErr w:type="spellEnd"/>
      <w:r w:rsidR="00953EEF" w:rsidRPr="0090277C">
        <w:t xml:space="preserve">, SolidWorks and LabVIEW making it suitable for an electrical engineer. </w:t>
      </w:r>
      <w:r w:rsidR="0090277C" w:rsidRPr="0090277C">
        <w:t xml:space="preserve">Also, on the motherboard there is multiple ports such as thunderbolt 4 ports, USB-C ports so it is ideal for engineers who are working with external devices </w:t>
      </w:r>
      <w:sdt>
        <w:sdtPr>
          <w:id w:val="2094585795"/>
          <w:citation/>
        </w:sdtPr>
        <w:sdtEndPr/>
        <w:sdtContent>
          <w:r w:rsidR="0090277C" w:rsidRPr="0090277C">
            <w:fldChar w:fldCharType="begin"/>
          </w:r>
          <w:r w:rsidR="0090277C" w:rsidRPr="0090277C">
            <w:instrText xml:space="preserve"> CITATION ASU25 \l 2057 </w:instrText>
          </w:r>
          <w:r w:rsidR="0090277C" w:rsidRPr="0090277C">
            <w:fldChar w:fldCharType="separate"/>
          </w:r>
          <w:r w:rsidR="00FD0890" w:rsidRPr="00FD0890">
            <w:rPr>
              <w:noProof/>
            </w:rPr>
            <w:t>[4]</w:t>
          </w:r>
          <w:r w:rsidR="0090277C" w:rsidRPr="0090277C">
            <w:fldChar w:fldCharType="end"/>
          </w:r>
        </w:sdtContent>
      </w:sdt>
      <w:r w:rsidR="0090277C" w:rsidRPr="0090277C">
        <w:t>. Compared to the ASUS ROG Crosshair X670E Hero</w:t>
      </w:r>
      <w:r w:rsidR="0090277C">
        <w:t xml:space="preserve">, which offers similar specs, the chosen motherboard is better suited for engineering as it prioritizes stability, clean I/O layout, and professional focused connectivity instead of features optimised for entertainment or overclocking. </w:t>
      </w:r>
      <w:r w:rsidR="00CF6DC3">
        <w:t>Therefore,</w:t>
      </w:r>
      <w:r w:rsidR="0090277C">
        <w:t xml:space="preserve"> making the ASUS </w:t>
      </w:r>
      <w:proofErr w:type="spellStart"/>
      <w:r w:rsidR="0090277C">
        <w:t>ProART</w:t>
      </w:r>
      <w:proofErr w:type="spellEnd"/>
      <w:r w:rsidR="0090277C">
        <w:t xml:space="preserve"> X670E-Creator Wi-Fi </w:t>
      </w:r>
      <w:r w:rsidR="00CF6DC3">
        <w:t>a more practical and efficient choice for an electrical engineers’ professional workflow.</w:t>
      </w:r>
    </w:p>
    <w:p w14:paraId="2F0EA970" w14:textId="2F8FD5A4" w:rsidR="006505CB" w:rsidRPr="006505CB" w:rsidRDefault="006505CB" w:rsidP="00414733">
      <w:pPr>
        <w:pStyle w:val="Heading2"/>
      </w:pPr>
      <w:r>
        <w:br w:type="page"/>
      </w:r>
    </w:p>
    <w:p w14:paraId="3A009FD5" w14:textId="3EC5B63E" w:rsidR="006505CB" w:rsidRDefault="00076CB1" w:rsidP="00076CB1">
      <w:pPr>
        <w:pStyle w:val="Heading2"/>
      </w:pPr>
      <w:bookmarkStart w:id="5" w:name="_Toc197081150"/>
      <w:r>
        <w:lastRenderedPageBreak/>
        <w:t xml:space="preserve">2.3 </w:t>
      </w:r>
      <w:r w:rsidR="006505CB">
        <w:t>Storage</w:t>
      </w:r>
      <w:bookmarkEnd w:id="5"/>
      <w:r w:rsidR="006505CB">
        <w:t xml:space="preserve"> </w:t>
      </w:r>
    </w:p>
    <w:p w14:paraId="32BC41A9" w14:textId="023EC8AF" w:rsidR="006505CB" w:rsidRPr="006505CB" w:rsidRDefault="002C2B51" w:rsidP="00074C9C">
      <w:pPr>
        <w:spacing w:line="360" w:lineRule="auto"/>
        <w:jc w:val="both"/>
      </w:pPr>
      <w:r>
        <w:t xml:space="preserve">For Storage, the Samsung 980 PRO 1TB NVMe SSD is a highly suitable option for an electrical engineer. It offers fast read speeds of up to 7,000 MB/s and write speeds of up to 5000 MB/s, which significantly reduces load times </w:t>
      </w:r>
      <w:r w:rsidR="009116A0">
        <w:t xml:space="preserve">for large simulation software like </w:t>
      </w:r>
      <w:proofErr w:type="spellStart"/>
      <w:r w:rsidR="009116A0">
        <w:t>Pspice</w:t>
      </w:r>
      <w:proofErr w:type="spellEnd"/>
      <w:r w:rsidR="009116A0">
        <w:t xml:space="preserve">, SolidWorks and LabVIEW. Its 1TB capacity also provides generous space for storing design projects, software and datasets. </w:t>
      </w:r>
      <w:r w:rsidR="002F23A9">
        <w:t>Furthermore,</w:t>
      </w:r>
      <w:r w:rsidR="009116A0">
        <w:t xml:space="preserve"> it also delivers </w:t>
      </w:r>
      <w:r w:rsidR="002F23A9">
        <w:t>reliable</w:t>
      </w:r>
      <w:r w:rsidR="009116A0">
        <w:t xml:space="preserve"> </w:t>
      </w:r>
      <w:r w:rsidR="002F23A9">
        <w:t>high-speed</w:t>
      </w:r>
      <w:r w:rsidR="009116A0">
        <w:t xml:space="preserve"> performance and ensures </w:t>
      </w:r>
      <w:r w:rsidR="002F23A9">
        <w:t>compatibility</w:t>
      </w:r>
      <w:r w:rsidR="009116A0">
        <w:t xml:space="preserve"> with modern motherboards like the ASUS</w:t>
      </w:r>
      <w:r w:rsidR="009116A0" w:rsidRPr="009116A0">
        <w:t xml:space="preserve"> </w:t>
      </w:r>
      <w:proofErr w:type="spellStart"/>
      <w:r w:rsidR="009116A0" w:rsidRPr="009116A0">
        <w:t>ProArt</w:t>
      </w:r>
      <w:proofErr w:type="spellEnd"/>
      <w:r w:rsidR="009116A0" w:rsidRPr="009116A0">
        <w:t xml:space="preserve"> X670E-Creator </w:t>
      </w:r>
      <w:r w:rsidR="002F23A9" w:rsidRPr="009116A0">
        <w:t>Wi-Fi</w:t>
      </w:r>
      <w:r w:rsidR="002F23A9">
        <w:t xml:space="preserve"> </w:t>
      </w:r>
      <w:sdt>
        <w:sdtPr>
          <w:id w:val="-1937208121"/>
          <w:citation/>
        </w:sdtPr>
        <w:sdtEndPr/>
        <w:sdtContent>
          <w:r w:rsidR="002F23A9">
            <w:fldChar w:fldCharType="begin"/>
          </w:r>
          <w:r w:rsidR="002F23A9">
            <w:instrText xml:space="preserve"> CITATION Wil22 \l 2057 </w:instrText>
          </w:r>
          <w:r w:rsidR="002F23A9">
            <w:fldChar w:fldCharType="separate"/>
          </w:r>
          <w:r w:rsidR="00FD0890" w:rsidRPr="00FD0890">
            <w:rPr>
              <w:noProof/>
            </w:rPr>
            <w:t>[5]</w:t>
          </w:r>
          <w:r w:rsidR="002F23A9">
            <w:fldChar w:fldCharType="end"/>
          </w:r>
        </w:sdtContent>
      </w:sdt>
      <w:r w:rsidR="009116A0" w:rsidRPr="009116A0">
        <w:t>.</w:t>
      </w:r>
      <w:r w:rsidR="006505CB">
        <w:br w:type="page"/>
      </w:r>
    </w:p>
    <w:p w14:paraId="1FB1DD2A" w14:textId="1B7C7285" w:rsidR="006505CB" w:rsidRDefault="00076CB1" w:rsidP="00076CB1">
      <w:pPr>
        <w:pStyle w:val="Heading2"/>
      </w:pPr>
      <w:bookmarkStart w:id="6" w:name="_Toc197081151"/>
      <w:r>
        <w:lastRenderedPageBreak/>
        <w:t xml:space="preserve">2.4 </w:t>
      </w:r>
      <w:r w:rsidR="006505CB">
        <w:t xml:space="preserve">Input/Output Ports </w:t>
      </w:r>
      <w:r w:rsidR="00E17316">
        <w:t>and Features</w:t>
      </w:r>
      <w:bookmarkEnd w:id="6"/>
    </w:p>
    <w:p w14:paraId="73A4E603" w14:textId="3E8C2AF6" w:rsidR="006505CB" w:rsidRPr="006505CB" w:rsidRDefault="00E17316" w:rsidP="00074C9C">
      <w:pPr>
        <w:spacing w:line="360" w:lineRule="auto"/>
        <w:jc w:val="both"/>
        <w:rPr>
          <w:rFonts w:asciiTheme="majorHAnsi" w:eastAsiaTheme="majorEastAsia" w:hAnsiTheme="majorHAnsi" w:cstheme="majorBidi"/>
          <w:color w:val="0F4761" w:themeColor="accent1" w:themeShade="BF"/>
          <w:sz w:val="40"/>
          <w:szCs w:val="40"/>
        </w:rPr>
      </w:pPr>
      <w:r>
        <w:t xml:space="preserve">An Electrical Engineer requires a computer setup with a range of input features to support technical work and connectivity with external devices. One key input </w:t>
      </w:r>
      <w:proofErr w:type="gramStart"/>
      <w:r w:rsidR="00E21E1F">
        <w:t>feature</w:t>
      </w:r>
      <w:proofErr w:type="gramEnd"/>
      <w:r w:rsidR="00E21E1F">
        <w:t xml:space="preserve"> </w:t>
      </w:r>
      <w:r>
        <w:t xml:space="preserve">an electrical engineer may need is </w:t>
      </w:r>
      <w:r w:rsidR="00E21E1F">
        <w:t xml:space="preserve">USB ports, these may include USB 3.2 and USB-C for connecting instruments, equipment for testing and even for saving documents for portable storage with a USB stick. Another input feature which also may be beneficial is thunderbolt 4 for high-speed data transfer </w:t>
      </w:r>
      <w:sdt>
        <w:sdtPr>
          <w:id w:val="1471780958"/>
          <w:citation/>
        </w:sdtPr>
        <w:sdtEndPr/>
        <w:sdtContent>
          <w:r w:rsidR="00E21E1F">
            <w:fldChar w:fldCharType="begin"/>
          </w:r>
          <w:r w:rsidR="00E21E1F">
            <w:instrText xml:space="preserve"> CITATION Int25 \l 2057 </w:instrText>
          </w:r>
          <w:r w:rsidR="00E21E1F">
            <w:fldChar w:fldCharType="separate"/>
          </w:r>
          <w:r w:rsidR="00FD0890" w:rsidRPr="00FD0890">
            <w:rPr>
              <w:noProof/>
            </w:rPr>
            <w:t>[6]</w:t>
          </w:r>
          <w:r w:rsidR="00E21E1F">
            <w:fldChar w:fldCharType="end"/>
          </w:r>
        </w:sdtContent>
      </w:sdt>
      <w:r w:rsidR="00E21E1F">
        <w:t xml:space="preserve">. A built in ethernet port may also be useful to ensure </w:t>
      </w:r>
      <w:r w:rsidR="00C86DA9">
        <w:t xml:space="preserve">stable </w:t>
      </w:r>
      <w:r w:rsidR="00074C9C">
        <w:t>network for a quick and reliable connection. Audio input may be needed for online meetings and voice recordings for presentations. On the output side, support for multiple high-resolution displays via HDMI ports. This can be essential for using multiple screens at once allowing for multitasking across CAD, Simulations and documentation tools.</w:t>
      </w:r>
      <w:r w:rsidR="006505CB">
        <w:br w:type="page"/>
      </w:r>
    </w:p>
    <w:p w14:paraId="08571FB6" w14:textId="12283FA4" w:rsidR="006505CB" w:rsidRDefault="00076CB1" w:rsidP="00076CB1">
      <w:pPr>
        <w:pStyle w:val="Heading2"/>
      </w:pPr>
      <w:bookmarkStart w:id="7" w:name="_Toc197081152"/>
      <w:r>
        <w:lastRenderedPageBreak/>
        <w:t xml:space="preserve">2.5 </w:t>
      </w:r>
      <w:r w:rsidR="006505CB">
        <w:t>Graphics Card</w:t>
      </w:r>
      <w:bookmarkEnd w:id="7"/>
      <w:r w:rsidR="006505CB">
        <w:t xml:space="preserve"> </w:t>
      </w:r>
    </w:p>
    <w:p w14:paraId="1FE1D0F8" w14:textId="782D94DC" w:rsidR="00815BD4" w:rsidRPr="00815BD4" w:rsidRDefault="00815BD4" w:rsidP="00852AB3">
      <w:pPr>
        <w:spacing w:line="360" w:lineRule="auto"/>
        <w:jc w:val="both"/>
      </w:pPr>
      <w:r>
        <w:t>For an Electrical engineer, The NVIDIA GeForce RTX 3060 12GB is a highly suitable graphics card that offers strong performance for technical workloads without. It possesses 12GB of VRAM which allows it to handle complex CAD designs, simulations as well as multitasking across multiple applications like SolidWorks Electrical, LabVIEW and PSpice. The NVIDIA GeForce RTX 3060 12GB also offers support for multiple high</w:t>
      </w:r>
      <w:r w:rsidR="00852AB3">
        <w:t xml:space="preserve">-resolution monitors. In comparison The NVIDIA RTX A20000 is also a good choice for Electrical Engineers however it only offers 6GB of VRAM causing overall lower performance making it a less suitable graphics card for </w:t>
      </w:r>
      <w:r w:rsidR="00543EA8">
        <w:t>an</w:t>
      </w:r>
      <w:r w:rsidR="003B7DBF">
        <w:t xml:space="preserve"> </w:t>
      </w:r>
      <w:r w:rsidR="00852AB3">
        <w:t>Electrical engineer with a need to use various software.</w:t>
      </w:r>
    </w:p>
    <w:p w14:paraId="72A5E5F2" w14:textId="09DF138E" w:rsidR="006505CB" w:rsidRPr="006505CB" w:rsidRDefault="006505CB" w:rsidP="00815BD4">
      <w:pPr>
        <w:jc w:val="both"/>
        <w:rPr>
          <w:sz w:val="40"/>
          <w:szCs w:val="40"/>
        </w:rPr>
      </w:pPr>
      <w:r>
        <w:br w:type="page"/>
      </w:r>
    </w:p>
    <w:p w14:paraId="1FDDC38F" w14:textId="02475BF6" w:rsidR="006505CB" w:rsidRDefault="00076CB1" w:rsidP="00076CB1">
      <w:pPr>
        <w:pStyle w:val="Heading2"/>
      </w:pPr>
      <w:bookmarkStart w:id="8" w:name="_Toc197081153"/>
      <w:r>
        <w:lastRenderedPageBreak/>
        <w:t xml:space="preserve">2.6 </w:t>
      </w:r>
      <w:r w:rsidR="006505CB">
        <w:t xml:space="preserve">Case </w:t>
      </w:r>
      <w:r>
        <w:t>a</w:t>
      </w:r>
      <w:r w:rsidR="006505CB">
        <w:t>nd Power Supply</w:t>
      </w:r>
      <w:bookmarkEnd w:id="8"/>
    </w:p>
    <w:p w14:paraId="7EE6D3A0" w14:textId="4EF99AB0" w:rsidR="00E4550E" w:rsidRDefault="00E4550E" w:rsidP="00D65D4D">
      <w:pPr>
        <w:spacing w:line="360" w:lineRule="auto"/>
        <w:jc w:val="both"/>
      </w:pPr>
      <w:r>
        <w:t xml:space="preserve">The Fractal Design </w:t>
      </w:r>
      <w:proofErr w:type="spellStart"/>
      <w:r>
        <w:t>Meshify</w:t>
      </w:r>
      <w:proofErr w:type="spellEnd"/>
      <w:r>
        <w:t xml:space="preserve"> 2 is an ideal case for </w:t>
      </w:r>
      <w:r w:rsidR="00EC2C68">
        <w:t>electrical engineers due to its excellent airflow, spacious interior, and design.</w:t>
      </w:r>
      <w:r w:rsidR="00D65D4D">
        <w:t xml:space="preserve"> It comfortably supports full-size motherboards and large GPUs like the NVIDIA RTX 3060, ensuring compatibility with high-performance components. The Case also features a mesh front panel allowing for efficient cooling during extended use and design sessions. It also allows for external use with front I/O ports including USB, USB-C and </w:t>
      </w:r>
      <w:r w:rsidR="008B7657">
        <w:t xml:space="preserve">audio jacks. </w:t>
      </w:r>
    </w:p>
    <w:p w14:paraId="3EAD6D16" w14:textId="0C31F0CC" w:rsidR="00A0207C" w:rsidRDefault="00A0207C" w:rsidP="00D65D4D">
      <w:pPr>
        <w:spacing w:line="360" w:lineRule="auto"/>
        <w:jc w:val="both"/>
      </w:pPr>
      <w:r>
        <w:t xml:space="preserve">The Corsair RM750x is a great power supply for an Electrical Engineers setup, providing a balance of performance, efficiency and reliability. With 750 watts of power and an 80+ Gold efficiency rating, the Corsair RM750x ensures stable operation for high-end </w:t>
      </w:r>
      <w:r w:rsidR="00F111D3">
        <w:t xml:space="preserve">components like the </w:t>
      </w:r>
      <w:proofErr w:type="spellStart"/>
      <w:r w:rsidR="00F111D3">
        <w:t>Ryzen</w:t>
      </w:r>
      <w:proofErr w:type="spellEnd"/>
      <w:r w:rsidR="00F111D3">
        <w:t xml:space="preserve"> 9 7900x and RTX 3060, while minimizing energy waste which can be important for extended simulation and design workloads. The design also accommodates for clean cable management and improved airflow</w:t>
      </w:r>
      <w:sdt>
        <w:sdtPr>
          <w:id w:val="545490246"/>
          <w:citation/>
        </w:sdtPr>
        <w:sdtEndPr/>
        <w:sdtContent>
          <w:r w:rsidR="00F111D3">
            <w:fldChar w:fldCharType="begin"/>
          </w:r>
          <w:r w:rsidR="00F111D3">
            <w:instrText xml:space="preserve"> CITATION crm24 \l 2057 </w:instrText>
          </w:r>
          <w:r w:rsidR="00F111D3">
            <w:fldChar w:fldCharType="separate"/>
          </w:r>
          <w:r w:rsidR="00FD0890">
            <w:rPr>
              <w:noProof/>
            </w:rPr>
            <w:t xml:space="preserve"> </w:t>
          </w:r>
          <w:r w:rsidR="00FD0890" w:rsidRPr="00FD0890">
            <w:rPr>
              <w:noProof/>
            </w:rPr>
            <w:t>[7]</w:t>
          </w:r>
          <w:r w:rsidR="00F111D3">
            <w:fldChar w:fldCharType="end"/>
          </w:r>
        </w:sdtContent>
      </w:sdt>
      <w:r w:rsidR="00F111D3">
        <w:t>.</w:t>
      </w:r>
      <w:r w:rsidR="0012501D">
        <w:t xml:space="preserve"> Compared to the cooler Master MWE 650 Bronze, which offers lower efficiency and power capacity, the RM750x provides more allowance for general upgrades and better </w:t>
      </w:r>
      <w:r w:rsidR="0087443A">
        <w:t>long-term</w:t>
      </w:r>
      <w:r w:rsidR="0012501D">
        <w:t xml:space="preserve"> reliability, making it a more superior choice for Electrical Engineers.</w:t>
      </w:r>
    </w:p>
    <w:p w14:paraId="4CE22446" w14:textId="77777777" w:rsidR="00D65D4D" w:rsidRPr="00E4550E" w:rsidRDefault="00D65D4D" w:rsidP="00D65D4D">
      <w:pPr>
        <w:spacing w:line="360" w:lineRule="auto"/>
        <w:jc w:val="both"/>
      </w:pPr>
    </w:p>
    <w:p w14:paraId="49E83518" w14:textId="44276737" w:rsidR="006505CB" w:rsidRPr="006505CB" w:rsidRDefault="006505CB" w:rsidP="00D65D4D">
      <w:pPr>
        <w:spacing w:line="360" w:lineRule="auto"/>
        <w:jc w:val="both"/>
        <w:rPr>
          <w:rFonts w:asciiTheme="majorHAnsi" w:eastAsiaTheme="majorEastAsia" w:hAnsiTheme="majorHAnsi" w:cstheme="majorBidi"/>
          <w:color w:val="0F4761" w:themeColor="accent1" w:themeShade="BF"/>
          <w:sz w:val="40"/>
          <w:szCs w:val="40"/>
        </w:rPr>
      </w:pPr>
      <w:r>
        <w:br w:type="page"/>
      </w:r>
    </w:p>
    <w:p w14:paraId="283B566A" w14:textId="13D32F09" w:rsidR="006505CB" w:rsidRDefault="00076CB1" w:rsidP="00076CB1">
      <w:pPr>
        <w:pStyle w:val="Heading2"/>
      </w:pPr>
      <w:bookmarkStart w:id="9" w:name="_Toc197081154"/>
      <w:r>
        <w:lastRenderedPageBreak/>
        <w:t xml:space="preserve">2.7 </w:t>
      </w:r>
      <w:r w:rsidR="006505CB">
        <w:t>Monitor, Webcam, Keyboard and Mouse</w:t>
      </w:r>
      <w:bookmarkEnd w:id="9"/>
    </w:p>
    <w:p w14:paraId="05601A1E" w14:textId="13C174DA" w:rsidR="006505CB" w:rsidRPr="006505CB" w:rsidRDefault="002524C8" w:rsidP="00215C71">
      <w:pPr>
        <w:spacing w:line="360" w:lineRule="auto"/>
        <w:jc w:val="both"/>
        <w:rPr>
          <w:rFonts w:asciiTheme="majorHAnsi" w:eastAsiaTheme="majorEastAsia" w:hAnsiTheme="majorHAnsi" w:cstheme="majorBidi"/>
          <w:color w:val="0F4761" w:themeColor="accent1" w:themeShade="BF"/>
          <w:sz w:val="40"/>
          <w:szCs w:val="40"/>
        </w:rPr>
      </w:pPr>
      <w:r>
        <w:t xml:space="preserve">To complete the engineering workstation, high quality peripherals are essential for productivity and comfort. The </w:t>
      </w:r>
      <w:r w:rsidR="002F2200">
        <w:t xml:space="preserve">AOC 24B2XH </w:t>
      </w:r>
      <w:r>
        <w:t>monitor offers a 2</w:t>
      </w:r>
      <w:r w:rsidR="002F2200">
        <w:t>4</w:t>
      </w:r>
      <w:r>
        <w:t xml:space="preserve">-inch </w:t>
      </w:r>
      <w:r w:rsidR="002F2200">
        <w:t>HD</w:t>
      </w:r>
      <w:r w:rsidR="00B51050">
        <w:t>, perfect for good quality graphics, Viewing simulations and technical drawings.</w:t>
      </w:r>
      <w:r w:rsidR="00215C71">
        <w:t xml:space="preserve"> In addition, the Logitech C920 HD Pro webcam offers clear 1080p video quality and dependable audio, making it suitable </w:t>
      </w:r>
      <w:r w:rsidR="00E2361E">
        <w:t>for online meetings and presentations. To reduce costs while maintaining functionality the keyboard chosen is the Logitech K120 is a simple and durable keyboard perfect for everyday tasks like report writing and coding. Paired with the Logitech M330 Silent plus, a quiet and comfortable mouse</w:t>
      </w:r>
      <w:r w:rsidR="0086549E">
        <w:t>.</w:t>
      </w:r>
      <w:r w:rsidR="006505CB">
        <w:br w:type="page"/>
      </w:r>
    </w:p>
    <w:p w14:paraId="63E0ED82" w14:textId="0F38A374" w:rsidR="006505CB" w:rsidRDefault="00076CB1" w:rsidP="00076CB1">
      <w:pPr>
        <w:pStyle w:val="Heading2"/>
      </w:pPr>
      <w:bookmarkStart w:id="10" w:name="_Toc197081155"/>
      <w:r>
        <w:lastRenderedPageBreak/>
        <w:t xml:space="preserve">2.8 </w:t>
      </w:r>
      <w:r w:rsidR="006505CB">
        <w:t>Network Connectivity</w:t>
      </w:r>
      <w:bookmarkEnd w:id="10"/>
      <w:r w:rsidR="006505CB">
        <w:t xml:space="preserve"> </w:t>
      </w:r>
    </w:p>
    <w:p w14:paraId="50ED2545" w14:textId="1DEC20A3" w:rsidR="006505CB" w:rsidRPr="006505CB" w:rsidRDefault="001C2050" w:rsidP="00B31DD2">
      <w:pPr>
        <w:spacing w:line="360" w:lineRule="auto"/>
        <w:jc w:val="both"/>
        <w:rPr>
          <w:rFonts w:asciiTheme="majorHAnsi" w:eastAsiaTheme="majorEastAsia" w:hAnsiTheme="majorHAnsi" w:cstheme="majorBidi"/>
          <w:color w:val="0F4761" w:themeColor="accent1" w:themeShade="BF"/>
          <w:sz w:val="40"/>
          <w:szCs w:val="40"/>
        </w:rPr>
      </w:pPr>
      <w:r>
        <w:t xml:space="preserve">For network connectivity a wired ethernet connection will be used to provide a fast and stable connection which is ideal for downloading </w:t>
      </w:r>
      <w:r w:rsidR="0087443A">
        <w:t>large</w:t>
      </w:r>
      <w:r>
        <w:t xml:space="preserve"> files, accessing remote serves</w:t>
      </w:r>
      <w:r w:rsidR="0087443A">
        <w:t>, or running cloud-based simulations.</w:t>
      </w:r>
      <w:r w:rsidR="006505CB">
        <w:br w:type="page"/>
      </w:r>
    </w:p>
    <w:p w14:paraId="63C3D2F9" w14:textId="77777777" w:rsidR="0087443A" w:rsidRDefault="00076CB1" w:rsidP="00076CB1">
      <w:pPr>
        <w:pStyle w:val="Heading2"/>
      </w:pPr>
      <w:bookmarkStart w:id="11" w:name="_Toc197081156"/>
      <w:r>
        <w:lastRenderedPageBreak/>
        <w:t xml:space="preserve">2.9 </w:t>
      </w:r>
      <w:r w:rsidR="006505CB">
        <w:t>Software</w:t>
      </w:r>
      <w:bookmarkEnd w:id="11"/>
    </w:p>
    <w:p w14:paraId="622AD8E7" w14:textId="2DAA699F" w:rsidR="00B33B07" w:rsidRDefault="00B33B07" w:rsidP="00B33B07">
      <w:pPr>
        <w:spacing w:line="360" w:lineRule="auto"/>
        <w:jc w:val="both"/>
      </w:pPr>
      <w:r>
        <w:t>An Electrical Engineer requires a range of specialised software to support design and simulation. These being SolidWorks Electrical, PSpice and LabVIEW. SolidWorks Electrical is used for creating detailed electrical schematics and managing complex wiring systems. PSpice is essential for analogue and mixed-signal circuit diagram. LabVIEW is used for data acquisition, instrument control and automation.</w:t>
      </w:r>
    </w:p>
    <w:p w14:paraId="671075E9" w14:textId="77777777" w:rsidR="00B33B07" w:rsidRDefault="00B33B07" w:rsidP="00B31DD2">
      <w:pPr>
        <w:spacing w:line="360" w:lineRule="auto"/>
        <w:jc w:val="both"/>
      </w:pPr>
    </w:p>
    <w:p w14:paraId="720EFE7F" w14:textId="77777777" w:rsidR="00B33B07" w:rsidRDefault="00B33B07" w:rsidP="00B31DD2">
      <w:pPr>
        <w:spacing w:line="360" w:lineRule="auto"/>
        <w:jc w:val="both"/>
      </w:pPr>
    </w:p>
    <w:p w14:paraId="5DBF428D" w14:textId="66711DEA" w:rsidR="006505CB" w:rsidRDefault="006505CB" w:rsidP="00B31DD2">
      <w:pPr>
        <w:spacing w:line="360" w:lineRule="auto"/>
        <w:jc w:val="both"/>
      </w:pPr>
      <w:r>
        <w:br/>
      </w:r>
    </w:p>
    <w:p w14:paraId="5F34A34A" w14:textId="5D9AFEB0" w:rsidR="00B31DD2" w:rsidRDefault="00B31DD2" w:rsidP="00B31DD2">
      <w:pPr>
        <w:spacing w:line="240" w:lineRule="auto"/>
        <w:jc w:val="both"/>
      </w:pPr>
      <w:r>
        <w:br/>
      </w:r>
    </w:p>
    <w:p w14:paraId="1AC6FF16" w14:textId="77777777" w:rsidR="00B31DD2" w:rsidRDefault="00B31DD2" w:rsidP="00B31DD2">
      <w:pPr>
        <w:spacing w:line="240" w:lineRule="auto"/>
      </w:pPr>
    </w:p>
    <w:p w14:paraId="3785FD2B" w14:textId="7594CAFF" w:rsidR="006505CB" w:rsidRPr="006505CB" w:rsidRDefault="006505CB" w:rsidP="00B31DD2">
      <w:pPr>
        <w:spacing w:line="360" w:lineRule="auto"/>
        <w:jc w:val="both"/>
        <w:rPr>
          <w:rFonts w:asciiTheme="majorHAnsi" w:eastAsiaTheme="majorEastAsia" w:hAnsiTheme="majorHAnsi" w:cstheme="majorBidi"/>
          <w:color w:val="0F4761" w:themeColor="accent1" w:themeShade="BF"/>
          <w:sz w:val="40"/>
          <w:szCs w:val="40"/>
        </w:rPr>
      </w:pPr>
      <w:r>
        <w:br w:type="page"/>
      </w:r>
    </w:p>
    <w:p w14:paraId="31FCD9D9" w14:textId="78B55739" w:rsidR="006505CB" w:rsidRDefault="00076CB1" w:rsidP="006505CB">
      <w:pPr>
        <w:pStyle w:val="Heading1"/>
      </w:pPr>
      <w:bookmarkStart w:id="12" w:name="_Toc197081157"/>
      <w:r>
        <w:lastRenderedPageBreak/>
        <w:t xml:space="preserve">3 </w:t>
      </w:r>
      <w:r w:rsidR="006505CB">
        <w:t>Shopping List</w:t>
      </w:r>
      <w:bookmarkEnd w:id="12"/>
    </w:p>
    <w:tbl>
      <w:tblPr>
        <w:tblStyle w:val="TableGrid"/>
        <w:tblW w:w="11569" w:type="dxa"/>
        <w:tblInd w:w="-1230" w:type="dxa"/>
        <w:tblLook w:val="04A0" w:firstRow="1" w:lastRow="0" w:firstColumn="1" w:lastColumn="0" w:noHBand="0" w:noVBand="1"/>
      </w:tblPr>
      <w:tblGrid>
        <w:gridCol w:w="2181"/>
        <w:gridCol w:w="2314"/>
        <w:gridCol w:w="2261"/>
        <w:gridCol w:w="2206"/>
        <w:gridCol w:w="2607"/>
      </w:tblGrid>
      <w:tr w:rsidR="00677752" w14:paraId="18970D74" w14:textId="58751C73" w:rsidTr="0087443A">
        <w:trPr>
          <w:trHeight w:val="309"/>
        </w:trPr>
        <w:tc>
          <w:tcPr>
            <w:tcW w:w="2181" w:type="dxa"/>
          </w:tcPr>
          <w:p w14:paraId="47156D95" w14:textId="270B9A17" w:rsidR="00517C53" w:rsidRDefault="00517C53" w:rsidP="00076CB1">
            <w:r>
              <w:t xml:space="preserve">Components </w:t>
            </w:r>
          </w:p>
        </w:tc>
        <w:tc>
          <w:tcPr>
            <w:tcW w:w="2314" w:type="dxa"/>
          </w:tcPr>
          <w:p w14:paraId="1C19CC84" w14:textId="2308F5BD" w:rsidR="00517C53" w:rsidRDefault="00517C53" w:rsidP="00076CB1">
            <w:r>
              <w:t xml:space="preserve">Component Name </w:t>
            </w:r>
          </w:p>
        </w:tc>
        <w:tc>
          <w:tcPr>
            <w:tcW w:w="2261" w:type="dxa"/>
          </w:tcPr>
          <w:p w14:paraId="24C7A033" w14:textId="58539456" w:rsidR="00517C53" w:rsidRDefault="00517C53" w:rsidP="00076CB1">
            <w:r>
              <w:t>Specification</w:t>
            </w:r>
            <w:r w:rsidR="00CF6DC3">
              <w:t>s</w:t>
            </w:r>
          </w:p>
        </w:tc>
        <w:tc>
          <w:tcPr>
            <w:tcW w:w="2206" w:type="dxa"/>
          </w:tcPr>
          <w:p w14:paraId="19597981" w14:textId="2EE748A4" w:rsidR="00517C53" w:rsidRDefault="00517C53" w:rsidP="00076CB1">
            <w:r>
              <w:t xml:space="preserve">Price </w:t>
            </w:r>
          </w:p>
        </w:tc>
        <w:tc>
          <w:tcPr>
            <w:tcW w:w="2607" w:type="dxa"/>
          </w:tcPr>
          <w:p w14:paraId="1FD148D0" w14:textId="43A89D2A" w:rsidR="00517C53" w:rsidRDefault="00517C53" w:rsidP="00076CB1">
            <w:r>
              <w:t xml:space="preserve">Image </w:t>
            </w:r>
          </w:p>
        </w:tc>
      </w:tr>
      <w:tr w:rsidR="00677752" w14:paraId="19377361" w14:textId="3AE30FA8" w:rsidTr="0087443A">
        <w:trPr>
          <w:trHeight w:val="309"/>
        </w:trPr>
        <w:tc>
          <w:tcPr>
            <w:tcW w:w="2181" w:type="dxa"/>
          </w:tcPr>
          <w:p w14:paraId="75EBC878" w14:textId="4A05F907" w:rsidR="00517C53" w:rsidRDefault="00517C53" w:rsidP="00B22A53">
            <w:r>
              <w:t>CPU</w:t>
            </w:r>
          </w:p>
        </w:tc>
        <w:tc>
          <w:tcPr>
            <w:tcW w:w="2314" w:type="dxa"/>
          </w:tcPr>
          <w:p w14:paraId="71769FAC" w14:textId="07EAD33C" w:rsidR="00517C53" w:rsidRDefault="003F51CF" w:rsidP="00076CB1">
            <w:r w:rsidRPr="000E525B">
              <w:t xml:space="preserve">AMD </w:t>
            </w:r>
            <w:proofErr w:type="spellStart"/>
            <w:r w:rsidRPr="000E525B">
              <w:t>Ryzen</w:t>
            </w:r>
            <w:proofErr w:type="spellEnd"/>
            <w:r w:rsidRPr="000E525B">
              <w:t xml:space="preserve"> 9 7900X</w:t>
            </w:r>
            <w:r>
              <w:t xml:space="preserve"> </w:t>
            </w:r>
          </w:p>
        </w:tc>
        <w:tc>
          <w:tcPr>
            <w:tcW w:w="2261" w:type="dxa"/>
          </w:tcPr>
          <w:p w14:paraId="6ED881E4" w14:textId="7744A71D" w:rsidR="00517C53" w:rsidRDefault="00B22A53" w:rsidP="00076CB1">
            <w:r>
              <w:t xml:space="preserve">Zen 4, 12 </w:t>
            </w:r>
            <w:r w:rsidR="00D3417F">
              <w:t>cores,</w:t>
            </w:r>
            <w:r>
              <w:t xml:space="preserve"> 24 Threads,</w:t>
            </w:r>
            <w:r w:rsidR="00D3417F">
              <w:t xml:space="preserve"> boost clock: up</w:t>
            </w:r>
            <w:r w:rsidR="00D2011D">
              <w:t xml:space="preserve"> to </w:t>
            </w:r>
            <w:r w:rsidR="00D3417F">
              <w:t>5.6 GHz, Base clock:4.7 GHz</w:t>
            </w:r>
          </w:p>
        </w:tc>
        <w:tc>
          <w:tcPr>
            <w:tcW w:w="2206" w:type="dxa"/>
          </w:tcPr>
          <w:p w14:paraId="02FC0423" w14:textId="5A34EF1D" w:rsidR="00517C53" w:rsidRDefault="00B22A53" w:rsidP="00076CB1">
            <w:r>
              <w:t>£309.97</w:t>
            </w:r>
          </w:p>
        </w:tc>
        <w:tc>
          <w:tcPr>
            <w:tcW w:w="2607" w:type="dxa"/>
          </w:tcPr>
          <w:p w14:paraId="33DC6D6F" w14:textId="4AAEF533" w:rsidR="00517C53" w:rsidRDefault="00B22A53" w:rsidP="00B22A53">
            <w:pPr>
              <w:jc w:val="center"/>
            </w:pPr>
            <w:r>
              <w:rPr>
                <w:noProof/>
              </w:rPr>
              <w:drawing>
                <wp:anchor distT="0" distB="0" distL="114300" distR="114300" simplePos="0" relativeHeight="251658240" behindDoc="1" locked="0" layoutInCell="1" allowOverlap="1" wp14:anchorId="35018B48" wp14:editId="62E96693">
                  <wp:simplePos x="0" y="0"/>
                  <wp:positionH relativeFrom="column">
                    <wp:posOffset>26670</wp:posOffset>
                  </wp:positionH>
                  <wp:positionV relativeFrom="paragraph">
                    <wp:posOffset>3810</wp:posOffset>
                  </wp:positionV>
                  <wp:extent cx="1380490" cy="695325"/>
                  <wp:effectExtent l="0" t="0" r="0" b="9525"/>
                  <wp:wrapSquare wrapText="bothSides"/>
                  <wp:docPr id="472242816" name="Picture 1" descr="AMD Ryzensets 9 7900X Processor (integrated Radeon Graphics, 12 cores/24  threads, 170W TDP, AM5 Socket, 76MB cache, up to 5.6 GHz max boost, n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MD Ryzensets 9 7900X Processor (integrated Radeon Graphics, 12 cores/24  threads, 170W TDP, AM5 Socket, 76MB cache, up to 5.6 GHz max boost, no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380490" cy="695325"/>
                          </a:xfrm>
                          <a:prstGeom prst="rect">
                            <a:avLst/>
                          </a:prstGeom>
                          <a:noFill/>
                          <a:ln>
                            <a:noFill/>
                          </a:ln>
                        </pic:spPr>
                      </pic:pic>
                    </a:graphicData>
                  </a:graphic>
                  <wp14:sizeRelH relativeFrom="margin">
                    <wp14:pctWidth>0</wp14:pctWidth>
                  </wp14:sizeRelH>
                  <wp14:sizeRelV relativeFrom="margin">
                    <wp14:pctHeight>0</wp14:pctHeight>
                  </wp14:sizeRelV>
                </wp:anchor>
              </w:drawing>
            </w:r>
          </w:p>
        </w:tc>
      </w:tr>
      <w:tr w:rsidR="00677752" w14:paraId="05D1BA28" w14:textId="2A5F0727" w:rsidTr="0087443A">
        <w:trPr>
          <w:trHeight w:val="326"/>
        </w:trPr>
        <w:tc>
          <w:tcPr>
            <w:tcW w:w="2181" w:type="dxa"/>
          </w:tcPr>
          <w:p w14:paraId="7F5220B6" w14:textId="677BD943" w:rsidR="00517C53" w:rsidRDefault="00517C53" w:rsidP="00076CB1">
            <w:r>
              <w:t>Motherboard</w:t>
            </w:r>
          </w:p>
        </w:tc>
        <w:tc>
          <w:tcPr>
            <w:tcW w:w="2314" w:type="dxa"/>
          </w:tcPr>
          <w:p w14:paraId="0CBDDA1C" w14:textId="097E90F6" w:rsidR="00517C53" w:rsidRDefault="00CF6DC3" w:rsidP="00076CB1">
            <w:r>
              <w:t xml:space="preserve">ASUS </w:t>
            </w:r>
            <w:proofErr w:type="spellStart"/>
            <w:r>
              <w:t>ProART</w:t>
            </w:r>
            <w:proofErr w:type="spellEnd"/>
            <w:r>
              <w:t xml:space="preserve"> X670E-Creator Wi-Fi </w:t>
            </w:r>
          </w:p>
        </w:tc>
        <w:tc>
          <w:tcPr>
            <w:tcW w:w="2261" w:type="dxa"/>
          </w:tcPr>
          <w:p w14:paraId="6A651E8A" w14:textId="717071AE" w:rsidR="00517C53" w:rsidRDefault="00105F0A" w:rsidP="00076CB1">
            <w:r>
              <w:t>Socket: AM5, Chipset: X670E</w:t>
            </w:r>
            <w:r w:rsidR="002C2B51">
              <w:t>, Memory: DDR5 RAM, Storage: M.2 slots, SATA slots</w:t>
            </w:r>
            <w:sdt>
              <w:sdtPr>
                <w:id w:val="-671883959"/>
                <w:citation/>
              </w:sdtPr>
              <w:sdtEndPr/>
              <w:sdtContent>
                <w:r w:rsidR="002C2B51">
                  <w:fldChar w:fldCharType="begin"/>
                </w:r>
                <w:r w:rsidR="002C2B51">
                  <w:instrText xml:space="preserve"> CITATION ASU25 \l 2057 </w:instrText>
                </w:r>
                <w:r w:rsidR="002C2B51">
                  <w:fldChar w:fldCharType="separate"/>
                </w:r>
                <w:r w:rsidR="00FD0890">
                  <w:rPr>
                    <w:noProof/>
                  </w:rPr>
                  <w:t xml:space="preserve"> </w:t>
                </w:r>
                <w:r w:rsidR="00FD0890" w:rsidRPr="00FD0890">
                  <w:rPr>
                    <w:noProof/>
                  </w:rPr>
                  <w:t>[4]</w:t>
                </w:r>
                <w:r w:rsidR="002C2B51">
                  <w:fldChar w:fldCharType="end"/>
                </w:r>
              </w:sdtContent>
            </w:sdt>
          </w:p>
        </w:tc>
        <w:tc>
          <w:tcPr>
            <w:tcW w:w="2206" w:type="dxa"/>
          </w:tcPr>
          <w:p w14:paraId="44518114" w14:textId="7B2DE2BA" w:rsidR="00517C53" w:rsidRDefault="00CF6DC3" w:rsidP="00076CB1">
            <w:r>
              <w:t>£475.99</w:t>
            </w:r>
          </w:p>
        </w:tc>
        <w:tc>
          <w:tcPr>
            <w:tcW w:w="2607" w:type="dxa"/>
          </w:tcPr>
          <w:p w14:paraId="1AA2361E" w14:textId="0FF8BA84" w:rsidR="00517C53" w:rsidRDefault="00CF6DC3" w:rsidP="00076CB1">
            <w:r>
              <w:rPr>
                <w:noProof/>
              </w:rPr>
              <w:drawing>
                <wp:inline distT="0" distB="0" distL="0" distR="0" wp14:anchorId="3C662F97" wp14:editId="7A8E020B">
                  <wp:extent cx="1263805" cy="809625"/>
                  <wp:effectExtent l="0" t="0" r="0" b="0"/>
                  <wp:docPr id="1357653208" name="Picture 2" descr="ProArt X670E-CREATOR WIFI｜Motherboards｜ASUS United Kingd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oArt X670E-CREATOR WIFI｜Motherboards｜ASUS United Kingdom"/>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264763" cy="810239"/>
                          </a:xfrm>
                          <a:prstGeom prst="rect">
                            <a:avLst/>
                          </a:prstGeom>
                          <a:noFill/>
                          <a:ln>
                            <a:noFill/>
                          </a:ln>
                        </pic:spPr>
                      </pic:pic>
                    </a:graphicData>
                  </a:graphic>
                </wp:inline>
              </w:drawing>
            </w:r>
          </w:p>
        </w:tc>
      </w:tr>
      <w:tr w:rsidR="00677752" w14:paraId="29297CF3" w14:textId="5C02D34C" w:rsidTr="0087443A">
        <w:trPr>
          <w:trHeight w:val="309"/>
        </w:trPr>
        <w:tc>
          <w:tcPr>
            <w:tcW w:w="2181" w:type="dxa"/>
          </w:tcPr>
          <w:p w14:paraId="59DF347F" w14:textId="680885BA" w:rsidR="00517C53" w:rsidRDefault="00517C53" w:rsidP="00076CB1">
            <w:r>
              <w:t xml:space="preserve">Storage </w:t>
            </w:r>
          </w:p>
        </w:tc>
        <w:tc>
          <w:tcPr>
            <w:tcW w:w="2314" w:type="dxa"/>
          </w:tcPr>
          <w:p w14:paraId="62EDCD2B" w14:textId="74B6BB61" w:rsidR="00517C53" w:rsidRDefault="002F23A9" w:rsidP="00076CB1">
            <w:r>
              <w:t>Samsung 980 PRO 1TB NVMe SSD</w:t>
            </w:r>
          </w:p>
        </w:tc>
        <w:tc>
          <w:tcPr>
            <w:tcW w:w="2261" w:type="dxa"/>
          </w:tcPr>
          <w:p w14:paraId="57E4CD13" w14:textId="63284B4E" w:rsidR="00517C53" w:rsidRDefault="002F23A9" w:rsidP="00076CB1">
            <w:r>
              <w:t xml:space="preserve">Capacity: 1TB, Form </w:t>
            </w:r>
            <w:proofErr w:type="gramStart"/>
            <w:r>
              <w:t>factor:M.</w:t>
            </w:r>
            <w:proofErr w:type="gramEnd"/>
            <w:r>
              <w:t xml:space="preserve">2 2280, Interface: PCIe Gen 4.0 </w:t>
            </w:r>
            <w:sdt>
              <w:sdtPr>
                <w:id w:val="-477233454"/>
                <w:citation/>
              </w:sdtPr>
              <w:sdtEndPr/>
              <w:sdtContent>
                <w:r w:rsidR="00C617ED">
                  <w:fldChar w:fldCharType="begin"/>
                </w:r>
                <w:r w:rsidR="00C617ED">
                  <w:instrText xml:space="preserve"> CITATION Wil22 \l 2057 </w:instrText>
                </w:r>
                <w:r w:rsidR="00C617ED">
                  <w:fldChar w:fldCharType="separate"/>
                </w:r>
                <w:r w:rsidR="00FD0890" w:rsidRPr="00FD0890">
                  <w:rPr>
                    <w:noProof/>
                  </w:rPr>
                  <w:t>[5]</w:t>
                </w:r>
                <w:r w:rsidR="00C617ED">
                  <w:fldChar w:fldCharType="end"/>
                </w:r>
              </w:sdtContent>
            </w:sdt>
          </w:p>
        </w:tc>
        <w:tc>
          <w:tcPr>
            <w:tcW w:w="2206" w:type="dxa"/>
          </w:tcPr>
          <w:p w14:paraId="7F9C45AA" w14:textId="3C57ADCB" w:rsidR="00517C53" w:rsidRDefault="002F23A9" w:rsidP="00076CB1">
            <w:r>
              <w:t>£131.00</w:t>
            </w:r>
          </w:p>
        </w:tc>
        <w:tc>
          <w:tcPr>
            <w:tcW w:w="2607" w:type="dxa"/>
          </w:tcPr>
          <w:p w14:paraId="7370DF80" w14:textId="5FF9A2B6" w:rsidR="00517C53" w:rsidRDefault="002F23A9" w:rsidP="00076CB1">
            <w:r>
              <w:rPr>
                <w:noProof/>
              </w:rPr>
              <w:drawing>
                <wp:inline distT="0" distB="0" distL="0" distR="0" wp14:anchorId="4E3107DC" wp14:editId="13E1934B">
                  <wp:extent cx="1496695" cy="892460"/>
                  <wp:effectExtent l="0" t="0" r="8255" b="3175"/>
                  <wp:docPr id="1734581447" name="Picture 3" descr="Samsung 980 PRO (MZ-V8P1T0BW) | NVMe M.2 Internal Solid State Drive, PCIe  4.0, 1 TB, Intelligent Thermal Contr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amsung 980 PRO (MZ-V8P1T0BW) | NVMe M.2 Internal Solid State Drive, PCIe  4.0, 1 TB, Intelligent Thermal Control"/>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10800000" flipH="1" flipV="1">
                            <a:off x="0" y="0"/>
                            <a:ext cx="1524305" cy="908923"/>
                          </a:xfrm>
                          <a:prstGeom prst="rect">
                            <a:avLst/>
                          </a:prstGeom>
                          <a:noFill/>
                          <a:ln>
                            <a:noFill/>
                          </a:ln>
                        </pic:spPr>
                      </pic:pic>
                    </a:graphicData>
                  </a:graphic>
                </wp:inline>
              </w:drawing>
            </w:r>
          </w:p>
        </w:tc>
      </w:tr>
      <w:tr w:rsidR="00677752" w14:paraId="015F633F" w14:textId="4C3B29FC" w:rsidTr="0087443A">
        <w:trPr>
          <w:trHeight w:val="309"/>
        </w:trPr>
        <w:tc>
          <w:tcPr>
            <w:tcW w:w="2181" w:type="dxa"/>
          </w:tcPr>
          <w:p w14:paraId="37AB4939" w14:textId="790F8461" w:rsidR="00517C53" w:rsidRDefault="00517C53" w:rsidP="00076CB1">
            <w:r>
              <w:t>Input/Output Ports</w:t>
            </w:r>
          </w:p>
        </w:tc>
        <w:tc>
          <w:tcPr>
            <w:tcW w:w="2314" w:type="dxa"/>
          </w:tcPr>
          <w:p w14:paraId="4124EC78" w14:textId="107408F0" w:rsidR="00517C53" w:rsidRDefault="00226114" w:rsidP="00076CB1">
            <w:r>
              <w:t xml:space="preserve">3 </w:t>
            </w:r>
            <w:r w:rsidR="00074C9C">
              <w:t>USB</w:t>
            </w:r>
            <w:r>
              <w:t xml:space="preserve"> ports</w:t>
            </w:r>
            <w:r w:rsidR="00074C9C">
              <w:t xml:space="preserve">, </w:t>
            </w:r>
            <w:r>
              <w:t xml:space="preserve">1 </w:t>
            </w:r>
            <w:r w:rsidR="00074C9C">
              <w:t>Ethernet</w:t>
            </w:r>
            <w:r>
              <w:t xml:space="preserve"> port</w:t>
            </w:r>
            <w:r w:rsidR="00074C9C">
              <w:t xml:space="preserve">, </w:t>
            </w:r>
            <w:r>
              <w:t xml:space="preserve">2 </w:t>
            </w:r>
            <w:r w:rsidR="00074C9C">
              <w:t>HDMI</w:t>
            </w:r>
            <w:r>
              <w:t xml:space="preserve"> ports</w:t>
            </w:r>
            <w:r w:rsidR="00074C9C">
              <w:t xml:space="preserve">, </w:t>
            </w:r>
            <w:r>
              <w:t xml:space="preserve">1 </w:t>
            </w:r>
            <w:r w:rsidR="00074C9C">
              <w:t>Thunderbolt 4</w:t>
            </w:r>
            <w:r>
              <w:t xml:space="preserve"> port</w:t>
            </w:r>
          </w:p>
        </w:tc>
        <w:tc>
          <w:tcPr>
            <w:tcW w:w="2261" w:type="dxa"/>
          </w:tcPr>
          <w:p w14:paraId="40908C7D" w14:textId="77777777" w:rsidR="00517C53" w:rsidRDefault="00517C53" w:rsidP="00C33E59">
            <w:pPr>
              <w:jc w:val="center"/>
            </w:pPr>
          </w:p>
        </w:tc>
        <w:tc>
          <w:tcPr>
            <w:tcW w:w="2206" w:type="dxa"/>
          </w:tcPr>
          <w:p w14:paraId="046A6989" w14:textId="61B31784" w:rsidR="00517C53" w:rsidRDefault="00226114" w:rsidP="00076CB1">
            <w:r>
              <w:t>£89.00</w:t>
            </w:r>
          </w:p>
        </w:tc>
        <w:tc>
          <w:tcPr>
            <w:tcW w:w="2607" w:type="dxa"/>
          </w:tcPr>
          <w:p w14:paraId="14C68563" w14:textId="59258992" w:rsidR="00517C53" w:rsidRDefault="00226114" w:rsidP="00076CB1">
            <w:r>
              <w:rPr>
                <w:noProof/>
              </w:rPr>
              <w:drawing>
                <wp:inline distT="0" distB="0" distL="0" distR="0" wp14:anchorId="4AB9067D" wp14:editId="3739102F">
                  <wp:extent cx="457200" cy="371789"/>
                  <wp:effectExtent l="0" t="0" r="0" b="9525"/>
                  <wp:docPr id="33745203" name="Picture 1" descr="How Many Different Ways Do You Use the USB Ports? – Palebl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Many Different Ways Do You Use the USB Ports? – Paleblue"/>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5927" r="22829"/>
                          <a:stretch/>
                        </pic:blipFill>
                        <pic:spPr bwMode="auto">
                          <a:xfrm>
                            <a:off x="0" y="0"/>
                            <a:ext cx="470201" cy="382361"/>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6EA59628" wp14:editId="77105640">
                  <wp:extent cx="554893" cy="443679"/>
                  <wp:effectExtent l="0" t="0" r="0" b="0"/>
                  <wp:docPr id="2093157481" name="Picture 2" descr="Differences between Thunderbolt 4, USB 4, Thunderbolt 3, and USB 3 -  Lilipu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ifferences between Thunderbolt 4, USB 4, Thunderbolt 3, and USB 3 -  Liliputi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4730" cy="459540"/>
                          </a:xfrm>
                          <a:prstGeom prst="rect">
                            <a:avLst/>
                          </a:prstGeom>
                          <a:noFill/>
                          <a:ln>
                            <a:noFill/>
                          </a:ln>
                        </pic:spPr>
                      </pic:pic>
                    </a:graphicData>
                  </a:graphic>
                </wp:inline>
              </w:drawing>
            </w:r>
            <w:r>
              <w:rPr>
                <w:noProof/>
              </w:rPr>
              <w:drawing>
                <wp:inline distT="0" distB="0" distL="0" distR="0" wp14:anchorId="7910A59F" wp14:editId="0EAEC4D1">
                  <wp:extent cx="549451" cy="433978"/>
                  <wp:effectExtent l="0" t="0" r="3175" b="4445"/>
                  <wp:docPr id="1938235351" name="Picture 3" descr="Which Is Better: DisplayPort or HDMI? – iVANK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ich Is Better: DisplayPort or HDMI? – iVANKY"/>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7188" t="15173" r="56751" b="18483"/>
                          <a:stretch/>
                        </pic:blipFill>
                        <pic:spPr bwMode="auto">
                          <a:xfrm>
                            <a:off x="0" y="0"/>
                            <a:ext cx="559709" cy="442080"/>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101B9C6E" wp14:editId="79A341ED">
                  <wp:extent cx="518111" cy="518111"/>
                  <wp:effectExtent l="0" t="0" r="0" b="0"/>
                  <wp:docPr id="1692966669" name="Picture 4" descr="Ethernet Definition - What is ethern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thernet Definition - What is etherne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10800000" flipV="1">
                            <a:off x="0" y="0"/>
                            <a:ext cx="527406" cy="527406"/>
                          </a:xfrm>
                          <a:prstGeom prst="rect">
                            <a:avLst/>
                          </a:prstGeom>
                          <a:noFill/>
                          <a:ln>
                            <a:noFill/>
                          </a:ln>
                        </pic:spPr>
                      </pic:pic>
                    </a:graphicData>
                  </a:graphic>
                </wp:inline>
              </w:drawing>
            </w:r>
          </w:p>
        </w:tc>
      </w:tr>
      <w:tr w:rsidR="00677752" w14:paraId="4F3810DB" w14:textId="1EF7DC77" w:rsidTr="0087443A">
        <w:trPr>
          <w:trHeight w:val="309"/>
        </w:trPr>
        <w:tc>
          <w:tcPr>
            <w:tcW w:w="2181" w:type="dxa"/>
          </w:tcPr>
          <w:p w14:paraId="436F1D63" w14:textId="0ADAEE1E" w:rsidR="00517C53" w:rsidRDefault="00517C53" w:rsidP="00076CB1">
            <w:r>
              <w:t>Graphics Card</w:t>
            </w:r>
          </w:p>
        </w:tc>
        <w:tc>
          <w:tcPr>
            <w:tcW w:w="2314" w:type="dxa"/>
          </w:tcPr>
          <w:p w14:paraId="18C72CF8" w14:textId="485EB1F8" w:rsidR="00517C53" w:rsidRDefault="00852AB3" w:rsidP="00076CB1">
            <w:r>
              <w:t xml:space="preserve">The NVIDIA GeForce RTX 3060 12GB </w:t>
            </w:r>
          </w:p>
        </w:tc>
        <w:tc>
          <w:tcPr>
            <w:tcW w:w="2261" w:type="dxa"/>
          </w:tcPr>
          <w:p w14:paraId="2C14E868" w14:textId="62857A3A" w:rsidR="00517C53" w:rsidRDefault="00C33E59" w:rsidP="00076CB1">
            <w:r>
              <w:t>3584 CUDA Cores, Boost clock (GHz) 1.78, Memory size 12</w:t>
            </w:r>
            <w:proofErr w:type="gramStart"/>
            <w:r>
              <w:t>GB ,</w:t>
            </w:r>
            <w:proofErr w:type="gramEnd"/>
            <w:r>
              <w:t xml:space="preserve"> Memory Type GDDR6</w:t>
            </w:r>
            <w:sdt>
              <w:sdtPr>
                <w:id w:val="-764608095"/>
                <w:citation/>
              </w:sdtPr>
              <w:sdtEndPr/>
              <w:sdtContent>
                <w:r w:rsidR="00842CAA">
                  <w:fldChar w:fldCharType="begin"/>
                </w:r>
                <w:r w:rsidR="00842CAA">
                  <w:instrText xml:space="preserve"> CITATION NVI25 \l 2057 </w:instrText>
                </w:r>
                <w:r w:rsidR="00842CAA">
                  <w:fldChar w:fldCharType="separate"/>
                </w:r>
                <w:r w:rsidR="00FD0890">
                  <w:rPr>
                    <w:noProof/>
                  </w:rPr>
                  <w:t xml:space="preserve"> </w:t>
                </w:r>
                <w:r w:rsidR="00FD0890" w:rsidRPr="00FD0890">
                  <w:rPr>
                    <w:noProof/>
                  </w:rPr>
                  <w:t>[8]</w:t>
                </w:r>
                <w:r w:rsidR="00842CAA">
                  <w:fldChar w:fldCharType="end"/>
                </w:r>
              </w:sdtContent>
            </w:sdt>
          </w:p>
        </w:tc>
        <w:tc>
          <w:tcPr>
            <w:tcW w:w="2206" w:type="dxa"/>
          </w:tcPr>
          <w:p w14:paraId="3924AE1B" w14:textId="7E7291F1" w:rsidR="00517C53" w:rsidRDefault="00852AB3" w:rsidP="00076CB1">
            <w:r>
              <w:t>£248.99</w:t>
            </w:r>
          </w:p>
        </w:tc>
        <w:tc>
          <w:tcPr>
            <w:tcW w:w="2607" w:type="dxa"/>
          </w:tcPr>
          <w:p w14:paraId="25D18F3C" w14:textId="2670DC21" w:rsidR="00517C53" w:rsidRDefault="00C33E59" w:rsidP="00076CB1">
            <w:r>
              <w:rPr>
                <w:noProof/>
              </w:rPr>
              <w:drawing>
                <wp:inline distT="0" distB="0" distL="0" distR="0" wp14:anchorId="15731F9C" wp14:editId="060CBC16">
                  <wp:extent cx="930910" cy="803021"/>
                  <wp:effectExtent l="0" t="0" r="2540" b="0"/>
                  <wp:docPr id="979996954" name="Picture 5" descr="MSI GeForce RTX 3060 VENTUS 2X 12G OC Gaming Graphics Card - 12GB GDDR6,  1807 MHz, PCI Express Gen 4, 192-bit, 3x DP (v1.4), HDMI 2.1 (Supports 4K)  :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MSI GeForce RTX 3060 VENTUS 2X 12G OC Gaming Graphics Card - 12GB GDDR6,  1807 MHz, PCI Express Gen 4, 192-bit, 3x DP (v1.4), HDMI 2.1 (Supports 4K)  : ..."/>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938653" cy="809700"/>
                          </a:xfrm>
                          <a:prstGeom prst="rect">
                            <a:avLst/>
                          </a:prstGeom>
                          <a:noFill/>
                          <a:ln>
                            <a:noFill/>
                          </a:ln>
                        </pic:spPr>
                      </pic:pic>
                    </a:graphicData>
                  </a:graphic>
                </wp:inline>
              </w:drawing>
            </w:r>
          </w:p>
        </w:tc>
      </w:tr>
      <w:tr w:rsidR="00677752" w14:paraId="1FE9D33C" w14:textId="7370A7A4" w:rsidTr="0087443A">
        <w:trPr>
          <w:trHeight w:val="309"/>
        </w:trPr>
        <w:tc>
          <w:tcPr>
            <w:tcW w:w="2181" w:type="dxa"/>
          </w:tcPr>
          <w:p w14:paraId="34EB939A" w14:textId="06511B4D" w:rsidR="00517C53" w:rsidRDefault="00517C53" w:rsidP="00076CB1">
            <w:r>
              <w:t xml:space="preserve">Case </w:t>
            </w:r>
          </w:p>
        </w:tc>
        <w:tc>
          <w:tcPr>
            <w:tcW w:w="2314" w:type="dxa"/>
          </w:tcPr>
          <w:p w14:paraId="4C8A3FF4" w14:textId="011BAE5E" w:rsidR="00517C53" w:rsidRDefault="00E4550E" w:rsidP="00076CB1">
            <w:r>
              <w:t xml:space="preserve">Fractal Design </w:t>
            </w:r>
            <w:proofErr w:type="spellStart"/>
            <w:r>
              <w:t>Meshify</w:t>
            </w:r>
            <w:proofErr w:type="spellEnd"/>
            <w:r>
              <w:t xml:space="preserve"> 2 </w:t>
            </w:r>
          </w:p>
        </w:tc>
        <w:tc>
          <w:tcPr>
            <w:tcW w:w="2261" w:type="dxa"/>
          </w:tcPr>
          <w:p w14:paraId="6EC458A4" w14:textId="56718D3A" w:rsidR="00517C53" w:rsidRDefault="00E4550E" w:rsidP="00076CB1">
            <w:r>
              <w:t xml:space="preserve">Expansion slots: 7+2, </w:t>
            </w:r>
            <w:r w:rsidR="00842CAA">
              <w:t>Total Fan mounts: 9x 120/140 mm</w:t>
            </w:r>
            <w:r w:rsidR="00EC2C68">
              <w:t xml:space="preserve">, Front interface 1x USB 3.2 Gen 2x2 type-C (20 Gbps), 2x USB 3.0, Audio I/O, power button, Reset button </w:t>
            </w:r>
            <w:sdt>
              <w:sdtPr>
                <w:id w:val="-1580743741"/>
                <w:citation/>
              </w:sdtPr>
              <w:sdtEndPr/>
              <w:sdtContent>
                <w:r w:rsidR="00EC2C68">
                  <w:fldChar w:fldCharType="begin"/>
                </w:r>
                <w:r w:rsidR="00EC2C68">
                  <w:instrText xml:space="preserve"> CITATION Fra25 \l 2057 </w:instrText>
                </w:r>
                <w:r w:rsidR="00EC2C68">
                  <w:fldChar w:fldCharType="separate"/>
                </w:r>
                <w:r w:rsidR="00FD0890" w:rsidRPr="00FD0890">
                  <w:rPr>
                    <w:noProof/>
                  </w:rPr>
                  <w:t>[9]</w:t>
                </w:r>
                <w:r w:rsidR="00EC2C68">
                  <w:fldChar w:fldCharType="end"/>
                </w:r>
              </w:sdtContent>
            </w:sdt>
          </w:p>
        </w:tc>
        <w:tc>
          <w:tcPr>
            <w:tcW w:w="2206" w:type="dxa"/>
          </w:tcPr>
          <w:p w14:paraId="7D898615" w14:textId="59B89B71" w:rsidR="00517C53" w:rsidRDefault="00E4550E" w:rsidP="00076CB1">
            <w:r>
              <w:t>£132.80</w:t>
            </w:r>
          </w:p>
        </w:tc>
        <w:tc>
          <w:tcPr>
            <w:tcW w:w="2607" w:type="dxa"/>
          </w:tcPr>
          <w:p w14:paraId="43DC3D48" w14:textId="13293920" w:rsidR="00517C53" w:rsidRDefault="00E4550E" w:rsidP="00076CB1">
            <w:r>
              <w:rPr>
                <w:noProof/>
              </w:rPr>
              <w:drawing>
                <wp:inline distT="0" distB="0" distL="0" distR="0" wp14:anchorId="1CE185FB" wp14:editId="45D8B334">
                  <wp:extent cx="1254760" cy="1254760"/>
                  <wp:effectExtent l="0" t="0" r="2540" b="2540"/>
                  <wp:docPr id="1838269090" name="Picture 6" descr="Meshify 2 — Fractal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Meshify 2 — Fractal Design"/>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254760" cy="1254760"/>
                          </a:xfrm>
                          <a:prstGeom prst="rect">
                            <a:avLst/>
                          </a:prstGeom>
                          <a:noFill/>
                          <a:ln>
                            <a:noFill/>
                          </a:ln>
                        </pic:spPr>
                      </pic:pic>
                    </a:graphicData>
                  </a:graphic>
                </wp:inline>
              </w:drawing>
            </w:r>
          </w:p>
        </w:tc>
      </w:tr>
      <w:tr w:rsidR="00677752" w14:paraId="739A3D50" w14:textId="7327D2FD" w:rsidTr="0087443A">
        <w:trPr>
          <w:trHeight w:val="326"/>
        </w:trPr>
        <w:tc>
          <w:tcPr>
            <w:tcW w:w="2181" w:type="dxa"/>
          </w:tcPr>
          <w:p w14:paraId="68596528" w14:textId="668C5BFD" w:rsidR="00517C53" w:rsidRDefault="00517C53" w:rsidP="00076CB1">
            <w:r>
              <w:t>Power Supply</w:t>
            </w:r>
          </w:p>
        </w:tc>
        <w:tc>
          <w:tcPr>
            <w:tcW w:w="2314" w:type="dxa"/>
          </w:tcPr>
          <w:p w14:paraId="488AB0DB" w14:textId="27BE86BD" w:rsidR="00517C53" w:rsidRDefault="0012501D" w:rsidP="00076CB1">
            <w:r w:rsidRPr="0012501D">
              <w:t>Corsair RM750x</w:t>
            </w:r>
          </w:p>
        </w:tc>
        <w:tc>
          <w:tcPr>
            <w:tcW w:w="2261" w:type="dxa"/>
          </w:tcPr>
          <w:p w14:paraId="38F16841" w14:textId="20394933" w:rsidR="00517C53" w:rsidRDefault="0012501D" w:rsidP="00076CB1">
            <w:r>
              <w:t>Power: 750 watts, SATA connector: 9, Fan size: 140mm</w:t>
            </w:r>
          </w:p>
          <w:p w14:paraId="0BAFAF08" w14:textId="1A82A544" w:rsidR="0012501D" w:rsidRDefault="0012501D" w:rsidP="00076CB1"/>
        </w:tc>
        <w:tc>
          <w:tcPr>
            <w:tcW w:w="2206" w:type="dxa"/>
          </w:tcPr>
          <w:p w14:paraId="6DDA87D7" w14:textId="18531CEA" w:rsidR="00517C53" w:rsidRDefault="0012501D" w:rsidP="00076CB1">
            <w:r>
              <w:t>£134.99</w:t>
            </w:r>
          </w:p>
        </w:tc>
        <w:tc>
          <w:tcPr>
            <w:tcW w:w="2607" w:type="dxa"/>
          </w:tcPr>
          <w:p w14:paraId="59D619F6" w14:textId="20259F77" w:rsidR="00517C53" w:rsidRDefault="0012501D" w:rsidP="00076CB1">
            <w:r>
              <w:rPr>
                <w:noProof/>
              </w:rPr>
              <w:drawing>
                <wp:inline distT="0" distB="0" distL="0" distR="0" wp14:anchorId="0A3129FC" wp14:editId="50B9FD39">
                  <wp:extent cx="1304925" cy="1004397"/>
                  <wp:effectExtent l="0" t="0" r="0" b="5715"/>
                  <wp:docPr id="899534536" name="Picture 7" descr="CORSAIR RM750x Fully Modular Low-Noise ATX Power Supply – ATX 3.1 Compliant  – PCIe 5.1 Support – Cybenetics Gold Efficiency – Native 12V-2x6 Connector  – Black : Amazon.co.uk: Computers &amp; Accesso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ORSAIR RM750x Fully Modular Low-Noise ATX Power Supply – ATX 3.1 Compliant  – PCIe 5.1 Support – Cybenetics Gold Efficiency – Native 12V-2x6 Connector  – Black : Amazon.co.uk: Computers &amp; Accessori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10800000" flipH="1" flipV="1">
                            <a:off x="0" y="0"/>
                            <a:ext cx="1336831" cy="1028955"/>
                          </a:xfrm>
                          <a:prstGeom prst="rect">
                            <a:avLst/>
                          </a:prstGeom>
                          <a:noFill/>
                          <a:ln>
                            <a:noFill/>
                          </a:ln>
                        </pic:spPr>
                      </pic:pic>
                    </a:graphicData>
                  </a:graphic>
                </wp:inline>
              </w:drawing>
            </w:r>
          </w:p>
        </w:tc>
      </w:tr>
      <w:tr w:rsidR="00677752" w14:paraId="538AF216" w14:textId="05AEDB7F" w:rsidTr="0087443A">
        <w:trPr>
          <w:trHeight w:val="309"/>
        </w:trPr>
        <w:tc>
          <w:tcPr>
            <w:tcW w:w="2181" w:type="dxa"/>
          </w:tcPr>
          <w:p w14:paraId="7F2F09CA" w14:textId="1041A23D" w:rsidR="00517C53" w:rsidRDefault="00517C53" w:rsidP="00076CB1">
            <w:r>
              <w:lastRenderedPageBreak/>
              <w:t xml:space="preserve">Monitor </w:t>
            </w:r>
          </w:p>
        </w:tc>
        <w:tc>
          <w:tcPr>
            <w:tcW w:w="2314" w:type="dxa"/>
          </w:tcPr>
          <w:p w14:paraId="4A978198" w14:textId="1DB381DB" w:rsidR="00517C53" w:rsidRDefault="002F2200" w:rsidP="00076CB1">
            <w:r w:rsidRPr="002F2200">
              <w:t>AOC 24B2XH</w:t>
            </w:r>
          </w:p>
        </w:tc>
        <w:tc>
          <w:tcPr>
            <w:tcW w:w="2261" w:type="dxa"/>
          </w:tcPr>
          <w:p w14:paraId="31537DC2" w14:textId="1FD5B3D8" w:rsidR="00517C53" w:rsidRDefault="002F2200" w:rsidP="00076CB1">
            <w:r>
              <w:t xml:space="preserve">24 </w:t>
            </w:r>
            <w:proofErr w:type="gramStart"/>
            <w:r>
              <w:t>inch</w:t>
            </w:r>
            <w:proofErr w:type="gramEnd"/>
            <w:r>
              <w:t>, 75</w:t>
            </w:r>
            <w:proofErr w:type="gramStart"/>
            <w:r>
              <w:t>Hz ,</w:t>
            </w:r>
            <w:proofErr w:type="spellStart"/>
            <w:r>
              <w:t>Hd</w:t>
            </w:r>
            <w:proofErr w:type="spellEnd"/>
            <w:proofErr w:type="gramEnd"/>
          </w:p>
        </w:tc>
        <w:tc>
          <w:tcPr>
            <w:tcW w:w="2206" w:type="dxa"/>
          </w:tcPr>
          <w:p w14:paraId="6B0C57A3" w14:textId="59EC6D37" w:rsidR="00517C53" w:rsidRDefault="002F2200" w:rsidP="00076CB1">
            <w:r>
              <w:t>£90.00</w:t>
            </w:r>
          </w:p>
        </w:tc>
        <w:tc>
          <w:tcPr>
            <w:tcW w:w="2607" w:type="dxa"/>
          </w:tcPr>
          <w:p w14:paraId="2027448C" w14:textId="0CB599F6" w:rsidR="00517C53" w:rsidRDefault="002F2200" w:rsidP="00076CB1">
            <w:r>
              <w:rPr>
                <w:noProof/>
              </w:rPr>
              <w:drawing>
                <wp:inline distT="0" distB="0" distL="0" distR="0" wp14:anchorId="118F88B6" wp14:editId="4318DD48">
                  <wp:extent cx="1169377" cy="831972"/>
                  <wp:effectExtent l="0" t="0" r="0" b="6350"/>
                  <wp:docPr id="1424449444" name="Picture 8" descr="AOC 24B2XH/EU 24&quot; Full HD IPS Moni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AOC 24B2XH/EU 24&quot; Full HD IPS Monitor"/>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195475" cy="850540"/>
                          </a:xfrm>
                          <a:prstGeom prst="rect">
                            <a:avLst/>
                          </a:prstGeom>
                          <a:noFill/>
                          <a:ln>
                            <a:noFill/>
                          </a:ln>
                        </pic:spPr>
                      </pic:pic>
                    </a:graphicData>
                  </a:graphic>
                </wp:inline>
              </w:drawing>
            </w:r>
          </w:p>
        </w:tc>
      </w:tr>
      <w:tr w:rsidR="00677752" w14:paraId="7292494F" w14:textId="1D7D652F" w:rsidTr="0087443A">
        <w:trPr>
          <w:trHeight w:val="309"/>
        </w:trPr>
        <w:tc>
          <w:tcPr>
            <w:tcW w:w="2181" w:type="dxa"/>
          </w:tcPr>
          <w:p w14:paraId="14762929" w14:textId="2BC2D567" w:rsidR="00517C53" w:rsidRDefault="00517C53" w:rsidP="00076CB1">
            <w:r>
              <w:t>Webcam</w:t>
            </w:r>
          </w:p>
        </w:tc>
        <w:tc>
          <w:tcPr>
            <w:tcW w:w="2314" w:type="dxa"/>
          </w:tcPr>
          <w:p w14:paraId="1415C457" w14:textId="10EB1524" w:rsidR="00517C53" w:rsidRDefault="002F2200" w:rsidP="00076CB1">
            <w:r w:rsidRPr="002F2200">
              <w:t>Logitech C920 HD Pro webcam</w:t>
            </w:r>
          </w:p>
        </w:tc>
        <w:tc>
          <w:tcPr>
            <w:tcW w:w="2261" w:type="dxa"/>
          </w:tcPr>
          <w:p w14:paraId="221A0B29" w14:textId="0CB02173" w:rsidR="00517C53" w:rsidRDefault="002F2200" w:rsidP="00076CB1">
            <w:r>
              <w:t>1080p, 30fps</w:t>
            </w:r>
          </w:p>
        </w:tc>
        <w:tc>
          <w:tcPr>
            <w:tcW w:w="2206" w:type="dxa"/>
          </w:tcPr>
          <w:p w14:paraId="5C2AD74B" w14:textId="56D24586" w:rsidR="00517C53" w:rsidRDefault="002F2200" w:rsidP="00076CB1">
            <w:r>
              <w:t>£59.99</w:t>
            </w:r>
          </w:p>
        </w:tc>
        <w:tc>
          <w:tcPr>
            <w:tcW w:w="2607" w:type="dxa"/>
          </w:tcPr>
          <w:p w14:paraId="6E9F89FF" w14:textId="7697A5E2" w:rsidR="00517C53" w:rsidRDefault="002F2200" w:rsidP="00076CB1">
            <w:r>
              <w:rPr>
                <w:noProof/>
              </w:rPr>
              <w:drawing>
                <wp:inline distT="0" distB="0" distL="0" distR="0" wp14:anchorId="0D2E253A" wp14:editId="455E05FF">
                  <wp:extent cx="1336430" cy="815966"/>
                  <wp:effectExtent l="0" t="0" r="0" b="3810"/>
                  <wp:docPr id="1072293472" name="Picture 9" descr="Logitech HD Pro Webcam C920 | SH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Logitech HD Pro Webcam C920 | SHI"/>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356878" cy="828451"/>
                          </a:xfrm>
                          <a:prstGeom prst="rect">
                            <a:avLst/>
                          </a:prstGeom>
                          <a:noFill/>
                          <a:ln>
                            <a:noFill/>
                          </a:ln>
                        </pic:spPr>
                      </pic:pic>
                    </a:graphicData>
                  </a:graphic>
                </wp:inline>
              </w:drawing>
            </w:r>
          </w:p>
        </w:tc>
      </w:tr>
      <w:tr w:rsidR="00677752" w14:paraId="2456B477" w14:textId="797DF83D" w:rsidTr="0087443A">
        <w:trPr>
          <w:trHeight w:val="309"/>
        </w:trPr>
        <w:tc>
          <w:tcPr>
            <w:tcW w:w="2181" w:type="dxa"/>
          </w:tcPr>
          <w:p w14:paraId="53579FFA" w14:textId="44F0A659" w:rsidR="00517C53" w:rsidRDefault="00517C53" w:rsidP="00076CB1">
            <w:r>
              <w:t>Keyboard</w:t>
            </w:r>
          </w:p>
        </w:tc>
        <w:tc>
          <w:tcPr>
            <w:tcW w:w="2314" w:type="dxa"/>
          </w:tcPr>
          <w:p w14:paraId="63A10D37" w14:textId="192729A2" w:rsidR="00517C53" w:rsidRDefault="002F2200" w:rsidP="00076CB1">
            <w:r w:rsidRPr="002F2200">
              <w:t>Logitech K120</w:t>
            </w:r>
          </w:p>
        </w:tc>
        <w:tc>
          <w:tcPr>
            <w:tcW w:w="2261" w:type="dxa"/>
          </w:tcPr>
          <w:p w14:paraId="3484D730" w14:textId="77777777" w:rsidR="00517C53" w:rsidRDefault="00517C53" w:rsidP="00076CB1"/>
        </w:tc>
        <w:tc>
          <w:tcPr>
            <w:tcW w:w="2206" w:type="dxa"/>
          </w:tcPr>
          <w:p w14:paraId="67402EF7" w14:textId="2C9FECE1" w:rsidR="00517C53" w:rsidRDefault="00677752" w:rsidP="00076CB1">
            <w:r>
              <w:t>£10.00</w:t>
            </w:r>
          </w:p>
        </w:tc>
        <w:tc>
          <w:tcPr>
            <w:tcW w:w="2607" w:type="dxa"/>
          </w:tcPr>
          <w:p w14:paraId="70A93F0F" w14:textId="74A6BE8B" w:rsidR="00517C53" w:rsidRDefault="00677752" w:rsidP="00076CB1">
            <w:r>
              <w:rPr>
                <w:noProof/>
              </w:rPr>
              <w:drawing>
                <wp:inline distT="0" distB="0" distL="0" distR="0" wp14:anchorId="1E16379A" wp14:editId="4908775E">
                  <wp:extent cx="1274299" cy="1274299"/>
                  <wp:effectExtent l="0" t="0" r="2540" b="2540"/>
                  <wp:docPr id="1858878770" name="Picture 10" descr="Logitech K120 toetsenb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Logitech K120 toetsenbor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285423" cy="1285423"/>
                          </a:xfrm>
                          <a:prstGeom prst="rect">
                            <a:avLst/>
                          </a:prstGeom>
                          <a:noFill/>
                          <a:ln>
                            <a:noFill/>
                          </a:ln>
                        </pic:spPr>
                      </pic:pic>
                    </a:graphicData>
                  </a:graphic>
                </wp:inline>
              </w:drawing>
            </w:r>
          </w:p>
        </w:tc>
      </w:tr>
      <w:tr w:rsidR="00677752" w14:paraId="6C4D65C6" w14:textId="77777777" w:rsidTr="0087443A">
        <w:trPr>
          <w:trHeight w:val="309"/>
        </w:trPr>
        <w:tc>
          <w:tcPr>
            <w:tcW w:w="2181" w:type="dxa"/>
          </w:tcPr>
          <w:p w14:paraId="3FAF1A76" w14:textId="2F3F43F0" w:rsidR="00517C53" w:rsidRDefault="00517C53" w:rsidP="00076CB1">
            <w:r>
              <w:t xml:space="preserve">Mouse </w:t>
            </w:r>
          </w:p>
        </w:tc>
        <w:tc>
          <w:tcPr>
            <w:tcW w:w="2314" w:type="dxa"/>
          </w:tcPr>
          <w:p w14:paraId="3B96F9F5" w14:textId="5B6023DC" w:rsidR="00517C53" w:rsidRDefault="002F2200" w:rsidP="00076CB1">
            <w:r w:rsidRPr="002F2200">
              <w:t>Logitech M330 Silent Plus</w:t>
            </w:r>
          </w:p>
        </w:tc>
        <w:tc>
          <w:tcPr>
            <w:tcW w:w="2261" w:type="dxa"/>
          </w:tcPr>
          <w:p w14:paraId="2A0004B8" w14:textId="77777777" w:rsidR="00517C53" w:rsidRDefault="00517C53" w:rsidP="00076CB1"/>
        </w:tc>
        <w:tc>
          <w:tcPr>
            <w:tcW w:w="2206" w:type="dxa"/>
          </w:tcPr>
          <w:p w14:paraId="5DC1E314" w14:textId="510F9CD9" w:rsidR="00517C53" w:rsidRDefault="00677752" w:rsidP="00076CB1">
            <w:r>
              <w:t>£15.00</w:t>
            </w:r>
          </w:p>
        </w:tc>
        <w:tc>
          <w:tcPr>
            <w:tcW w:w="2607" w:type="dxa"/>
          </w:tcPr>
          <w:p w14:paraId="7231671B" w14:textId="0FB61A1F" w:rsidR="00517C53" w:rsidRDefault="00677752" w:rsidP="00076CB1">
            <w:r>
              <w:rPr>
                <w:noProof/>
              </w:rPr>
              <w:drawing>
                <wp:inline distT="0" distB="0" distL="0" distR="0" wp14:anchorId="38AC2138" wp14:editId="5F011ED3">
                  <wp:extent cx="1178170" cy="942975"/>
                  <wp:effectExtent l="0" t="0" r="3175" b="0"/>
                  <wp:docPr id="1427440777" name="Picture 11" descr="Logitech M330 Silent Plus - Zwart | Paradig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Logitech M330 Silent Plus - Zwart | Paradigi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rot="10800000" flipH="1" flipV="1">
                            <a:off x="0" y="0"/>
                            <a:ext cx="1220769" cy="977070"/>
                          </a:xfrm>
                          <a:prstGeom prst="rect">
                            <a:avLst/>
                          </a:prstGeom>
                          <a:noFill/>
                          <a:ln>
                            <a:noFill/>
                          </a:ln>
                        </pic:spPr>
                      </pic:pic>
                    </a:graphicData>
                  </a:graphic>
                </wp:inline>
              </w:drawing>
            </w:r>
          </w:p>
        </w:tc>
      </w:tr>
      <w:tr w:rsidR="00B31DD2" w14:paraId="3C4768EC" w14:textId="77777777" w:rsidTr="0087443A">
        <w:trPr>
          <w:trHeight w:val="309"/>
        </w:trPr>
        <w:tc>
          <w:tcPr>
            <w:tcW w:w="2181" w:type="dxa"/>
          </w:tcPr>
          <w:p w14:paraId="754828BF" w14:textId="77777777" w:rsidR="00B31DD2" w:rsidRDefault="00B31DD2" w:rsidP="00076CB1"/>
        </w:tc>
        <w:tc>
          <w:tcPr>
            <w:tcW w:w="2314" w:type="dxa"/>
          </w:tcPr>
          <w:p w14:paraId="6C500C63" w14:textId="77777777" w:rsidR="00B31DD2" w:rsidRPr="002F2200" w:rsidRDefault="00B31DD2" w:rsidP="00076CB1"/>
        </w:tc>
        <w:tc>
          <w:tcPr>
            <w:tcW w:w="2261" w:type="dxa"/>
          </w:tcPr>
          <w:p w14:paraId="55F82C79" w14:textId="0441504E" w:rsidR="00B31DD2" w:rsidRDefault="00B31DD2" w:rsidP="00076CB1">
            <w:r>
              <w:t>Total</w:t>
            </w:r>
          </w:p>
        </w:tc>
        <w:tc>
          <w:tcPr>
            <w:tcW w:w="2206" w:type="dxa"/>
          </w:tcPr>
          <w:p w14:paraId="2CCEF733" w14:textId="5AC0E9F5" w:rsidR="00B31DD2" w:rsidRDefault="00B31DD2" w:rsidP="00076CB1">
            <w:r>
              <w:t>£</w:t>
            </w:r>
            <w:r w:rsidR="004B19FB">
              <w:t>1697.73</w:t>
            </w:r>
          </w:p>
        </w:tc>
        <w:tc>
          <w:tcPr>
            <w:tcW w:w="2607" w:type="dxa"/>
          </w:tcPr>
          <w:p w14:paraId="1AEE1FD2" w14:textId="77777777" w:rsidR="00B31DD2" w:rsidRDefault="00B31DD2" w:rsidP="00076CB1">
            <w:pPr>
              <w:rPr>
                <w:noProof/>
              </w:rPr>
            </w:pPr>
          </w:p>
        </w:tc>
      </w:tr>
    </w:tbl>
    <w:p w14:paraId="0C773FA5" w14:textId="77777777" w:rsidR="00076CB1" w:rsidRPr="00076CB1" w:rsidRDefault="00076CB1" w:rsidP="00076CB1"/>
    <w:p w14:paraId="4DC79B96" w14:textId="77777777" w:rsidR="00C05E59" w:rsidRPr="00C05E59" w:rsidRDefault="00C05E59" w:rsidP="00C05E59"/>
    <w:p w14:paraId="3C33CF46" w14:textId="683C8F2C" w:rsidR="00E36C1E" w:rsidRDefault="00310B15" w:rsidP="00E36C1E">
      <w:r>
        <w:br w:type="page"/>
      </w:r>
    </w:p>
    <w:p w14:paraId="4D5035B1" w14:textId="29264510" w:rsidR="00317656" w:rsidRDefault="00317656" w:rsidP="00317656">
      <w:pPr>
        <w:pStyle w:val="Heading1"/>
      </w:pPr>
      <w:bookmarkStart w:id="13" w:name="_Toc197081158"/>
      <w:r>
        <w:lastRenderedPageBreak/>
        <w:t>Task 2</w:t>
      </w:r>
      <w:bookmarkEnd w:id="13"/>
      <w:r>
        <w:t xml:space="preserve"> </w:t>
      </w:r>
    </w:p>
    <w:p w14:paraId="3C54DBDE" w14:textId="77C97E24" w:rsidR="00317656" w:rsidRDefault="00317656" w:rsidP="00317656">
      <w:pPr>
        <w:pStyle w:val="Heading1"/>
      </w:pPr>
      <w:bookmarkStart w:id="14" w:name="_Toc197081159"/>
      <w:r>
        <w:t>4 Task 2 introduction</w:t>
      </w:r>
      <w:bookmarkEnd w:id="14"/>
    </w:p>
    <w:p w14:paraId="25CE79BD" w14:textId="799BC1EB" w:rsidR="006F460A" w:rsidRDefault="00AE2D98" w:rsidP="00373FA8">
      <w:pPr>
        <w:spacing w:line="360" w:lineRule="auto"/>
        <w:jc w:val="both"/>
      </w:pPr>
      <w:r>
        <w:t xml:space="preserve">In an increasingly digitised world, cyber security has become a critical concern for organisations, particularly those involved in the design and </w:t>
      </w:r>
      <w:r w:rsidR="00373FA8">
        <w:t>manufacturing</w:t>
      </w:r>
      <w:r>
        <w:t xml:space="preserve"> </w:t>
      </w:r>
      <w:r w:rsidR="00373FA8">
        <w:t>of electronic devices. This report focuses on evaluating cyber security risks and proposing mitigation strategies for an electronics manufacturing company that develops IoT products, sensors and industrial electronics. As the company works with sensitive technology and depends on a large and complex supply chain, it is very important to protect its systems, data and manufacturing processes. This report also looks at the main cybersecurity risks the company faces, explains how serious they are, and suggest practical solutions to reduce these risks and improve overall security.</w:t>
      </w:r>
    </w:p>
    <w:p w14:paraId="118D2B71" w14:textId="77777777" w:rsidR="00D5310E" w:rsidRDefault="00D5310E"/>
    <w:p w14:paraId="77CA82CD" w14:textId="150F9328" w:rsidR="006F460A" w:rsidRDefault="006F460A">
      <w:r>
        <w:br w:type="page"/>
      </w:r>
    </w:p>
    <w:p w14:paraId="53B22EC0" w14:textId="7BC024D0" w:rsidR="00ED3BDC" w:rsidRDefault="006F460A" w:rsidP="00ED3BDC">
      <w:pPr>
        <w:pStyle w:val="Heading2"/>
      </w:pPr>
      <w:bookmarkStart w:id="15" w:name="_Toc197081160"/>
      <w:r>
        <w:lastRenderedPageBreak/>
        <w:t xml:space="preserve">5 </w:t>
      </w:r>
      <w:r w:rsidR="00D5310E">
        <w:t>Identification and Evaluation of Cybersecurity Risks</w:t>
      </w:r>
      <w:bookmarkEnd w:id="15"/>
    </w:p>
    <w:p w14:paraId="673388F4" w14:textId="7353B6BC" w:rsidR="00ED3BDC" w:rsidRDefault="00ED3BDC" w:rsidP="004F3C93">
      <w:pPr>
        <w:spacing w:line="360" w:lineRule="auto"/>
        <w:jc w:val="both"/>
      </w:pPr>
      <w:r>
        <w:t>Companies are exposed to several cybersecurity risks that could negatively affect its operations, data security and reputation.</w:t>
      </w:r>
    </w:p>
    <w:p w14:paraId="61D8F4F5" w14:textId="67F5AA1F" w:rsidR="00ED3BDC" w:rsidRDefault="00B27F01" w:rsidP="00B27F01">
      <w:pPr>
        <w:pStyle w:val="Heading3"/>
      </w:pPr>
      <w:bookmarkStart w:id="16" w:name="_Toc197081161"/>
      <w:r>
        <w:t xml:space="preserve">5.1 </w:t>
      </w:r>
      <w:r w:rsidR="00B74C09">
        <w:t>Outdated</w:t>
      </w:r>
      <w:r w:rsidR="00ED3BDC">
        <w:t xml:space="preserve"> firewall configurations</w:t>
      </w:r>
      <w:bookmarkEnd w:id="16"/>
      <w:r w:rsidR="00ED3BDC">
        <w:t xml:space="preserve"> </w:t>
      </w:r>
    </w:p>
    <w:p w14:paraId="1A8C9E6F" w14:textId="12BC9F54" w:rsidR="00B74C09" w:rsidRDefault="00ED3BDC" w:rsidP="004F3C93">
      <w:pPr>
        <w:spacing w:line="360" w:lineRule="auto"/>
        <w:jc w:val="both"/>
      </w:pPr>
      <w:r>
        <w:t xml:space="preserve">Using Outdated firewall settings causes the </w:t>
      </w:r>
      <w:r w:rsidR="00B74C09">
        <w:t>company’s</w:t>
      </w:r>
      <w:r w:rsidR="008C1C3A">
        <w:t xml:space="preserve"> network more </w:t>
      </w:r>
      <w:r w:rsidR="00B74C09">
        <w:t>vulnerable</w:t>
      </w:r>
      <w:r w:rsidR="008C1C3A">
        <w:t xml:space="preserve"> to modern cyber threats</w:t>
      </w:r>
      <w:r w:rsidR="005F6699">
        <w:t>. An improperly configured firewall may fail to detect or block malicious traffic like hackers, malware, phishing or other threats, allowing attackers to gain access to sensitive systems and d</w:t>
      </w:r>
      <w:r w:rsidR="00C23AED">
        <w:t>ata</w:t>
      </w:r>
      <w:sdt>
        <w:sdtPr>
          <w:id w:val="469565800"/>
          <w:citation/>
        </w:sdtPr>
        <w:sdtEndPr/>
        <w:sdtContent>
          <w:r w:rsidR="00C23AED">
            <w:fldChar w:fldCharType="begin"/>
          </w:r>
          <w:r w:rsidR="00C23AED">
            <w:instrText xml:space="preserve"> CITATION OAC24 \l 2057 </w:instrText>
          </w:r>
          <w:r w:rsidR="00C23AED">
            <w:fldChar w:fldCharType="separate"/>
          </w:r>
          <w:r w:rsidR="00FD0890">
            <w:rPr>
              <w:noProof/>
            </w:rPr>
            <w:t xml:space="preserve"> </w:t>
          </w:r>
          <w:r w:rsidR="00FD0890" w:rsidRPr="00FD0890">
            <w:rPr>
              <w:noProof/>
            </w:rPr>
            <w:t>[10]</w:t>
          </w:r>
          <w:r w:rsidR="00C23AED">
            <w:fldChar w:fldCharType="end"/>
          </w:r>
        </w:sdtContent>
      </w:sdt>
      <w:r w:rsidR="00C23AED">
        <w:t>.</w:t>
      </w:r>
      <w:r w:rsidR="00E15329">
        <w:t xml:space="preserve"> This could result in data breaches, intellectual property theft, and financial or legal consequences.</w:t>
      </w:r>
    </w:p>
    <w:p w14:paraId="5F1A041F" w14:textId="27270638" w:rsidR="00B74C09" w:rsidRDefault="00B27F01" w:rsidP="00B27F01">
      <w:pPr>
        <w:pStyle w:val="Heading3"/>
      </w:pPr>
      <w:bookmarkStart w:id="17" w:name="_Toc197081162"/>
      <w:r>
        <w:t xml:space="preserve">5.2 </w:t>
      </w:r>
      <w:r w:rsidR="00B74C09">
        <w:t>Outdated Firmware and Default Passwords</w:t>
      </w:r>
      <w:bookmarkEnd w:id="17"/>
    </w:p>
    <w:p w14:paraId="0D5266CB" w14:textId="5A548BD4" w:rsidR="00B74C09" w:rsidRDefault="00B74C09" w:rsidP="004F3C93">
      <w:pPr>
        <w:spacing w:line="360" w:lineRule="auto"/>
        <w:jc w:val="both"/>
      </w:pPr>
      <w:r>
        <w:t xml:space="preserve">Many devices in the manufacturing facility still run outdated firmware and use default login credentials. These are well-known vulnerabilities that attackers can exploit to take control of equipment or gain deeper access to the internal network. This could lead to production disruption, </w:t>
      </w:r>
      <w:r w:rsidR="00B0736E">
        <w:t>third party breaches</w:t>
      </w:r>
      <w:r>
        <w:t>,</w:t>
      </w:r>
      <w:r w:rsidR="00B0736E">
        <w:t xml:space="preserve"> legal risks</w:t>
      </w:r>
      <w:r>
        <w:t xml:space="preserve"> and exposure of confidential data</w:t>
      </w:r>
      <w:sdt>
        <w:sdtPr>
          <w:id w:val="1370114053"/>
          <w:citation/>
        </w:sdtPr>
        <w:sdtEndPr/>
        <w:sdtContent>
          <w:r w:rsidR="00B0736E">
            <w:fldChar w:fldCharType="begin"/>
          </w:r>
          <w:r w:rsidR="00B0736E">
            <w:instrText xml:space="preserve"> CITATION EAS24 \l 2057 </w:instrText>
          </w:r>
          <w:r w:rsidR="00B0736E">
            <w:fldChar w:fldCharType="separate"/>
          </w:r>
          <w:r w:rsidR="00FD0890">
            <w:rPr>
              <w:noProof/>
            </w:rPr>
            <w:t xml:space="preserve"> </w:t>
          </w:r>
          <w:r w:rsidR="00FD0890" w:rsidRPr="00FD0890">
            <w:rPr>
              <w:noProof/>
            </w:rPr>
            <w:t>[11]</w:t>
          </w:r>
          <w:r w:rsidR="00B0736E">
            <w:fldChar w:fldCharType="end"/>
          </w:r>
        </w:sdtContent>
      </w:sdt>
      <w:r w:rsidR="00B0736E">
        <w:t>.</w:t>
      </w:r>
    </w:p>
    <w:p w14:paraId="61E014D1" w14:textId="27AFAE54" w:rsidR="00B0736E" w:rsidRDefault="00B27F01" w:rsidP="00B27F01">
      <w:pPr>
        <w:pStyle w:val="Heading3"/>
      </w:pPr>
      <w:bookmarkStart w:id="18" w:name="_Toc197081163"/>
      <w:r>
        <w:t xml:space="preserve">5.3 </w:t>
      </w:r>
      <w:r w:rsidR="00B0736E">
        <w:t>Weak Cybersecurity practices by international suppliers</w:t>
      </w:r>
      <w:bookmarkEnd w:id="18"/>
    </w:p>
    <w:p w14:paraId="06B64BA3" w14:textId="27180936" w:rsidR="00F63C97" w:rsidRDefault="00B0736E" w:rsidP="004F3C93">
      <w:pPr>
        <w:spacing w:line="360" w:lineRule="auto"/>
        <w:jc w:val="both"/>
      </w:pPr>
      <w:r>
        <w:t>The company sources components from international suppliers, some of whom may not follow strong cybersecurity standards</w:t>
      </w:r>
      <w:r w:rsidR="00F63C97">
        <w:t>. This creates the risk of supply chain attacks, where compromised hardware or software could introduce malware into the company’s systems. These risks include cyber inequity, limited visibility on supply chains, software vulnerabilities introduced by third parties</w:t>
      </w:r>
      <w:sdt>
        <w:sdtPr>
          <w:id w:val="1796021666"/>
          <w:citation/>
        </w:sdtPr>
        <w:sdtEndPr/>
        <w:sdtContent>
          <w:r w:rsidR="00F63C97">
            <w:fldChar w:fldCharType="begin"/>
          </w:r>
          <w:r w:rsidR="00B27F01">
            <w:instrText xml:space="preserve">CITATION Wor25 \l 2057 </w:instrText>
          </w:r>
          <w:r w:rsidR="00F63C97">
            <w:fldChar w:fldCharType="separate"/>
          </w:r>
          <w:r w:rsidR="00FD0890">
            <w:rPr>
              <w:noProof/>
            </w:rPr>
            <w:t xml:space="preserve"> </w:t>
          </w:r>
          <w:r w:rsidR="00FD0890" w:rsidRPr="00FD0890">
            <w:rPr>
              <w:noProof/>
            </w:rPr>
            <w:t>[12]</w:t>
          </w:r>
          <w:r w:rsidR="00F63C97">
            <w:fldChar w:fldCharType="end"/>
          </w:r>
        </w:sdtContent>
      </w:sdt>
      <w:r w:rsidR="00F63C97">
        <w:t>.</w:t>
      </w:r>
    </w:p>
    <w:p w14:paraId="5CCE96C4" w14:textId="024F7C2D" w:rsidR="00F63C97" w:rsidRDefault="00B27F01" w:rsidP="00B27F01">
      <w:pPr>
        <w:pStyle w:val="Heading3"/>
      </w:pPr>
      <w:bookmarkStart w:id="19" w:name="_Toc197081164"/>
      <w:r>
        <w:t xml:space="preserve">5.4 </w:t>
      </w:r>
      <w:r w:rsidR="00F63C97">
        <w:t>Limited Employee Cybersecurity Training</w:t>
      </w:r>
      <w:bookmarkEnd w:id="19"/>
    </w:p>
    <w:p w14:paraId="4839A2A4" w14:textId="38947EAA" w:rsidR="00B74C09" w:rsidRDefault="00F63C97" w:rsidP="009A5A2C">
      <w:pPr>
        <w:spacing w:line="360" w:lineRule="auto"/>
        <w:jc w:val="both"/>
      </w:pPr>
      <w:r>
        <w:t xml:space="preserve">Employees that have not received adequate cybersecurity training, increase the risk </w:t>
      </w:r>
      <w:r w:rsidR="0002670A">
        <w:t>of human error.</w:t>
      </w:r>
      <w:r>
        <w:t xml:space="preserve"> </w:t>
      </w:r>
      <w:r w:rsidR="0002670A">
        <w:t>Without the awareness of threats such as phishing and malware, staff may unintentionally provide attackers with access to company systems</w:t>
      </w:r>
      <w:r w:rsidR="004F3C93">
        <w:t xml:space="preserve"> causing increased vulnerability to cyber-attacks, data breaches and loss of sensitive information which could then lead to financial consequences</w:t>
      </w:r>
      <w:sdt>
        <w:sdtPr>
          <w:id w:val="1038095499"/>
          <w:citation/>
        </w:sdtPr>
        <w:sdtEndPr/>
        <w:sdtContent>
          <w:r w:rsidR="004F3C93">
            <w:fldChar w:fldCharType="begin"/>
          </w:r>
          <w:r w:rsidR="004F3C93">
            <w:instrText xml:space="preserve"> CITATION Sas23 \l 2057 </w:instrText>
          </w:r>
          <w:r w:rsidR="004F3C93">
            <w:fldChar w:fldCharType="separate"/>
          </w:r>
          <w:r w:rsidR="00FD0890">
            <w:rPr>
              <w:noProof/>
            </w:rPr>
            <w:t xml:space="preserve"> </w:t>
          </w:r>
          <w:r w:rsidR="00FD0890" w:rsidRPr="00FD0890">
            <w:rPr>
              <w:noProof/>
            </w:rPr>
            <w:t>[13]</w:t>
          </w:r>
          <w:r w:rsidR="004F3C93">
            <w:fldChar w:fldCharType="end"/>
          </w:r>
        </w:sdtContent>
      </w:sdt>
      <w:r w:rsidR="004F3C93">
        <w:t>.</w:t>
      </w:r>
    </w:p>
    <w:p w14:paraId="18639184" w14:textId="77777777" w:rsidR="009A5A2C" w:rsidRPr="00ED3BDC" w:rsidRDefault="009A5A2C" w:rsidP="009A5A2C">
      <w:pPr>
        <w:spacing w:line="360" w:lineRule="auto"/>
        <w:jc w:val="both"/>
      </w:pPr>
    </w:p>
    <w:p w14:paraId="7B76F737" w14:textId="77777777" w:rsidR="00B27F01" w:rsidRDefault="00B27F01" w:rsidP="006F460A">
      <w:pPr>
        <w:pStyle w:val="Heading2"/>
      </w:pPr>
      <w:bookmarkStart w:id="20" w:name="_Toc197081165"/>
      <w:r>
        <w:lastRenderedPageBreak/>
        <w:t>6 Prioritisation of Cybersecurity Risks</w:t>
      </w:r>
      <w:bookmarkEnd w:id="20"/>
    </w:p>
    <w:p w14:paraId="212EE112" w14:textId="59DDC577" w:rsidR="009A5A2C" w:rsidRDefault="009A5A2C" w:rsidP="00FE49AF">
      <w:pPr>
        <w:spacing w:line="360" w:lineRule="auto"/>
        <w:jc w:val="both"/>
      </w:pPr>
      <w:r>
        <w:t>To manage the identified risks effectively, it is important to prioritise them based on two key factors: the likelihood of the risk reoccurring and the potential impact it could have on the business.</w:t>
      </w:r>
    </w:p>
    <w:p w14:paraId="4C490FF6" w14:textId="40477CEA" w:rsidR="009A5A2C" w:rsidRDefault="00FE49AF" w:rsidP="00FE49AF">
      <w:pPr>
        <w:spacing w:line="360" w:lineRule="auto"/>
        <w:jc w:val="both"/>
      </w:pPr>
      <w:bookmarkStart w:id="21" w:name="_Toc197081166"/>
      <w:r w:rsidRPr="00FE49AF">
        <w:rPr>
          <w:rStyle w:val="Heading3Char"/>
        </w:rPr>
        <w:t xml:space="preserve">6.1 </w:t>
      </w:r>
      <w:r w:rsidR="009A5A2C" w:rsidRPr="00FE49AF">
        <w:rPr>
          <w:rStyle w:val="Heading3Char"/>
        </w:rPr>
        <w:t>Limited Employee Cybersecurity Training</w:t>
      </w:r>
      <w:bookmarkEnd w:id="21"/>
      <w:r w:rsidR="009A5A2C">
        <w:t xml:space="preserve"> – High Priority </w:t>
      </w:r>
    </w:p>
    <w:p w14:paraId="0D1A996B" w14:textId="77777777" w:rsidR="00EF3B75" w:rsidRDefault="009A5A2C" w:rsidP="00FE49AF">
      <w:pPr>
        <w:spacing w:line="360" w:lineRule="auto"/>
        <w:jc w:val="both"/>
      </w:pPr>
      <w:r>
        <w:t>This risk is both highly likely and p</w:t>
      </w:r>
      <w:r w:rsidR="00D725AD">
        <w:t>otentially damaging. Human error is a leading cause of security breaches, and without proper training, employees are more likely to fall for phishing, use weak passwords, or mishandle sensitive information. This makes it the most immediate and likely threat to the company.</w:t>
      </w:r>
    </w:p>
    <w:p w14:paraId="18C6C199" w14:textId="6B14970F" w:rsidR="00EF3B75" w:rsidRDefault="00FE49AF" w:rsidP="00FE49AF">
      <w:pPr>
        <w:spacing w:line="360" w:lineRule="auto"/>
        <w:jc w:val="both"/>
      </w:pPr>
      <w:bookmarkStart w:id="22" w:name="_Toc197081167"/>
      <w:r>
        <w:rPr>
          <w:rStyle w:val="Heading3Char"/>
        </w:rPr>
        <w:t xml:space="preserve">6.2 </w:t>
      </w:r>
      <w:r w:rsidR="00EF3B75" w:rsidRPr="00FE49AF">
        <w:rPr>
          <w:rStyle w:val="Heading3Char"/>
        </w:rPr>
        <w:t>Outdated Firmware and default passwords</w:t>
      </w:r>
      <w:bookmarkEnd w:id="22"/>
      <w:r w:rsidR="00EF3B75">
        <w:t xml:space="preserve"> – High Priority </w:t>
      </w:r>
    </w:p>
    <w:p w14:paraId="2076F51C" w14:textId="6452016D" w:rsidR="009A5A2C" w:rsidRDefault="00EF3B75" w:rsidP="00FE49AF">
      <w:pPr>
        <w:spacing w:line="360" w:lineRule="auto"/>
        <w:jc w:val="both"/>
      </w:pPr>
      <w:r>
        <w:t>Devices with Outdated firmware and default credentials are common targets for attackers. The impact could include loss of control over manufacturing equipment and access to internal systems. Due to the severity of potential disruptions and data exposure, this is also a top priority.</w:t>
      </w:r>
      <w:r w:rsidR="00D725AD">
        <w:t xml:space="preserve"> </w:t>
      </w:r>
    </w:p>
    <w:p w14:paraId="1418B9F6" w14:textId="4AE04E7A" w:rsidR="007A36A2" w:rsidRDefault="00FE49AF" w:rsidP="00FE49AF">
      <w:pPr>
        <w:spacing w:line="360" w:lineRule="auto"/>
        <w:jc w:val="both"/>
      </w:pPr>
      <w:bookmarkStart w:id="23" w:name="_Toc197081168"/>
      <w:r w:rsidRPr="00FE49AF">
        <w:rPr>
          <w:rStyle w:val="Heading3Char"/>
        </w:rPr>
        <w:t xml:space="preserve">6.3 </w:t>
      </w:r>
      <w:r w:rsidR="007A36A2" w:rsidRPr="00FE49AF">
        <w:rPr>
          <w:rStyle w:val="Heading3Char"/>
        </w:rPr>
        <w:t>Outdated Firewall Configurations</w:t>
      </w:r>
      <w:bookmarkEnd w:id="23"/>
      <w:r w:rsidR="007A36A2">
        <w:t xml:space="preserve"> – Medium Priority </w:t>
      </w:r>
    </w:p>
    <w:p w14:paraId="4EBFC25F" w14:textId="3FF8ACA4" w:rsidR="007A36A2" w:rsidRDefault="0056660D" w:rsidP="00FE49AF">
      <w:pPr>
        <w:spacing w:line="360" w:lineRule="auto"/>
        <w:jc w:val="both"/>
      </w:pPr>
      <w:r>
        <w:t>While outdated firewalls are a serious concern, this risk is slightly less likely than the above due to its dependency on external attack attempts. However, if exploited, it could lead to significant third-party breaches causing business and functional disruption and a risk to Internet of things such as webcams, sensors and smart devices</w:t>
      </w:r>
      <w:sdt>
        <w:sdtPr>
          <w:id w:val="-843470012"/>
          <w:citation/>
        </w:sdtPr>
        <w:sdtEndPr/>
        <w:sdtContent>
          <w:r>
            <w:fldChar w:fldCharType="begin"/>
          </w:r>
          <w:r>
            <w:instrText xml:space="preserve"> CITATION Sab24 \l 2057 </w:instrText>
          </w:r>
          <w:r>
            <w:fldChar w:fldCharType="separate"/>
          </w:r>
          <w:r w:rsidR="00FD0890">
            <w:rPr>
              <w:noProof/>
            </w:rPr>
            <w:t xml:space="preserve"> </w:t>
          </w:r>
          <w:r w:rsidR="00FD0890" w:rsidRPr="00FD0890">
            <w:rPr>
              <w:noProof/>
            </w:rPr>
            <w:t>[14]</w:t>
          </w:r>
          <w:r>
            <w:fldChar w:fldCharType="end"/>
          </w:r>
        </w:sdtContent>
      </w:sdt>
      <w:r>
        <w:t>.</w:t>
      </w:r>
    </w:p>
    <w:p w14:paraId="6EF7A845" w14:textId="14E51578" w:rsidR="0056660D" w:rsidRDefault="00FE49AF" w:rsidP="00FE49AF">
      <w:pPr>
        <w:spacing w:line="360" w:lineRule="auto"/>
        <w:jc w:val="both"/>
      </w:pPr>
      <w:bookmarkStart w:id="24" w:name="_Toc197081169"/>
      <w:r w:rsidRPr="00FE49AF">
        <w:rPr>
          <w:rStyle w:val="Heading3Char"/>
        </w:rPr>
        <w:t xml:space="preserve">6.4 </w:t>
      </w:r>
      <w:r w:rsidR="0056660D" w:rsidRPr="00FE49AF">
        <w:rPr>
          <w:rStyle w:val="Heading3Char"/>
        </w:rPr>
        <w:t>Weak Supplier Cybersecurity Practices</w:t>
      </w:r>
      <w:bookmarkEnd w:id="24"/>
      <w:r w:rsidR="0046757B">
        <w:t xml:space="preserve"> – Low Priority</w:t>
      </w:r>
    </w:p>
    <w:p w14:paraId="2719FE6C" w14:textId="24069734" w:rsidR="0046757B" w:rsidRDefault="0046757B" w:rsidP="00FE49AF">
      <w:pPr>
        <w:spacing w:line="360" w:lineRule="auto"/>
        <w:jc w:val="both"/>
      </w:pPr>
      <w:r>
        <w:t>Insufficient cybersecurity measures among international suppliers could introduce vulnerabilities into the supply chain. These weaknesses may take the form of compromised hardware or insecure software updates. Although the likelihood is lower compared to internal risks, the potential impact could be significant if malicious components are introduced</w:t>
      </w:r>
      <w:r w:rsidR="00FE49AF">
        <w:t>. A robust supply chain risk management program is recommended to monitor and manage processes to avoid risks of supply chain cyberattacks</w:t>
      </w:r>
      <w:sdt>
        <w:sdtPr>
          <w:id w:val="-98102452"/>
          <w:citation/>
        </w:sdtPr>
        <w:sdtEndPr/>
        <w:sdtContent>
          <w:r w:rsidR="00FE49AF">
            <w:fldChar w:fldCharType="begin"/>
          </w:r>
          <w:r w:rsidR="00FE49AF">
            <w:instrText xml:space="preserve"> CITATION TLT25 \l 2057 </w:instrText>
          </w:r>
          <w:r w:rsidR="00FE49AF">
            <w:fldChar w:fldCharType="separate"/>
          </w:r>
          <w:r w:rsidR="00FD0890">
            <w:rPr>
              <w:noProof/>
            </w:rPr>
            <w:t xml:space="preserve"> </w:t>
          </w:r>
          <w:r w:rsidR="00FD0890" w:rsidRPr="00FD0890">
            <w:rPr>
              <w:noProof/>
            </w:rPr>
            <w:t>[15]</w:t>
          </w:r>
          <w:r w:rsidR="00FE49AF">
            <w:fldChar w:fldCharType="end"/>
          </w:r>
        </w:sdtContent>
      </w:sdt>
      <w:r w:rsidR="00FE49AF">
        <w:t>.</w:t>
      </w:r>
    </w:p>
    <w:p w14:paraId="0CC8DD44" w14:textId="7075E616" w:rsidR="0056660D" w:rsidRDefault="00C57BA6" w:rsidP="00C57BA6">
      <w:pPr>
        <w:pStyle w:val="Heading2"/>
      </w:pPr>
      <w:bookmarkStart w:id="25" w:name="_Toc197081170"/>
      <w:r>
        <w:lastRenderedPageBreak/>
        <w:t xml:space="preserve">7 Mitigation </w:t>
      </w:r>
      <w:r w:rsidR="007C2A46">
        <w:t>S</w:t>
      </w:r>
      <w:r>
        <w:t>trategy for Cybersecurity Risks</w:t>
      </w:r>
      <w:bookmarkEnd w:id="25"/>
    </w:p>
    <w:p w14:paraId="7326420C" w14:textId="2425B4AF" w:rsidR="00C57BA6" w:rsidRDefault="00C57BA6" w:rsidP="001D5FA1">
      <w:pPr>
        <w:spacing w:line="360" w:lineRule="auto"/>
        <w:jc w:val="both"/>
      </w:pPr>
      <w:r>
        <w:t>To reduce the likelihood and impact of the identified risks, the following mitigation strategies are recommended. Each approach is tailored to address the specific weaknesses identified in the company’s systems and operations.</w:t>
      </w:r>
    </w:p>
    <w:p w14:paraId="44ED39BA" w14:textId="61147F53" w:rsidR="00C57BA6" w:rsidRDefault="00C57BA6" w:rsidP="001D5FA1">
      <w:pPr>
        <w:pStyle w:val="Heading3"/>
        <w:spacing w:line="360" w:lineRule="auto"/>
        <w:jc w:val="both"/>
      </w:pPr>
      <w:bookmarkStart w:id="26" w:name="_Toc197081171"/>
      <w:r>
        <w:t xml:space="preserve">7.1 </w:t>
      </w:r>
      <w:r w:rsidR="007C2A46">
        <w:t>Employee Cybersecurity Training</w:t>
      </w:r>
      <w:bookmarkEnd w:id="26"/>
      <w:r w:rsidR="007C2A46">
        <w:t xml:space="preserve"> </w:t>
      </w:r>
    </w:p>
    <w:p w14:paraId="51C80A49" w14:textId="7A1538FE" w:rsidR="007C2A46" w:rsidRDefault="007C2A46" w:rsidP="001D5FA1">
      <w:pPr>
        <w:spacing w:line="360" w:lineRule="auto"/>
        <w:jc w:val="both"/>
      </w:pPr>
      <w:r>
        <w:t>Introduce regular and mandatory cybersecurity training for all employees. This should include awareness phishing, secure password practices, data handling, and how to report suspicious activity</w:t>
      </w:r>
      <w:r w:rsidR="00EB1988">
        <w:t>. Simulated phishing campaigns can help measure and improve staffs’ responses to real world threats</w:t>
      </w:r>
      <w:sdt>
        <w:sdtPr>
          <w:id w:val="-426582426"/>
          <w:citation/>
        </w:sdtPr>
        <w:sdtEndPr/>
        <w:sdtContent>
          <w:r w:rsidR="00EB1988">
            <w:fldChar w:fldCharType="begin"/>
          </w:r>
          <w:r w:rsidR="00EB1988">
            <w:instrText xml:space="preserve"> CITATION Nat21 \l 2057 </w:instrText>
          </w:r>
          <w:r w:rsidR="00EB1988">
            <w:fldChar w:fldCharType="separate"/>
          </w:r>
          <w:r w:rsidR="00FD0890">
            <w:rPr>
              <w:noProof/>
            </w:rPr>
            <w:t xml:space="preserve"> </w:t>
          </w:r>
          <w:r w:rsidR="00FD0890" w:rsidRPr="00FD0890">
            <w:rPr>
              <w:noProof/>
            </w:rPr>
            <w:t>[16]</w:t>
          </w:r>
          <w:r w:rsidR="00EB1988">
            <w:fldChar w:fldCharType="end"/>
          </w:r>
        </w:sdtContent>
      </w:sdt>
      <w:r w:rsidR="00EB1988">
        <w:t>.</w:t>
      </w:r>
    </w:p>
    <w:p w14:paraId="560C5AC3" w14:textId="77777777" w:rsidR="00375D9C" w:rsidRDefault="00EB1988" w:rsidP="001D5FA1">
      <w:pPr>
        <w:pStyle w:val="Heading3"/>
        <w:spacing w:line="360" w:lineRule="auto"/>
        <w:jc w:val="both"/>
      </w:pPr>
      <w:bookmarkStart w:id="27" w:name="_Toc197081172"/>
      <w:r>
        <w:t>7.2 Firmware Updates and Password Management</w:t>
      </w:r>
      <w:bookmarkEnd w:id="27"/>
    </w:p>
    <w:p w14:paraId="19D6C4C7" w14:textId="77777777" w:rsidR="00650FC8" w:rsidRDefault="00375D9C" w:rsidP="001D5FA1">
      <w:pPr>
        <w:spacing w:line="360" w:lineRule="auto"/>
        <w:jc w:val="both"/>
      </w:pPr>
      <w:r>
        <w:t xml:space="preserve">Establish a routine schedule for updating firmware on all devices. Implement a strict policy that requires changing default passwords immediately upon installation using strong, unique credentials. </w:t>
      </w:r>
      <w:r w:rsidR="00650FC8">
        <w:t>Multi-factor authentication can also be enabled to increase protection.</w:t>
      </w:r>
    </w:p>
    <w:p w14:paraId="162ED402" w14:textId="77777777" w:rsidR="00650FC8" w:rsidRDefault="00650FC8" w:rsidP="001D5FA1">
      <w:pPr>
        <w:pStyle w:val="Heading3"/>
        <w:spacing w:line="360" w:lineRule="auto"/>
        <w:jc w:val="both"/>
      </w:pPr>
      <w:bookmarkStart w:id="28" w:name="_Toc197081173"/>
      <w:r>
        <w:t>7.3 Firewall Management</w:t>
      </w:r>
      <w:bookmarkEnd w:id="28"/>
    </w:p>
    <w:p w14:paraId="033F98EE" w14:textId="6FF53944" w:rsidR="00EB1988" w:rsidRDefault="00E349B5" w:rsidP="001D5FA1">
      <w:pPr>
        <w:spacing w:line="360" w:lineRule="auto"/>
        <w:jc w:val="both"/>
      </w:pPr>
      <w:r>
        <w:t>Firewalls should be checked and updated regularly to block any unwanted or harmful traffic. Rules must be reviewed to make sure only necessary connections are allowed, and security updates should be applied as soon as possible.</w:t>
      </w:r>
    </w:p>
    <w:p w14:paraId="5CC26DF5" w14:textId="1984186A" w:rsidR="00E349B5" w:rsidRDefault="00E349B5" w:rsidP="001D5FA1">
      <w:pPr>
        <w:pStyle w:val="Heading3"/>
        <w:spacing w:line="360" w:lineRule="auto"/>
        <w:jc w:val="both"/>
      </w:pPr>
      <w:bookmarkStart w:id="29" w:name="_Toc197081174"/>
      <w:r>
        <w:t>7.4 Supplier Cybersecurity Standards</w:t>
      </w:r>
      <w:bookmarkEnd w:id="29"/>
      <w:r>
        <w:t xml:space="preserve"> </w:t>
      </w:r>
    </w:p>
    <w:p w14:paraId="17F71740" w14:textId="36034604" w:rsidR="00E349B5" w:rsidRDefault="00E349B5" w:rsidP="001D5FA1">
      <w:pPr>
        <w:spacing w:line="360" w:lineRule="auto"/>
        <w:jc w:val="both"/>
      </w:pPr>
      <w:r>
        <w:t>Develop a formal supplier assessment process that includes cybersecurity as a key criterion. Require suppliers to meet minimum security standards and provide documentation of their practices. An agreement could be made that holds suppliers accountable for cybersecurity failures</w:t>
      </w:r>
      <w:sdt>
        <w:sdtPr>
          <w:id w:val="1349758770"/>
          <w:citation/>
        </w:sdtPr>
        <w:sdtEndPr/>
        <w:sdtContent>
          <w:r w:rsidR="001D5FA1">
            <w:fldChar w:fldCharType="begin"/>
          </w:r>
          <w:r w:rsidR="001D5FA1">
            <w:instrText xml:space="preserve"> CITATION Nat18 \l 2057 </w:instrText>
          </w:r>
          <w:r w:rsidR="001D5FA1">
            <w:fldChar w:fldCharType="separate"/>
          </w:r>
          <w:r w:rsidR="00FD0890">
            <w:rPr>
              <w:noProof/>
            </w:rPr>
            <w:t xml:space="preserve"> </w:t>
          </w:r>
          <w:r w:rsidR="00FD0890" w:rsidRPr="00FD0890">
            <w:rPr>
              <w:noProof/>
            </w:rPr>
            <w:t>[17]</w:t>
          </w:r>
          <w:r w:rsidR="001D5FA1">
            <w:fldChar w:fldCharType="end"/>
          </w:r>
        </w:sdtContent>
      </w:sdt>
      <w:r>
        <w:t xml:space="preserve">. </w:t>
      </w:r>
    </w:p>
    <w:p w14:paraId="38F0A19E" w14:textId="4A9B1D37" w:rsidR="001D5FA1" w:rsidRDefault="001D5FA1" w:rsidP="001D5FA1">
      <w:pPr>
        <w:pStyle w:val="Heading3"/>
        <w:spacing w:line="360" w:lineRule="auto"/>
        <w:jc w:val="both"/>
      </w:pPr>
      <w:bookmarkStart w:id="30" w:name="_Toc197081175"/>
      <w:r>
        <w:t>7.5 Summary of Mitigation Strategies</w:t>
      </w:r>
      <w:bookmarkEnd w:id="30"/>
      <w:r>
        <w:t xml:space="preserve"> </w:t>
      </w:r>
    </w:p>
    <w:p w14:paraId="4DAC12E2" w14:textId="3DAADE51" w:rsidR="001D5FA1" w:rsidRPr="001D5FA1" w:rsidRDefault="001D5FA1" w:rsidP="001D5FA1">
      <w:pPr>
        <w:spacing w:line="360" w:lineRule="auto"/>
        <w:jc w:val="both"/>
      </w:pPr>
      <w:r>
        <w:t>These strategies aim to create a layered security approach, improving both internal defences and external security. Implementation can be monitored through audits and regular reviews to ensure effectiveness.</w:t>
      </w:r>
    </w:p>
    <w:p w14:paraId="2EC62006" w14:textId="53B5FDCD" w:rsidR="00EB1988" w:rsidRPr="00EB1988" w:rsidRDefault="001D5FA1" w:rsidP="001D5FA1">
      <w:pPr>
        <w:pStyle w:val="Heading2"/>
      </w:pPr>
      <w:bookmarkStart w:id="31" w:name="_Toc197081176"/>
      <w:r>
        <w:lastRenderedPageBreak/>
        <w:t>8 Incident Response Plan</w:t>
      </w:r>
      <w:bookmarkEnd w:id="31"/>
    </w:p>
    <w:p w14:paraId="3822755F" w14:textId="420AF0FF" w:rsidR="00627CF7" w:rsidRDefault="008E6F8B" w:rsidP="00627CF7">
      <w:pPr>
        <w:spacing w:line="360" w:lineRule="auto"/>
        <w:jc w:val="both"/>
      </w:pPr>
      <w:r>
        <w:t xml:space="preserve">An effective incident response plan helps limit damage during a </w:t>
      </w:r>
      <w:r w:rsidR="00D720F1">
        <w:t>cyber-attack</w:t>
      </w:r>
      <w:r>
        <w:t xml:space="preserve"> and supports quick recovery. The company should begin by preparing clear response procedures, assigning roles, and ensuring all staff are aware of their responsibilities</w:t>
      </w:r>
      <w:sdt>
        <w:sdtPr>
          <w:id w:val="2084096010"/>
          <w:citation/>
        </w:sdtPr>
        <w:sdtEndPr/>
        <w:sdtContent>
          <w:r>
            <w:fldChar w:fldCharType="begin"/>
          </w:r>
          <w:r>
            <w:instrText xml:space="preserve"> CITATION Nat19 \l 2057 </w:instrText>
          </w:r>
          <w:r>
            <w:fldChar w:fldCharType="separate"/>
          </w:r>
          <w:r w:rsidR="00FD0890">
            <w:rPr>
              <w:noProof/>
            </w:rPr>
            <w:t xml:space="preserve"> </w:t>
          </w:r>
          <w:r w:rsidR="00FD0890" w:rsidRPr="00FD0890">
            <w:rPr>
              <w:noProof/>
            </w:rPr>
            <w:t>[18]</w:t>
          </w:r>
          <w:r>
            <w:fldChar w:fldCharType="end"/>
          </w:r>
        </w:sdtContent>
      </w:sdt>
      <w:r>
        <w:t xml:space="preserve">. Monitoring tools should be used to detect unusual activity, and employees must know how to report incidents quickly. If an attack </w:t>
      </w:r>
      <w:r w:rsidR="003A16E9">
        <w:t>occurs, the affected systems should be isolated to prevent further harm, and any malicious software must be removed</w:t>
      </w:r>
      <w:sdt>
        <w:sdtPr>
          <w:id w:val="908574658"/>
          <w:citation/>
        </w:sdtPr>
        <w:sdtEndPr/>
        <w:sdtContent>
          <w:r w:rsidR="003A16E9">
            <w:fldChar w:fldCharType="begin"/>
          </w:r>
          <w:r w:rsidR="003A16E9">
            <w:instrText xml:space="preserve"> CITATION Nat20 \l 2057 </w:instrText>
          </w:r>
          <w:r w:rsidR="003A16E9">
            <w:fldChar w:fldCharType="separate"/>
          </w:r>
          <w:r w:rsidR="00FD0890">
            <w:rPr>
              <w:noProof/>
            </w:rPr>
            <w:t xml:space="preserve"> </w:t>
          </w:r>
          <w:r w:rsidR="00FD0890" w:rsidRPr="00FD0890">
            <w:rPr>
              <w:noProof/>
            </w:rPr>
            <w:t>[19]</w:t>
          </w:r>
          <w:r w:rsidR="003A16E9">
            <w:fldChar w:fldCharType="end"/>
          </w:r>
        </w:sdtContent>
      </w:sdt>
      <w:r w:rsidR="003A16E9">
        <w:t>. Systems can then be restored from clean backups, with checks to ensure they are secure before returning to normal use. After resolving</w:t>
      </w:r>
      <w:r w:rsidR="00627CF7">
        <w:t xml:space="preserve"> the issue, the company should review what happened, assess the response and make any necessary improvements to its processes. This approach ensures faster recovery, reduces long-term impact and strengthens the organisations overall cybersecurity quality.</w:t>
      </w:r>
    </w:p>
    <w:p w14:paraId="7471CC7B" w14:textId="77777777" w:rsidR="00627CF7" w:rsidRDefault="00627CF7">
      <w:r>
        <w:br w:type="page"/>
      </w:r>
    </w:p>
    <w:p w14:paraId="4CF9B22E" w14:textId="0C74BD8E" w:rsidR="009A5A2C" w:rsidRPr="009A5A2C" w:rsidRDefault="00627CF7" w:rsidP="00627CF7">
      <w:pPr>
        <w:pStyle w:val="Heading1"/>
      </w:pPr>
      <w:bookmarkStart w:id="32" w:name="_Toc197081177"/>
      <w:r>
        <w:lastRenderedPageBreak/>
        <w:t>9 Conclusion</w:t>
      </w:r>
      <w:bookmarkEnd w:id="32"/>
    </w:p>
    <w:p w14:paraId="12854A08" w14:textId="588C97B3" w:rsidR="006F460A" w:rsidRDefault="007111E7" w:rsidP="007111E7">
      <w:pPr>
        <w:spacing w:line="360" w:lineRule="auto"/>
        <w:jc w:val="both"/>
      </w:pPr>
      <w:r>
        <w:t>In summary, a company’s cybersecurity risks can affect its systems, data and daily operations. By improving staff awareness, securing infrastructure, and ensuring stronger supplier practices, these risks can be reduced. Having a clear incident response plan also allows a company to react quickly to cyber threats. These steps can help strengthen a company’s overall cybersecurity and safety.</w:t>
      </w:r>
    </w:p>
    <w:p w14:paraId="64CA449B" w14:textId="7DB55687" w:rsidR="00317656" w:rsidRDefault="00317656" w:rsidP="00E36C1E"/>
    <w:p w14:paraId="2330B2FB" w14:textId="77777777" w:rsidR="00EB1988" w:rsidRDefault="00EB1988" w:rsidP="00E36C1E"/>
    <w:p w14:paraId="58B08305" w14:textId="77777777" w:rsidR="00EB1988" w:rsidRDefault="00EB1988" w:rsidP="00E36C1E"/>
    <w:p w14:paraId="260BB855" w14:textId="77777777" w:rsidR="00EB1988" w:rsidRDefault="00EB1988" w:rsidP="00E36C1E"/>
    <w:p w14:paraId="0A56A1F7" w14:textId="77777777" w:rsidR="00EB1988" w:rsidRDefault="00EB1988" w:rsidP="00E36C1E"/>
    <w:p w14:paraId="0DC2975B" w14:textId="77777777" w:rsidR="00EB1988" w:rsidRDefault="00EB1988" w:rsidP="00E36C1E"/>
    <w:p w14:paraId="7A9ADEE1" w14:textId="77777777" w:rsidR="00EB1988" w:rsidRDefault="00EB1988" w:rsidP="00E36C1E"/>
    <w:p w14:paraId="2780E4E7" w14:textId="77777777" w:rsidR="00EB1988" w:rsidRDefault="00EB1988" w:rsidP="00E36C1E"/>
    <w:p w14:paraId="4A2CC19D" w14:textId="77777777" w:rsidR="00EB1988" w:rsidRDefault="00EB1988" w:rsidP="00E36C1E"/>
    <w:p w14:paraId="238AF475" w14:textId="77777777" w:rsidR="00EB1988" w:rsidRDefault="00EB1988" w:rsidP="00E36C1E"/>
    <w:p w14:paraId="7C0253CB" w14:textId="77777777" w:rsidR="00EB1988" w:rsidRDefault="00EB1988" w:rsidP="00E36C1E"/>
    <w:p w14:paraId="6BA6009C" w14:textId="77777777" w:rsidR="00EB1988" w:rsidRDefault="00EB1988" w:rsidP="00E36C1E"/>
    <w:p w14:paraId="010BC643" w14:textId="77777777" w:rsidR="00EB1988" w:rsidRDefault="00EB1988" w:rsidP="00E36C1E"/>
    <w:p w14:paraId="121F8920" w14:textId="77777777" w:rsidR="00EB1988" w:rsidRDefault="00EB1988" w:rsidP="00E36C1E">
      <w:pPr>
        <w:rPr>
          <w:rFonts w:asciiTheme="majorHAnsi" w:eastAsiaTheme="majorEastAsia" w:hAnsiTheme="majorHAnsi" w:cstheme="majorBidi"/>
          <w:color w:val="0F4761" w:themeColor="accent1" w:themeShade="BF"/>
          <w:sz w:val="32"/>
          <w:szCs w:val="32"/>
        </w:rPr>
      </w:pPr>
    </w:p>
    <w:p w14:paraId="6672B032" w14:textId="77777777" w:rsidR="001D5FA1" w:rsidRDefault="001D5FA1" w:rsidP="00E36C1E">
      <w:pPr>
        <w:rPr>
          <w:rFonts w:asciiTheme="majorHAnsi" w:eastAsiaTheme="majorEastAsia" w:hAnsiTheme="majorHAnsi" w:cstheme="majorBidi"/>
          <w:color w:val="0F4761" w:themeColor="accent1" w:themeShade="BF"/>
          <w:sz w:val="32"/>
          <w:szCs w:val="32"/>
        </w:rPr>
      </w:pPr>
    </w:p>
    <w:p w14:paraId="6676B240" w14:textId="77777777" w:rsidR="001D5FA1" w:rsidRDefault="001D5FA1" w:rsidP="00E36C1E">
      <w:pPr>
        <w:rPr>
          <w:rFonts w:asciiTheme="majorHAnsi" w:eastAsiaTheme="majorEastAsia" w:hAnsiTheme="majorHAnsi" w:cstheme="majorBidi"/>
          <w:color w:val="0F4761" w:themeColor="accent1" w:themeShade="BF"/>
          <w:sz w:val="32"/>
          <w:szCs w:val="32"/>
        </w:rPr>
      </w:pPr>
    </w:p>
    <w:p w14:paraId="2F1F5366" w14:textId="77777777" w:rsidR="001D5FA1" w:rsidRDefault="001D5FA1" w:rsidP="00E36C1E">
      <w:pPr>
        <w:rPr>
          <w:rFonts w:asciiTheme="majorHAnsi" w:eastAsiaTheme="majorEastAsia" w:hAnsiTheme="majorHAnsi" w:cstheme="majorBidi"/>
          <w:color w:val="0F4761" w:themeColor="accent1" w:themeShade="BF"/>
          <w:sz w:val="32"/>
          <w:szCs w:val="32"/>
        </w:rPr>
      </w:pPr>
    </w:p>
    <w:p w14:paraId="2F219E8E" w14:textId="77777777" w:rsidR="001D5FA1" w:rsidRDefault="001D5FA1" w:rsidP="00E36C1E">
      <w:pPr>
        <w:rPr>
          <w:rFonts w:asciiTheme="majorHAnsi" w:eastAsiaTheme="majorEastAsia" w:hAnsiTheme="majorHAnsi" w:cstheme="majorBidi"/>
          <w:color w:val="0F4761" w:themeColor="accent1" w:themeShade="BF"/>
          <w:sz w:val="32"/>
          <w:szCs w:val="32"/>
        </w:rPr>
      </w:pPr>
    </w:p>
    <w:p w14:paraId="382A23AC" w14:textId="77777777" w:rsidR="001D5FA1" w:rsidRDefault="001D5FA1" w:rsidP="00E36C1E">
      <w:pPr>
        <w:rPr>
          <w:rFonts w:asciiTheme="majorHAnsi" w:eastAsiaTheme="majorEastAsia" w:hAnsiTheme="majorHAnsi" w:cstheme="majorBidi"/>
          <w:color w:val="0F4761" w:themeColor="accent1" w:themeShade="BF"/>
          <w:sz w:val="32"/>
          <w:szCs w:val="32"/>
        </w:rPr>
      </w:pPr>
    </w:p>
    <w:p w14:paraId="4292D2DA" w14:textId="77777777" w:rsidR="00627CF7" w:rsidRPr="00EB1988" w:rsidRDefault="00627CF7" w:rsidP="00E36C1E">
      <w:pPr>
        <w:rPr>
          <w:rFonts w:asciiTheme="majorHAnsi" w:eastAsiaTheme="majorEastAsia" w:hAnsiTheme="majorHAnsi" w:cstheme="majorBidi"/>
          <w:color w:val="0F4761" w:themeColor="accent1" w:themeShade="BF"/>
          <w:sz w:val="32"/>
          <w:szCs w:val="32"/>
        </w:rPr>
      </w:pPr>
    </w:p>
    <w:bookmarkStart w:id="33" w:name="_Toc197081178" w:displacedByCustomXml="next"/>
    <w:sdt>
      <w:sdtPr>
        <w:rPr>
          <w:rFonts w:asciiTheme="minorHAnsi" w:eastAsiaTheme="minorHAnsi" w:hAnsiTheme="minorHAnsi" w:cstheme="minorBidi"/>
          <w:color w:val="auto"/>
          <w:sz w:val="24"/>
          <w:szCs w:val="24"/>
        </w:rPr>
        <w:id w:val="-1114059364"/>
        <w:docPartObj>
          <w:docPartGallery w:val="Bibliographies"/>
          <w:docPartUnique/>
        </w:docPartObj>
      </w:sdtPr>
      <w:sdtEndPr/>
      <w:sdtContent>
        <w:p w14:paraId="4A7FC52F" w14:textId="55CF2E98" w:rsidR="00FD0890" w:rsidRDefault="00FD0890">
          <w:pPr>
            <w:pStyle w:val="Heading1"/>
          </w:pPr>
          <w:r>
            <w:t>10 References</w:t>
          </w:r>
          <w:bookmarkEnd w:id="33"/>
        </w:p>
        <w:p w14:paraId="5AEB2945" w14:textId="10894D39" w:rsidR="00FD0890" w:rsidRDefault="00FD0890">
          <w:pPr>
            <w:rPr>
              <w:noProof/>
            </w:rPr>
          </w:pPr>
        </w:p>
        <w:tbl>
          <w:tblPr>
            <w:tblW w:w="5471" w:type="pct"/>
            <w:tblCellSpacing w:w="15" w:type="dxa"/>
            <w:tblInd w:w="-851" w:type="dxa"/>
            <w:tblCellMar>
              <w:top w:w="15" w:type="dxa"/>
              <w:left w:w="15" w:type="dxa"/>
              <w:bottom w:w="15" w:type="dxa"/>
              <w:right w:w="15" w:type="dxa"/>
            </w:tblCellMar>
            <w:tblLook w:val="04A0" w:firstRow="1" w:lastRow="0" w:firstColumn="1" w:lastColumn="0" w:noHBand="0" w:noVBand="1"/>
          </w:tblPr>
          <w:tblGrid>
            <w:gridCol w:w="269"/>
            <w:gridCol w:w="9608"/>
          </w:tblGrid>
          <w:tr w:rsidR="00FD0890" w14:paraId="59B8315C" w14:textId="77777777" w:rsidTr="00FD0890">
            <w:trPr>
              <w:divId w:val="880675448"/>
              <w:tblCellSpacing w:w="15" w:type="dxa"/>
            </w:trPr>
            <w:tc>
              <w:tcPr>
                <w:tcW w:w="536" w:type="pct"/>
                <w:hideMark/>
              </w:tcPr>
              <w:p w14:paraId="34EE91A2" w14:textId="0E43D265" w:rsidR="00FD0890" w:rsidRDefault="00FD0890">
                <w:pPr>
                  <w:pStyle w:val="Bibliography"/>
                  <w:rPr>
                    <w:noProof/>
                    <w:kern w:val="0"/>
                    <w14:ligatures w14:val="none"/>
                  </w:rPr>
                </w:pPr>
                <w:r>
                  <w:rPr>
                    <w:noProof/>
                  </w:rPr>
                  <w:t xml:space="preserve">[1] </w:t>
                </w:r>
              </w:p>
            </w:tc>
            <w:tc>
              <w:tcPr>
                <w:tcW w:w="0" w:type="auto"/>
                <w:hideMark/>
              </w:tcPr>
              <w:p w14:paraId="3F55CD77" w14:textId="77777777" w:rsidR="00FD0890" w:rsidRDefault="00FD0890">
                <w:pPr>
                  <w:pStyle w:val="Bibliography"/>
                  <w:rPr>
                    <w:noProof/>
                  </w:rPr>
                </w:pPr>
                <w:r>
                  <w:rPr>
                    <w:noProof/>
                  </w:rPr>
                  <w:t>A. Sherif, “Work from home: remote &amp; hybrid work - Statistics &amp; Facts,” Statista, 14 June 2024. [Online]. Available: https://www.statista.com/topics/6565/work-from-home-and-remote-work/#topicOverview. [Accessed 24 April 2025].</w:t>
                </w:r>
              </w:p>
            </w:tc>
          </w:tr>
          <w:tr w:rsidR="00FD0890" w14:paraId="6DE0ED18" w14:textId="77777777" w:rsidTr="00FD0890">
            <w:trPr>
              <w:divId w:val="880675448"/>
              <w:tblCellSpacing w:w="15" w:type="dxa"/>
            </w:trPr>
            <w:tc>
              <w:tcPr>
                <w:tcW w:w="536" w:type="pct"/>
                <w:hideMark/>
              </w:tcPr>
              <w:p w14:paraId="0A4A7C2E" w14:textId="77777777" w:rsidR="00FD0890" w:rsidRDefault="00FD0890">
                <w:pPr>
                  <w:pStyle w:val="Bibliography"/>
                  <w:rPr>
                    <w:noProof/>
                  </w:rPr>
                </w:pPr>
                <w:r>
                  <w:rPr>
                    <w:noProof/>
                  </w:rPr>
                  <w:t xml:space="preserve">[2] </w:t>
                </w:r>
              </w:p>
            </w:tc>
            <w:tc>
              <w:tcPr>
                <w:tcW w:w="0" w:type="auto"/>
                <w:hideMark/>
              </w:tcPr>
              <w:p w14:paraId="668A9772" w14:textId="77777777" w:rsidR="00FD0890" w:rsidRDefault="00FD0890">
                <w:pPr>
                  <w:pStyle w:val="Bibliography"/>
                  <w:rPr>
                    <w:noProof/>
                  </w:rPr>
                </w:pPr>
                <w:r>
                  <w:rPr>
                    <w:noProof/>
                  </w:rPr>
                  <w:t>crmaris, “AMD Ryzen 9 7900X CPU Review: The Game Changer!,” Hardware Busters, 20 January 2023. [Online]. Available: https://hwbusters.com/cpu/amd-ryzen-9-7900x-cpu-review-the-game-changer/. [Accessed 24 April 2025].</w:t>
                </w:r>
              </w:p>
            </w:tc>
          </w:tr>
          <w:tr w:rsidR="00FD0890" w14:paraId="56C78507" w14:textId="77777777" w:rsidTr="00FD0890">
            <w:trPr>
              <w:divId w:val="880675448"/>
              <w:tblCellSpacing w:w="15" w:type="dxa"/>
            </w:trPr>
            <w:tc>
              <w:tcPr>
                <w:tcW w:w="536" w:type="pct"/>
                <w:hideMark/>
              </w:tcPr>
              <w:p w14:paraId="68F49525" w14:textId="77777777" w:rsidR="00FD0890" w:rsidRDefault="00FD0890">
                <w:pPr>
                  <w:pStyle w:val="Bibliography"/>
                  <w:rPr>
                    <w:noProof/>
                  </w:rPr>
                </w:pPr>
                <w:r>
                  <w:rPr>
                    <w:noProof/>
                  </w:rPr>
                  <w:t xml:space="preserve">[3] </w:t>
                </w:r>
              </w:p>
            </w:tc>
            <w:tc>
              <w:tcPr>
                <w:tcW w:w="0" w:type="auto"/>
                <w:hideMark/>
              </w:tcPr>
              <w:p w14:paraId="0A0AAE25" w14:textId="77777777" w:rsidR="00FD0890" w:rsidRDefault="00FD0890">
                <w:pPr>
                  <w:pStyle w:val="Bibliography"/>
                  <w:rPr>
                    <w:noProof/>
                  </w:rPr>
                </w:pPr>
                <w:r>
                  <w:rPr>
                    <w:noProof/>
                  </w:rPr>
                  <w:t>“AMD Ryzen™ 9 5950X Desktop Processor,” AMD, [Online]. Available: https://www.amd.com/en/products/processors/desktops/ryzen/5000-series/amd-ryzen-9-5950x.html. [Accessed 24 April 2025].</w:t>
                </w:r>
              </w:p>
            </w:tc>
          </w:tr>
          <w:tr w:rsidR="00FD0890" w14:paraId="023277CA" w14:textId="77777777" w:rsidTr="00FD0890">
            <w:trPr>
              <w:divId w:val="880675448"/>
              <w:tblCellSpacing w:w="15" w:type="dxa"/>
            </w:trPr>
            <w:tc>
              <w:tcPr>
                <w:tcW w:w="536" w:type="pct"/>
                <w:hideMark/>
              </w:tcPr>
              <w:p w14:paraId="3F47313D" w14:textId="77777777" w:rsidR="00FD0890" w:rsidRDefault="00FD0890">
                <w:pPr>
                  <w:pStyle w:val="Bibliography"/>
                  <w:rPr>
                    <w:noProof/>
                  </w:rPr>
                </w:pPr>
                <w:r>
                  <w:rPr>
                    <w:noProof/>
                  </w:rPr>
                  <w:t xml:space="preserve">[4] </w:t>
                </w:r>
              </w:p>
            </w:tc>
            <w:tc>
              <w:tcPr>
                <w:tcW w:w="0" w:type="auto"/>
                <w:hideMark/>
              </w:tcPr>
              <w:p w14:paraId="2938C6E1" w14:textId="77777777" w:rsidR="00FD0890" w:rsidRDefault="00FD0890">
                <w:pPr>
                  <w:pStyle w:val="Bibliography"/>
                  <w:rPr>
                    <w:noProof/>
                  </w:rPr>
                </w:pPr>
                <w:r>
                  <w:rPr>
                    <w:noProof/>
                  </w:rPr>
                  <w:t>ASUS, “ProArt logoX670E-CREATOR WIFI,” ASUS, [Online]. Available: https://www.asus.com/uk/motherboards-components/motherboards/proart/proart-x670e-creator-wifi/. [Accessed 24 April 2025].</w:t>
                </w:r>
              </w:p>
            </w:tc>
          </w:tr>
          <w:tr w:rsidR="00FD0890" w14:paraId="14D0DB69" w14:textId="77777777" w:rsidTr="00FD0890">
            <w:trPr>
              <w:divId w:val="880675448"/>
              <w:tblCellSpacing w:w="15" w:type="dxa"/>
            </w:trPr>
            <w:tc>
              <w:tcPr>
                <w:tcW w:w="536" w:type="pct"/>
                <w:hideMark/>
              </w:tcPr>
              <w:p w14:paraId="652A2FE3" w14:textId="77777777" w:rsidR="00FD0890" w:rsidRDefault="00FD0890">
                <w:pPr>
                  <w:pStyle w:val="Bibliography"/>
                  <w:rPr>
                    <w:noProof/>
                  </w:rPr>
                </w:pPr>
                <w:r>
                  <w:rPr>
                    <w:noProof/>
                  </w:rPr>
                  <w:t xml:space="preserve">[5] </w:t>
                </w:r>
              </w:p>
            </w:tc>
            <w:tc>
              <w:tcPr>
                <w:tcW w:w="0" w:type="auto"/>
                <w:hideMark/>
              </w:tcPr>
              <w:p w14:paraId="1E7BF774" w14:textId="77777777" w:rsidR="00FD0890" w:rsidRDefault="00FD0890">
                <w:pPr>
                  <w:pStyle w:val="Bibliography"/>
                  <w:rPr>
                    <w:noProof/>
                  </w:rPr>
                </w:pPr>
                <w:r>
                  <w:rPr>
                    <w:noProof/>
                  </w:rPr>
                  <w:t>W. Taillac, “Samsung 980 Pro 1TB NVMe SSD Review,” STH, 19 June 2022. [Online]. Available: https://www.servethehome.com/samsung-980-pro-1tb-nvme-m-2-ssd-review/. [Accessed 24 April 2025].</w:t>
                </w:r>
              </w:p>
            </w:tc>
          </w:tr>
          <w:tr w:rsidR="00FD0890" w14:paraId="1663DBE3" w14:textId="77777777" w:rsidTr="00FD0890">
            <w:trPr>
              <w:divId w:val="880675448"/>
              <w:tblCellSpacing w:w="15" w:type="dxa"/>
            </w:trPr>
            <w:tc>
              <w:tcPr>
                <w:tcW w:w="536" w:type="pct"/>
                <w:hideMark/>
              </w:tcPr>
              <w:p w14:paraId="2B7DFC73" w14:textId="77777777" w:rsidR="00FD0890" w:rsidRDefault="00FD0890">
                <w:pPr>
                  <w:pStyle w:val="Bibliography"/>
                  <w:rPr>
                    <w:noProof/>
                  </w:rPr>
                </w:pPr>
                <w:r>
                  <w:rPr>
                    <w:noProof/>
                  </w:rPr>
                  <w:t xml:space="preserve">[6] </w:t>
                </w:r>
              </w:p>
            </w:tc>
            <w:tc>
              <w:tcPr>
                <w:tcW w:w="0" w:type="auto"/>
                <w:hideMark/>
              </w:tcPr>
              <w:p w14:paraId="1B4A8F30" w14:textId="77777777" w:rsidR="00FD0890" w:rsidRDefault="00FD0890">
                <w:pPr>
                  <w:pStyle w:val="Bibliography"/>
                  <w:rPr>
                    <w:noProof/>
                  </w:rPr>
                </w:pPr>
                <w:r>
                  <w:rPr>
                    <w:noProof/>
                  </w:rPr>
                  <w:t>Intel, “Thunderbolt 4 Features and benefits,” Intel, [Online]. Available: https://www.intel.com/content/www/us/en/architecture-and-technology/thunderbolt/thunderbolt-4-vs-usb-c.html#:~:text=Power%2C%20Data%20Transfer%2C%20and%20Video%20Display%20in%20One&amp;text=Thunderbolt%E2%84%A2%204%20delivers%3A,workloads%20or%20fast%20file%2. [Accessed 24 April 2025].</w:t>
                </w:r>
              </w:p>
            </w:tc>
          </w:tr>
          <w:tr w:rsidR="00FD0890" w14:paraId="6379DDEA" w14:textId="77777777" w:rsidTr="00FD0890">
            <w:trPr>
              <w:divId w:val="880675448"/>
              <w:tblCellSpacing w:w="15" w:type="dxa"/>
            </w:trPr>
            <w:tc>
              <w:tcPr>
                <w:tcW w:w="536" w:type="pct"/>
                <w:hideMark/>
              </w:tcPr>
              <w:p w14:paraId="0FF756D4" w14:textId="77777777" w:rsidR="00FD0890" w:rsidRDefault="00FD0890">
                <w:pPr>
                  <w:pStyle w:val="Bibliography"/>
                  <w:rPr>
                    <w:noProof/>
                  </w:rPr>
                </w:pPr>
                <w:r>
                  <w:rPr>
                    <w:noProof/>
                  </w:rPr>
                  <w:t xml:space="preserve">[7] </w:t>
                </w:r>
              </w:p>
            </w:tc>
            <w:tc>
              <w:tcPr>
                <w:tcW w:w="0" w:type="auto"/>
                <w:hideMark/>
              </w:tcPr>
              <w:p w14:paraId="1ECAC1CF" w14:textId="77777777" w:rsidR="00FD0890" w:rsidRDefault="00FD0890">
                <w:pPr>
                  <w:pStyle w:val="Bibliography"/>
                  <w:rPr>
                    <w:noProof/>
                  </w:rPr>
                </w:pPr>
                <w:r>
                  <w:rPr>
                    <w:noProof/>
                  </w:rPr>
                  <w:t>crmaris, “Corsair RM750x ATX v3.1 PSU Review,” Hardware Busters, 16 September 2024. [Online]. Available: https://hwbusters.com/psus/corsair-rm750x-atx-v3-1-psu-review/. [Accessed 24 April 2025].</w:t>
                </w:r>
              </w:p>
            </w:tc>
          </w:tr>
          <w:tr w:rsidR="00FD0890" w14:paraId="1ADF0649" w14:textId="77777777" w:rsidTr="00FD0890">
            <w:trPr>
              <w:divId w:val="880675448"/>
              <w:tblCellSpacing w:w="15" w:type="dxa"/>
            </w:trPr>
            <w:tc>
              <w:tcPr>
                <w:tcW w:w="536" w:type="pct"/>
                <w:hideMark/>
              </w:tcPr>
              <w:p w14:paraId="5543514B" w14:textId="77777777" w:rsidR="00FD0890" w:rsidRDefault="00FD0890">
                <w:pPr>
                  <w:pStyle w:val="Bibliography"/>
                  <w:rPr>
                    <w:noProof/>
                  </w:rPr>
                </w:pPr>
                <w:r>
                  <w:rPr>
                    <w:noProof/>
                  </w:rPr>
                  <w:t xml:space="preserve">[8] </w:t>
                </w:r>
              </w:p>
            </w:tc>
            <w:tc>
              <w:tcPr>
                <w:tcW w:w="0" w:type="auto"/>
                <w:hideMark/>
              </w:tcPr>
              <w:p w14:paraId="12928AAF" w14:textId="77777777" w:rsidR="00FD0890" w:rsidRDefault="00FD0890">
                <w:pPr>
                  <w:pStyle w:val="Bibliography"/>
                  <w:rPr>
                    <w:noProof/>
                  </w:rPr>
                </w:pPr>
                <w:r>
                  <w:rPr>
                    <w:noProof/>
                  </w:rPr>
                  <w:t>NVIDIA, “GeForce RTX 3060 Family,” NVIDIA, [Online]. Available: https://www.nvidia.com/en-gb/geforce/graphics-cards/30-series/rtx-3060-3060ti/. [Accessed 24 April 2025].</w:t>
                </w:r>
              </w:p>
            </w:tc>
          </w:tr>
          <w:tr w:rsidR="00FD0890" w14:paraId="22210722" w14:textId="77777777" w:rsidTr="00FD0890">
            <w:trPr>
              <w:divId w:val="880675448"/>
              <w:tblCellSpacing w:w="15" w:type="dxa"/>
            </w:trPr>
            <w:tc>
              <w:tcPr>
                <w:tcW w:w="536" w:type="pct"/>
                <w:hideMark/>
              </w:tcPr>
              <w:p w14:paraId="7900E686" w14:textId="77777777" w:rsidR="00FD0890" w:rsidRDefault="00FD0890">
                <w:pPr>
                  <w:pStyle w:val="Bibliography"/>
                  <w:rPr>
                    <w:noProof/>
                  </w:rPr>
                </w:pPr>
                <w:r>
                  <w:rPr>
                    <w:noProof/>
                  </w:rPr>
                  <w:t xml:space="preserve">[9] </w:t>
                </w:r>
              </w:p>
            </w:tc>
            <w:tc>
              <w:tcPr>
                <w:tcW w:w="0" w:type="auto"/>
                <w:hideMark/>
              </w:tcPr>
              <w:p w14:paraId="329891E0" w14:textId="77777777" w:rsidR="00FD0890" w:rsidRDefault="00FD0890">
                <w:pPr>
                  <w:pStyle w:val="Bibliography"/>
                  <w:rPr>
                    <w:noProof/>
                  </w:rPr>
                </w:pPr>
                <w:r>
                  <w:rPr>
                    <w:noProof/>
                  </w:rPr>
                  <w:t>Fractal, “Meshify 2,” Fractal, [Online]. Available: https://www.fractal-design.com/products/cases/meshify/meshify-2/. [Accessed 24 April 2025].</w:t>
                </w:r>
              </w:p>
            </w:tc>
          </w:tr>
          <w:tr w:rsidR="00FD0890" w14:paraId="751B3E71" w14:textId="77777777" w:rsidTr="00FD0890">
            <w:trPr>
              <w:divId w:val="880675448"/>
              <w:tblCellSpacing w:w="15" w:type="dxa"/>
            </w:trPr>
            <w:tc>
              <w:tcPr>
                <w:tcW w:w="536" w:type="pct"/>
                <w:hideMark/>
              </w:tcPr>
              <w:p w14:paraId="681B6523" w14:textId="77777777" w:rsidR="00FD0890" w:rsidRDefault="00FD0890">
                <w:pPr>
                  <w:pStyle w:val="Bibliography"/>
                  <w:rPr>
                    <w:noProof/>
                  </w:rPr>
                </w:pPr>
                <w:r>
                  <w:rPr>
                    <w:noProof/>
                  </w:rPr>
                  <w:lastRenderedPageBreak/>
                  <w:t xml:space="preserve">[10] </w:t>
                </w:r>
              </w:p>
            </w:tc>
            <w:tc>
              <w:tcPr>
                <w:tcW w:w="0" w:type="auto"/>
                <w:hideMark/>
              </w:tcPr>
              <w:p w14:paraId="7E03DBFC" w14:textId="77777777" w:rsidR="00FD0890" w:rsidRDefault="00FD0890">
                <w:pPr>
                  <w:pStyle w:val="Bibliography"/>
                  <w:rPr>
                    <w:noProof/>
                  </w:rPr>
                </w:pPr>
                <w:r>
                  <w:rPr>
                    <w:noProof/>
                  </w:rPr>
                  <w:t>OAC Technology, “What Are The Dangers of an Outdated Firewall?,” OAC Technology , 12 June 2024 . [Online]. Available: https://www.oactechnology.com/blog/dangers-outdated-firewall/. [Accessed 26 April 2025].</w:t>
                </w:r>
              </w:p>
            </w:tc>
          </w:tr>
          <w:tr w:rsidR="00FD0890" w14:paraId="2ED5D246" w14:textId="77777777" w:rsidTr="00FD0890">
            <w:trPr>
              <w:divId w:val="880675448"/>
              <w:tblCellSpacing w:w="15" w:type="dxa"/>
            </w:trPr>
            <w:tc>
              <w:tcPr>
                <w:tcW w:w="536" w:type="pct"/>
                <w:hideMark/>
              </w:tcPr>
              <w:p w14:paraId="31376478" w14:textId="77777777" w:rsidR="00FD0890" w:rsidRDefault="00FD0890">
                <w:pPr>
                  <w:pStyle w:val="Bibliography"/>
                  <w:rPr>
                    <w:noProof/>
                  </w:rPr>
                </w:pPr>
                <w:r>
                  <w:rPr>
                    <w:noProof/>
                  </w:rPr>
                  <w:t xml:space="preserve">[11] </w:t>
                </w:r>
              </w:p>
            </w:tc>
            <w:tc>
              <w:tcPr>
                <w:tcW w:w="0" w:type="auto"/>
                <w:hideMark/>
              </w:tcPr>
              <w:p w14:paraId="35162D54" w14:textId="77777777" w:rsidR="00FD0890" w:rsidRDefault="00FD0890">
                <w:pPr>
                  <w:pStyle w:val="Bibliography"/>
                  <w:rPr>
                    <w:noProof/>
                  </w:rPr>
                </w:pPr>
                <w:r>
                  <w:rPr>
                    <w:noProof/>
                  </w:rPr>
                  <w:t>EASY2PATCH, “What are the Cybersecurity Risks Associated with Outdated Software and Operating Systems?,” EASY2PATCH, 24 May 2024. [Online]. Available: https://www.easy2patch.com/blog/cybersecurity-risks-outdated-software-systems. [Accessed 26 April 2025].</w:t>
                </w:r>
              </w:p>
            </w:tc>
          </w:tr>
          <w:tr w:rsidR="00FD0890" w14:paraId="08238A83" w14:textId="77777777" w:rsidTr="00FD0890">
            <w:trPr>
              <w:divId w:val="880675448"/>
              <w:tblCellSpacing w:w="15" w:type="dxa"/>
            </w:trPr>
            <w:tc>
              <w:tcPr>
                <w:tcW w:w="536" w:type="pct"/>
                <w:hideMark/>
              </w:tcPr>
              <w:p w14:paraId="5BF08A57" w14:textId="77777777" w:rsidR="00FD0890" w:rsidRDefault="00FD0890">
                <w:pPr>
                  <w:pStyle w:val="Bibliography"/>
                  <w:rPr>
                    <w:noProof/>
                  </w:rPr>
                </w:pPr>
                <w:r>
                  <w:rPr>
                    <w:noProof/>
                  </w:rPr>
                  <w:t xml:space="preserve">[12] </w:t>
                </w:r>
              </w:p>
            </w:tc>
            <w:tc>
              <w:tcPr>
                <w:tcW w:w="0" w:type="auto"/>
                <w:hideMark/>
              </w:tcPr>
              <w:p w14:paraId="35F80D50" w14:textId="77777777" w:rsidR="00FD0890" w:rsidRDefault="00FD0890">
                <w:pPr>
                  <w:pStyle w:val="Bibliography"/>
                  <w:rPr>
                    <w:noProof/>
                  </w:rPr>
                </w:pPr>
                <w:r>
                  <w:rPr>
                    <w:noProof/>
                  </w:rPr>
                  <w:t>World Economic Forum, “Risk factors from supply chain interdependencies in a complex cybersecurity landscape,” World Economic Forum, 31 January 2025. [Online]. Available: https://www.weforum.org/stories/2025/01/5-risk-factors-supply-chain-interdependencies-cybersecurity/. [Accessed 26 April 2025].</w:t>
                </w:r>
              </w:p>
            </w:tc>
          </w:tr>
          <w:tr w:rsidR="00FD0890" w14:paraId="4939F483" w14:textId="77777777" w:rsidTr="00FD0890">
            <w:trPr>
              <w:divId w:val="880675448"/>
              <w:tblCellSpacing w:w="15" w:type="dxa"/>
            </w:trPr>
            <w:tc>
              <w:tcPr>
                <w:tcW w:w="536" w:type="pct"/>
                <w:hideMark/>
              </w:tcPr>
              <w:p w14:paraId="56856BE6" w14:textId="77777777" w:rsidR="00FD0890" w:rsidRDefault="00FD0890">
                <w:pPr>
                  <w:pStyle w:val="Bibliography"/>
                  <w:rPr>
                    <w:noProof/>
                  </w:rPr>
                </w:pPr>
                <w:r>
                  <w:rPr>
                    <w:noProof/>
                  </w:rPr>
                  <w:t xml:space="preserve">[13] </w:t>
                </w:r>
              </w:p>
            </w:tc>
            <w:tc>
              <w:tcPr>
                <w:tcW w:w="0" w:type="auto"/>
                <w:hideMark/>
              </w:tcPr>
              <w:p w14:paraId="57894C1E" w14:textId="77777777" w:rsidR="00FD0890" w:rsidRDefault="00FD0890">
                <w:pPr>
                  <w:pStyle w:val="Bibliography"/>
                  <w:rPr>
                    <w:noProof/>
                  </w:rPr>
                </w:pPr>
                <w:r>
                  <w:rPr>
                    <w:noProof/>
                  </w:rPr>
                  <w:t>S. Limited, “Potential Risks for Not Providing Regular Cybersecurity Training,” Linkedin, 13 November 2023. [Online]. Available: https://www.linkedin.com/pulse/potential-risks-providing-regular-cybersecurity-training-dvane/. [Accessed 26 April 2025].</w:t>
                </w:r>
              </w:p>
            </w:tc>
          </w:tr>
          <w:tr w:rsidR="00FD0890" w14:paraId="1564BAB0" w14:textId="77777777" w:rsidTr="00FD0890">
            <w:trPr>
              <w:divId w:val="880675448"/>
              <w:tblCellSpacing w:w="15" w:type="dxa"/>
            </w:trPr>
            <w:tc>
              <w:tcPr>
                <w:tcW w:w="536" w:type="pct"/>
                <w:hideMark/>
              </w:tcPr>
              <w:p w14:paraId="4F6628B8" w14:textId="77777777" w:rsidR="00FD0890" w:rsidRDefault="00FD0890">
                <w:pPr>
                  <w:pStyle w:val="Bibliography"/>
                  <w:rPr>
                    <w:noProof/>
                  </w:rPr>
                </w:pPr>
                <w:r>
                  <w:rPr>
                    <w:noProof/>
                  </w:rPr>
                  <w:t xml:space="preserve">[14] </w:t>
                </w:r>
              </w:p>
            </w:tc>
            <w:tc>
              <w:tcPr>
                <w:tcW w:w="0" w:type="auto"/>
                <w:hideMark/>
              </w:tcPr>
              <w:p w14:paraId="1D350099" w14:textId="77777777" w:rsidR="00FD0890" w:rsidRDefault="00FD0890">
                <w:pPr>
                  <w:pStyle w:val="Bibliography"/>
                  <w:rPr>
                    <w:noProof/>
                  </w:rPr>
                </w:pPr>
                <w:r>
                  <w:rPr>
                    <w:noProof/>
                  </w:rPr>
                  <w:t>S. Pagnotta, “Risks Of Outdated Software &amp; Operating Systems,” Bitsight, 20 September 2024. [Online]. Available: https://www.bitsight.com/blog/outdated-software-issues. [Accessed 26 April 2025].</w:t>
                </w:r>
              </w:p>
            </w:tc>
          </w:tr>
          <w:tr w:rsidR="00FD0890" w14:paraId="3A483E3D" w14:textId="77777777" w:rsidTr="00FD0890">
            <w:trPr>
              <w:divId w:val="880675448"/>
              <w:tblCellSpacing w:w="15" w:type="dxa"/>
            </w:trPr>
            <w:tc>
              <w:tcPr>
                <w:tcW w:w="536" w:type="pct"/>
                <w:hideMark/>
              </w:tcPr>
              <w:p w14:paraId="545AA1E4" w14:textId="77777777" w:rsidR="00FD0890" w:rsidRDefault="00FD0890">
                <w:pPr>
                  <w:pStyle w:val="Bibliography"/>
                  <w:rPr>
                    <w:noProof/>
                  </w:rPr>
                </w:pPr>
                <w:r>
                  <w:rPr>
                    <w:noProof/>
                  </w:rPr>
                  <w:t xml:space="preserve">[15] </w:t>
                </w:r>
              </w:p>
            </w:tc>
            <w:tc>
              <w:tcPr>
                <w:tcW w:w="0" w:type="auto"/>
                <w:hideMark/>
              </w:tcPr>
              <w:p w14:paraId="34018B42" w14:textId="77777777" w:rsidR="00FD0890" w:rsidRDefault="00FD0890">
                <w:pPr>
                  <w:pStyle w:val="Bibliography"/>
                  <w:rPr>
                    <w:noProof/>
                  </w:rPr>
                </w:pPr>
                <w:r>
                  <w:rPr>
                    <w:noProof/>
                  </w:rPr>
                  <w:t>TLT, “Manging the hidden cyber security risks within your supply chain,” TLT, 4 March 2025. [Online]. Available: https://www.tlt.com/insights-and-events/insight/managing-the-hidden-cyber-security-risks-within-your-supply-chain/. [Accessed 26 April 2025].</w:t>
                </w:r>
              </w:p>
            </w:tc>
          </w:tr>
          <w:tr w:rsidR="00FD0890" w14:paraId="1406A78A" w14:textId="77777777" w:rsidTr="00FD0890">
            <w:trPr>
              <w:divId w:val="880675448"/>
              <w:tblCellSpacing w:w="15" w:type="dxa"/>
            </w:trPr>
            <w:tc>
              <w:tcPr>
                <w:tcW w:w="536" w:type="pct"/>
                <w:hideMark/>
              </w:tcPr>
              <w:p w14:paraId="00888D25" w14:textId="77777777" w:rsidR="00FD0890" w:rsidRDefault="00FD0890">
                <w:pPr>
                  <w:pStyle w:val="Bibliography"/>
                  <w:rPr>
                    <w:noProof/>
                  </w:rPr>
                </w:pPr>
                <w:r>
                  <w:rPr>
                    <w:noProof/>
                  </w:rPr>
                  <w:t xml:space="preserve">[16] </w:t>
                </w:r>
              </w:p>
            </w:tc>
            <w:tc>
              <w:tcPr>
                <w:tcW w:w="0" w:type="auto"/>
                <w:hideMark/>
              </w:tcPr>
              <w:p w14:paraId="119B75E6" w14:textId="77777777" w:rsidR="00FD0890" w:rsidRDefault="00FD0890">
                <w:pPr>
                  <w:pStyle w:val="Bibliography"/>
                  <w:rPr>
                    <w:noProof/>
                  </w:rPr>
                </w:pPr>
                <w:r>
                  <w:rPr>
                    <w:noProof/>
                  </w:rPr>
                  <w:t>National Cyber Security Centre, “10 Steps to Cyber Security (Engagement and training),” National Cyber Security Centre, 11 May 2021. [Online]. Available: https://www.ncsc.gov.uk/collection/10-steps/engagement-and-training. [Accessed 26 April 2025].</w:t>
                </w:r>
              </w:p>
            </w:tc>
          </w:tr>
          <w:tr w:rsidR="00FD0890" w14:paraId="74A289D7" w14:textId="77777777" w:rsidTr="00FD0890">
            <w:trPr>
              <w:divId w:val="880675448"/>
              <w:tblCellSpacing w:w="15" w:type="dxa"/>
            </w:trPr>
            <w:tc>
              <w:tcPr>
                <w:tcW w:w="536" w:type="pct"/>
                <w:hideMark/>
              </w:tcPr>
              <w:p w14:paraId="5E5613D6" w14:textId="77777777" w:rsidR="00FD0890" w:rsidRDefault="00FD0890">
                <w:pPr>
                  <w:pStyle w:val="Bibliography"/>
                  <w:rPr>
                    <w:noProof/>
                  </w:rPr>
                </w:pPr>
                <w:r>
                  <w:rPr>
                    <w:noProof/>
                  </w:rPr>
                  <w:t xml:space="preserve">[17] </w:t>
                </w:r>
              </w:p>
            </w:tc>
            <w:tc>
              <w:tcPr>
                <w:tcW w:w="0" w:type="auto"/>
                <w:hideMark/>
              </w:tcPr>
              <w:p w14:paraId="2743F1DE" w14:textId="77777777" w:rsidR="00FD0890" w:rsidRDefault="00FD0890">
                <w:pPr>
                  <w:pStyle w:val="Bibliography"/>
                  <w:rPr>
                    <w:noProof/>
                  </w:rPr>
                </w:pPr>
                <w:r>
                  <w:rPr>
                    <w:noProof/>
                  </w:rPr>
                  <w:t>National Cyber Security Centre, “Supply chain security guidance,” National Cyber Security Centre, 28 January 2018. [Online]. Available: https://www.ncsc.gov.uk/collection/supply-chain-security. [Accessed 26 April 2025].</w:t>
                </w:r>
              </w:p>
            </w:tc>
          </w:tr>
          <w:tr w:rsidR="00FD0890" w14:paraId="1E8571DF" w14:textId="77777777" w:rsidTr="00FD0890">
            <w:trPr>
              <w:divId w:val="880675448"/>
              <w:tblCellSpacing w:w="15" w:type="dxa"/>
            </w:trPr>
            <w:tc>
              <w:tcPr>
                <w:tcW w:w="536" w:type="pct"/>
                <w:hideMark/>
              </w:tcPr>
              <w:p w14:paraId="1A8F0627" w14:textId="77777777" w:rsidR="00FD0890" w:rsidRDefault="00FD0890">
                <w:pPr>
                  <w:pStyle w:val="Bibliography"/>
                  <w:rPr>
                    <w:noProof/>
                  </w:rPr>
                </w:pPr>
                <w:r>
                  <w:rPr>
                    <w:noProof/>
                  </w:rPr>
                  <w:lastRenderedPageBreak/>
                  <w:t xml:space="preserve">[18] </w:t>
                </w:r>
              </w:p>
            </w:tc>
            <w:tc>
              <w:tcPr>
                <w:tcW w:w="0" w:type="auto"/>
                <w:hideMark/>
              </w:tcPr>
              <w:p w14:paraId="7BEBC22F" w14:textId="77777777" w:rsidR="00FD0890" w:rsidRDefault="00FD0890">
                <w:pPr>
                  <w:pStyle w:val="Bibliography"/>
                  <w:rPr>
                    <w:noProof/>
                  </w:rPr>
                </w:pPr>
                <w:r>
                  <w:rPr>
                    <w:noProof/>
                  </w:rPr>
                  <w:t>National Cyber Security Centre , “Incident Management,” National Cyber Security Centre , 19 September 2019. [Online]. Available: https://www.ncsc.gov.uk/collection/incident-management. [Accessed 26 April 2025].</w:t>
                </w:r>
              </w:p>
            </w:tc>
          </w:tr>
          <w:tr w:rsidR="00FD0890" w14:paraId="16382979" w14:textId="77777777" w:rsidTr="00FD0890">
            <w:trPr>
              <w:divId w:val="880675448"/>
              <w:tblCellSpacing w:w="15" w:type="dxa"/>
            </w:trPr>
            <w:tc>
              <w:tcPr>
                <w:tcW w:w="536" w:type="pct"/>
                <w:hideMark/>
              </w:tcPr>
              <w:p w14:paraId="006E47F7" w14:textId="77777777" w:rsidR="00FD0890" w:rsidRDefault="00FD0890">
                <w:pPr>
                  <w:pStyle w:val="Bibliography"/>
                  <w:rPr>
                    <w:noProof/>
                  </w:rPr>
                </w:pPr>
                <w:r>
                  <w:rPr>
                    <w:noProof/>
                  </w:rPr>
                  <w:t xml:space="preserve">[19] </w:t>
                </w:r>
              </w:p>
            </w:tc>
            <w:tc>
              <w:tcPr>
                <w:tcW w:w="0" w:type="auto"/>
                <w:hideMark/>
              </w:tcPr>
              <w:p w14:paraId="21CB7AF1" w14:textId="77777777" w:rsidR="00FD0890" w:rsidRDefault="00FD0890">
                <w:pPr>
                  <w:pStyle w:val="Bibliography"/>
                  <w:rPr>
                    <w:noProof/>
                  </w:rPr>
                </w:pPr>
                <w:r>
                  <w:rPr>
                    <w:noProof/>
                  </w:rPr>
                  <w:t>National Cyber Security Centre, “Mitigating malware and ransomware attacks (Actions to take) (Steps to take if your organisation is already infected),” National Cyber Security Centre, 13 February 2020. [Online]. Available: https://www.ncsc.gov.uk/guidance/mitigating-malware-and-ransomware-attacks. [Accessed 26 April 2025].</w:t>
                </w:r>
              </w:p>
            </w:tc>
          </w:tr>
        </w:tbl>
        <w:p w14:paraId="039BD599" w14:textId="77777777" w:rsidR="00FD0890" w:rsidRDefault="00FD0890">
          <w:pPr>
            <w:divId w:val="880675448"/>
            <w:rPr>
              <w:rFonts w:eastAsia="Times New Roman"/>
              <w:noProof/>
            </w:rPr>
          </w:pPr>
        </w:p>
        <w:p w14:paraId="22BC6DF9" w14:textId="3AB017AE" w:rsidR="00FD0890" w:rsidRDefault="007749D1"/>
      </w:sdtContent>
    </w:sdt>
    <w:p w14:paraId="3C4CAE71" w14:textId="67FC0604" w:rsidR="00FD0890" w:rsidRDefault="00FD0890"/>
    <w:p w14:paraId="27CC569A" w14:textId="11E4CAD3" w:rsidR="00FD0890" w:rsidRDefault="00FD0890"/>
    <w:p w14:paraId="2D1BFB9F" w14:textId="4A6BDF7F" w:rsidR="00310B15" w:rsidRDefault="00310B15"/>
    <w:p w14:paraId="25DCB5BA" w14:textId="55ADDC71" w:rsidR="00E36C1E" w:rsidRPr="00E36C1E" w:rsidRDefault="00E36C1E" w:rsidP="00E36C1E"/>
    <w:sectPr w:rsidR="00E36C1E" w:rsidRPr="00E36C1E">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DBF47C" w14:textId="77777777" w:rsidR="00E65371" w:rsidRDefault="00E65371" w:rsidP="00955EE8">
      <w:pPr>
        <w:spacing w:after="0" w:line="240" w:lineRule="auto"/>
      </w:pPr>
      <w:r>
        <w:separator/>
      </w:r>
    </w:p>
  </w:endnote>
  <w:endnote w:type="continuationSeparator" w:id="0">
    <w:p w14:paraId="1DF15916" w14:textId="77777777" w:rsidR="00E65371" w:rsidRDefault="00E65371" w:rsidP="00955E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55885821"/>
      <w:docPartObj>
        <w:docPartGallery w:val="Page Numbers (Bottom of Page)"/>
        <w:docPartUnique/>
      </w:docPartObj>
    </w:sdtPr>
    <w:sdtEndPr>
      <w:rPr>
        <w:noProof/>
      </w:rPr>
    </w:sdtEndPr>
    <w:sdtContent>
      <w:p w14:paraId="69BAE2BA" w14:textId="22E9E72B" w:rsidR="00955EE8" w:rsidRDefault="00955EE8">
        <w:pPr>
          <w:pStyle w:val="Footer"/>
        </w:pPr>
        <w:r>
          <w:fldChar w:fldCharType="begin"/>
        </w:r>
        <w:r>
          <w:instrText xml:space="preserve"> PAGE   \* MERGEFORMAT </w:instrText>
        </w:r>
        <w:r>
          <w:fldChar w:fldCharType="separate"/>
        </w:r>
        <w:r>
          <w:rPr>
            <w:noProof/>
          </w:rPr>
          <w:t>2</w:t>
        </w:r>
        <w:r>
          <w:rPr>
            <w:noProof/>
          </w:rPr>
          <w:fldChar w:fldCharType="end"/>
        </w:r>
      </w:p>
    </w:sdtContent>
  </w:sdt>
  <w:p w14:paraId="4720A671" w14:textId="77777777" w:rsidR="00955EE8" w:rsidRDefault="00955E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BA9786" w14:textId="77777777" w:rsidR="00E65371" w:rsidRDefault="00E65371" w:rsidP="00955EE8">
      <w:pPr>
        <w:spacing w:after="0" w:line="240" w:lineRule="auto"/>
      </w:pPr>
      <w:r>
        <w:separator/>
      </w:r>
    </w:p>
  </w:footnote>
  <w:footnote w:type="continuationSeparator" w:id="0">
    <w:p w14:paraId="3A045B59" w14:textId="77777777" w:rsidR="00E65371" w:rsidRDefault="00E65371" w:rsidP="00955E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9295F9" w14:textId="5E7A4791" w:rsidR="00955EE8" w:rsidRDefault="00955EE8">
    <w:pPr>
      <w:pStyle w:val="Header"/>
    </w:pPr>
    <w:r>
      <w:t>Austen Thomas 2418505</w:t>
    </w:r>
  </w:p>
  <w:p w14:paraId="09AA1360" w14:textId="77777777" w:rsidR="00955EE8" w:rsidRDefault="00955EE8">
    <w:pPr>
      <w:pStyle w:val="Header"/>
    </w:pPr>
  </w:p>
  <w:p w14:paraId="7DFBCB9E" w14:textId="77777777" w:rsidR="00955EE8" w:rsidRDefault="00955EE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B62B9C"/>
    <w:multiLevelType w:val="hybridMultilevel"/>
    <w:tmpl w:val="CE565030"/>
    <w:lvl w:ilvl="0" w:tplc="0809000F">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 w15:restartNumberingAfterBreak="0">
    <w:nsid w:val="5FD249A9"/>
    <w:multiLevelType w:val="hybridMultilevel"/>
    <w:tmpl w:val="010EF7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95637479">
    <w:abstractNumId w:val="0"/>
  </w:num>
  <w:num w:numId="2" w16cid:durableId="6537276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43A0"/>
    <w:rsid w:val="0002670A"/>
    <w:rsid w:val="00074C9C"/>
    <w:rsid w:val="00076CB1"/>
    <w:rsid w:val="00090DBD"/>
    <w:rsid w:val="000E525B"/>
    <w:rsid w:val="00105F0A"/>
    <w:rsid w:val="00107B61"/>
    <w:rsid w:val="0012501D"/>
    <w:rsid w:val="00185777"/>
    <w:rsid w:val="001C2050"/>
    <w:rsid w:val="001D5FA1"/>
    <w:rsid w:val="00215C71"/>
    <w:rsid w:val="00226114"/>
    <w:rsid w:val="002524C8"/>
    <w:rsid w:val="002A435F"/>
    <w:rsid w:val="002C2B51"/>
    <w:rsid w:val="002F2200"/>
    <w:rsid w:val="002F23A9"/>
    <w:rsid w:val="00302DC1"/>
    <w:rsid w:val="00310B15"/>
    <w:rsid w:val="00317656"/>
    <w:rsid w:val="00324DBA"/>
    <w:rsid w:val="00373FA8"/>
    <w:rsid w:val="00375D9C"/>
    <w:rsid w:val="003A16E9"/>
    <w:rsid w:val="003B7DBF"/>
    <w:rsid w:val="003E7989"/>
    <w:rsid w:val="003F51CF"/>
    <w:rsid w:val="00414733"/>
    <w:rsid w:val="00425E0B"/>
    <w:rsid w:val="00445865"/>
    <w:rsid w:val="0046757B"/>
    <w:rsid w:val="004B19FB"/>
    <w:rsid w:val="004B69D0"/>
    <w:rsid w:val="004F3C93"/>
    <w:rsid w:val="00517C53"/>
    <w:rsid w:val="00543EA8"/>
    <w:rsid w:val="005624A0"/>
    <w:rsid w:val="00562AB9"/>
    <w:rsid w:val="0056660D"/>
    <w:rsid w:val="005F6699"/>
    <w:rsid w:val="0062165E"/>
    <w:rsid w:val="00627CF7"/>
    <w:rsid w:val="006411D2"/>
    <w:rsid w:val="006505CB"/>
    <w:rsid w:val="00650FC8"/>
    <w:rsid w:val="00677752"/>
    <w:rsid w:val="006A04BE"/>
    <w:rsid w:val="006D7382"/>
    <w:rsid w:val="006F460A"/>
    <w:rsid w:val="007111E7"/>
    <w:rsid w:val="00714DD7"/>
    <w:rsid w:val="00724BC7"/>
    <w:rsid w:val="007303C1"/>
    <w:rsid w:val="007757E8"/>
    <w:rsid w:val="007A36A2"/>
    <w:rsid w:val="007C2A46"/>
    <w:rsid w:val="00807CEF"/>
    <w:rsid w:val="00815BD4"/>
    <w:rsid w:val="00842CAA"/>
    <w:rsid w:val="00852AB3"/>
    <w:rsid w:val="0086549E"/>
    <w:rsid w:val="0087443A"/>
    <w:rsid w:val="00881CFE"/>
    <w:rsid w:val="008B7657"/>
    <w:rsid w:val="008C1C3A"/>
    <w:rsid w:val="008D323F"/>
    <w:rsid w:val="008E6F8B"/>
    <w:rsid w:val="0090277C"/>
    <w:rsid w:val="009116A0"/>
    <w:rsid w:val="009462C4"/>
    <w:rsid w:val="00953EEF"/>
    <w:rsid w:val="00955EE8"/>
    <w:rsid w:val="009650AB"/>
    <w:rsid w:val="00966D4E"/>
    <w:rsid w:val="009A5A2C"/>
    <w:rsid w:val="009C1B8D"/>
    <w:rsid w:val="00A0207C"/>
    <w:rsid w:val="00A17203"/>
    <w:rsid w:val="00A64D3C"/>
    <w:rsid w:val="00A843A0"/>
    <w:rsid w:val="00AE2D98"/>
    <w:rsid w:val="00B0736E"/>
    <w:rsid w:val="00B22A53"/>
    <w:rsid w:val="00B27F01"/>
    <w:rsid w:val="00B31DD2"/>
    <w:rsid w:val="00B33B07"/>
    <w:rsid w:val="00B51050"/>
    <w:rsid w:val="00B74C09"/>
    <w:rsid w:val="00B83DE2"/>
    <w:rsid w:val="00C05E59"/>
    <w:rsid w:val="00C23AED"/>
    <w:rsid w:val="00C33E59"/>
    <w:rsid w:val="00C57BA6"/>
    <w:rsid w:val="00C617ED"/>
    <w:rsid w:val="00C86DA9"/>
    <w:rsid w:val="00CF6DC3"/>
    <w:rsid w:val="00D2011D"/>
    <w:rsid w:val="00D3417F"/>
    <w:rsid w:val="00D5310E"/>
    <w:rsid w:val="00D53806"/>
    <w:rsid w:val="00D6020B"/>
    <w:rsid w:val="00D65D4D"/>
    <w:rsid w:val="00D720F1"/>
    <w:rsid w:val="00D725AD"/>
    <w:rsid w:val="00DB326E"/>
    <w:rsid w:val="00DF7BF2"/>
    <w:rsid w:val="00E04025"/>
    <w:rsid w:val="00E15329"/>
    <w:rsid w:val="00E17316"/>
    <w:rsid w:val="00E21E1F"/>
    <w:rsid w:val="00E2361E"/>
    <w:rsid w:val="00E349B5"/>
    <w:rsid w:val="00E36C1E"/>
    <w:rsid w:val="00E4550E"/>
    <w:rsid w:val="00E568C4"/>
    <w:rsid w:val="00E65371"/>
    <w:rsid w:val="00E731FC"/>
    <w:rsid w:val="00E77FBB"/>
    <w:rsid w:val="00E94B3A"/>
    <w:rsid w:val="00EB1988"/>
    <w:rsid w:val="00EC2C68"/>
    <w:rsid w:val="00ED3BDC"/>
    <w:rsid w:val="00EF3B75"/>
    <w:rsid w:val="00F0643C"/>
    <w:rsid w:val="00F111D3"/>
    <w:rsid w:val="00F63C97"/>
    <w:rsid w:val="00F662D6"/>
    <w:rsid w:val="00F74133"/>
    <w:rsid w:val="00FD0890"/>
    <w:rsid w:val="00FE49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9E461D"/>
  <w15:chartTrackingRefBased/>
  <w15:docId w15:val="{C7A7E0A6-7828-4EFF-9826-71FA005FA4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43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843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843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43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43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43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43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43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43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43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843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843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43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43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43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43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43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43A0"/>
    <w:rPr>
      <w:rFonts w:eastAsiaTheme="majorEastAsia" w:cstheme="majorBidi"/>
      <w:color w:val="272727" w:themeColor="text1" w:themeTint="D8"/>
    </w:rPr>
  </w:style>
  <w:style w:type="paragraph" w:styleId="Title">
    <w:name w:val="Title"/>
    <w:basedOn w:val="Normal"/>
    <w:next w:val="Normal"/>
    <w:link w:val="TitleChar"/>
    <w:uiPriority w:val="10"/>
    <w:qFormat/>
    <w:rsid w:val="00A843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43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43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43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43A0"/>
    <w:pPr>
      <w:spacing w:before="160"/>
      <w:jc w:val="center"/>
    </w:pPr>
    <w:rPr>
      <w:i/>
      <w:iCs/>
      <w:color w:val="404040" w:themeColor="text1" w:themeTint="BF"/>
    </w:rPr>
  </w:style>
  <w:style w:type="character" w:customStyle="1" w:styleId="QuoteChar">
    <w:name w:val="Quote Char"/>
    <w:basedOn w:val="DefaultParagraphFont"/>
    <w:link w:val="Quote"/>
    <w:uiPriority w:val="29"/>
    <w:rsid w:val="00A843A0"/>
    <w:rPr>
      <w:i/>
      <w:iCs/>
      <w:color w:val="404040" w:themeColor="text1" w:themeTint="BF"/>
    </w:rPr>
  </w:style>
  <w:style w:type="paragraph" w:styleId="ListParagraph">
    <w:name w:val="List Paragraph"/>
    <w:basedOn w:val="Normal"/>
    <w:uiPriority w:val="34"/>
    <w:qFormat/>
    <w:rsid w:val="00A843A0"/>
    <w:pPr>
      <w:ind w:left="720"/>
      <w:contextualSpacing/>
    </w:pPr>
  </w:style>
  <w:style w:type="character" w:styleId="IntenseEmphasis">
    <w:name w:val="Intense Emphasis"/>
    <w:basedOn w:val="DefaultParagraphFont"/>
    <w:uiPriority w:val="21"/>
    <w:qFormat/>
    <w:rsid w:val="00A843A0"/>
    <w:rPr>
      <w:i/>
      <w:iCs/>
      <w:color w:val="0F4761" w:themeColor="accent1" w:themeShade="BF"/>
    </w:rPr>
  </w:style>
  <w:style w:type="paragraph" w:styleId="IntenseQuote">
    <w:name w:val="Intense Quote"/>
    <w:basedOn w:val="Normal"/>
    <w:next w:val="Normal"/>
    <w:link w:val="IntenseQuoteChar"/>
    <w:uiPriority w:val="30"/>
    <w:qFormat/>
    <w:rsid w:val="00A843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43A0"/>
    <w:rPr>
      <w:i/>
      <w:iCs/>
      <w:color w:val="0F4761" w:themeColor="accent1" w:themeShade="BF"/>
    </w:rPr>
  </w:style>
  <w:style w:type="character" w:styleId="IntenseReference">
    <w:name w:val="Intense Reference"/>
    <w:basedOn w:val="DefaultParagraphFont"/>
    <w:uiPriority w:val="32"/>
    <w:qFormat/>
    <w:rsid w:val="00A843A0"/>
    <w:rPr>
      <w:b/>
      <w:bCs/>
      <w:smallCaps/>
      <w:color w:val="0F4761" w:themeColor="accent1" w:themeShade="BF"/>
      <w:spacing w:val="5"/>
    </w:rPr>
  </w:style>
  <w:style w:type="paragraph" w:styleId="Header">
    <w:name w:val="header"/>
    <w:basedOn w:val="Normal"/>
    <w:link w:val="HeaderChar"/>
    <w:uiPriority w:val="99"/>
    <w:unhideWhenUsed/>
    <w:rsid w:val="00955E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5EE8"/>
  </w:style>
  <w:style w:type="paragraph" w:styleId="Footer">
    <w:name w:val="footer"/>
    <w:basedOn w:val="Normal"/>
    <w:link w:val="FooterChar"/>
    <w:uiPriority w:val="99"/>
    <w:unhideWhenUsed/>
    <w:rsid w:val="00955E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5EE8"/>
  </w:style>
  <w:style w:type="paragraph" w:styleId="TOCHeading">
    <w:name w:val="TOC Heading"/>
    <w:basedOn w:val="Heading1"/>
    <w:next w:val="Normal"/>
    <w:uiPriority w:val="39"/>
    <w:unhideWhenUsed/>
    <w:qFormat/>
    <w:rsid w:val="00881CFE"/>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81CFE"/>
    <w:pPr>
      <w:spacing w:after="100"/>
    </w:pPr>
  </w:style>
  <w:style w:type="character" w:styleId="Hyperlink">
    <w:name w:val="Hyperlink"/>
    <w:basedOn w:val="DefaultParagraphFont"/>
    <w:uiPriority w:val="99"/>
    <w:unhideWhenUsed/>
    <w:rsid w:val="00881CFE"/>
    <w:rPr>
      <w:color w:val="467886" w:themeColor="hyperlink"/>
      <w:u w:val="single"/>
    </w:rPr>
  </w:style>
  <w:style w:type="paragraph" w:styleId="Bibliography">
    <w:name w:val="Bibliography"/>
    <w:basedOn w:val="Normal"/>
    <w:next w:val="Normal"/>
    <w:uiPriority w:val="37"/>
    <w:unhideWhenUsed/>
    <w:rsid w:val="00310B15"/>
  </w:style>
  <w:style w:type="paragraph" w:styleId="TOC2">
    <w:name w:val="toc 2"/>
    <w:basedOn w:val="Normal"/>
    <w:next w:val="Normal"/>
    <w:autoRedefine/>
    <w:uiPriority w:val="39"/>
    <w:unhideWhenUsed/>
    <w:rsid w:val="00076CB1"/>
    <w:pPr>
      <w:spacing w:after="100"/>
      <w:ind w:left="240"/>
    </w:pPr>
  </w:style>
  <w:style w:type="table" w:styleId="TableGrid">
    <w:name w:val="Table Grid"/>
    <w:basedOn w:val="TableNormal"/>
    <w:uiPriority w:val="39"/>
    <w:rsid w:val="00076C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3F51CF"/>
    <w:rPr>
      <w:color w:val="605E5C"/>
      <w:shd w:val="clear" w:color="auto" w:fill="E1DFDD"/>
    </w:rPr>
  </w:style>
  <w:style w:type="paragraph" w:styleId="TOC3">
    <w:name w:val="toc 3"/>
    <w:basedOn w:val="Normal"/>
    <w:next w:val="Normal"/>
    <w:autoRedefine/>
    <w:uiPriority w:val="39"/>
    <w:unhideWhenUsed/>
    <w:rsid w:val="00B27F01"/>
    <w:pPr>
      <w:spacing w:after="100"/>
      <w:ind w:left="480"/>
    </w:pPr>
  </w:style>
  <w:style w:type="paragraph" w:styleId="NoSpacing">
    <w:name w:val="No Spacing"/>
    <w:uiPriority w:val="1"/>
    <w:qFormat/>
    <w:rsid w:val="00650FC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838161">
      <w:bodyDiv w:val="1"/>
      <w:marLeft w:val="0"/>
      <w:marRight w:val="0"/>
      <w:marTop w:val="0"/>
      <w:marBottom w:val="0"/>
      <w:divBdr>
        <w:top w:val="none" w:sz="0" w:space="0" w:color="auto"/>
        <w:left w:val="none" w:sz="0" w:space="0" w:color="auto"/>
        <w:bottom w:val="none" w:sz="0" w:space="0" w:color="auto"/>
        <w:right w:val="none" w:sz="0" w:space="0" w:color="auto"/>
      </w:divBdr>
    </w:div>
    <w:div w:id="17203172">
      <w:bodyDiv w:val="1"/>
      <w:marLeft w:val="0"/>
      <w:marRight w:val="0"/>
      <w:marTop w:val="0"/>
      <w:marBottom w:val="0"/>
      <w:divBdr>
        <w:top w:val="none" w:sz="0" w:space="0" w:color="auto"/>
        <w:left w:val="none" w:sz="0" w:space="0" w:color="auto"/>
        <w:bottom w:val="none" w:sz="0" w:space="0" w:color="auto"/>
        <w:right w:val="none" w:sz="0" w:space="0" w:color="auto"/>
      </w:divBdr>
    </w:div>
    <w:div w:id="19472715">
      <w:bodyDiv w:val="1"/>
      <w:marLeft w:val="0"/>
      <w:marRight w:val="0"/>
      <w:marTop w:val="0"/>
      <w:marBottom w:val="0"/>
      <w:divBdr>
        <w:top w:val="none" w:sz="0" w:space="0" w:color="auto"/>
        <w:left w:val="none" w:sz="0" w:space="0" w:color="auto"/>
        <w:bottom w:val="none" w:sz="0" w:space="0" w:color="auto"/>
        <w:right w:val="none" w:sz="0" w:space="0" w:color="auto"/>
      </w:divBdr>
    </w:div>
    <w:div w:id="24136400">
      <w:bodyDiv w:val="1"/>
      <w:marLeft w:val="0"/>
      <w:marRight w:val="0"/>
      <w:marTop w:val="0"/>
      <w:marBottom w:val="0"/>
      <w:divBdr>
        <w:top w:val="none" w:sz="0" w:space="0" w:color="auto"/>
        <w:left w:val="none" w:sz="0" w:space="0" w:color="auto"/>
        <w:bottom w:val="none" w:sz="0" w:space="0" w:color="auto"/>
        <w:right w:val="none" w:sz="0" w:space="0" w:color="auto"/>
      </w:divBdr>
    </w:div>
    <w:div w:id="32119676">
      <w:bodyDiv w:val="1"/>
      <w:marLeft w:val="0"/>
      <w:marRight w:val="0"/>
      <w:marTop w:val="0"/>
      <w:marBottom w:val="0"/>
      <w:divBdr>
        <w:top w:val="none" w:sz="0" w:space="0" w:color="auto"/>
        <w:left w:val="none" w:sz="0" w:space="0" w:color="auto"/>
        <w:bottom w:val="none" w:sz="0" w:space="0" w:color="auto"/>
        <w:right w:val="none" w:sz="0" w:space="0" w:color="auto"/>
      </w:divBdr>
    </w:div>
    <w:div w:id="37121680">
      <w:bodyDiv w:val="1"/>
      <w:marLeft w:val="0"/>
      <w:marRight w:val="0"/>
      <w:marTop w:val="0"/>
      <w:marBottom w:val="0"/>
      <w:divBdr>
        <w:top w:val="none" w:sz="0" w:space="0" w:color="auto"/>
        <w:left w:val="none" w:sz="0" w:space="0" w:color="auto"/>
        <w:bottom w:val="none" w:sz="0" w:space="0" w:color="auto"/>
        <w:right w:val="none" w:sz="0" w:space="0" w:color="auto"/>
      </w:divBdr>
    </w:div>
    <w:div w:id="43602733">
      <w:bodyDiv w:val="1"/>
      <w:marLeft w:val="0"/>
      <w:marRight w:val="0"/>
      <w:marTop w:val="0"/>
      <w:marBottom w:val="0"/>
      <w:divBdr>
        <w:top w:val="none" w:sz="0" w:space="0" w:color="auto"/>
        <w:left w:val="none" w:sz="0" w:space="0" w:color="auto"/>
        <w:bottom w:val="none" w:sz="0" w:space="0" w:color="auto"/>
        <w:right w:val="none" w:sz="0" w:space="0" w:color="auto"/>
      </w:divBdr>
    </w:div>
    <w:div w:id="71240870">
      <w:bodyDiv w:val="1"/>
      <w:marLeft w:val="0"/>
      <w:marRight w:val="0"/>
      <w:marTop w:val="0"/>
      <w:marBottom w:val="0"/>
      <w:divBdr>
        <w:top w:val="none" w:sz="0" w:space="0" w:color="auto"/>
        <w:left w:val="none" w:sz="0" w:space="0" w:color="auto"/>
        <w:bottom w:val="none" w:sz="0" w:space="0" w:color="auto"/>
        <w:right w:val="none" w:sz="0" w:space="0" w:color="auto"/>
      </w:divBdr>
    </w:div>
    <w:div w:id="75395820">
      <w:bodyDiv w:val="1"/>
      <w:marLeft w:val="0"/>
      <w:marRight w:val="0"/>
      <w:marTop w:val="0"/>
      <w:marBottom w:val="0"/>
      <w:divBdr>
        <w:top w:val="none" w:sz="0" w:space="0" w:color="auto"/>
        <w:left w:val="none" w:sz="0" w:space="0" w:color="auto"/>
        <w:bottom w:val="none" w:sz="0" w:space="0" w:color="auto"/>
        <w:right w:val="none" w:sz="0" w:space="0" w:color="auto"/>
      </w:divBdr>
    </w:div>
    <w:div w:id="83918832">
      <w:bodyDiv w:val="1"/>
      <w:marLeft w:val="0"/>
      <w:marRight w:val="0"/>
      <w:marTop w:val="0"/>
      <w:marBottom w:val="0"/>
      <w:divBdr>
        <w:top w:val="none" w:sz="0" w:space="0" w:color="auto"/>
        <w:left w:val="none" w:sz="0" w:space="0" w:color="auto"/>
        <w:bottom w:val="none" w:sz="0" w:space="0" w:color="auto"/>
        <w:right w:val="none" w:sz="0" w:space="0" w:color="auto"/>
      </w:divBdr>
    </w:div>
    <w:div w:id="93014396">
      <w:bodyDiv w:val="1"/>
      <w:marLeft w:val="0"/>
      <w:marRight w:val="0"/>
      <w:marTop w:val="0"/>
      <w:marBottom w:val="0"/>
      <w:divBdr>
        <w:top w:val="none" w:sz="0" w:space="0" w:color="auto"/>
        <w:left w:val="none" w:sz="0" w:space="0" w:color="auto"/>
        <w:bottom w:val="none" w:sz="0" w:space="0" w:color="auto"/>
        <w:right w:val="none" w:sz="0" w:space="0" w:color="auto"/>
      </w:divBdr>
    </w:div>
    <w:div w:id="97137548">
      <w:bodyDiv w:val="1"/>
      <w:marLeft w:val="0"/>
      <w:marRight w:val="0"/>
      <w:marTop w:val="0"/>
      <w:marBottom w:val="0"/>
      <w:divBdr>
        <w:top w:val="none" w:sz="0" w:space="0" w:color="auto"/>
        <w:left w:val="none" w:sz="0" w:space="0" w:color="auto"/>
        <w:bottom w:val="none" w:sz="0" w:space="0" w:color="auto"/>
        <w:right w:val="none" w:sz="0" w:space="0" w:color="auto"/>
      </w:divBdr>
    </w:div>
    <w:div w:id="97453246">
      <w:bodyDiv w:val="1"/>
      <w:marLeft w:val="0"/>
      <w:marRight w:val="0"/>
      <w:marTop w:val="0"/>
      <w:marBottom w:val="0"/>
      <w:divBdr>
        <w:top w:val="none" w:sz="0" w:space="0" w:color="auto"/>
        <w:left w:val="none" w:sz="0" w:space="0" w:color="auto"/>
        <w:bottom w:val="none" w:sz="0" w:space="0" w:color="auto"/>
        <w:right w:val="none" w:sz="0" w:space="0" w:color="auto"/>
      </w:divBdr>
    </w:div>
    <w:div w:id="98375211">
      <w:bodyDiv w:val="1"/>
      <w:marLeft w:val="0"/>
      <w:marRight w:val="0"/>
      <w:marTop w:val="0"/>
      <w:marBottom w:val="0"/>
      <w:divBdr>
        <w:top w:val="none" w:sz="0" w:space="0" w:color="auto"/>
        <w:left w:val="none" w:sz="0" w:space="0" w:color="auto"/>
        <w:bottom w:val="none" w:sz="0" w:space="0" w:color="auto"/>
        <w:right w:val="none" w:sz="0" w:space="0" w:color="auto"/>
      </w:divBdr>
    </w:div>
    <w:div w:id="101459688">
      <w:bodyDiv w:val="1"/>
      <w:marLeft w:val="0"/>
      <w:marRight w:val="0"/>
      <w:marTop w:val="0"/>
      <w:marBottom w:val="0"/>
      <w:divBdr>
        <w:top w:val="none" w:sz="0" w:space="0" w:color="auto"/>
        <w:left w:val="none" w:sz="0" w:space="0" w:color="auto"/>
        <w:bottom w:val="none" w:sz="0" w:space="0" w:color="auto"/>
        <w:right w:val="none" w:sz="0" w:space="0" w:color="auto"/>
      </w:divBdr>
    </w:div>
    <w:div w:id="105973260">
      <w:bodyDiv w:val="1"/>
      <w:marLeft w:val="0"/>
      <w:marRight w:val="0"/>
      <w:marTop w:val="0"/>
      <w:marBottom w:val="0"/>
      <w:divBdr>
        <w:top w:val="none" w:sz="0" w:space="0" w:color="auto"/>
        <w:left w:val="none" w:sz="0" w:space="0" w:color="auto"/>
        <w:bottom w:val="none" w:sz="0" w:space="0" w:color="auto"/>
        <w:right w:val="none" w:sz="0" w:space="0" w:color="auto"/>
      </w:divBdr>
    </w:div>
    <w:div w:id="110318503">
      <w:bodyDiv w:val="1"/>
      <w:marLeft w:val="0"/>
      <w:marRight w:val="0"/>
      <w:marTop w:val="0"/>
      <w:marBottom w:val="0"/>
      <w:divBdr>
        <w:top w:val="none" w:sz="0" w:space="0" w:color="auto"/>
        <w:left w:val="none" w:sz="0" w:space="0" w:color="auto"/>
        <w:bottom w:val="none" w:sz="0" w:space="0" w:color="auto"/>
        <w:right w:val="none" w:sz="0" w:space="0" w:color="auto"/>
      </w:divBdr>
    </w:div>
    <w:div w:id="115108040">
      <w:bodyDiv w:val="1"/>
      <w:marLeft w:val="0"/>
      <w:marRight w:val="0"/>
      <w:marTop w:val="0"/>
      <w:marBottom w:val="0"/>
      <w:divBdr>
        <w:top w:val="none" w:sz="0" w:space="0" w:color="auto"/>
        <w:left w:val="none" w:sz="0" w:space="0" w:color="auto"/>
        <w:bottom w:val="none" w:sz="0" w:space="0" w:color="auto"/>
        <w:right w:val="none" w:sz="0" w:space="0" w:color="auto"/>
      </w:divBdr>
    </w:div>
    <w:div w:id="125777285">
      <w:bodyDiv w:val="1"/>
      <w:marLeft w:val="0"/>
      <w:marRight w:val="0"/>
      <w:marTop w:val="0"/>
      <w:marBottom w:val="0"/>
      <w:divBdr>
        <w:top w:val="none" w:sz="0" w:space="0" w:color="auto"/>
        <w:left w:val="none" w:sz="0" w:space="0" w:color="auto"/>
        <w:bottom w:val="none" w:sz="0" w:space="0" w:color="auto"/>
        <w:right w:val="none" w:sz="0" w:space="0" w:color="auto"/>
      </w:divBdr>
    </w:div>
    <w:div w:id="130248674">
      <w:bodyDiv w:val="1"/>
      <w:marLeft w:val="0"/>
      <w:marRight w:val="0"/>
      <w:marTop w:val="0"/>
      <w:marBottom w:val="0"/>
      <w:divBdr>
        <w:top w:val="none" w:sz="0" w:space="0" w:color="auto"/>
        <w:left w:val="none" w:sz="0" w:space="0" w:color="auto"/>
        <w:bottom w:val="none" w:sz="0" w:space="0" w:color="auto"/>
        <w:right w:val="none" w:sz="0" w:space="0" w:color="auto"/>
      </w:divBdr>
    </w:div>
    <w:div w:id="133717195">
      <w:bodyDiv w:val="1"/>
      <w:marLeft w:val="0"/>
      <w:marRight w:val="0"/>
      <w:marTop w:val="0"/>
      <w:marBottom w:val="0"/>
      <w:divBdr>
        <w:top w:val="none" w:sz="0" w:space="0" w:color="auto"/>
        <w:left w:val="none" w:sz="0" w:space="0" w:color="auto"/>
        <w:bottom w:val="none" w:sz="0" w:space="0" w:color="auto"/>
        <w:right w:val="none" w:sz="0" w:space="0" w:color="auto"/>
      </w:divBdr>
    </w:div>
    <w:div w:id="141436593">
      <w:bodyDiv w:val="1"/>
      <w:marLeft w:val="0"/>
      <w:marRight w:val="0"/>
      <w:marTop w:val="0"/>
      <w:marBottom w:val="0"/>
      <w:divBdr>
        <w:top w:val="none" w:sz="0" w:space="0" w:color="auto"/>
        <w:left w:val="none" w:sz="0" w:space="0" w:color="auto"/>
        <w:bottom w:val="none" w:sz="0" w:space="0" w:color="auto"/>
        <w:right w:val="none" w:sz="0" w:space="0" w:color="auto"/>
      </w:divBdr>
    </w:div>
    <w:div w:id="150490071">
      <w:bodyDiv w:val="1"/>
      <w:marLeft w:val="0"/>
      <w:marRight w:val="0"/>
      <w:marTop w:val="0"/>
      <w:marBottom w:val="0"/>
      <w:divBdr>
        <w:top w:val="none" w:sz="0" w:space="0" w:color="auto"/>
        <w:left w:val="none" w:sz="0" w:space="0" w:color="auto"/>
        <w:bottom w:val="none" w:sz="0" w:space="0" w:color="auto"/>
        <w:right w:val="none" w:sz="0" w:space="0" w:color="auto"/>
      </w:divBdr>
    </w:div>
    <w:div w:id="169495349">
      <w:bodyDiv w:val="1"/>
      <w:marLeft w:val="0"/>
      <w:marRight w:val="0"/>
      <w:marTop w:val="0"/>
      <w:marBottom w:val="0"/>
      <w:divBdr>
        <w:top w:val="none" w:sz="0" w:space="0" w:color="auto"/>
        <w:left w:val="none" w:sz="0" w:space="0" w:color="auto"/>
        <w:bottom w:val="none" w:sz="0" w:space="0" w:color="auto"/>
        <w:right w:val="none" w:sz="0" w:space="0" w:color="auto"/>
      </w:divBdr>
    </w:div>
    <w:div w:id="173498255">
      <w:bodyDiv w:val="1"/>
      <w:marLeft w:val="0"/>
      <w:marRight w:val="0"/>
      <w:marTop w:val="0"/>
      <w:marBottom w:val="0"/>
      <w:divBdr>
        <w:top w:val="none" w:sz="0" w:space="0" w:color="auto"/>
        <w:left w:val="none" w:sz="0" w:space="0" w:color="auto"/>
        <w:bottom w:val="none" w:sz="0" w:space="0" w:color="auto"/>
        <w:right w:val="none" w:sz="0" w:space="0" w:color="auto"/>
      </w:divBdr>
    </w:div>
    <w:div w:id="174538920">
      <w:bodyDiv w:val="1"/>
      <w:marLeft w:val="0"/>
      <w:marRight w:val="0"/>
      <w:marTop w:val="0"/>
      <w:marBottom w:val="0"/>
      <w:divBdr>
        <w:top w:val="none" w:sz="0" w:space="0" w:color="auto"/>
        <w:left w:val="none" w:sz="0" w:space="0" w:color="auto"/>
        <w:bottom w:val="none" w:sz="0" w:space="0" w:color="auto"/>
        <w:right w:val="none" w:sz="0" w:space="0" w:color="auto"/>
      </w:divBdr>
    </w:div>
    <w:div w:id="179200430">
      <w:bodyDiv w:val="1"/>
      <w:marLeft w:val="0"/>
      <w:marRight w:val="0"/>
      <w:marTop w:val="0"/>
      <w:marBottom w:val="0"/>
      <w:divBdr>
        <w:top w:val="none" w:sz="0" w:space="0" w:color="auto"/>
        <w:left w:val="none" w:sz="0" w:space="0" w:color="auto"/>
        <w:bottom w:val="none" w:sz="0" w:space="0" w:color="auto"/>
        <w:right w:val="none" w:sz="0" w:space="0" w:color="auto"/>
      </w:divBdr>
    </w:div>
    <w:div w:id="181361735">
      <w:bodyDiv w:val="1"/>
      <w:marLeft w:val="0"/>
      <w:marRight w:val="0"/>
      <w:marTop w:val="0"/>
      <w:marBottom w:val="0"/>
      <w:divBdr>
        <w:top w:val="none" w:sz="0" w:space="0" w:color="auto"/>
        <w:left w:val="none" w:sz="0" w:space="0" w:color="auto"/>
        <w:bottom w:val="none" w:sz="0" w:space="0" w:color="auto"/>
        <w:right w:val="none" w:sz="0" w:space="0" w:color="auto"/>
      </w:divBdr>
    </w:div>
    <w:div w:id="183137477">
      <w:bodyDiv w:val="1"/>
      <w:marLeft w:val="0"/>
      <w:marRight w:val="0"/>
      <w:marTop w:val="0"/>
      <w:marBottom w:val="0"/>
      <w:divBdr>
        <w:top w:val="none" w:sz="0" w:space="0" w:color="auto"/>
        <w:left w:val="none" w:sz="0" w:space="0" w:color="auto"/>
        <w:bottom w:val="none" w:sz="0" w:space="0" w:color="auto"/>
        <w:right w:val="none" w:sz="0" w:space="0" w:color="auto"/>
      </w:divBdr>
    </w:div>
    <w:div w:id="185486503">
      <w:bodyDiv w:val="1"/>
      <w:marLeft w:val="0"/>
      <w:marRight w:val="0"/>
      <w:marTop w:val="0"/>
      <w:marBottom w:val="0"/>
      <w:divBdr>
        <w:top w:val="none" w:sz="0" w:space="0" w:color="auto"/>
        <w:left w:val="none" w:sz="0" w:space="0" w:color="auto"/>
        <w:bottom w:val="none" w:sz="0" w:space="0" w:color="auto"/>
        <w:right w:val="none" w:sz="0" w:space="0" w:color="auto"/>
      </w:divBdr>
    </w:div>
    <w:div w:id="187716470">
      <w:bodyDiv w:val="1"/>
      <w:marLeft w:val="0"/>
      <w:marRight w:val="0"/>
      <w:marTop w:val="0"/>
      <w:marBottom w:val="0"/>
      <w:divBdr>
        <w:top w:val="none" w:sz="0" w:space="0" w:color="auto"/>
        <w:left w:val="none" w:sz="0" w:space="0" w:color="auto"/>
        <w:bottom w:val="none" w:sz="0" w:space="0" w:color="auto"/>
        <w:right w:val="none" w:sz="0" w:space="0" w:color="auto"/>
      </w:divBdr>
    </w:div>
    <w:div w:id="193466995">
      <w:bodyDiv w:val="1"/>
      <w:marLeft w:val="0"/>
      <w:marRight w:val="0"/>
      <w:marTop w:val="0"/>
      <w:marBottom w:val="0"/>
      <w:divBdr>
        <w:top w:val="none" w:sz="0" w:space="0" w:color="auto"/>
        <w:left w:val="none" w:sz="0" w:space="0" w:color="auto"/>
        <w:bottom w:val="none" w:sz="0" w:space="0" w:color="auto"/>
        <w:right w:val="none" w:sz="0" w:space="0" w:color="auto"/>
      </w:divBdr>
    </w:div>
    <w:div w:id="195043191">
      <w:bodyDiv w:val="1"/>
      <w:marLeft w:val="0"/>
      <w:marRight w:val="0"/>
      <w:marTop w:val="0"/>
      <w:marBottom w:val="0"/>
      <w:divBdr>
        <w:top w:val="none" w:sz="0" w:space="0" w:color="auto"/>
        <w:left w:val="none" w:sz="0" w:space="0" w:color="auto"/>
        <w:bottom w:val="none" w:sz="0" w:space="0" w:color="auto"/>
        <w:right w:val="none" w:sz="0" w:space="0" w:color="auto"/>
      </w:divBdr>
    </w:div>
    <w:div w:id="198787778">
      <w:bodyDiv w:val="1"/>
      <w:marLeft w:val="0"/>
      <w:marRight w:val="0"/>
      <w:marTop w:val="0"/>
      <w:marBottom w:val="0"/>
      <w:divBdr>
        <w:top w:val="none" w:sz="0" w:space="0" w:color="auto"/>
        <w:left w:val="none" w:sz="0" w:space="0" w:color="auto"/>
        <w:bottom w:val="none" w:sz="0" w:space="0" w:color="auto"/>
        <w:right w:val="none" w:sz="0" w:space="0" w:color="auto"/>
      </w:divBdr>
    </w:div>
    <w:div w:id="199363013">
      <w:bodyDiv w:val="1"/>
      <w:marLeft w:val="0"/>
      <w:marRight w:val="0"/>
      <w:marTop w:val="0"/>
      <w:marBottom w:val="0"/>
      <w:divBdr>
        <w:top w:val="none" w:sz="0" w:space="0" w:color="auto"/>
        <w:left w:val="none" w:sz="0" w:space="0" w:color="auto"/>
        <w:bottom w:val="none" w:sz="0" w:space="0" w:color="auto"/>
        <w:right w:val="none" w:sz="0" w:space="0" w:color="auto"/>
      </w:divBdr>
    </w:div>
    <w:div w:id="201283800">
      <w:bodyDiv w:val="1"/>
      <w:marLeft w:val="0"/>
      <w:marRight w:val="0"/>
      <w:marTop w:val="0"/>
      <w:marBottom w:val="0"/>
      <w:divBdr>
        <w:top w:val="none" w:sz="0" w:space="0" w:color="auto"/>
        <w:left w:val="none" w:sz="0" w:space="0" w:color="auto"/>
        <w:bottom w:val="none" w:sz="0" w:space="0" w:color="auto"/>
        <w:right w:val="none" w:sz="0" w:space="0" w:color="auto"/>
      </w:divBdr>
    </w:div>
    <w:div w:id="201401235">
      <w:bodyDiv w:val="1"/>
      <w:marLeft w:val="0"/>
      <w:marRight w:val="0"/>
      <w:marTop w:val="0"/>
      <w:marBottom w:val="0"/>
      <w:divBdr>
        <w:top w:val="none" w:sz="0" w:space="0" w:color="auto"/>
        <w:left w:val="none" w:sz="0" w:space="0" w:color="auto"/>
        <w:bottom w:val="none" w:sz="0" w:space="0" w:color="auto"/>
        <w:right w:val="none" w:sz="0" w:space="0" w:color="auto"/>
      </w:divBdr>
    </w:div>
    <w:div w:id="202255771">
      <w:bodyDiv w:val="1"/>
      <w:marLeft w:val="0"/>
      <w:marRight w:val="0"/>
      <w:marTop w:val="0"/>
      <w:marBottom w:val="0"/>
      <w:divBdr>
        <w:top w:val="none" w:sz="0" w:space="0" w:color="auto"/>
        <w:left w:val="none" w:sz="0" w:space="0" w:color="auto"/>
        <w:bottom w:val="none" w:sz="0" w:space="0" w:color="auto"/>
        <w:right w:val="none" w:sz="0" w:space="0" w:color="auto"/>
      </w:divBdr>
    </w:div>
    <w:div w:id="205995910">
      <w:bodyDiv w:val="1"/>
      <w:marLeft w:val="0"/>
      <w:marRight w:val="0"/>
      <w:marTop w:val="0"/>
      <w:marBottom w:val="0"/>
      <w:divBdr>
        <w:top w:val="none" w:sz="0" w:space="0" w:color="auto"/>
        <w:left w:val="none" w:sz="0" w:space="0" w:color="auto"/>
        <w:bottom w:val="none" w:sz="0" w:space="0" w:color="auto"/>
        <w:right w:val="none" w:sz="0" w:space="0" w:color="auto"/>
      </w:divBdr>
    </w:div>
    <w:div w:id="216824657">
      <w:bodyDiv w:val="1"/>
      <w:marLeft w:val="0"/>
      <w:marRight w:val="0"/>
      <w:marTop w:val="0"/>
      <w:marBottom w:val="0"/>
      <w:divBdr>
        <w:top w:val="none" w:sz="0" w:space="0" w:color="auto"/>
        <w:left w:val="none" w:sz="0" w:space="0" w:color="auto"/>
        <w:bottom w:val="none" w:sz="0" w:space="0" w:color="auto"/>
        <w:right w:val="none" w:sz="0" w:space="0" w:color="auto"/>
      </w:divBdr>
    </w:div>
    <w:div w:id="227690681">
      <w:bodyDiv w:val="1"/>
      <w:marLeft w:val="0"/>
      <w:marRight w:val="0"/>
      <w:marTop w:val="0"/>
      <w:marBottom w:val="0"/>
      <w:divBdr>
        <w:top w:val="none" w:sz="0" w:space="0" w:color="auto"/>
        <w:left w:val="none" w:sz="0" w:space="0" w:color="auto"/>
        <w:bottom w:val="none" w:sz="0" w:space="0" w:color="auto"/>
        <w:right w:val="none" w:sz="0" w:space="0" w:color="auto"/>
      </w:divBdr>
    </w:div>
    <w:div w:id="236406609">
      <w:bodyDiv w:val="1"/>
      <w:marLeft w:val="0"/>
      <w:marRight w:val="0"/>
      <w:marTop w:val="0"/>
      <w:marBottom w:val="0"/>
      <w:divBdr>
        <w:top w:val="none" w:sz="0" w:space="0" w:color="auto"/>
        <w:left w:val="none" w:sz="0" w:space="0" w:color="auto"/>
        <w:bottom w:val="none" w:sz="0" w:space="0" w:color="auto"/>
        <w:right w:val="none" w:sz="0" w:space="0" w:color="auto"/>
      </w:divBdr>
    </w:div>
    <w:div w:id="250433683">
      <w:bodyDiv w:val="1"/>
      <w:marLeft w:val="0"/>
      <w:marRight w:val="0"/>
      <w:marTop w:val="0"/>
      <w:marBottom w:val="0"/>
      <w:divBdr>
        <w:top w:val="none" w:sz="0" w:space="0" w:color="auto"/>
        <w:left w:val="none" w:sz="0" w:space="0" w:color="auto"/>
        <w:bottom w:val="none" w:sz="0" w:space="0" w:color="auto"/>
        <w:right w:val="none" w:sz="0" w:space="0" w:color="auto"/>
      </w:divBdr>
    </w:div>
    <w:div w:id="253054294">
      <w:bodyDiv w:val="1"/>
      <w:marLeft w:val="0"/>
      <w:marRight w:val="0"/>
      <w:marTop w:val="0"/>
      <w:marBottom w:val="0"/>
      <w:divBdr>
        <w:top w:val="none" w:sz="0" w:space="0" w:color="auto"/>
        <w:left w:val="none" w:sz="0" w:space="0" w:color="auto"/>
        <w:bottom w:val="none" w:sz="0" w:space="0" w:color="auto"/>
        <w:right w:val="none" w:sz="0" w:space="0" w:color="auto"/>
      </w:divBdr>
    </w:div>
    <w:div w:id="259223272">
      <w:bodyDiv w:val="1"/>
      <w:marLeft w:val="0"/>
      <w:marRight w:val="0"/>
      <w:marTop w:val="0"/>
      <w:marBottom w:val="0"/>
      <w:divBdr>
        <w:top w:val="none" w:sz="0" w:space="0" w:color="auto"/>
        <w:left w:val="none" w:sz="0" w:space="0" w:color="auto"/>
        <w:bottom w:val="none" w:sz="0" w:space="0" w:color="auto"/>
        <w:right w:val="none" w:sz="0" w:space="0" w:color="auto"/>
      </w:divBdr>
    </w:div>
    <w:div w:id="259338609">
      <w:bodyDiv w:val="1"/>
      <w:marLeft w:val="0"/>
      <w:marRight w:val="0"/>
      <w:marTop w:val="0"/>
      <w:marBottom w:val="0"/>
      <w:divBdr>
        <w:top w:val="none" w:sz="0" w:space="0" w:color="auto"/>
        <w:left w:val="none" w:sz="0" w:space="0" w:color="auto"/>
        <w:bottom w:val="none" w:sz="0" w:space="0" w:color="auto"/>
        <w:right w:val="none" w:sz="0" w:space="0" w:color="auto"/>
      </w:divBdr>
    </w:div>
    <w:div w:id="261567855">
      <w:bodyDiv w:val="1"/>
      <w:marLeft w:val="0"/>
      <w:marRight w:val="0"/>
      <w:marTop w:val="0"/>
      <w:marBottom w:val="0"/>
      <w:divBdr>
        <w:top w:val="none" w:sz="0" w:space="0" w:color="auto"/>
        <w:left w:val="none" w:sz="0" w:space="0" w:color="auto"/>
        <w:bottom w:val="none" w:sz="0" w:space="0" w:color="auto"/>
        <w:right w:val="none" w:sz="0" w:space="0" w:color="auto"/>
      </w:divBdr>
    </w:div>
    <w:div w:id="263196708">
      <w:bodyDiv w:val="1"/>
      <w:marLeft w:val="0"/>
      <w:marRight w:val="0"/>
      <w:marTop w:val="0"/>
      <w:marBottom w:val="0"/>
      <w:divBdr>
        <w:top w:val="none" w:sz="0" w:space="0" w:color="auto"/>
        <w:left w:val="none" w:sz="0" w:space="0" w:color="auto"/>
        <w:bottom w:val="none" w:sz="0" w:space="0" w:color="auto"/>
        <w:right w:val="none" w:sz="0" w:space="0" w:color="auto"/>
      </w:divBdr>
    </w:div>
    <w:div w:id="286394652">
      <w:bodyDiv w:val="1"/>
      <w:marLeft w:val="0"/>
      <w:marRight w:val="0"/>
      <w:marTop w:val="0"/>
      <w:marBottom w:val="0"/>
      <w:divBdr>
        <w:top w:val="none" w:sz="0" w:space="0" w:color="auto"/>
        <w:left w:val="none" w:sz="0" w:space="0" w:color="auto"/>
        <w:bottom w:val="none" w:sz="0" w:space="0" w:color="auto"/>
        <w:right w:val="none" w:sz="0" w:space="0" w:color="auto"/>
      </w:divBdr>
    </w:div>
    <w:div w:id="288049828">
      <w:bodyDiv w:val="1"/>
      <w:marLeft w:val="0"/>
      <w:marRight w:val="0"/>
      <w:marTop w:val="0"/>
      <w:marBottom w:val="0"/>
      <w:divBdr>
        <w:top w:val="none" w:sz="0" w:space="0" w:color="auto"/>
        <w:left w:val="none" w:sz="0" w:space="0" w:color="auto"/>
        <w:bottom w:val="none" w:sz="0" w:space="0" w:color="auto"/>
        <w:right w:val="none" w:sz="0" w:space="0" w:color="auto"/>
      </w:divBdr>
    </w:div>
    <w:div w:id="289558030">
      <w:bodyDiv w:val="1"/>
      <w:marLeft w:val="0"/>
      <w:marRight w:val="0"/>
      <w:marTop w:val="0"/>
      <w:marBottom w:val="0"/>
      <w:divBdr>
        <w:top w:val="none" w:sz="0" w:space="0" w:color="auto"/>
        <w:left w:val="none" w:sz="0" w:space="0" w:color="auto"/>
        <w:bottom w:val="none" w:sz="0" w:space="0" w:color="auto"/>
        <w:right w:val="none" w:sz="0" w:space="0" w:color="auto"/>
      </w:divBdr>
    </w:div>
    <w:div w:id="294528385">
      <w:bodyDiv w:val="1"/>
      <w:marLeft w:val="0"/>
      <w:marRight w:val="0"/>
      <w:marTop w:val="0"/>
      <w:marBottom w:val="0"/>
      <w:divBdr>
        <w:top w:val="none" w:sz="0" w:space="0" w:color="auto"/>
        <w:left w:val="none" w:sz="0" w:space="0" w:color="auto"/>
        <w:bottom w:val="none" w:sz="0" w:space="0" w:color="auto"/>
        <w:right w:val="none" w:sz="0" w:space="0" w:color="auto"/>
      </w:divBdr>
    </w:div>
    <w:div w:id="298265867">
      <w:bodyDiv w:val="1"/>
      <w:marLeft w:val="0"/>
      <w:marRight w:val="0"/>
      <w:marTop w:val="0"/>
      <w:marBottom w:val="0"/>
      <w:divBdr>
        <w:top w:val="none" w:sz="0" w:space="0" w:color="auto"/>
        <w:left w:val="none" w:sz="0" w:space="0" w:color="auto"/>
        <w:bottom w:val="none" w:sz="0" w:space="0" w:color="auto"/>
        <w:right w:val="none" w:sz="0" w:space="0" w:color="auto"/>
      </w:divBdr>
    </w:div>
    <w:div w:id="299769205">
      <w:bodyDiv w:val="1"/>
      <w:marLeft w:val="0"/>
      <w:marRight w:val="0"/>
      <w:marTop w:val="0"/>
      <w:marBottom w:val="0"/>
      <w:divBdr>
        <w:top w:val="none" w:sz="0" w:space="0" w:color="auto"/>
        <w:left w:val="none" w:sz="0" w:space="0" w:color="auto"/>
        <w:bottom w:val="none" w:sz="0" w:space="0" w:color="auto"/>
        <w:right w:val="none" w:sz="0" w:space="0" w:color="auto"/>
      </w:divBdr>
    </w:div>
    <w:div w:id="300036391">
      <w:bodyDiv w:val="1"/>
      <w:marLeft w:val="0"/>
      <w:marRight w:val="0"/>
      <w:marTop w:val="0"/>
      <w:marBottom w:val="0"/>
      <w:divBdr>
        <w:top w:val="none" w:sz="0" w:space="0" w:color="auto"/>
        <w:left w:val="none" w:sz="0" w:space="0" w:color="auto"/>
        <w:bottom w:val="none" w:sz="0" w:space="0" w:color="auto"/>
        <w:right w:val="none" w:sz="0" w:space="0" w:color="auto"/>
      </w:divBdr>
    </w:div>
    <w:div w:id="311720326">
      <w:bodyDiv w:val="1"/>
      <w:marLeft w:val="0"/>
      <w:marRight w:val="0"/>
      <w:marTop w:val="0"/>
      <w:marBottom w:val="0"/>
      <w:divBdr>
        <w:top w:val="none" w:sz="0" w:space="0" w:color="auto"/>
        <w:left w:val="none" w:sz="0" w:space="0" w:color="auto"/>
        <w:bottom w:val="none" w:sz="0" w:space="0" w:color="auto"/>
        <w:right w:val="none" w:sz="0" w:space="0" w:color="auto"/>
      </w:divBdr>
    </w:div>
    <w:div w:id="316962578">
      <w:bodyDiv w:val="1"/>
      <w:marLeft w:val="0"/>
      <w:marRight w:val="0"/>
      <w:marTop w:val="0"/>
      <w:marBottom w:val="0"/>
      <w:divBdr>
        <w:top w:val="none" w:sz="0" w:space="0" w:color="auto"/>
        <w:left w:val="none" w:sz="0" w:space="0" w:color="auto"/>
        <w:bottom w:val="none" w:sz="0" w:space="0" w:color="auto"/>
        <w:right w:val="none" w:sz="0" w:space="0" w:color="auto"/>
      </w:divBdr>
    </w:div>
    <w:div w:id="328946040">
      <w:bodyDiv w:val="1"/>
      <w:marLeft w:val="0"/>
      <w:marRight w:val="0"/>
      <w:marTop w:val="0"/>
      <w:marBottom w:val="0"/>
      <w:divBdr>
        <w:top w:val="none" w:sz="0" w:space="0" w:color="auto"/>
        <w:left w:val="none" w:sz="0" w:space="0" w:color="auto"/>
        <w:bottom w:val="none" w:sz="0" w:space="0" w:color="auto"/>
        <w:right w:val="none" w:sz="0" w:space="0" w:color="auto"/>
      </w:divBdr>
    </w:div>
    <w:div w:id="350104154">
      <w:bodyDiv w:val="1"/>
      <w:marLeft w:val="0"/>
      <w:marRight w:val="0"/>
      <w:marTop w:val="0"/>
      <w:marBottom w:val="0"/>
      <w:divBdr>
        <w:top w:val="none" w:sz="0" w:space="0" w:color="auto"/>
        <w:left w:val="none" w:sz="0" w:space="0" w:color="auto"/>
        <w:bottom w:val="none" w:sz="0" w:space="0" w:color="auto"/>
        <w:right w:val="none" w:sz="0" w:space="0" w:color="auto"/>
      </w:divBdr>
    </w:div>
    <w:div w:id="353918831">
      <w:bodyDiv w:val="1"/>
      <w:marLeft w:val="0"/>
      <w:marRight w:val="0"/>
      <w:marTop w:val="0"/>
      <w:marBottom w:val="0"/>
      <w:divBdr>
        <w:top w:val="none" w:sz="0" w:space="0" w:color="auto"/>
        <w:left w:val="none" w:sz="0" w:space="0" w:color="auto"/>
        <w:bottom w:val="none" w:sz="0" w:space="0" w:color="auto"/>
        <w:right w:val="none" w:sz="0" w:space="0" w:color="auto"/>
      </w:divBdr>
    </w:div>
    <w:div w:id="362289783">
      <w:bodyDiv w:val="1"/>
      <w:marLeft w:val="0"/>
      <w:marRight w:val="0"/>
      <w:marTop w:val="0"/>
      <w:marBottom w:val="0"/>
      <w:divBdr>
        <w:top w:val="none" w:sz="0" w:space="0" w:color="auto"/>
        <w:left w:val="none" w:sz="0" w:space="0" w:color="auto"/>
        <w:bottom w:val="none" w:sz="0" w:space="0" w:color="auto"/>
        <w:right w:val="none" w:sz="0" w:space="0" w:color="auto"/>
      </w:divBdr>
    </w:div>
    <w:div w:id="363486533">
      <w:bodyDiv w:val="1"/>
      <w:marLeft w:val="0"/>
      <w:marRight w:val="0"/>
      <w:marTop w:val="0"/>
      <w:marBottom w:val="0"/>
      <w:divBdr>
        <w:top w:val="none" w:sz="0" w:space="0" w:color="auto"/>
        <w:left w:val="none" w:sz="0" w:space="0" w:color="auto"/>
        <w:bottom w:val="none" w:sz="0" w:space="0" w:color="auto"/>
        <w:right w:val="none" w:sz="0" w:space="0" w:color="auto"/>
      </w:divBdr>
    </w:div>
    <w:div w:id="373894174">
      <w:bodyDiv w:val="1"/>
      <w:marLeft w:val="0"/>
      <w:marRight w:val="0"/>
      <w:marTop w:val="0"/>
      <w:marBottom w:val="0"/>
      <w:divBdr>
        <w:top w:val="none" w:sz="0" w:space="0" w:color="auto"/>
        <w:left w:val="none" w:sz="0" w:space="0" w:color="auto"/>
        <w:bottom w:val="none" w:sz="0" w:space="0" w:color="auto"/>
        <w:right w:val="none" w:sz="0" w:space="0" w:color="auto"/>
      </w:divBdr>
    </w:div>
    <w:div w:id="383719631">
      <w:bodyDiv w:val="1"/>
      <w:marLeft w:val="0"/>
      <w:marRight w:val="0"/>
      <w:marTop w:val="0"/>
      <w:marBottom w:val="0"/>
      <w:divBdr>
        <w:top w:val="none" w:sz="0" w:space="0" w:color="auto"/>
        <w:left w:val="none" w:sz="0" w:space="0" w:color="auto"/>
        <w:bottom w:val="none" w:sz="0" w:space="0" w:color="auto"/>
        <w:right w:val="none" w:sz="0" w:space="0" w:color="auto"/>
      </w:divBdr>
    </w:div>
    <w:div w:id="384524891">
      <w:bodyDiv w:val="1"/>
      <w:marLeft w:val="0"/>
      <w:marRight w:val="0"/>
      <w:marTop w:val="0"/>
      <w:marBottom w:val="0"/>
      <w:divBdr>
        <w:top w:val="none" w:sz="0" w:space="0" w:color="auto"/>
        <w:left w:val="none" w:sz="0" w:space="0" w:color="auto"/>
        <w:bottom w:val="none" w:sz="0" w:space="0" w:color="auto"/>
        <w:right w:val="none" w:sz="0" w:space="0" w:color="auto"/>
      </w:divBdr>
    </w:div>
    <w:div w:id="397361975">
      <w:bodyDiv w:val="1"/>
      <w:marLeft w:val="0"/>
      <w:marRight w:val="0"/>
      <w:marTop w:val="0"/>
      <w:marBottom w:val="0"/>
      <w:divBdr>
        <w:top w:val="none" w:sz="0" w:space="0" w:color="auto"/>
        <w:left w:val="none" w:sz="0" w:space="0" w:color="auto"/>
        <w:bottom w:val="none" w:sz="0" w:space="0" w:color="auto"/>
        <w:right w:val="none" w:sz="0" w:space="0" w:color="auto"/>
      </w:divBdr>
    </w:div>
    <w:div w:id="403725366">
      <w:bodyDiv w:val="1"/>
      <w:marLeft w:val="0"/>
      <w:marRight w:val="0"/>
      <w:marTop w:val="0"/>
      <w:marBottom w:val="0"/>
      <w:divBdr>
        <w:top w:val="none" w:sz="0" w:space="0" w:color="auto"/>
        <w:left w:val="none" w:sz="0" w:space="0" w:color="auto"/>
        <w:bottom w:val="none" w:sz="0" w:space="0" w:color="auto"/>
        <w:right w:val="none" w:sz="0" w:space="0" w:color="auto"/>
      </w:divBdr>
    </w:div>
    <w:div w:id="408500004">
      <w:bodyDiv w:val="1"/>
      <w:marLeft w:val="0"/>
      <w:marRight w:val="0"/>
      <w:marTop w:val="0"/>
      <w:marBottom w:val="0"/>
      <w:divBdr>
        <w:top w:val="none" w:sz="0" w:space="0" w:color="auto"/>
        <w:left w:val="none" w:sz="0" w:space="0" w:color="auto"/>
        <w:bottom w:val="none" w:sz="0" w:space="0" w:color="auto"/>
        <w:right w:val="none" w:sz="0" w:space="0" w:color="auto"/>
      </w:divBdr>
    </w:div>
    <w:div w:id="412312371">
      <w:bodyDiv w:val="1"/>
      <w:marLeft w:val="0"/>
      <w:marRight w:val="0"/>
      <w:marTop w:val="0"/>
      <w:marBottom w:val="0"/>
      <w:divBdr>
        <w:top w:val="none" w:sz="0" w:space="0" w:color="auto"/>
        <w:left w:val="none" w:sz="0" w:space="0" w:color="auto"/>
        <w:bottom w:val="none" w:sz="0" w:space="0" w:color="auto"/>
        <w:right w:val="none" w:sz="0" w:space="0" w:color="auto"/>
      </w:divBdr>
    </w:div>
    <w:div w:id="420640706">
      <w:bodyDiv w:val="1"/>
      <w:marLeft w:val="0"/>
      <w:marRight w:val="0"/>
      <w:marTop w:val="0"/>
      <w:marBottom w:val="0"/>
      <w:divBdr>
        <w:top w:val="none" w:sz="0" w:space="0" w:color="auto"/>
        <w:left w:val="none" w:sz="0" w:space="0" w:color="auto"/>
        <w:bottom w:val="none" w:sz="0" w:space="0" w:color="auto"/>
        <w:right w:val="none" w:sz="0" w:space="0" w:color="auto"/>
      </w:divBdr>
    </w:div>
    <w:div w:id="423384054">
      <w:bodyDiv w:val="1"/>
      <w:marLeft w:val="0"/>
      <w:marRight w:val="0"/>
      <w:marTop w:val="0"/>
      <w:marBottom w:val="0"/>
      <w:divBdr>
        <w:top w:val="none" w:sz="0" w:space="0" w:color="auto"/>
        <w:left w:val="none" w:sz="0" w:space="0" w:color="auto"/>
        <w:bottom w:val="none" w:sz="0" w:space="0" w:color="auto"/>
        <w:right w:val="none" w:sz="0" w:space="0" w:color="auto"/>
      </w:divBdr>
    </w:div>
    <w:div w:id="425924419">
      <w:bodyDiv w:val="1"/>
      <w:marLeft w:val="0"/>
      <w:marRight w:val="0"/>
      <w:marTop w:val="0"/>
      <w:marBottom w:val="0"/>
      <w:divBdr>
        <w:top w:val="none" w:sz="0" w:space="0" w:color="auto"/>
        <w:left w:val="none" w:sz="0" w:space="0" w:color="auto"/>
        <w:bottom w:val="none" w:sz="0" w:space="0" w:color="auto"/>
        <w:right w:val="none" w:sz="0" w:space="0" w:color="auto"/>
      </w:divBdr>
    </w:div>
    <w:div w:id="426317258">
      <w:bodyDiv w:val="1"/>
      <w:marLeft w:val="0"/>
      <w:marRight w:val="0"/>
      <w:marTop w:val="0"/>
      <w:marBottom w:val="0"/>
      <w:divBdr>
        <w:top w:val="none" w:sz="0" w:space="0" w:color="auto"/>
        <w:left w:val="none" w:sz="0" w:space="0" w:color="auto"/>
        <w:bottom w:val="none" w:sz="0" w:space="0" w:color="auto"/>
        <w:right w:val="none" w:sz="0" w:space="0" w:color="auto"/>
      </w:divBdr>
    </w:div>
    <w:div w:id="438182058">
      <w:bodyDiv w:val="1"/>
      <w:marLeft w:val="0"/>
      <w:marRight w:val="0"/>
      <w:marTop w:val="0"/>
      <w:marBottom w:val="0"/>
      <w:divBdr>
        <w:top w:val="none" w:sz="0" w:space="0" w:color="auto"/>
        <w:left w:val="none" w:sz="0" w:space="0" w:color="auto"/>
        <w:bottom w:val="none" w:sz="0" w:space="0" w:color="auto"/>
        <w:right w:val="none" w:sz="0" w:space="0" w:color="auto"/>
      </w:divBdr>
    </w:div>
    <w:div w:id="460005147">
      <w:bodyDiv w:val="1"/>
      <w:marLeft w:val="0"/>
      <w:marRight w:val="0"/>
      <w:marTop w:val="0"/>
      <w:marBottom w:val="0"/>
      <w:divBdr>
        <w:top w:val="none" w:sz="0" w:space="0" w:color="auto"/>
        <w:left w:val="none" w:sz="0" w:space="0" w:color="auto"/>
        <w:bottom w:val="none" w:sz="0" w:space="0" w:color="auto"/>
        <w:right w:val="none" w:sz="0" w:space="0" w:color="auto"/>
      </w:divBdr>
    </w:div>
    <w:div w:id="464278694">
      <w:bodyDiv w:val="1"/>
      <w:marLeft w:val="0"/>
      <w:marRight w:val="0"/>
      <w:marTop w:val="0"/>
      <w:marBottom w:val="0"/>
      <w:divBdr>
        <w:top w:val="none" w:sz="0" w:space="0" w:color="auto"/>
        <w:left w:val="none" w:sz="0" w:space="0" w:color="auto"/>
        <w:bottom w:val="none" w:sz="0" w:space="0" w:color="auto"/>
        <w:right w:val="none" w:sz="0" w:space="0" w:color="auto"/>
      </w:divBdr>
    </w:div>
    <w:div w:id="470483783">
      <w:bodyDiv w:val="1"/>
      <w:marLeft w:val="0"/>
      <w:marRight w:val="0"/>
      <w:marTop w:val="0"/>
      <w:marBottom w:val="0"/>
      <w:divBdr>
        <w:top w:val="none" w:sz="0" w:space="0" w:color="auto"/>
        <w:left w:val="none" w:sz="0" w:space="0" w:color="auto"/>
        <w:bottom w:val="none" w:sz="0" w:space="0" w:color="auto"/>
        <w:right w:val="none" w:sz="0" w:space="0" w:color="auto"/>
      </w:divBdr>
    </w:div>
    <w:div w:id="472797409">
      <w:bodyDiv w:val="1"/>
      <w:marLeft w:val="0"/>
      <w:marRight w:val="0"/>
      <w:marTop w:val="0"/>
      <w:marBottom w:val="0"/>
      <w:divBdr>
        <w:top w:val="none" w:sz="0" w:space="0" w:color="auto"/>
        <w:left w:val="none" w:sz="0" w:space="0" w:color="auto"/>
        <w:bottom w:val="none" w:sz="0" w:space="0" w:color="auto"/>
        <w:right w:val="none" w:sz="0" w:space="0" w:color="auto"/>
      </w:divBdr>
    </w:div>
    <w:div w:id="483662046">
      <w:bodyDiv w:val="1"/>
      <w:marLeft w:val="0"/>
      <w:marRight w:val="0"/>
      <w:marTop w:val="0"/>
      <w:marBottom w:val="0"/>
      <w:divBdr>
        <w:top w:val="none" w:sz="0" w:space="0" w:color="auto"/>
        <w:left w:val="none" w:sz="0" w:space="0" w:color="auto"/>
        <w:bottom w:val="none" w:sz="0" w:space="0" w:color="auto"/>
        <w:right w:val="none" w:sz="0" w:space="0" w:color="auto"/>
      </w:divBdr>
    </w:div>
    <w:div w:id="489173586">
      <w:bodyDiv w:val="1"/>
      <w:marLeft w:val="0"/>
      <w:marRight w:val="0"/>
      <w:marTop w:val="0"/>
      <w:marBottom w:val="0"/>
      <w:divBdr>
        <w:top w:val="none" w:sz="0" w:space="0" w:color="auto"/>
        <w:left w:val="none" w:sz="0" w:space="0" w:color="auto"/>
        <w:bottom w:val="none" w:sz="0" w:space="0" w:color="auto"/>
        <w:right w:val="none" w:sz="0" w:space="0" w:color="auto"/>
      </w:divBdr>
    </w:div>
    <w:div w:id="489448096">
      <w:bodyDiv w:val="1"/>
      <w:marLeft w:val="0"/>
      <w:marRight w:val="0"/>
      <w:marTop w:val="0"/>
      <w:marBottom w:val="0"/>
      <w:divBdr>
        <w:top w:val="none" w:sz="0" w:space="0" w:color="auto"/>
        <w:left w:val="none" w:sz="0" w:space="0" w:color="auto"/>
        <w:bottom w:val="none" w:sz="0" w:space="0" w:color="auto"/>
        <w:right w:val="none" w:sz="0" w:space="0" w:color="auto"/>
      </w:divBdr>
    </w:div>
    <w:div w:id="507715780">
      <w:bodyDiv w:val="1"/>
      <w:marLeft w:val="0"/>
      <w:marRight w:val="0"/>
      <w:marTop w:val="0"/>
      <w:marBottom w:val="0"/>
      <w:divBdr>
        <w:top w:val="none" w:sz="0" w:space="0" w:color="auto"/>
        <w:left w:val="none" w:sz="0" w:space="0" w:color="auto"/>
        <w:bottom w:val="none" w:sz="0" w:space="0" w:color="auto"/>
        <w:right w:val="none" w:sz="0" w:space="0" w:color="auto"/>
      </w:divBdr>
    </w:div>
    <w:div w:id="522596676">
      <w:bodyDiv w:val="1"/>
      <w:marLeft w:val="0"/>
      <w:marRight w:val="0"/>
      <w:marTop w:val="0"/>
      <w:marBottom w:val="0"/>
      <w:divBdr>
        <w:top w:val="none" w:sz="0" w:space="0" w:color="auto"/>
        <w:left w:val="none" w:sz="0" w:space="0" w:color="auto"/>
        <w:bottom w:val="none" w:sz="0" w:space="0" w:color="auto"/>
        <w:right w:val="none" w:sz="0" w:space="0" w:color="auto"/>
      </w:divBdr>
    </w:div>
    <w:div w:id="526405701">
      <w:bodyDiv w:val="1"/>
      <w:marLeft w:val="0"/>
      <w:marRight w:val="0"/>
      <w:marTop w:val="0"/>
      <w:marBottom w:val="0"/>
      <w:divBdr>
        <w:top w:val="none" w:sz="0" w:space="0" w:color="auto"/>
        <w:left w:val="none" w:sz="0" w:space="0" w:color="auto"/>
        <w:bottom w:val="none" w:sz="0" w:space="0" w:color="auto"/>
        <w:right w:val="none" w:sz="0" w:space="0" w:color="auto"/>
      </w:divBdr>
    </w:div>
    <w:div w:id="560677852">
      <w:bodyDiv w:val="1"/>
      <w:marLeft w:val="0"/>
      <w:marRight w:val="0"/>
      <w:marTop w:val="0"/>
      <w:marBottom w:val="0"/>
      <w:divBdr>
        <w:top w:val="none" w:sz="0" w:space="0" w:color="auto"/>
        <w:left w:val="none" w:sz="0" w:space="0" w:color="auto"/>
        <w:bottom w:val="none" w:sz="0" w:space="0" w:color="auto"/>
        <w:right w:val="none" w:sz="0" w:space="0" w:color="auto"/>
      </w:divBdr>
    </w:div>
    <w:div w:id="565339015">
      <w:bodyDiv w:val="1"/>
      <w:marLeft w:val="0"/>
      <w:marRight w:val="0"/>
      <w:marTop w:val="0"/>
      <w:marBottom w:val="0"/>
      <w:divBdr>
        <w:top w:val="none" w:sz="0" w:space="0" w:color="auto"/>
        <w:left w:val="none" w:sz="0" w:space="0" w:color="auto"/>
        <w:bottom w:val="none" w:sz="0" w:space="0" w:color="auto"/>
        <w:right w:val="none" w:sz="0" w:space="0" w:color="auto"/>
      </w:divBdr>
    </w:div>
    <w:div w:id="567544581">
      <w:bodyDiv w:val="1"/>
      <w:marLeft w:val="0"/>
      <w:marRight w:val="0"/>
      <w:marTop w:val="0"/>
      <w:marBottom w:val="0"/>
      <w:divBdr>
        <w:top w:val="none" w:sz="0" w:space="0" w:color="auto"/>
        <w:left w:val="none" w:sz="0" w:space="0" w:color="auto"/>
        <w:bottom w:val="none" w:sz="0" w:space="0" w:color="auto"/>
        <w:right w:val="none" w:sz="0" w:space="0" w:color="auto"/>
      </w:divBdr>
    </w:div>
    <w:div w:id="573856644">
      <w:bodyDiv w:val="1"/>
      <w:marLeft w:val="0"/>
      <w:marRight w:val="0"/>
      <w:marTop w:val="0"/>
      <w:marBottom w:val="0"/>
      <w:divBdr>
        <w:top w:val="none" w:sz="0" w:space="0" w:color="auto"/>
        <w:left w:val="none" w:sz="0" w:space="0" w:color="auto"/>
        <w:bottom w:val="none" w:sz="0" w:space="0" w:color="auto"/>
        <w:right w:val="none" w:sz="0" w:space="0" w:color="auto"/>
      </w:divBdr>
    </w:div>
    <w:div w:id="579291877">
      <w:bodyDiv w:val="1"/>
      <w:marLeft w:val="0"/>
      <w:marRight w:val="0"/>
      <w:marTop w:val="0"/>
      <w:marBottom w:val="0"/>
      <w:divBdr>
        <w:top w:val="none" w:sz="0" w:space="0" w:color="auto"/>
        <w:left w:val="none" w:sz="0" w:space="0" w:color="auto"/>
        <w:bottom w:val="none" w:sz="0" w:space="0" w:color="auto"/>
        <w:right w:val="none" w:sz="0" w:space="0" w:color="auto"/>
      </w:divBdr>
    </w:div>
    <w:div w:id="583804679">
      <w:bodyDiv w:val="1"/>
      <w:marLeft w:val="0"/>
      <w:marRight w:val="0"/>
      <w:marTop w:val="0"/>
      <w:marBottom w:val="0"/>
      <w:divBdr>
        <w:top w:val="none" w:sz="0" w:space="0" w:color="auto"/>
        <w:left w:val="none" w:sz="0" w:space="0" w:color="auto"/>
        <w:bottom w:val="none" w:sz="0" w:space="0" w:color="auto"/>
        <w:right w:val="none" w:sz="0" w:space="0" w:color="auto"/>
      </w:divBdr>
    </w:div>
    <w:div w:id="592128877">
      <w:bodyDiv w:val="1"/>
      <w:marLeft w:val="0"/>
      <w:marRight w:val="0"/>
      <w:marTop w:val="0"/>
      <w:marBottom w:val="0"/>
      <w:divBdr>
        <w:top w:val="none" w:sz="0" w:space="0" w:color="auto"/>
        <w:left w:val="none" w:sz="0" w:space="0" w:color="auto"/>
        <w:bottom w:val="none" w:sz="0" w:space="0" w:color="auto"/>
        <w:right w:val="none" w:sz="0" w:space="0" w:color="auto"/>
      </w:divBdr>
    </w:div>
    <w:div w:id="603390964">
      <w:bodyDiv w:val="1"/>
      <w:marLeft w:val="0"/>
      <w:marRight w:val="0"/>
      <w:marTop w:val="0"/>
      <w:marBottom w:val="0"/>
      <w:divBdr>
        <w:top w:val="none" w:sz="0" w:space="0" w:color="auto"/>
        <w:left w:val="none" w:sz="0" w:space="0" w:color="auto"/>
        <w:bottom w:val="none" w:sz="0" w:space="0" w:color="auto"/>
        <w:right w:val="none" w:sz="0" w:space="0" w:color="auto"/>
      </w:divBdr>
    </w:div>
    <w:div w:id="608195922">
      <w:bodyDiv w:val="1"/>
      <w:marLeft w:val="0"/>
      <w:marRight w:val="0"/>
      <w:marTop w:val="0"/>
      <w:marBottom w:val="0"/>
      <w:divBdr>
        <w:top w:val="none" w:sz="0" w:space="0" w:color="auto"/>
        <w:left w:val="none" w:sz="0" w:space="0" w:color="auto"/>
        <w:bottom w:val="none" w:sz="0" w:space="0" w:color="auto"/>
        <w:right w:val="none" w:sz="0" w:space="0" w:color="auto"/>
      </w:divBdr>
    </w:div>
    <w:div w:id="617875801">
      <w:bodyDiv w:val="1"/>
      <w:marLeft w:val="0"/>
      <w:marRight w:val="0"/>
      <w:marTop w:val="0"/>
      <w:marBottom w:val="0"/>
      <w:divBdr>
        <w:top w:val="none" w:sz="0" w:space="0" w:color="auto"/>
        <w:left w:val="none" w:sz="0" w:space="0" w:color="auto"/>
        <w:bottom w:val="none" w:sz="0" w:space="0" w:color="auto"/>
        <w:right w:val="none" w:sz="0" w:space="0" w:color="auto"/>
      </w:divBdr>
    </w:div>
    <w:div w:id="619459360">
      <w:bodyDiv w:val="1"/>
      <w:marLeft w:val="0"/>
      <w:marRight w:val="0"/>
      <w:marTop w:val="0"/>
      <w:marBottom w:val="0"/>
      <w:divBdr>
        <w:top w:val="none" w:sz="0" w:space="0" w:color="auto"/>
        <w:left w:val="none" w:sz="0" w:space="0" w:color="auto"/>
        <w:bottom w:val="none" w:sz="0" w:space="0" w:color="auto"/>
        <w:right w:val="none" w:sz="0" w:space="0" w:color="auto"/>
      </w:divBdr>
    </w:div>
    <w:div w:id="619529147">
      <w:bodyDiv w:val="1"/>
      <w:marLeft w:val="0"/>
      <w:marRight w:val="0"/>
      <w:marTop w:val="0"/>
      <w:marBottom w:val="0"/>
      <w:divBdr>
        <w:top w:val="none" w:sz="0" w:space="0" w:color="auto"/>
        <w:left w:val="none" w:sz="0" w:space="0" w:color="auto"/>
        <w:bottom w:val="none" w:sz="0" w:space="0" w:color="auto"/>
        <w:right w:val="none" w:sz="0" w:space="0" w:color="auto"/>
      </w:divBdr>
    </w:div>
    <w:div w:id="628587232">
      <w:bodyDiv w:val="1"/>
      <w:marLeft w:val="0"/>
      <w:marRight w:val="0"/>
      <w:marTop w:val="0"/>
      <w:marBottom w:val="0"/>
      <w:divBdr>
        <w:top w:val="none" w:sz="0" w:space="0" w:color="auto"/>
        <w:left w:val="none" w:sz="0" w:space="0" w:color="auto"/>
        <w:bottom w:val="none" w:sz="0" w:space="0" w:color="auto"/>
        <w:right w:val="none" w:sz="0" w:space="0" w:color="auto"/>
      </w:divBdr>
    </w:div>
    <w:div w:id="632642170">
      <w:bodyDiv w:val="1"/>
      <w:marLeft w:val="0"/>
      <w:marRight w:val="0"/>
      <w:marTop w:val="0"/>
      <w:marBottom w:val="0"/>
      <w:divBdr>
        <w:top w:val="none" w:sz="0" w:space="0" w:color="auto"/>
        <w:left w:val="none" w:sz="0" w:space="0" w:color="auto"/>
        <w:bottom w:val="none" w:sz="0" w:space="0" w:color="auto"/>
        <w:right w:val="none" w:sz="0" w:space="0" w:color="auto"/>
      </w:divBdr>
    </w:div>
    <w:div w:id="645934878">
      <w:bodyDiv w:val="1"/>
      <w:marLeft w:val="0"/>
      <w:marRight w:val="0"/>
      <w:marTop w:val="0"/>
      <w:marBottom w:val="0"/>
      <w:divBdr>
        <w:top w:val="none" w:sz="0" w:space="0" w:color="auto"/>
        <w:left w:val="none" w:sz="0" w:space="0" w:color="auto"/>
        <w:bottom w:val="none" w:sz="0" w:space="0" w:color="auto"/>
        <w:right w:val="none" w:sz="0" w:space="0" w:color="auto"/>
      </w:divBdr>
    </w:div>
    <w:div w:id="648558086">
      <w:bodyDiv w:val="1"/>
      <w:marLeft w:val="0"/>
      <w:marRight w:val="0"/>
      <w:marTop w:val="0"/>
      <w:marBottom w:val="0"/>
      <w:divBdr>
        <w:top w:val="none" w:sz="0" w:space="0" w:color="auto"/>
        <w:left w:val="none" w:sz="0" w:space="0" w:color="auto"/>
        <w:bottom w:val="none" w:sz="0" w:space="0" w:color="auto"/>
        <w:right w:val="none" w:sz="0" w:space="0" w:color="auto"/>
      </w:divBdr>
    </w:div>
    <w:div w:id="650595512">
      <w:bodyDiv w:val="1"/>
      <w:marLeft w:val="0"/>
      <w:marRight w:val="0"/>
      <w:marTop w:val="0"/>
      <w:marBottom w:val="0"/>
      <w:divBdr>
        <w:top w:val="none" w:sz="0" w:space="0" w:color="auto"/>
        <w:left w:val="none" w:sz="0" w:space="0" w:color="auto"/>
        <w:bottom w:val="none" w:sz="0" w:space="0" w:color="auto"/>
        <w:right w:val="none" w:sz="0" w:space="0" w:color="auto"/>
      </w:divBdr>
    </w:div>
    <w:div w:id="651905206">
      <w:bodyDiv w:val="1"/>
      <w:marLeft w:val="0"/>
      <w:marRight w:val="0"/>
      <w:marTop w:val="0"/>
      <w:marBottom w:val="0"/>
      <w:divBdr>
        <w:top w:val="none" w:sz="0" w:space="0" w:color="auto"/>
        <w:left w:val="none" w:sz="0" w:space="0" w:color="auto"/>
        <w:bottom w:val="none" w:sz="0" w:space="0" w:color="auto"/>
        <w:right w:val="none" w:sz="0" w:space="0" w:color="auto"/>
      </w:divBdr>
    </w:div>
    <w:div w:id="662507130">
      <w:bodyDiv w:val="1"/>
      <w:marLeft w:val="0"/>
      <w:marRight w:val="0"/>
      <w:marTop w:val="0"/>
      <w:marBottom w:val="0"/>
      <w:divBdr>
        <w:top w:val="none" w:sz="0" w:space="0" w:color="auto"/>
        <w:left w:val="none" w:sz="0" w:space="0" w:color="auto"/>
        <w:bottom w:val="none" w:sz="0" w:space="0" w:color="auto"/>
        <w:right w:val="none" w:sz="0" w:space="0" w:color="auto"/>
      </w:divBdr>
    </w:div>
    <w:div w:id="664477297">
      <w:bodyDiv w:val="1"/>
      <w:marLeft w:val="0"/>
      <w:marRight w:val="0"/>
      <w:marTop w:val="0"/>
      <w:marBottom w:val="0"/>
      <w:divBdr>
        <w:top w:val="none" w:sz="0" w:space="0" w:color="auto"/>
        <w:left w:val="none" w:sz="0" w:space="0" w:color="auto"/>
        <w:bottom w:val="none" w:sz="0" w:space="0" w:color="auto"/>
        <w:right w:val="none" w:sz="0" w:space="0" w:color="auto"/>
      </w:divBdr>
    </w:div>
    <w:div w:id="670376238">
      <w:bodyDiv w:val="1"/>
      <w:marLeft w:val="0"/>
      <w:marRight w:val="0"/>
      <w:marTop w:val="0"/>
      <w:marBottom w:val="0"/>
      <w:divBdr>
        <w:top w:val="none" w:sz="0" w:space="0" w:color="auto"/>
        <w:left w:val="none" w:sz="0" w:space="0" w:color="auto"/>
        <w:bottom w:val="none" w:sz="0" w:space="0" w:color="auto"/>
        <w:right w:val="none" w:sz="0" w:space="0" w:color="auto"/>
      </w:divBdr>
    </w:div>
    <w:div w:id="687486196">
      <w:bodyDiv w:val="1"/>
      <w:marLeft w:val="0"/>
      <w:marRight w:val="0"/>
      <w:marTop w:val="0"/>
      <w:marBottom w:val="0"/>
      <w:divBdr>
        <w:top w:val="none" w:sz="0" w:space="0" w:color="auto"/>
        <w:left w:val="none" w:sz="0" w:space="0" w:color="auto"/>
        <w:bottom w:val="none" w:sz="0" w:space="0" w:color="auto"/>
        <w:right w:val="none" w:sz="0" w:space="0" w:color="auto"/>
      </w:divBdr>
    </w:div>
    <w:div w:id="688720538">
      <w:bodyDiv w:val="1"/>
      <w:marLeft w:val="0"/>
      <w:marRight w:val="0"/>
      <w:marTop w:val="0"/>
      <w:marBottom w:val="0"/>
      <w:divBdr>
        <w:top w:val="none" w:sz="0" w:space="0" w:color="auto"/>
        <w:left w:val="none" w:sz="0" w:space="0" w:color="auto"/>
        <w:bottom w:val="none" w:sz="0" w:space="0" w:color="auto"/>
        <w:right w:val="none" w:sz="0" w:space="0" w:color="auto"/>
      </w:divBdr>
    </w:div>
    <w:div w:id="689572995">
      <w:bodyDiv w:val="1"/>
      <w:marLeft w:val="0"/>
      <w:marRight w:val="0"/>
      <w:marTop w:val="0"/>
      <w:marBottom w:val="0"/>
      <w:divBdr>
        <w:top w:val="none" w:sz="0" w:space="0" w:color="auto"/>
        <w:left w:val="none" w:sz="0" w:space="0" w:color="auto"/>
        <w:bottom w:val="none" w:sz="0" w:space="0" w:color="auto"/>
        <w:right w:val="none" w:sz="0" w:space="0" w:color="auto"/>
      </w:divBdr>
    </w:div>
    <w:div w:id="697581290">
      <w:bodyDiv w:val="1"/>
      <w:marLeft w:val="0"/>
      <w:marRight w:val="0"/>
      <w:marTop w:val="0"/>
      <w:marBottom w:val="0"/>
      <w:divBdr>
        <w:top w:val="none" w:sz="0" w:space="0" w:color="auto"/>
        <w:left w:val="none" w:sz="0" w:space="0" w:color="auto"/>
        <w:bottom w:val="none" w:sz="0" w:space="0" w:color="auto"/>
        <w:right w:val="none" w:sz="0" w:space="0" w:color="auto"/>
      </w:divBdr>
    </w:div>
    <w:div w:id="702487656">
      <w:bodyDiv w:val="1"/>
      <w:marLeft w:val="0"/>
      <w:marRight w:val="0"/>
      <w:marTop w:val="0"/>
      <w:marBottom w:val="0"/>
      <w:divBdr>
        <w:top w:val="none" w:sz="0" w:space="0" w:color="auto"/>
        <w:left w:val="none" w:sz="0" w:space="0" w:color="auto"/>
        <w:bottom w:val="none" w:sz="0" w:space="0" w:color="auto"/>
        <w:right w:val="none" w:sz="0" w:space="0" w:color="auto"/>
      </w:divBdr>
    </w:div>
    <w:div w:id="702944538">
      <w:bodyDiv w:val="1"/>
      <w:marLeft w:val="0"/>
      <w:marRight w:val="0"/>
      <w:marTop w:val="0"/>
      <w:marBottom w:val="0"/>
      <w:divBdr>
        <w:top w:val="none" w:sz="0" w:space="0" w:color="auto"/>
        <w:left w:val="none" w:sz="0" w:space="0" w:color="auto"/>
        <w:bottom w:val="none" w:sz="0" w:space="0" w:color="auto"/>
        <w:right w:val="none" w:sz="0" w:space="0" w:color="auto"/>
      </w:divBdr>
    </w:div>
    <w:div w:id="718937396">
      <w:bodyDiv w:val="1"/>
      <w:marLeft w:val="0"/>
      <w:marRight w:val="0"/>
      <w:marTop w:val="0"/>
      <w:marBottom w:val="0"/>
      <w:divBdr>
        <w:top w:val="none" w:sz="0" w:space="0" w:color="auto"/>
        <w:left w:val="none" w:sz="0" w:space="0" w:color="auto"/>
        <w:bottom w:val="none" w:sz="0" w:space="0" w:color="auto"/>
        <w:right w:val="none" w:sz="0" w:space="0" w:color="auto"/>
      </w:divBdr>
    </w:div>
    <w:div w:id="719406409">
      <w:bodyDiv w:val="1"/>
      <w:marLeft w:val="0"/>
      <w:marRight w:val="0"/>
      <w:marTop w:val="0"/>
      <w:marBottom w:val="0"/>
      <w:divBdr>
        <w:top w:val="none" w:sz="0" w:space="0" w:color="auto"/>
        <w:left w:val="none" w:sz="0" w:space="0" w:color="auto"/>
        <w:bottom w:val="none" w:sz="0" w:space="0" w:color="auto"/>
        <w:right w:val="none" w:sz="0" w:space="0" w:color="auto"/>
      </w:divBdr>
    </w:div>
    <w:div w:id="723941644">
      <w:bodyDiv w:val="1"/>
      <w:marLeft w:val="0"/>
      <w:marRight w:val="0"/>
      <w:marTop w:val="0"/>
      <w:marBottom w:val="0"/>
      <w:divBdr>
        <w:top w:val="none" w:sz="0" w:space="0" w:color="auto"/>
        <w:left w:val="none" w:sz="0" w:space="0" w:color="auto"/>
        <w:bottom w:val="none" w:sz="0" w:space="0" w:color="auto"/>
        <w:right w:val="none" w:sz="0" w:space="0" w:color="auto"/>
      </w:divBdr>
    </w:div>
    <w:div w:id="724991837">
      <w:bodyDiv w:val="1"/>
      <w:marLeft w:val="0"/>
      <w:marRight w:val="0"/>
      <w:marTop w:val="0"/>
      <w:marBottom w:val="0"/>
      <w:divBdr>
        <w:top w:val="none" w:sz="0" w:space="0" w:color="auto"/>
        <w:left w:val="none" w:sz="0" w:space="0" w:color="auto"/>
        <w:bottom w:val="none" w:sz="0" w:space="0" w:color="auto"/>
        <w:right w:val="none" w:sz="0" w:space="0" w:color="auto"/>
      </w:divBdr>
    </w:div>
    <w:div w:id="726144935">
      <w:bodyDiv w:val="1"/>
      <w:marLeft w:val="0"/>
      <w:marRight w:val="0"/>
      <w:marTop w:val="0"/>
      <w:marBottom w:val="0"/>
      <w:divBdr>
        <w:top w:val="none" w:sz="0" w:space="0" w:color="auto"/>
        <w:left w:val="none" w:sz="0" w:space="0" w:color="auto"/>
        <w:bottom w:val="none" w:sz="0" w:space="0" w:color="auto"/>
        <w:right w:val="none" w:sz="0" w:space="0" w:color="auto"/>
      </w:divBdr>
    </w:div>
    <w:div w:id="735126794">
      <w:bodyDiv w:val="1"/>
      <w:marLeft w:val="0"/>
      <w:marRight w:val="0"/>
      <w:marTop w:val="0"/>
      <w:marBottom w:val="0"/>
      <w:divBdr>
        <w:top w:val="none" w:sz="0" w:space="0" w:color="auto"/>
        <w:left w:val="none" w:sz="0" w:space="0" w:color="auto"/>
        <w:bottom w:val="none" w:sz="0" w:space="0" w:color="auto"/>
        <w:right w:val="none" w:sz="0" w:space="0" w:color="auto"/>
      </w:divBdr>
    </w:div>
    <w:div w:id="735856566">
      <w:bodyDiv w:val="1"/>
      <w:marLeft w:val="0"/>
      <w:marRight w:val="0"/>
      <w:marTop w:val="0"/>
      <w:marBottom w:val="0"/>
      <w:divBdr>
        <w:top w:val="none" w:sz="0" w:space="0" w:color="auto"/>
        <w:left w:val="none" w:sz="0" w:space="0" w:color="auto"/>
        <w:bottom w:val="none" w:sz="0" w:space="0" w:color="auto"/>
        <w:right w:val="none" w:sz="0" w:space="0" w:color="auto"/>
      </w:divBdr>
    </w:div>
    <w:div w:id="749424078">
      <w:bodyDiv w:val="1"/>
      <w:marLeft w:val="0"/>
      <w:marRight w:val="0"/>
      <w:marTop w:val="0"/>
      <w:marBottom w:val="0"/>
      <w:divBdr>
        <w:top w:val="none" w:sz="0" w:space="0" w:color="auto"/>
        <w:left w:val="none" w:sz="0" w:space="0" w:color="auto"/>
        <w:bottom w:val="none" w:sz="0" w:space="0" w:color="auto"/>
        <w:right w:val="none" w:sz="0" w:space="0" w:color="auto"/>
      </w:divBdr>
    </w:div>
    <w:div w:id="751126304">
      <w:bodyDiv w:val="1"/>
      <w:marLeft w:val="0"/>
      <w:marRight w:val="0"/>
      <w:marTop w:val="0"/>
      <w:marBottom w:val="0"/>
      <w:divBdr>
        <w:top w:val="none" w:sz="0" w:space="0" w:color="auto"/>
        <w:left w:val="none" w:sz="0" w:space="0" w:color="auto"/>
        <w:bottom w:val="none" w:sz="0" w:space="0" w:color="auto"/>
        <w:right w:val="none" w:sz="0" w:space="0" w:color="auto"/>
      </w:divBdr>
    </w:div>
    <w:div w:id="755516431">
      <w:bodyDiv w:val="1"/>
      <w:marLeft w:val="0"/>
      <w:marRight w:val="0"/>
      <w:marTop w:val="0"/>
      <w:marBottom w:val="0"/>
      <w:divBdr>
        <w:top w:val="none" w:sz="0" w:space="0" w:color="auto"/>
        <w:left w:val="none" w:sz="0" w:space="0" w:color="auto"/>
        <w:bottom w:val="none" w:sz="0" w:space="0" w:color="auto"/>
        <w:right w:val="none" w:sz="0" w:space="0" w:color="auto"/>
      </w:divBdr>
    </w:div>
    <w:div w:id="758864783">
      <w:bodyDiv w:val="1"/>
      <w:marLeft w:val="0"/>
      <w:marRight w:val="0"/>
      <w:marTop w:val="0"/>
      <w:marBottom w:val="0"/>
      <w:divBdr>
        <w:top w:val="none" w:sz="0" w:space="0" w:color="auto"/>
        <w:left w:val="none" w:sz="0" w:space="0" w:color="auto"/>
        <w:bottom w:val="none" w:sz="0" w:space="0" w:color="auto"/>
        <w:right w:val="none" w:sz="0" w:space="0" w:color="auto"/>
      </w:divBdr>
    </w:div>
    <w:div w:id="762385762">
      <w:bodyDiv w:val="1"/>
      <w:marLeft w:val="0"/>
      <w:marRight w:val="0"/>
      <w:marTop w:val="0"/>
      <w:marBottom w:val="0"/>
      <w:divBdr>
        <w:top w:val="none" w:sz="0" w:space="0" w:color="auto"/>
        <w:left w:val="none" w:sz="0" w:space="0" w:color="auto"/>
        <w:bottom w:val="none" w:sz="0" w:space="0" w:color="auto"/>
        <w:right w:val="none" w:sz="0" w:space="0" w:color="auto"/>
      </w:divBdr>
    </w:div>
    <w:div w:id="773788287">
      <w:bodyDiv w:val="1"/>
      <w:marLeft w:val="0"/>
      <w:marRight w:val="0"/>
      <w:marTop w:val="0"/>
      <w:marBottom w:val="0"/>
      <w:divBdr>
        <w:top w:val="none" w:sz="0" w:space="0" w:color="auto"/>
        <w:left w:val="none" w:sz="0" w:space="0" w:color="auto"/>
        <w:bottom w:val="none" w:sz="0" w:space="0" w:color="auto"/>
        <w:right w:val="none" w:sz="0" w:space="0" w:color="auto"/>
      </w:divBdr>
    </w:div>
    <w:div w:id="790443674">
      <w:bodyDiv w:val="1"/>
      <w:marLeft w:val="0"/>
      <w:marRight w:val="0"/>
      <w:marTop w:val="0"/>
      <w:marBottom w:val="0"/>
      <w:divBdr>
        <w:top w:val="none" w:sz="0" w:space="0" w:color="auto"/>
        <w:left w:val="none" w:sz="0" w:space="0" w:color="auto"/>
        <w:bottom w:val="none" w:sz="0" w:space="0" w:color="auto"/>
        <w:right w:val="none" w:sz="0" w:space="0" w:color="auto"/>
      </w:divBdr>
    </w:div>
    <w:div w:id="790514569">
      <w:bodyDiv w:val="1"/>
      <w:marLeft w:val="0"/>
      <w:marRight w:val="0"/>
      <w:marTop w:val="0"/>
      <w:marBottom w:val="0"/>
      <w:divBdr>
        <w:top w:val="none" w:sz="0" w:space="0" w:color="auto"/>
        <w:left w:val="none" w:sz="0" w:space="0" w:color="auto"/>
        <w:bottom w:val="none" w:sz="0" w:space="0" w:color="auto"/>
        <w:right w:val="none" w:sz="0" w:space="0" w:color="auto"/>
      </w:divBdr>
    </w:div>
    <w:div w:id="793405469">
      <w:bodyDiv w:val="1"/>
      <w:marLeft w:val="0"/>
      <w:marRight w:val="0"/>
      <w:marTop w:val="0"/>
      <w:marBottom w:val="0"/>
      <w:divBdr>
        <w:top w:val="none" w:sz="0" w:space="0" w:color="auto"/>
        <w:left w:val="none" w:sz="0" w:space="0" w:color="auto"/>
        <w:bottom w:val="none" w:sz="0" w:space="0" w:color="auto"/>
        <w:right w:val="none" w:sz="0" w:space="0" w:color="auto"/>
      </w:divBdr>
    </w:div>
    <w:div w:id="794719652">
      <w:bodyDiv w:val="1"/>
      <w:marLeft w:val="0"/>
      <w:marRight w:val="0"/>
      <w:marTop w:val="0"/>
      <w:marBottom w:val="0"/>
      <w:divBdr>
        <w:top w:val="none" w:sz="0" w:space="0" w:color="auto"/>
        <w:left w:val="none" w:sz="0" w:space="0" w:color="auto"/>
        <w:bottom w:val="none" w:sz="0" w:space="0" w:color="auto"/>
        <w:right w:val="none" w:sz="0" w:space="0" w:color="auto"/>
      </w:divBdr>
    </w:div>
    <w:div w:id="795219334">
      <w:bodyDiv w:val="1"/>
      <w:marLeft w:val="0"/>
      <w:marRight w:val="0"/>
      <w:marTop w:val="0"/>
      <w:marBottom w:val="0"/>
      <w:divBdr>
        <w:top w:val="none" w:sz="0" w:space="0" w:color="auto"/>
        <w:left w:val="none" w:sz="0" w:space="0" w:color="auto"/>
        <w:bottom w:val="none" w:sz="0" w:space="0" w:color="auto"/>
        <w:right w:val="none" w:sz="0" w:space="0" w:color="auto"/>
      </w:divBdr>
    </w:div>
    <w:div w:id="820923765">
      <w:bodyDiv w:val="1"/>
      <w:marLeft w:val="0"/>
      <w:marRight w:val="0"/>
      <w:marTop w:val="0"/>
      <w:marBottom w:val="0"/>
      <w:divBdr>
        <w:top w:val="none" w:sz="0" w:space="0" w:color="auto"/>
        <w:left w:val="none" w:sz="0" w:space="0" w:color="auto"/>
        <w:bottom w:val="none" w:sz="0" w:space="0" w:color="auto"/>
        <w:right w:val="none" w:sz="0" w:space="0" w:color="auto"/>
      </w:divBdr>
    </w:div>
    <w:div w:id="827550190">
      <w:bodyDiv w:val="1"/>
      <w:marLeft w:val="0"/>
      <w:marRight w:val="0"/>
      <w:marTop w:val="0"/>
      <w:marBottom w:val="0"/>
      <w:divBdr>
        <w:top w:val="none" w:sz="0" w:space="0" w:color="auto"/>
        <w:left w:val="none" w:sz="0" w:space="0" w:color="auto"/>
        <w:bottom w:val="none" w:sz="0" w:space="0" w:color="auto"/>
        <w:right w:val="none" w:sz="0" w:space="0" w:color="auto"/>
      </w:divBdr>
    </w:div>
    <w:div w:id="840505833">
      <w:bodyDiv w:val="1"/>
      <w:marLeft w:val="0"/>
      <w:marRight w:val="0"/>
      <w:marTop w:val="0"/>
      <w:marBottom w:val="0"/>
      <w:divBdr>
        <w:top w:val="none" w:sz="0" w:space="0" w:color="auto"/>
        <w:left w:val="none" w:sz="0" w:space="0" w:color="auto"/>
        <w:bottom w:val="none" w:sz="0" w:space="0" w:color="auto"/>
        <w:right w:val="none" w:sz="0" w:space="0" w:color="auto"/>
      </w:divBdr>
    </w:div>
    <w:div w:id="844633434">
      <w:bodyDiv w:val="1"/>
      <w:marLeft w:val="0"/>
      <w:marRight w:val="0"/>
      <w:marTop w:val="0"/>
      <w:marBottom w:val="0"/>
      <w:divBdr>
        <w:top w:val="none" w:sz="0" w:space="0" w:color="auto"/>
        <w:left w:val="none" w:sz="0" w:space="0" w:color="auto"/>
        <w:bottom w:val="none" w:sz="0" w:space="0" w:color="auto"/>
        <w:right w:val="none" w:sz="0" w:space="0" w:color="auto"/>
      </w:divBdr>
    </w:div>
    <w:div w:id="847331496">
      <w:bodyDiv w:val="1"/>
      <w:marLeft w:val="0"/>
      <w:marRight w:val="0"/>
      <w:marTop w:val="0"/>
      <w:marBottom w:val="0"/>
      <w:divBdr>
        <w:top w:val="none" w:sz="0" w:space="0" w:color="auto"/>
        <w:left w:val="none" w:sz="0" w:space="0" w:color="auto"/>
        <w:bottom w:val="none" w:sz="0" w:space="0" w:color="auto"/>
        <w:right w:val="none" w:sz="0" w:space="0" w:color="auto"/>
      </w:divBdr>
    </w:div>
    <w:div w:id="866141152">
      <w:bodyDiv w:val="1"/>
      <w:marLeft w:val="0"/>
      <w:marRight w:val="0"/>
      <w:marTop w:val="0"/>
      <w:marBottom w:val="0"/>
      <w:divBdr>
        <w:top w:val="none" w:sz="0" w:space="0" w:color="auto"/>
        <w:left w:val="none" w:sz="0" w:space="0" w:color="auto"/>
        <w:bottom w:val="none" w:sz="0" w:space="0" w:color="auto"/>
        <w:right w:val="none" w:sz="0" w:space="0" w:color="auto"/>
      </w:divBdr>
    </w:div>
    <w:div w:id="866868247">
      <w:bodyDiv w:val="1"/>
      <w:marLeft w:val="0"/>
      <w:marRight w:val="0"/>
      <w:marTop w:val="0"/>
      <w:marBottom w:val="0"/>
      <w:divBdr>
        <w:top w:val="none" w:sz="0" w:space="0" w:color="auto"/>
        <w:left w:val="none" w:sz="0" w:space="0" w:color="auto"/>
        <w:bottom w:val="none" w:sz="0" w:space="0" w:color="auto"/>
        <w:right w:val="none" w:sz="0" w:space="0" w:color="auto"/>
      </w:divBdr>
    </w:div>
    <w:div w:id="873151177">
      <w:bodyDiv w:val="1"/>
      <w:marLeft w:val="0"/>
      <w:marRight w:val="0"/>
      <w:marTop w:val="0"/>
      <w:marBottom w:val="0"/>
      <w:divBdr>
        <w:top w:val="none" w:sz="0" w:space="0" w:color="auto"/>
        <w:left w:val="none" w:sz="0" w:space="0" w:color="auto"/>
        <w:bottom w:val="none" w:sz="0" w:space="0" w:color="auto"/>
        <w:right w:val="none" w:sz="0" w:space="0" w:color="auto"/>
      </w:divBdr>
    </w:div>
    <w:div w:id="875888972">
      <w:bodyDiv w:val="1"/>
      <w:marLeft w:val="0"/>
      <w:marRight w:val="0"/>
      <w:marTop w:val="0"/>
      <w:marBottom w:val="0"/>
      <w:divBdr>
        <w:top w:val="none" w:sz="0" w:space="0" w:color="auto"/>
        <w:left w:val="none" w:sz="0" w:space="0" w:color="auto"/>
        <w:bottom w:val="none" w:sz="0" w:space="0" w:color="auto"/>
        <w:right w:val="none" w:sz="0" w:space="0" w:color="auto"/>
      </w:divBdr>
    </w:div>
    <w:div w:id="880675448">
      <w:bodyDiv w:val="1"/>
      <w:marLeft w:val="0"/>
      <w:marRight w:val="0"/>
      <w:marTop w:val="0"/>
      <w:marBottom w:val="0"/>
      <w:divBdr>
        <w:top w:val="none" w:sz="0" w:space="0" w:color="auto"/>
        <w:left w:val="none" w:sz="0" w:space="0" w:color="auto"/>
        <w:bottom w:val="none" w:sz="0" w:space="0" w:color="auto"/>
        <w:right w:val="none" w:sz="0" w:space="0" w:color="auto"/>
      </w:divBdr>
    </w:div>
    <w:div w:id="881360033">
      <w:bodyDiv w:val="1"/>
      <w:marLeft w:val="0"/>
      <w:marRight w:val="0"/>
      <w:marTop w:val="0"/>
      <w:marBottom w:val="0"/>
      <w:divBdr>
        <w:top w:val="none" w:sz="0" w:space="0" w:color="auto"/>
        <w:left w:val="none" w:sz="0" w:space="0" w:color="auto"/>
        <w:bottom w:val="none" w:sz="0" w:space="0" w:color="auto"/>
        <w:right w:val="none" w:sz="0" w:space="0" w:color="auto"/>
      </w:divBdr>
    </w:div>
    <w:div w:id="883181426">
      <w:bodyDiv w:val="1"/>
      <w:marLeft w:val="0"/>
      <w:marRight w:val="0"/>
      <w:marTop w:val="0"/>
      <w:marBottom w:val="0"/>
      <w:divBdr>
        <w:top w:val="none" w:sz="0" w:space="0" w:color="auto"/>
        <w:left w:val="none" w:sz="0" w:space="0" w:color="auto"/>
        <w:bottom w:val="none" w:sz="0" w:space="0" w:color="auto"/>
        <w:right w:val="none" w:sz="0" w:space="0" w:color="auto"/>
      </w:divBdr>
    </w:div>
    <w:div w:id="884683169">
      <w:bodyDiv w:val="1"/>
      <w:marLeft w:val="0"/>
      <w:marRight w:val="0"/>
      <w:marTop w:val="0"/>
      <w:marBottom w:val="0"/>
      <w:divBdr>
        <w:top w:val="none" w:sz="0" w:space="0" w:color="auto"/>
        <w:left w:val="none" w:sz="0" w:space="0" w:color="auto"/>
        <w:bottom w:val="none" w:sz="0" w:space="0" w:color="auto"/>
        <w:right w:val="none" w:sz="0" w:space="0" w:color="auto"/>
      </w:divBdr>
    </w:div>
    <w:div w:id="884878840">
      <w:bodyDiv w:val="1"/>
      <w:marLeft w:val="0"/>
      <w:marRight w:val="0"/>
      <w:marTop w:val="0"/>
      <w:marBottom w:val="0"/>
      <w:divBdr>
        <w:top w:val="none" w:sz="0" w:space="0" w:color="auto"/>
        <w:left w:val="none" w:sz="0" w:space="0" w:color="auto"/>
        <w:bottom w:val="none" w:sz="0" w:space="0" w:color="auto"/>
        <w:right w:val="none" w:sz="0" w:space="0" w:color="auto"/>
      </w:divBdr>
    </w:div>
    <w:div w:id="885028037">
      <w:bodyDiv w:val="1"/>
      <w:marLeft w:val="0"/>
      <w:marRight w:val="0"/>
      <w:marTop w:val="0"/>
      <w:marBottom w:val="0"/>
      <w:divBdr>
        <w:top w:val="none" w:sz="0" w:space="0" w:color="auto"/>
        <w:left w:val="none" w:sz="0" w:space="0" w:color="auto"/>
        <w:bottom w:val="none" w:sz="0" w:space="0" w:color="auto"/>
        <w:right w:val="none" w:sz="0" w:space="0" w:color="auto"/>
      </w:divBdr>
    </w:div>
    <w:div w:id="915632596">
      <w:bodyDiv w:val="1"/>
      <w:marLeft w:val="0"/>
      <w:marRight w:val="0"/>
      <w:marTop w:val="0"/>
      <w:marBottom w:val="0"/>
      <w:divBdr>
        <w:top w:val="none" w:sz="0" w:space="0" w:color="auto"/>
        <w:left w:val="none" w:sz="0" w:space="0" w:color="auto"/>
        <w:bottom w:val="none" w:sz="0" w:space="0" w:color="auto"/>
        <w:right w:val="none" w:sz="0" w:space="0" w:color="auto"/>
      </w:divBdr>
    </w:div>
    <w:div w:id="916473242">
      <w:bodyDiv w:val="1"/>
      <w:marLeft w:val="0"/>
      <w:marRight w:val="0"/>
      <w:marTop w:val="0"/>
      <w:marBottom w:val="0"/>
      <w:divBdr>
        <w:top w:val="none" w:sz="0" w:space="0" w:color="auto"/>
        <w:left w:val="none" w:sz="0" w:space="0" w:color="auto"/>
        <w:bottom w:val="none" w:sz="0" w:space="0" w:color="auto"/>
        <w:right w:val="none" w:sz="0" w:space="0" w:color="auto"/>
      </w:divBdr>
    </w:div>
    <w:div w:id="932667330">
      <w:bodyDiv w:val="1"/>
      <w:marLeft w:val="0"/>
      <w:marRight w:val="0"/>
      <w:marTop w:val="0"/>
      <w:marBottom w:val="0"/>
      <w:divBdr>
        <w:top w:val="none" w:sz="0" w:space="0" w:color="auto"/>
        <w:left w:val="none" w:sz="0" w:space="0" w:color="auto"/>
        <w:bottom w:val="none" w:sz="0" w:space="0" w:color="auto"/>
        <w:right w:val="none" w:sz="0" w:space="0" w:color="auto"/>
      </w:divBdr>
    </w:div>
    <w:div w:id="940260509">
      <w:bodyDiv w:val="1"/>
      <w:marLeft w:val="0"/>
      <w:marRight w:val="0"/>
      <w:marTop w:val="0"/>
      <w:marBottom w:val="0"/>
      <w:divBdr>
        <w:top w:val="none" w:sz="0" w:space="0" w:color="auto"/>
        <w:left w:val="none" w:sz="0" w:space="0" w:color="auto"/>
        <w:bottom w:val="none" w:sz="0" w:space="0" w:color="auto"/>
        <w:right w:val="none" w:sz="0" w:space="0" w:color="auto"/>
      </w:divBdr>
    </w:div>
    <w:div w:id="945044828">
      <w:bodyDiv w:val="1"/>
      <w:marLeft w:val="0"/>
      <w:marRight w:val="0"/>
      <w:marTop w:val="0"/>
      <w:marBottom w:val="0"/>
      <w:divBdr>
        <w:top w:val="none" w:sz="0" w:space="0" w:color="auto"/>
        <w:left w:val="none" w:sz="0" w:space="0" w:color="auto"/>
        <w:bottom w:val="none" w:sz="0" w:space="0" w:color="auto"/>
        <w:right w:val="none" w:sz="0" w:space="0" w:color="auto"/>
      </w:divBdr>
    </w:div>
    <w:div w:id="947353760">
      <w:bodyDiv w:val="1"/>
      <w:marLeft w:val="0"/>
      <w:marRight w:val="0"/>
      <w:marTop w:val="0"/>
      <w:marBottom w:val="0"/>
      <w:divBdr>
        <w:top w:val="none" w:sz="0" w:space="0" w:color="auto"/>
        <w:left w:val="none" w:sz="0" w:space="0" w:color="auto"/>
        <w:bottom w:val="none" w:sz="0" w:space="0" w:color="auto"/>
        <w:right w:val="none" w:sz="0" w:space="0" w:color="auto"/>
      </w:divBdr>
    </w:div>
    <w:div w:id="947586165">
      <w:bodyDiv w:val="1"/>
      <w:marLeft w:val="0"/>
      <w:marRight w:val="0"/>
      <w:marTop w:val="0"/>
      <w:marBottom w:val="0"/>
      <w:divBdr>
        <w:top w:val="none" w:sz="0" w:space="0" w:color="auto"/>
        <w:left w:val="none" w:sz="0" w:space="0" w:color="auto"/>
        <w:bottom w:val="none" w:sz="0" w:space="0" w:color="auto"/>
        <w:right w:val="none" w:sz="0" w:space="0" w:color="auto"/>
      </w:divBdr>
    </w:div>
    <w:div w:id="949820656">
      <w:bodyDiv w:val="1"/>
      <w:marLeft w:val="0"/>
      <w:marRight w:val="0"/>
      <w:marTop w:val="0"/>
      <w:marBottom w:val="0"/>
      <w:divBdr>
        <w:top w:val="none" w:sz="0" w:space="0" w:color="auto"/>
        <w:left w:val="none" w:sz="0" w:space="0" w:color="auto"/>
        <w:bottom w:val="none" w:sz="0" w:space="0" w:color="auto"/>
        <w:right w:val="none" w:sz="0" w:space="0" w:color="auto"/>
      </w:divBdr>
    </w:div>
    <w:div w:id="951474709">
      <w:bodyDiv w:val="1"/>
      <w:marLeft w:val="0"/>
      <w:marRight w:val="0"/>
      <w:marTop w:val="0"/>
      <w:marBottom w:val="0"/>
      <w:divBdr>
        <w:top w:val="none" w:sz="0" w:space="0" w:color="auto"/>
        <w:left w:val="none" w:sz="0" w:space="0" w:color="auto"/>
        <w:bottom w:val="none" w:sz="0" w:space="0" w:color="auto"/>
        <w:right w:val="none" w:sz="0" w:space="0" w:color="auto"/>
      </w:divBdr>
    </w:div>
    <w:div w:id="957948297">
      <w:bodyDiv w:val="1"/>
      <w:marLeft w:val="0"/>
      <w:marRight w:val="0"/>
      <w:marTop w:val="0"/>
      <w:marBottom w:val="0"/>
      <w:divBdr>
        <w:top w:val="none" w:sz="0" w:space="0" w:color="auto"/>
        <w:left w:val="none" w:sz="0" w:space="0" w:color="auto"/>
        <w:bottom w:val="none" w:sz="0" w:space="0" w:color="auto"/>
        <w:right w:val="none" w:sz="0" w:space="0" w:color="auto"/>
      </w:divBdr>
    </w:div>
    <w:div w:id="957953055">
      <w:bodyDiv w:val="1"/>
      <w:marLeft w:val="0"/>
      <w:marRight w:val="0"/>
      <w:marTop w:val="0"/>
      <w:marBottom w:val="0"/>
      <w:divBdr>
        <w:top w:val="none" w:sz="0" w:space="0" w:color="auto"/>
        <w:left w:val="none" w:sz="0" w:space="0" w:color="auto"/>
        <w:bottom w:val="none" w:sz="0" w:space="0" w:color="auto"/>
        <w:right w:val="none" w:sz="0" w:space="0" w:color="auto"/>
      </w:divBdr>
    </w:div>
    <w:div w:id="964198022">
      <w:bodyDiv w:val="1"/>
      <w:marLeft w:val="0"/>
      <w:marRight w:val="0"/>
      <w:marTop w:val="0"/>
      <w:marBottom w:val="0"/>
      <w:divBdr>
        <w:top w:val="none" w:sz="0" w:space="0" w:color="auto"/>
        <w:left w:val="none" w:sz="0" w:space="0" w:color="auto"/>
        <w:bottom w:val="none" w:sz="0" w:space="0" w:color="auto"/>
        <w:right w:val="none" w:sz="0" w:space="0" w:color="auto"/>
      </w:divBdr>
    </w:div>
    <w:div w:id="977536214">
      <w:bodyDiv w:val="1"/>
      <w:marLeft w:val="0"/>
      <w:marRight w:val="0"/>
      <w:marTop w:val="0"/>
      <w:marBottom w:val="0"/>
      <w:divBdr>
        <w:top w:val="none" w:sz="0" w:space="0" w:color="auto"/>
        <w:left w:val="none" w:sz="0" w:space="0" w:color="auto"/>
        <w:bottom w:val="none" w:sz="0" w:space="0" w:color="auto"/>
        <w:right w:val="none" w:sz="0" w:space="0" w:color="auto"/>
      </w:divBdr>
    </w:div>
    <w:div w:id="988751442">
      <w:bodyDiv w:val="1"/>
      <w:marLeft w:val="0"/>
      <w:marRight w:val="0"/>
      <w:marTop w:val="0"/>
      <w:marBottom w:val="0"/>
      <w:divBdr>
        <w:top w:val="none" w:sz="0" w:space="0" w:color="auto"/>
        <w:left w:val="none" w:sz="0" w:space="0" w:color="auto"/>
        <w:bottom w:val="none" w:sz="0" w:space="0" w:color="auto"/>
        <w:right w:val="none" w:sz="0" w:space="0" w:color="auto"/>
      </w:divBdr>
    </w:div>
    <w:div w:id="993220978">
      <w:bodyDiv w:val="1"/>
      <w:marLeft w:val="0"/>
      <w:marRight w:val="0"/>
      <w:marTop w:val="0"/>
      <w:marBottom w:val="0"/>
      <w:divBdr>
        <w:top w:val="none" w:sz="0" w:space="0" w:color="auto"/>
        <w:left w:val="none" w:sz="0" w:space="0" w:color="auto"/>
        <w:bottom w:val="none" w:sz="0" w:space="0" w:color="auto"/>
        <w:right w:val="none" w:sz="0" w:space="0" w:color="auto"/>
      </w:divBdr>
    </w:div>
    <w:div w:id="1025860050">
      <w:bodyDiv w:val="1"/>
      <w:marLeft w:val="0"/>
      <w:marRight w:val="0"/>
      <w:marTop w:val="0"/>
      <w:marBottom w:val="0"/>
      <w:divBdr>
        <w:top w:val="none" w:sz="0" w:space="0" w:color="auto"/>
        <w:left w:val="none" w:sz="0" w:space="0" w:color="auto"/>
        <w:bottom w:val="none" w:sz="0" w:space="0" w:color="auto"/>
        <w:right w:val="none" w:sz="0" w:space="0" w:color="auto"/>
      </w:divBdr>
    </w:div>
    <w:div w:id="1055157742">
      <w:bodyDiv w:val="1"/>
      <w:marLeft w:val="0"/>
      <w:marRight w:val="0"/>
      <w:marTop w:val="0"/>
      <w:marBottom w:val="0"/>
      <w:divBdr>
        <w:top w:val="none" w:sz="0" w:space="0" w:color="auto"/>
        <w:left w:val="none" w:sz="0" w:space="0" w:color="auto"/>
        <w:bottom w:val="none" w:sz="0" w:space="0" w:color="auto"/>
        <w:right w:val="none" w:sz="0" w:space="0" w:color="auto"/>
      </w:divBdr>
    </w:div>
    <w:div w:id="1072040315">
      <w:bodyDiv w:val="1"/>
      <w:marLeft w:val="0"/>
      <w:marRight w:val="0"/>
      <w:marTop w:val="0"/>
      <w:marBottom w:val="0"/>
      <w:divBdr>
        <w:top w:val="none" w:sz="0" w:space="0" w:color="auto"/>
        <w:left w:val="none" w:sz="0" w:space="0" w:color="auto"/>
        <w:bottom w:val="none" w:sz="0" w:space="0" w:color="auto"/>
        <w:right w:val="none" w:sz="0" w:space="0" w:color="auto"/>
      </w:divBdr>
    </w:div>
    <w:div w:id="1072503019">
      <w:bodyDiv w:val="1"/>
      <w:marLeft w:val="0"/>
      <w:marRight w:val="0"/>
      <w:marTop w:val="0"/>
      <w:marBottom w:val="0"/>
      <w:divBdr>
        <w:top w:val="none" w:sz="0" w:space="0" w:color="auto"/>
        <w:left w:val="none" w:sz="0" w:space="0" w:color="auto"/>
        <w:bottom w:val="none" w:sz="0" w:space="0" w:color="auto"/>
        <w:right w:val="none" w:sz="0" w:space="0" w:color="auto"/>
      </w:divBdr>
    </w:div>
    <w:div w:id="1077899486">
      <w:bodyDiv w:val="1"/>
      <w:marLeft w:val="0"/>
      <w:marRight w:val="0"/>
      <w:marTop w:val="0"/>
      <w:marBottom w:val="0"/>
      <w:divBdr>
        <w:top w:val="none" w:sz="0" w:space="0" w:color="auto"/>
        <w:left w:val="none" w:sz="0" w:space="0" w:color="auto"/>
        <w:bottom w:val="none" w:sz="0" w:space="0" w:color="auto"/>
        <w:right w:val="none" w:sz="0" w:space="0" w:color="auto"/>
      </w:divBdr>
    </w:div>
    <w:div w:id="1080785692">
      <w:bodyDiv w:val="1"/>
      <w:marLeft w:val="0"/>
      <w:marRight w:val="0"/>
      <w:marTop w:val="0"/>
      <w:marBottom w:val="0"/>
      <w:divBdr>
        <w:top w:val="none" w:sz="0" w:space="0" w:color="auto"/>
        <w:left w:val="none" w:sz="0" w:space="0" w:color="auto"/>
        <w:bottom w:val="none" w:sz="0" w:space="0" w:color="auto"/>
        <w:right w:val="none" w:sz="0" w:space="0" w:color="auto"/>
      </w:divBdr>
    </w:div>
    <w:div w:id="1081441739">
      <w:bodyDiv w:val="1"/>
      <w:marLeft w:val="0"/>
      <w:marRight w:val="0"/>
      <w:marTop w:val="0"/>
      <w:marBottom w:val="0"/>
      <w:divBdr>
        <w:top w:val="none" w:sz="0" w:space="0" w:color="auto"/>
        <w:left w:val="none" w:sz="0" w:space="0" w:color="auto"/>
        <w:bottom w:val="none" w:sz="0" w:space="0" w:color="auto"/>
        <w:right w:val="none" w:sz="0" w:space="0" w:color="auto"/>
      </w:divBdr>
    </w:div>
    <w:div w:id="1084260280">
      <w:bodyDiv w:val="1"/>
      <w:marLeft w:val="0"/>
      <w:marRight w:val="0"/>
      <w:marTop w:val="0"/>
      <w:marBottom w:val="0"/>
      <w:divBdr>
        <w:top w:val="none" w:sz="0" w:space="0" w:color="auto"/>
        <w:left w:val="none" w:sz="0" w:space="0" w:color="auto"/>
        <w:bottom w:val="none" w:sz="0" w:space="0" w:color="auto"/>
        <w:right w:val="none" w:sz="0" w:space="0" w:color="auto"/>
      </w:divBdr>
    </w:div>
    <w:div w:id="1089933207">
      <w:bodyDiv w:val="1"/>
      <w:marLeft w:val="0"/>
      <w:marRight w:val="0"/>
      <w:marTop w:val="0"/>
      <w:marBottom w:val="0"/>
      <w:divBdr>
        <w:top w:val="none" w:sz="0" w:space="0" w:color="auto"/>
        <w:left w:val="none" w:sz="0" w:space="0" w:color="auto"/>
        <w:bottom w:val="none" w:sz="0" w:space="0" w:color="auto"/>
        <w:right w:val="none" w:sz="0" w:space="0" w:color="auto"/>
      </w:divBdr>
    </w:div>
    <w:div w:id="1093166727">
      <w:bodyDiv w:val="1"/>
      <w:marLeft w:val="0"/>
      <w:marRight w:val="0"/>
      <w:marTop w:val="0"/>
      <w:marBottom w:val="0"/>
      <w:divBdr>
        <w:top w:val="none" w:sz="0" w:space="0" w:color="auto"/>
        <w:left w:val="none" w:sz="0" w:space="0" w:color="auto"/>
        <w:bottom w:val="none" w:sz="0" w:space="0" w:color="auto"/>
        <w:right w:val="none" w:sz="0" w:space="0" w:color="auto"/>
      </w:divBdr>
    </w:div>
    <w:div w:id="1093211101">
      <w:bodyDiv w:val="1"/>
      <w:marLeft w:val="0"/>
      <w:marRight w:val="0"/>
      <w:marTop w:val="0"/>
      <w:marBottom w:val="0"/>
      <w:divBdr>
        <w:top w:val="none" w:sz="0" w:space="0" w:color="auto"/>
        <w:left w:val="none" w:sz="0" w:space="0" w:color="auto"/>
        <w:bottom w:val="none" w:sz="0" w:space="0" w:color="auto"/>
        <w:right w:val="none" w:sz="0" w:space="0" w:color="auto"/>
      </w:divBdr>
    </w:div>
    <w:div w:id="1093358027">
      <w:bodyDiv w:val="1"/>
      <w:marLeft w:val="0"/>
      <w:marRight w:val="0"/>
      <w:marTop w:val="0"/>
      <w:marBottom w:val="0"/>
      <w:divBdr>
        <w:top w:val="none" w:sz="0" w:space="0" w:color="auto"/>
        <w:left w:val="none" w:sz="0" w:space="0" w:color="auto"/>
        <w:bottom w:val="none" w:sz="0" w:space="0" w:color="auto"/>
        <w:right w:val="none" w:sz="0" w:space="0" w:color="auto"/>
      </w:divBdr>
    </w:div>
    <w:div w:id="1102267572">
      <w:bodyDiv w:val="1"/>
      <w:marLeft w:val="0"/>
      <w:marRight w:val="0"/>
      <w:marTop w:val="0"/>
      <w:marBottom w:val="0"/>
      <w:divBdr>
        <w:top w:val="none" w:sz="0" w:space="0" w:color="auto"/>
        <w:left w:val="none" w:sz="0" w:space="0" w:color="auto"/>
        <w:bottom w:val="none" w:sz="0" w:space="0" w:color="auto"/>
        <w:right w:val="none" w:sz="0" w:space="0" w:color="auto"/>
      </w:divBdr>
    </w:div>
    <w:div w:id="1102994684">
      <w:bodyDiv w:val="1"/>
      <w:marLeft w:val="0"/>
      <w:marRight w:val="0"/>
      <w:marTop w:val="0"/>
      <w:marBottom w:val="0"/>
      <w:divBdr>
        <w:top w:val="none" w:sz="0" w:space="0" w:color="auto"/>
        <w:left w:val="none" w:sz="0" w:space="0" w:color="auto"/>
        <w:bottom w:val="none" w:sz="0" w:space="0" w:color="auto"/>
        <w:right w:val="none" w:sz="0" w:space="0" w:color="auto"/>
      </w:divBdr>
    </w:div>
    <w:div w:id="1109280902">
      <w:bodyDiv w:val="1"/>
      <w:marLeft w:val="0"/>
      <w:marRight w:val="0"/>
      <w:marTop w:val="0"/>
      <w:marBottom w:val="0"/>
      <w:divBdr>
        <w:top w:val="none" w:sz="0" w:space="0" w:color="auto"/>
        <w:left w:val="none" w:sz="0" w:space="0" w:color="auto"/>
        <w:bottom w:val="none" w:sz="0" w:space="0" w:color="auto"/>
        <w:right w:val="none" w:sz="0" w:space="0" w:color="auto"/>
      </w:divBdr>
    </w:div>
    <w:div w:id="1119567465">
      <w:bodyDiv w:val="1"/>
      <w:marLeft w:val="0"/>
      <w:marRight w:val="0"/>
      <w:marTop w:val="0"/>
      <w:marBottom w:val="0"/>
      <w:divBdr>
        <w:top w:val="none" w:sz="0" w:space="0" w:color="auto"/>
        <w:left w:val="none" w:sz="0" w:space="0" w:color="auto"/>
        <w:bottom w:val="none" w:sz="0" w:space="0" w:color="auto"/>
        <w:right w:val="none" w:sz="0" w:space="0" w:color="auto"/>
      </w:divBdr>
    </w:div>
    <w:div w:id="1128359072">
      <w:bodyDiv w:val="1"/>
      <w:marLeft w:val="0"/>
      <w:marRight w:val="0"/>
      <w:marTop w:val="0"/>
      <w:marBottom w:val="0"/>
      <w:divBdr>
        <w:top w:val="none" w:sz="0" w:space="0" w:color="auto"/>
        <w:left w:val="none" w:sz="0" w:space="0" w:color="auto"/>
        <w:bottom w:val="none" w:sz="0" w:space="0" w:color="auto"/>
        <w:right w:val="none" w:sz="0" w:space="0" w:color="auto"/>
      </w:divBdr>
    </w:div>
    <w:div w:id="1134178418">
      <w:bodyDiv w:val="1"/>
      <w:marLeft w:val="0"/>
      <w:marRight w:val="0"/>
      <w:marTop w:val="0"/>
      <w:marBottom w:val="0"/>
      <w:divBdr>
        <w:top w:val="none" w:sz="0" w:space="0" w:color="auto"/>
        <w:left w:val="none" w:sz="0" w:space="0" w:color="auto"/>
        <w:bottom w:val="none" w:sz="0" w:space="0" w:color="auto"/>
        <w:right w:val="none" w:sz="0" w:space="0" w:color="auto"/>
      </w:divBdr>
    </w:div>
    <w:div w:id="1138916308">
      <w:bodyDiv w:val="1"/>
      <w:marLeft w:val="0"/>
      <w:marRight w:val="0"/>
      <w:marTop w:val="0"/>
      <w:marBottom w:val="0"/>
      <w:divBdr>
        <w:top w:val="none" w:sz="0" w:space="0" w:color="auto"/>
        <w:left w:val="none" w:sz="0" w:space="0" w:color="auto"/>
        <w:bottom w:val="none" w:sz="0" w:space="0" w:color="auto"/>
        <w:right w:val="none" w:sz="0" w:space="0" w:color="auto"/>
      </w:divBdr>
    </w:div>
    <w:div w:id="1140339661">
      <w:bodyDiv w:val="1"/>
      <w:marLeft w:val="0"/>
      <w:marRight w:val="0"/>
      <w:marTop w:val="0"/>
      <w:marBottom w:val="0"/>
      <w:divBdr>
        <w:top w:val="none" w:sz="0" w:space="0" w:color="auto"/>
        <w:left w:val="none" w:sz="0" w:space="0" w:color="auto"/>
        <w:bottom w:val="none" w:sz="0" w:space="0" w:color="auto"/>
        <w:right w:val="none" w:sz="0" w:space="0" w:color="auto"/>
      </w:divBdr>
    </w:div>
    <w:div w:id="1151944815">
      <w:bodyDiv w:val="1"/>
      <w:marLeft w:val="0"/>
      <w:marRight w:val="0"/>
      <w:marTop w:val="0"/>
      <w:marBottom w:val="0"/>
      <w:divBdr>
        <w:top w:val="none" w:sz="0" w:space="0" w:color="auto"/>
        <w:left w:val="none" w:sz="0" w:space="0" w:color="auto"/>
        <w:bottom w:val="none" w:sz="0" w:space="0" w:color="auto"/>
        <w:right w:val="none" w:sz="0" w:space="0" w:color="auto"/>
      </w:divBdr>
    </w:div>
    <w:div w:id="1159152907">
      <w:bodyDiv w:val="1"/>
      <w:marLeft w:val="0"/>
      <w:marRight w:val="0"/>
      <w:marTop w:val="0"/>
      <w:marBottom w:val="0"/>
      <w:divBdr>
        <w:top w:val="none" w:sz="0" w:space="0" w:color="auto"/>
        <w:left w:val="none" w:sz="0" w:space="0" w:color="auto"/>
        <w:bottom w:val="none" w:sz="0" w:space="0" w:color="auto"/>
        <w:right w:val="none" w:sz="0" w:space="0" w:color="auto"/>
      </w:divBdr>
    </w:div>
    <w:div w:id="1161845391">
      <w:bodyDiv w:val="1"/>
      <w:marLeft w:val="0"/>
      <w:marRight w:val="0"/>
      <w:marTop w:val="0"/>
      <w:marBottom w:val="0"/>
      <w:divBdr>
        <w:top w:val="none" w:sz="0" w:space="0" w:color="auto"/>
        <w:left w:val="none" w:sz="0" w:space="0" w:color="auto"/>
        <w:bottom w:val="none" w:sz="0" w:space="0" w:color="auto"/>
        <w:right w:val="none" w:sz="0" w:space="0" w:color="auto"/>
      </w:divBdr>
    </w:div>
    <w:div w:id="1163206353">
      <w:bodyDiv w:val="1"/>
      <w:marLeft w:val="0"/>
      <w:marRight w:val="0"/>
      <w:marTop w:val="0"/>
      <w:marBottom w:val="0"/>
      <w:divBdr>
        <w:top w:val="none" w:sz="0" w:space="0" w:color="auto"/>
        <w:left w:val="none" w:sz="0" w:space="0" w:color="auto"/>
        <w:bottom w:val="none" w:sz="0" w:space="0" w:color="auto"/>
        <w:right w:val="none" w:sz="0" w:space="0" w:color="auto"/>
      </w:divBdr>
    </w:div>
    <w:div w:id="1171523563">
      <w:bodyDiv w:val="1"/>
      <w:marLeft w:val="0"/>
      <w:marRight w:val="0"/>
      <w:marTop w:val="0"/>
      <w:marBottom w:val="0"/>
      <w:divBdr>
        <w:top w:val="none" w:sz="0" w:space="0" w:color="auto"/>
        <w:left w:val="none" w:sz="0" w:space="0" w:color="auto"/>
        <w:bottom w:val="none" w:sz="0" w:space="0" w:color="auto"/>
        <w:right w:val="none" w:sz="0" w:space="0" w:color="auto"/>
      </w:divBdr>
    </w:div>
    <w:div w:id="1183667869">
      <w:bodyDiv w:val="1"/>
      <w:marLeft w:val="0"/>
      <w:marRight w:val="0"/>
      <w:marTop w:val="0"/>
      <w:marBottom w:val="0"/>
      <w:divBdr>
        <w:top w:val="none" w:sz="0" w:space="0" w:color="auto"/>
        <w:left w:val="none" w:sz="0" w:space="0" w:color="auto"/>
        <w:bottom w:val="none" w:sz="0" w:space="0" w:color="auto"/>
        <w:right w:val="none" w:sz="0" w:space="0" w:color="auto"/>
      </w:divBdr>
    </w:div>
    <w:div w:id="1191529152">
      <w:bodyDiv w:val="1"/>
      <w:marLeft w:val="0"/>
      <w:marRight w:val="0"/>
      <w:marTop w:val="0"/>
      <w:marBottom w:val="0"/>
      <w:divBdr>
        <w:top w:val="none" w:sz="0" w:space="0" w:color="auto"/>
        <w:left w:val="none" w:sz="0" w:space="0" w:color="auto"/>
        <w:bottom w:val="none" w:sz="0" w:space="0" w:color="auto"/>
        <w:right w:val="none" w:sz="0" w:space="0" w:color="auto"/>
      </w:divBdr>
    </w:div>
    <w:div w:id="1197356075">
      <w:bodyDiv w:val="1"/>
      <w:marLeft w:val="0"/>
      <w:marRight w:val="0"/>
      <w:marTop w:val="0"/>
      <w:marBottom w:val="0"/>
      <w:divBdr>
        <w:top w:val="none" w:sz="0" w:space="0" w:color="auto"/>
        <w:left w:val="none" w:sz="0" w:space="0" w:color="auto"/>
        <w:bottom w:val="none" w:sz="0" w:space="0" w:color="auto"/>
        <w:right w:val="none" w:sz="0" w:space="0" w:color="auto"/>
      </w:divBdr>
    </w:div>
    <w:div w:id="1203253658">
      <w:bodyDiv w:val="1"/>
      <w:marLeft w:val="0"/>
      <w:marRight w:val="0"/>
      <w:marTop w:val="0"/>
      <w:marBottom w:val="0"/>
      <w:divBdr>
        <w:top w:val="none" w:sz="0" w:space="0" w:color="auto"/>
        <w:left w:val="none" w:sz="0" w:space="0" w:color="auto"/>
        <w:bottom w:val="none" w:sz="0" w:space="0" w:color="auto"/>
        <w:right w:val="none" w:sz="0" w:space="0" w:color="auto"/>
      </w:divBdr>
    </w:div>
    <w:div w:id="1203791131">
      <w:bodyDiv w:val="1"/>
      <w:marLeft w:val="0"/>
      <w:marRight w:val="0"/>
      <w:marTop w:val="0"/>
      <w:marBottom w:val="0"/>
      <w:divBdr>
        <w:top w:val="none" w:sz="0" w:space="0" w:color="auto"/>
        <w:left w:val="none" w:sz="0" w:space="0" w:color="auto"/>
        <w:bottom w:val="none" w:sz="0" w:space="0" w:color="auto"/>
        <w:right w:val="none" w:sz="0" w:space="0" w:color="auto"/>
      </w:divBdr>
    </w:div>
    <w:div w:id="1207523865">
      <w:bodyDiv w:val="1"/>
      <w:marLeft w:val="0"/>
      <w:marRight w:val="0"/>
      <w:marTop w:val="0"/>
      <w:marBottom w:val="0"/>
      <w:divBdr>
        <w:top w:val="none" w:sz="0" w:space="0" w:color="auto"/>
        <w:left w:val="none" w:sz="0" w:space="0" w:color="auto"/>
        <w:bottom w:val="none" w:sz="0" w:space="0" w:color="auto"/>
        <w:right w:val="none" w:sz="0" w:space="0" w:color="auto"/>
      </w:divBdr>
    </w:div>
    <w:div w:id="1208487921">
      <w:bodyDiv w:val="1"/>
      <w:marLeft w:val="0"/>
      <w:marRight w:val="0"/>
      <w:marTop w:val="0"/>
      <w:marBottom w:val="0"/>
      <w:divBdr>
        <w:top w:val="none" w:sz="0" w:space="0" w:color="auto"/>
        <w:left w:val="none" w:sz="0" w:space="0" w:color="auto"/>
        <w:bottom w:val="none" w:sz="0" w:space="0" w:color="auto"/>
        <w:right w:val="none" w:sz="0" w:space="0" w:color="auto"/>
      </w:divBdr>
    </w:div>
    <w:div w:id="1210193465">
      <w:bodyDiv w:val="1"/>
      <w:marLeft w:val="0"/>
      <w:marRight w:val="0"/>
      <w:marTop w:val="0"/>
      <w:marBottom w:val="0"/>
      <w:divBdr>
        <w:top w:val="none" w:sz="0" w:space="0" w:color="auto"/>
        <w:left w:val="none" w:sz="0" w:space="0" w:color="auto"/>
        <w:bottom w:val="none" w:sz="0" w:space="0" w:color="auto"/>
        <w:right w:val="none" w:sz="0" w:space="0" w:color="auto"/>
      </w:divBdr>
    </w:div>
    <w:div w:id="1215313506">
      <w:bodyDiv w:val="1"/>
      <w:marLeft w:val="0"/>
      <w:marRight w:val="0"/>
      <w:marTop w:val="0"/>
      <w:marBottom w:val="0"/>
      <w:divBdr>
        <w:top w:val="none" w:sz="0" w:space="0" w:color="auto"/>
        <w:left w:val="none" w:sz="0" w:space="0" w:color="auto"/>
        <w:bottom w:val="none" w:sz="0" w:space="0" w:color="auto"/>
        <w:right w:val="none" w:sz="0" w:space="0" w:color="auto"/>
      </w:divBdr>
    </w:div>
    <w:div w:id="1216506391">
      <w:bodyDiv w:val="1"/>
      <w:marLeft w:val="0"/>
      <w:marRight w:val="0"/>
      <w:marTop w:val="0"/>
      <w:marBottom w:val="0"/>
      <w:divBdr>
        <w:top w:val="none" w:sz="0" w:space="0" w:color="auto"/>
        <w:left w:val="none" w:sz="0" w:space="0" w:color="auto"/>
        <w:bottom w:val="none" w:sz="0" w:space="0" w:color="auto"/>
        <w:right w:val="none" w:sz="0" w:space="0" w:color="auto"/>
      </w:divBdr>
    </w:div>
    <w:div w:id="1220240886">
      <w:bodyDiv w:val="1"/>
      <w:marLeft w:val="0"/>
      <w:marRight w:val="0"/>
      <w:marTop w:val="0"/>
      <w:marBottom w:val="0"/>
      <w:divBdr>
        <w:top w:val="none" w:sz="0" w:space="0" w:color="auto"/>
        <w:left w:val="none" w:sz="0" w:space="0" w:color="auto"/>
        <w:bottom w:val="none" w:sz="0" w:space="0" w:color="auto"/>
        <w:right w:val="none" w:sz="0" w:space="0" w:color="auto"/>
      </w:divBdr>
    </w:div>
    <w:div w:id="1224871990">
      <w:bodyDiv w:val="1"/>
      <w:marLeft w:val="0"/>
      <w:marRight w:val="0"/>
      <w:marTop w:val="0"/>
      <w:marBottom w:val="0"/>
      <w:divBdr>
        <w:top w:val="none" w:sz="0" w:space="0" w:color="auto"/>
        <w:left w:val="none" w:sz="0" w:space="0" w:color="auto"/>
        <w:bottom w:val="none" w:sz="0" w:space="0" w:color="auto"/>
        <w:right w:val="none" w:sz="0" w:space="0" w:color="auto"/>
      </w:divBdr>
    </w:div>
    <w:div w:id="1238589059">
      <w:bodyDiv w:val="1"/>
      <w:marLeft w:val="0"/>
      <w:marRight w:val="0"/>
      <w:marTop w:val="0"/>
      <w:marBottom w:val="0"/>
      <w:divBdr>
        <w:top w:val="none" w:sz="0" w:space="0" w:color="auto"/>
        <w:left w:val="none" w:sz="0" w:space="0" w:color="auto"/>
        <w:bottom w:val="none" w:sz="0" w:space="0" w:color="auto"/>
        <w:right w:val="none" w:sz="0" w:space="0" w:color="auto"/>
      </w:divBdr>
    </w:div>
    <w:div w:id="1241326548">
      <w:bodyDiv w:val="1"/>
      <w:marLeft w:val="0"/>
      <w:marRight w:val="0"/>
      <w:marTop w:val="0"/>
      <w:marBottom w:val="0"/>
      <w:divBdr>
        <w:top w:val="none" w:sz="0" w:space="0" w:color="auto"/>
        <w:left w:val="none" w:sz="0" w:space="0" w:color="auto"/>
        <w:bottom w:val="none" w:sz="0" w:space="0" w:color="auto"/>
        <w:right w:val="none" w:sz="0" w:space="0" w:color="auto"/>
      </w:divBdr>
    </w:div>
    <w:div w:id="1247030137">
      <w:bodyDiv w:val="1"/>
      <w:marLeft w:val="0"/>
      <w:marRight w:val="0"/>
      <w:marTop w:val="0"/>
      <w:marBottom w:val="0"/>
      <w:divBdr>
        <w:top w:val="none" w:sz="0" w:space="0" w:color="auto"/>
        <w:left w:val="none" w:sz="0" w:space="0" w:color="auto"/>
        <w:bottom w:val="none" w:sz="0" w:space="0" w:color="auto"/>
        <w:right w:val="none" w:sz="0" w:space="0" w:color="auto"/>
      </w:divBdr>
    </w:div>
    <w:div w:id="1249391405">
      <w:bodyDiv w:val="1"/>
      <w:marLeft w:val="0"/>
      <w:marRight w:val="0"/>
      <w:marTop w:val="0"/>
      <w:marBottom w:val="0"/>
      <w:divBdr>
        <w:top w:val="none" w:sz="0" w:space="0" w:color="auto"/>
        <w:left w:val="none" w:sz="0" w:space="0" w:color="auto"/>
        <w:bottom w:val="none" w:sz="0" w:space="0" w:color="auto"/>
        <w:right w:val="none" w:sz="0" w:space="0" w:color="auto"/>
      </w:divBdr>
    </w:div>
    <w:div w:id="1251233843">
      <w:bodyDiv w:val="1"/>
      <w:marLeft w:val="0"/>
      <w:marRight w:val="0"/>
      <w:marTop w:val="0"/>
      <w:marBottom w:val="0"/>
      <w:divBdr>
        <w:top w:val="none" w:sz="0" w:space="0" w:color="auto"/>
        <w:left w:val="none" w:sz="0" w:space="0" w:color="auto"/>
        <w:bottom w:val="none" w:sz="0" w:space="0" w:color="auto"/>
        <w:right w:val="none" w:sz="0" w:space="0" w:color="auto"/>
      </w:divBdr>
    </w:div>
    <w:div w:id="1263034259">
      <w:bodyDiv w:val="1"/>
      <w:marLeft w:val="0"/>
      <w:marRight w:val="0"/>
      <w:marTop w:val="0"/>
      <w:marBottom w:val="0"/>
      <w:divBdr>
        <w:top w:val="none" w:sz="0" w:space="0" w:color="auto"/>
        <w:left w:val="none" w:sz="0" w:space="0" w:color="auto"/>
        <w:bottom w:val="none" w:sz="0" w:space="0" w:color="auto"/>
        <w:right w:val="none" w:sz="0" w:space="0" w:color="auto"/>
      </w:divBdr>
    </w:div>
    <w:div w:id="1273516912">
      <w:bodyDiv w:val="1"/>
      <w:marLeft w:val="0"/>
      <w:marRight w:val="0"/>
      <w:marTop w:val="0"/>
      <w:marBottom w:val="0"/>
      <w:divBdr>
        <w:top w:val="none" w:sz="0" w:space="0" w:color="auto"/>
        <w:left w:val="none" w:sz="0" w:space="0" w:color="auto"/>
        <w:bottom w:val="none" w:sz="0" w:space="0" w:color="auto"/>
        <w:right w:val="none" w:sz="0" w:space="0" w:color="auto"/>
      </w:divBdr>
    </w:div>
    <w:div w:id="1274746605">
      <w:bodyDiv w:val="1"/>
      <w:marLeft w:val="0"/>
      <w:marRight w:val="0"/>
      <w:marTop w:val="0"/>
      <w:marBottom w:val="0"/>
      <w:divBdr>
        <w:top w:val="none" w:sz="0" w:space="0" w:color="auto"/>
        <w:left w:val="none" w:sz="0" w:space="0" w:color="auto"/>
        <w:bottom w:val="none" w:sz="0" w:space="0" w:color="auto"/>
        <w:right w:val="none" w:sz="0" w:space="0" w:color="auto"/>
      </w:divBdr>
    </w:div>
    <w:div w:id="1277061946">
      <w:bodyDiv w:val="1"/>
      <w:marLeft w:val="0"/>
      <w:marRight w:val="0"/>
      <w:marTop w:val="0"/>
      <w:marBottom w:val="0"/>
      <w:divBdr>
        <w:top w:val="none" w:sz="0" w:space="0" w:color="auto"/>
        <w:left w:val="none" w:sz="0" w:space="0" w:color="auto"/>
        <w:bottom w:val="none" w:sz="0" w:space="0" w:color="auto"/>
        <w:right w:val="none" w:sz="0" w:space="0" w:color="auto"/>
      </w:divBdr>
    </w:div>
    <w:div w:id="1287003942">
      <w:bodyDiv w:val="1"/>
      <w:marLeft w:val="0"/>
      <w:marRight w:val="0"/>
      <w:marTop w:val="0"/>
      <w:marBottom w:val="0"/>
      <w:divBdr>
        <w:top w:val="none" w:sz="0" w:space="0" w:color="auto"/>
        <w:left w:val="none" w:sz="0" w:space="0" w:color="auto"/>
        <w:bottom w:val="none" w:sz="0" w:space="0" w:color="auto"/>
        <w:right w:val="none" w:sz="0" w:space="0" w:color="auto"/>
      </w:divBdr>
    </w:div>
    <w:div w:id="1291084032">
      <w:bodyDiv w:val="1"/>
      <w:marLeft w:val="0"/>
      <w:marRight w:val="0"/>
      <w:marTop w:val="0"/>
      <w:marBottom w:val="0"/>
      <w:divBdr>
        <w:top w:val="none" w:sz="0" w:space="0" w:color="auto"/>
        <w:left w:val="none" w:sz="0" w:space="0" w:color="auto"/>
        <w:bottom w:val="none" w:sz="0" w:space="0" w:color="auto"/>
        <w:right w:val="none" w:sz="0" w:space="0" w:color="auto"/>
      </w:divBdr>
    </w:div>
    <w:div w:id="1292593476">
      <w:bodyDiv w:val="1"/>
      <w:marLeft w:val="0"/>
      <w:marRight w:val="0"/>
      <w:marTop w:val="0"/>
      <w:marBottom w:val="0"/>
      <w:divBdr>
        <w:top w:val="none" w:sz="0" w:space="0" w:color="auto"/>
        <w:left w:val="none" w:sz="0" w:space="0" w:color="auto"/>
        <w:bottom w:val="none" w:sz="0" w:space="0" w:color="auto"/>
        <w:right w:val="none" w:sz="0" w:space="0" w:color="auto"/>
      </w:divBdr>
    </w:div>
    <w:div w:id="1292787055">
      <w:bodyDiv w:val="1"/>
      <w:marLeft w:val="0"/>
      <w:marRight w:val="0"/>
      <w:marTop w:val="0"/>
      <w:marBottom w:val="0"/>
      <w:divBdr>
        <w:top w:val="none" w:sz="0" w:space="0" w:color="auto"/>
        <w:left w:val="none" w:sz="0" w:space="0" w:color="auto"/>
        <w:bottom w:val="none" w:sz="0" w:space="0" w:color="auto"/>
        <w:right w:val="none" w:sz="0" w:space="0" w:color="auto"/>
      </w:divBdr>
    </w:div>
    <w:div w:id="1298871465">
      <w:bodyDiv w:val="1"/>
      <w:marLeft w:val="0"/>
      <w:marRight w:val="0"/>
      <w:marTop w:val="0"/>
      <w:marBottom w:val="0"/>
      <w:divBdr>
        <w:top w:val="none" w:sz="0" w:space="0" w:color="auto"/>
        <w:left w:val="none" w:sz="0" w:space="0" w:color="auto"/>
        <w:bottom w:val="none" w:sz="0" w:space="0" w:color="auto"/>
        <w:right w:val="none" w:sz="0" w:space="0" w:color="auto"/>
      </w:divBdr>
    </w:div>
    <w:div w:id="1300644857">
      <w:bodyDiv w:val="1"/>
      <w:marLeft w:val="0"/>
      <w:marRight w:val="0"/>
      <w:marTop w:val="0"/>
      <w:marBottom w:val="0"/>
      <w:divBdr>
        <w:top w:val="none" w:sz="0" w:space="0" w:color="auto"/>
        <w:left w:val="none" w:sz="0" w:space="0" w:color="auto"/>
        <w:bottom w:val="none" w:sz="0" w:space="0" w:color="auto"/>
        <w:right w:val="none" w:sz="0" w:space="0" w:color="auto"/>
      </w:divBdr>
    </w:div>
    <w:div w:id="1303384928">
      <w:bodyDiv w:val="1"/>
      <w:marLeft w:val="0"/>
      <w:marRight w:val="0"/>
      <w:marTop w:val="0"/>
      <w:marBottom w:val="0"/>
      <w:divBdr>
        <w:top w:val="none" w:sz="0" w:space="0" w:color="auto"/>
        <w:left w:val="none" w:sz="0" w:space="0" w:color="auto"/>
        <w:bottom w:val="none" w:sz="0" w:space="0" w:color="auto"/>
        <w:right w:val="none" w:sz="0" w:space="0" w:color="auto"/>
      </w:divBdr>
    </w:div>
    <w:div w:id="1308125850">
      <w:bodyDiv w:val="1"/>
      <w:marLeft w:val="0"/>
      <w:marRight w:val="0"/>
      <w:marTop w:val="0"/>
      <w:marBottom w:val="0"/>
      <w:divBdr>
        <w:top w:val="none" w:sz="0" w:space="0" w:color="auto"/>
        <w:left w:val="none" w:sz="0" w:space="0" w:color="auto"/>
        <w:bottom w:val="none" w:sz="0" w:space="0" w:color="auto"/>
        <w:right w:val="none" w:sz="0" w:space="0" w:color="auto"/>
      </w:divBdr>
    </w:div>
    <w:div w:id="1311785082">
      <w:bodyDiv w:val="1"/>
      <w:marLeft w:val="0"/>
      <w:marRight w:val="0"/>
      <w:marTop w:val="0"/>
      <w:marBottom w:val="0"/>
      <w:divBdr>
        <w:top w:val="none" w:sz="0" w:space="0" w:color="auto"/>
        <w:left w:val="none" w:sz="0" w:space="0" w:color="auto"/>
        <w:bottom w:val="none" w:sz="0" w:space="0" w:color="auto"/>
        <w:right w:val="none" w:sz="0" w:space="0" w:color="auto"/>
      </w:divBdr>
    </w:div>
    <w:div w:id="1312177031">
      <w:bodyDiv w:val="1"/>
      <w:marLeft w:val="0"/>
      <w:marRight w:val="0"/>
      <w:marTop w:val="0"/>
      <w:marBottom w:val="0"/>
      <w:divBdr>
        <w:top w:val="none" w:sz="0" w:space="0" w:color="auto"/>
        <w:left w:val="none" w:sz="0" w:space="0" w:color="auto"/>
        <w:bottom w:val="none" w:sz="0" w:space="0" w:color="auto"/>
        <w:right w:val="none" w:sz="0" w:space="0" w:color="auto"/>
      </w:divBdr>
    </w:div>
    <w:div w:id="1314799381">
      <w:bodyDiv w:val="1"/>
      <w:marLeft w:val="0"/>
      <w:marRight w:val="0"/>
      <w:marTop w:val="0"/>
      <w:marBottom w:val="0"/>
      <w:divBdr>
        <w:top w:val="none" w:sz="0" w:space="0" w:color="auto"/>
        <w:left w:val="none" w:sz="0" w:space="0" w:color="auto"/>
        <w:bottom w:val="none" w:sz="0" w:space="0" w:color="auto"/>
        <w:right w:val="none" w:sz="0" w:space="0" w:color="auto"/>
      </w:divBdr>
    </w:div>
    <w:div w:id="1325475582">
      <w:bodyDiv w:val="1"/>
      <w:marLeft w:val="0"/>
      <w:marRight w:val="0"/>
      <w:marTop w:val="0"/>
      <w:marBottom w:val="0"/>
      <w:divBdr>
        <w:top w:val="none" w:sz="0" w:space="0" w:color="auto"/>
        <w:left w:val="none" w:sz="0" w:space="0" w:color="auto"/>
        <w:bottom w:val="none" w:sz="0" w:space="0" w:color="auto"/>
        <w:right w:val="none" w:sz="0" w:space="0" w:color="auto"/>
      </w:divBdr>
    </w:div>
    <w:div w:id="1338269078">
      <w:bodyDiv w:val="1"/>
      <w:marLeft w:val="0"/>
      <w:marRight w:val="0"/>
      <w:marTop w:val="0"/>
      <w:marBottom w:val="0"/>
      <w:divBdr>
        <w:top w:val="none" w:sz="0" w:space="0" w:color="auto"/>
        <w:left w:val="none" w:sz="0" w:space="0" w:color="auto"/>
        <w:bottom w:val="none" w:sz="0" w:space="0" w:color="auto"/>
        <w:right w:val="none" w:sz="0" w:space="0" w:color="auto"/>
      </w:divBdr>
    </w:div>
    <w:div w:id="1341851913">
      <w:bodyDiv w:val="1"/>
      <w:marLeft w:val="0"/>
      <w:marRight w:val="0"/>
      <w:marTop w:val="0"/>
      <w:marBottom w:val="0"/>
      <w:divBdr>
        <w:top w:val="none" w:sz="0" w:space="0" w:color="auto"/>
        <w:left w:val="none" w:sz="0" w:space="0" w:color="auto"/>
        <w:bottom w:val="none" w:sz="0" w:space="0" w:color="auto"/>
        <w:right w:val="none" w:sz="0" w:space="0" w:color="auto"/>
      </w:divBdr>
    </w:div>
    <w:div w:id="1356074341">
      <w:bodyDiv w:val="1"/>
      <w:marLeft w:val="0"/>
      <w:marRight w:val="0"/>
      <w:marTop w:val="0"/>
      <w:marBottom w:val="0"/>
      <w:divBdr>
        <w:top w:val="none" w:sz="0" w:space="0" w:color="auto"/>
        <w:left w:val="none" w:sz="0" w:space="0" w:color="auto"/>
        <w:bottom w:val="none" w:sz="0" w:space="0" w:color="auto"/>
        <w:right w:val="none" w:sz="0" w:space="0" w:color="auto"/>
      </w:divBdr>
    </w:div>
    <w:div w:id="1357384289">
      <w:bodyDiv w:val="1"/>
      <w:marLeft w:val="0"/>
      <w:marRight w:val="0"/>
      <w:marTop w:val="0"/>
      <w:marBottom w:val="0"/>
      <w:divBdr>
        <w:top w:val="none" w:sz="0" w:space="0" w:color="auto"/>
        <w:left w:val="none" w:sz="0" w:space="0" w:color="auto"/>
        <w:bottom w:val="none" w:sz="0" w:space="0" w:color="auto"/>
        <w:right w:val="none" w:sz="0" w:space="0" w:color="auto"/>
      </w:divBdr>
    </w:div>
    <w:div w:id="1363748488">
      <w:bodyDiv w:val="1"/>
      <w:marLeft w:val="0"/>
      <w:marRight w:val="0"/>
      <w:marTop w:val="0"/>
      <w:marBottom w:val="0"/>
      <w:divBdr>
        <w:top w:val="none" w:sz="0" w:space="0" w:color="auto"/>
        <w:left w:val="none" w:sz="0" w:space="0" w:color="auto"/>
        <w:bottom w:val="none" w:sz="0" w:space="0" w:color="auto"/>
        <w:right w:val="none" w:sz="0" w:space="0" w:color="auto"/>
      </w:divBdr>
    </w:div>
    <w:div w:id="1374311081">
      <w:bodyDiv w:val="1"/>
      <w:marLeft w:val="0"/>
      <w:marRight w:val="0"/>
      <w:marTop w:val="0"/>
      <w:marBottom w:val="0"/>
      <w:divBdr>
        <w:top w:val="none" w:sz="0" w:space="0" w:color="auto"/>
        <w:left w:val="none" w:sz="0" w:space="0" w:color="auto"/>
        <w:bottom w:val="none" w:sz="0" w:space="0" w:color="auto"/>
        <w:right w:val="none" w:sz="0" w:space="0" w:color="auto"/>
      </w:divBdr>
    </w:div>
    <w:div w:id="1387491000">
      <w:bodyDiv w:val="1"/>
      <w:marLeft w:val="0"/>
      <w:marRight w:val="0"/>
      <w:marTop w:val="0"/>
      <w:marBottom w:val="0"/>
      <w:divBdr>
        <w:top w:val="none" w:sz="0" w:space="0" w:color="auto"/>
        <w:left w:val="none" w:sz="0" w:space="0" w:color="auto"/>
        <w:bottom w:val="none" w:sz="0" w:space="0" w:color="auto"/>
        <w:right w:val="none" w:sz="0" w:space="0" w:color="auto"/>
      </w:divBdr>
    </w:div>
    <w:div w:id="1390956249">
      <w:bodyDiv w:val="1"/>
      <w:marLeft w:val="0"/>
      <w:marRight w:val="0"/>
      <w:marTop w:val="0"/>
      <w:marBottom w:val="0"/>
      <w:divBdr>
        <w:top w:val="none" w:sz="0" w:space="0" w:color="auto"/>
        <w:left w:val="none" w:sz="0" w:space="0" w:color="auto"/>
        <w:bottom w:val="none" w:sz="0" w:space="0" w:color="auto"/>
        <w:right w:val="none" w:sz="0" w:space="0" w:color="auto"/>
      </w:divBdr>
    </w:div>
    <w:div w:id="1398240777">
      <w:bodyDiv w:val="1"/>
      <w:marLeft w:val="0"/>
      <w:marRight w:val="0"/>
      <w:marTop w:val="0"/>
      <w:marBottom w:val="0"/>
      <w:divBdr>
        <w:top w:val="none" w:sz="0" w:space="0" w:color="auto"/>
        <w:left w:val="none" w:sz="0" w:space="0" w:color="auto"/>
        <w:bottom w:val="none" w:sz="0" w:space="0" w:color="auto"/>
        <w:right w:val="none" w:sz="0" w:space="0" w:color="auto"/>
      </w:divBdr>
    </w:div>
    <w:div w:id="1410082266">
      <w:bodyDiv w:val="1"/>
      <w:marLeft w:val="0"/>
      <w:marRight w:val="0"/>
      <w:marTop w:val="0"/>
      <w:marBottom w:val="0"/>
      <w:divBdr>
        <w:top w:val="none" w:sz="0" w:space="0" w:color="auto"/>
        <w:left w:val="none" w:sz="0" w:space="0" w:color="auto"/>
        <w:bottom w:val="none" w:sz="0" w:space="0" w:color="auto"/>
        <w:right w:val="none" w:sz="0" w:space="0" w:color="auto"/>
      </w:divBdr>
    </w:div>
    <w:div w:id="1411461411">
      <w:bodyDiv w:val="1"/>
      <w:marLeft w:val="0"/>
      <w:marRight w:val="0"/>
      <w:marTop w:val="0"/>
      <w:marBottom w:val="0"/>
      <w:divBdr>
        <w:top w:val="none" w:sz="0" w:space="0" w:color="auto"/>
        <w:left w:val="none" w:sz="0" w:space="0" w:color="auto"/>
        <w:bottom w:val="none" w:sz="0" w:space="0" w:color="auto"/>
        <w:right w:val="none" w:sz="0" w:space="0" w:color="auto"/>
      </w:divBdr>
    </w:div>
    <w:div w:id="1414744157">
      <w:bodyDiv w:val="1"/>
      <w:marLeft w:val="0"/>
      <w:marRight w:val="0"/>
      <w:marTop w:val="0"/>
      <w:marBottom w:val="0"/>
      <w:divBdr>
        <w:top w:val="none" w:sz="0" w:space="0" w:color="auto"/>
        <w:left w:val="none" w:sz="0" w:space="0" w:color="auto"/>
        <w:bottom w:val="none" w:sz="0" w:space="0" w:color="auto"/>
        <w:right w:val="none" w:sz="0" w:space="0" w:color="auto"/>
      </w:divBdr>
    </w:div>
    <w:div w:id="1415276396">
      <w:bodyDiv w:val="1"/>
      <w:marLeft w:val="0"/>
      <w:marRight w:val="0"/>
      <w:marTop w:val="0"/>
      <w:marBottom w:val="0"/>
      <w:divBdr>
        <w:top w:val="none" w:sz="0" w:space="0" w:color="auto"/>
        <w:left w:val="none" w:sz="0" w:space="0" w:color="auto"/>
        <w:bottom w:val="none" w:sz="0" w:space="0" w:color="auto"/>
        <w:right w:val="none" w:sz="0" w:space="0" w:color="auto"/>
      </w:divBdr>
    </w:div>
    <w:div w:id="1417173213">
      <w:bodyDiv w:val="1"/>
      <w:marLeft w:val="0"/>
      <w:marRight w:val="0"/>
      <w:marTop w:val="0"/>
      <w:marBottom w:val="0"/>
      <w:divBdr>
        <w:top w:val="none" w:sz="0" w:space="0" w:color="auto"/>
        <w:left w:val="none" w:sz="0" w:space="0" w:color="auto"/>
        <w:bottom w:val="none" w:sz="0" w:space="0" w:color="auto"/>
        <w:right w:val="none" w:sz="0" w:space="0" w:color="auto"/>
      </w:divBdr>
    </w:div>
    <w:div w:id="1419403926">
      <w:bodyDiv w:val="1"/>
      <w:marLeft w:val="0"/>
      <w:marRight w:val="0"/>
      <w:marTop w:val="0"/>
      <w:marBottom w:val="0"/>
      <w:divBdr>
        <w:top w:val="none" w:sz="0" w:space="0" w:color="auto"/>
        <w:left w:val="none" w:sz="0" w:space="0" w:color="auto"/>
        <w:bottom w:val="none" w:sz="0" w:space="0" w:color="auto"/>
        <w:right w:val="none" w:sz="0" w:space="0" w:color="auto"/>
      </w:divBdr>
    </w:div>
    <w:div w:id="1426875618">
      <w:bodyDiv w:val="1"/>
      <w:marLeft w:val="0"/>
      <w:marRight w:val="0"/>
      <w:marTop w:val="0"/>
      <w:marBottom w:val="0"/>
      <w:divBdr>
        <w:top w:val="none" w:sz="0" w:space="0" w:color="auto"/>
        <w:left w:val="none" w:sz="0" w:space="0" w:color="auto"/>
        <w:bottom w:val="none" w:sz="0" w:space="0" w:color="auto"/>
        <w:right w:val="none" w:sz="0" w:space="0" w:color="auto"/>
      </w:divBdr>
    </w:div>
    <w:div w:id="1432235941">
      <w:bodyDiv w:val="1"/>
      <w:marLeft w:val="0"/>
      <w:marRight w:val="0"/>
      <w:marTop w:val="0"/>
      <w:marBottom w:val="0"/>
      <w:divBdr>
        <w:top w:val="none" w:sz="0" w:space="0" w:color="auto"/>
        <w:left w:val="none" w:sz="0" w:space="0" w:color="auto"/>
        <w:bottom w:val="none" w:sz="0" w:space="0" w:color="auto"/>
        <w:right w:val="none" w:sz="0" w:space="0" w:color="auto"/>
      </w:divBdr>
    </w:div>
    <w:div w:id="1433545986">
      <w:bodyDiv w:val="1"/>
      <w:marLeft w:val="0"/>
      <w:marRight w:val="0"/>
      <w:marTop w:val="0"/>
      <w:marBottom w:val="0"/>
      <w:divBdr>
        <w:top w:val="none" w:sz="0" w:space="0" w:color="auto"/>
        <w:left w:val="none" w:sz="0" w:space="0" w:color="auto"/>
        <w:bottom w:val="none" w:sz="0" w:space="0" w:color="auto"/>
        <w:right w:val="none" w:sz="0" w:space="0" w:color="auto"/>
      </w:divBdr>
    </w:div>
    <w:div w:id="1433740311">
      <w:bodyDiv w:val="1"/>
      <w:marLeft w:val="0"/>
      <w:marRight w:val="0"/>
      <w:marTop w:val="0"/>
      <w:marBottom w:val="0"/>
      <w:divBdr>
        <w:top w:val="none" w:sz="0" w:space="0" w:color="auto"/>
        <w:left w:val="none" w:sz="0" w:space="0" w:color="auto"/>
        <w:bottom w:val="none" w:sz="0" w:space="0" w:color="auto"/>
        <w:right w:val="none" w:sz="0" w:space="0" w:color="auto"/>
      </w:divBdr>
    </w:div>
    <w:div w:id="1437405837">
      <w:bodyDiv w:val="1"/>
      <w:marLeft w:val="0"/>
      <w:marRight w:val="0"/>
      <w:marTop w:val="0"/>
      <w:marBottom w:val="0"/>
      <w:divBdr>
        <w:top w:val="none" w:sz="0" w:space="0" w:color="auto"/>
        <w:left w:val="none" w:sz="0" w:space="0" w:color="auto"/>
        <w:bottom w:val="none" w:sz="0" w:space="0" w:color="auto"/>
        <w:right w:val="none" w:sz="0" w:space="0" w:color="auto"/>
      </w:divBdr>
    </w:div>
    <w:div w:id="1448307170">
      <w:bodyDiv w:val="1"/>
      <w:marLeft w:val="0"/>
      <w:marRight w:val="0"/>
      <w:marTop w:val="0"/>
      <w:marBottom w:val="0"/>
      <w:divBdr>
        <w:top w:val="none" w:sz="0" w:space="0" w:color="auto"/>
        <w:left w:val="none" w:sz="0" w:space="0" w:color="auto"/>
        <w:bottom w:val="none" w:sz="0" w:space="0" w:color="auto"/>
        <w:right w:val="none" w:sz="0" w:space="0" w:color="auto"/>
      </w:divBdr>
    </w:div>
    <w:div w:id="1448423972">
      <w:bodyDiv w:val="1"/>
      <w:marLeft w:val="0"/>
      <w:marRight w:val="0"/>
      <w:marTop w:val="0"/>
      <w:marBottom w:val="0"/>
      <w:divBdr>
        <w:top w:val="none" w:sz="0" w:space="0" w:color="auto"/>
        <w:left w:val="none" w:sz="0" w:space="0" w:color="auto"/>
        <w:bottom w:val="none" w:sz="0" w:space="0" w:color="auto"/>
        <w:right w:val="none" w:sz="0" w:space="0" w:color="auto"/>
      </w:divBdr>
    </w:div>
    <w:div w:id="1452094428">
      <w:bodyDiv w:val="1"/>
      <w:marLeft w:val="0"/>
      <w:marRight w:val="0"/>
      <w:marTop w:val="0"/>
      <w:marBottom w:val="0"/>
      <w:divBdr>
        <w:top w:val="none" w:sz="0" w:space="0" w:color="auto"/>
        <w:left w:val="none" w:sz="0" w:space="0" w:color="auto"/>
        <w:bottom w:val="none" w:sz="0" w:space="0" w:color="auto"/>
        <w:right w:val="none" w:sz="0" w:space="0" w:color="auto"/>
      </w:divBdr>
    </w:div>
    <w:div w:id="1460221642">
      <w:bodyDiv w:val="1"/>
      <w:marLeft w:val="0"/>
      <w:marRight w:val="0"/>
      <w:marTop w:val="0"/>
      <w:marBottom w:val="0"/>
      <w:divBdr>
        <w:top w:val="none" w:sz="0" w:space="0" w:color="auto"/>
        <w:left w:val="none" w:sz="0" w:space="0" w:color="auto"/>
        <w:bottom w:val="none" w:sz="0" w:space="0" w:color="auto"/>
        <w:right w:val="none" w:sz="0" w:space="0" w:color="auto"/>
      </w:divBdr>
    </w:div>
    <w:div w:id="1463889895">
      <w:bodyDiv w:val="1"/>
      <w:marLeft w:val="0"/>
      <w:marRight w:val="0"/>
      <w:marTop w:val="0"/>
      <w:marBottom w:val="0"/>
      <w:divBdr>
        <w:top w:val="none" w:sz="0" w:space="0" w:color="auto"/>
        <w:left w:val="none" w:sz="0" w:space="0" w:color="auto"/>
        <w:bottom w:val="none" w:sz="0" w:space="0" w:color="auto"/>
        <w:right w:val="none" w:sz="0" w:space="0" w:color="auto"/>
      </w:divBdr>
    </w:div>
    <w:div w:id="1485775354">
      <w:bodyDiv w:val="1"/>
      <w:marLeft w:val="0"/>
      <w:marRight w:val="0"/>
      <w:marTop w:val="0"/>
      <w:marBottom w:val="0"/>
      <w:divBdr>
        <w:top w:val="none" w:sz="0" w:space="0" w:color="auto"/>
        <w:left w:val="none" w:sz="0" w:space="0" w:color="auto"/>
        <w:bottom w:val="none" w:sz="0" w:space="0" w:color="auto"/>
        <w:right w:val="none" w:sz="0" w:space="0" w:color="auto"/>
      </w:divBdr>
    </w:div>
    <w:div w:id="1487354722">
      <w:bodyDiv w:val="1"/>
      <w:marLeft w:val="0"/>
      <w:marRight w:val="0"/>
      <w:marTop w:val="0"/>
      <w:marBottom w:val="0"/>
      <w:divBdr>
        <w:top w:val="none" w:sz="0" w:space="0" w:color="auto"/>
        <w:left w:val="none" w:sz="0" w:space="0" w:color="auto"/>
        <w:bottom w:val="none" w:sz="0" w:space="0" w:color="auto"/>
        <w:right w:val="none" w:sz="0" w:space="0" w:color="auto"/>
      </w:divBdr>
    </w:div>
    <w:div w:id="1490171250">
      <w:bodyDiv w:val="1"/>
      <w:marLeft w:val="0"/>
      <w:marRight w:val="0"/>
      <w:marTop w:val="0"/>
      <w:marBottom w:val="0"/>
      <w:divBdr>
        <w:top w:val="none" w:sz="0" w:space="0" w:color="auto"/>
        <w:left w:val="none" w:sz="0" w:space="0" w:color="auto"/>
        <w:bottom w:val="none" w:sz="0" w:space="0" w:color="auto"/>
        <w:right w:val="none" w:sz="0" w:space="0" w:color="auto"/>
      </w:divBdr>
    </w:div>
    <w:div w:id="1490486982">
      <w:bodyDiv w:val="1"/>
      <w:marLeft w:val="0"/>
      <w:marRight w:val="0"/>
      <w:marTop w:val="0"/>
      <w:marBottom w:val="0"/>
      <w:divBdr>
        <w:top w:val="none" w:sz="0" w:space="0" w:color="auto"/>
        <w:left w:val="none" w:sz="0" w:space="0" w:color="auto"/>
        <w:bottom w:val="none" w:sz="0" w:space="0" w:color="auto"/>
        <w:right w:val="none" w:sz="0" w:space="0" w:color="auto"/>
      </w:divBdr>
    </w:div>
    <w:div w:id="1504710548">
      <w:bodyDiv w:val="1"/>
      <w:marLeft w:val="0"/>
      <w:marRight w:val="0"/>
      <w:marTop w:val="0"/>
      <w:marBottom w:val="0"/>
      <w:divBdr>
        <w:top w:val="none" w:sz="0" w:space="0" w:color="auto"/>
        <w:left w:val="none" w:sz="0" w:space="0" w:color="auto"/>
        <w:bottom w:val="none" w:sz="0" w:space="0" w:color="auto"/>
        <w:right w:val="none" w:sz="0" w:space="0" w:color="auto"/>
      </w:divBdr>
    </w:div>
    <w:div w:id="1520973999">
      <w:bodyDiv w:val="1"/>
      <w:marLeft w:val="0"/>
      <w:marRight w:val="0"/>
      <w:marTop w:val="0"/>
      <w:marBottom w:val="0"/>
      <w:divBdr>
        <w:top w:val="none" w:sz="0" w:space="0" w:color="auto"/>
        <w:left w:val="none" w:sz="0" w:space="0" w:color="auto"/>
        <w:bottom w:val="none" w:sz="0" w:space="0" w:color="auto"/>
        <w:right w:val="none" w:sz="0" w:space="0" w:color="auto"/>
      </w:divBdr>
    </w:div>
    <w:div w:id="1546143043">
      <w:bodyDiv w:val="1"/>
      <w:marLeft w:val="0"/>
      <w:marRight w:val="0"/>
      <w:marTop w:val="0"/>
      <w:marBottom w:val="0"/>
      <w:divBdr>
        <w:top w:val="none" w:sz="0" w:space="0" w:color="auto"/>
        <w:left w:val="none" w:sz="0" w:space="0" w:color="auto"/>
        <w:bottom w:val="none" w:sz="0" w:space="0" w:color="auto"/>
        <w:right w:val="none" w:sz="0" w:space="0" w:color="auto"/>
      </w:divBdr>
    </w:div>
    <w:div w:id="1548687681">
      <w:bodyDiv w:val="1"/>
      <w:marLeft w:val="0"/>
      <w:marRight w:val="0"/>
      <w:marTop w:val="0"/>
      <w:marBottom w:val="0"/>
      <w:divBdr>
        <w:top w:val="none" w:sz="0" w:space="0" w:color="auto"/>
        <w:left w:val="none" w:sz="0" w:space="0" w:color="auto"/>
        <w:bottom w:val="none" w:sz="0" w:space="0" w:color="auto"/>
        <w:right w:val="none" w:sz="0" w:space="0" w:color="auto"/>
      </w:divBdr>
    </w:div>
    <w:div w:id="1549949314">
      <w:bodyDiv w:val="1"/>
      <w:marLeft w:val="0"/>
      <w:marRight w:val="0"/>
      <w:marTop w:val="0"/>
      <w:marBottom w:val="0"/>
      <w:divBdr>
        <w:top w:val="none" w:sz="0" w:space="0" w:color="auto"/>
        <w:left w:val="none" w:sz="0" w:space="0" w:color="auto"/>
        <w:bottom w:val="none" w:sz="0" w:space="0" w:color="auto"/>
        <w:right w:val="none" w:sz="0" w:space="0" w:color="auto"/>
      </w:divBdr>
    </w:div>
    <w:div w:id="1566991739">
      <w:bodyDiv w:val="1"/>
      <w:marLeft w:val="0"/>
      <w:marRight w:val="0"/>
      <w:marTop w:val="0"/>
      <w:marBottom w:val="0"/>
      <w:divBdr>
        <w:top w:val="none" w:sz="0" w:space="0" w:color="auto"/>
        <w:left w:val="none" w:sz="0" w:space="0" w:color="auto"/>
        <w:bottom w:val="none" w:sz="0" w:space="0" w:color="auto"/>
        <w:right w:val="none" w:sz="0" w:space="0" w:color="auto"/>
      </w:divBdr>
    </w:div>
    <w:div w:id="1568177882">
      <w:bodyDiv w:val="1"/>
      <w:marLeft w:val="0"/>
      <w:marRight w:val="0"/>
      <w:marTop w:val="0"/>
      <w:marBottom w:val="0"/>
      <w:divBdr>
        <w:top w:val="none" w:sz="0" w:space="0" w:color="auto"/>
        <w:left w:val="none" w:sz="0" w:space="0" w:color="auto"/>
        <w:bottom w:val="none" w:sz="0" w:space="0" w:color="auto"/>
        <w:right w:val="none" w:sz="0" w:space="0" w:color="auto"/>
      </w:divBdr>
    </w:div>
    <w:div w:id="1580674774">
      <w:bodyDiv w:val="1"/>
      <w:marLeft w:val="0"/>
      <w:marRight w:val="0"/>
      <w:marTop w:val="0"/>
      <w:marBottom w:val="0"/>
      <w:divBdr>
        <w:top w:val="none" w:sz="0" w:space="0" w:color="auto"/>
        <w:left w:val="none" w:sz="0" w:space="0" w:color="auto"/>
        <w:bottom w:val="none" w:sz="0" w:space="0" w:color="auto"/>
        <w:right w:val="none" w:sz="0" w:space="0" w:color="auto"/>
      </w:divBdr>
    </w:div>
    <w:div w:id="1581672729">
      <w:bodyDiv w:val="1"/>
      <w:marLeft w:val="0"/>
      <w:marRight w:val="0"/>
      <w:marTop w:val="0"/>
      <w:marBottom w:val="0"/>
      <w:divBdr>
        <w:top w:val="none" w:sz="0" w:space="0" w:color="auto"/>
        <w:left w:val="none" w:sz="0" w:space="0" w:color="auto"/>
        <w:bottom w:val="none" w:sz="0" w:space="0" w:color="auto"/>
        <w:right w:val="none" w:sz="0" w:space="0" w:color="auto"/>
      </w:divBdr>
    </w:div>
    <w:div w:id="1581712343">
      <w:bodyDiv w:val="1"/>
      <w:marLeft w:val="0"/>
      <w:marRight w:val="0"/>
      <w:marTop w:val="0"/>
      <w:marBottom w:val="0"/>
      <w:divBdr>
        <w:top w:val="none" w:sz="0" w:space="0" w:color="auto"/>
        <w:left w:val="none" w:sz="0" w:space="0" w:color="auto"/>
        <w:bottom w:val="none" w:sz="0" w:space="0" w:color="auto"/>
        <w:right w:val="none" w:sz="0" w:space="0" w:color="auto"/>
      </w:divBdr>
    </w:div>
    <w:div w:id="1582177057">
      <w:bodyDiv w:val="1"/>
      <w:marLeft w:val="0"/>
      <w:marRight w:val="0"/>
      <w:marTop w:val="0"/>
      <w:marBottom w:val="0"/>
      <w:divBdr>
        <w:top w:val="none" w:sz="0" w:space="0" w:color="auto"/>
        <w:left w:val="none" w:sz="0" w:space="0" w:color="auto"/>
        <w:bottom w:val="none" w:sz="0" w:space="0" w:color="auto"/>
        <w:right w:val="none" w:sz="0" w:space="0" w:color="auto"/>
      </w:divBdr>
    </w:div>
    <w:div w:id="1592621162">
      <w:bodyDiv w:val="1"/>
      <w:marLeft w:val="0"/>
      <w:marRight w:val="0"/>
      <w:marTop w:val="0"/>
      <w:marBottom w:val="0"/>
      <w:divBdr>
        <w:top w:val="none" w:sz="0" w:space="0" w:color="auto"/>
        <w:left w:val="none" w:sz="0" w:space="0" w:color="auto"/>
        <w:bottom w:val="none" w:sz="0" w:space="0" w:color="auto"/>
        <w:right w:val="none" w:sz="0" w:space="0" w:color="auto"/>
      </w:divBdr>
    </w:div>
    <w:div w:id="1607153506">
      <w:bodyDiv w:val="1"/>
      <w:marLeft w:val="0"/>
      <w:marRight w:val="0"/>
      <w:marTop w:val="0"/>
      <w:marBottom w:val="0"/>
      <w:divBdr>
        <w:top w:val="none" w:sz="0" w:space="0" w:color="auto"/>
        <w:left w:val="none" w:sz="0" w:space="0" w:color="auto"/>
        <w:bottom w:val="none" w:sz="0" w:space="0" w:color="auto"/>
        <w:right w:val="none" w:sz="0" w:space="0" w:color="auto"/>
      </w:divBdr>
    </w:div>
    <w:div w:id="1609312968">
      <w:bodyDiv w:val="1"/>
      <w:marLeft w:val="0"/>
      <w:marRight w:val="0"/>
      <w:marTop w:val="0"/>
      <w:marBottom w:val="0"/>
      <w:divBdr>
        <w:top w:val="none" w:sz="0" w:space="0" w:color="auto"/>
        <w:left w:val="none" w:sz="0" w:space="0" w:color="auto"/>
        <w:bottom w:val="none" w:sz="0" w:space="0" w:color="auto"/>
        <w:right w:val="none" w:sz="0" w:space="0" w:color="auto"/>
      </w:divBdr>
    </w:div>
    <w:div w:id="1613855716">
      <w:bodyDiv w:val="1"/>
      <w:marLeft w:val="0"/>
      <w:marRight w:val="0"/>
      <w:marTop w:val="0"/>
      <w:marBottom w:val="0"/>
      <w:divBdr>
        <w:top w:val="none" w:sz="0" w:space="0" w:color="auto"/>
        <w:left w:val="none" w:sz="0" w:space="0" w:color="auto"/>
        <w:bottom w:val="none" w:sz="0" w:space="0" w:color="auto"/>
        <w:right w:val="none" w:sz="0" w:space="0" w:color="auto"/>
      </w:divBdr>
    </w:div>
    <w:div w:id="1614173079">
      <w:bodyDiv w:val="1"/>
      <w:marLeft w:val="0"/>
      <w:marRight w:val="0"/>
      <w:marTop w:val="0"/>
      <w:marBottom w:val="0"/>
      <w:divBdr>
        <w:top w:val="none" w:sz="0" w:space="0" w:color="auto"/>
        <w:left w:val="none" w:sz="0" w:space="0" w:color="auto"/>
        <w:bottom w:val="none" w:sz="0" w:space="0" w:color="auto"/>
        <w:right w:val="none" w:sz="0" w:space="0" w:color="auto"/>
      </w:divBdr>
    </w:div>
    <w:div w:id="1619025584">
      <w:bodyDiv w:val="1"/>
      <w:marLeft w:val="0"/>
      <w:marRight w:val="0"/>
      <w:marTop w:val="0"/>
      <w:marBottom w:val="0"/>
      <w:divBdr>
        <w:top w:val="none" w:sz="0" w:space="0" w:color="auto"/>
        <w:left w:val="none" w:sz="0" w:space="0" w:color="auto"/>
        <w:bottom w:val="none" w:sz="0" w:space="0" w:color="auto"/>
        <w:right w:val="none" w:sz="0" w:space="0" w:color="auto"/>
      </w:divBdr>
    </w:div>
    <w:div w:id="1627274634">
      <w:bodyDiv w:val="1"/>
      <w:marLeft w:val="0"/>
      <w:marRight w:val="0"/>
      <w:marTop w:val="0"/>
      <w:marBottom w:val="0"/>
      <w:divBdr>
        <w:top w:val="none" w:sz="0" w:space="0" w:color="auto"/>
        <w:left w:val="none" w:sz="0" w:space="0" w:color="auto"/>
        <w:bottom w:val="none" w:sz="0" w:space="0" w:color="auto"/>
        <w:right w:val="none" w:sz="0" w:space="0" w:color="auto"/>
      </w:divBdr>
    </w:div>
    <w:div w:id="1630548217">
      <w:bodyDiv w:val="1"/>
      <w:marLeft w:val="0"/>
      <w:marRight w:val="0"/>
      <w:marTop w:val="0"/>
      <w:marBottom w:val="0"/>
      <w:divBdr>
        <w:top w:val="none" w:sz="0" w:space="0" w:color="auto"/>
        <w:left w:val="none" w:sz="0" w:space="0" w:color="auto"/>
        <w:bottom w:val="none" w:sz="0" w:space="0" w:color="auto"/>
        <w:right w:val="none" w:sz="0" w:space="0" w:color="auto"/>
      </w:divBdr>
    </w:div>
    <w:div w:id="1630548908">
      <w:bodyDiv w:val="1"/>
      <w:marLeft w:val="0"/>
      <w:marRight w:val="0"/>
      <w:marTop w:val="0"/>
      <w:marBottom w:val="0"/>
      <w:divBdr>
        <w:top w:val="none" w:sz="0" w:space="0" w:color="auto"/>
        <w:left w:val="none" w:sz="0" w:space="0" w:color="auto"/>
        <w:bottom w:val="none" w:sz="0" w:space="0" w:color="auto"/>
        <w:right w:val="none" w:sz="0" w:space="0" w:color="auto"/>
      </w:divBdr>
    </w:div>
    <w:div w:id="1633825726">
      <w:bodyDiv w:val="1"/>
      <w:marLeft w:val="0"/>
      <w:marRight w:val="0"/>
      <w:marTop w:val="0"/>
      <w:marBottom w:val="0"/>
      <w:divBdr>
        <w:top w:val="none" w:sz="0" w:space="0" w:color="auto"/>
        <w:left w:val="none" w:sz="0" w:space="0" w:color="auto"/>
        <w:bottom w:val="none" w:sz="0" w:space="0" w:color="auto"/>
        <w:right w:val="none" w:sz="0" w:space="0" w:color="auto"/>
      </w:divBdr>
    </w:div>
    <w:div w:id="1636519327">
      <w:bodyDiv w:val="1"/>
      <w:marLeft w:val="0"/>
      <w:marRight w:val="0"/>
      <w:marTop w:val="0"/>
      <w:marBottom w:val="0"/>
      <w:divBdr>
        <w:top w:val="none" w:sz="0" w:space="0" w:color="auto"/>
        <w:left w:val="none" w:sz="0" w:space="0" w:color="auto"/>
        <w:bottom w:val="none" w:sz="0" w:space="0" w:color="auto"/>
        <w:right w:val="none" w:sz="0" w:space="0" w:color="auto"/>
      </w:divBdr>
    </w:div>
    <w:div w:id="1639456874">
      <w:bodyDiv w:val="1"/>
      <w:marLeft w:val="0"/>
      <w:marRight w:val="0"/>
      <w:marTop w:val="0"/>
      <w:marBottom w:val="0"/>
      <w:divBdr>
        <w:top w:val="none" w:sz="0" w:space="0" w:color="auto"/>
        <w:left w:val="none" w:sz="0" w:space="0" w:color="auto"/>
        <w:bottom w:val="none" w:sz="0" w:space="0" w:color="auto"/>
        <w:right w:val="none" w:sz="0" w:space="0" w:color="auto"/>
      </w:divBdr>
    </w:div>
    <w:div w:id="1640839781">
      <w:bodyDiv w:val="1"/>
      <w:marLeft w:val="0"/>
      <w:marRight w:val="0"/>
      <w:marTop w:val="0"/>
      <w:marBottom w:val="0"/>
      <w:divBdr>
        <w:top w:val="none" w:sz="0" w:space="0" w:color="auto"/>
        <w:left w:val="none" w:sz="0" w:space="0" w:color="auto"/>
        <w:bottom w:val="none" w:sz="0" w:space="0" w:color="auto"/>
        <w:right w:val="none" w:sz="0" w:space="0" w:color="auto"/>
      </w:divBdr>
    </w:div>
    <w:div w:id="1640960970">
      <w:bodyDiv w:val="1"/>
      <w:marLeft w:val="0"/>
      <w:marRight w:val="0"/>
      <w:marTop w:val="0"/>
      <w:marBottom w:val="0"/>
      <w:divBdr>
        <w:top w:val="none" w:sz="0" w:space="0" w:color="auto"/>
        <w:left w:val="none" w:sz="0" w:space="0" w:color="auto"/>
        <w:bottom w:val="none" w:sz="0" w:space="0" w:color="auto"/>
        <w:right w:val="none" w:sz="0" w:space="0" w:color="auto"/>
      </w:divBdr>
    </w:div>
    <w:div w:id="1652827434">
      <w:bodyDiv w:val="1"/>
      <w:marLeft w:val="0"/>
      <w:marRight w:val="0"/>
      <w:marTop w:val="0"/>
      <w:marBottom w:val="0"/>
      <w:divBdr>
        <w:top w:val="none" w:sz="0" w:space="0" w:color="auto"/>
        <w:left w:val="none" w:sz="0" w:space="0" w:color="auto"/>
        <w:bottom w:val="none" w:sz="0" w:space="0" w:color="auto"/>
        <w:right w:val="none" w:sz="0" w:space="0" w:color="auto"/>
      </w:divBdr>
    </w:div>
    <w:div w:id="1658336372">
      <w:bodyDiv w:val="1"/>
      <w:marLeft w:val="0"/>
      <w:marRight w:val="0"/>
      <w:marTop w:val="0"/>
      <w:marBottom w:val="0"/>
      <w:divBdr>
        <w:top w:val="none" w:sz="0" w:space="0" w:color="auto"/>
        <w:left w:val="none" w:sz="0" w:space="0" w:color="auto"/>
        <w:bottom w:val="none" w:sz="0" w:space="0" w:color="auto"/>
        <w:right w:val="none" w:sz="0" w:space="0" w:color="auto"/>
      </w:divBdr>
    </w:div>
    <w:div w:id="1663698065">
      <w:bodyDiv w:val="1"/>
      <w:marLeft w:val="0"/>
      <w:marRight w:val="0"/>
      <w:marTop w:val="0"/>
      <w:marBottom w:val="0"/>
      <w:divBdr>
        <w:top w:val="none" w:sz="0" w:space="0" w:color="auto"/>
        <w:left w:val="none" w:sz="0" w:space="0" w:color="auto"/>
        <w:bottom w:val="none" w:sz="0" w:space="0" w:color="auto"/>
        <w:right w:val="none" w:sz="0" w:space="0" w:color="auto"/>
      </w:divBdr>
    </w:div>
    <w:div w:id="1665357900">
      <w:bodyDiv w:val="1"/>
      <w:marLeft w:val="0"/>
      <w:marRight w:val="0"/>
      <w:marTop w:val="0"/>
      <w:marBottom w:val="0"/>
      <w:divBdr>
        <w:top w:val="none" w:sz="0" w:space="0" w:color="auto"/>
        <w:left w:val="none" w:sz="0" w:space="0" w:color="auto"/>
        <w:bottom w:val="none" w:sz="0" w:space="0" w:color="auto"/>
        <w:right w:val="none" w:sz="0" w:space="0" w:color="auto"/>
      </w:divBdr>
    </w:div>
    <w:div w:id="1669477411">
      <w:bodyDiv w:val="1"/>
      <w:marLeft w:val="0"/>
      <w:marRight w:val="0"/>
      <w:marTop w:val="0"/>
      <w:marBottom w:val="0"/>
      <w:divBdr>
        <w:top w:val="none" w:sz="0" w:space="0" w:color="auto"/>
        <w:left w:val="none" w:sz="0" w:space="0" w:color="auto"/>
        <w:bottom w:val="none" w:sz="0" w:space="0" w:color="auto"/>
        <w:right w:val="none" w:sz="0" w:space="0" w:color="auto"/>
      </w:divBdr>
    </w:div>
    <w:div w:id="1670132623">
      <w:bodyDiv w:val="1"/>
      <w:marLeft w:val="0"/>
      <w:marRight w:val="0"/>
      <w:marTop w:val="0"/>
      <w:marBottom w:val="0"/>
      <w:divBdr>
        <w:top w:val="none" w:sz="0" w:space="0" w:color="auto"/>
        <w:left w:val="none" w:sz="0" w:space="0" w:color="auto"/>
        <w:bottom w:val="none" w:sz="0" w:space="0" w:color="auto"/>
        <w:right w:val="none" w:sz="0" w:space="0" w:color="auto"/>
      </w:divBdr>
    </w:div>
    <w:div w:id="1677073010">
      <w:bodyDiv w:val="1"/>
      <w:marLeft w:val="0"/>
      <w:marRight w:val="0"/>
      <w:marTop w:val="0"/>
      <w:marBottom w:val="0"/>
      <w:divBdr>
        <w:top w:val="none" w:sz="0" w:space="0" w:color="auto"/>
        <w:left w:val="none" w:sz="0" w:space="0" w:color="auto"/>
        <w:bottom w:val="none" w:sz="0" w:space="0" w:color="auto"/>
        <w:right w:val="none" w:sz="0" w:space="0" w:color="auto"/>
      </w:divBdr>
    </w:div>
    <w:div w:id="1683818481">
      <w:bodyDiv w:val="1"/>
      <w:marLeft w:val="0"/>
      <w:marRight w:val="0"/>
      <w:marTop w:val="0"/>
      <w:marBottom w:val="0"/>
      <w:divBdr>
        <w:top w:val="none" w:sz="0" w:space="0" w:color="auto"/>
        <w:left w:val="none" w:sz="0" w:space="0" w:color="auto"/>
        <w:bottom w:val="none" w:sz="0" w:space="0" w:color="auto"/>
        <w:right w:val="none" w:sz="0" w:space="0" w:color="auto"/>
      </w:divBdr>
    </w:div>
    <w:div w:id="1684436711">
      <w:bodyDiv w:val="1"/>
      <w:marLeft w:val="0"/>
      <w:marRight w:val="0"/>
      <w:marTop w:val="0"/>
      <w:marBottom w:val="0"/>
      <w:divBdr>
        <w:top w:val="none" w:sz="0" w:space="0" w:color="auto"/>
        <w:left w:val="none" w:sz="0" w:space="0" w:color="auto"/>
        <w:bottom w:val="none" w:sz="0" w:space="0" w:color="auto"/>
        <w:right w:val="none" w:sz="0" w:space="0" w:color="auto"/>
      </w:divBdr>
    </w:div>
    <w:div w:id="1689066359">
      <w:bodyDiv w:val="1"/>
      <w:marLeft w:val="0"/>
      <w:marRight w:val="0"/>
      <w:marTop w:val="0"/>
      <w:marBottom w:val="0"/>
      <w:divBdr>
        <w:top w:val="none" w:sz="0" w:space="0" w:color="auto"/>
        <w:left w:val="none" w:sz="0" w:space="0" w:color="auto"/>
        <w:bottom w:val="none" w:sz="0" w:space="0" w:color="auto"/>
        <w:right w:val="none" w:sz="0" w:space="0" w:color="auto"/>
      </w:divBdr>
    </w:div>
    <w:div w:id="1691836487">
      <w:bodyDiv w:val="1"/>
      <w:marLeft w:val="0"/>
      <w:marRight w:val="0"/>
      <w:marTop w:val="0"/>
      <w:marBottom w:val="0"/>
      <w:divBdr>
        <w:top w:val="none" w:sz="0" w:space="0" w:color="auto"/>
        <w:left w:val="none" w:sz="0" w:space="0" w:color="auto"/>
        <w:bottom w:val="none" w:sz="0" w:space="0" w:color="auto"/>
        <w:right w:val="none" w:sz="0" w:space="0" w:color="auto"/>
      </w:divBdr>
    </w:div>
    <w:div w:id="1698460441">
      <w:bodyDiv w:val="1"/>
      <w:marLeft w:val="0"/>
      <w:marRight w:val="0"/>
      <w:marTop w:val="0"/>
      <w:marBottom w:val="0"/>
      <w:divBdr>
        <w:top w:val="none" w:sz="0" w:space="0" w:color="auto"/>
        <w:left w:val="none" w:sz="0" w:space="0" w:color="auto"/>
        <w:bottom w:val="none" w:sz="0" w:space="0" w:color="auto"/>
        <w:right w:val="none" w:sz="0" w:space="0" w:color="auto"/>
      </w:divBdr>
    </w:div>
    <w:div w:id="1700085341">
      <w:bodyDiv w:val="1"/>
      <w:marLeft w:val="0"/>
      <w:marRight w:val="0"/>
      <w:marTop w:val="0"/>
      <w:marBottom w:val="0"/>
      <w:divBdr>
        <w:top w:val="none" w:sz="0" w:space="0" w:color="auto"/>
        <w:left w:val="none" w:sz="0" w:space="0" w:color="auto"/>
        <w:bottom w:val="none" w:sz="0" w:space="0" w:color="auto"/>
        <w:right w:val="none" w:sz="0" w:space="0" w:color="auto"/>
      </w:divBdr>
    </w:div>
    <w:div w:id="1700278747">
      <w:bodyDiv w:val="1"/>
      <w:marLeft w:val="0"/>
      <w:marRight w:val="0"/>
      <w:marTop w:val="0"/>
      <w:marBottom w:val="0"/>
      <w:divBdr>
        <w:top w:val="none" w:sz="0" w:space="0" w:color="auto"/>
        <w:left w:val="none" w:sz="0" w:space="0" w:color="auto"/>
        <w:bottom w:val="none" w:sz="0" w:space="0" w:color="auto"/>
        <w:right w:val="none" w:sz="0" w:space="0" w:color="auto"/>
      </w:divBdr>
    </w:div>
    <w:div w:id="1731685098">
      <w:bodyDiv w:val="1"/>
      <w:marLeft w:val="0"/>
      <w:marRight w:val="0"/>
      <w:marTop w:val="0"/>
      <w:marBottom w:val="0"/>
      <w:divBdr>
        <w:top w:val="none" w:sz="0" w:space="0" w:color="auto"/>
        <w:left w:val="none" w:sz="0" w:space="0" w:color="auto"/>
        <w:bottom w:val="none" w:sz="0" w:space="0" w:color="auto"/>
        <w:right w:val="none" w:sz="0" w:space="0" w:color="auto"/>
      </w:divBdr>
    </w:div>
    <w:div w:id="1732000154">
      <w:bodyDiv w:val="1"/>
      <w:marLeft w:val="0"/>
      <w:marRight w:val="0"/>
      <w:marTop w:val="0"/>
      <w:marBottom w:val="0"/>
      <w:divBdr>
        <w:top w:val="none" w:sz="0" w:space="0" w:color="auto"/>
        <w:left w:val="none" w:sz="0" w:space="0" w:color="auto"/>
        <w:bottom w:val="none" w:sz="0" w:space="0" w:color="auto"/>
        <w:right w:val="none" w:sz="0" w:space="0" w:color="auto"/>
      </w:divBdr>
    </w:div>
    <w:div w:id="1736658933">
      <w:bodyDiv w:val="1"/>
      <w:marLeft w:val="0"/>
      <w:marRight w:val="0"/>
      <w:marTop w:val="0"/>
      <w:marBottom w:val="0"/>
      <w:divBdr>
        <w:top w:val="none" w:sz="0" w:space="0" w:color="auto"/>
        <w:left w:val="none" w:sz="0" w:space="0" w:color="auto"/>
        <w:bottom w:val="none" w:sz="0" w:space="0" w:color="auto"/>
        <w:right w:val="none" w:sz="0" w:space="0" w:color="auto"/>
      </w:divBdr>
    </w:div>
    <w:div w:id="1738087359">
      <w:bodyDiv w:val="1"/>
      <w:marLeft w:val="0"/>
      <w:marRight w:val="0"/>
      <w:marTop w:val="0"/>
      <w:marBottom w:val="0"/>
      <w:divBdr>
        <w:top w:val="none" w:sz="0" w:space="0" w:color="auto"/>
        <w:left w:val="none" w:sz="0" w:space="0" w:color="auto"/>
        <w:bottom w:val="none" w:sz="0" w:space="0" w:color="auto"/>
        <w:right w:val="none" w:sz="0" w:space="0" w:color="auto"/>
      </w:divBdr>
    </w:div>
    <w:div w:id="1738243396">
      <w:bodyDiv w:val="1"/>
      <w:marLeft w:val="0"/>
      <w:marRight w:val="0"/>
      <w:marTop w:val="0"/>
      <w:marBottom w:val="0"/>
      <w:divBdr>
        <w:top w:val="none" w:sz="0" w:space="0" w:color="auto"/>
        <w:left w:val="none" w:sz="0" w:space="0" w:color="auto"/>
        <w:bottom w:val="none" w:sz="0" w:space="0" w:color="auto"/>
        <w:right w:val="none" w:sz="0" w:space="0" w:color="auto"/>
      </w:divBdr>
    </w:div>
    <w:div w:id="1739791168">
      <w:bodyDiv w:val="1"/>
      <w:marLeft w:val="0"/>
      <w:marRight w:val="0"/>
      <w:marTop w:val="0"/>
      <w:marBottom w:val="0"/>
      <w:divBdr>
        <w:top w:val="none" w:sz="0" w:space="0" w:color="auto"/>
        <w:left w:val="none" w:sz="0" w:space="0" w:color="auto"/>
        <w:bottom w:val="none" w:sz="0" w:space="0" w:color="auto"/>
        <w:right w:val="none" w:sz="0" w:space="0" w:color="auto"/>
      </w:divBdr>
    </w:div>
    <w:div w:id="1741320513">
      <w:bodyDiv w:val="1"/>
      <w:marLeft w:val="0"/>
      <w:marRight w:val="0"/>
      <w:marTop w:val="0"/>
      <w:marBottom w:val="0"/>
      <w:divBdr>
        <w:top w:val="none" w:sz="0" w:space="0" w:color="auto"/>
        <w:left w:val="none" w:sz="0" w:space="0" w:color="auto"/>
        <w:bottom w:val="none" w:sz="0" w:space="0" w:color="auto"/>
        <w:right w:val="none" w:sz="0" w:space="0" w:color="auto"/>
      </w:divBdr>
    </w:div>
    <w:div w:id="1758477351">
      <w:bodyDiv w:val="1"/>
      <w:marLeft w:val="0"/>
      <w:marRight w:val="0"/>
      <w:marTop w:val="0"/>
      <w:marBottom w:val="0"/>
      <w:divBdr>
        <w:top w:val="none" w:sz="0" w:space="0" w:color="auto"/>
        <w:left w:val="none" w:sz="0" w:space="0" w:color="auto"/>
        <w:bottom w:val="none" w:sz="0" w:space="0" w:color="auto"/>
        <w:right w:val="none" w:sz="0" w:space="0" w:color="auto"/>
      </w:divBdr>
    </w:div>
    <w:div w:id="1769495415">
      <w:bodyDiv w:val="1"/>
      <w:marLeft w:val="0"/>
      <w:marRight w:val="0"/>
      <w:marTop w:val="0"/>
      <w:marBottom w:val="0"/>
      <w:divBdr>
        <w:top w:val="none" w:sz="0" w:space="0" w:color="auto"/>
        <w:left w:val="none" w:sz="0" w:space="0" w:color="auto"/>
        <w:bottom w:val="none" w:sz="0" w:space="0" w:color="auto"/>
        <w:right w:val="none" w:sz="0" w:space="0" w:color="auto"/>
      </w:divBdr>
    </w:div>
    <w:div w:id="1779718085">
      <w:bodyDiv w:val="1"/>
      <w:marLeft w:val="0"/>
      <w:marRight w:val="0"/>
      <w:marTop w:val="0"/>
      <w:marBottom w:val="0"/>
      <w:divBdr>
        <w:top w:val="none" w:sz="0" w:space="0" w:color="auto"/>
        <w:left w:val="none" w:sz="0" w:space="0" w:color="auto"/>
        <w:bottom w:val="none" w:sz="0" w:space="0" w:color="auto"/>
        <w:right w:val="none" w:sz="0" w:space="0" w:color="auto"/>
      </w:divBdr>
    </w:div>
    <w:div w:id="1781491808">
      <w:bodyDiv w:val="1"/>
      <w:marLeft w:val="0"/>
      <w:marRight w:val="0"/>
      <w:marTop w:val="0"/>
      <w:marBottom w:val="0"/>
      <w:divBdr>
        <w:top w:val="none" w:sz="0" w:space="0" w:color="auto"/>
        <w:left w:val="none" w:sz="0" w:space="0" w:color="auto"/>
        <w:bottom w:val="none" w:sz="0" w:space="0" w:color="auto"/>
        <w:right w:val="none" w:sz="0" w:space="0" w:color="auto"/>
      </w:divBdr>
    </w:div>
    <w:div w:id="1784836674">
      <w:bodyDiv w:val="1"/>
      <w:marLeft w:val="0"/>
      <w:marRight w:val="0"/>
      <w:marTop w:val="0"/>
      <w:marBottom w:val="0"/>
      <w:divBdr>
        <w:top w:val="none" w:sz="0" w:space="0" w:color="auto"/>
        <w:left w:val="none" w:sz="0" w:space="0" w:color="auto"/>
        <w:bottom w:val="none" w:sz="0" w:space="0" w:color="auto"/>
        <w:right w:val="none" w:sz="0" w:space="0" w:color="auto"/>
      </w:divBdr>
    </w:div>
    <w:div w:id="1789277117">
      <w:bodyDiv w:val="1"/>
      <w:marLeft w:val="0"/>
      <w:marRight w:val="0"/>
      <w:marTop w:val="0"/>
      <w:marBottom w:val="0"/>
      <w:divBdr>
        <w:top w:val="none" w:sz="0" w:space="0" w:color="auto"/>
        <w:left w:val="none" w:sz="0" w:space="0" w:color="auto"/>
        <w:bottom w:val="none" w:sz="0" w:space="0" w:color="auto"/>
        <w:right w:val="none" w:sz="0" w:space="0" w:color="auto"/>
      </w:divBdr>
    </w:div>
    <w:div w:id="1790393178">
      <w:bodyDiv w:val="1"/>
      <w:marLeft w:val="0"/>
      <w:marRight w:val="0"/>
      <w:marTop w:val="0"/>
      <w:marBottom w:val="0"/>
      <w:divBdr>
        <w:top w:val="none" w:sz="0" w:space="0" w:color="auto"/>
        <w:left w:val="none" w:sz="0" w:space="0" w:color="auto"/>
        <w:bottom w:val="none" w:sz="0" w:space="0" w:color="auto"/>
        <w:right w:val="none" w:sz="0" w:space="0" w:color="auto"/>
      </w:divBdr>
    </w:div>
    <w:div w:id="1791892645">
      <w:bodyDiv w:val="1"/>
      <w:marLeft w:val="0"/>
      <w:marRight w:val="0"/>
      <w:marTop w:val="0"/>
      <w:marBottom w:val="0"/>
      <w:divBdr>
        <w:top w:val="none" w:sz="0" w:space="0" w:color="auto"/>
        <w:left w:val="none" w:sz="0" w:space="0" w:color="auto"/>
        <w:bottom w:val="none" w:sz="0" w:space="0" w:color="auto"/>
        <w:right w:val="none" w:sz="0" w:space="0" w:color="auto"/>
      </w:divBdr>
    </w:div>
    <w:div w:id="1807891543">
      <w:bodyDiv w:val="1"/>
      <w:marLeft w:val="0"/>
      <w:marRight w:val="0"/>
      <w:marTop w:val="0"/>
      <w:marBottom w:val="0"/>
      <w:divBdr>
        <w:top w:val="none" w:sz="0" w:space="0" w:color="auto"/>
        <w:left w:val="none" w:sz="0" w:space="0" w:color="auto"/>
        <w:bottom w:val="none" w:sz="0" w:space="0" w:color="auto"/>
        <w:right w:val="none" w:sz="0" w:space="0" w:color="auto"/>
      </w:divBdr>
    </w:div>
    <w:div w:id="1809977271">
      <w:bodyDiv w:val="1"/>
      <w:marLeft w:val="0"/>
      <w:marRight w:val="0"/>
      <w:marTop w:val="0"/>
      <w:marBottom w:val="0"/>
      <w:divBdr>
        <w:top w:val="none" w:sz="0" w:space="0" w:color="auto"/>
        <w:left w:val="none" w:sz="0" w:space="0" w:color="auto"/>
        <w:bottom w:val="none" w:sz="0" w:space="0" w:color="auto"/>
        <w:right w:val="none" w:sz="0" w:space="0" w:color="auto"/>
      </w:divBdr>
    </w:div>
    <w:div w:id="1811555669">
      <w:bodyDiv w:val="1"/>
      <w:marLeft w:val="0"/>
      <w:marRight w:val="0"/>
      <w:marTop w:val="0"/>
      <w:marBottom w:val="0"/>
      <w:divBdr>
        <w:top w:val="none" w:sz="0" w:space="0" w:color="auto"/>
        <w:left w:val="none" w:sz="0" w:space="0" w:color="auto"/>
        <w:bottom w:val="none" w:sz="0" w:space="0" w:color="auto"/>
        <w:right w:val="none" w:sz="0" w:space="0" w:color="auto"/>
      </w:divBdr>
    </w:div>
    <w:div w:id="1815413134">
      <w:bodyDiv w:val="1"/>
      <w:marLeft w:val="0"/>
      <w:marRight w:val="0"/>
      <w:marTop w:val="0"/>
      <w:marBottom w:val="0"/>
      <w:divBdr>
        <w:top w:val="none" w:sz="0" w:space="0" w:color="auto"/>
        <w:left w:val="none" w:sz="0" w:space="0" w:color="auto"/>
        <w:bottom w:val="none" w:sz="0" w:space="0" w:color="auto"/>
        <w:right w:val="none" w:sz="0" w:space="0" w:color="auto"/>
      </w:divBdr>
    </w:div>
    <w:div w:id="1815558616">
      <w:bodyDiv w:val="1"/>
      <w:marLeft w:val="0"/>
      <w:marRight w:val="0"/>
      <w:marTop w:val="0"/>
      <w:marBottom w:val="0"/>
      <w:divBdr>
        <w:top w:val="none" w:sz="0" w:space="0" w:color="auto"/>
        <w:left w:val="none" w:sz="0" w:space="0" w:color="auto"/>
        <w:bottom w:val="none" w:sz="0" w:space="0" w:color="auto"/>
        <w:right w:val="none" w:sz="0" w:space="0" w:color="auto"/>
      </w:divBdr>
    </w:div>
    <w:div w:id="1816412255">
      <w:bodyDiv w:val="1"/>
      <w:marLeft w:val="0"/>
      <w:marRight w:val="0"/>
      <w:marTop w:val="0"/>
      <w:marBottom w:val="0"/>
      <w:divBdr>
        <w:top w:val="none" w:sz="0" w:space="0" w:color="auto"/>
        <w:left w:val="none" w:sz="0" w:space="0" w:color="auto"/>
        <w:bottom w:val="none" w:sz="0" w:space="0" w:color="auto"/>
        <w:right w:val="none" w:sz="0" w:space="0" w:color="auto"/>
      </w:divBdr>
    </w:div>
    <w:div w:id="1816945599">
      <w:bodyDiv w:val="1"/>
      <w:marLeft w:val="0"/>
      <w:marRight w:val="0"/>
      <w:marTop w:val="0"/>
      <w:marBottom w:val="0"/>
      <w:divBdr>
        <w:top w:val="none" w:sz="0" w:space="0" w:color="auto"/>
        <w:left w:val="none" w:sz="0" w:space="0" w:color="auto"/>
        <w:bottom w:val="none" w:sz="0" w:space="0" w:color="auto"/>
        <w:right w:val="none" w:sz="0" w:space="0" w:color="auto"/>
      </w:divBdr>
    </w:div>
    <w:div w:id="1818372702">
      <w:bodyDiv w:val="1"/>
      <w:marLeft w:val="0"/>
      <w:marRight w:val="0"/>
      <w:marTop w:val="0"/>
      <w:marBottom w:val="0"/>
      <w:divBdr>
        <w:top w:val="none" w:sz="0" w:space="0" w:color="auto"/>
        <w:left w:val="none" w:sz="0" w:space="0" w:color="auto"/>
        <w:bottom w:val="none" w:sz="0" w:space="0" w:color="auto"/>
        <w:right w:val="none" w:sz="0" w:space="0" w:color="auto"/>
      </w:divBdr>
    </w:div>
    <w:div w:id="1820147228">
      <w:bodyDiv w:val="1"/>
      <w:marLeft w:val="0"/>
      <w:marRight w:val="0"/>
      <w:marTop w:val="0"/>
      <w:marBottom w:val="0"/>
      <w:divBdr>
        <w:top w:val="none" w:sz="0" w:space="0" w:color="auto"/>
        <w:left w:val="none" w:sz="0" w:space="0" w:color="auto"/>
        <w:bottom w:val="none" w:sz="0" w:space="0" w:color="auto"/>
        <w:right w:val="none" w:sz="0" w:space="0" w:color="auto"/>
      </w:divBdr>
    </w:div>
    <w:div w:id="1825857684">
      <w:bodyDiv w:val="1"/>
      <w:marLeft w:val="0"/>
      <w:marRight w:val="0"/>
      <w:marTop w:val="0"/>
      <w:marBottom w:val="0"/>
      <w:divBdr>
        <w:top w:val="none" w:sz="0" w:space="0" w:color="auto"/>
        <w:left w:val="none" w:sz="0" w:space="0" w:color="auto"/>
        <w:bottom w:val="none" w:sz="0" w:space="0" w:color="auto"/>
        <w:right w:val="none" w:sz="0" w:space="0" w:color="auto"/>
      </w:divBdr>
    </w:div>
    <w:div w:id="1827084182">
      <w:bodyDiv w:val="1"/>
      <w:marLeft w:val="0"/>
      <w:marRight w:val="0"/>
      <w:marTop w:val="0"/>
      <w:marBottom w:val="0"/>
      <w:divBdr>
        <w:top w:val="none" w:sz="0" w:space="0" w:color="auto"/>
        <w:left w:val="none" w:sz="0" w:space="0" w:color="auto"/>
        <w:bottom w:val="none" w:sz="0" w:space="0" w:color="auto"/>
        <w:right w:val="none" w:sz="0" w:space="0" w:color="auto"/>
      </w:divBdr>
    </w:div>
    <w:div w:id="1843818861">
      <w:bodyDiv w:val="1"/>
      <w:marLeft w:val="0"/>
      <w:marRight w:val="0"/>
      <w:marTop w:val="0"/>
      <w:marBottom w:val="0"/>
      <w:divBdr>
        <w:top w:val="none" w:sz="0" w:space="0" w:color="auto"/>
        <w:left w:val="none" w:sz="0" w:space="0" w:color="auto"/>
        <w:bottom w:val="none" w:sz="0" w:space="0" w:color="auto"/>
        <w:right w:val="none" w:sz="0" w:space="0" w:color="auto"/>
      </w:divBdr>
    </w:div>
    <w:div w:id="1849368744">
      <w:bodyDiv w:val="1"/>
      <w:marLeft w:val="0"/>
      <w:marRight w:val="0"/>
      <w:marTop w:val="0"/>
      <w:marBottom w:val="0"/>
      <w:divBdr>
        <w:top w:val="none" w:sz="0" w:space="0" w:color="auto"/>
        <w:left w:val="none" w:sz="0" w:space="0" w:color="auto"/>
        <w:bottom w:val="none" w:sz="0" w:space="0" w:color="auto"/>
        <w:right w:val="none" w:sz="0" w:space="0" w:color="auto"/>
      </w:divBdr>
    </w:div>
    <w:div w:id="1876459109">
      <w:bodyDiv w:val="1"/>
      <w:marLeft w:val="0"/>
      <w:marRight w:val="0"/>
      <w:marTop w:val="0"/>
      <w:marBottom w:val="0"/>
      <w:divBdr>
        <w:top w:val="none" w:sz="0" w:space="0" w:color="auto"/>
        <w:left w:val="none" w:sz="0" w:space="0" w:color="auto"/>
        <w:bottom w:val="none" w:sz="0" w:space="0" w:color="auto"/>
        <w:right w:val="none" w:sz="0" w:space="0" w:color="auto"/>
      </w:divBdr>
    </w:div>
    <w:div w:id="1881624593">
      <w:bodyDiv w:val="1"/>
      <w:marLeft w:val="0"/>
      <w:marRight w:val="0"/>
      <w:marTop w:val="0"/>
      <w:marBottom w:val="0"/>
      <w:divBdr>
        <w:top w:val="none" w:sz="0" w:space="0" w:color="auto"/>
        <w:left w:val="none" w:sz="0" w:space="0" w:color="auto"/>
        <w:bottom w:val="none" w:sz="0" w:space="0" w:color="auto"/>
        <w:right w:val="none" w:sz="0" w:space="0" w:color="auto"/>
      </w:divBdr>
    </w:div>
    <w:div w:id="1888370093">
      <w:bodyDiv w:val="1"/>
      <w:marLeft w:val="0"/>
      <w:marRight w:val="0"/>
      <w:marTop w:val="0"/>
      <w:marBottom w:val="0"/>
      <w:divBdr>
        <w:top w:val="none" w:sz="0" w:space="0" w:color="auto"/>
        <w:left w:val="none" w:sz="0" w:space="0" w:color="auto"/>
        <w:bottom w:val="none" w:sz="0" w:space="0" w:color="auto"/>
        <w:right w:val="none" w:sz="0" w:space="0" w:color="auto"/>
      </w:divBdr>
    </w:div>
    <w:div w:id="1896045901">
      <w:bodyDiv w:val="1"/>
      <w:marLeft w:val="0"/>
      <w:marRight w:val="0"/>
      <w:marTop w:val="0"/>
      <w:marBottom w:val="0"/>
      <w:divBdr>
        <w:top w:val="none" w:sz="0" w:space="0" w:color="auto"/>
        <w:left w:val="none" w:sz="0" w:space="0" w:color="auto"/>
        <w:bottom w:val="none" w:sz="0" w:space="0" w:color="auto"/>
        <w:right w:val="none" w:sz="0" w:space="0" w:color="auto"/>
      </w:divBdr>
    </w:div>
    <w:div w:id="1900431322">
      <w:bodyDiv w:val="1"/>
      <w:marLeft w:val="0"/>
      <w:marRight w:val="0"/>
      <w:marTop w:val="0"/>
      <w:marBottom w:val="0"/>
      <w:divBdr>
        <w:top w:val="none" w:sz="0" w:space="0" w:color="auto"/>
        <w:left w:val="none" w:sz="0" w:space="0" w:color="auto"/>
        <w:bottom w:val="none" w:sz="0" w:space="0" w:color="auto"/>
        <w:right w:val="none" w:sz="0" w:space="0" w:color="auto"/>
      </w:divBdr>
    </w:div>
    <w:div w:id="1905606689">
      <w:bodyDiv w:val="1"/>
      <w:marLeft w:val="0"/>
      <w:marRight w:val="0"/>
      <w:marTop w:val="0"/>
      <w:marBottom w:val="0"/>
      <w:divBdr>
        <w:top w:val="none" w:sz="0" w:space="0" w:color="auto"/>
        <w:left w:val="none" w:sz="0" w:space="0" w:color="auto"/>
        <w:bottom w:val="none" w:sz="0" w:space="0" w:color="auto"/>
        <w:right w:val="none" w:sz="0" w:space="0" w:color="auto"/>
      </w:divBdr>
    </w:div>
    <w:div w:id="1925256455">
      <w:bodyDiv w:val="1"/>
      <w:marLeft w:val="0"/>
      <w:marRight w:val="0"/>
      <w:marTop w:val="0"/>
      <w:marBottom w:val="0"/>
      <w:divBdr>
        <w:top w:val="none" w:sz="0" w:space="0" w:color="auto"/>
        <w:left w:val="none" w:sz="0" w:space="0" w:color="auto"/>
        <w:bottom w:val="none" w:sz="0" w:space="0" w:color="auto"/>
        <w:right w:val="none" w:sz="0" w:space="0" w:color="auto"/>
      </w:divBdr>
    </w:div>
    <w:div w:id="1931548380">
      <w:bodyDiv w:val="1"/>
      <w:marLeft w:val="0"/>
      <w:marRight w:val="0"/>
      <w:marTop w:val="0"/>
      <w:marBottom w:val="0"/>
      <w:divBdr>
        <w:top w:val="none" w:sz="0" w:space="0" w:color="auto"/>
        <w:left w:val="none" w:sz="0" w:space="0" w:color="auto"/>
        <w:bottom w:val="none" w:sz="0" w:space="0" w:color="auto"/>
        <w:right w:val="none" w:sz="0" w:space="0" w:color="auto"/>
      </w:divBdr>
    </w:div>
    <w:div w:id="1934170476">
      <w:bodyDiv w:val="1"/>
      <w:marLeft w:val="0"/>
      <w:marRight w:val="0"/>
      <w:marTop w:val="0"/>
      <w:marBottom w:val="0"/>
      <w:divBdr>
        <w:top w:val="none" w:sz="0" w:space="0" w:color="auto"/>
        <w:left w:val="none" w:sz="0" w:space="0" w:color="auto"/>
        <w:bottom w:val="none" w:sz="0" w:space="0" w:color="auto"/>
        <w:right w:val="none" w:sz="0" w:space="0" w:color="auto"/>
      </w:divBdr>
    </w:div>
    <w:div w:id="1942227108">
      <w:bodyDiv w:val="1"/>
      <w:marLeft w:val="0"/>
      <w:marRight w:val="0"/>
      <w:marTop w:val="0"/>
      <w:marBottom w:val="0"/>
      <w:divBdr>
        <w:top w:val="none" w:sz="0" w:space="0" w:color="auto"/>
        <w:left w:val="none" w:sz="0" w:space="0" w:color="auto"/>
        <w:bottom w:val="none" w:sz="0" w:space="0" w:color="auto"/>
        <w:right w:val="none" w:sz="0" w:space="0" w:color="auto"/>
      </w:divBdr>
    </w:div>
    <w:div w:id="1951234380">
      <w:bodyDiv w:val="1"/>
      <w:marLeft w:val="0"/>
      <w:marRight w:val="0"/>
      <w:marTop w:val="0"/>
      <w:marBottom w:val="0"/>
      <w:divBdr>
        <w:top w:val="none" w:sz="0" w:space="0" w:color="auto"/>
        <w:left w:val="none" w:sz="0" w:space="0" w:color="auto"/>
        <w:bottom w:val="none" w:sz="0" w:space="0" w:color="auto"/>
        <w:right w:val="none" w:sz="0" w:space="0" w:color="auto"/>
      </w:divBdr>
    </w:div>
    <w:div w:id="1956910861">
      <w:bodyDiv w:val="1"/>
      <w:marLeft w:val="0"/>
      <w:marRight w:val="0"/>
      <w:marTop w:val="0"/>
      <w:marBottom w:val="0"/>
      <w:divBdr>
        <w:top w:val="none" w:sz="0" w:space="0" w:color="auto"/>
        <w:left w:val="none" w:sz="0" w:space="0" w:color="auto"/>
        <w:bottom w:val="none" w:sz="0" w:space="0" w:color="auto"/>
        <w:right w:val="none" w:sz="0" w:space="0" w:color="auto"/>
      </w:divBdr>
    </w:div>
    <w:div w:id="1958291925">
      <w:bodyDiv w:val="1"/>
      <w:marLeft w:val="0"/>
      <w:marRight w:val="0"/>
      <w:marTop w:val="0"/>
      <w:marBottom w:val="0"/>
      <w:divBdr>
        <w:top w:val="none" w:sz="0" w:space="0" w:color="auto"/>
        <w:left w:val="none" w:sz="0" w:space="0" w:color="auto"/>
        <w:bottom w:val="none" w:sz="0" w:space="0" w:color="auto"/>
        <w:right w:val="none" w:sz="0" w:space="0" w:color="auto"/>
      </w:divBdr>
    </w:div>
    <w:div w:id="1964188280">
      <w:bodyDiv w:val="1"/>
      <w:marLeft w:val="0"/>
      <w:marRight w:val="0"/>
      <w:marTop w:val="0"/>
      <w:marBottom w:val="0"/>
      <w:divBdr>
        <w:top w:val="none" w:sz="0" w:space="0" w:color="auto"/>
        <w:left w:val="none" w:sz="0" w:space="0" w:color="auto"/>
        <w:bottom w:val="none" w:sz="0" w:space="0" w:color="auto"/>
        <w:right w:val="none" w:sz="0" w:space="0" w:color="auto"/>
      </w:divBdr>
    </w:div>
    <w:div w:id="1965110201">
      <w:bodyDiv w:val="1"/>
      <w:marLeft w:val="0"/>
      <w:marRight w:val="0"/>
      <w:marTop w:val="0"/>
      <w:marBottom w:val="0"/>
      <w:divBdr>
        <w:top w:val="none" w:sz="0" w:space="0" w:color="auto"/>
        <w:left w:val="none" w:sz="0" w:space="0" w:color="auto"/>
        <w:bottom w:val="none" w:sz="0" w:space="0" w:color="auto"/>
        <w:right w:val="none" w:sz="0" w:space="0" w:color="auto"/>
      </w:divBdr>
    </w:div>
    <w:div w:id="1971010093">
      <w:bodyDiv w:val="1"/>
      <w:marLeft w:val="0"/>
      <w:marRight w:val="0"/>
      <w:marTop w:val="0"/>
      <w:marBottom w:val="0"/>
      <w:divBdr>
        <w:top w:val="none" w:sz="0" w:space="0" w:color="auto"/>
        <w:left w:val="none" w:sz="0" w:space="0" w:color="auto"/>
        <w:bottom w:val="none" w:sz="0" w:space="0" w:color="auto"/>
        <w:right w:val="none" w:sz="0" w:space="0" w:color="auto"/>
      </w:divBdr>
    </w:div>
    <w:div w:id="1971587562">
      <w:bodyDiv w:val="1"/>
      <w:marLeft w:val="0"/>
      <w:marRight w:val="0"/>
      <w:marTop w:val="0"/>
      <w:marBottom w:val="0"/>
      <w:divBdr>
        <w:top w:val="none" w:sz="0" w:space="0" w:color="auto"/>
        <w:left w:val="none" w:sz="0" w:space="0" w:color="auto"/>
        <w:bottom w:val="none" w:sz="0" w:space="0" w:color="auto"/>
        <w:right w:val="none" w:sz="0" w:space="0" w:color="auto"/>
      </w:divBdr>
    </w:div>
    <w:div w:id="1972396914">
      <w:bodyDiv w:val="1"/>
      <w:marLeft w:val="0"/>
      <w:marRight w:val="0"/>
      <w:marTop w:val="0"/>
      <w:marBottom w:val="0"/>
      <w:divBdr>
        <w:top w:val="none" w:sz="0" w:space="0" w:color="auto"/>
        <w:left w:val="none" w:sz="0" w:space="0" w:color="auto"/>
        <w:bottom w:val="none" w:sz="0" w:space="0" w:color="auto"/>
        <w:right w:val="none" w:sz="0" w:space="0" w:color="auto"/>
      </w:divBdr>
    </w:div>
    <w:div w:id="1975721590">
      <w:bodyDiv w:val="1"/>
      <w:marLeft w:val="0"/>
      <w:marRight w:val="0"/>
      <w:marTop w:val="0"/>
      <w:marBottom w:val="0"/>
      <w:divBdr>
        <w:top w:val="none" w:sz="0" w:space="0" w:color="auto"/>
        <w:left w:val="none" w:sz="0" w:space="0" w:color="auto"/>
        <w:bottom w:val="none" w:sz="0" w:space="0" w:color="auto"/>
        <w:right w:val="none" w:sz="0" w:space="0" w:color="auto"/>
      </w:divBdr>
    </w:div>
    <w:div w:id="1978876036">
      <w:bodyDiv w:val="1"/>
      <w:marLeft w:val="0"/>
      <w:marRight w:val="0"/>
      <w:marTop w:val="0"/>
      <w:marBottom w:val="0"/>
      <w:divBdr>
        <w:top w:val="none" w:sz="0" w:space="0" w:color="auto"/>
        <w:left w:val="none" w:sz="0" w:space="0" w:color="auto"/>
        <w:bottom w:val="none" w:sz="0" w:space="0" w:color="auto"/>
        <w:right w:val="none" w:sz="0" w:space="0" w:color="auto"/>
      </w:divBdr>
    </w:div>
    <w:div w:id="1982076067">
      <w:bodyDiv w:val="1"/>
      <w:marLeft w:val="0"/>
      <w:marRight w:val="0"/>
      <w:marTop w:val="0"/>
      <w:marBottom w:val="0"/>
      <w:divBdr>
        <w:top w:val="none" w:sz="0" w:space="0" w:color="auto"/>
        <w:left w:val="none" w:sz="0" w:space="0" w:color="auto"/>
        <w:bottom w:val="none" w:sz="0" w:space="0" w:color="auto"/>
        <w:right w:val="none" w:sz="0" w:space="0" w:color="auto"/>
      </w:divBdr>
    </w:div>
    <w:div w:id="1985351544">
      <w:bodyDiv w:val="1"/>
      <w:marLeft w:val="0"/>
      <w:marRight w:val="0"/>
      <w:marTop w:val="0"/>
      <w:marBottom w:val="0"/>
      <w:divBdr>
        <w:top w:val="none" w:sz="0" w:space="0" w:color="auto"/>
        <w:left w:val="none" w:sz="0" w:space="0" w:color="auto"/>
        <w:bottom w:val="none" w:sz="0" w:space="0" w:color="auto"/>
        <w:right w:val="none" w:sz="0" w:space="0" w:color="auto"/>
      </w:divBdr>
    </w:div>
    <w:div w:id="1985887820">
      <w:bodyDiv w:val="1"/>
      <w:marLeft w:val="0"/>
      <w:marRight w:val="0"/>
      <w:marTop w:val="0"/>
      <w:marBottom w:val="0"/>
      <w:divBdr>
        <w:top w:val="none" w:sz="0" w:space="0" w:color="auto"/>
        <w:left w:val="none" w:sz="0" w:space="0" w:color="auto"/>
        <w:bottom w:val="none" w:sz="0" w:space="0" w:color="auto"/>
        <w:right w:val="none" w:sz="0" w:space="0" w:color="auto"/>
      </w:divBdr>
    </w:div>
    <w:div w:id="2005814273">
      <w:bodyDiv w:val="1"/>
      <w:marLeft w:val="0"/>
      <w:marRight w:val="0"/>
      <w:marTop w:val="0"/>
      <w:marBottom w:val="0"/>
      <w:divBdr>
        <w:top w:val="none" w:sz="0" w:space="0" w:color="auto"/>
        <w:left w:val="none" w:sz="0" w:space="0" w:color="auto"/>
        <w:bottom w:val="none" w:sz="0" w:space="0" w:color="auto"/>
        <w:right w:val="none" w:sz="0" w:space="0" w:color="auto"/>
      </w:divBdr>
    </w:div>
    <w:div w:id="2010675855">
      <w:bodyDiv w:val="1"/>
      <w:marLeft w:val="0"/>
      <w:marRight w:val="0"/>
      <w:marTop w:val="0"/>
      <w:marBottom w:val="0"/>
      <w:divBdr>
        <w:top w:val="none" w:sz="0" w:space="0" w:color="auto"/>
        <w:left w:val="none" w:sz="0" w:space="0" w:color="auto"/>
        <w:bottom w:val="none" w:sz="0" w:space="0" w:color="auto"/>
        <w:right w:val="none" w:sz="0" w:space="0" w:color="auto"/>
      </w:divBdr>
    </w:div>
    <w:div w:id="2016298023">
      <w:bodyDiv w:val="1"/>
      <w:marLeft w:val="0"/>
      <w:marRight w:val="0"/>
      <w:marTop w:val="0"/>
      <w:marBottom w:val="0"/>
      <w:divBdr>
        <w:top w:val="none" w:sz="0" w:space="0" w:color="auto"/>
        <w:left w:val="none" w:sz="0" w:space="0" w:color="auto"/>
        <w:bottom w:val="none" w:sz="0" w:space="0" w:color="auto"/>
        <w:right w:val="none" w:sz="0" w:space="0" w:color="auto"/>
      </w:divBdr>
    </w:div>
    <w:div w:id="2026399412">
      <w:bodyDiv w:val="1"/>
      <w:marLeft w:val="0"/>
      <w:marRight w:val="0"/>
      <w:marTop w:val="0"/>
      <w:marBottom w:val="0"/>
      <w:divBdr>
        <w:top w:val="none" w:sz="0" w:space="0" w:color="auto"/>
        <w:left w:val="none" w:sz="0" w:space="0" w:color="auto"/>
        <w:bottom w:val="none" w:sz="0" w:space="0" w:color="auto"/>
        <w:right w:val="none" w:sz="0" w:space="0" w:color="auto"/>
      </w:divBdr>
    </w:div>
    <w:div w:id="2027168913">
      <w:bodyDiv w:val="1"/>
      <w:marLeft w:val="0"/>
      <w:marRight w:val="0"/>
      <w:marTop w:val="0"/>
      <w:marBottom w:val="0"/>
      <w:divBdr>
        <w:top w:val="none" w:sz="0" w:space="0" w:color="auto"/>
        <w:left w:val="none" w:sz="0" w:space="0" w:color="auto"/>
        <w:bottom w:val="none" w:sz="0" w:space="0" w:color="auto"/>
        <w:right w:val="none" w:sz="0" w:space="0" w:color="auto"/>
      </w:divBdr>
    </w:div>
    <w:div w:id="2031301107">
      <w:bodyDiv w:val="1"/>
      <w:marLeft w:val="0"/>
      <w:marRight w:val="0"/>
      <w:marTop w:val="0"/>
      <w:marBottom w:val="0"/>
      <w:divBdr>
        <w:top w:val="none" w:sz="0" w:space="0" w:color="auto"/>
        <w:left w:val="none" w:sz="0" w:space="0" w:color="auto"/>
        <w:bottom w:val="none" w:sz="0" w:space="0" w:color="auto"/>
        <w:right w:val="none" w:sz="0" w:space="0" w:color="auto"/>
      </w:divBdr>
    </w:div>
    <w:div w:id="2034769243">
      <w:bodyDiv w:val="1"/>
      <w:marLeft w:val="0"/>
      <w:marRight w:val="0"/>
      <w:marTop w:val="0"/>
      <w:marBottom w:val="0"/>
      <w:divBdr>
        <w:top w:val="none" w:sz="0" w:space="0" w:color="auto"/>
        <w:left w:val="none" w:sz="0" w:space="0" w:color="auto"/>
        <w:bottom w:val="none" w:sz="0" w:space="0" w:color="auto"/>
        <w:right w:val="none" w:sz="0" w:space="0" w:color="auto"/>
      </w:divBdr>
    </w:div>
    <w:div w:id="2039698684">
      <w:bodyDiv w:val="1"/>
      <w:marLeft w:val="0"/>
      <w:marRight w:val="0"/>
      <w:marTop w:val="0"/>
      <w:marBottom w:val="0"/>
      <w:divBdr>
        <w:top w:val="none" w:sz="0" w:space="0" w:color="auto"/>
        <w:left w:val="none" w:sz="0" w:space="0" w:color="auto"/>
        <w:bottom w:val="none" w:sz="0" w:space="0" w:color="auto"/>
        <w:right w:val="none" w:sz="0" w:space="0" w:color="auto"/>
      </w:divBdr>
    </w:div>
    <w:div w:id="2050642299">
      <w:bodyDiv w:val="1"/>
      <w:marLeft w:val="0"/>
      <w:marRight w:val="0"/>
      <w:marTop w:val="0"/>
      <w:marBottom w:val="0"/>
      <w:divBdr>
        <w:top w:val="none" w:sz="0" w:space="0" w:color="auto"/>
        <w:left w:val="none" w:sz="0" w:space="0" w:color="auto"/>
        <w:bottom w:val="none" w:sz="0" w:space="0" w:color="auto"/>
        <w:right w:val="none" w:sz="0" w:space="0" w:color="auto"/>
      </w:divBdr>
    </w:div>
    <w:div w:id="2058821356">
      <w:bodyDiv w:val="1"/>
      <w:marLeft w:val="0"/>
      <w:marRight w:val="0"/>
      <w:marTop w:val="0"/>
      <w:marBottom w:val="0"/>
      <w:divBdr>
        <w:top w:val="none" w:sz="0" w:space="0" w:color="auto"/>
        <w:left w:val="none" w:sz="0" w:space="0" w:color="auto"/>
        <w:bottom w:val="none" w:sz="0" w:space="0" w:color="auto"/>
        <w:right w:val="none" w:sz="0" w:space="0" w:color="auto"/>
      </w:divBdr>
    </w:div>
    <w:div w:id="2069834987">
      <w:bodyDiv w:val="1"/>
      <w:marLeft w:val="0"/>
      <w:marRight w:val="0"/>
      <w:marTop w:val="0"/>
      <w:marBottom w:val="0"/>
      <w:divBdr>
        <w:top w:val="none" w:sz="0" w:space="0" w:color="auto"/>
        <w:left w:val="none" w:sz="0" w:space="0" w:color="auto"/>
        <w:bottom w:val="none" w:sz="0" w:space="0" w:color="auto"/>
        <w:right w:val="none" w:sz="0" w:space="0" w:color="auto"/>
      </w:divBdr>
    </w:div>
    <w:div w:id="2070106756">
      <w:bodyDiv w:val="1"/>
      <w:marLeft w:val="0"/>
      <w:marRight w:val="0"/>
      <w:marTop w:val="0"/>
      <w:marBottom w:val="0"/>
      <w:divBdr>
        <w:top w:val="none" w:sz="0" w:space="0" w:color="auto"/>
        <w:left w:val="none" w:sz="0" w:space="0" w:color="auto"/>
        <w:bottom w:val="none" w:sz="0" w:space="0" w:color="auto"/>
        <w:right w:val="none" w:sz="0" w:space="0" w:color="auto"/>
      </w:divBdr>
    </w:div>
    <w:div w:id="2071732114">
      <w:bodyDiv w:val="1"/>
      <w:marLeft w:val="0"/>
      <w:marRight w:val="0"/>
      <w:marTop w:val="0"/>
      <w:marBottom w:val="0"/>
      <w:divBdr>
        <w:top w:val="none" w:sz="0" w:space="0" w:color="auto"/>
        <w:left w:val="none" w:sz="0" w:space="0" w:color="auto"/>
        <w:bottom w:val="none" w:sz="0" w:space="0" w:color="auto"/>
        <w:right w:val="none" w:sz="0" w:space="0" w:color="auto"/>
      </w:divBdr>
    </w:div>
    <w:div w:id="2075662459">
      <w:bodyDiv w:val="1"/>
      <w:marLeft w:val="0"/>
      <w:marRight w:val="0"/>
      <w:marTop w:val="0"/>
      <w:marBottom w:val="0"/>
      <w:divBdr>
        <w:top w:val="none" w:sz="0" w:space="0" w:color="auto"/>
        <w:left w:val="none" w:sz="0" w:space="0" w:color="auto"/>
        <w:bottom w:val="none" w:sz="0" w:space="0" w:color="auto"/>
        <w:right w:val="none" w:sz="0" w:space="0" w:color="auto"/>
      </w:divBdr>
    </w:div>
    <w:div w:id="2098280468">
      <w:bodyDiv w:val="1"/>
      <w:marLeft w:val="0"/>
      <w:marRight w:val="0"/>
      <w:marTop w:val="0"/>
      <w:marBottom w:val="0"/>
      <w:divBdr>
        <w:top w:val="none" w:sz="0" w:space="0" w:color="auto"/>
        <w:left w:val="none" w:sz="0" w:space="0" w:color="auto"/>
        <w:bottom w:val="none" w:sz="0" w:space="0" w:color="auto"/>
        <w:right w:val="none" w:sz="0" w:space="0" w:color="auto"/>
      </w:divBdr>
    </w:div>
    <w:div w:id="2100254764">
      <w:bodyDiv w:val="1"/>
      <w:marLeft w:val="0"/>
      <w:marRight w:val="0"/>
      <w:marTop w:val="0"/>
      <w:marBottom w:val="0"/>
      <w:divBdr>
        <w:top w:val="none" w:sz="0" w:space="0" w:color="auto"/>
        <w:left w:val="none" w:sz="0" w:space="0" w:color="auto"/>
        <w:bottom w:val="none" w:sz="0" w:space="0" w:color="auto"/>
        <w:right w:val="none" w:sz="0" w:space="0" w:color="auto"/>
      </w:divBdr>
    </w:div>
    <w:div w:id="2108692581">
      <w:bodyDiv w:val="1"/>
      <w:marLeft w:val="0"/>
      <w:marRight w:val="0"/>
      <w:marTop w:val="0"/>
      <w:marBottom w:val="0"/>
      <w:divBdr>
        <w:top w:val="none" w:sz="0" w:space="0" w:color="auto"/>
        <w:left w:val="none" w:sz="0" w:space="0" w:color="auto"/>
        <w:bottom w:val="none" w:sz="0" w:space="0" w:color="auto"/>
        <w:right w:val="none" w:sz="0" w:space="0" w:color="auto"/>
      </w:divBdr>
    </w:div>
    <w:div w:id="2112780929">
      <w:bodyDiv w:val="1"/>
      <w:marLeft w:val="0"/>
      <w:marRight w:val="0"/>
      <w:marTop w:val="0"/>
      <w:marBottom w:val="0"/>
      <w:divBdr>
        <w:top w:val="none" w:sz="0" w:space="0" w:color="auto"/>
        <w:left w:val="none" w:sz="0" w:space="0" w:color="auto"/>
        <w:bottom w:val="none" w:sz="0" w:space="0" w:color="auto"/>
        <w:right w:val="none" w:sz="0" w:space="0" w:color="auto"/>
      </w:divBdr>
    </w:div>
    <w:div w:id="2127042047">
      <w:bodyDiv w:val="1"/>
      <w:marLeft w:val="0"/>
      <w:marRight w:val="0"/>
      <w:marTop w:val="0"/>
      <w:marBottom w:val="0"/>
      <w:divBdr>
        <w:top w:val="none" w:sz="0" w:space="0" w:color="auto"/>
        <w:left w:val="none" w:sz="0" w:space="0" w:color="auto"/>
        <w:bottom w:val="none" w:sz="0" w:space="0" w:color="auto"/>
        <w:right w:val="none" w:sz="0" w:space="0" w:color="auto"/>
      </w:divBdr>
    </w:div>
    <w:div w:id="2130972732">
      <w:bodyDiv w:val="1"/>
      <w:marLeft w:val="0"/>
      <w:marRight w:val="0"/>
      <w:marTop w:val="0"/>
      <w:marBottom w:val="0"/>
      <w:divBdr>
        <w:top w:val="none" w:sz="0" w:space="0" w:color="auto"/>
        <w:left w:val="none" w:sz="0" w:space="0" w:color="auto"/>
        <w:bottom w:val="none" w:sz="0" w:space="0" w:color="auto"/>
        <w:right w:val="none" w:sz="0" w:space="0" w:color="auto"/>
      </w:divBdr>
    </w:div>
    <w:div w:id="2133132611">
      <w:bodyDiv w:val="1"/>
      <w:marLeft w:val="0"/>
      <w:marRight w:val="0"/>
      <w:marTop w:val="0"/>
      <w:marBottom w:val="0"/>
      <w:divBdr>
        <w:top w:val="none" w:sz="0" w:space="0" w:color="auto"/>
        <w:left w:val="none" w:sz="0" w:space="0" w:color="auto"/>
        <w:bottom w:val="none" w:sz="0" w:space="0" w:color="auto"/>
        <w:right w:val="none" w:sz="0" w:space="0" w:color="auto"/>
      </w:divBdr>
    </w:div>
    <w:div w:id="2144694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Ahm241</b:Tag>
    <b:SourceType>InternetSite</b:SourceType>
    <b:Guid>{EAC1AC55-BE07-47AF-B8AB-1DB1D6D7A24B}</b:Guid>
    <b:Title>Work from home: remote &amp; hybrid work - Statistics &amp; Facts</b:Title>
    <b:Year>2024</b:Year>
    <b:Author>
      <b:Author>
        <b:NameList>
          <b:Person>
            <b:Last>Sherif</b:Last>
            <b:First>Ahmed</b:First>
          </b:Person>
        </b:NameList>
      </b:Author>
    </b:Author>
    <b:ProductionCompany>Statista</b:ProductionCompany>
    <b:Month>June</b:Month>
    <b:Day>14</b:Day>
    <b:YearAccessed>2025</b:YearAccessed>
    <b:MonthAccessed>April</b:MonthAccessed>
    <b:DayAccessed>24</b:DayAccessed>
    <b:URL>https://www.statista.com/topics/6565/work-from-home-and-remote-work/#topicOverview</b:URL>
    <b:RefOrder>1</b:RefOrder>
  </b:Source>
  <b:Source>
    <b:Tag>crm23</b:Tag>
    <b:SourceType>InternetSite</b:SourceType>
    <b:Guid>{F41DABF6-2D7A-467B-A8F4-622609CAA45B}</b:Guid>
    <b:Author>
      <b:Author>
        <b:NameList>
          <b:Person>
            <b:Last>crmaris</b:Last>
          </b:Person>
        </b:NameList>
      </b:Author>
    </b:Author>
    <b:Title>AMD Ryzen 9 7900X CPU Review: The Game Changer!</b:Title>
    <b:ProductionCompany>Hardware Busters</b:ProductionCompany>
    <b:Year>2023</b:Year>
    <b:Month>January</b:Month>
    <b:Day>20</b:Day>
    <b:YearAccessed>2025</b:YearAccessed>
    <b:MonthAccessed>April</b:MonthAccessed>
    <b:DayAccessed>24</b:DayAccessed>
    <b:URL>https://hwbusters.com/cpu/amd-ryzen-9-7900x-cpu-review-the-game-changer/</b:URL>
    <b:RefOrder>2</b:RefOrder>
  </b:Source>
  <b:Source>
    <b:Tag>AMD25</b:Tag>
    <b:SourceType>InternetSite</b:SourceType>
    <b:Guid>{073B36D6-8878-48EF-A406-667AB349D0F4}</b:Guid>
    <b:Title>AMD Ryzen™ 9 5950X Desktop Processor</b:Title>
    <b:ProductionCompany>AMD</b:ProductionCompany>
    <b:YearAccessed>2025</b:YearAccessed>
    <b:MonthAccessed>April</b:MonthAccessed>
    <b:DayAccessed>24</b:DayAccessed>
    <b:URL>https://www.amd.com/en/products/processors/desktops/ryzen/5000-series/amd-ryzen-9-5950x.html</b:URL>
    <b:RefOrder>3</b:RefOrder>
  </b:Source>
  <b:Source>
    <b:Tag>ASU25</b:Tag>
    <b:SourceType>InternetSite</b:SourceType>
    <b:Guid>{6B4895C7-E961-4745-8259-6C65C16096AE}</b:Guid>
    <b:Author>
      <b:Author>
        <b:Corporate>ASUS</b:Corporate>
      </b:Author>
    </b:Author>
    <b:Title>ProArt logoX670E-CREATOR WIFI</b:Title>
    <b:ProductionCompany>ASUS</b:ProductionCompany>
    <b:YearAccessed>2025</b:YearAccessed>
    <b:MonthAccessed>April</b:MonthAccessed>
    <b:DayAccessed>24</b:DayAccessed>
    <b:URL>https://www.asus.com/uk/motherboards-components/motherboards/proart/proart-x670e-creator-wifi/</b:URL>
    <b:RefOrder>4</b:RefOrder>
  </b:Source>
  <b:Source>
    <b:Tag>Wil22</b:Tag>
    <b:SourceType>InternetSite</b:SourceType>
    <b:Guid>{7ADF6FCC-4878-4BF3-AB31-CA3DF029335A}</b:Guid>
    <b:Author>
      <b:Author>
        <b:NameList>
          <b:Person>
            <b:Last>Taillac</b:Last>
            <b:First>Will</b:First>
          </b:Person>
        </b:NameList>
      </b:Author>
    </b:Author>
    <b:Title>Samsung 980 Pro 1TB NVMe SSD Review</b:Title>
    <b:ProductionCompany>STH</b:ProductionCompany>
    <b:Year>2022</b:Year>
    <b:Month>June</b:Month>
    <b:Day>19</b:Day>
    <b:YearAccessed>2025</b:YearAccessed>
    <b:MonthAccessed>April</b:MonthAccessed>
    <b:DayAccessed>24</b:DayAccessed>
    <b:URL>https://www.servethehome.com/samsung-980-pro-1tb-nvme-m-2-ssd-review/</b:URL>
    <b:RefOrder>5</b:RefOrder>
  </b:Source>
  <b:Source>
    <b:Tag>Int25</b:Tag>
    <b:SourceType>InternetSite</b:SourceType>
    <b:Guid>{1605EBBA-FEAF-49D7-BFC8-3758E42E49D9}</b:Guid>
    <b:Author>
      <b:Author>
        <b:Corporate>Intel</b:Corporate>
      </b:Author>
    </b:Author>
    <b:Title>Thunderbolt 4 Features and benefits</b:Title>
    <b:ProductionCompany>Intel</b:ProductionCompany>
    <b:YearAccessed>2025</b:YearAccessed>
    <b:MonthAccessed>April</b:MonthAccessed>
    <b:DayAccessed>24</b:DayAccessed>
    <b:URL>https://www.intel.com/content/www/us/en/architecture-and-technology/thunderbolt/thunderbolt-4-vs-usb-c.html#:~:text=Power%2C%20Data%20Transfer%2C%20and%20Video%20Display%20in%20One&amp;text=Thunderbolt%E2%84%A2%204%20delivers%3A,workloads%20or%20fast%20file%2</b:URL>
    <b:RefOrder>6</b:RefOrder>
  </b:Source>
  <b:Source>
    <b:Tag>NVI25</b:Tag>
    <b:SourceType>InternetSite</b:SourceType>
    <b:Guid>{13CED654-E80A-4442-A3F2-EA27D082A802}</b:Guid>
    <b:Author>
      <b:Author>
        <b:Corporate>NVIDIA</b:Corporate>
      </b:Author>
    </b:Author>
    <b:Title>GeForce RTX 3060 Family</b:Title>
    <b:ProductionCompany>NVIDIA</b:ProductionCompany>
    <b:YearAccessed>2025</b:YearAccessed>
    <b:MonthAccessed>April</b:MonthAccessed>
    <b:DayAccessed>24</b:DayAccessed>
    <b:URL>https://www.nvidia.com/en-gb/geforce/graphics-cards/30-series/rtx-3060-3060ti/</b:URL>
    <b:RefOrder>8</b:RefOrder>
  </b:Source>
  <b:Source>
    <b:Tag>Fra25</b:Tag>
    <b:SourceType>InternetSite</b:SourceType>
    <b:Guid>{DB877975-EE63-4B03-B395-6110DF41B849}</b:Guid>
    <b:Author>
      <b:Author>
        <b:Corporate>Fractal</b:Corporate>
      </b:Author>
    </b:Author>
    <b:Title>Meshify 2</b:Title>
    <b:ProductionCompany>Fractal</b:ProductionCompany>
    <b:YearAccessed>2025</b:YearAccessed>
    <b:MonthAccessed>April</b:MonthAccessed>
    <b:DayAccessed>24</b:DayAccessed>
    <b:URL>https://www.fractal-design.com/products/cases/meshify/meshify-2/</b:URL>
    <b:RefOrder>9</b:RefOrder>
  </b:Source>
  <b:Source>
    <b:Tag>crm24</b:Tag>
    <b:SourceType>InternetSite</b:SourceType>
    <b:Guid>{D5060BAC-57B9-4351-AE4A-7D15443968AC}</b:Guid>
    <b:Author>
      <b:Author>
        <b:NameList>
          <b:Person>
            <b:Last>crmaris</b:Last>
          </b:Person>
        </b:NameList>
      </b:Author>
    </b:Author>
    <b:Title>Corsair RM750x ATX v3.1 PSU Review</b:Title>
    <b:ProductionCompany>Hardware Busters</b:ProductionCompany>
    <b:Year>2024</b:Year>
    <b:Month>September</b:Month>
    <b:Day>16</b:Day>
    <b:YearAccessed>2025</b:YearAccessed>
    <b:MonthAccessed>April</b:MonthAccessed>
    <b:DayAccessed>24</b:DayAccessed>
    <b:URL>https://hwbusters.com/psus/corsair-rm750x-atx-v3-1-psu-review/</b:URL>
    <b:RefOrder>7</b:RefOrder>
  </b:Source>
  <b:Source>
    <b:Tag>OAC24</b:Tag>
    <b:SourceType>InternetSite</b:SourceType>
    <b:Guid>{C0B5D10C-4930-4C6A-8F79-BFBF1003830B}</b:Guid>
    <b:Author>
      <b:Author>
        <b:Corporate>OAC Technology</b:Corporate>
      </b:Author>
    </b:Author>
    <b:Title>What Are The Dangers of an Outdated Firewall?</b:Title>
    <b:ProductionCompany>OAC Technology </b:ProductionCompany>
    <b:Year>2024 </b:Year>
    <b:Month>June </b:Month>
    <b:Day>12</b:Day>
    <b:YearAccessed>2025</b:YearAccessed>
    <b:MonthAccessed>April</b:MonthAccessed>
    <b:DayAccessed>26</b:DayAccessed>
    <b:URL>https://www.oactechnology.com/blog/dangers-outdated-firewall/</b:URL>
    <b:RefOrder>10</b:RefOrder>
  </b:Source>
  <b:Source>
    <b:Tag>EAS24</b:Tag>
    <b:SourceType>InternetSite</b:SourceType>
    <b:Guid>{140E6F2C-8E78-4A2D-A612-CB4A19190A6D}</b:Guid>
    <b:Author>
      <b:Author>
        <b:Corporate>EASY2PATCH</b:Corporate>
      </b:Author>
    </b:Author>
    <b:Title>What are the Cybersecurity Risks Associated with Outdated Software and Operating Systems?</b:Title>
    <b:ProductionCompany>EASY2PATCH</b:ProductionCompany>
    <b:Year>2024</b:Year>
    <b:Month>May</b:Month>
    <b:Day>24</b:Day>
    <b:YearAccessed>2025</b:YearAccessed>
    <b:MonthAccessed>April</b:MonthAccessed>
    <b:DayAccessed>26</b:DayAccessed>
    <b:URL>https://www.easy2patch.com/blog/cybersecurity-risks-outdated-software-systems</b:URL>
    <b:RefOrder>11</b:RefOrder>
  </b:Source>
  <b:Source>
    <b:Tag>Sas23</b:Tag>
    <b:SourceType>InternetSite</b:SourceType>
    <b:Guid>{703CC5C6-AE04-430E-BC0C-8C0A87A9A0CF}</b:Guid>
    <b:Author>
      <b:Author>
        <b:NameList>
          <b:Person>
            <b:Last>Limited</b:Last>
            <b:First>SasaIT</b:First>
          </b:Person>
        </b:NameList>
      </b:Author>
    </b:Author>
    <b:Title>Potential Risks for Not Providing Regular Cybersecurity Training</b:Title>
    <b:ProductionCompany>Linkedin</b:ProductionCompany>
    <b:Year>2023</b:Year>
    <b:Month>November</b:Month>
    <b:Day>13</b:Day>
    <b:YearAccessed>2025</b:YearAccessed>
    <b:MonthAccessed>April</b:MonthAccessed>
    <b:DayAccessed>26</b:DayAccessed>
    <b:URL>https://www.linkedin.com/pulse/potential-risks-providing-regular-cybersecurity-training-dvane/</b:URL>
    <b:RefOrder>13</b:RefOrder>
  </b:Source>
  <b:Source>
    <b:Tag>Wor25</b:Tag>
    <b:SourceType>InternetSite</b:SourceType>
    <b:Guid>{1E62FD82-4ECF-4CF0-88E2-8C10E7087308}</b:Guid>
    <b:Author>
      <b:Author>
        <b:Corporate>World Economic Forum</b:Corporate>
      </b:Author>
    </b:Author>
    <b:Title>Risk factors from supply chain interdependencies in a complex cybersecurity landscape</b:Title>
    <b:ProductionCompany>World Economic Forum</b:ProductionCompany>
    <b:Year>2025</b:Year>
    <b:Month>January</b:Month>
    <b:Day>31</b:Day>
    <b:YearAccessed>2025</b:YearAccessed>
    <b:MonthAccessed>April</b:MonthAccessed>
    <b:DayAccessed>26</b:DayAccessed>
    <b:URL>https://www.weforum.org/stories/2025/01/5-risk-factors-supply-chain-interdependencies-cybersecurity/</b:URL>
    <b:RefOrder>12</b:RefOrder>
  </b:Source>
  <b:Source>
    <b:Tag>Sab24</b:Tag>
    <b:SourceType>InternetSite</b:SourceType>
    <b:Guid>{27665084-7924-47C6-8263-698B748B43D1}</b:Guid>
    <b:Author>
      <b:Author>
        <b:NameList>
          <b:Person>
            <b:Last>Pagnotta</b:Last>
            <b:First>Sabrina</b:First>
          </b:Person>
        </b:NameList>
      </b:Author>
    </b:Author>
    <b:Title>Risks Of Outdated Software &amp; Operating Systems</b:Title>
    <b:ProductionCompany>Bitsight</b:ProductionCompany>
    <b:Year>2024</b:Year>
    <b:Month>September </b:Month>
    <b:Day>20</b:Day>
    <b:YearAccessed>2025</b:YearAccessed>
    <b:MonthAccessed>April</b:MonthAccessed>
    <b:DayAccessed>26</b:DayAccessed>
    <b:URL>https://www.bitsight.com/blog/outdated-software-issues</b:URL>
    <b:RefOrder>14</b:RefOrder>
  </b:Source>
  <b:Source>
    <b:Tag>TLT25</b:Tag>
    <b:SourceType>InternetSite</b:SourceType>
    <b:Guid>{C02098AB-E905-4FA1-BC3E-5449626685B5}</b:Guid>
    <b:Author>
      <b:Author>
        <b:Corporate>TLT</b:Corporate>
      </b:Author>
    </b:Author>
    <b:Title>Manging the hidden cyber security risks within your supply chain</b:Title>
    <b:ProductionCompany>TLT</b:ProductionCompany>
    <b:Year>2025</b:Year>
    <b:Month>March</b:Month>
    <b:Day>4</b:Day>
    <b:YearAccessed>2025</b:YearAccessed>
    <b:MonthAccessed>April</b:MonthAccessed>
    <b:DayAccessed>26</b:DayAccessed>
    <b:URL>https://www.tlt.com/insights-and-events/insight/managing-the-hidden-cyber-security-risks-within-your-supply-chain/</b:URL>
    <b:RefOrder>15</b:RefOrder>
  </b:Source>
  <b:Source>
    <b:Tag>Nat21</b:Tag>
    <b:SourceType>InternetSite</b:SourceType>
    <b:Guid>{1F0573B4-2891-4A44-BEC2-1FA161BF7F30}</b:Guid>
    <b:Author>
      <b:Author>
        <b:Corporate>National Cyber Security Centre</b:Corporate>
      </b:Author>
    </b:Author>
    <b:Title>10 Steps to Cyber Security (Engagement and training)</b:Title>
    <b:ProductionCompany>National Cyber Security Centre</b:ProductionCompany>
    <b:Year>2021</b:Year>
    <b:Month>May</b:Month>
    <b:Day>11</b:Day>
    <b:YearAccessed>2025</b:YearAccessed>
    <b:MonthAccessed>April</b:MonthAccessed>
    <b:DayAccessed>26</b:DayAccessed>
    <b:URL>https://www.ncsc.gov.uk/collection/10-steps/engagement-and-training</b:URL>
    <b:RefOrder>16</b:RefOrder>
  </b:Source>
  <b:Source>
    <b:Tag>Nat18</b:Tag>
    <b:SourceType>InternetSite</b:SourceType>
    <b:Guid>{30D95C0D-E444-4F3A-85DD-E777EF64EEA1}</b:Guid>
    <b:Author>
      <b:Author>
        <b:Corporate>National Cyber Security Centre</b:Corporate>
      </b:Author>
    </b:Author>
    <b:Title>Supply chain security guidance</b:Title>
    <b:ProductionCompany>National Cyber Security Centre</b:ProductionCompany>
    <b:Year>2018</b:Year>
    <b:Month>January</b:Month>
    <b:Day>28</b:Day>
    <b:YearAccessed>2025</b:YearAccessed>
    <b:MonthAccessed>April</b:MonthAccessed>
    <b:DayAccessed>26</b:DayAccessed>
    <b:URL>https://www.ncsc.gov.uk/collection/supply-chain-security</b:URL>
    <b:RefOrder>17</b:RefOrder>
  </b:Source>
  <b:Source>
    <b:Tag>Nat19</b:Tag>
    <b:SourceType>InternetSite</b:SourceType>
    <b:Guid>{B526994D-5196-4620-B79E-4F4EE5BF976F}</b:Guid>
    <b:Author>
      <b:Author>
        <b:Corporate>National Cyber Security Centre </b:Corporate>
      </b:Author>
    </b:Author>
    <b:Title>Incident Management </b:Title>
    <b:ProductionCompany>National Cyber Security Centre </b:ProductionCompany>
    <b:Year>2019</b:Year>
    <b:Month>September </b:Month>
    <b:Day>19</b:Day>
    <b:YearAccessed>2025</b:YearAccessed>
    <b:MonthAccessed>April</b:MonthAccessed>
    <b:DayAccessed>26</b:DayAccessed>
    <b:URL>https://www.ncsc.gov.uk/collection/incident-management</b:URL>
    <b:RefOrder>18</b:RefOrder>
  </b:Source>
  <b:Source>
    <b:Tag>Nat20</b:Tag>
    <b:SourceType>InternetSite</b:SourceType>
    <b:Guid>{3A600FA6-9A58-4219-94FD-938285445B51}</b:Guid>
    <b:Title>Mitigating malware and ransomware attacks (Actions to take) (Steps to take if your organisation is already infected)</b:Title>
    <b:ProductionCompany>National Cyber Security Centre</b:ProductionCompany>
    <b:Year>2020</b:Year>
    <b:Month>February</b:Month>
    <b:Day>13</b:Day>
    <b:YearAccessed>2025</b:YearAccessed>
    <b:MonthAccessed>April</b:MonthAccessed>
    <b:DayAccessed>26</b:DayAccessed>
    <b:URL>https://www.ncsc.gov.uk/guidance/mitigating-malware-and-ransomware-attacks</b:URL>
    <b:Author>
      <b:Author>
        <b:Corporate>National Cyber Security Centre</b:Corporate>
      </b:Author>
    </b:Author>
    <b:RefOrder>19</b:RefOrder>
  </b:Source>
</b:Sources>
</file>

<file path=customXml/itemProps1.xml><?xml version="1.0" encoding="utf-8"?>
<ds:datastoreItem xmlns:ds="http://schemas.openxmlformats.org/officeDocument/2006/customXml" ds:itemID="{64110BCA-B940-4574-8F9C-AD4BAFACB1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3821</Words>
  <Characters>21780</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Austen  Thomas</dc:creator>
  <cp:keywords/>
  <dc:description/>
  <cp:lastModifiedBy>Austen  Thomas</cp:lastModifiedBy>
  <cp:revision>2</cp:revision>
  <dcterms:created xsi:type="dcterms:W3CDTF">2025-05-02T11:49:00Z</dcterms:created>
  <dcterms:modified xsi:type="dcterms:W3CDTF">2025-05-02T11:49:00Z</dcterms:modified>
</cp:coreProperties>
</file>