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107D9" w14:textId="0FF81FDB" w:rsidR="002A1E10" w:rsidRDefault="002A1E10" w:rsidP="002A1E10">
      <w:pPr>
        <w:pStyle w:val="normal2"/>
        <w:spacing w:line="360" w:lineRule="auto"/>
        <w:jc w:val="both"/>
        <w:rPr>
          <w:rFonts w:ascii="Times New Roman" w:eastAsia="Times New Roman" w:hAnsi="Times New Roman" w:cs="Times New Roman"/>
          <w:b/>
          <w:sz w:val="24"/>
          <w:szCs w:val="24"/>
        </w:rPr>
      </w:pPr>
      <w:r>
        <w:rPr>
          <w:noProof/>
          <w:color w:val="000000"/>
          <w:bdr w:val="none" w:sz="0" w:space="0" w:color="auto" w:frame="1"/>
        </w:rPr>
        <w:drawing>
          <wp:anchor distT="0" distB="0" distL="114300" distR="114300" simplePos="0" relativeHeight="251658240" behindDoc="0" locked="0" layoutInCell="1" allowOverlap="1" wp14:anchorId="33BB46AE" wp14:editId="6520F330">
            <wp:simplePos x="0" y="0"/>
            <wp:positionH relativeFrom="margin">
              <wp:posOffset>-495300</wp:posOffset>
            </wp:positionH>
            <wp:positionV relativeFrom="paragraph">
              <wp:posOffset>-556260</wp:posOffset>
            </wp:positionV>
            <wp:extent cx="1455420" cy="580945"/>
            <wp:effectExtent l="0" t="0" r="0" b="0"/>
            <wp:wrapNone/>
            <wp:docPr id="1959816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3901" cy="584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2F6297" w14:textId="77777777" w:rsidR="002A1E10" w:rsidRPr="002A1E10" w:rsidRDefault="002A1E10" w:rsidP="002A1E10">
      <w:pPr>
        <w:pStyle w:val="normal2"/>
        <w:spacing w:line="360" w:lineRule="auto"/>
        <w:jc w:val="center"/>
        <w:rPr>
          <w:rFonts w:ascii="Times New Roman" w:eastAsia="Times New Roman" w:hAnsi="Times New Roman" w:cs="Times New Roman"/>
          <w:b/>
          <w:sz w:val="52"/>
          <w:szCs w:val="52"/>
        </w:rPr>
      </w:pPr>
    </w:p>
    <w:p w14:paraId="26F3FF7E" w14:textId="2C95BB8D" w:rsidR="002A1E10" w:rsidRDefault="002A1E10" w:rsidP="002A1E10">
      <w:pPr>
        <w:pStyle w:val="normal2"/>
        <w:spacing w:line="360" w:lineRule="auto"/>
        <w:jc w:val="center"/>
        <w:rPr>
          <w:rFonts w:ascii="Times New Roman" w:hAnsi="Times New Roman" w:cs="Times New Roman"/>
          <w:b/>
          <w:bCs/>
          <w:color w:val="000000"/>
          <w:sz w:val="48"/>
          <w:szCs w:val="48"/>
        </w:rPr>
      </w:pPr>
      <w:r w:rsidRPr="002A1E10">
        <w:rPr>
          <w:rFonts w:ascii="Times New Roman" w:hAnsi="Times New Roman" w:cs="Times New Roman"/>
          <w:b/>
          <w:bCs/>
          <w:color w:val="000000"/>
          <w:sz w:val="48"/>
          <w:szCs w:val="48"/>
        </w:rPr>
        <w:t>Data Handling and Business Intelligence</w:t>
      </w:r>
    </w:p>
    <w:p w14:paraId="562B95DC" w14:textId="69D69EC4" w:rsidR="005C0C3D" w:rsidRDefault="005C0C3D" w:rsidP="005C0C3D">
      <w:pPr>
        <w:pStyle w:val="normal2"/>
        <w:spacing w:line="360" w:lineRule="auto"/>
        <w:rPr>
          <w:rFonts w:ascii="Times New Roman" w:hAnsi="Times New Roman" w:cs="Times New Roman"/>
          <w:b/>
          <w:bCs/>
          <w:color w:val="000000"/>
          <w:sz w:val="48"/>
          <w:szCs w:val="48"/>
        </w:rPr>
      </w:pPr>
      <w:r>
        <w:rPr>
          <w:rFonts w:ascii="Times New Roman" w:hAnsi="Times New Roman" w:cs="Times New Roman"/>
          <w:b/>
          <w:bCs/>
          <w:color w:val="000000"/>
          <w:sz w:val="48"/>
          <w:szCs w:val="48"/>
        </w:rPr>
        <w:t xml:space="preserve">                  Student  : Ceapa Sorina</w:t>
      </w:r>
    </w:p>
    <w:p w14:paraId="3A95BC47" w14:textId="77DE5EB4" w:rsidR="005C0C3D" w:rsidRDefault="005C0C3D" w:rsidP="005C0C3D">
      <w:pPr>
        <w:pStyle w:val="normal2"/>
        <w:spacing w:line="360" w:lineRule="auto"/>
        <w:rPr>
          <w:rFonts w:ascii="Times New Roman" w:hAnsi="Times New Roman" w:cs="Times New Roman"/>
          <w:b/>
          <w:bCs/>
          <w:color w:val="000000"/>
          <w:sz w:val="48"/>
          <w:szCs w:val="48"/>
        </w:rPr>
      </w:pPr>
      <w:r>
        <w:rPr>
          <w:rFonts w:ascii="Times New Roman" w:hAnsi="Times New Roman" w:cs="Times New Roman"/>
          <w:b/>
          <w:bCs/>
          <w:color w:val="000000"/>
          <w:sz w:val="48"/>
          <w:szCs w:val="48"/>
        </w:rPr>
        <w:t xml:space="preserve">                  Student  ID : 2123039</w:t>
      </w:r>
    </w:p>
    <w:p w14:paraId="0AD79733" w14:textId="306FC7B7" w:rsidR="005C0C3D" w:rsidRPr="002A1E10" w:rsidRDefault="005C0C3D" w:rsidP="002A1E10">
      <w:pPr>
        <w:pStyle w:val="normal2"/>
        <w:spacing w:line="360" w:lineRule="auto"/>
        <w:jc w:val="center"/>
        <w:rPr>
          <w:rFonts w:ascii="Times New Roman" w:hAnsi="Times New Roman" w:cs="Times New Roman"/>
          <w:b/>
          <w:bCs/>
          <w:color w:val="000000"/>
          <w:sz w:val="48"/>
          <w:szCs w:val="48"/>
        </w:rPr>
      </w:pPr>
      <w:r>
        <w:rPr>
          <w:rFonts w:ascii="Times New Roman" w:hAnsi="Times New Roman" w:cs="Times New Roman"/>
          <w:b/>
          <w:bCs/>
          <w:color w:val="000000"/>
          <w:sz w:val="48"/>
          <w:szCs w:val="48"/>
        </w:rPr>
        <w:t xml:space="preserve">  Module code : LCBB5000</w:t>
      </w:r>
    </w:p>
    <w:p w14:paraId="7A95F4BB" w14:textId="1300728C" w:rsidR="002A1E10" w:rsidRPr="002A1E10" w:rsidRDefault="002A1E10" w:rsidP="002A1E10">
      <w:pPr>
        <w:pStyle w:val="normal2"/>
        <w:spacing w:line="360" w:lineRule="auto"/>
        <w:jc w:val="center"/>
        <w:rPr>
          <w:rFonts w:ascii="Times New Roman" w:eastAsia="Times New Roman" w:hAnsi="Times New Roman" w:cs="Times New Roman"/>
          <w:b/>
          <w:sz w:val="52"/>
          <w:szCs w:val="52"/>
        </w:rPr>
      </w:pPr>
    </w:p>
    <w:p w14:paraId="4AACA6C0" w14:textId="77777777" w:rsidR="002A1E10" w:rsidRPr="002A1E10" w:rsidRDefault="002A1E10" w:rsidP="002A1E10">
      <w:pPr>
        <w:jc w:val="both"/>
        <w:rPr>
          <w:rFonts w:eastAsia="Times New Roman" w:cs="Times New Roman"/>
          <w:b/>
          <w:szCs w:val="24"/>
        </w:rPr>
      </w:pPr>
      <w:r w:rsidRPr="002A1E10">
        <w:rPr>
          <w:rFonts w:eastAsia="Times New Roman" w:cs="Times New Roman"/>
          <w:b/>
          <w:szCs w:val="24"/>
        </w:rPr>
        <w:br w:type="page"/>
      </w:r>
    </w:p>
    <w:p w14:paraId="00000002" w14:textId="5C85FC93" w:rsidR="0060401A" w:rsidRPr="002A1E10" w:rsidRDefault="00000000" w:rsidP="002A1E10">
      <w:pPr>
        <w:pStyle w:val="normal2"/>
        <w:spacing w:line="360" w:lineRule="auto"/>
        <w:jc w:val="center"/>
        <w:rPr>
          <w:rFonts w:ascii="Times New Roman" w:eastAsia="Times New Roman" w:hAnsi="Times New Roman" w:cs="Times New Roman"/>
          <w:b/>
          <w:sz w:val="24"/>
          <w:szCs w:val="24"/>
        </w:rPr>
      </w:pPr>
      <w:r w:rsidRPr="002A1E10">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color w:val="auto"/>
          <w:sz w:val="24"/>
          <w:szCs w:val="24"/>
          <w:lang w:val=""/>
        </w:rPr>
        <w:id w:val="1170757093"/>
        <w:docPartObj>
          <w:docPartGallery w:val="Table of Contents"/>
          <w:docPartUnique/>
        </w:docPartObj>
      </w:sdtPr>
      <w:sdtEndPr>
        <w:rPr>
          <w:b/>
          <w:bCs/>
          <w:noProof/>
        </w:rPr>
      </w:sdtEndPr>
      <w:sdtContent>
        <w:p w14:paraId="0804A190" w14:textId="417E079D" w:rsidR="002A1E10" w:rsidRPr="002A1E10" w:rsidRDefault="002A1E10" w:rsidP="002A1E10">
          <w:pPr>
            <w:pStyle w:val="TOCHeading"/>
            <w:spacing w:line="360" w:lineRule="auto"/>
            <w:jc w:val="both"/>
            <w:rPr>
              <w:rFonts w:ascii="Times New Roman" w:hAnsi="Times New Roman" w:cs="Times New Roman"/>
              <w:color w:val="auto"/>
              <w:sz w:val="24"/>
              <w:szCs w:val="24"/>
            </w:rPr>
          </w:pPr>
        </w:p>
        <w:p w14:paraId="6749B0D5" w14:textId="088B623D" w:rsidR="002A1E10" w:rsidRPr="002A1E10" w:rsidRDefault="002A1E10" w:rsidP="002A1E10">
          <w:pPr>
            <w:pStyle w:val="TOC1"/>
            <w:tabs>
              <w:tab w:val="right" w:leader="dot" w:pos="9350"/>
            </w:tabs>
            <w:jc w:val="both"/>
            <w:rPr>
              <w:rFonts w:cs="Times New Roman"/>
              <w:noProof/>
              <w:szCs w:val="24"/>
            </w:rPr>
          </w:pPr>
          <w:r w:rsidRPr="002A1E10">
            <w:rPr>
              <w:rFonts w:cs="Times New Roman"/>
              <w:szCs w:val="24"/>
            </w:rPr>
            <w:fldChar w:fldCharType="begin"/>
          </w:r>
          <w:r w:rsidRPr="002A1E10">
            <w:rPr>
              <w:rFonts w:cs="Times New Roman"/>
              <w:szCs w:val="24"/>
            </w:rPr>
            <w:instrText xml:space="preserve"> TOC \o "1-3" \h \z \u </w:instrText>
          </w:r>
          <w:r w:rsidRPr="002A1E10">
            <w:rPr>
              <w:rFonts w:cs="Times New Roman"/>
              <w:szCs w:val="24"/>
            </w:rPr>
            <w:fldChar w:fldCharType="separate"/>
          </w:r>
          <w:hyperlink w:anchor="_Toc172115342" w:history="1">
            <w:r w:rsidRPr="002A1E10">
              <w:rPr>
                <w:rStyle w:val="Hyperlink"/>
                <w:rFonts w:cs="Times New Roman"/>
                <w:noProof/>
                <w:color w:val="auto"/>
                <w:szCs w:val="24"/>
              </w:rPr>
              <w:t>Introduction</w:t>
            </w:r>
            <w:r w:rsidRPr="002A1E10">
              <w:rPr>
                <w:rFonts w:cs="Times New Roman"/>
                <w:noProof/>
                <w:webHidden/>
                <w:szCs w:val="24"/>
              </w:rPr>
              <w:tab/>
            </w:r>
            <w:r w:rsidRPr="002A1E10">
              <w:rPr>
                <w:rFonts w:cs="Times New Roman"/>
                <w:noProof/>
                <w:webHidden/>
                <w:szCs w:val="24"/>
              </w:rPr>
              <w:fldChar w:fldCharType="begin"/>
            </w:r>
            <w:r w:rsidRPr="002A1E10">
              <w:rPr>
                <w:rFonts w:cs="Times New Roman"/>
                <w:noProof/>
                <w:webHidden/>
                <w:szCs w:val="24"/>
              </w:rPr>
              <w:instrText xml:space="preserve"> PAGEREF _Toc172115342 \h </w:instrText>
            </w:r>
            <w:r w:rsidRPr="002A1E10">
              <w:rPr>
                <w:rFonts w:cs="Times New Roman"/>
                <w:noProof/>
                <w:webHidden/>
                <w:szCs w:val="24"/>
              </w:rPr>
            </w:r>
            <w:r w:rsidRPr="002A1E10">
              <w:rPr>
                <w:rFonts w:cs="Times New Roman"/>
                <w:noProof/>
                <w:webHidden/>
                <w:szCs w:val="24"/>
              </w:rPr>
              <w:fldChar w:fldCharType="separate"/>
            </w:r>
            <w:r w:rsidRPr="002A1E10">
              <w:rPr>
                <w:rFonts w:cs="Times New Roman"/>
                <w:noProof/>
                <w:webHidden/>
                <w:szCs w:val="24"/>
              </w:rPr>
              <w:t>3</w:t>
            </w:r>
            <w:r w:rsidRPr="002A1E10">
              <w:rPr>
                <w:rFonts w:cs="Times New Roman"/>
                <w:noProof/>
                <w:webHidden/>
                <w:szCs w:val="24"/>
              </w:rPr>
              <w:fldChar w:fldCharType="end"/>
            </w:r>
          </w:hyperlink>
        </w:p>
        <w:p w14:paraId="1111D8AA" w14:textId="57CA6BED" w:rsidR="002A1E10" w:rsidRPr="002A1E10" w:rsidRDefault="00000000" w:rsidP="002A1E10">
          <w:pPr>
            <w:pStyle w:val="TOC2"/>
            <w:tabs>
              <w:tab w:val="right" w:leader="dot" w:pos="9350"/>
            </w:tabs>
            <w:jc w:val="both"/>
            <w:rPr>
              <w:rFonts w:cs="Times New Roman"/>
              <w:noProof/>
              <w:szCs w:val="24"/>
            </w:rPr>
          </w:pPr>
          <w:hyperlink w:anchor="_Toc172115343" w:history="1">
            <w:r w:rsidR="002A1E10" w:rsidRPr="002A1E10">
              <w:rPr>
                <w:rStyle w:val="Hyperlink"/>
                <w:rFonts w:cs="Times New Roman"/>
                <w:noProof/>
                <w:color w:val="auto"/>
                <w:szCs w:val="24"/>
              </w:rPr>
              <w:t>1. Why BI trends, Tools and Applications are the future for the business</w:t>
            </w:r>
            <w:r w:rsidR="002A1E10" w:rsidRPr="002A1E10">
              <w:rPr>
                <w:rFonts w:cs="Times New Roman"/>
                <w:noProof/>
                <w:webHidden/>
                <w:szCs w:val="24"/>
              </w:rPr>
              <w:tab/>
            </w:r>
            <w:r w:rsidR="002A1E10" w:rsidRPr="002A1E10">
              <w:rPr>
                <w:rFonts w:cs="Times New Roman"/>
                <w:noProof/>
                <w:webHidden/>
                <w:szCs w:val="24"/>
              </w:rPr>
              <w:fldChar w:fldCharType="begin"/>
            </w:r>
            <w:r w:rsidR="002A1E10" w:rsidRPr="002A1E10">
              <w:rPr>
                <w:rFonts w:cs="Times New Roman"/>
                <w:noProof/>
                <w:webHidden/>
                <w:szCs w:val="24"/>
              </w:rPr>
              <w:instrText xml:space="preserve"> PAGEREF _Toc172115343 \h </w:instrText>
            </w:r>
            <w:r w:rsidR="002A1E10" w:rsidRPr="002A1E10">
              <w:rPr>
                <w:rFonts w:cs="Times New Roman"/>
                <w:noProof/>
                <w:webHidden/>
                <w:szCs w:val="24"/>
              </w:rPr>
            </w:r>
            <w:r w:rsidR="002A1E10" w:rsidRPr="002A1E10">
              <w:rPr>
                <w:rFonts w:cs="Times New Roman"/>
                <w:noProof/>
                <w:webHidden/>
                <w:szCs w:val="24"/>
              </w:rPr>
              <w:fldChar w:fldCharType="separate"/>
            </w:r>
            <w:r w:rsidR="002A1E10" w:rsidRPr="002A1E10">
              <w:rPr>
                <w:rFonts w:cs="Times New Roman"/>
                <w:noProof/>
                <w:webHidden/>
                <w:szCs w:val="24"/>
              </w:rPr>
              <w:t>3</w:t>
            </w:r>
            <w:r w:rsidR="002A1E10" w:rsidRPr="002A1E10">
              <w:rPr>
                <w:rFonts w:cs="Times New Roman"/>
                <w:noProof/>
                <w:webHidden/>
                <w:szCs w:val="24"/>
              </w:rPr>
              <w:fldChar w:fldCharType="end"/>
            </w:r>
          </w:hyperlink>
        </w:p>
        <w:p w14:paraId="74B199D7" w14:textId="5750DD77" w:rsidR="002A1E10" w:rsidRPr="002A1E10" w:rsidRDefault="00000000" w:rsidP="002A1E10">
          <w:pPr>
            <w:pStyle w:val="TOC2"/>
            <w:tabs>
              <w:tab w:val="right" w:leader="dot" w:pos="9350"/>
            </w:tabs>
            <w:jc w:val="both"/>
            <w:rPr>
              <w:rFonts w:cs="Times New Roman"/>
              <w:noProof/>
              <w:szCs w:val="24"/>
            </w:rPr>
          </w:pPr>
          <w:hyperlink w:anchor="_Toc172115344" w:history="1">
            <w:r w:rsidR="002A1E10" w:rsidRPr="002A1E10">
              <w:rPr>
                <w:rStyle w:val="Hyperlink"/>
                <w:rFonts w:cs="Times New Roman"/>
                <w:noProof/>
                <w:color w:val="auto"/>
                <w:szCs w:val="24"/>
              </w:rPr>
              <w:t>2. Five BI trends that help to make timely and effective decisions</w:t>
            </w:r>
            <w:r w:rsidR="002A1E10" w:rsidRPr="002A1E10">
              <w:rPr>
                <w:rFonts w:cs="Times New Roman"/>
                <w:noProof/>
                <w:webHidden/>
                <w:szCs w:val="24"/>
              </w:rPr>
              <w:tab/>
            </w:r>
            <w:r w:rsidR="002A1E10" w:rsidRPr="002A1E10">
              <w:rPr>
                <w:rFonts w:cs="Times New Roman"/>
                <w:noProof/>
                <w:webHidden/>
                <w:szCs w:val="24"/>
              </w:rPr>
              <w:fldChar w:fldCharType="begin"/>
            </w:r>
            <w:r w:rsidR="002A1E10" w:rsidRPr="002A1E10">
              <w:rPr>
                <w:rFonts w:cs="Times New Roman"/>
                <w:noProof/>
                <w:webHidden/>
                <w:szCs w:val="24"/>
              </w:rPr>
              <w:instrText xml:space="preserve"> PAGEREF _Toc172115344 \h </w:instrText>
            </w:r>
            <w:r w:rsidR="002A1E10" w:rsidRPr="002A1E10">
              <w:rPr>
                <w:rFonts w:cs="Times New Roman"/>
                <w:noProof/>
                <w:webHidden/>
                <w:szCs w:val="24"/>
              </w:rPr>
            </w:r>
            <w:r w:rsidR="002A1E10" w:rsidRPr="002A1E10">
              <w:rPr>
                <w:rFonts w:cs="Times New Roman"/>
                <w:noProof/>
                <w:webHidden/>
                <w:szCs w:val="24"/>
              </w:rPr>
              <w:fldChar w:fldCharType="separate"/>
            </w:r>
            <w:r w:rsidR="002A1E10" w:rsidRPr="002A1E10">
              <w:rPr>
                <w:rFonts w:cs="Times New Roman"/>
                <w:noProof/>
                <w:webHidden/>
                <w:szCs w:val="24"/>
              </w:rPr>
              <w:t>4</w:t>
            </w:r>
            <w:r w:rsidR="002A1E10" w:rsidRPr="002A1E10">
              <w:rPr>
                <w:rFonts w:cs="Times New Roman"/>
                <w:noProof/>
                <w:webHidden/>
                <w:szCs w:val="24"/>
              </w:rPr>
              <w:fldChar w:fldCharType="end"/>
            </w:r>
          </w:hyperlink>
        </w:p>
        <w:p w14:paraId="5C67D420" w14:textId="38C5B0C0" w:rsidR="002A1E10" w:rsidRPr="002A1E10" w:rsidRDefault="00000000" w:rsidP="002A1E10">
          <w:pPr>
            <w:pStyle w:val="TOC1"/>
            <w:tabs>
              <w:tab w:val="right" w:leader="dot" w:pos="9350"/>
            </w:tabs>
            <w:jc w:val="both"/>
            <w:rPr>
              <w:rFonts w:cs="Times New Roman"/>
              <w:noProof/>
              <w:szCs w:val="24"/>
            </w:rPr>
          </w:pPr>
          <w:hyperlink w:anchor="_Toc172115345" w:history="1">
            <w:r w:rsidR="002A1E10" w:rsidRPr="002A1E10">
              <w:rPr>
                <w:rStyle w:val="Hyperlink"/>
                <w:rFonts w:cs="Times New Roman"/>
                <w:noProof/>
                <w:color w:val="auto"/>
                <w:szCs w:val="24"/>
              </w:rPr>
              <w:t>Conclusion</w:t>
            </w:r>
            <w:r w:rsidR="002A1E10" w:rsidRPr="002A1E10">
              <w:rPr>
                <w:rFonts w:cs="Times New Roman"/>
                <w:noProof/>
                <w:webHidden/>
                <w:szCs w:val="24"/>
              </w:rPr>
              <w:tab/>
            </w:r>
            <w:r w:rsidR="002A1E10" w:rsidRPr="002A1E10">
              <w:rPr>
                <w:rFonts w:cs="Times New Roman"/>
                <w:noProof/>
                <w:webHidden/>
                <w:szCs w:val="24"/>
              </w:rPr>
              <w:fldChar w:fldCharType="begin"/>
            </w:r>
            <w:r w:rsidR="002A1E10" w:rsidRPr="002A1E10">
              <w:rPr>
                <w:rFonts w:cs="Times New Roman"/>
                <w:noProof/>
                <w:webHidden/>
                <w:szCs w:val="24"/>
              </w:rPr>
              <w:instrText xml:space="preserve"> PAGEREF _Toc172115345 \h </w:instrText>
            </w:r>
            <w:r w:rsidR="002A1E10" w:rsidRPr="002A1E10">
              <w:rPr>
                <w:rFonts w:cs="Times New Roman"/>
                <w:noProof/>
                <w:webHidden/>
                <w:szCs w:val="24"/>
              </w:rPr>
            </w:r>
            <w:r w:rsidR="002A1E10" w:rsidRPr="002A1E10">
              <w:rPr>
                <w:rFonts w:cs="Times New Roman"/>
                <w:noProof/>
                <w:webHidden/>
                <w:szCs w:val="24"/>
              </w:rPr>
              <w:fldChar w:fldCharType="separate"/>
            </w:r>
            <w:r w:rsidR="002A1E10" w:rsidRPr="002A1E10">
              <w:rPr>
                <w:rFonts w:cs="Times New Roman"/>
                <w:noProof/>
                <w:webHidden/>
                <w:szCs w:val="24"/>
              </w:rPr>
              <w:t>5</w:t>
            </w:r>
            <w:r w:rsidR="002A1E10" w:rsidRPr="002A1E10">
              <w:rPr>
                <w:rFonts w:cs="Times New Roman"/>
                <w:noProof/>
                <w:webHidden/>
                <w:szCs w:val="24"/>
              </w:rPr>
              <w:fldChar w:fldCharType="end"/>
            </w:r>
          </w:hyperlink>
        </w:p>
        <w:p w14:paraId="1641B5C1" w14:textId="57BC7B0B" w:rsidR="002A1E10" w:rsidRPr="002A1E10" w:rsidRDefault="00000000" w:rsidP="002A1E10">
          <w:pPr>
            <w:pStyle w:val="TOC1"/>
            <w:tabs>
              <w:tab w:val="right" w:leader="dot" w:pos="9350"/>
            </w:tabs>
            <w:jc w:val="both"/>
            <w:rPr>
              <w:rFonts w:cs="Times New Roman"/>
              <w:noProof/>
              <w:szCs w:val="24"/>
            </w:rPr>
          </w:pPr>
          <w:hyperlink w:anchor="_Toc172115346" w:history="1">
            <w:r w:rsidR="002A1E10" w:rsidRPr="002A1E10">
              <w:rPr>
                <w:rStyle w:val="Hyperlink"/>
                <w:rFonts w:cs="Times New Roman"/>
                <w:noProof/>
                <w:color w:val="auto"/>
                <w:szCs w:val="24"/>
                <w:highlight w:val="white"/>
              </w:rPr>
              <w:t>References</w:t>
            </w:r>
            <w:r w:rsidR="002A1E10" w:rsidRPr="002A1E10">
              <w:rPr>
                <w:rFonts w:cs="Times New Roman"/>
                <w:noProof/>
                <w:webHidden/>
                <w:szCs w:val="24"/>
              </w:rPr>
              <w:tab/>
            </w:r>
            <w:r w:rsidR="002A1E10" w:rsidRPr="002A1E10">
              <w:rPr>
                <w:rFonts w:cs="Times New Roman"/>
                <w:noProof/>
                <w:webHidden/>
                <w:szCs w:val="24"/>
              </w:rPr>
              <w:fldChar w:fldCharType="begin"/>
            </w:r>
            <w:r w:rsidR="002A1E10" w:rsidRPr="002A1E10">
              <w:rPr>
                <w:rFonts w:cs="Times New Roman"/>
                <w:noProof/>
                <w:webHidden/>
                <w:szCs w:val="24"/>
              </w:rPr>
              <w:instrText xml:space="preserve"> PAGEREF _Toc172115346 \h </w:instrText>
            </w:r>
            <w:r w:rsidR="002A1E10" w:rsidRPr="002A1E10">
              <w:rPr>
                <w:rFonts w:cs="Times New Roman"/>
                <w:noProof/>
                <w:webHidden/>
                <w:szCs w:val="24"/>
              </w:rPr>
            </w:r>
            <w:r w:rsidR="002A1E10" w:rsidRPr="002A1E10">
              <w:rPr>
                <w:rFonts w:cs="Times New Roman"/>
                <w:noProof/>
                <w:webHidden/>
                <w:szCs w:val="24"/>
              </w:rPr>
              <w:fldChar w:fldCharType="separate"/>
            </w:r>
            <w:r w:rsidR="002A1E10" w:rsidRPr="002A1E10">
              <w:rPr>
                <w:rFonts w:cs="Times New Roman"/>
                <w:noProof/>
                <w:webHidden/>
                <w:szCs w:val="24"/>
              </w:rPr>
              <w:t>6</w:t>
            </w:r>
            <w:r w:rsidR="002A1E10" w:rsidRPr="002A1E10">
              <w:rPr>
                <w:rFonts w:cs="Times New Roman"/>
                <w:noProof/>
                <w:webHidden/>
                <w:szCs w:val="24"/>
              </w:rPr>
              <w:fldChar w:fldCharType="end"/>
            </w:r>
          </w:hyperlink>
        </w:p>
        <w:p w14:paraId="34B6B8CD" w14:textId="74C93BDF" w:rsidR="002A1E10" w:rsidRPr="002A1E10" w:rsidRDefault="002A1E10" w:rsidP="002A1E10">
          <w:pPr>
            <w:jc w:val="both"/>
            <w:rPr>
              <w:rFonts w:cs="Times New Roman"/>
              <w:szCs w:val="24"/>
            </w:rPr>
          </w:pPr>
          <w:r w:rsidRPr="002A1E10">
            <w:rPr>
              <w:rFonts w:cs="Times New Roman"/>
              <w:b/>
              <w:bCs/>
              <w:noProof/>
              <w:szCs w:val="24"/>
            </w:rPr>
            <w:fldChar w:fldCharType="end"/>
          </w:r>
        </w:p>
      </w:sdtContent>
    </w:sdt>
    <w:p w14:paraId="39104D91" w14:textId="77777777" w:rsidR="002A1E10" w:rsidRPr="002A1E10" w:rsidRDefault="002A1E10" w:rsidP="002A1E10">
      <w:pPr>
        <w:pStyle w:val="normal2"/>
        <w:spacing w:line="360" w:lineRule="auto"/>
        <w:jc w:val="both"/>
        <w:rPr>
          <w:rFonts w:ascii="Times New Roman" w:eastAsia="Times New Roman" w:hAnsi="Times New Roman" w:cs="Times New Roman"/>
          <w:b/>
          <w:sz w:val="24"/>
          <w:szCs w:val="24"/>
        </w:rPr>
      </w:pPr>
    </w:p>
    <w:p w14:paraId="00000003" w14:textId="77777777" w:rsidR="0060401A" w:rsidRPr="002A1E10" w:rsidRDefault="0060401A" w:rsidP="002A1E10">
      <w:pPr>
        <w:pStyle w:val="normal2"/>
        <w:spacing w:line="360" w:lineRule="auto"/>
        <w:jc w:val="both"/>
        <w:rPr>
          <w:rFonts w:ascii="Times New Roman" w:eastAsia="Times New Roman" w:hAnsi="Times New Roman" w:cs="Times New Roman"/>
          <w:b/>
          <w:sz w:val="24"/>
          <w:szCs w:val="24"/>
        </w:rPr>
      </w:pPr>
    </w:p>
    <w:p w14:paraId="6C68585F" w14:textId="77777777" w:rsidR="002A1E10" w:rsidRPr="002A1E10" w:rsidRDefault="002A1E10" w:rsidP="002A1E10">
      <w:pPr>
        <w:jc w:val="both"/>
        <w:rPr>
          <w:rFonts w:eastAsia="Times New Roman" w:cs="Times New Roman"/>
          <w:b/>
          <w:szCs w:val="24"/>
        </w:rPr>
      </w:pPr>
      <w:r w:rsidRPr="002A1E10">
        <w:rPr>
          <w:rFonts w:eastAsia="Times New Roman" w:cs="Times New Roman"/>
          <w:b/>
          <w:szCs w:val="24"/>
        </w:rPr>
        <w:br w:type="page"/>
      </w:r>
    </w:p>
    <w:p w14:paraId="00000004" w14:textId="505804EA" w:rsidR="0060401A" w:rsidRPr="002A1E10" w:rsidRDefault="00000000" w:rsidP="002A1E10">
      <w:pPr>
        <w:pStyle w:val="Heading1"/>
        <w:jc w:val="both"/>
        <w:rPr>
          <w:rFonts w:cs="Times New Roman"/>
          <w:szCs w:val="24"/>
        </w:rPr>
      </w:pPr>
      <w:bookmarkStart w:id="0" w:name="_Toc172115342"/>
      <w:r w:rsidRPr="002A1E10">
        <w:rPr>
          <w:rFonts w:cs="Times New Roman"/>
          <w:szCs w:val="24"/>
        </w:rPr>
        <w:lastRenderedPageBreak/>
        <w:t>Introduction</w:t>
      </w:r>
      <w:bookmarkEnd w:id="0"/>
    </w:p>
    <w:p w14:paraId="00000005" w14:textId="77777777" w:rsidR="0060401A" w:rsidRPr="002A1E10" w:rsidRDefault="00000000" w:rsidP="002A1E10">
      <w:pPr>
        <w:pStyle w:val="normal2"/>
        <w:spacing w:line="360" w:lineRule="auto"/>
        <w:jc w:val="both"/>
        <w:rPr>
          <w:rFonts w:ascii="Times New Roman" w:eastAsia="Times New Roman" w:hAnsi="Times New Roman" w:cs="Times New Roman"/>
          <w:b/>
          <w:sz w:val="24"/>
          <w:szCs w:val="24"/>
        </w:rPr>
      </w:pPr>
      <w:r w:rsidRPr="002A1E10">
        <w:rPr>
          <w:rFonts w:ascii="Times New Roman" w:eastAsia="Times New Roman" w:hAnsi="Times New Roman" w:cs="Times New Roman"/>
          <w:sz w:val="24"/>
          <w:szCs w:val="24"/>
        </w:rPr>
        <w:t>The purpose of this report is to conduct a deep discussion on business intelligence which has become the core of the business in industries. It will discuss how business intelligence has become the basic need of business. It will demonstrate a critical discussion on why BI trends have become the future of businesses. To justify the statement it will give real-time examples of some companies. In the era of advanced technology BI is important for business for several reasons. One of them is to help businesses gain insights into new customers by providing the ability to analyse and absorb current purchasing trends of customers. BI allows companies to understand the buying and buying motives of customers and later this information is used to generate new products or improve old ones to meet the needs of customers (</w:t>
      </w:r>
      <w:r w:rsidRPr="002A1E10">
        <w:rPr>
          <w:rFonts w:ascii="Times New Roman" w:hAnsi="Times New Roman" w:cs="Times New Roman"/>
          <w:sz w:val="24"/>
          <w:szCs w:val="24"/>
          <w:highlight w:val="white"/>
        </w:rPr>
        <w:t xml:space="preserve">Appelbaum </w:t>
      </w:r>
      <w:r w:rsidRPr="002A1E10">
        <w:rPr>
          <w:rFonts w:ascii="Times New Roman" w:hAnsi="Times New Roman" w:cs="Times New Roman"/>
          <w:i/>
          <w:sz w:val="24"/>
          <w:szCs w:val="24"/>
          <w:highlight w:val="white"/>
        </w:rPr>
        <w:t>et al</w:t>
      </w:r>
      <w:r w:rsidRPr="002A1E10">
        <w:rPr>
          <w:rFonts w:ascii="Times New Roman" w:hAnsi="Times New Roman" w:cs="Times New Roman"/>
          <w:sz w:val="24"/>
          <w:szCs w:val="24"/>
          <w:highlight w:val="white"/>
        </w:rPr>
        <w:t>. 2017</w:t>
      </w:r>
      <w:r w:rsidRPr="002A1E10">
        <w:rPr>
          <w:rFonts w:ascii="Times New Roman" w:eastAsia="Times New Roman" w:hAnsi="Times New Roman" w:cs="Times New Roman"/>
          <w:sz w:val="24"/>
          <w:szCs w:val="24"/>
        </w:rPr>
        <w:t>).</w:t>
      </w:r>
    </w:p>
    <w:p w14:paraId="00000006" w14:textId="278B1809" w:rsidR="0060401A" w:rsidRPr="002A1E10" w:rsidRDefault="002A1E10" w:rsidP="002A1E10">
      <w:pPr>
        <w:pStyle w:val="Heading2"/>
        <w:jc w:val="both"/>
        <w:rPr>
          <w:rFonts w:cs="Times New Roman"/>
          <w:szCs w:val="24"/>
        </w:rPr>
      </w:pPr>
      <w:bookmarkStart w:id="1" w:name="_Toc172115343"/>
      <w:r w:rsidRPr="002A1E10">
        <w:rPr>
          <w:rFonts w:cs="Times New Roman"/>
          <w:szCs w:val="24"/>
        </w:rPr>
        <w:t>1. Why BI trends, Tools and Applications are the future for the business</w:t>
      </w:r>
      <w:bookmarkEnd w:id="1"/>
    </w:p>
    <w:p w14:paraId="00000007"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sz w:val="24"/>
          <w:szCs w:val="24"/>
        </w:rPr>
        <w:t xml:space="preserve">Business intelligence trends, applications, and tools play vital roles in data collection and making informed decisions within an organisation. In this world of technological advancement, business intelligence has become very important for companies as it provides competitive advantages. Business intelligence allows managers to get customer and market crucial insights. One of the main reasons why BI is the future is that technology is expected to improve more in the future and this can enhance the business intelligence process. Companies use several types of BI tools and applications to make their process of business intelligence more efficient (Larson and Chang, 2016). </w:t>
      </w:r>
    </w:p>
    <w:p w14:paraId="00000008"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sz w:val="24"/>
          <w:szCs w:val="24"/>
        </w:rPr>
        <w:t>Collected and analysed data from business intelligence helps companies in terms of making crucial decisions regarding business strategy and operations. This directly impacts the overall growth and performance of the business positively (Fan, 2015). Another reason why BI is the future for businesses is that without BI, a business can not take advantage of readily available data in terms of improving organisational decision-making. There are so many advantages of employing BI such as it optimises and improves internal business processes. It also increases productivity and operational efficiency. It is also useful in terms of developing effective and strong business strategies.</w:t>
      </w:r>
    </w:p>
    <w:p w14:paraId="00000009"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sz w:val="24"/>
          <w:szCs w:val="24"/>
        </w:rPr>
        <w:t xml:space="preserve">Some examples of business intelligence applications and tools are Ad hoc analysis, mobile BI, real-time BI, operational intelligence, open source BI, Embedded BI, collaborative BI, and so on. </w:t>
      </w:r>
      <w:r w:rsidRPr="002A1E10">
        <w:rPr>
          <w:rFonts w:ascii="Times New Roman" w:eastAsia="Times New Roman" w:hAnsi="Times New Roman" w:cs="Times New Roman"/>
          <w:sz w:val="24"/>
          <w:szCs w:val="24"/>
        </w:rPr>
        <w:lastRenderedPageBreak/>
        <w:t xml:space="preserve">These tools and applications are part of the BI process wherein companies use them in terms of data collection, data analysis, and decision-making (Tutunea and Rus, 2012). </w:t>
      </w:r>
    </w:p>
    <w:p w14:paraId="0000000A"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sz w:val="24"/>
          <w:szCs w:val="24"/>
        </w:rPr>
        <w:t>Along with so many benefits, BI also contains a major concern which may affect it in the future. The use of data is an ethical concern in BI wherein companies have to maintain transparency in their data collection and utilisation process (Beleuta, 2017). Increasing technology is also increasing the number of cyber attacks and online frauds. According to The Department for Science, Innovation &amp; Technology of the UK government, all UK businesses have experienced around 7.78 million cyber crimes in 2024. Thus, the future of BI is also not easy for businesses as it may be affected by this factor in the future and governments may take strict actions regarding the use of business intelligence (Gov UK, 2024). For instance, a hacker hacked customers’ data from Asda and sold it on the dark web. Later police arrested him and he was jailed (Theguardian, 2018).</w:t>
      </w:r>
    </w:p>
    <w:p w14:paraId="0000000B" w14:textId="77777777" w:rsidR="0060401A" w:rsidRPr="002A1E10" w:rsidRDefault="00000000" w:rsidP="002A1E10">
      <w:pPr>
        <w:pStyle w:val="normal2"/>
        <w:spacing w:line="360" w:lineRule="auto"/>
        <w:jc w:val="both"/>
        <w:rPr>
          <w:rFonts w:ascii="Times New Roman" w:eastAsia="Times New Roman" w:hAnsi="Times New Roman" w:cs="Times New Roman"/>
          <w:b/>
          <w:sz w:val="24"/>
          <w:szCs w:val="24"/>
        </w:rPr>
      </w:pPr>
      <w:r w:rsidRPr="002A1E10">
        <w:rPr>
          <w:rFonts w:ascii="Times New Roman" w:eastAsia="Times New Roman" w:hAnsi="Times New Roman" w:cs="Times New Roman"/>
          <w:sz w:val="24"/>
          <w:szCs w:val="24"/>
        </w:rPr>
        <w:t>When discussing the positive examples of BI then there are a lot of companies using BI to enhance their business operations and improve their decision-making process. For example, Tesco is the largest supermarket chain in the United Kingdom and it uses data analysis in terms of making its decision-making process better. The company gets crucial insights from its data analysis process which helps the company to make effective and better decisions in terms of stock planning and buying (Marr, 2022).</w:t>
      </w:r>
    </w:p>
    <w:p w14:paraId="0000000C" w14:textId="6174A5E2" w:rsidR="0060401A" w:rsidRPr="002A1E10" w:rsidRDefault="002A1E10" w:rsidP="002A1E10">
      <w:pPr>
        <w:pStyle w:val="Heading2"/>
        <w:jc w:val="both"/>
        <w:rPr>
          <w:rFonts w:cs="Times New Roman"/>
          <w:szCs w:val="24"/>
        </w:rPr>
      </w:pPr>
      <w:bookmarkStart w:id="2" w:name="_Toc172115344"/>
      <w:r w:rsidRPr="002A1E10">
        <w:rPr>
          <w:rFonts w:cs="Times New Roman"/>
          <w:szCs w:val="24"/>
        </w:rPr>
        <w:t>2. Five BI trends that help to make timely and effective decisions</w:t>
      </w:r>
      <w:bookmarkEnd w:id="2"/>
    </w:p>
    <w:p w14:paraId="0000000D"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b/>
          <w:sz w:val="24"/>
          <w:szCs w:val="24"/>
        </w:rPr>
        <w:t xml:space="preserve">Data governance- </w:t>
      </w:r>
      <w:r w:rsidRPr="002A1E10">
        <w:rPr>
          <w:rFonts w:ascii="Times New Roman" w:eastAsia="Times New Roman" w:hAnsi="Times New Roman" w:cs="Times New Roman"/>
          <w:sz w:val="24"/>
          <w:szCs w:val="24"/>
        </w:rPr>
        <w:t>Data governance is the authority's exercise and obligation for data management. Its main aim is to mitigate risks regarding data. Data governance is one of the 5 BI trends which have enhanced measures of security that ensure quality, data integrity, and obedience to regulations. This generates trust to utilise data for decision-making. Data governance makes sure that decisions use high-quality and accurate data which reduces the error risk. On the other hand, while using strict data governance can create change resistance workers can defy protocols of new governance which can result in potential conflict in firms (</w:t>
      </w:r>
      <w:r w:rsidRPr="002A1E10">
        <w:rPr>
          <w:rFonts w:ascii="Times New Roman" w:hAnsi="Times New Roman" w:cs="Times New Roman"/>
          <w:sz w:val="24"/>
          <w:szCs w:val="24"/>
          <w:highlight w:val="white"/>
        </w:rPr>
        <w:t xml:space="preserve">Schneider </w:t>
      </w:r>
      <w:r w:rsidRPr="002A1E10">
        <w:rPr>
          <w:rFonts w:ascii="Times New Roman" w:hAnsi="Times New Roman" w:cs="Times New Roman"/>
          <w:i/>
          <w:sz w:val="24"/>
          <w:szCs w:val="24"/>
          <w:highlight w:val="white"/>
        </w:rPr>
        <w:t xml:space="preserve">et al. </w:t>
      </w:r>
      <w:r w:rsidRPr="002A1E10">
        <w:rPr>
          <w:rFonts w:ascii="Times New Roman" w:hAnsi="Times New Roman" w:cs="Times New Roman"/>
          <w:sz w:val="24"/>
          <w:szCs w:val="24"/>
          <w:highlight w:val="white"/>
        </w:rPr>
        <w:t>2019</w:t>
      </w:r>
      <w:r w:rsidRPr="002A1E10">
        <w:rPr>
          <w:rFonts w:ascii="Times New Roman" w:eastAsia="Times New Roman" w:hAnsi="Times New Roman" w:cs="Times New Roman"/>
          <w:sz w:val="24"/>
          <w:szCs w:val="24"/>
        </w:rPr>
        <w:t xml:space="preserve">). </w:t>
      </w:r>
    </w:p>
    <w:p w14:paraId="0000000E"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b/>
          <w:sz w:val="24"/>
          <w:szCs w:val="24"/>
        </w:rPr>
        <w:t xml:space="preserve">Mobile BI- </w:t>
      </w:r>
      <w:r w:rsidRPr="002A1E10">
        <w:rPr>
          <w:rFonts w:ascii="Times New Roman" w:eastAsia="Times New Roman" w:hAnsi="Times New Roman" w:cs="Times New Roman"/>
          <w:sz w:val="24"/>
          <w:szCs w:val="24"/>
        </w:rPr>
        <w:t xml:space="preserve">Mobile BI encompasses mobile devices used to reach data and applications of BI which allow decision-makers to be aware and make decisions without regard to their place or location. Mobile business intelligence provides various benefits with handiness being signified. By providing insights and data on mobile devices authorities or decision makers can be tuned with </w:t>
      </w:r>
      <w:r w:rsidRPr="002A1E10">
        <w:rPr>
          <w:rFonts w:ascii="Times New Roman" w:eastAsia="Times New Roman" w:hAnsi="Times New Roman" w:cs="Times New Roman"/>
          <w:sz w:val="24"/>
          <w:szCs w:val="24"/>
        </w:rPr>
        <w:lastRenderedPageBreak/>
        <w:t>information in real time which allows them to make rational decisions from anywhere or anytime. In contrast, mobile BI also involves data breach potential in which users can face data leakage while sending data through mobile BI. along with this mobile BI is pretty pricey at the current time due to high demand (</w:t>
      </w:r>
      <w:r w:rsidRPr="002A1E10">
        <w:rPr>
          <w:rFonts w:ascii="Times New Roman" w:hAnsi="Times New Roman" w:cs="Times New Roman"/>
          <w:sz w:val="24"/>
          <w:szCs w:val="24"/>
          <w:highlight w:val="white"/>
        </w:rPr>
        <w:t xml:space="preserve">McCool </w:t>
      </w:r>
      <w:r w:rsidRPr="002A1E10">
        <w:rPr>
          <w:rFonts w:ascii="Times New Roman" w:hAnsi="Times New Roman" w:cs="Times New Roman"/>
          <w:i/>
          <w:sz w:val="24"/>
          <w:szCs w:val="24"/>
          <w:highlight w:val="white"/>
        </w:rPr>
        <w:t xml:space="preserve">et al. </w:t>
      </w:r>
      <w:r w:rsidRPr="002A1E10">
        <w:rPr>
          <w:rFonts w:ascii="Times New Roman" w:hAnsi="Times New Roman" w:cs="Times New Roman"/>
          <w:sz w:val="24"/>
          <w:szCs w:val="24"/>
          <w:highlight w:val="white"/>
        </w:rPr>
        <w:t>2012</w:t>
      </w:r>
      <w:r w:rsidRPr="002A1E10">
        <w:rPr>
          <w:rFonts w:ascii="Times New Roman" w:eastAsia="Times New Roman" w:hAnsi="Times New Roman" w:cs="Times New Roman"/>
          <w:sz w:val="24"/>
          <w:szCs w:val="24"/>
        </w:rPr>
        <w:t xml:space="preserve">). </w:t>
      </w:r>
    </w:p>
    <w:p w14:paraId="0000000F"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b/>
          <w:sz w:val="24"/>
          <w:szCs w:val="24"/>
        </w:rPr>
        <w:t xml:space="preserve">Artificial intelligence- </w:t>
      </w:r>
      <w:r w:rsidRPr="002A1E10">
        <w:rPr>
          <w:rFonts w:ascii="Times New Roman" w:eastAsia="Times New Roman" w:hAnsi="Times New Roman" w:cs="Times New Roman"/>
          <w:sz w:val="24"/>
          <w:szCs w:val="24"/>
        </w:rPr>
        <w:t>Artificial intelligence is among the BI trends that crucially contribute to decision-makers making timely and effective decisions. AI can predict outcomes, create insights, and automate analysis of data is reanalysing the way through which firms connect with data (Barber, 2024). In addition, AI allows organisations to make consistent, accurate, and faster decisions by taking advantage of data collections. On the other hand, as AI does not consist of the human ability to consider creativity and emotion in decision-making, it could not be able to generate fresh solutions to solve a problem (</w:t>
      </w:r>
      <w:r w:rsidRPr="002A1E10">
        <w:rPr>
          <w:rFonts w:ascii="Times New Roman" w:hAnsi="Times New Roman" w:cs="Times New Roman"/>
          <w:sz w:val="24"/>
          <w:szCs w:val="24"/>
          <w:highlight w:val="white"/>
        </w:rPr>
        <w:t xml:space="preserve">Buçinca </w:t>
      </w:r>
      <w:r w:rsidRPr="002A1E10">
        <w:rPr>
          <w:rFonts w:ascii="Times New Roman" w:hAnsi="Times New Roman" w:cs="Times New Roman"/>
          <w:i/>
          <w:sz w:val="24"/>
          <w:szCs w:val="24"/>
          <w:highlight w:val="white"/>
        </w:rPr>
        <w:t xml:space="preserve">et al. </w:t>
      </w:r>
      <w:r w:rsidRPr="002A1E10">
        <w:rPr>
          <w:rFonts w:ascii="Times New Roman" w:hAnsi="Times New Roman" w:cs="Times New Roman"/>
          <w:sz w:val="24"/>
          <w:szCs w:val="24"/>
          <w:highlight w:val="white"/>
        </w:rPr>
        <w:t>2021</w:t>
      </w:r>
      <w:r w:rsidRPr="002A1E10">
        <w:rPr>
          <w:rFonts w:ascii="Times New Roman" w:eastAsia="Times New Roman" w:hAnsi="Times New Roman" w:cs="Times New Roman"/>
          <w:sz w:val="24"/>
          <w:szCs w:val="24"/>
        </w:rPr>
        <w:t xml:space="preserve">). </w:t>
      </w:r>
    </w:p>
    <w:p w14:paraId="00000010" w14:textId="77777777" w:rsidR="0060401A" w:rsidRPr="002A1E10" w:rsidRDefault="00000000" w:rsidP="002A1E10">
      <w:pPr>
        <w:pStyle w:val="normal2"/>
        <w:spacing w:line="360" w:lineRule="auto"/>
        <w:jc w:val="both"/>
        <w:rPr>
          <w:rFonts w:ascii="Times New Roman" w:eastAsia="Times New Roman" w:hAnsi="Times New Roman" w:cs="Times New Roman"/>
          <w:sz w:val="24"/>
          <w:szCs w:val="24"/>
        </w:rPr>
      </w:pPr>
      <w:r w:rsidRPr="002A1E10">
        <w:rPr>
          <w:rFonts w:ascii="Times New Roman" w:eastAsia="Times New Roman" w:hAnsi="Times New Roman" w:cs="Times New Roman"/>
          <w:b/>
          <w:sz w:val="24"/>
          <w:szCs w:val="24"/>
        </w:rPr>
        <w:t xml:space="preserve">Self-service analytics- </w:t>
      </w:r>
      <w:r w:rsidRPr="002A1E10">
        <w:rPr>
          <w:rFonts w:ascii="Times New Roman" w:eastAsia="Times New Roman" w:hAnsi="Times New Roman" w:cs="Times New Roman"/>
          <w:sz w:val="24"/>
          <w:szCs w:val="24"/>
        </w:rPr>
        <w:t>Self-service analytics is among the business intelligence forms in which presumers like professionals of marketing are allowed to carry out data analysis as well as create reports regardless of IT’s direct assistance or teams of data science. It provides intuitive tools and actionable dashboards which enable basic users to carry out queries of complex data, create insights and generate tailored reports (</w:t>
      </w:r>
      <w:r w:rsidRPr="002A1E10">
        <w:rPr>
          <w:rFonts w:ascii="Times New Roman" w:hAnsi="Times New Roman" w:cs="Times New Roman"/>
          <w:sz w:val="24"/>
          <w:szCs w:val="24"/>
          <w:highlight w:val="white"/>
        </w:rPr>
        <w:t xml:space="preserve">Lennerholt </w:t>
      </w:r>
      <w:r w:rsidRPr="002A1E10">
        <w:rPr>
          <w:rFonts w:ascii="Times New Roman" w:hAnsi="Times New Roman" w:cs="Times New Roman"/>
          <w:i/>
          <w:sz w:val="24"/>
          <w:szCs w:val="24"/>
          <w:highlight w:val="white"/>
        </w:rPr>
        <w:t xml:space="preserve">et al. </w:t>
      </w:r>
      <w:r w:rsidRPr="002A1E10">
        <w:rPr>
          <w:rFonts w:ascii="Times New Roman" w:hAnsi="Times New Roman" w:cs="Times New Roman"/>
          <w:sz w:val="24"/>
          <w:szCs w:val="24"/>
          <w:highlight w:val="white"/>
        </w:rPr>
        <w:t>2018</w:t>
      </w:r>
      <w:r w:rsidRPr="002A1E10">
        <w:rPr>
          <w:rFonts w:ascii="Times New Roman" w:eastAsia="Times New Roman" w:hAnsi="Times New Roman" w:cs="Times New Roman"/>
          <w:sz w:val="24"/>
          <w:szCs w:val="24"/>
        </w:rPr>
        <w:t xml:space="preserve">). This decreases the overuse of specialised teams of data and accelerates the process of decision-making. In contrast, this analytics can create a high potential for delay and dismissal in the work process. SSA involves shortcuts through which some essential processes can be missed or skipped (Hietpas, 2024). </w:t>
      </w:r>
    </w:p>
    <w:p w14:paraId="00000011" w14:textId="77777777" w:rsidR="0060401A" w:rsidRPr="002A1E10" w:rsidRDefault="00000000" w:rsidP="002A1E10">
      <w:pPr>
        <w:pStyle w:val="normal2"/>
        <w:spacing w:line="360" w:lineRule="auto"/>
        <w:jc w:val="both"/>
        <w:rPr>
          <w:rFonts w:ascii="Times New Roman" w:eastAsia="Times New Roman" w:hAnsi="Times New Roman" w:cs="Times New Roman"/>
          <w:b/>
          <w:sz w:val="24"/>
          <w:szCs w:val="24"/>
        </w:rPr>
      </w:pPr>
      <w:r w:rsidRPr="002A1E10">
        <w:rPr>
          <w:rFonts w:ascii="Times New Roman" w:eastAsia="Times New Roman" w:hAnsi="Times New Roman" w:cs="Times New Roman"/>
          <w:b/>
          <w:sz w:val="24"/>
          <w:szCs w:val="24"/>
        </w:rPr>
        <w:t xml:space="preserve">Predictive analytics-  </w:t>
      </w:r>
      <w:r w:rsidRPr="002A1E10">
        <w:rPr>
          <w:rFonts w:ascii="Times New Roman" w:eastAsia="Times New Roman" w:hAnsi="Times New Roman" w:cs="Times New Roman"/>
          <w:sz w:val="24"/>
          <w:szCs w:val="24"/>
        </w:rPr>
        <w:t>Predictive analytics refers to the ability to predict a situation. It is an upgraded model of analytics that utilises techniques of machine learning, statistical algorithms, and historical data to predict trends and events of the future. Through this decision makers can predict the outcomes of their decisions and make the right decisions through prediction (</w:t>
      </w:r>
      <w:r w:rsidRPr="002A1E10">
        <w:rPr>
          <w:rFonts w:ascii="Times New Roman" w:hAnsi="Times New Roman" w:cs="Times New Roman"/>
          <w:sz w:val="24"/>
          <w:szCs w:val="24"/>
          <w:highlight w:val="white"/>
        </w:rPr>
        <w:t>Larose, 2015</w:t>
      </w:r>
      <w:r w:rsidRPr="002A1E10">
        <w:rPr>
          <w:rFonts w:ascii="Times New Roman" w:eastAsia="Times New Roman" w:hAnsi="Times New Roman" w:cs="Times New Roman"/>
          <w:sz w:val="24"/>
          <w:szCs w:val="24"/>
        </w:rPr>
        <w:t xml:space="preserve">). On the other hand, using this BI with incomplete data can skew the insights that can be the cause of increased risks for a company. So, considering the predictive analytics the company should have complete data for riskless decisions (Liebenberg, 2024). </w:t>
      </w:r>
    </w:p>
    <w:p w14:paraId="00000012" w14:textId="2A633893" w:rsidR="0060401A" w:rsidRPr="002A1E10" w:rsidRDefault="00000000" w:rsidP="002A1E10">
      <w:pPr>
        <w:pStyle w:val="Heading1"/>
        <w:jc w:val="both"/>
        <w:rPr>
          <w:rFonts w:cs="Times New Roman"/>
          <w:szCs w:val="24"/>
        </w:rPr>
      </w:pPr>
      <w:bookmarkStart w:id="3" w:name="_Toc172115345"/>
      <w:r w:rsidRPr="002A1E10">
        <w:rPr>
          <w:rFonts w:cs="Times New Roman"/>
          <w:szCs w:val="24"/>
        </w:rPr>
        <w:t>Conclusion</w:t>
      </w:r>
      <w:bookmarkEnd w:id="3"/>
      <w:r w:rsidRPr="002A1E10">
        <w:rPr>
          <w:rFonts w:cs="Times New Roman"/>
          <w:szCs w:val="24"/>
        </w:rPr>
        <w:t xml:space="preserve"> </w:t>
      </w:r>
    </w:p>
    <w:p w14:paraId="00000013" w14:textId="77777777" w:rsidR="0060401A" w:rsidRPr="002A1E10" w:rsidRDefault="00000000" w:rsidP="002A1E10">
      <w:pPr>
        <w:pStyle w:val="normal2"/>
        <w:spacing w:line="360" w:lineRule="auto"/>
        <w:jc w:val="both"/>
        <w:rPr>
          <w:rFonts w:ascii="Times New Roman" w:hAnsi="Times New Roman" w:cs="Times New Roman"/>
          <w:sz w:val="24"/>
          <w:szCs w:val="24"/>
          <w:highlight w:val="white"/>
        </w:rPr>
      </w:pPr>
      <w:r w:rsidRPr="002A1E10">
        <w:rPr>
          <w:rFonts w:ascii="Times New Roman" w:eastAsia="Times New Roman" w:hAnsi="Times New Roman" w:cs="Times New Roman"/>
          <w:sz w:val="24"/>
          <w:szCs w:val="24"/>
        </w:rPr>
        <w:t xml:space="preserve">The report is about clearing the concept of business intelligence so it has discussed the importance of BI in the context of business. Through that business intelligence helps to gain new customers as well as retain the existing ones. There has been discussion about some BI trends, tools, and </w:t>
      </w:r>
      <w:r w:rsidRPr="002A1E10">
        <w:rPr>
          <w:rFonts w:ascii="Times New Roman" w:eastAsia="Times New Roman" w:hAnsi="Times New Roman" w:cs="Times New Roman"/>
          <w:sz w:val="24"/>
          <w:szCs w:val="24"/>
        </w:rPr>
        <w:lastRenderedPageBreak/>
        <w:t xml:space="preserve">applications that have become the future of businesses. Along with this provided some real-time examples of the companies that use BI. In addition, discussed how business intelligence trends can help decision-makers of companies to make effective and timely decisions. It has been discussing five BI trends that contribute to timely and accurate decision-making. </w:t>
      </w:r>
    </w:p>
    <w:p w14:paraId="00000014" w14:textId="77777777" w:rsidR="0060401A" w:rsidRPr="002A1E10" w:rsidRDefault="00000000" w:rsidP="002A1E10">
      <w:pPr>
        <w:pStyle w:val="normal2"/>
        <w:spacing w:line="360" w:lineRule="auto"/>
        <w:jc w:val="both"/>
        <w:rPr>
          <w:rFonts w:ascii="Times New Roman" w:eastAsia="Times New Roman" w:hAnsi="Times New Roman" w:cs="Times New Roman"/>
          <w:b/>
          <w:sz w:val="24"/>
          <w:szCs w:val="24"/>
          <w:highlight w:val="white"/>
        </w:rPr>
      </w:pPr>
      <w:r w:rsidRPr="002A1E10">
        <w:rPr>
          <w:rFonts w:ascii="Times New Roman" w:hAnsi="Times New Roman" w:cs="Times New Roman"/>
          <w:sz w:val="24"/>
          <w:szCs w:val="24"/>
        </w:rPr>
        <w:br w:type="page"/>
      </w:r>
    </w:p>
    <w:p w14:paraId="65CE13F1" w14:textId="64AE7461" w:rsidR="002A1E10" w:rsidRPr="002A1E10" w:rsidRDefault="00000000" w:rsidP="002A1E10">
      <w:pPr>
        <w:pStyle w:val="Heading1"/>
        <w:jc w:val="both"/>
        <w:rPr>
          <w:rFonts w:cs="Times New Roman"/>
          <w:szCs w:val="24"/>
          <w:highlight w:val="white"/>
        </w:rPr>
      </w:pPr>
      <w:bookmarkStart w:id="4" w:name="_Toc172115346"/>
      <w:r w:rsidRPr="002A1E10">
        <w:rPr>
          <w:rFonts w:cs="Times New Roman"/>
          <w:szCs w:val="24"/>
          <w:highlight w:val="white"/>
        </w:rPr>
        <w:lastRenderedPageBreak/>
        <w:t>References</w:t>
      </w:r>
      <w:bookmarkEnd w:id="4"/>
    </w:p>
    <w:p w14:paraId="2DDFE74F" w14:textId="77777777" w:rsidR="002A1E10" w:rsidRPr="002A1E10" w:rsidRDefault="002A1E10" w:rsidP="002A1E10">
      <w:pPr>
        <w:jc w:val="both"/>
        <w:rPr>
          <w:rFonts w:cs="Times New Roman"/>
          <w:szCs w:val="24"/>
        </w:rPr>
      </w:pPr>
      <w:r w:rsidRPr="002A1E10">
        <w:rPr>
          <w:rFonts w:cs="Times New Roman"/>
          <w:szCs w:val="24"/>
          <w:highlight w:val="white"/>
        </w:rPr>
        <w:t xml:space="preserve">Appelbaum, D., Kogan, A., Vasarhelyi, M. and Yan, Z., 2017. Impact of business analytics and enterprise systems on managerial accounting. </w:t>
      </w:r>
      <w:r w:rsidRPr="002A1E10">
        <w:rPr>
          <w:rFonts w:cs="Times New Roman"/>
          <w:i/>
          <w:szCs w:val="24"/>
          <w:highlight w:val="white"/>
        </w:rPr>
        <w:t>International journal of accounting information systems</w:t>
      </w:r>
      <w:r w:rsidRPr="002A1E10">
        <w:rPr>
          <w:rFonts w:cs="Times New Roman"/>
          <w:szCs w:val="24"/>
          <w:highlight w:val="white"/>
        </w:rPr>
        <w:t xml:space="preserve">, </w:t>
      </w:r>
      <w:r w:rsidRPr="002A1E10">
        <w:rPr>
          <w:rFonts w:cs="Times New Roman"/>
          <w:i/>
          <w:szCs w:val="24"/>
          <w:highlight w:val="white"/>
        </w:rPr>
        <w:t>25</w:t>
      </w:r>
      <w:r w:rsidRPr="002A1E10">
        <w:rPr>
          <w:rFonts w:cs="Times New Roman"/>
          <w:szCs w:val="24"/>
          <w:highlight w:val="white"/>
        </w:rPr>
        <w:t xml:space="preserve">, pp.29-44. </w:t>
      </w:r>
      <w:hyperlink r:id="rId9">
        <w:r w:rsidRPr="002A1E10">
          <w:rPr>
            <w:rFonts w:cs="Times New Roman"/>
            <w:szCs w:val="24"/>
            <w:u w:val="single"/>
          </w:rPr>
          <w:t>https://digitalcommons.montclair.edu/cgi/viewcontent.cgi?article=1062&amp;context=acctg-finance-facpubs</w:t>
        </w:r>
      </w:hyperlink>
      <w:r w:rsidRPr="002A1E10">
        <w:rPr>
          <w:rFonts w:cs="Times New Roman"/>
          <w:szCs w:val="24"/>
        </w:rPr>
        <w:t xml:space="preserve"> </w:t>
      </w:r>
    </w:p>
    <w:p w14:paraId="01B9849D"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Barber, O. (2024) </w:t>
      </w:r>
      <w:r w:rsidRPr="002A1E10">
        <w:rPr>
          <w:rFonts w:cs="Times New Roman"/>
          <w:i/>
          <w:szCs w:val="24"/>
          <w:highlight w:val="white"/>
        </w:rPr>
        <w:t>Artificial Intelligence in decision making - big overview</w:t>
      </w:r>
      <w:r w:rsidRPr="002A1E10">
        <w:rPr>
          <w:rFonts w:cs="Times New Roman"/>
          <w:szCs w:val="24"/>
          <w:highlight w:val="white"/>
        </w:rPr>
        <w:t xml:space="preserve">, </w:t>
      </w:r>
      <w:r w:rsidRPr="002A1E10">
        <w:rPr>
          <w:rFonts w:cs="Times New Roman"/>
          <w:i/>
          <w:szCs w:val="24"/>
          <w:highlight w:val="white"/>
        </w:rPr>
        <w:t>InData Labs</w:t>
      </w:r>
      <w:r w:rsidRPr="002A1E10">
        <w:rPr>
          <w:rFonts w:cs="Times New Roman"/>
          <w:szCs w:val="24"/>
          <w:highlight w:val="white"/>
        </w:rPr>
        <w:t>. Available at: https://indatalabs.com/blog/artificial-intelligence-decision-making#:~:text=AI%20automated%20decision%20making%20allows,work%20relevant%20to%20their%20field (Accessed: 17 July 2024).</w:t>
      </w:r>
    </w:p>
    <w:p w14:paraId="45213661"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Beleuta, V., (2017). </w:t>
      </w:r>
      <w:r w:rsidRPr="002A1E10">
        <w:rPr>
          <w:rFonts w:cs="Times New Roman"/>
          <w:i/>
          <w:szCs w:val="24"/>
          <w:highlight w:val="white"/>
        </w:rPr>
        <w:t>Data privacy and security in Business Intelligence and Analytics</w:t>
      </w:r>
      <w:r w:rsidRPr="002A1E10">
        <w:rPr>
          <w:rFonts w:cs="Times New Roman"/>
          <w:szCs w:val="24"/>
          <w:highlight w:val="white"/>
        </w:rPr>
        <w:t xml:space="preserve"> (Master's thesis, Universitat Politècnica de Catalunya). </w:t>
      </w:r>
      <w:hyperlink r:id="rId10">
        <w:r w:rsidRPr="002A1E10">
          <w:rPr>
            <w:rFonts w:cs="Times New Roman"/>
            <w:szCs w:val="24"/>
            <w:highlight w:val="white"/>
            <w:u w:val="single"/>
          </w:rPr>
          <w:t>https://upcommons.upc.edu/bitstream/handle/2117/117033/126672.pdf</w:t>
        </w:r>
      </w:hyperlink>
    </w:p>
    <w:p w14:paraId="262FFBB0" w14:textId="77777777" w:rsidR="002A1E10" w:rsidRPr="002A1E10" w:rsidRDefault="002A1E10" w:rsidP="002A1E10">
      <w:pPr>
        <w:jc w:val="both"/>
        <w:rPr>
          <w:rFonts w:cs="Times New Roman"/>
          <w:szCs w:val="24"/>
        </w:rPr>
      </w:pPr>
      <w:r w:rsidRPr="002A1E10">
        <w:rPr>
          <w:rFonts w:cs="Times New Roman"/>
          <w:szCs w:val="24"/>
          <w:highlight w:val="white"/>
        </w:rPr>
        <w:t xml:space="preserve">Buçinca, Z., Malaya, M.B. and Gajos, K.Z., 2021. To trust or to think: cognitive forcing functions can reduce overreliance on AI in AI-assisted decision-making. </w:t>
      </w:r>
      <w:r w:rsidRPr="002A1E10">
        <w:rPr>
          <w:rFonts w:cs="Times New Roman"/>
          <w:i/>
          <w:szCs w:val="24"/>
          <w:highlight w:val="white"/>
        </w:rPr>
        <w:t>Proceedings of the ACM on Human-computer Interaction</w:t>
      </w:r>
      <w:r w:rsidRPr="002A1E10">
        <w:rPr>
          <w:rFonts w:cs="Times New Roman"/>
          <w:szCs w:val="24"/>
          <w:highlight w:val="white"/>
        </w:rPr>
        <w:t xml:space="preserve">, </w:t>
      </w:r>
      <w:r w:rsidRPr="002A1E10">
        <w:rPr>
          <w:rFonts w:cs="Times New Roman"/>
          <w:i/>
          <w:szCs w:val="24"/>
          <w:highlight w:val="white"/>
        </w:rPr>
        <w:t>5</w:t>
      </w:r>
      <w:r w:rsidRPr="002A1E10">
        <w:rPr>
          <w:rFonts w:cs="Times New Roman"/>
          <w:szCs w:val="24"/>
          <w:highlight w:val="white"/>
        </w:rPr>
        <w:t xml:space="preserve">(CSCW1), pp.1-21. </w:t>
      </w:r>
      <w:hyperlink r:id="rId11">
        <w:r w:rsidRPr="002A1E10">
          <w:rPr>
            <w:rFonts w:cs="Times New Roman"/>
            <w:szCs w:val="24"/>
            <w:u w:val="single"/>
          </w:rPr>
          <w:t>https://arxiv.org/pdf/2102.09692</w:t>
        </w:r>
      </w:hyperlink>
    </w:p>
    <w:p w14:paraId="19D74E41"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Fan, S., Lau, R.Y. and Zhao, J.L., (2015). Demystifying big data analytics for business intelligence through the lens of marketing mix. </w:t>
      </w:r>
      <w:r w:rsidRPr="002A1E10">
        <w:rPr>
          <w:rFonts w:cs="Times New Roman"/>
          <w:i/>
          <w:szCs w:val="24"/>
          <w:highlight w:val="white"/>
        </w:rPr>
        <w:t>Big Data Research</w:t>
      </w:r>
      <w:r w:rsidRPr="002A1E10">
        <w:rPr>
          <w:rFonts w:cs="Times New Roman"/>
          <w:szCs w:val="24"/>
          <w:highlight w:val="white"/>
        </w:rPr>
        <w:t xml:space="preserve">, </w:t>
      </w:r>
      <w:r w:rsidRPr="002A1E10">
        <w:rPr>
          <w:rFonts w:cs="Times New Roman"/>
          <w:i/>
          <w:szCs w:val="24"/>
          <w:highlight w:val="white"/>
        </w:rPr>
        <w:t>2</w:t>
      </w:r>
      <w:r w:rsidRPr="002A1E10">
        <w:rPr>
          <w:rFonts w:cs="Times New Roman"/>
          <w:szCs w:val="24"/>
          <w:highlight w:val="white"/>
        </w:rPr>
        <w:t xml:space="preserve">(1), pp.28-32. </w:t>
      </w:r>
      <w:hyperlink r:id="rId12">
        <w:r w:rsidRPr="002A1E10">
          <w:rPr>
            <w:rFonts w:cs="Times New Roman"/>
            <w:szCs w:val="24"/>
            <w:highlight w:val="white"/>
            <w:u w:val="single"/>
          </w:rPr>
          <w:t>https://tarjomefa.com/wp-content/uploads/2016/09/5251-English.pdf</w:t>
        </w:r>
      </w:hyperlink>
    </w:p>
    <w:p w14:paraId="73E1D9BE" w14:textId="77777777" w:rsidR="002A1E10" w:rsidRPr="002A1E10" w:rsidRDefault="002A1E10" w:rsidP="002A1E10">
      <w:pPr>
        <w:jc w:val="both"/>
        <w:rPr>
          <w:rFonts w:cs="Times New Roman"/>
          <w:szCs w:val="24"/>
        </w:rPr>
      </w:pPr>
      <w:r w:rsidRPr="002A1E10">
        <w:rPr>
          <w:rFonts w:cs="Times New Roman"/>
          <w:szCs w:val="24"/>
        </w:rPr>
        <w:t xml:space="preserve">Gov UK, (2024). </w:t>
      </w:r>
      <w:r w:rsidRPr="002A1E10">
        <w:rPr>
          <w:rFonts w:cs="Times New Roman"/>
          <w:i/>
          <w:szCs w:val="24"/>
        </w:rPr>
        <w:t>Cyber security breaches survey 2024</w:t>
      </w:r>
      <w:r w:rsidRPr="002A1E10">
        <w:rPr>
          <w:rFonts w:cs="Times New Roman"/>
          <w:szCs w:val="24"/>
        </w:rPr>
        <w:t xml:space="preserve"> (2024) </w:t>
      </w:r>
      <w:r w:rsidRPr="002A1E10">
        <w:rPr>
          <w:rFonts w:cs="Times New Roman"/>
          <w:i/>
          <w:szCs w:val="24"/>
        </w:rPr>
        <w:t>GOV.UK</w:t>
      </w:r>
      <w:r w:rsidRPr="002A1E10">
        <w:rPr>
          <w:rFonts w:cs="Times New Roman"/>
          <w:szCs w:val="24"/>
        </w:rPr>
        <w:t xml:space="preserve">. Available at: https://www.gov.uk/government/statistics/cyber-security-breaches-survey-2024/cyber-security-breaches-survey-2024 (Accessed: 16 July 2024). </w:t>
      </w:r>
    </w:p>
    <w:p w14:paraId="3A6B4ED3"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Hietpas, S. (2024) </w:t>
      </w:r>
      <w:r w:rsidRPr="002A1E10">
        <w:rPr>
          <w:rFonts w:cs="Times New Roman"/>
          <w:i/>
          <w:szCs w:val="24"/>
          <w:highlight w:val="white"/>
        </w:rPr>
        <w:t>Self-service analytics: The Pros and cons of end-user management</w:t>
      </w:r>
      <w:r w:rsidRPr="002A1E10">
        <w:rPr>
          <w:rFonts w:cs="Times New Roman"/>
          <w:szCs w:val="24"/>
          <w:highlight w:val="white"/>
        </w:rPr>
        <w:t xml:space="preserve">, </w:t>
      </w:r>
      <w:r w:rsidRPr="002A1E10">
        <w:rPr>
          <w:rFonts w:cs="Times New Roman"/>
          <w:i/>
          <w:szCs w:val="24"/>
          <w:highlight w:val="white"/>
        </w:rPr>
        <w:t>Core BTS</w:t>
      </w:r>
      <w:r w:rsidRPr="002A1E10">
        <w:rPr>
          <w:rFonts w:cs="Times New Roman"/>
          <w:szCs w:val="24"/>
          <w:highlight w:val="white"/>
        </w:rPr>
        <w:t>. Available at: https://corebts.com/blog/self-service-analytics-pros-cons/ (Accessed: 17 July 2024).</w:t>
      </w:r>
    </w:p>
    <w:p w14:paraId="41BBD7C8"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Larose, D.T., 2015. </w:t>
      </w:r>
      <w:r w:rsidRPr="002A1E10">
        <w:rPr>
          <w:rFonts w:cs="Times New Roman"/>
          <w:i/>
          <w:szCs w:val="24"/>
          <w:highlight w:val="white"/>
        </w:rPr>
        <w:t>Data mining and predictive analytics</w:t>
      </w:r>
      <w:r w:rsidRPr="002A1E10">
        <w:rPr>
          <w:rFonts w:cs="Times New Roman"/>
          <w:szCs w:val="24"/>
          <w:highlight w:val="white"/>
        </w:rPr>
        <w:t>. John Wiley &amp; Sons.</w:t>
      </w:r>
    </w:p>
    <w:p w14:paraId="5E51F968"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Larson, D. and Chang, V., (2016). A review and future direction of agile, business intelligence, analytics and data science. </w:t>
      </w:r>
      <w:r w:rsidRPr="002A1E10">
        <w:rPr>
          <w:rFonts w:cs="Times New Roman"/>
          <w:i/>
          <w:szCs w:val="24"/>
          <w:highlight w:val="white"/>
        </w:rPr>
        <w:t>International Journal of Information Management</w:t>
      </w:r>
      <w:r w:rsidRPr="002A1E10">
        <w:rPr>
          <w:rFonts w:cs="Times New Roman"/>
          <w:szCs w:val="24"/>
          <w:highlight w:val="white"/>
        </w:rPr>
        <w:t xml:space="preserve">, </w:t>
      </w:r>
      <w:r w:rsidRPr="002A1E10">
        <w:rPr>
          <w:rFonts w:cs="Times New Roman"/>
          <w:i/>
          <w:szCs w:val="24"/>
          <w:highlight w:val="white"/>
        </w:rPr>
        <w:t>36</w:t>
      </w:r>
      <w:r w:rsidRPr="002A1E10">
        <w:rPr>
          <w:rFonts w:cs="Times New Roman"/>
          <w:szCs w:val="24"/>
          <w:highlight w:val="white"/>
        </w:rPr>
        <w:t xml:space="preserve">(5), pp.700-710. </w:t>
      </w:r>
      <w:hyperlink r:id="rId13">
        <w:r w:rsidRPr="002A1E10">
          <w:rPr>
            <w:rFonts w:cs="Times New Roman"/>
            <w:szCs w:val="24"/>
            <w:highlight w:val="white"/>
            <w:u w:val="single"/>
          </w:rPr>
          <w:t>https://eprints.soton.ac.uk/392806/1/direction_of_agile_BI_analytics_big_data.pdf</w:t>
        </w:r>
      </w:hyperlink>
    </w:p>
    <w:p w14:paraId="09D9FE40" w14:textId="77777777" w:rsidR="002A1E10" w:rsidRPr="002A1E10" w:rsidRDefault="002A1E10" w:rsidP="002A1E10">
      <w:pPr>
        <w:jc w:val="both"/>
        <w:rPr>
          <w:rFonts w:cs="Times New Roman"/>
          <w:szCs w:val="24"/>
        </w:rPr>
      </w:pPr>
      <w:r w:rsidRPr="002A1E10">
        <w:rPr>
          <w:rFonts w:cs="Times New Roman"/>
          <w:szCs w:val="24"/>
          <w:highlight w:val="white"/>
        </w:rPr>
        <w:t xml:space="preserve">Lennerholt, C., Van Laere, J. and Söderström, E., 2018. Implementation challenges of self-service business intelligence: A literature review. </w:t>
      </w:r>
      <w:hyperlink r:id="rId14">
        <w:r w:rsidRPr="002A1E10">
          <w:rPr>
            <w:rFonts w:cs="Times New Roman"/>
            <w:szCs w:val="24"/>
            <w:u w:val="single"/>
          </w:rPr>
          <w:t>https://scholarspace.manoa.hawaii.edu/bitstreams/062efe0b-639b-4132-a299-81fc317ae4a2/download</w:t>
        </w:r>
      </w:hyperlink>
    </w:p>
    <w:p w14:paraId="0AFB8D35"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Liebenberg, J. (2024) </w:t>
      </w:r>
      <w:r w:rsidRPr="002A1E10">
        <w:rPr>
          <w:rFonts w:cs="Times New Roman"/>
          <w:i/>
          <w:szCs w:val="24"/>
          <w:highlight w:val="white"/>
        </w:rPr>
        <w:t>Predictive analytics: Pros and cons, benefits and challenges</w:t>
      </w:r>
      <w:r w:rsidRPr="002A1E10">
        <w:rPr>
          <w:rFonts w:cs="Times New Roman"/>
          <w:szCs w:val="24"/>
          <w:highlight w:val="white"/>
        </w:rPr>
        <w:t xml:space="preserve">, </w:t>
      </w:r>
      <w:r w:rsidRPr="002A1E10">
        <w:rPr>
          <w:rFonts w:cs="Times New Roman"/>
          <w:i/>
          <w:szCs w:val="24"/>
          <w:highlight w:val="white"/>
        </w:rPr>
        <w:t>InData Labs</w:t>
      </w:r>
      <w:r w:rsidRPr="002A1E10">
        <w:rPr>
          <w:rFonts w:cs="Times New Roman"/>
          <w:szCs w:val="24"/>
          <w:highlight w:val="white"/>
        </w:rPr>
        <w:t>. Available at: https://indatalabs.com/blog/predictive-analytics-pros-and-cons (Accessed: 17 July 2024).</w:t>
      </w:r>
    </w:p>
    <w:p w14:paraId="6F64E751" w14:textId="77777777" w:rsidR="002A1E10" w:rsidRPr="002A1E10" w:rsidRDefault="002A1E10" w:rsidP="002A1E10">
      <w:pPr>
        <w:jc w:val="both"/>
        <w:rPr>
          <w:rFonts w:cs="Times New Roman"/>
          <w:szCs w:val="24"/>
          <w:highlight w:val="white"/>
        </w:rPr>
      </w:pPr>
      <w:r w:rsidRPr="002A1E10">
        <w:rPr>
          <w:rFonts w:cs="Times New Roman"/>
          <w:szCs w:val="24"/>
          <w:highlight w:val="white"/>
        </w:rPr>
        <w:t xml:space="preserve">Marr, B. (2022) </w:t>
      </w:r>
      <w:r w:rsidRPr="002A1E10">
        <w:rPr>
          <w:rFonts w:cs="Times New Roman"/>
          <w:i/>
          <w:szCs w:val="24"/>
          <w:highlight w:val="white"/>
        </w:rPr>
        <w:t>Big Data at Tesco: Real-Time Analytics at the UK grocery retail giant</w:t>
      </w:r>
      <w:r w:rsidRPr="002A1E10">
        <w:rPr>
          <w:rFonts w:cs="Times New Roman"/>
          <w:szCs w:val="24"/>
          <w:highlight w:val="white"/>
        </w:rPr>
        <w:t xml:space="preserve">, </w:t>
      </w:r>
      <w:r w:rsidRPr="002A1E10">
        <w:rPr>
          <w:rFonts w:cs="Times New Roman"/>
          <w:i/>
          <w:szCs w:val="24"/>
          <w:highlight w:val="white"/>
        </w:rPr>
        <w:t>Forbes</w:t>
      </w:r>
      <w:r w:rsidRPr="002A1E10">
        <w:rPr>
          <w:rFonts w:cs="Times New Roman"/>
          <w:szCs w:val="24"/>
          <w:highlight w:val="white"/>
        </w:rPr>
        <w:t xml:space="preserve">. Available at: https://www.forbes.com/sites/bernardmarr/2016/11/17/big-data-at-tesco-real-time-analytics-at-the-uk-grocery-retail-giant/ (Accessed: 17 July 2024). </w:t>
      </w:r>
    </w:p>
    <w:p w14:paraId="0D0B100E" w14:textId="77777777" w:rsidR="002A1E10" w:rsidRPr="002A1E10" w:rsidRDefault="002A1E10" w:rsidP="002A1E10">
      <w:pPr>
        <w:jc w:val="both"/>
        <w:rPr>
          <w:rFonts w:cs="Times New Roman"/>
          <w:szCs w:val="24"/>
        </w:rPr>
      </w:pPr>
      <w:r w:rsidRPr="002A1E10">
        <w:rPr>
          <w:rFonts w:cs="Times New Roman"/>
          <w:szCs w:val="24"/>
          <w:highlight w:val="white"/>
        </w:rPr>
        <w:t xml:space="preserve">McCool, C., Marcel, S., Hadid, A., Pietikäinen, M., Matejka, P., Cernocký, J., Poh, N., Kittler, J., Larcher, A., Levy, C. and Matrouf, D., 2012, July. Bi-modal person recognition on a mobile phone: using mobile phone data. In </w:t>
      </w:r>
      <w:r w:rsidRPr="002A1E10">
        <w:rPr>
          <w:rFonts w:cs="Times New Roman"/>
          <w:i/>
          <w:szCs w:val="24"/>
          <w:highlight w:val="white"/>
        </w:rPr>
        <w:t>2012 IEEE International Conference on Multimedia and Expo workshops</w:t>
      </w:r>
      <w:r w:rsidRPr="002A1E10">
        <w:rPr>
          <w:rFonts w:cs="Times New Roman"/>
          <w:szCs w:val="24"/>
          <w:highlight w:val="white"/>
        </w:rPr>
        <w:t xml:space="preserve"> (pp. 635-640). IEEE. </w:t>
      </w:r>
      <w:hyperlink r:id="rId15">
        <w:r w:rsidRPr="002A1E10">
          <w:rPr>
            <w:rFonts w:cs="Times New Roman"/>
            <w:szCs w:val="24"/>
            <w:u w:val="single"/>
          </w:rPr>
          <w:t>https://hal.science/hal-01927787/file/ICME_final_version.pdf</w:t>
        </w:r>
      </w:hyperlink>
    </w:p>
    <w:p w14:paraId="7C73A5D9" w14:textId="77777777" w:rsidR="002A1E10" w:rsidRPr="002A1E10" w:rsidRDefault="002A1E10" w:rsidP="002A1E10">
      <w:pPr>
        <w:jc w:val="both"/>
        <w:rPr>
          <w:rFonts w:cs="Times New Roman"/>
          <w:szCs w:val="24"/>
        </w:rPr>
      </w:pPr>
      <w:r w:rsidRPr="002A1E10">
        <w:rPr>
          <w:rFonts w:cs="Times New Roman"/>
          <w:szCs w:val="24"/>
          <w:highlight w:val="white"/>
        </w:rPr>
        <w:t xml:space="preserve">Schneider, J., Abraham, R. and Vom Brocke, J., 2019. Data governance: A conceptual framework, structured review, and research agenda. </w:t>
      </w:r>
      <w:r w:rsidRPr="002A1E10">
        <w:rPr>
          <w:rFonts w:cs="Times New Roman"/>
          <w:i/>
          <w:szCs w:val="24"/>
          <w:highlight w:val="white"/>
        </w:rPr>
        <w:t>International journal of information management</w:t>
      </w:r>
      <w:r w:rsidRPr="002A1E10">
        <w:rPr>
          <w:rFonts w:cs="Times New Roman"/>
          <w:szCs w:val="24"/>
          <w:highlight w:val="white"/>
        </w:rPr>
        <w:t xml:space="preserve">, </w:t>
      </w:r>
      <w:r w:rsidRPr="002A1E10">
        <w:rPr>
          <w:rFonts w:cs="Times New Roman"/>
          <w:i/>
          <w:szCs w:val="24"/>
          <w:highlight w:val="white"/>
        </w:rPr>
        <w:t>49</w:t>
      </w:r>
      <w:r w:rsidRPr="002A1E10">
        <w:rPr>
          <w:rFonts w:cs="Times New Roman"/>
          <w:szCs w:val="24"/>
          <w:highlight w:val="white"/>
        </w:rPr>
        <w:t xml:space="preserve">, pp.424-438. </w:t>
      </w:r>
      <w:hyperlink r:id="rId16">
        <w:r w:rsidRPr="002A1E10">
          <w:rPr>
            <w:rFonts w:cs="Times New Roman"/>
            <w:szCs w:val="24"/>
            <w:u w:val="single"/>
          </w:rPr>
          <w:t>https://d1wqtxts1xzle7.cloudfront.net/63165650/Data_governance__A_conceptual_framework__structured_review__and_research_agenda20200501-6004-19j6ekv-libre.pdf?1588379636=&amp;response-content-disposition=inline%3B+filename%3DInternational_Journal_of_Information_Man.pdf&amp;Expires=1721198367&amp;Signature=GzRdNk5c8HbW7f4fgU67sPcFgDHGv7hkvDv8~UJdCCbpj6BO4xlC-jVweLnhsRfjzIVrwYlDheEeY6mP8iekV1hEHXdh3~NabEGM2z5VD9muLwGng0~sI0X2q3ccPBvDwGTjYXdzbEsQ1l~7bSVt37bljpyyBb-bUk8kyMyIQqm6~BuIEwLSneXksbJWDAFDg6f~6WPEDxhhxEcmMGgiIJMKce1pstPd2VeXIk6Ii-m0q5eHNC4U2ulGEsTEtpdCOgq2IMdSsIbWqBs4u~gd7FKyff6zE7MLuYA6mRvXrRhO8hYUROv3~aur9gxWkx0T8QzTpfKVwUF5d1dkHYA0qA__&amp;Key-Pair-Id=APKAJLOHF5GGSLRBV4ZA</w:t>
        </w:r>
      </w:hyperlink>
    </w:p>
    <w:p w14:paraId="7BAE81F2" w14:textId="77777777" w:rsidR="002A1E10" w:rsidRPr="002A1E10" w:rsidRDefault="002A1E10" w:rsidP="002A1E10">
      <w:pPr>
        <w:jc w:val="both"/>
        <w:rPr>
          <w:rFonts w:cs="Times New Roman"/>
          <w:szCs w:val="24"/>
        </w:rPr>
      </w:pPr>
      <w:r w:rsidRPr="002A1E10">
        <w:rPr>
          <w:rFonts w:cs="Times New Roman"/>
          <w:szCs w:val="24"/>
        </w:rPr>
        <w:t xml:space="preserve">Theguardian, (2018). </w:t>
      </w:r>
      <w:r w:rsidRPr="002A1E10">
        <w:rPr>
          <w:rFonts w:cs="Times New Roman"/>
          <w:i/>
          <w:szCs w:val="24"/>
        </w:rPr>
        <w:t>Hacker jailed for selling Asda and Uber customers’ data on Dark Web</w:t>
      </w:r>
      <w:r w:rsidRPr="002A1E10">
        <w:rPr>
          <w:rFonts w:cs="Times New Roman"/>
          <w:szCs w:val="24"/>
        </w:rPr>
        <w:t xml:space="preserve"> (2018) </w:t>
      </w:r>
      <w:r w:rsidRPr="002A1E10">
        <w:rPr>
          <w:rFonts w:cs="Times New Roman"/>
          <w:i/>
          <w:szCs w:val="24"/>
        </w:rPr>
        <w:t>The Guardian</w:t>
      </w:r>
      <w:r w:rsidRPr="002A1E10">
        <w:rPr>
          <w:rFonts w:cs="Times New Roman"/>
          <w:szCs w:val="24"/>
        </w:rPr>
        <w:t xml:space="preserve">. Available at: https://www.theguardian.com/technology/2018/may/25/hacker-jailed-for-selling-asda-and-uber-customers-data-on-dark-web (Accessed: 16 July 2024). </w:t>
      </w:r>
    </w:p>
    <w:p w14:paraId="70BC1487" w14:textId="77777777" w:rsidR="002A1E10" w:rsidRPr="002A1E10" w:rsidRDefault="002A1E10" w:rsidP="002A1E10">
      <w:pPr>
        <w:jc w:val="both"/>
        <w:rPr>
          <w:rFonts w:cs="Times New Roman"/>
          <w:szCs w:val="24"/>
          <w:highlight w:val="white"/>
        </w:rPr>
      </w:pPr>
      <w:r w:rsidRPr="002A1E10">
        <w:rPr>
          <w:rFonts w:cs="Times New Roman"/>
          <w:szCs w:val="24"/>
          <w:highlight w:val="white"/>
        </w:rPr>
        <w:lastRenderedPageBreak/>
        <w:t xml:space="preserve">Tutunea, M.F. and Rus, R.V., (2012). Business intelligence solutions for SME's. </w:t>
      </w:r>
      <w:r w:rsidRPr="002A1E10">
        <w:rPr>
          <w:rFonts w:cs="Times New Roman"/>
          <w:i/>
          <w:szCs w:val="24"/>
          <w:highlight w:val="white"/>
        </w:rPr>
        <w:t>Procedia economics and finance</w:t>
      </w:r>
      <w:r w:rsidRPr="002A1E10">
        <w:rPr>
          <w:rFonts w:cs="Times New Roman"/>
          <w:szCs w:val="24"/>
          <w:highlight w:val="white"/>
        </w:rPr>
        <w:t xml:space="preserve">, </w:t>
      </w:r>
      <w:r w:rsidRPr="002A1E10">
        <w:rPr>
          <w:rFonts w:cs="Times New Roman"/>
          <w:i/>
          <w:szCs w:val="24"/>
          <w:highlight w:val="white"/>
        </w:rPr>
        <w:t>3</w:t>
      </w:r>
      <w:r w:rsidRPr="002A1E10">
        <w:rPr>
          <w:rFonts w:cs="Times New Roman"/>
          <w:szCs w:val="24"/>
          <w:highlight w:val="white"/>
        </w:rPr>
        <w:t xml:space="preserve">, pp.865-870. </w:t>
      </w:r>
      <w:hyperlink r:id="rId17">
        <w:r w:rsidRPr="002A1E10">
          <w:rPr>
            <w:rFonts w:cs="Times New Roman"/>
            <w:szCs w:val="24"/>
            <w:highlight w:val="white"/>
            <w:u w:val="single"/>
          </w:rPr>
          <w:t>https://www.sciencedirect.com/science/article/pii/S2212567112002420/pdf?md5=90313244450fcdacdfcd9f64aec5fc9b&amp;pid=1-s2.0-S2212567112002420-main.pdf</w:t>
        </w:r>
      </w:hyperlink>
    </w:p>
    <w:sectPr w:rsidR="002A1E10" w:rsidRPr="002A1E10" w:rsidSect="002A1E10">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496C9" w14:textId="77777777" w:rsidR="006D5A3D" w:rsidRDefault="006D5A3D" w:rsidP="002A1E10">
      <w:pPr>
        <w:spacing w:line="240" w:lineRule="auto"/>
      </w:pPr>
      <w:r>
        <w:separator/>
      </w:r>
    </w:p>
  </w:endnote>
  <w:endnote w:type="continuationSeparator" w:id="0">
    <w:p w14:paraId="6AF1DD81" w14:textId="77777777" w:rsidR="006D5A3D" w:rsidRDefault="006D5A3D" w:rsidP="002A1E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3216709"/>
      <w:docPartObj>
        <w:docPartGallery w:val="Page Numbers (Bottom of Page)"/>
        <w:docPartUnique/>
      </w:docPartObj>
    </w:sdtPr>
    <w:sdtEndPr>
      <w:rPr>
        <w:noProof/>
      </w:rPr>
    </w:sdtEndPr>
    <w:sdtContent>
      <w:p w14:paraId="3689D13E" w14:textId="38345A2C" w:rsidR="002A1E10" w:rsidRDefault="002A1E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F49D0" w14:textId="77777777" w:rsidR="002A1E10" w:rsidRDefault="002A1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F3F66B" w14:textId="77777777" w:rsidR="006D5A3D" w:rsidRDefault="006D5A3D" w:rsidP="002A1E10">
      <w:pPr>
        <w:spacing w:line="240" w:lineRule="auto"/>
      </w:pPr>
      <w:r>
        <w:separator/>
      </w:r>
    </w:p>
  </w:footnote>
  <w:footnote w:type="continuationSeparator" w:id="0">
    <w:p w14:paraId="423D3BBE" w14:textId="77777777" w:rsidR="006D5A3D" w:rsidRDefault="006D5A3D" w:rsidP="002A1E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01A"/>
    <w:rsid w:val="002A1E10"/>
    <w:rsid w:val="005C0C3D"/>
    <w:rsid w:val="0060401A"/>
    <w:rsid w:val="00633D26"/>
    <w:rsid w:val="006D5A3D"/>
    <w:rsid w:val="00D5486A"/>
    <w:rsid w:val="00F419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BAF493"/>
  <w15:docId w15:val="{0D136B1A-2361-4C96-B4FA-5F12372C9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E10"/>
    <w:pPr>
      <w:spacing w:line="360" w:lineRule="auto"/>
    </w:pPr>
    <w:rPr>
      <w:rFonts w:ascii="Times New Roman" w:hAnsi="Times New Roman"/>
      <w:sz w:val="24"/>
    </w:rPr>
  </w:style>
  <w:style w:type="paragraph" w:styleId="Heading1">
    <w:name w:val="heading 1"/>
    <w:basedOn w:val="normal2"/>
    <w:next w:val="normal2"/>
    <w:rsid w:val="002A1E10"/>
    <w:pPr>
      <w:keepNext/>
      <w:keepLines/>
      <w:spacing w:before="400" w:after="120" w:line="360" w:lineRule="auto"/>
      <w:outlineLvl w:val="0"/>
    </w:pPr>
    <w:rPr>
      <w:rFonts w:ascii="Times New Roman" w:hAnsi="Times New Roman"/>
      <w:b/>
      <w:sz w:val="24"/>
      <w:szCs w:val="40"/>
    </w:rPr>
  </w:style>
  <w:style w:type="paragraph" w:styleId="Heading2">
    <w:name w:val="heading 2"/>
    <w:basedOn w:val="normal2"/>
    <w:next w:val="normal2"/>
    <w:rsid w:val="002A1E10"/>
    <w:pPr>
      <w:keepNext/>
      <w:keepLines/>
      <w:spacing w:before="360" w:after="120" w:line="360" w:lineRule="auto"/>
      <w:outlineLvl w:val="1"/>
    </w:pPr>
    <w:rPr>
      <w:rFonts w:ascii="Times New Roman" w:hAnsi="Times New Roman"/>
      <w:b/>
      <w:sz w:val="24"/>
      <w:szCs w:val="32"/>
    </w:rPr>
  </w:style>
  <w:style w:type="paragraph" w:styleId="Heading3">
    <w:name w:val="heading 3"/>
    <w:basedOn w:val="normal2"/>
    <w:next w:val="normal2"/>
    <w:pPr>
      <w:keepNext/>
      <w:keepLines/>
      <w:spacing w:before="320" w:after="80"/>
      <w:outlineLvl w:val="2"/>
    </w:pPr>
    <w:rPr>
      <w:color w:val="434343"/>
      <w:sz w:val="28"/>
      <w:szCs w:val="28"/>
    </w:rPr>
  </w:style>
  <w:style w:type="paragraph" w:styleId="Heading4">
    <w:name w:val="heading 4"/>
    <w:basedOn w:val="normal2"/>
    <w:next w:val="normal2"/>
    <w:pPr>
      <w:keepNext/>
      <w:keepLines/>
      <w:spacing w:before="280" w:after="80"/>
      <w:outlineLvl w:val="3"/>
    </w:pPr>
    <w:rPr>
      <w:color w:val="666666"/>
      <w:sz w:val="24"/>
      <w:szCs w:val="24"/>
    </w:rPr>
  </w:style>
  <w:style w:type="paragraph" w:styleId="Heading5">
    <w:name w:val="heading 5"/>
    <w:basedOn w:val="normal2"/>
    <w:next w:val="normal2"/>
    <w:pPr>
      <w:keepNext/>
      <w:keepLines/>
      <w:spacing w:before="240" w:after="80"/>
      <w:outlineLvl w:val="4"/>
    </w:pPr>
    <w:rPr>
      <w:color w:val="666666"/>
    </w:rPr>
  </w:style>
  <w:style w:type="paragraph" w:styleId="Heading6">
    <w:name w:val="heading 6"/>
    <w:basedOn w:val="normal2"/>
    <w:next w:val="normal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10">
    <w:name w:val="normal_1"/>
  </w:style>
  <w:style w:type="table" w:customStyle="1" w:styleId="TableNormal10">
    <w:name w:val="Table Normal_1"/>
    <w:tblPr>
      <w:tblCellMar>
        <w:top w:w="0" w:type="dxa"/>
        <w:left w:w="0" w:type="dxa"/>
        <w:bottom w:w="0" w:type="dxa"/>
        <w:right w:w="0" w:type="dxa"/>
      </w:tblCellMar>
    </w:tblPr>
  </w:style>
  <w:style w:type="paragraph" w:customStyle="1" w:styleId="normal2">
    <w:name w:val="normal_2"/>
  </w:style>
  <w:style w:type="table" w:customStyle="1" w:styleId="TableNormal2">
    <w:name w:val="Table Normal_2"/>
    <w:tblPr>
      <w:tblCellMar>
        <w:top w:w="0" w:type="dxa"/>
        <w:left w:w="0" w:type="dxa"/>
        <w:bottom w:w="0" w:type="dxa"/>
        <w:right w:w="0" w:type="dxa"/>
      </w:tblCellMar>
    </w:tblPr>
  </w:style>
  <w:style w:type="paragraph" w:styleId="Title">
    <w:name w:val="Title"/>
    <w:basedOn w:val="normal2"/>
    <w:next w:val="normal2"/>
    <w:pPr>
      <w:keepNext/>
      <w:keepLines/>
      <w:spacing w:after="60"/>
    </w:pPr>
    <w:rPr>
      <w:sz w:val="52"/>
      <w:szCs w:val="52"/>
    </w:rPr>
  </w:style>
  <w:style w:type="paragraph" w:styleId="Subtitle">
    <w:name w:val="Subtitle"/>
    <w:basedOn w:val="normal2"/>
    <w:next w:val="normal2"/>
    <w:pPr>
      <w:keepNext/>
      <w:keepLines/>
      <w:spacing w:after="320"/>
    </w:pPr>
    <w:rPr>
      <w:color w:val="666666"/>
      <w:sz w:val="30"/>
      <w:szCs w:val="30"/>
    </w:rPr>
  </w:style>
  <w:style w:type="paragraph" w:styleId="Header">
    <w:name w:val="header"/>
    <w:basedOn w:val="Normal"/>
    <w:link w:val="HeaderChar"/>
    <w:uiPriority w:val="99"/>
    <w:unhideWhenUsed/>
    <w:rsid w:val="002A1E10"/>
    <w:pPr>
      <w:tabs>
        <w:tab w:val="center" w:pos="4513"/>
        <w:tab w:val="right" w:pos="9026"/>
      </w:tabs>
      <w:spacing w:line="240" w:lineRule="auto"/>
    </w:pPr>
  </w:style>
  <w:style w:type="character" w:customStyle="1" w:styleId="HeaderChar">
    <w:name w:val="Header Char"/>
    <w:basedOn w:val="DefaultParagraphFont"/>
    <w:link w:val="Header"/>
    <w:uiPriority w:val="99"/>
    <w:rsid w:val="002A1E10"/>
  </w:style>
  <w:style w:type="paragraph" w:styleId="Footer">
    <w:name w:val="footer"/>
    <w:basedOn w:val="Normal"/>
    <w:link w:val="FooterChar"/>
    <w:uiPriority w:val="99"/>
    <w:unhideWhenUsed/>
    <w:rsid w:val="002A1E10"/>
    <w:pPr>
      <w:tabs>
        <w:tab w:val="center" w:pos="4513"/>
        <w:tab w:val="right" w:pos="9026"/>
      </w:tabs>
      <w:spacing w:line="240" w:lineRule="auto"/>
    </w:pPr>
  </w:style>
  <w:style w:type="character" w:customStyle="1" w:styleId="FooterChar">
    <w:name w:val="Footer Char"/>
    <w:basedOn w:val="DefaultParagraphFont"/>
    <w:link w:val="Footer"/>
    <w:uiPriority w:val="99"/>
    <w:rsid w:val="002A1E10"/>
  </w:style>
  <w:style w:type="paragraph" w:styleId="TOCHeading">
    <w:name w:val="TOC Heading"/>
    <w:basedOn w:val="Heading1"/>
    <w:next w:val="Normal"/>
    <w:uiPriority w:val="39"/>
    <w:unhideWhenUsed/>
    <w:qFormat/>
    <w:rsid w:val="002A1E1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A1E10"/>
    <w:pPr>
      <w:spacing w:after="100"/>
    </w:pPr>
  </w:style>
  <w:style w:type="paragraph" w:styleId="TOC2">
    <w:name w:val="toc 2"/>
    <w:basedOn w:val="Normal"/>
    <w:next w:val="Normal"/>
    <w:autoRedefine/>
    <w:uiPriority w:val="39"/>
    <w:unhideWhenUsed/>
    <w:rsid w:val="002A1E10"/>
    <w:pPr>
      <w:spacing w:after="100"/>
      <w:ind w:left="240"/>
    </w:pPr>
  </w:style>
  <w:style w:type="character" w:styleId="Hyperlink">
    <w:name w:val="Hyperlink"/>
    <w:basedOn w:val="DefaultParagraphFont"/>
    <w:uiPriority w:val="99"/>
    <w:unhideWhenUsed/>
    <w:rsid w:val="002A1E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prints.soton.ac.uk/392806/1/direction_of_agile_BI_analytics_big_data.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arjomefa.com/wp-content/uploads/2016/09/5251-English.pdf" TargetMode="External"/><Relationship Id="rId17" Type="http://schemas.openxmlformats.org/officeDocument/2006/relationships/hyperlink" Target="https://www.sciencedirect.com/science/article/pii/S2212567112002420/pdf?md5=90313244450fcdacdfcd9f64aec5fc9b&amp;pid=1-s2.0-S2212567112002420-main.pdf" TargetMode="External"/><Relationship Id="rId2" Type="http://schemas.openxmlformats.org/officeDocument/2006/relationships/customXml" Target="../customXml/item2.xml"/><Relationship Id="rId16" Type="http://schemas.openxmlformats.org/officeDocument/2006/relationships/hyperlink" Target="https://d1wqtxts1xzle7.cloudfront.net/63165650/Data_governance__A_conceptual_framework__structured_review__and_research_agenda20200501-6004-19j6ekv-libre.pdf?1588379636=&amp;response-content-disposition=inline%3B+filename%3DInternational_Journal_of_Information_Man.pdf&amp;Expires=1721198367&amp;Signature=GzRdNk5c8HbW7f4fgU67sPcFgDHGv7hkvDv8~UJdCCbpj6BO4xlC-jVweLnhsRfjzIVrwYlDheEeY6mP8iekV1hEHXdh3~NabEGM2z5VD9muLwGng0~sI0X2q3ccPBvDwGTjYXdzbEsQ1l~7bSVt37bljpyyBb-bUk8kyMyIQqm6~BuIEwLSneXksbJWDAFDg6f~6WPEDxhhxEcmMGgiIJMKce1pstPd2VeXIk6Ii-m0q5eHNC4U2ulGEsTEtpdCOgq2IMdSsIbWqBs4u~gd7FKyff6zE7MLuYA6mRvXrRhO8hYUROv3~aur9gxWkx0T8QzTpfKVwUF5d1dkHYA0qA__&amp;Key-Pair-Id=APKAJLOHF5GGSLRBV4Z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xiv.org/pdf/2102.09692" TargetMode="External"/><Relationship Id="rId5" Type="http://schemas.openxmlformats.org/officeDocument/2006/relationships/webSettings" Target="webSettings.xml"/><Relationship Id="rId15" Type="http://schemas.openxmlformats.org/officeDocument/2006/relationships/hyperlink" Target="https://hal.science/hal-01927787/file/ICME_final_version.pdf" TargetMode="External"/><Relationship Id="rId10" Type="http://schemas.openxmlformats.org/officeDocument/2006/relationships/hyperlink" Target="https://upcommons.upc.edu/bitstream/handle/2117/117033/126672.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italcommons.montclair.edu/cgi/viewcontent.cgi?article=1062&amp;context=acctg-finance-facpubs" TargetMode="External"/><Relationship Id="rId14" Type="http://schemas.openxmlformats.org/officeDocument/2006/relationships/hyperlink" Target="https://scholarspace.manoa.hawaii.edu/bitstreams/062efe0b-639b-4132-a299-81fc317ae4a2/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9b6Ieq5layI3ebMOm65AmO68BA==">CgMxLjA4AHIhMXFtU2h6SmZfWjNIQkhpNDJNd0ZrTHBhbmc3TkNybTBi</go:docsCustomData>
</go:gDocsCustomXmlDataStorage>
</file>

<file path=customXml/itemProps1.xml><?xml version="1.0" encoding="utf-8"?>
<ds:datastoreItem xmlns:ds="http://schemas.openxmlformats.org/officeDocument/2006/customXml" ds:itemID="{81D7D323-D114-47BD-9C9F-57DA6BBDE056}">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2232</Words>
  <Characters>12729</Characters>
  <Application>Microsoft Office Word</Application>
  <DocSecurity>0</DocSecurity>
  <Lines>106</Lines>
  <Paragraphs>29</Paragraphs>
  <ScaleCrop>false</ScaleCrop>
  <Company/>
  <LinksUpToDate>false</LinksUpToDate>
  <CharactersWithSpaces>14932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Ceapa Sorina</cp:lastModifiedBy>
  <cp:revision>3</cp:revision>
  <dcterms:created xsi:type="dcterms:W3CDTF">2024-07-17T07:55:00Z</dcterms:created>
  <dcterms:modified xsi:type="dcterms:W3CDTF">2024-07-18T20:33:00Z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694cb6f6662920fa60a4d52e9995b66bac7d0f9d716a2d890e15bcafc560eca9</vt:lpwstr>
  </property>
</Properties>
</file>