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2B12EC" w14:textId="4BE64E7E" w:rsidR="00FD6F3A" w:rsidRDefault="00FD6F3A" w:rsidP="00FD6F3A">
      <w:pPr>
        <w:jc w:val="center"/>
        <w:rPr>
          <w:rFonts w:cs="Arial"/>
          <w:b/>
        </w:rPr>
      </w:pPr>
      <w:r w:rsidRPr="00FD6F3A">
        <w:rPr>
          <w:rFonts w:cs="Arial"/>
          <w:b/>
          <w:noProof/>
        </w:rPr>
        <w:drawing>
          <wp:inline distT="0" distB="0" distL="0" distR="0" wp14:anchorId="1F3F974C" wp14:editId="5EEB3B36">
            <wp:extent cx="2000529" cy="79068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00529" cy="790685"/>
                    </a:xfrm>
                    <a:prstGeom prst="rect">
                      <a:avLst/>
                    </a:prstGeom>
                  </pic:spPr>
                </pic:pic>
              </a:graphicData>
            </a:graphic>
          </wp:inline>
        </w:drawing>
      </w:r>
    </w:p>
    <w:p w14:paraId="2D81B908" w14:textId="77777777" w:rsidR="00FD6F3A" w:rsidRPr="00FD6F3A" w:rsidRDefault="00FD6F3A" w:rsidP="00FD6F3A">
      <w:pPr>
        <w:jc w:val="center"/>
        <w:rPr>
          <w:rFonts w:cs="Arial"/>
        </w:rPr>
      </w:pPr>
      <w:r w:rsidRPr="00FD6F3A">
        <w:rPr>
          <w:rFonts w:cs="Arial"/>
          <w:b/>
        </w:rPr>
        <w:t>LEVEL 4 ASSESSMENT SPECIFICATION</w:t>
      </w:r>
    </w:p>
    <w:p w14:paraId="64A444D1" w14:textId="77777777" w:rsidR="00FD6F3A" w:rsidRPr="00FD6F3A" w:rsidRDefault="00FD6F3A" w:rsidP="00FD6F3A">
      <w:pPr>
        <w:jc w:val="both"/>
        <w:rPr>
          <w:rFonts w:cs="Arial"/>
        </w:rPr>
      </w:pPr>
    </w:p>
    <w:tbl>
      <w:tblPr>
        <w:tblW w:w="0" w:type="auto"/>
        <w:jc w:val="center"/>
        <w:tblLook w:val="04A0" w:firstRow="1" w:lastRow="0" w:firstColumn="1" w:lastColumn="0" w:noHBand="0" w:noVBand="1"/>
      </w:tblPr>
      <w:tblGrid>
        <w:gridCol w:w="3232"/>
        <w:gridCol w:w="6382"/>
      </w:tblGrid>
      <w:tr w:rsidR="00FD6F3A" w:rsidRPr="00FD6F3A" w14:paraId="4C6594A5" w14:textId="77777777" w:rsidTr="00FD6F3A">
        <w:trPr>
          <w:jc w:val="center"/>
        </w:trPr>
        <w:tc>
          <w:tcPr>
            <w:tcW w:w="3232" w:type="dxa"/>
            <w:tcBorders>
              <w:top w:val="single" w:sz="6" w:space="0" w:color="000000"/>
              <w:left w:val="single" w:sz="6" w:space="0" w:color="000000"/>
              <w:bottom w:val="single" w:sz="6" w:space="0" w:color="000000"/>
              <w:right w:val="single" w:sz="6" w:space="0" w:color="000000"/>
            </w:tcBorders>
            <w:shd w:val="clear" w:color="auto" w:fill="D9D9D9"/>
          </w:tcPr>
          <w:p w14:paraId="0CF0E8C2" w14:textId="77777777" w:rsidR="00FD6F3A" w:rsidRPr="00FD6F3A" w:rsidRDefault="00FD6F3A" w:rsidP="00FD6F3A">
            <w:pPr>
              <w:jc w:val="both"/>
              <w:rPr>
                <w:rFonts w:cs="Arial"/>
              </w:rPr>
            </w:pPr>
            <w:r w:rsidRPr="00FD6F3A">
              <w:rPr>
                <w:rFonts w:cs="Arial"/>
                <w:b/>
              </w:rPr>
              <w:t>Student name</w:t>
            </w:r>
          </w:p>
        </w:tc>
        <w:tc>
          <w:tcPr>
            <w:tcW w:w="6382" w:type="dxa"/>
            <w:tcBorders>
              <w:top w:val="single" w:sz="6" w:space="0" w:color="000000"/>
              <w:left w:val="single" w:sz="6" w:space="0" w:color="000000"/>
              <w:bottom w:val="single" w:sz="6" w:space="0" w:color="000000"/>
              <w:right w:val="single" w:sz="6" w:space="0" w:color="000000"/>
            </w:tcBorders>
          </w:tcPr>
          <w:p w14:paraId="111E245C" w14:textId="77777777" w:rsidR="00FD6F3A" w:rsidRPr="00FD6F3A" w:rsidRDefault="00FD6F3A" w:rsidP="00FD6F3A">
            <w:pPr>
              <w:jc w:val="both"/>
              <w:rPr>
                <w:rFonts w:cs="Arial"/>
              </w:rPr>
            </w:pPr>
            <w:r w:rsidRPr="00FD6F3A">
              <w:rPr>
                <w:rFonts w:cs="Arial"/>
              </w:rPr>
              <w:t>Bushra Jubeen</w:t>
            </w:r>
          </w:p>
        </w:tc>
      </w:tr>
      <w:tr w:rsidR="00FD6F3A" w:rsidRPr="00FD6F3A" w14:paraId="07D66A4F" w14:textId="77777777" w:rsidTr="00FD6F3A">
        <w:trPr>
          <w:jc w:val="center"/>
        </w:trPr>
        <w:tc>
          <w:tcPr>
            <w:tcW w:w="3232" w:type="dxa"/>
            <w:tcBorders>
              <w:top w:val="single" w:sz="6" w:space="0" w:color="000000"/>
              <w:left w:val="single" w:sz="6" w:space="0" w:color="000000"/>
              <w:bottom w:val="single" w:sz="6" w:space="0" w:color="000000"/>
              <w:right w:val="single" w:sz="6" w:space="0" w:color="000000"/>
            </w:tcBorders>
            <w:shd w:val="clear" w:color="auto" w:fill="D9D9D9"/>
          </w:tcPr>
          <w:p w14:paraId="700452C2" w14:textId="77777777" w:rsidR="00FD6F3A" w:rsidRPr="00FD6F3A" w:rsidRDefault="00FD6F3A" w:rsidP="00FD6F3A">
            <w:pPr>
              <w:jc w:val="both"/>
              <w:rPr>
                <w:rFonts w:cs="Arial"/>
              </w:rPr>
            </w:pPr>
            <w:r w:rsidRPr="00FD6F3A">
              <w:rPr>
                <w:rFonts w:cs="Arial"/>
                <w:b/>
              </w:rPr>
              <w:t>Student ID number</w:t>
            </w:r>
          </w:p>
        </w:tc>
        <w:tc>
          <w:tcPr>
            <w:tcW w:w="6382" w:type="dxa"/>
            <w:tcBorders>
              <w:top w:val="single" w:sz="6" w:space="0" w:color="000000"/>
              <w:left w:val="single" w:sz="6" w:space="0" w:color="000000"/>
              <w:bottom w:val="single" w:sz="6" w:space="0" w:color="000000"/>
              <w:right w:val="single" w:sz="6" w:space="0" w:color="000000"/>
            </w:tcBorders>
          </w:tcPr>
          <w:p w14:paraId="70E7CDFE" w14:textId="6CA7B8BF" w:rsidR="00FD6F3A" w:rsidRPr="00FD6F3A" w:rsidRDefault="000836C4" w:rsidP="00FD6F3A">
            <w:pPr>
              <w:jc w:val="both"/>
              <w:rPr>
                <w:rFonts w:cs="Arial"/>
              </w:rPr>
            </w:pPr>
            <w:r>
              <w:rPr>
                <w:rFonts w:cs="Arial"/>
              </w:rPr>
              <w:t>2512315</w:t>
            </w:r>
          </w:p>
        </w:tc>
      </w:tr>
      <w:tr w:rsidR="00FD6F3A" w:rsidRPr="00FD6F3A" w14:paraId="32975086" w14:textId="77777777" w:rsidTr="00FD6F3A">
        <w:trPr>
          <w:jc w:val="center"/>
        </w:trPr>
        <w:tc>
          <w:tcPr>
            <w:tcW w:w="3232" w:type="dxa"/>
            <w:tcBorders>
              <w:top w:val="single" w:sz="6" w:space="0" w:color="000000"/>
              <w:left w:val="single" w:sz="6" w:space="0" w:color="000000"/>
              <w:bottom w:val="single" w:sz="6" w:space="0" w:color="000000"/>
              <w:right w:val="single" w:sz="6" w:space="0" w:color="000000"/>
            </w:tcBorders>
            <w:shd w:val="clear" w:color="auto" w:fill="D9D9D9"/>
          </w:tcPr>
          <w:p w14:paraId="47B914DE" w14:textId="77777777" w:rsidR="00FD6F3A" w:rsidRPr="00FD6F3A" w:rsidRDefault="00FD6F3A" w:rsidP="00FD6F3A">
            <w:pPr>
              <w:jc w:val="both"/>
              <w:rPr>
                <w:rFonts w:cs="Arial"/>
              </w:rPr>
            </w:pPr>
            <w:r w:rsidRPr="00FD6F3A">
              <w:rPr>
                <w:rFonts w:cs="Arial"/>
                <w:b/>
              </w:rPr>
              <w:t>Programme</w:t>
            </w:r>
          </w:p>
        </w:tc>
        <w:tc>
          <w:tcPr>
            <w:tcW w:w="6382" w:type="dxa"/>
            <w:tcBorders>
              <w:top w:val="single" w:sz="6" w:space="0" w:color="000000"/>
              <w:left w:val="single" w:sz="6" w:space="0" w:color="000000"/>
              <w:bottom w:val="single" w:sz="6" w:space="0" w:color="000000"/>
              <w:right w:val="single" w:sz="6" w:space="0" w:color="000000"/>
            </w:tcBorders>
          </w:tcPr>
          <w:p w14:paraId="22625D05" w14:textId="77777777" w:rsidR="00FD6F3A" w:rsidRPr="00FD6F3A" w:rsidRDefault="00FD6F3A" w:rsidP="00FD6F3A">
            <w:pPr>
              <w:jc w:val="both"/>
              <w:rPr>
                <w:rFonts w:cs="Arial"/>
              </w:rPr>
            </w:pPr>
            <w:r w:rsidRPr="00FD6F3A">
              <w:rPr>
                <w:rFonts w:cs="Arial"/>
              </w:rPr>
              <w:t>Certificate of Higher Education Skills for the Workplace (Health and Social Care)</w:t>
            </w:r>
          </w:p>
        </w:tc>
      </w:tr>
      <w:tr w:rsidR="00FD6F3A" w:rsidRPr="00FD6F3A" w14:paraId="2A8997E3" w14:textId="77777777" w:rsidTr="00FD6F3A">
        <w:trPr>
          <w:jc w:val="center"/>
        </w:trPr>
        <w:tc>
          <w:tcPr>
            <w:tcW w:w="3232" w:type="dxa"/>
            <w:tcBorders>
              <w:top w:val="single" w:sz="6" w:space="0" w:color="000000"/>
              <w:left w:val="single" w:sz="6" w:space="0" w:color="000000"/>
              <w:bottom w:val="single" w:sz="6" w:space="0" w:color="000000"/>
              <w:right w:val="single" w:sz="6" w:space="0" w:color="000000"/>
            </w:tcBorders>
            <w:shd w:val="clear" w:color="auto" w:fill="D9D9D9"/>
          </w:tcPr>
          <w:p w14:paraId="71F8F7FF" w14:textId="77777777" w:rsidR="00FD6F3A" w:rsidRPr="00FD6F3A" w:rsidRDefault="00FD6F3A" w:rsidP="00FD6F3A">
            <w:pPr>
              <w:jc w:val="both"/>
              <w:rPr>
                <w:rFonts w:cs="Arial"/>
              </w:rPr>
            </w:pPr>
            <w:r w:rsidRPr="00FD6F3A">
              <w:rPr>
                <w:rFonts w:cs="Arial"/>
                <w:b/>
              </w:rPr>
              <w:t>Module</w:t>
            </w:r>
          </w:p>
        </w:tc>
        <w:tc>
          <w:tcPr>
            <w:tcW w:w="6382" w:type="dxa"/>
            <w:tcBorders>
              <w:top w:val="single" w:sz="6" w:space="0" w:color="000000"/>
              <w:left w:val="single" w:sz="6" w:space="0" w:color="000000"/>
              <w:bottom w:val="single" w:sz="6" w:space="0" w:color="000000"/>
              <w:right w:val="single" w:sz="6" w:space="0" w:color="000000"/>
            </w:tcBorders>
          </w:tcPr>
          <w:p w14:paraId="774EF13D" w14:textId="77777777" w:rsidR="00FD6F3A" w:rsidRPr="00FD6F3A" w:rsidRDefault="00FD6F3A" w:rsidP="00FD6F3A">
            <w:pPr>
              <w:jc w:val="both"/>
              <w:rPr>
                <w:rFonts w:cs="Arial"/>
              </w:rPr>
            </w:pPr>
            <w:r w:rsidRPr="00FD6F3A">
              <w:rPr>
                <w:rFonts w:cs="Arial"/>
              </w:rPr>
              <w:t>Professional Development within Health and Social Care</w:t>
            </w:r>
          </w:p>
        </w:tc>
      </w:tr>
      <w:tr w:rsidR="00FD6F3A" w:rsidRPr="00FD6F3A" w14:paraId="56013F84" w14:textId="77777777" w:rsidTr="00FD6F3A">
        <w:trPr>
          <w:jc w:val="center"/>
        </w:trPr>
        <w:tc>
          <w:tcPr>
            <w:tcW w:w="3232" w:type="dxa"/>
            <w:tcBorders>
              <w:top w:val="single" w:sz="6" w:space="0" w:color="000000"/>
              <w:left w:val="single" w:sz="6" w:space="0" w:color="000000"/>
              <w:bottom w:val="single" w:sz="6" w:space="0" w:color="000000"/>
              <w:right w:val="single" w:sz="6" w:space="0" w:color="000000"/>
            </w:tcBorders>
            <w:shd w:val="clear" w:color="auto" w:fill="D9D9D9"/>
          </w:tcPr>
          <w:p w14:paraId="7B94BA80" w14:textId="77777777" w:rsidR="00FD6F3A" w:rsidRPr="00FD6F3A" w:rsidRDefault="00FD6F3A" w:rsidP="00FD6F3A">
            <w:pPr>
              <w:jc w:val="both"/>
              <w:rPr>
                <w:rFonts w:cs="Arial"/>
              </w:rPr>
            </w:pPr>
            <w:r w:rsidRPr="00FD6F3A">
              <w:rPr>
                <w:rFonts w:cs="Arial"/>
                <w:b/>
              </w:rPr>
              <w:t>Module code</w:t>
            </w:r>
          </w:p>
        </w:tc>
        <w:tc>
          <w:tcPr>
            <w:tcW w:w="6382" w:type="dxa"/>
            <w:tcBorders>
              <w:top w:val="single" w:sz="6" w:space="0" w:color="000000"/>
              <w:left w:val="single" w:sz="6" w:space="0" w:color="000000"/>
              <w:bottom w:val="single" w:sz="6" w:space="0" w:color="000000"/>
              <w:right w:val="single" w:sz="6" w:space="0" w:color="000000"/>
            </w:tcBorders>
          </w:tcPr>
          <w:p w14:paraId="13C3B4F1" w14:textId="77777777" w:rsidR="00FD6F3A" w:rsidRPr="00FD6F3A" w:rsidRDefault="00FD6F3A" w:rsidP="00FD6F3A">
            <w:pPr>
              <w:jc w:val="both"/>
              <w:rPr>
                <w:rFonts w:cs="Arial"/>
              </w:rPr>
            </w:pPr>
            <w:r w:rsidRPr="00FD6F3A">
              <w:rPr>
                <w:rFonts w:cs="Arial"/>
              </w:rPr>
              <w:t>LCHS4009</w:t>
            </w:r>
          </w:p>
        </w:tc>
      </w:tr>
      <w:tr w:rsidR="00FD6F3A" w:rsidRPr="00FD6F3A" w14:paraId="4C219920" w14:textId="77777777" w:rsidTr="00FD6F3A">
        <w:trPr>
          <w:jc w:val="center"/>
        </w:trPr>
        <w:tc>
          <w:tcPr>
            <w:tcW w:w="3232" w:type="dxa"/>
            <w:tcBorders>
              <w:top w:val="single" w:sz="6" w:space="0" w:color="000000"/>
              <w:left w:val="single" w:sz="6" w:space="0" w:color="000000"/>
              <w:bottom w:val="single" w:sz="6" w:space="0" w:color="000000"/>
              <w:right w:val="single" w:sz="6" w:space="0" w:color="000000"/>
            </w:tcBorders>
            <w:shd w:val="clear" w:color="auto" w:fill="D9D9D9"/>
          </w:tcPr>
          <w:p w14:paraId="08EE8D1D" w14:textId="77777777" w:rsidR="00FD6F3A" w:rsidRPr="00FD6F3A" w:rsidRDefault="00FD6F3A" w:rsidP="00FD6F3A">
            <w:pPr>
              <w:jc w:val="both"/>
              <w:rPr>
                <w:rFonts w:cs="Arial"/>
              </w:rPr>
            </w:pPr>
            <w:r w:rsidRPr="00FD6F3A">
              <w:rPr>
                <w:rFonts w:cs="Arial"/>
                <w:b/>
              </w:rPr>
              <w:t>Lecturer</w:t>
            </w:r>
          </w:p>
        </w:tc>
        <w:tc>
          <w:tcPr>
            <w:tcW w:w="6382" w:type="dxa"/>
            <w:tcBorders>
              <w:top w:val="single" w:sz="6" w:space="0" w:color="000000"/>
              <w:left w:val="single" w:sz="6" w:space="0" w:color="000000"/>
              <w:bottom w:val="single" w:sz="6" w:space="0" w:color="000000"/>
              <w:right w:val="single" w:sz="6" w:space="0" w:color="000000"/>
            </w:tcBorders>
          </w:tcPr>
          <w:p w14:paraId="42A84310" w14:textId="77777777" w:rsidR="00FD6F3A" w:rsidRPr="00FD6F3A" w:rsidRDefault="00FD6F3A" w:rsidP="00FD6F3A">
            <w:pPr>
              <w:jc w:val="both"/>
              <w:rPr>
                <w:rFonts w:cs="Arial"/>
              </w:rPr>
            </w:pPr>
            <w:r w:rsidRPr="00FD6F3A">
              <w:rPr>
                <w:rFonts w:cs="Arial"/>
              </w:rPr>
              <w:t>Olubukola Adegbite</w:t>
            </w:r>
          </w:p>
        </w:tc>
      </w:tr>
      <w:tr w:rsidR="00FD6F3A" w:rsidRPr="00FD6F3A" w14:paraId="7D02FB8D" w14:textId="77777777" w:rsidTr="00FD6F3A">
        <w:trPr>
          <w:jc w:val="center"/>
        </w:trPr>
        <w:tc>
          <w:tcPr>
            <w:tcW w:w="3232" w:type="dxa"/>
            <w:tcBorders>
              <w:top w:val="single" w:sz="6" w:space="0" w:color="000000"/>
              <w:left w:val="single" w:sz="6" w:space="0" w:color="000000"/>
              <w:bottom w:val="single" w:sz="6" w:space="0" w:color="000000"/>
              <w:right w:val="single" w:sz="6" w:space="0" w:color="000000"/>
            </w:tcBorders>
            <w:shd w:val="clear" w:color="auto" w:fill="D9D9D9"/>
          </w:tcPr>
          <w:p w14:paraId="3FFC3213" w14:textId="77777777" w:rsidR="00FD6F3A" w:rsidRPr="00FD6F3A" w:rsidRDefault="00FD6F3A" w:rsidP="00FD6F3A">
            <w:pPr>
              <w:jc w:val="both"/>
              <w:rPr>
                <w:rFonts w:cs="Arial"/>
              </w:rPr>
            </w:pPr>
            <w:r w:rsidRPr="00FD6F3A">
              <w:rPr>
                <w:rFonts w:cs="Arial"/>
                <w:b/>
              </w:rPr>
              <w:t>Assignment title</w:t>
            </w:r>
          </w:p>
        </w:tc>
        <w:tc>
          <w:tcPr>
            <w:tcW w:w="6382" w:type="dxa"/>
            <w:tcBorders>
              <w:top w:val="single" w:sz="6" w:space="0" w:color="000000"/>
              <w:left w:val="single" w:sz="6" w:space="0" w:color="000000"/>
              <w:bottom w:val="single" w:sz="6" w:space="0" w:color="000000"/>
              <w:right w:val="single" w:sz="6" w:space="0" w:color="000000"/>
            </w:tcBorders>
          </w:tcPr>
          <w:p w14:paraId="4919C763" w14:textId="77777777" w:rsidR="00FD6F3A" w:rsidRPr="00FD6F3A" w:rsidRDefault="00FD6F3A" w:rsidP="00FD6F3A">
            <w:pPr>
              <w:jc w:val="both"/>
              <w:rPr>
                <w:rFonts w:cs="Arial"/>
              </w:rPr>
            </w:pPr>
            <w:r w:rsidRPr="00FD6F3A">
              <w:rPr>
                <w:rFonts w:cs="Arial"/>
              </w:rPr>
              <w:t>Personal Development Portfolio</w:t>
            </w:r>
          </w:p>
        </w:tc>
      </w:tr>
      <w:tr w:rsidR="00FD6F3A" w:rsidRPr="00FD6F3A" w14:paraId="1BF233BB" w14:textId="77777777" w:rsidTr="00FD6F3A">
        <w:trPr>
          <w:jc w:val="center"/>
        </w:trPr>
        <w:tc>
          <w:tcPr>
            <w:tcW w:w="3232" w:type="dxa"/>
            <w:tcBorders>
              <w:top w:val="single" w:sz="6" w:space="0" w:color="000000"/>
              <w:left w:val="single" w:sz="6" w:space="0" w:color="000000"/>
              <w:bottom w:val="single" w:sz="6" w:space="0" w:color="000000"/>
              <w:right w:val="single" w:sz="6" w:space="0" w:color="000000"/>
            </w:tcBorders>
            <w:shd w:val="clear" w:color="auto" w:fill="D9D9D9"/>
          </w:tcPr>
          <w:p w14:paraId="76794136" w14:textId="77777777" w:rsidR="00FD6F3A" w:rsidRPr="00FD6F3A" w:rsidRDefault="00FD6F3A" w:rsidP="00FD6F3A">
            <w:pPr>
              <w:jc w:val="both"/>
              <w:rPr>
                <w:rFonts w:cs="Arial"/>
              </w:rPr>
            </w:pPr>
            <w:r w:rsidRPr="00FD6F3A">
              <w:rPr>
                <w:rFonts w:cs="Arial"/>
                <w:b/>
              </w:rPr>
              <w:t>Chosen job vacancy</w:t>
            </w:r>
          </w:p>
        </w:tc>
        <w:tc>
          <w:tcPr>
            <w:tcW w:w="6382" w:type="dxa"/>
            <w:tcBorders>
              <w:top w:val="single" w:sz="6" w:space="0" w:color="000000"/>
              <w:left w:val="single" w:sz="6" w:space="0" w:color="000000"/>
              <w:bottom w:val="single" w:sz="6" w:space="0" w:color="000000"/>
              <w:right w:val="single" w:sz="6" w:space="0" w:color="000000"/>
            </w:tcBorders>
          </w:tcPr>
          <w:p w14:paraId="24C7B186" w14:textId="77777777" w:rsidR="00FD6F3A" w:rsidRPr="00FD6F3A" w:rsidRDefault="00FD6F3A" w:rsidP="00FD6F3A">
            <w:pPr>
              <w:jc w:val="both"/>
              <w:rPr>
                <w:rFonts w:cs="Arial"/>
              </w:rPr>
            </w:pPr>
            <w:r w:rsidRPr="00FD6F3A">
              <w:rPr>
                <w:rFonts w:cs="Arial"/>
              </w:rPr>
              <w:t>South Doc Services Limited, West Heath Medical Centre, Birmingham,</w:t>
            </w:r>
          </w:p>
        </w:tc>
      </w:tr>
      <w:tr w:rsidR="00FD6F3A" w:rsidRPr="00FD6F3A" w14:paraId="1406B81D" w14:textId="77777777" w:rsidTr="00FD6F3A">
        <w:trPr>
          <w:jc w:val="center"/>
        </w:trPr>
        <w:tc>
          <w:tcPr>
            <w:tcW w:w="3232" w:type="dxa"/>
            <w:tcBorders>
              <w:top w:val="single" w:sz="6" w:space="0" w:color="000000"/>
              <w:left w:val="single" w:sz="6" w:space="0" w:color="000000"/>
              <w:bottom w:val="single" w:sz="6" w:space="0" w:color="000000"/>
              <w:right w:val="single" w:sz="6" w:space="0" w:color="000000"/>
            </w:tcBorders>
            <w:shd w:val="clear" w:color="auto" w:fill="D9D9D9"/>
          </w:tcPr>
          <w:p w14:paraId="35B73C70" w14:textId="77777777" w:rsidR="00FD6F3A" w:rsidRPr="00FD6F3A" w:rsidRDefault="00FD6F3A" w:rsidP="00FD6F3A">
            <w:pPr>
              <w:jc w:val="both"/>
              <w:rPr>
                <w:rFonts w:cs="Arial"/>
              </w:rPr>
            </w:pPr>
            <w:r w:rsidRPr="00FD6F3A">
              <w:rPr>
                <w:rFonts w:cs="Arial"/>
                <w:b/>
              </w:rPr>
              <w:t>Approximate word count</w:t>
            </w:r>
          </w:p>
        </w:tc>
        <w:tc>
          <w:tcPr>
            <w:tcW w:w="6382" w:type="dxa"/>
            <w:tcBorders>
              <w:top w:val="single" w:sz="6" w:space="0" w:color="000000"/>
              <w:left w:val="single" w:sz="6" w:space="0" w:color="000000"/>
              <w:bottom w:val="single" w:sz="6" w:space="0" w:color="000000"/>
              <w:right w:val="single" w:sz="6" w:space="0" w:color="000000"/>
            </w:tcBorders>
          </w:tcPr>
          <w:p w14:paraId="519674AB" w14:textId="77777777" w:rsidR="00FD6F3A" w:rsidRPr="00FD6F3A" w:rsidRDefault="00FD6F3A" w:rsidP="00FD6F3A">
            <w:pPr>
              <w:jc w:val="both"/>
              <w:rPr>
                <w:rFonts w:cs="Arial"/>
              </w:rPr>
            </w:pPr>
            <w:r w:rsidRPr="00FD6F3A">
              <w:rPr>
                <w:rFonts w:cs="Arial"/>
              </w:rPr>
              <w:t>2000 words</w:t>
            </w:r>
          </w:p>
        </w:tc>
      </w:tr>
    </w:tbl>
    <w:p w14:paraId="60D1EAE7" w14:textId="77777777" w:rsidR="00FD6F3A" w:rsidRPr="00FD6F3A" w:rsidRDefault="00FD6F3A" w:rsidP="00FD6F3A">
      <w:pPr>
        <w:jc w:val="both"/>
        <w:rPr>
          <w:rFonts w:cs="Arial"/>
        </w:rPr>
      </w:pPr>
    </w:p>
    <w:p w14:paraId="702D8CDC" w14:textId="77777777" w:rsidR="00FD6F3A" w:rsidRDefault="00FD6F3A">
      <w:pPr>
        <w:spacing w:after="160" w:line="259" w:lineRule="auto"/>
        <w:rPr>
          <w:rFonts w:cs="Arial"/>
        </w:rPr>
      </w:pPr>
      <w:r>
        <w:rPr>
          <w:rFonts w:cs="Arial"/>
        </w:rPr>
        <w:br w:type="page"/>
      </w:r>
    </w:p>
    <w:sdt>
      <w:sdtPr>
        <w:rPr>
          <w:rFonts w:ascii="Arial" w:eastAsia="Arial" w:hAnsi="Arial" w:cs="Arial"/>
          <w:b/>
          <w:color w:val="000000" w:themeColor="text1"/>
          <w:sz w:val="24"/>
          <w:szCs w:val="22"/>
        </w:rPr>
        <w:id w:val="1134913348"/>
        <w:docPartObj>
          <w:docPartGallery w:val="Table of Contents"/>
          <w:docPartUnique/>
        </w:docPartObj>
      </w:sdtPr>
      <w:sdtEndPr>
        <w:rPr>
          <w:rFonts w:cstheme="minorBidi"/>
          <w:bCs/>
          <w:noProof/>
          <w:color w:val="auto"/>
          <w:sz w:val="22"/>
        </w:rPr>
      </w:sdtEndPr>
      <w:sdtContent>
        <w:p w14:paraId="1E81D82C" w14:textId="77777777" w:rsidR="00FD6F3A" w:rsidRDefault="00FD6F3A" w:rsidP="00FD6F3A">
          <w:pPr>
            <w:pStyle w:val="TOCHeading"/>
            <w:jc w:val="center"/>
            <w:rPr>
              <w:rFonts w:ascii="Arial" w:hAnsi="Arial" w:cs="Arial"/>
              <w:b/>
              <w:color w:val="000000" w:themeColor="text1"/>
              <w:sz w:val="24"/>
            </w:rPr>
          </w:pPr>
          <w:r w:rsidRPr="00FD6F3A">
            <w:rPr>
              <w:rFonts w:ascii="Arial" w:hAnsi="Arial" w:cs="Arial"/>
              <w:b/>
              <w:color w:val="000000" w:themeColor="text1"/>
              <w:sz w:val="24"/>
            </w:rPr>
            <w:t>Table of Contents</w:t>
          </w:r>
        </w:p>
        <w:p w14:paraId="764EDA63" w14:textId="77777777" w:rsidR="00346F8B" w:rsidRPr="00346F8B" w:rsidRDefault="00346F8B" w:rsidP="00346F8B"/>
        <w:p w14:paraId="5366472F" w14:textId="1DABAA03" w:rsidR="00BE471D" w:rsidRDefault="00FD6F3A">
          <w:pPr>
            <w:pStyle w:val="TOC1"/>
            <w:tabs>
              <w:tab w:val="right" w:leader="dot" w:pos="9620"/>
            </w:tabs>
            <w:rPr>
              <w:rFonts w:asciiTheme="minorHAnsi" w:eastAsiaTheme="minorEastAsia" w:hAnsiTheme="minorHAnsi"/>
              <w:noProof/>
              <w:kern w:val="2"/>
              <w:sz w:val="24"/>
              <w:szCs w:val="24"/>
              <w14:ligatures w14:val="standardContextual"/>
            </w:rPr>
          </w:pPr>
          <w:r>
            <w:fldChar w:fldCharType="begin"/>
          </w:r>
          <w:r>
            <w:instrText xml:space="preserve"> TOC \o "1-3" \h \z \u </w:instrText>
          </w:r>
          <w:r>
            <w:fldChar w:fldCharType="separate"/>
          </w:r>
          <w:hyperlink w:anchor="_Toc232052501" w:history="1">
            <w:r w:rsidR="00BE471D" w:rsidRPr="00C7555E">
              <w:rPr>
                <w:rStyle w:val="Hyperlink"/>
                <w:noProof/>
              </w:rPr>
              <w:t>Task 1: Professional CV</w:t>
            </w:r>
            <w:r w:rsidR="00BE471D">
              <w:rPr>
                <w:noProof/>
                <w:webHidden/>
              </w:rPr>
              <w:tab/>
            </w:r>
            <w:r w:rsidR="00BE471D">
              <w:rPr>
                <w:noProof/>
                <w:webHidden/>
              </w:rPr>
              <w:fldChar w:fldCharType="begin"/>
            </w:r>
            <w:r w:rsidR="00BE471D">
              <w:rPr>
                <w:noProof/>
                <w:webHidden/>
              </w:rPr>
              <w:instrText xml:space="preserve"> PAGEREF _Toc232052501 \h </w:instrText>
            </w:r>
            <w:r w:rsidR="00BE471D">
              <w:rPr>
                <w:noProof/>
                <w:webHidden/>
              </w:rPr>
            </w:r>
            <w:r w:rsidR="00BE471D">
              <w:rPr>
                <w:noProof/>
                <w:webHidden/>
              </w:rPr>
              <w:fldChar w:fldCharType="separate"/>
            </w:r>
            <w:r w:rsidR="00BE471D">
              <w:rPr>
                <w:noProof/>
                <w:webHidden/>
              </w:rPr>
              <w:t>3</w:t>
            </w:r>
            <w:r w:rsidR="00BE471D">
              <w:rPr>
                <w:noProof/>
                <w:webHidden/>
              </w:rPr>
              <w:fldChar w:fldCharType="end"/>
            </w:r>
          </w:hyperlink>
        </w:p>
        <w:p w14:paraId="15C5C8F1" w14:textId="44D16691" w:rsidR="00BE471D" w:rsidRDefault="00BE471D">
          <w:pPr>
            <w:pStyle w:val="TOC1"/>
            <w:tabs>
              <w:tab w:val="right" w:leader="dot" w:pos="9620"/>
            </w:tabs>
            <w:rPr>
              <w:rFonts w:asciiTheme="minorHAnsi" w:eastAsiaTheme="minorEastAsia" w:hAnsiTheme="minorHAnsi"/>
              <w:noProof/>
              <w:kern w:val="2"/>
              <w:sz w:val="24"/>
              <w:szCs w:val="24"/>
              <w14:ligatures w14:val="standardContextual"/>
            </w:rPr>
          </w:pPr>
          <w:hyperlink w:anchor="_Toc232052502" w:history="1">
            <w:r w:rsidRPr="00C7555E">
              <w:rPr>
                <w:rStyle w:val="Hyperlink"/>
                <w:noProof/>
              </w:rPr>
              <w:t>Task 2: Personal Statement</w:t>
            </w:r>
            <w:r>
              <w:rPr>
                <w:noProof/>
                <w:webHidden/>
              </w:rPr>
              <w:tab/>
            </w:r>
            <w:r>
              <w:rPr>
                <w:noProof/>
                <w:webHidden/>
              </w:rPr>
              <w:fldChar w:fldCharType="begin"/>
            </w:r>
            <w:r>
              <w:rPr>
                <w:noProof/>
                <w:webHidden/>
              </w:rPr>
              <w:instrText xml:space="preserve"> PAGEREF _Toc232052502 \h </w:instrText>
            </w:r>
            <w:r>
              <w:rPr>
                <w:noProof/>
                <w:webHidden/>
              </w:rPr>
            </w:r>
            <w:r>
              <w:rPr>
                <w:noProof/>
                <w:webHidden/>
              </w:rPr>
              <w:fldChar w:fldCharType="separate"/>
            </w:r>
            <w:r>
              <w:rPr>
                <w:noProof/>
                <w:webHidden/>
              </w:rPr>
              <w:t>5</w:t>
            </w:r>
            <w:r>
              <w:rPr>
                <w:noProof/>
                <w:webHidden/>
              </w:rPr>
              <w:fldChar w:fldCharType="end"/>
            </w:r>
          </w:hyperlink>
        </w:p>
        <w:p w14:paraId="5FBA8A7C" w14:textId="5325F636" w:rsidR="00BE471D" w:rsidRDefault="00BE471D">
          <w:pPr>
            <w:pStyle w:val="TOC1"/>
            <w:tabs>
              <w:tab w:val="right" w:leader="dot" w:pos="9620"/>
            </w:tabs>
            <w:rPr>
              <w:rFonts w:asciiTheme="minorHAnsi" w:eastAsiaTheme="minorEastAsia" w:hAnsiTheme="minorHAnsi"/>
              <w:noProof/>
              <w:kern w:val="2"/>
              <w:sz w:val="24"/>
              <w:szCs w:val="24"/>
              <w14:ligatures w14:val="standardContextual"/>
            </w:rPr>
          </w:pPr>
          <w:hyperlink w:anchor="_Toc232052503" w:history="1">
            <w:r w:rsidRPr="00C7555E">
              <w:rPr>
                <w:rStyle w:val="Hyperlink"/>
                <w:noProof/>
              </w:rPr>
              <w:t>Task 3: SWOT Analysis and Personal Development Plan</w:t>
            </w:r>
            <w:r>
              <w:rPr>
                <w:noProof/>
                <w:webHidden/>
              </w:rPr>
              <w:tab/>
            </w:r>
            <w:r>
              <w:rPr>
                <w:noProof/>
                <w:webHidden/>
              </w:rPr>
              <w:fldChar w:fldCharType="begin"/>
            </w:r>
            <w:r>
              <w:rPr>
                <w:noProof/>
                <w:webHidden/>
              </w:rPr>
              <w:instrText xml:space="preserve"> PAGEREF _Toc232052503 \h </w:instrText>
            </w:r>
            <w:r>
              <w:rPr>
                <w:noProof/>
                <w:webHidden/>
              </w:rPr>
            </w:r>
            <w:r>
              <w:rPr>
                <w:noProof/>
                <w:webHidden/>
              </w:rPr>
              <w:fldChar w:fldCharType="separate"/>
            </w:r>
            <w:r>
              <w:rPr>
                <w:noProof/>
                <w:webHidden/>
              </w:rPr>
              <w:t>6</w:t>
            </w:r>
            <w:r>
              <w:rPr>
                <w:noProof/>
                <w:webHidden/>
              </w:rPr>
              <w:fldChar w:fldCharType="end"/>
            </w:r>
          </w:hyperlink>
        </w:p>
        <w:p w14:paraId="125F9516" w14:textId="67B5441F" w:rsidR="00BE471D" w:rsidRDefault="00BE471D">
          <w:pPr>
            <w:pStyle w:val="TOC2"/>
            <w:tabs>
              <w:tab w:val="right" w:leader="dot" w:pos="9620"/>
            </w:tabs>
            <w:rPr>
              <w:rFonts w:asciiTheme="minorHAnsi" w:eastAsiaTheme="minorEastAsia" w:hAnsiTheme="minorHAnsi"/>
              <w:noProof/>
              <w:kern w:val="2"/>
              <w:sz w:val="24"/>
              <w:szCs w:val="24"/>
              <w14:ligatures w14:val="standardContextual"/>
            </w:rPr>
          </w:pPr>
          <w:hyperlink w:anchor="_Toc232052504" w:history="1">
            <w:r w:rsidRPr="00C7555E">
              <w:rPr>
                <w:rStyle w:val="Hyperlink"/>
                <w:noProof/>
              </w:rPr>
              <w:t>Task 3a: SWOT Analysis</w:t>
            </w:r>
            <w:r>
              <w:rPr>
                <w:noProof/>
                <w:webHidden/>
              </w:rPr>
              <w:tab/>
            </w:r>
            <w:r>
              <w:rPr>
                <w:noProof/>
                <w:webHidden/>
              </w:rPr>
              <w:fldChar w:fldCharType="begin"/>
            </w:r>
            <w:r>
              <w:rPr>
                <w:noProof/>
                <w:webHidden/>
              </w:rPr>
              <w:instrText xml:space="preserve"> PAGEREF _Toc232052504 \h </w:instrText>
            </w:r>
            <w:r>
              <w:rPr>
                <w:noProof/>
                <w:webHidden/>
              </w:rPr>
            </w:r>
            <w:r>
              <w:rPr>
                <w:noProof/>
                <w:webHidden/>
              </w:rPr>
              <w:fldChar w:fldCharType="separate"/>
            </w:r>
            <w:r>
              <w:rPr>
                <w:noProof/>
                <w:webHidden/>
              </w:rPr>
              <w:t>6</w:t>
            </w:r>
            <w:r>
              <w:rPr>
                <w:noProof/>
                <w:webHidden/>
              </w:rPr>
              <w:fldChar w:fldCharType="end"/>
            </w:r>
          </w:hyperlink>
        </w:p>
        <w:p w14:paraId="77E71EE4" w14:textId="087E1F15" w:rsidR="00BE471D" w:rsidRDefault="00BE471D">
          <w:pPr>
            <w:pStyle w:val="TOC2"/>
            <w:tabs>
              <w:tab w:val="right" w:leader="dot" w:pos="9620"/>
            </w:tabs>
            <w:rPr>
              <w:rFonts w:asciiTheme="minorHAnsi" w:eastAsiaTheme="minorEastAsia" w:hAnsiTheme="minorHAnsi"/>
              <w:noProof/>
              <w:kern w:val="2"/>
              <w:sz w:val="24"/>
              <w:szCs w:val="24"/>
              <w14:ligatures w14:val="standardContextual"/>
            </w:rPr>
          </w:pPr>
          <w:hyperlink w:anchor="_Toc232052505" w:history="1">
            <w:r w:rsidRPr="00C7555E">
              <w:rPr>
                <w:rStyle w:val="Hyperlink"/>
                <w:noProof/>
              </w:rPr>
              <w:t>Task 3b: Personal Development Plan (PDP)</w:t>
            </w:r>
            <w:r>
              <w:rPr>
                <w:noProof/>
                <w:webHidden/>
              </w:rPr>
              <w:tab/>
            </w:r>
            <w:r>
              <w:rPr>
                <w:noProof/>
                <w:webHidden/>
              </w:rPr>
              <w:fldChar w:fldCharType="begin"/>
            </w:r>
            <w:r>
              <w:rPr>
                <w:noProof/>
                <w:webHidden/>
              </w:rPr>
              <w:instrText xml:space="preserve"> PAGEREF _Toc232052505 \h </w:instrText>
            </w:r>
            <w:r>
              <w:rPr>
                <w:noProof/>
                <w:webHidden/>
              </w:rPr>
            </w:r>
            <w:r>
              <w:rPr>
                <w:noProof/>
                <w:webHidden/>
              </w:rPr>
              <w:fldChar w:fldCharType="separate"/>
            </w:r>
            <w:r>
              <w:rPr>
                <w:noProof/>
                <w:webHidden/>
              </w:rPr>
              <w:t>7</w:t>
            </w:r>
            <w:r>
              <w:rPr>
                <w:noProof/>
                <w:webHidden/>
              </w:rPr>
              <w:fldChar w:fldCharType="end"/>
            </w:r>
          </w:hyperlink>
        </w:p>
        <w:p w14:paraId="78990FFA" w14:textId="3422BBC6" w:rsidR="00BE471D" w:rsidRDefault="00BE471D">
          <w:pPr>
            <w:pStyle w:val="TOC1"/>
            <w:tabs>
              <w:tab w:val="right" w:leader="dot" w:pos="9620"/>
            </w:tabs>
            <w:rPr>
              <w:rFonts w:asciiTheme="minorHAnsi" w:eastAsiaTheme="minorEastAsia" w:hAnsiTheme="minorHAnsi"/>
              <w:noProof/>
              <w:kern w:val="2"/>
              <w:sz w:val="24"/>
              <w:szCs w:val="24"/>
              <w14:ligatures w14:val="standardContextual"/>
            </w:rPr>
          </w:pPr>
          <w:hyperlink w:anchor="_Toc232052506" w:history="1">
            <w:r w:rsidRPr="00C7555E">
              <w:rPr>
                <w:rStyle w:val="Hyperlink"/>
                <w:noProof/>
              </w:rPr>
              <w:t>Task 4: Critical Reflection Using Gibbs’ Reflective Model</w:t>
            </w:r>
            <w:r>
              <w:rPr>
                <w:noProof/>
                <w:webHidden/>
              </w:rPr>
              <w:tab/>
            </w:r>
            <w:r>
              <w:rPr>
                <w:noProof/>
                <w:webHidden/>
              </w:rPr>
              <w:fldChar w:fldCharType="begin"/>
            </w:r>
            <w:r>
              <w:rPr>
                <w:noProof/>
                <w:webHidden/>
              </w:rPr>
              <w:instrText xml:space="preserve"> PAGEREF _Toc232052506 \h </w:instrText>
            </w:r>
            <w:r>
              <w:rPr>
                <w:noProof/>
                <w:webHidden/>
              </w:rPr>
            </w:r>
            <w:r>
              <w:rPr>
                <w:noProof/>
                <w:webHidden/>
              </w:rPr>
              <w:fldChar w:fldCharType="separate"/>
            </w:r>
            <w:r>
              <w:rPr>
                <w:noProof/>
                <w:webHidden/>
              </w:rPr>
              <w:t>11</w:t>
            </w:r>
            <w:r>
              <w:rPr>
                <w:noProof/>
                <w:webHidden/>
              </w:rPr>
              <w:fldChar w:fldCharType="end"/>
            </w:r>
          </w:hyperlink>
        </w:p>
        <w:p w14:paraId="2306F377" w14:textId="5F64159E" w:rsidR="00BE471D" w:rsidRDefault="00BE471D">
          <w:pPr>
            <w:pStyle w:val="TOC1"/>
            <w:tabs>
              <w:tab w:val="right" w:leader="dot" w:pos="9620"/>
            </w:tabs>
            <w:rPr>
              <w:rFonts w:asciiTheme="minorHAnsi" w:eastAsiaTheme="minorEastAsia" w:hAnsiTheme="minorHAnsi"/>
              <w:noProof/>
              <w:kern w:val="2"/>
              <w:sz w:val="24"/>
              <w:szCs w:val="24"/>
              <w14:ligatures w14:val="standardContextual"/>
            </w:rPr>
          </w:pPr>
          <w:hyperlink w:anchor="_Toc232052507" w:history="1">
            <w:r w:rsidRPr="00C7555E">
              <w:rPr>
                <w:rStyle w:val="Hyperlink"/>
                <w:noProof/>
              </w:rPr>
              <w:t>References</w:t>
            </w:r>
            <w:r>
              <w:rPr>
                <w:noProof/>
                <w:webHidden/>
              </w:rPr>
              <w:tab/>
            </w:r>
            <w:r>
              <w:rPr>
                <w:noProof/>
                <w:webHidden/>
              </w:rPr>
              <w:fldChar w:fldCharType="begin"/>
            </w:r>
            <w:r>
              <w:rPr>
                <w:noProof/>
                <w:webHidden/>
              </w:rPr>
              <w:instrText xml:space="preserve"> PAGEREF _Toc232052507 \h </w:instrText>
            </w:r>
            <w:r>
              <w:rPr>
                <w:noProof/>
                <w:webHidden/>
              </w:rPr>
            </w:r>
            <w:r>
              <w:rPr>
                <w:noProof/>
                <w:webHidden/>
              </w:rPr>
              <w:fldChar w:fldCharType="separate"/>
            </w:r>
            <w:r>
              <w:rPr>
                <w:noProof/>
                <w:webHidden/>
              </w:rPr>
              <w:t>13</w:t>
            </w:r>
            <w:r>
              <w:rPr>
                <w:noProof/>
                <w:webHidden/>
              </w:rPr>
              <w:fldChar w:fldCharType="end"/>
            </w:r>
          </w:hyperlink>
        </w:p>
        <w:p w14:paraId="278FEFEC" w14:textId="5CB6E9A1" w:rsidR="00FD6F3A" w:rsidRDefault="00FD6F3A">
          <w:r>
            <w:rPr>
              <w:b/>
              <w:bCs/>
              <w:noProof/>
            </w:rPr>
            <w:fldChar w:fldCharType="end"/>
          </w:r>
        </w:p>
      </w:sdtContent>
    </w:sdt>
    <w:p w14:paraId="57F3FE82" w14:textId="77777777" w:rsidR="00FD6F3A" w:rsidRDefault="00FD6F3A" w:rsidP="00FD6F3A">
      <w:pPr>
        <w:jc w:val="both"/>
        <w:rPr>
          <w:rFonts w:cs="Arial"/>
        </w:rPr>
      </w:pPr>
    </w:p>
    <w:p w14:paraId="4677AFE5" w14:textId="77777777" w:rsidR="00FD6F3A" w:rsidRDefault="00FD6F3A" w:rsidP="00FD6F3A">
      <w:pPr>
        <w:jc w:val="center"/>
        <w:rPr>
          <w:rFonts w:cs="Arial"/>
          <w:b/>
          <w:sz w:val="24"/>
        </w:rPr>
      </w:pPr>
      <w:r w:rsidRPr="00FD6F3A">
        <w:rPr>
          <w:rFonts w:cs="Arial"/>
          <w:b/>
          <w:sz w:val="24"/>
        </w:rPr>
        <w:t>List of Figures</w:t>
      </w:r>
    </w:p>
    <w:p w14:paraId="78A3C8E4" w14:textId="77777777" w:rsidR="00E74C07" w:rsidRDefault="00E74C07">
      <w:pPr>
        <w:pStyle w:val="TableofFigures"/>
        <w:tabs>
          <w:tab w:val="right" w:leader="dot" w:pos="9620"/>
        </w:tabs>
        <w:rPr>
          <w:rFonts w:asciiTheme="minorHAnsi" w:eastAsiaTheme="minorEastAsia" w:hAnsiTheme="minorHAnsi"/>
          <w:noProof/>
        </w:rPr>
      </w:pPr>
      <w:r>
        <w:rPr>
          <w:rFonts w:cs="Arial"/>
          <w:b/>
          <w:sz w:val="24"/>
        </w:rPr>
        <w:fldChar w:fldCharType="begin"/>
      </w:r>
      <w:r>
        <w:rPr>
          <w:rFonts w:cs="Arial"/>
          <w:b/>
          <w:sz w:val="24"/>
        </w:rPr>
        <w:instrText xml:space="preserve"> TOC \h \z \c "Figure" </w:instrText>
      </w:r>
      <w:r>
        <w:rPr>
          <w:rFonts w:cs="Arial"/>
          <w:b/>
          <w:sz w:val="24"/>
        </w:rPr>
        <w:fldChar w:fldCharType="separate"/>
      </w:r>
      <w:hyperlink w:anchor="_Toc232049699" w:history="1">
        <w:r w:rsidRPr="007319F7">
          <w:rPr>
            <w:rStyle w:val="Hyperlink"/>
            <w:noProof/>
          </w:rPr>
          <w:t>Figure 1: SWOT Analysis</w:t>
        </w:r>
        <w:r>
          <w:rPr>
            <w:noProof/>
            <w:webHidden/>
          </w:rPr>
          <w:tab/>
        </w:r>
        <w:r>
          <w:rPr>
            <w:noProof/>
            <w:webHidden/>
          </w:rPr>
          <w:fldChar w:fldCharType="begin"/>
        </w:r>
        <w:r>
          <w:rPr>
            <w:noProof/>
            <w:webHidden/>
          </w:rPr>
          <w:instrText xml:space="preserve"> PAGEREF _Toc232049699 \h </w:instrText>
        </w:r>
        <w:r>
          <w:rPr>
            <w:noProof/>
            <w:webHidden/>
          </w:rPr>
        </w:r>
        <w:r>
          <w:rPr>
            <w:noProof/>
            <w:webHidden/>
          </w:rPr>
          <w:fldChar w:fldCharType="separate"/>
        </w:r>
        <w:r>
          <w:rPr>
            <w:noProof/>
            <w:webHidden/>
          </w:rPr>
          <w:t>7</w:t>
        </w:r>
        <w:r>
          <w:rPr>
            <w:noProof/>
            <w:webHidden/>
          </w:rPr>
          <w:fldChar w:fldCharType="end"/>
        </w:r>
      </w:hyperlink>
    </w:p>
    <w:p w14:paraId="3E5ED7D4" w14:textId="77777777" w:rsidR="00E74C07" w:rsidRDefault="00E74C07">
      <w:pPr>
        <w:pStyle w:val="TableofFigures"/>
        <w:tabs>
          <w:tab w:val="right" w:leader="dot" w:pos="9620"/>
        </w:tabs>
        <w:rPr>
          <w:rFonts w:asciiTheme="minorHAnsi" w:eastAsiaTheme="minorEastAsia" w:hAnsiTheme="minorHAnsi"/>
          <w:noProof/>
        </w:rPr>
      </w:pPr>
      <w:hyperlink w:anchor="_Toc232049700" w:history="1">
        <w:r w:rsidRPr="007319F7">
          <w:rPr>
            <w:rStyle w:val="Hyperlink"/>
            <w:noProof/>
          </w:rPr>
          <w:t>Figure 2: Gibbs Reflective Cycle</w:t>
        </w:r>
        <w:r>
          <w:rPr>
            <w:noProof/>
            <w:webHidden/>
          </w:rPr>
          <w:tab/>
        </w:r>
        <w:r>
          <w:rPr>
            <w:noProof/>
            <w:webHidden/>
          </w:rPr>
          <w:fldChar w:fldCharType="begin"/>
        </w:r>
        <w:r>
          <w:rPr>
            <w:noProof/>
            <w:webHidden/>
          </w:rPr>
          <w:instrText xml:space="preserve"> PAGEREF _Toc232049700 \h </w:instrText>
        </w:r>
        <w:r>
          <w:rPr>
            <w:noProof/>
            <w:webHidden/>
          </w:rPr>
        </w:r>
        <w:r>
          <w:rPr>
            <w:noProof/>
            <w:webHidden/>
          </w:rPr>
          <w:fldChar w:fldCharType="separate"/>
        </w:r>
        <w:r>
          <w:rPr>
            <w:noProof/>
            <w:webHidden/>
          </w:rPr>
          <w:t>12</w:t>
        </w:r>
        <w:r>
          <w:rPr>
            <w:noProof/>
            <w:webHidden/>
          </w:rPr>
          <w:fldChar w:fldCharType="end"/>
        </w:r>
      </w:hyperlink>
    </w:p>
    <w:p w14:paraId="578AA360" w14:textId="77777777" w:rsidR="00E74C07" w:rsidRDefault="00E74C07" w:rsidP="00FD6F3A">
      <w:pPr>
        <w:jc w:val="center"/>
        <w:rPr>
          <w:rFonts w:cs="Arial"/>
          <w:b/>
          <w:sz w:val="24"/>
        </w:rPr>
      </w:pPr>
      <w:r>
        <w:rPr>
          <w:rFonts w:cs="Arial"/>
          <w:b/>
          <w:sz w:val="24"/>
        </w:rPr>
        <w:fldChar w:fldCharType="end"/>
      </w:r>
    </w:p>
    <w:p w14:paraId="7CAA7F06" w14:textId="77777777" w:rsidR="00E74C07" w:rsidRDefault="00E74C07" w:rsidP="00FD6F3A">
      <w:pPr>
        <w:jc w:val="center"/>
        <w:rPr>
          <w:rFonts w:cs="Arial"/>
          <w:b/>
          <w:sz w:val="24"/>
        </w:rPr>
      </w:pPr>
    </w:p>
    <w:p w14:paraId="33D811A0" w14:textId="77777777" w:rsidR="00FD6F3A" w:rsidRDefault="00FD6F3A" w:rsidP="00FD6F3A">
      <w:pPr>
        <w:jc w:val="center"/>
        <w:rPr>
          <w:rFonts w:cs="Arial"/>
          <w:b/>
          <w:sz w:val="24"/>
        </w:rPr>
      </w:pPr>
      <w:r>
        <w:rPr>
          <w:rFonts w:cs="Arial"/>
          <w:b/>
          <w:sz w:val="24"/>
        </w:rPr>
        <w:t>List of Tables</w:t>
      </w:r>
    </w:p>
    <w:p w14:paraId="0328F820" w14:textId="77777777" w:rsidR="00E74C07" w:rsidRDefault="00E74C07">
      <w:pPr>
        <w:pStyle w:val="TableofFigures"/>
        <w:tabs>
          <w:tab w:val="right" w:leader="dot" w:pos="9620"/>
        </w:tabs>
        <w:rPr>
          <w:rFonts w:asciiTheme="minorHAnsi" w:eastAsiaTheme="minorEastAsia" w:hAnsiTheme="minorHAnsi"/>
          <w:noProof/>
        </w:rPr>
      </w:pPr>
      <w:r>
        <w:rPr>
          <w:rFonts w:cs="Arial"/>
          <w:b/>
          <w:sz w:val="24"/>
        </w:rPr>
        <w:fldChar w:fldCharType="begin"/>
      </w:r>
      <w:r>
        <w:rPr>
          <w:rFonts w:cs="Arial"/>
          <w:b/>
          <w:sz w:val="24"/>
        </w:rPr>
        <w:instrText xml:space="preserve"> TOC \h \z \c "Table" </w:instrText>
      </w:r>
      <w:r>
        <w:rPr>
          <w:rFonts w:cs="Arial"/>
          <w:b/>
          <w:sz w:val="24"/>
        </w:rPr>
        <w:fldChar w:fldCharType="separate"/>
      </w:r>
      <w:hyperlink w:anchor="_Toc232049723" w:history="1">
        <w:r w:rsidRPr="001A76A4">
          <w:rPr>
            <w:rStyle w:val="Hyperlink"/>
            <w:noProof/>
          </w:rPr>
          <w:t>Table 1: SWOT Analysis</w:t>
        </w:r>
        <w:r>
          <w:rPr>
            <w:noProof/>
            <w:webHidden/>
          </w:rPr>
          <w:tab/>
        </w:r>
        <w:r>
          <w:rPr>
            <w:noProof/>
            <w:webHidden/>
          </w:rPr>
          <w:fldChar w:fldCharType="begin"/>
        </w:r>
        <w:r>
          <w:rPr>
            <w:noProof/>
            <w:webHidden/>
          </w:rPr>
          <w:instrText xml:space="preserve"> PAGEREF _Toc232049723 \h </w:instrText>
        </w:r>
        <w:r>
          <w:rPr>
            <w:noProof/>
            <w:webHidden/>
          </w:rPr>
        </w:r>
        <w:r>
          <w:rPr>
            <w:noProof/>
            <w:webHidden/>
          </w:rPr>
          <w:fldChar w:fldCharType="separate"/>
        </w:r>
        <w:r>
          <w:rPr>
            <w:noProof/>
            <w:webHidden/>
          </w:rPr>
          <w:t>7</w:t>
        </w:r>
        <w:r>
          <w:rPr>
            <w:noProof/>
            <w:webHidden/>
          </w:rPr>
          <w:fldChar w:fldCharType="end"/>
        </w:r>
      </w:hyperlink>
    </w:p>
    <w:p w14:paraId="55C3A4A9" w14:textId="77777777" w:rsidR="00E74C07" w:rsidRDefault="00E74C07">
      <w:pPr>
        <w:pStyle w:val="TableofFigures"/>
        <w:tabs>
          <w:tab w:val="right" w:leader="dot" w:pos="9620"/>
        </w:tabs>
        <w:rPr>
          <w:rFonts w:asciiTheme="minorHAnsi" w:eastAsiaTheme="minorEastAsia" w:hAnsiTheme="minorHAnsi"/>
          <w:noProof/>
        </w:rPr>
      </w:pPr>
      <w:hyperlink w:anchor="_Toc232049724" w:history="1">
        <w:r w:rsidRPr="001A76A4">
          <w:rPr>
            <w:rStyle w:val="Hyperlink"/>
            <w:noProof/>
          </w:rPr>
          <w:t>Table 2: Complete/refresh core care training</w:t>
        </w:r>
        <w:r>
          <w:rPr>
            <w:noProof/>
            <w:webHidden/>
          </w:rPr>
          <w:tab/>
        </w:r>
        <w:r>
          <w:rPr>
            <w:noProof/>
            <w:webHidden/>
          </w:rPr>
          <w:fldChar w:fldCharType="begin"/>
        </w:r>
        <w:r>
          <w:rPr>
            <w:noProof/>
            <w:webHidden/>
          </w:rPr>
          <w:instrText xml:space="preserve"> PAGEREF _Toc232049724 \h </w:instrText>
        </w:r>
        <w:r>
          <w:rPr>
            <w:noProof/>
            <w:webHidden/>
          </w:rPr>
        </w:r>
        <w:r>
          <w:rPr>
            <w:noProof/>
            <w:webHidden/>
          </w:rPr>
          <w:fldChar w:fldCharType="separate"/>
        </w:r>
        <w:r>
          <w:rPr>
            <w:noProof/>
            <w:webHidden/>
          </w:rPr>
          <w:t>8</w:t>
        </w:r>
        <w:r>
          <w:rPr>
            <w:noProof/>
            <w:webHidden/>
          </w:rPr>
          <w:fldChar w:fldCharType="end"/>
        </w:r>
      </w:hyperlink>
    </w:p>
    <w:p w14:paraId="4D90DAB6" w14:textId="77777777" w:rsidR="00E74C07" w:rsidRDefault="00E74C07">
      <w:pPr>
        <w:pStyle w:val="TableofFigures"/>
        <w:tabs>
          <w:tab w:val="right" w:leader="dot" w:pos="9620"/>
        </w:tabs>
        <w:rPr>
          <w:rFonts w:asciiTheme="minorHAnsi" w:eastAsiaTheme="minorEastAsia" w:hAnsiTheme="minorHAnsi"/>
          <w:noProof/>
        </w:rPr>
      </w:pPr>
      <w:hyperlink w:anchor="_Toc232049725" w:history="1">
        <w:r w:rsidRPr="001A76A4">
          <w:rPr>
            <w:rStyle w:val="Hyperlink"/>
            <w:noProof/>
          </w:rPr>
          <w:t>Table 3: Build NHS clinical support skills</w:t>
        </w:r>
        <w:r>
          <w:rPr>
            <w:noProof/>
            <w:webHidden/>
          </w:rPr>
          <w:tab/>
        </w:r>
        <w:r>
          <w:rPr>
            <w:noProof/>
            <w:webHidden/>
          </w:rPr>
          <w:fldChar w:fldCharType="begin"/>
        </w:r>
        <w:r>
          <w:rPr>
            <w:noProof/>
            <w:webHidden/>
          </w:rPr>
          <w:instrText xml:space="preserve"> PAGEREF _Toc232049725 \h </w:instrText>
        </w:r>
        <w:r>
          <w:rPr>
            <w:noProof/>
            <w:webHidden/>
          </w:rPr>
        </w:r>
        <w:r>
          <w:rPr>
            <w:noProof/>
            <w:webHidden/>
          </w:rPr>
          <w:fldChar w:fldCharType="separate"/>
        </w:r>
        <w:r>
          <w:rPr>
            <w:noProof/>
            <w:webHidden/>
          </w:rPr>
          <w:t>10</w:t>
        </w:r>
        <w:r>
          <w:rPr>
            <w:noProof/>
            <w:webHidden/>
          </w:rPr>
          <w:fldChar w:fldCharType="end"/>
        </w:r>
      </w:hyperlink>
    </w:p>
    <w:p w14:paraId="49235780" w14:textId="77777777" w:rsidR="00E74C07" w:rsidRDefault="00E74C07">
      <w:pPr>
        <w:pStyle w:val="TableofFigures"/>
        <w:tabs>
          <w:tab w:val="right" w:leader="dot" w:pos="9620"/>
        </w:tabs>
        <w:rPr>
          <w:rFonts w:asciiTheme="minorHAnsi" w:eastAsiaTheme="minorEastAsia" w:hAnsiTheme="minorHAnsi"/>
          <w:noProof/>
        </w:rPr>
      </w:pPr>
      <w:hyperlink w:anchor="_Toc232049726" w:history="1">
        <w:r w:rsidRPr="001A76A4">
          <w:rPr>
            <w:rStyle w:val="Hyperlink"/>
            <w:noProof/>
          </w:rPr>
          <w:t>Table 4: Improve professional communication and documentation</w:t>
        </w:r>
        <w:r>
          <w:rPr>
            <w:noProof/>
            <w:webHidden/>
          </w:rPr>
          <w:tab/>
        </w:r>
        <w:r>
          <w:rPr>
            <w:noProof/>
            <w:webHidden/>
          </w:rPr>
          <w:fldChar w:fldCharType="begin"/>
        </w:r>
        <w:r>
          <w:rPr>
            <w:noProof/>
            <w:webHidden/>
          </w:rPr>
          <w:instrText xml:space="preserve"> PAGEREF _Toc232049726 \h </w:instrText>
        </w:r>
        <w:r>
          <w:rPr>
            <w:noProof/>
            <w:webHidden/>
          </w:rPr>
        </w:r>
        <w:r>
          <w:rPr>
            <w:noProof/>
            <w:webHidden/>
          </w:rPr>
          <w:fldChar w:fldCharType="separate"/>
        </w:r>
        <w:r>
          <w:rPr>
            <w:noProof/>
            <w:webHidden/>
          </w:rPr>
          <w:t>10</w:t>
        </w:r>
        <w:r>
          <w:rPr>
            <w:noProof/>
            <w:webHidden/>
          </w:rPr>
          <w:fldChar w:fldCharType="end"/>
        </w:r>
      </w:hyperlink>
    </w:p>
    <w:p w14:paraId="6BE0AC1A" w14:textId="77777777" w:rsidR="00E74C07" w:rsidRDefault="00E74C07">
      <w:pPr>
        <w:pStyle w:val="TableofFigures"/>
        <w:tabs>
          <w:tab w:val="right" w:leader="dot" w:pos="9620"/>
        </w:tabs>
        <w:rPr>
          <w:rFonts w:asciiTheme="minorHAnsi" w:eastAsiaTheme="minorEastAsia" w:hAnsiTheme="minorHAnsi"/>
          <w:noProof/>
        </w:rPr>
      </w:pPr>
      <w:hyperlink w:anchor="_Toc232049727" w:history="1">
        <w:r w:rsidRPr="001A76A4">
          <w:rPr>
            <w:rStyle w:val="Hyperlink"/>
            <w:noProof/>
          </w:rPr>
          <w:t>Table 5: Progress towards a senior care role</w:t>
        </w:r>
        <w:r>
          <w:rPr>
            <w:noProof/>
            <w:webHidden/>
          </w:rPr>
          <w:tab/>
        </w:r>
        <w:r>
          <w:rPr>
            <w:noProof/>
            <w:webHidden/>
          </w:rPr>
          <w:fldChar w:fldCharType="begin"/>
        </w:r>
        <w:r>
          <w:rPr>
            <w:noProof/>
            <w:webHidden/>
          </w:rPr>
          <w:instrText xml:space="preserve"> PAGEREF _Toc232049727 \h </w:instrText>
        </w:r>
        <w:r>
          <w:rPr>
            <w:noProof/>
            <w:webHidden/>
          </w:rPr>
        </w:r>
        <w:r>
          <w:rPr>
            <w:noProof/>
            <w:webHidden/>
          </w:rPr>
          <w:fldChar w:fldCharType="separate"/>
        </w:r>
        <w:r>
          <w:rPr>
            <w:noProof/>
            <w:webHidden/>
          </w:rPr>
          <w:t>11</w:t>
        </w:r>
        <w:r>
          <w:rPr>
            <w:noProof/>
            <w:webHidden/>
          </w:rPr>
          <w:fldChar w:fldCharType="end"/>
        </w:r>
      </w:hyperlink>
    </w:p>
    <w:p w14:paraId="25376326" w14:textId="77777777" w:rsidR="00FD6F3A" w:rsidRDefault="00E74C07" w:rsidP="00FD6F3A">
      <w:pPr>
        <w:jc w:val="center"/>
        <w:rPr>
          <w:rFonts w:cs="Arial"/>
          <w:b/>
          <w:sz w:val="24"/>
        </w:rPr>
      </w:pPr>
      <w:r>
        <w:rPr>
          <w:rFonts w:cs="Arial"/>
          <w:b/>
          <w:sz w:val="24"/>
        </w:rPr>
        <w:fldChar w:fldCharType="end"/>
      </w:r>
    </w:p>
    <w:p w14:paraId="58E36C77" w14:textId="77777777" w:rsidR="00FD6F3A" w:rsidRPr="00FD6F3A" w:rsidRDefault="00FD6F3A" w:rsidP="00FD6F3A">
      <w:pPr>
        <w:jc w:val="center"/>
        <w:rPr>
          <w:rFonts w:cs="Arial"/>
          <w:b/>
          <w:sz w:val="24"/>
        </w:rPr>
      </w:pPr>
    </w:p>
    <w:p w14:paraId="27C4EBE5" w14:textId="77777777" w:rsidR="00FD6F3A" w:rsidRPr="00FD6F3A" w:rsidRDefault="00FD6F3A" w:rsidP="00FD6F3A">
      <w:pPr>
        <w:jc w:val="center"/>
        <w:rPr>
          <w:rFonts w:cs="Arial"/>
          <w:b/>
        </w:rPr>
      </w:pPr>
    </w:p>
    <w:p w14:paraId="489A81CA" w14:textId="77777777" w:rsidR="00FD6F3A" w:rsidRPr="00FD6F3A" w:rsidRDefault="00FD6F3A" w:rsidP="00FD6F3A">
      <w:pPr>
        <w:jc w:val="both"/>
        <w:rPr>
          <w:rFonts w:cs="Arial"/>
        </w:rPr>
      </w:pPr>
      <w:r w:rsidRPr="00FD6F3A">
        <w:rPr>
          <w:rFonts w:cs="Arial"/>
        </w:rPr>
        <w:br w:type="page"/>
      </w:r>
    </w:p>
    <w:p w14:paraId="6A71F4CD" w14:textId="77777777" w:rsidR="00FD6F3A" w:rsidRPr="00FD6F3A" w:rsidRDefault="00FD6F3A" w:rsidP="00FD6F3A">
      <w:pPr>
        <w:pStyle w:val="Heading1"/>
      </w:pPr>
      <w:bookmarkStart w:id="0" w:name="_Toc232052501"/>
      <w:r w:rsidRPr="00FD6F3A">
        <w:lastRenderedPageBreak/>
        <w:t>Task 1: Professional CV</w:t>
      </w:r>
      <w:bookmarkEnd w:id="0"/>
    </w:p>
    <w:p w14:paraId="30C9552F" w14:textId="77777777" w:rsidR="00FD6F3A" w:rsidRPr="00FD6F3A" w:rsidRDefault="00FD6F3A" w:rsidP="00FD6F3A">
      <w:pPr>
        <w:jc w:val="both"/>
        <w:rPr>
          <w:rFonts w:cs="Arial"/>
        </w:rPr>
      </w:pPr>
      <w:r w:rsidRPr="00FD6F3A">
        <w:rPr>
          <w:rFonts w:cs="Arial"/>
          <w:b/>
        </w:rPr>
        <w:t>BUSHRA JUBEEN</w:t>
      </w:r>
    </w:p>
    <w:p w14:paraId="36D5B774" w14:textId="77777777" w:rsidR="00FD6F3A" w:rsidRPr="00FD6F3A" w:rsidRDefault="00FD6F3A" w:rsidP="00FD6F3A">
      <w:pPr>
        <w:jc w:val="both"/>
        <w:rPr>
          <w:rFonts w:cs="Arial"/>
        </w:rPr>
      </w:pPr>
      <w:r w:rsidRPr="00FD6F3A">
        <w:rPr>
          <w:rFonts w:cs="Arial"/>
        </w:rPr>
        <w:t>1 Allen’s Avenue, B18 4QT | 07794377963 | Bushrajubeen0@gmail.com</w:t>
      </w:r>
    </w:p>
    <w:p w14:paraId="3FEBACA4" w14:textId="77777777" w:rsidR="00FD6F3A" w:rsidRPr="00FD6F3A" w:rsidRDefault="00FD6F3A" w:rsidP="00FD6F3A">
      <w:pPr>
        <w:rPr>
          <w:b/>
        </w:rPr>
      </w:pPr>
      <w:r w:rsidRPr="00FD6F3A">
        <w:rPr>
          <w:b/>
        </w:rPr>
        <w:t>Target Role</w:t>
      </w:r>
    </w:p>
    <w:p w14:paraId="4F4ADEB4" w14:textId="77777777" w:rsidR="00FD6F3A" w:rsidRPr="00FD6F3A" w:rsidRDefault="00FD6F3A" w:rsidP="00FD6F3A">
      <w:pPr>
        <w:jc w:val="both"/>
        <w:rPr>
          <w:rFonts w:cs="Arial"/>
        </w:rPr>
      </w:pPr>
      <w:r w:rsidRPr="00FD6F3A">
        <w:rPr>
          <w:rFonts w:cs="Arial"/>
        </w:rPr>
        <w:t>Health Care Support Worker / Healthcare Assistant</w:t>
      </w:r>
    </w:p>
    <w:p w14:paraId="064E720A" w14:textId="77777777" w:rsidR="00FD6F3A" w:rsidRPr="00FD6F3A" w:rsidRDefault="00FD6F3A" w:rsidP="00FD6F3A">
      <w:pPr>
        <w:rPr>
          <w:b/>
        </w:rPr>
      </w:pPr>
      <w:r w:rsidRPr="00FD6F3A">
        <w:rPr>
          <w:b/>
        </w:rPr>
        <w:t>Personal Profile</w:t>
      </w:r>
    </w:p>
    <w:p w14:paraId="0A79AA86" w14:textId="77777777" w:rsidR="00FD6F3A" w:rsidRPr="00FD6F3A" w:rsidRDefault="00E74C07" w:rsidP="00FD6F3A">
      <w:pPr>
        <w:jc w:val="both"/>
        <w:rPr>
          <w:rFonts w:cs="Arial"/>
        </w:rPr>
      </w:pPr>
      <w:r w:rsidRPr="00E74C07">
        <w:rPr>
          <w:rFonts w:cs="Arial"/>
        </w:rPr>
        <w:t>Friendly, trustworthy and hardworking student for health and social care who has Care Assistant and disabled children Transport Assistant work experience. An effective ability to provide dignified personal care and assist in the normal activities of daily living, with a good ability to relate to people of all backgrounds, and ability to provide a safe and comfortable environment. Keen to pursue a career as a Health Care Support Worker and committed to provide patients with thoughtful, caring, person centered care.</w:t>
      </w:r>
    </w:p>
    <w:p w14:paraId="788F95B1" w14:textId="77777777" w:rsidR="00FD6F3A" w:rsidRPr="00FD6F3A" w:rsidRDefault="00FD6F3A" w:rsidP="00FD6F3A">
      <w:pPr>
        <w:rPr>
          <w:b/>
        </w:rPr>
      </w:pPr>
      <w:r w:rsidRPr="00FD6F3A">
        <w:rPr>
          <w:b/>
        </w:rPr>
        <w:t>Key Skills</w:t>
      </w:r>
    </w:p>
    <w:p w14:paraId="376E9E4A" w14:textId="77777777" w:rsidR="00FD6F3A" w:rsidRPr="00FD6F3A" w:rsidRDefault="00FD6F3A" w:rsidP="00FD6F3A">
      <w:pPr>
        <w:pStyle w:val="ListBullet"/>
        <w:jc w:val="both"/>
        <w:rPr>
          <w:rFonts w:cs="Arial"/>
        </w:rPr>
      </w:pPr>
      <w:r w:rsidRPr="00FD6F3A">
        <w:rPr>
          <w:rFonts w:cs="Arial"/>
        </w:rPr>
        <w:t>Personal care and daily living support</w:t>
      </w:r>
    </w:p>
    <w:p w14:paraId="29BB4172" w14:textId="77777777" w:rsidR="00FD6F3A" w:rsidRPr="00FD6F3A" w:rsidRDefault="00FD6F3A" w:rsidP="00FD6F3A">
      <w:pPr>
        <w:pStyle w:val="ListBullet"/>
        <w:jc w:val="both"/>
        <w:rPr>
          <w:rFonts w:cs="Arial"/>
        </w:rPr>
      </w:pPr>
      <w:r w:rsidRPr="00FD6F3A">
        <w:rPr>
          <w:rFonts w:cs="Arial"/>
        </w:rPr>
        <w:t>Communication with service users, families and staff</w:t>
      </w:r>
    </w:p>
    <w:p w14:paraId="0FCA6D9C" w14:textId="77777777" w:rsidR="00FD6F3A" w:rsidRPr="00FD6F3A" w:rsidRDefault="00FD6F3A" w:rsidP="00FD6F3A">
      <w:pPr>
        <w:pStyle w:val="ListBullet"/>
        <w:jc w:val="both"/>
        <w:rPr>
          <w:rFonts w:cs="Arial"/>
        </w:rPr>
      </w:pPr>
      <w:r w:rsidRPr="00FD6F3A">
        <w:rPr>
          <w:rFonts w:cs="Arial"/>
        </w:rPr>
        <w:t>Experience supporting disabled children and vulnerable adults</w:t>
      </w:r>
    </w:p>
    <w:p w14:paraId="63DBC02D" w14:textId="77777777" w:rsidR="00FD6F3A" w:rsidRPr="00FD6F3A" w:rsidRDefault="00FD6F3A" w:rsidP="00FD6F3A">
      <w:pPr>
        <w:pStyle w:val="ListBullet"/>
        <w:jc w:val="both"/>
        <w:rPr>
          <w:rFonts w:cs="Arial"/>
        </w:rPr>
      </w:pPr>
      <w:r w:rsidRPr="00FD6F3A">
        <w:rPr>
          <w:rFonts w:cs="Arial"/>
        </w:rPr>
        <w:t>Mobility support and awareness of safety needs</w:t>
      </w:r>
    </w:p>
    <w:p w14:paraId="00687BA2" w14:textId="77777777" w:rsidR="00FD6F3A" w:rsidRPr="00FD6F3A" w:rsidRDefault="00FD6F3A" w:rsidP="00FD6F3A">
      <w:pPr>
        <w:pStyle w:val="ListBullet"/>
        <w:jc w:val="both"/>
        <w:rPr>
          <w:rFonts w:cs="Arial"/>
        </w:rPr>
      </w:pPr>
      <w:r w:rsidRPr="00FD6F3A">
        <w:rPr>
          <w:rFonts w:cs="Arial"/>
        </w:rPr>
        <w:t>Teamwork, reliability and time management</w:t>
      </w:r>
    </w:p>
    <w:p w14:paraId="435B9DF0" w14:textId="77777777" w:rsidR="00FD6F3A" w:rsidRPr="00FD6F3A" w:rsidRDefault="00FD6F3A" w:rsidP="00FD6F3A">
      <w:pPr>
        <w:pStyle w:val="ListBullet"/>
        <w:jc w:val="both"/>
        <w:rPr>
          <w:rFonts w:cs="Arial"/>
        </w:rPr>
      </w:pPr>
      <w:r w:rsidRPr="00FD6F3A">
        <w:rPr>
          <w:rFonts w:cs="Arial"/>
        </w:rPr>
        <w:t>Patient, compassionate and respectful approach</w:t>
      </w:r>
    </w:p>
    <w:p w14:paraId="2CC6E0D9" w14:textId="77777777" w:rsidR="00FD6F3A" w:rsidRPr="00FD6F3A" w:rsidRDefault="00FD6F3A" w:rsidP="00FD6F3A">
      <w:pPr>
        <w:pStyle w:val="ListBullet"/>
        <w:jc w:val="both"/>
        <w:rPr>
          <w:rFonts w:cs="Arial"/>
        </w:rPr>
      </w:pPr>
      <w:r w:rsidRPr="00FD6F3A">
        <w:rPr>
          <w:rFonts w:cs="Arial"/>
        </w:rPr>
        <w:t>Confidentiality, dignity and person-centred care</w:t>
      </w:r>
    </w:p>
    <w:p w14:paraId="64ACB2D5" w14:textId="77777777" w:rsidR="00FD6F3A" w:rsidRPr="00FD6F3A" w:rsidRDefault="00FD6F3A" w:rsidP="00FD6F3A">
      <w:pPr>
        <w:pStyle w:val="ListBullet"/>
        <w:jc w:val="both"/>
        <w:rPr>
          <w:rFonts w:cs="Arial"/>
        </w:rPr>
      </w:pPr>
      <w:r w:rsidRPr="00FD6F3A">
        <w:rPr>
          <w:rFonts w:cs="Arial"/>
        </w:rPr>
        <w:t>Willingness to learn NHS systems, documentation and clinical skills</w:t>
      </w:r>
    </w:p>
    <w:p w14:paraId="50557297" w14:textId="77777777" w:rsidR="00FD6F3A" w:rsidRPr="00FD6F3A" w:rsidRDefault="00FD6F3A" w:rsidP="00FD6F3A">
      <w:pPr>
        <w:rPr>
          <w:b/>
        </w:rPr>
      </w:pPr>
      <w:r w:rsidRPr="00FD6F3A">
        <w:rPr>
          <w:b/>
        </w:rPr>
        <w:t>Employment History</w:t>
      </w:r>
    </w:p>
    <w:p w14:paraId="7919E331" w14:textId="77777777" w:rsidR="00FD6F3A" w:rsidRPr="00FD6F3A" w:rsidRDefault="00FD6F3A" w:rsidP="00FD6F3A">
      <w:pPr>
        <w:jc w:val="both"/>
        <w:rPr>
          <w:rFonts w:cs="Arial"/>
        </w:rPr>
      </w:pPr>
      <w:r w:rsidRPr="00FD6F3A">
        <w:rPr>
          <w:rFonts w:cs="Arial"/>
          <w:b/>
        </w:rPr>
        <w:t>Care Assistant, Dwell Home Care Limited</w:t>
      </w:r>
      <w:r w:rsidRPr="00FD6F3A">
        <w:rPr>
          <w:rFonts w:cs="Arial"/>
        </w:rPr>
        <w:t xml:space="preserve"> | 8 October 2022 - Present</w:t>
      </w:r>
    </w:p>
    <w:p w14:paraId="712DD4EB" w14:textId="77777777" w:rsidR="00FD6F3A" w:rsidRPr="00FD6F3A" w:rsidRDefault="00FD6F3A" w:rsidP="00FD6F3A">
      <w:pPr>
        <w:pStyle w:val="ListBullet"/>
        <w:jc w:val="both"/>
        <w:rPr>
          <w:rFonts w:cs="Arial"/>
        </w:rPr>
      </w:pPr>
      <w:r w:rsidRPr="00FD6F3A">
        <w:rPr>
          <w:rFonts w:cs="Arial"/>
        </w:rPr>
        <w:t>Provide personal care and practical support to service users in a respectful and dignified manner.</w:t>
      </w:r>
    </w:p>
    <w:p w14:paraId="064E40F9" w14:textId="77777777" w:rsidR="00FD6F3A" w:rsidRPr="00FD6F3A" w:rsidRDefault="00FD6F3A" w:rsidP="00FD6F3A">
      <w:pPr>
        <w:pStyle w:val="ListBullet"/>
        <w:jc w:val="both"/>
        <w:rPr>
          <w:rFonts w:cs="Arial"/>
        </w:rPr>
      </w:pPr>
      <w:r w:rsidRPr="00FD6F3A">
        <w:rPr>
          <w:rFonts w:cs="Arial"/>
        </w:rPr>
        <w:t>Assist with daily activities, mobility support and maintaining a safe, comfortable environment.</w:t>
      </w:r>
    </w:p>
    <w:p w14:paraId="031F3ED7" w14:textId="77777777" w:rsidR="00FD6F3A" w:rsidRPr="00FD6F3A" w:rsidRDefault="00FD6F3A" w:rsidP="00FD6F3A">
      <w:pPr>
        <w:pStyle w:val="ListBullet"/>
        <w:jc w:val="both"/>
        <w:rPr>
          <w:rFonts w:cs="Arial"/>
        </w:rPr>
      </w:pPr>
      <w:r w:rsidRPr="00FD6F3A">
        <w:rPr>
          <w:rFonts w:cs="Arial"/>
        </w:rPr>
        <w:t>Build positive relationships with clients and colleagues by listening carefully and communicating calmly.</w:t>
      </w:r>
    </w:p>
    <w:p w14:paraId="60BA824A" w14:textId="77777777" w:rsidR="00FD6F3A" w:rsidRPr="00FD6F3A" w:rsidRDefault="00FD6F3A" w:rsidP="00FD6F3A">
      <w:pPr>
        <w:pStyle w:val="ListBullet"/>
        <w:jc w:val="both"/>
        <w:rPr>
          <w:rFonts w:cs="Arial"/>
        </w:rPr>
      </w:pPr>
      <w:r w:rsidRPr="00FD6F3A">
        <w:rPr>
          <w:rFonts w:cs="Arial"/>
        </w:rPr>
        <w:t>Observe changes in wellbeing and report concerns in line with workplace procedures.</w:t>
      </w:r>
    </w:p>
    <w:p w14:paraId="6E2535F6" w14:textId="77777777" w:rsidR="00FD6F3A" w:rsidRPr="00FD6F3A" w:rsidRDefault="00FD6F3A" w:rsidP="00FD6F3A">
      <w:pPr>
        <w:pStyle w:val="ListBullet"/>
        <w:jc w:val="both"/>
        <w:rPr>
          <w:rFonts w:cs="Arial"/>
        </w:rPr>
      </w:pPr>
      <w:r w:rsidRPr="00FD6F3A">
        <w:rPr>
          <w:rFonts w:cs="Arial"/>
        </w:rPr>
        <w:t>Promote independence where possible by encouraging service users to make choices about their care.</w:t>
      </w:r>
    </w:p>
    <w:p w14:paraId="2494107C" w14:textId="77777777" w:rsidR="00FD6F3A" w:rsidRPr="00FD6F3A" w:rsidRDefault="00FD6F3A" w:rsidP="00FD6F3A">
      <w:pPr>
        <w:jc w:val="both"/>
        <w:rPr>
          <w:rFonts w:cs="Arial"/>
        </w:rPr>
      </w:pPr>
      <w:r w:rsidRPr="00FD6F3A">
        <w:rPr>
          <w:rFonts w:cs="Arial"/>
          <w:b/>
        </w:rPr>
        <w:t>Transport Assistant</w:t>
      </w:r>
      <w:r w:rsidRPr="00FD6F3A">
        <w:rPr>
          <w:rFonts w:cs="Arial"/>
        </w:rPr>
        <w:t xml:space="preserve"> | September 2021 - May 2022</w:t>
      </w:r>
    </w:p>
    <w:p w14:paraId="5F493119" w14:textId="77777777" w:rsidR="00FD6F3A" w:rsidRPr="00FD6F3A" w:rsidRDefault="00FD6F3A" w:rsidP="00FD6F3A">
      <w:pPr>
        <w:pStyle w:val="ListBullet"/>
        <w:jc w:val="both"/>
        <w:rPr>
          <w:rFonts w:cs="Arial"/>
        </w:rPr>
      </w:pPr>
      <w:r w:rsidRPr="00FD6F3A">
        <w:rPr>
          <w:rFonts w:cs="Arial"/>
        </w:rPr>
        <w:t>Assisted disabled children during transportation and helped maintain their safety and comfort.</w:t>
      </w:r>
    </w:p>
    <w:p w14:paraId="15ED73EF" w14:textId="77777777" w:rsidR="00FD6F3A" w:rsidRPr="00FD6F3A" w:rsidRDefault="00FD6F3A" w:rsidP="00FD6F3A">
      <w:pPr>
        <w:pStyle w:val="ListBullet"/>
        <w:jc w:val="both"/>
        <w:rPr>
          <w:rFonts w:cs="Arial"/>
        </w:rPr>
      </w:pPr>
      <w:r w:rsidRPr="00FD6F3A">
        <w:rPr>
          <w:rFonts w:cs="Arial"/>
        </w:rPr>
        <w:t>Supported children with individual needs during journeys.</w:t>
      </w:r>
    </w:p>
    <w:p w14:paraId="51856839" w14:textId="77777777" w:rsidR="00FD6F3A" w:rsidRPr="00FD6F3A" w:rsidRDefault="00FD6F3A" w:rsidP="00FD6F3A">
      <w:pPr>
        <w:pStyle w:val="ListBullet"/>
        <w:jc w:val="both"/>
        <w:rPr>
          <w:rFonts w:cs="Arial"/>
        </w:rPr>
      </w:pPr>
      <w:r w:rsidRPr="00FD6F3A">
        <w:rPr>
          <w:rFonts w:cs="Arial"/>
        </w:rPr>
        <w:lastRenderedPageBreak/>
        <w:t>Communicated effectively with parents, carers and staff.</w:t>
      </w:r>
    </w:p>
    <w:p w14:paraId="05FC28BB" w14:textId="77777777" w:rsidR="00FD6F3A" w:rsidRPr="00FD6F3A" w:rsidRDefault="00FD6F3A" w:rsidP="00FD6F3A">
      <w:pPr>
        <w:pStyle w:val="ListBullet"/>
        <w:jc w:val="both"/>
        <w:rPr>
          <w:rFonts w:cs="Arial"/>
        </w:rPr>
      </w:pPr>
      <w:r w:rsidRPr="00FD6F3A">
        <w:rPr>
          <w:rFonts w:cs="Arial"/>
        </w:rPr>
        <w:t>Used patience and reassurance to help children feel calm and supported.</w:t>
      </w:r>
    </w:p>
    <w:p w14:paraId="35B32F21" w14:textId="77777777" w:rsidR="00FD6F3A" w:rsidRPr="00FD6F3A" w:rsidRDefault="00FD6F3A" w:rsidP="00FD6F3A">
      <w:pPr>
        <w:rPr>
          <w:b/>
        </w:rPr>
      </w:pPr>
      <w:r w:rsidRPr="00FD6F3A">
        <w:rPr>
          <w:b/>
        </w:rPr>
        <w:t>Education and Qualifications</w:t>
      </w:r>
    </w:p>
    <w:p w14:paraId="3623CA5F" w14:textId="77777777" w:rsidR="00FD6F3A" w:rsidRPr="00FD6F3A" w:rsidRDefault="00FD6F3A" w:rsidP="00FD6F3A">
      <w:pPr>
        <w:pStyle w:val="ListBullet"/>
        <w:jc w:val="both"/>
        <w:rPr>
          <w:rFonts w:cs="Arial"/>
        </w:rPr>
      </w:pPr>
      <w:r w:rsidRPr="00FD6F3A">
        <w:rPr>
          <w:rFonts w:cs="Arial"/>
        </w:rPr>
        <w:t>Certificate of Higher Education Skills for the Workplace (Health and Social Care), University of Wales Trinity Saint David - current</w:t>
      </w:r>
    </w:p>
    <w:p w14:paraId="16177FFF" w14:textId="77777777" w:rsidR="00FD6F3A" w:rsidRPr="00FD6F3A" w:rsidRDefault="00FD6F3A" w:rsidP="00FD6F3A">
      <w:pPr>
        <w:pStyle w:val="ListBullet"/>
        <w:jc w:val="both"/>
        <w:rPr>
          <w:rFonts w:cs="Arial"/>
        </w:rPr>
      </w:pPr>
      <w:r w:rsidRPr="00FD6F3A">
        <w:rPr>
          <w:rFonts w:cs="Arial"/>
        </w:rPr>
        <w:t>GCSEs completed in Pakistan</w:t>
      </w:r>
    </w:p>
    <w:p w14:paraId="1E96192E" w14:textId="77777777" w:rsidR="00FD6F3A" w:rsidRPr="00FD6F3A" w:rsidRDefault="00FD6F3A" w:rsidP="00FD6F3A">
      <w:pPr>
        <w:rPr>
          <w:b/>
        </w:rPr>
      </w:pPr>
      <w:r w:rsidRPr="00FD6F3A">
        <w:rPr>
          <w:b/>
        </w:rPr>
        <w:t>Professional Development Interests</w:t>
      </w:r>
    </w:p>
    <w:p w14:paraId="7F50AE62" w14:textId="77777777" w:rsidR="00FD6F3A" w:rsidRPr="00FD6F3A" w:rsidRDefault="00FD6F3A" w:rsidP="00FD6F3A">
      <w:pPr>
        <w:pStyle w:val="ListBullet"/>
        <w:jc w:val="both"/>
        <w:rPr>
          <w:rFonts w:cs="Arial"/>
        </w:rPr>
      </w:pPr>
      <w:r w:rsidRPr="00FD6F3A">
        <w:rPr>
          <w:rFonts w:cs="Arial"/>
        </w:rPr>
        <w:t>Care Certificate standards and mandatory training</w:t>
      </w:r>
    </w:p>
    <w:p w14:paraId="553EDA0A" w14:textId="77777777" w:rsidR="00FD6F3A" w:rsidRPr="00FD6F3A" w:rsidRDefault="00FD6F3A" w:rsidP="00FD6F3A">
      <w:pPr>
        <w:pStyle w:val="ListBullet"/>
        <w:jc w:val="both"/>
        <w:rPr>
          <w:rFonts w:cs="Arial"/>
        </w:rPr>
      </w:pPr>
      <w:r w:rsidRPr="00FD6F3A">
        <w:rPr>
          <w:rFonts w:cs="Arial"/>
        </w:rPr>
        <w:t>Safeguarding, infection prevention and basic observations</w:t>
      </w:r>
    </w:p>
    <w:p w14:paraId="673F95F6" w14:textId="77777777" w:rsidR="00FD6F3A" w:rsidRPr="00FD6F3A" w:rsidRDefault="00FD6F3A" w:rsidP="00FD6F3A">
      <w:pPr>
        <w:pStyle w:val="ListBullet"/>
        <w:jc w:val="both"/>
        <w:rPr>
          <w:rFonts w:cs="Arial"/>
        </w:rPr>
      </w:pPr>
      <w:r w:rsidRPr="00FD6F3A">
        <w:rPr>
          <w:rFonts w:cs="Arial"/>
        </w:rPr>
        <w:t>Electronic patient records and professional documentation</w:t>
      </w:r>
    </w:p>
    <w:p w14:paraId="0D68E087" w14:textId="77777777" w:rsidR="00FD6F3A" w:rsidRPr="00FD6F3A" w:rsidRDefault="00FD6F3A" w:rsidP="00FD6F3A">
      <w:pPr>
        <w:pStyle w:val="ListBullet"/>
        <w:jc w:val="both"/>
        <w:rPr>
          <w:rFonts w:cs="Arial"/>
        </w:rPr>
      </w:pPr>
      <w:r w:rsidRPr="00FD6F3A">
        <w:rPr>
          <w:rFonts w:cs="Arial"/>
        </w:rPr>
        <w:t>Communication and confidence in multidisciplinary healthcare teams</w:t>
      </w:r>
    </w:p>
    <w:p w14:paraId="0B7A4C93" w14:textId="77777777" w:rsidR="00FD6F3A" w:rsidRPr="00FD6F3A" w:rsidRDefault="00FD6F3A" w:rsidP="00FD6F3A">
      <w:pPr>
        <w:rPr>
          <w:b/>
        </w:rPr>
      </w:pPr>
      <w:r w:rsidRPr="00FD6F3A">
        <w:rPr>
          <w:b/>
        </w:rPr>
        <w:t>References</w:t>
      </w:r>
    </w:p>
    <w:p w14:paraId="6DD85959" w14:textId="77777777" w:rsidR="00FD6F3A" w:rsidRPr="00FD6F3A" w:rsidRDefault="00FD6F3A" w:rsidP="00FD6F3A">
      <w:pPr>
        <w:jc w:val="both"/>
        <w:rPr>
          <w:rFonts w:cs="Arial"/>
        </w:rPr>
      </w:pPr>
      <w:r w:rsidRPr="00FD6F3A">
        <w:rPr>
          <w:rFonts w:cs="Arial"/>
        </w:rPr>
        <w:t>Available upon request.</w:t>
      </w:r>
    </w:p>
    <w:p w14:paraId="1FE8A325" w14:textId="77777777" w:rsidR="00FD6F3A" w:rsidRPr="00FD6F3A" w:rsidRDefault="00FD6F3A" w:rsidP="00FD6F3A">
      <w:pPr>
        <w:jc w:val="both"/>
        <w:rPr>
          <w:rFonts w:cs="Arial"/>
        </w:rPr>
      </w:pPr>
      <w:r w:rsidRPr="00FD6F3A">
        <w:rPr>
          <w:rFonts w:cs="Arial"/>
        </w:rPr>
        <w:br w:type="page"/>
      </w:r>
    </w:p>
    <w:p w14:paraId="3AC78700" w14:textId="77777777" w:rsidR="00FD6F3A" w:rsidRPr="00FD6F3A" w:rsidRDefault="00FD6F3A" w:rsidP="00FD6F3A">
      <w:pPr>
        <w:pStyle w:val="Heading1"/>
      </w:pPr>
      <w:bookmarkStart w:id="1" w:name="_Toc232052502"/>
      <w:r w:rsidRPr="00FD6F3A">
        <w:lastRenderedPageBreak/>
        <w:t>Task 2: Personal Statement</w:t>
      </w:r>
      <w:bookmarkEnd w:id="1"/>
    </w:p>
    <w:p w14:paraId="1392EC8F" w14:textId="77777777" w:rsidR="00E74C07" w:rsidRPr="00E74C07" w:rsidRDefault="00E74C07" w:rsidP="00E74C07">
      <w:pPr>
        <w:jc w:val="both"/>
        <w:rPr>
          <w:rFonts w:cs="Arial"/>
        </w:rPr>
      </w:pPr>
      <w:r w:rsidRPr="00E74C07">
        <w:rPr>
          <w:rFonts w:cs="Arial"/>
        </w:rPr>
        <w:t>I wish to apply for the position of Healthcare support worker as I am very eager to further my career within the health and social care sector where I can offer care to service users that respects both dignity and safety with compassion. I am currently a Care Assistant at Dwell Home care limited where I offer care to clients with help with their personal care, daily living, mobility and emotional well-being. Throughout my experience I have learned and established the significance of well delivered care, as it is more than just completing tasks but it is about considering and accepting the choices of service users and respecting them with genuine care.</w:t>
      </w:r>
    </w:p>
    <w:p w14:paraId="0689F076" w14:textId="77777777" w:rsidR="00E74C07" w:rsidRPr="00E74C07" w:rsidRDefault="00E74C07" w:rsidP="00E74C07">
      <w:pPr>
        <w:jc w:val="both"/>
        <w:rPr>
          <w:rFonts w:cs="Arial"/>
        </w:rPr>
      </w:pPr>
      <w:r w:rsidRPr="00E74C07">
        <w:rPr>
          <w:rFonts w:cs="Arial"/>
        </w:rPr>
        <w:t xml:space="preserve">I believe that my application for the role of Healthcare support worker at NHS is a strong one as they are in search for workers who can assist patients with mobility, personal care, meals, taking basic observations and carrying out observations and documentation </w:t>
      </w:r>
      <w:r w:rsidR="00346F8B" w:rsidRPr="00346F8B">
        <w:rPr>
          <w:rFonts w:cs="Arial"/>
        </w:rPr>
        <w:t>(Singh et al., 2023)</w:t>
      </w:r>
      <w:r w:rsidRPr="00E74C07">
        <w:rPr>
          <w:rFonts w:cs="Arial"/>
        </w:rPr>
        <w:t>. I possess these required skills through my experiences as a care assistant in offering this care within an individual’s home. In offering such care, I have gained relevant experience of having patience with the clients, being confidential, being reliable and being safely trained to assist clients in carrying out everyday tasks. Furthermore, I was formerly a transport assistant to disabled children which was a role where I had to ensure that their safety and comfort were always provided for while working alongside their parents and careers. Through my role as a transport assistant I was able to understand the importunacy of dignity to the clients and the concept of respecting personal dignity in my workplace.</w:t>
      </w:r>
    </w:p>
    <w:p w14:paraId="74DA8F6B" w14:textId="77777777" w:rsidR="00E74C07" w:rsidRPr="00E74C07" w:rsidRDefault="00E74C07" w:rsidP="00E74C07">
      <w:pPr>
        <w:jc w:val="both"/>
        <w:rPr>
          <w:rFonts w:cs="Arial"/>
        </w:rPr>
      </w:pPr>
      <w:r w:rsidRPr="00E74C07">
        <w:rPr>
          <w:rFonts w:cs="Arial"/>
        </w:rPr>
        <w:t xml:space="preserve">I believe that my studies are equally important to my application; I am currently enrolled on the Certificate of Higher Education skills for the workplace in health and social care where I have developed an awareness of the key factors in which communication, employability, reflection and personal development contribute to my work within the health and social care sector. I believe my previous education in Pakistan in taking GCSE's would form the core of my education within health and social care in the future and that I am fully committed to developing this knowledge by completing a higher level of training in care and most importantly the Care Certificate as defined by skills for care as a foundation on what is required for a care worker to provide quality health and social care </w:t>
      </w:r>
      <w:r w:rsidR="00346F8B" w:rsidRPr="00346F8B">
        <w:rPr>
          <w:rFonts w:cs="Arial"/>
        </w:rPr>
        <w:t>(Bainbridge et al., 2023)</w:t>
      </w:r>
      <w:r w:rsidRPr="00E74C07">
        <w:rPr>
          <w:rFonts w:cs="Arial"/>
        </w:rPr>
        <w:t>.</w:t>
      </w:r>
    </w:p>
    <w:p w14:paraId="7FBCF0AE" w14:textId="77777777" w:rsidR="00FD6F3A" w:rsidRPr="00FD6F3A" w:rsidRDefault="00E74C07" w:rsidP="00FD6F3A">
      <w:pPr>
        <w:jc w:val="both"/>
        <w:rPr>
          <w:rFonts w:cs="Arial"/>
        </w:rPr>
      </w:pPr>
      <w:r w:rsidRPr="00E74C07">
        <w:rPr>
          <w:rFonts w:cs="Arial"/>
        </w:rPr>
        <w:t xml:space="preserve">My primary qualities are; compassion, good communication skills, team-work and commitment. I have genuine respect for the individuals whom I help. I am conscious that it is imperative that service users are given sufficient time in explaining their requirements as it is vital to approach the most vulnerable in a calm and collected manner. Healthcare support workers have a variety of roles including ensuring that they are reliable to perform the tasks they have been allocated, always providing for the privacy and dignity of the client and maintaining appropriate boundaries in client care </w:t>
      </w:r>
      <w:r w:rsidR="00346F8B" w:rsidRPr="00346F8B">
        <w:rPr>
          <w:rFonts w:cs="Arial"/>
        </w:rPr>
        <w:t>(Wong et al., 2025)</w:t>
      </w:r>
      <w:r w:rsidRPr="00E74C07">
        <w:rPr>
          <w:rFonts w:cs="Arial"/>
        </w:rPr>
        <w:t>. I will work to all related policies, ensure that I report anything concerns raised promptly and seek supervisions whenever I am uncertain about how to deal with a particular issue.</w:t>
      </w:r>
    </w:p>
    <w:p w14:paraId="0E6A4A4F" w14:textId="77777777" w:rsidR="00FD6F3A" w:rsidRDefault="00FD6F3A" w:rsidP="00FD6F3A">
      <w:pPr>
        <w:pStyle w:val="Heading1"/>
      </w:pPr>
      <w:bookmarkStart w:id="2" w:name="_Toc232052503"/>
      <w:r w:rsidRPr="00FD6F3A">
        <w:lastRenderedPageBreak/>
        <w:t>Task 3: SWOT Analysis and Personal Development Plan</w:t>
      </w:r>
      <w:bookmarkEnd w:id="2"/>
    </w:p>
    <w:p w14:paraId="1EB17F5C" w14:textId="77777777" w:rsidR="00E74C07" w:rsidRDefault="00E74C07" w:rsidP="00E74C07">
      <w:pPr>
        <w:keepNext/>
        <w:jc w:val="center"/>
      </w:pPr>
      <w:r>
        <w:rPr>
          <w:noProof/>
        </w:rPr>
        <w:drawing>
          <wp:inline distT="0" distB="0" distL="0" distR="0" wp14:anchorId="132A312D" wp14:editId="54AD3E4C">
            <wp:extent cx="3571182" cy="2046523"/>
            <wp:effectExtent l="0" t="0" r="0" b="0"/>
            <wp:docPr id="4" name="Picture 4" descr="How To Conduct Your Own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nduct Your Own SWOT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94749" cy="2060028"/>
                    </a:xfrm>
                    <a:prstGeom prst="rect">
                      <a:avLst/>
                    </a:prstGeom>
                    <a:noFill/>
                    <a:ln>
                      <a:noFill/>
                    </a:ln>
                  </pic:spPr>
                </pic:pic>
              </a:graphicData>
            </a:graphic>
          </wp:inline>
        </w:drawing>
      </w:r>
    </w:p>
    <w:p w14:paraId="1A6FAAEA" w14:textId="77777777" w:rsidR="00E74C07" w:rsidRDefault="00E74C07" w:rsidP="00E74C07">
      <w:pPr>
        <w:pStyle w:val="Caption"/>
        <w:jc w:val="center"/>
      </w:pPr>
      <w:bookmarkStart w:id="3" w:name="_Toc232049699"/>
      <w:r>
        <w:t xml:space="preserve">Figure </w:t>
      </w:r>
      <w:fldSimple w:instr=" SEQ Figure \* ARABIC ">
        <w:r>
          <w:rPr>
            <w:noProof/>
          </w:rPr>
          <w:t>1</w:t>
        </w:r>
      </w:fldSimple>
      <w:r>
        <w:t xml:space="preserve">: </w:t>
      </w:r>
      <w:r w:rsidRPr="00CD18E7">
        <w:t>SWOT Analysis</w:t>
      </w:r>
      <w:bookmarkEnd w:id="3"/>
      <w:r>
        <w:t xml:space="preserve"> </w:t>
      </w:r>
    </w:p>
    <w:p w14:paraId="48FC9937" w14:textId="77777777" w:rsidR="00E74C07" w:rsidRPr="00E74C07" w:rsidRDefault="00E74C07" w:rsidP="00E74C07">
      <w:pPr>
        <w:pStyle w:val="Caption"/>
        <w:jc w:val="center"/>
      </w:pPr>
      <w:r>
        <w:t xml:space="preserve">Source: </w:t>
      </w:r>
      <w:hyperlink r:id="rId10" w:history="1">
        <w:r w:rsidRPr="006F29F5">
          <w:rPr>
            <w:rStyle w:val="Hyperlink"/>
          </w:rPr>
          <w:t>https://www.businessballs.com/strategy-innovation/swot-analysis/</w:t>
        </w:r>
      </w:hyperlink>
      <w:r>
        <w:t xml:space="preserve"> </w:t>
      </w:r>
    </w:p>
    <w:p w14:paraId="1D8EB464" w14:textId="057EE467" w:rsidR="00FD6F3A" w:rsidRPr="00FD6F3A" w:rsidRDefault="00FD6F3A" w:rsidP="00FD6F3A">
      <w:pPr>
        <w:pStyle w:val="Heading2"/>
      </w:pPr>
      <w:bookmarkStart w:id="4" w:name="_Toc232052504"/>
      <w:r w:rsidRPr="00FD6F3A">
        <w:t xml:space="preserve">Task 3a: </w:t>
      </w:r>
      <w:r w:rsidR="00BE471D">
        <w:t>SWOT Analysis</w:t>
      </w:r>
      <w:bookmarkEnd w:id="4"/>
    </w:p>
    <w:p w14:paraId="06AB18E7" w14:textId="77777777" w:rsidR="00FD6F3A" w:rsidRPr="00FD6F3A" w:rsidRDefault="00E74C07" w:rsidP="00FD6F3A">
      <w:pPr>
        <w:jc w:val="both"/>
        <w:rPr>
          <w:rFonts w:cs="Arial"/>
        </w:rPr>
      </w:pPr>
      <w:r w:rsidRPr="00E74C07">
        <w:rPr>
          <w:rFonts w:cs="Arial"/>
        </w:rPr>
        <w:t>The following SWOT analysis matches my current skills and needs to the Health Care Support Worker post that I have selected. It will take my prior care experience and the skills required by the post and identify the following possible strengths, weaknesses, opportunities and threats:</w:t>
      </w:r>
    </w:p>
    <w:p w14:paraId="6CE70EB6" w14:textId="77777777" w:rsidR="00FD6F3A" w:rsidRDefault="00FD6F3A" w:rsidP="00FD6F3A">
      <w:pPr>
        <w:pStyle w:val="Caption"/>
        <w:keepNext/>
      </w:pPr>
      <w:bookmarkStart w:id="5" w:name="_Toc232049723"/>
      <w:r>
        <w:t xml:space="preserve">Table </w:t>
      </w:r>
      <w:fldSimple w:instr=" SEQ Table \* ARABIC ">
        <w:r>
          <w:rPr>
            <w:noProof/>
          </w:rPr>
          <w:t>1</w:t>
        </w:r>
      </w:fldSimple>
      <w:r>
        <w:t xml:space="preserve">: </w:t>
      </w:r>
      <w:r w:rsidRPr="00DF5176">
        <w:t>SWOT Analysis</w:t>
      </w:r>
      <w:bookmarkEnd w:id="5"/>
    </w:p>
    <w:tbl>
      <w:tblPr>
        <w:tblStyle w:val="GridTable4-Accent5"/>
        <w:tblW w:w="0" w:type="auto"/>
        <w:tblLook w:val="04A0" w:firstRow="1" w:lastRow="0" w:firstColumn="1" w:lastColumn="0" w:noHBand="0" w:noVBand="1"/>
      </w:tblPr>
      <w:tblGrid>
        <w:gridCol w:w="4812"/>
        <w:gridCol w:w="4808"/>
      </w:tblGrid>
      <w:tr w:rsidR="00FD6F3A" w:rsidRPr="00FD6F3A" w14:paraId="58E7FEED" w14:textId="77777777" w:rsidTr="00FD6F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2" w:type="dxa"/>
          </w:tcPr>
          <w:p w14:paraId="772C502E" w14:textId="77777777" w:rsidR="00FD6F3A" w:rsidRPr="00346F8B" w:rsidRDefault="00FD6F3A" w:rsidP="00FD6F3A">
            <w:pPr>
              <w:jc w:val="both"/>
              <w:rPr>
                <w:rFonts w:cs="Arial"/>
                <w:color w:val="000000" w:themeColor="text1"/>
              </w:rPr>
            </w:pPr>
            <w:r w:rsidRPr="00346F8B">
              <w:rPr>
                <w:rFonts w:cs="Arial"/>
                <w:color w:val="000000" w:themeColor="text1"/>
              </w:rPr>
              <w:t>Strengths</w:t>
            </w:r>
          </w:p>
          <w:p w14:paraId="7A0CDC7C" w14:textId="77777777" w:rsidR="00FD6F3A" w:rsidRPr="00FD6F3A" w:rsidRDefault="00FD6F3A" w:rsidP="00FD6F3A">
            <w:pPr>
              <w:pStyle w:val="ListBullet"/>
              <w:jc w:val="both"/>
              <w:rPr>
                <w:rFonts w:cs="Arial"/>
              </w:rPr>
            </w:pPr>
            <w:r w:rsidRPr="00FD6F3A">
              <w:rPr>
                <w:rFonts w:cs="Arial"/>
              </w:rPr>
              <w:t>Current care assistant experience supporting personal care, daily living needs and mobility.</w:t>
            </w:r>
          </w:p>
          <w:p w14:paraId="5A7370EA" w14:textId="77777777" w:rsidR="00FD6F3A" w:rsidRPr="00FD6F3A" w:rsidRDefault="00FD6F3A" w:rsidP="00FD6F3A">
            <w:pPr>
              <w:pStyle w:val="ListBullet"/>
              <w:jc w:val="both"/>
              <w:rPr>
                <w:rFonts w:cs="Arial"/>
              </w:rPr>
            </w:pPr>
            <w:r w:rsidRPr="00FD6F3A">
              <w:rPr>
                <w:rFonts w:cs="Arial"/>
              </w:rPr>
              <w:t>Previous experience supporting disabled children safely during transport.</w:t>
            </w:r>
          </w:p>
          <w:p w14:paraId="19BFA231" w14:textId="77777777" w:rsidR="00FD6F3A" w:rsidRPr="00FD6F3A" w:rsidRDefault="00FD6F3A" w:rsidP="00FD6F3A">
            <w:pPr>
              <w:pStyle w:val="ListBullet"/>
              <w:jc w:val="both"/>
              <w:rPr>
                <w:rFonts w:cs="Arial"/>
              </w:rPr>
            </w:pPr>
            <w:r w:rsidRPr="00FD6F3A">
              <w:rPr>
                <w:rFonts w:cs="Arial"/>
              </w:rPr>
              <w:t>Compassionate, patient and respectful approach to service users.</w:t>
            </w:r>
          </w:p>
          <w:p w14:paraId="67BDFBD4" w14:textId="77777777" w:rsidR="00FD6F3A" w:rsidRPr="00FD6F3A" w:rsidRDefault="00FD6F3A" w:rsidP="00FD6F3A">
            <w:pPr>
              <w:pStyle w:val="ListBullet"/>
              <w:jc w:val="both"/>
              <w:rPr>
                <w:rFonts w:cs="Arial"/>
              </w:rPr>
            </w:pPr>
            <w:r w:rsidRPr="00FD6F3A">
              <w:rPr>
                <w:rFonts w:cs="Arial"/>
              </w:rPr>
              <w:t>Good communication skills with people from different backgrounds.</w:t>
            </w:r>
          </w:p>
          <w:p w14:paraId="7E72DF89" w14:textId="77777777" w:rsidR="00FD6F3A" w:rsidRPr="00FD6F3A" w:rsidRDefault="00FD6F3A" w:rsidP="00FD6F3A">
            <w:pPr>
              <w:pStyle w:val="ListBullet"/>
              <w:jc w:val="both"/>
              <w:rPr>
                <w:rFonts w:cs="Arial"/>
              </w:rPr>
            </w:pPr>
            <w:r w:rsidRPr="00FD6F3A">
              <w:rPr>
                <w:rFonts w:cs="Arial"/>
              </w:rPr>
              <w:t>Reliable work habits and understanding of dignity, confidentiality and person-centred care.</w:t>
            </w:r>
          </w:p>
        </w:tc>
        <w:tc>
          <w:tcPr>
            <w:tcW w:w="4808" w:type="dxa"/>
          </w:tcPr>
          <w:p w14:paraId="17F67DB6" w14:textId="77777777" w:rsidR="00FD6F3A" w:rsidRPr="00346F8B" w:rsidRDefault="00FD6F3A" w:rsidP="00FD6F3A">
            <w:pPr>
              <w:jc w:val="both"/>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346F8B">
              <w:rPr>
                <w:rFonts w:cs="Arial"/>
                <w:color w:val="000000" w:themeColor="text1"/>
              </w:rPr>
              <w:t>Weaknesses</w:t>
            </w:r>
          </w:p>
          <w:p w14:paraId="66417B2B" w14:textId="77777777" w:rsidR="00FD6F3A" w:rsidRPr="00FD6F3A" w:rsidRDefault="00FD6F3A" w:rsidP="00FD6F3A">
            <w:pPr>
              <w:pStyle w:val="ListBullet"/>
              <w:jc w:val="both"/>
              <w:cnfStyle w:val="100000000000" w:firstRow="1" w:lastRow="0" w:firstColumn="0" w:lastColumn="0" w:oddVBand="0" w:evenVBand="0" w:oddHBand="0" w:evenHBand="0" w:firstRowFirstColumn="0" w:firstRowLastColumn="0" w:lastRowFirstColumn="0" w:lastRowLastColumn="0"/>
              <w:rPr>
                <w:rFonts w:cs="Arial"/>
              </w:rPr>
            </w:pPr>
            <w:r w:rsidRPr="00FD6F3A">
              <w:rPr>
                <w:rFonts w:cs="Arial"/>
              </w:rPr>
              <w:t>Limited direct NHS experience and limited experience of GP practice systems.</w:t>
            </w:r>
          </w:p>
          <w:p w14:paraId="791F0878" w14:textId="77777777" w:rsidR="00FD6F3A" w:rsidRPr="00FD6F3A" w:rsidRDefault="00FD6F3A" w:rsidP="00FD6F3A">
            <w:pPr>
              <w:pStyle w:val="ListBullet"/>
              <w:jc w:val="both"/>
              <w:cnfStyle w:val="100000000000" w:firstRow="1" w:lastRow="0" w:firstColumn="0" w:lastColumn="0" w:oddVBand="0" w:evenVBand="0" w:oddHBand="0" w:evenHBand="0" w:firstRowFirstColumn="0" w:firstRowLastColumn="0" w:lastRowFirstColumn="0" w:lastRowLastColumn="0"/>
              <w:rPr>
                <w:rFonts w:cs="Arial"/>
              </w:rPr>
            </w:pPr>
            <w:r w:rsidRPr="00FD6F3A">
              <w:rPr>
                <w:rFonts w:cs="Arial"/>
              </w:rPr>
              <w:t>Needs further confidence using electronic patient records and clinical documentation.</w:t>
            </w:r>
          </w:p>
          <w:p w14:paraId="3694DA5B" w14:textId="77777777" w:rsidR="00FD6F3A" w:rsidRPr="00FD6F3A" w:rsidRDefault="00FD6F3A" w:rsidP="00FD6F3A">
            <w:pPr>
              <w:pStyle w:val="ListBullet"/>
              <w:jc w:val="both"/>
              <w:cnfStyle w:val="100000000000" w:firstRow="1" w:lastRow="0" w:firstColumn="0" w:lastColumn="0" w:oddVBand="0" w:evenVBand="0" w:oddHBand="0" w:evenHBand="0" w:firstRowFirstColumn="0" w:firstRowLastColumn="0" w:lastRowFirstColumn="0" w:lastRowLastColumn="0"/>
              <w:rPr>
                <w:rFonts w:cs="Arial"/>
              </w:rPr>
            </w:pPr>
            <w:r w:rsidRPr="00FD6F3A">
              <w:rPr>
                <w:rFonts w:cs="Arial"/>
              </w:rPr>
              <w:t>Needs to strengthen academic referencing and evidence use in professional work.</w:t>
            </w:r>
          </w:p>
          <w:p w14:paraId="0789AB28" w14:textId="77777777" w:rsidR="00FD6F3A" w:rsidRPr="00FD6F3A" w:rsidRDefault="00FD6F3A" w:rsidP="00FD6F3A">
            <w:pPr>
              <w:pStyle w:val="ListBullet"/>
              <w:jc w:val="both"/>
              <w:cnfStyle w:val="100000000000" w:firstRow="1" w:lastRow="0" w:firstColumn="0" w:lastColumn="0" w:oddVBand="0" w:evenVBand="0" w:oddHBand="0" w:evenHBand="0" w:firstRowFirstColumn="0" w:firstRowLastColumn="0" w:lastRowFirstColumn="0" w:lastRowLastColumn="0"/>
              <w:rPr>
                <w:rFonts w:cs="Arial"/>
              </w:rPr>
            </w:pPr>
            <w:r w:rsidRPr="00FD6F3A">
              <w:rPr>
                <w:rFonts w:cs="Arial"/>
              </w:rPr>
              <w:t>Would benefit from more training in basic observations, infection prevention and clinical escalation.</w:t>
            </w:r>
          </w:p>
          <w:p w14:paraId="4777C5B1" w14:textId="77777777" w:rsidR="00FD6F3A" w:rsidRPr="00FD6F3A" w:rsidRDefault="00FD6F3A" w:rsidP="00FD6F3A">
            <w:pPr>
              <w:pStyle w:val="ListBullet"/>
              <w:jc w:val="both"/>
              <w:cnfStyle w:val="100000000000" w:firstRow="1" w:lastRow="0" w:firstColumn="0" w:lastColumn="0" w:oddVBand="0" w:evenVBand="0" w:oddHBand="0" w:evenHBand="0" w:firstRowFirstColumn="0" w:firstRowLastColumn="0" w:lastRowFirstColumn="0" w:lastRowLastColumn="0"/>
              <w:rPr>
                <w:rFonts w:cs="Arial"/>
              </w:rPr>
            </w:pPr>
            <w:r w:rsidRPr="00FD6F3A">
              <w:rPr>
                <w:rFonts w:cs="Arial"/>
              </w:rPr>
              <w:t>Needs to continue developing spoken confidence in formal interviews and presentations.</w:t>
            </w:r>
          </w:p>
        </w:tc>
      </w:tr>
      <w:tr w:rsidR="00FD6F3A" w:rsidRPr="00FD6F3A" w14:paraId="3327C852" w14:textId="77777777" w:rsidTr="00FD6F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2" w:type="dxa"/>
          </w:tcPr>
          <w:p w14:paraId="572BABF4" w14:textId="77777777" w:rsidR="00FD6F3A" w:rsidRPr="00FD6F3A" w:rsidRDefault="00FD6F3A" w:rsidP="00FD6F3A">
            <w:pPr>
              <w:jc w:val="both"/>
              <w:rPr>
                <w:rFonts w:cs="Arial"/>
              </w:rPr>
            </w:pPr>
            <w:r w:rsidRPr="00FD6F3A">
              <w:rPr>
                <w:rFonts w:cs="Arial"/>
              </w:rPr>
              <w:t>Opportunities</w:t>
            </w:r>
          </w:p>
          <w:p w14:paraId="41709206" w14:textId="77777777" w:rsidR="00FD6F3A" w:rsidRPr="00FD6F3A" w:rsidRDefault="00FD6F3A" w:rsidP="00FD6F3A">
            <w:pPr>
              <w:pStyle w:val="ListBullet"/>
              <w:jc w:val="both"/>
              <w:rPr>
                <w:rFonts w:cs="Arial"/>
              </w:rPr>
            </w:pPr>
            <w:r w:rsidRPr="00FD6F3A">
              <w:rPr>
                <w:rFonts w:cs="Arial"/>
              </w:rPr>
              <w:lastRenderedPageBreak/>
              <w:t>The Health Care Support Worker vacancy is local, permanent and matches existing care experience.</w:t>
            </w:r>
          </w:p>
          <w:p w14:paraId="169EB69D" w14:textId="77777777" w:rsidR="00FD6F3A" w:rsidRPr="00FD6F3A" w:rsidRDefault="00FD6F3A" w:rsidP="00FD6F3A">
            <w:pPr>
              <w:pStyle w:val="ListBullet"/>
              <w:jc w:val="both"/>
              <w:rPr>
                <w:rFonts w:cs="Arial"/>
              </w:rPr>
            </w:pPr>
            <w:r w:rsidRPr="00FD6F3A">
              <w:rPr>
                <w:rFonts w:cs="Arial"/>
              </w:rPr>
              <w:t>Care Certificate standards can guide development of core knowledge, skills and behaviours (Skills for Care, 2025).</w:t>
            </w:r>
          </w:p>
          <w:p w14:paraId="61D074FB" w14:textId="77777777" w:rsidR="00FD6F3A" w:rsidRPr="00FD6F3A" w:rsidRDefault="00FD6F3A" w:rsidP="00FD6F3A">
            <w:pPr>
              <w:pStyle w:val="ListBullet"/>
              <w:jc w:val="both"/>
              <w:rPr>
                <w:rFonts w:cs="Arial"/>
              </w:rPr>
            </w:pPr>
            <w:r w:rsidRPr="00FD6F3A">
              <w:rPr>
                <w:rFonts w:cs="Arial"/>
              </w:rPr>
              <w:t>NHS healthcare support work can lead to senior HCSW, assistant practitioner or nursing associate pathways (NHS England, 2023).</w:t>
            </w:r>
          </w:p>
          <w:p w14:paraId="1524BA1F" w14:textId="77777777" w:rsidR="00FD6F3A" w:rsidRPr="00FD6F3A" w:rsidRDefault="00FD6F3A" w:rsidP="00FD6F3A">
            <w:pPr>
              <w:pStyle w:val="ListBullet"/>
              <w:jc w:val="both"/>
              <w:rPr>
                <w:rFonts w:cs="Arial"/>
              </w:rPr>
            </w:pPr>
            <w:r w:rsidRPr="00FD6F3A">
              <w:rPr>
                <w:rFonts w:cs="Arial"/>
              </w:rPr>
              <w:t>Current study at Level 4 supports employability, reflective practice and professional development.</w:t>
            </w:r>
          </w:p>
          <w:p w14:paraId="3D04F12F" w14:textId="77777777" w:rsidR="00FD6F3A" w:rsidRPr="00FD6F3A" w:rsidRDefault="00FD6F3A" w:rsidP="00FD6F3A">
            <w:pPr>
              <w:pStyle w:val="ListBullet"/>
              <w:jc w:val="both"/>
              <w:rPr>
                <w:rFonts w:cs="Arial"/>
              </w:rPr>
            </w:pPr>
            <w:r w:rsidRPr="00FD6F3A">
              <w:rPr>
                <w:rFonts w:cs="Arial"/>
              </w:rPr>
              <w:t>Feedback from lecturers and workplace supervisors can support improvement.</w:t>
            </w:r>
          </w:p>
        </w:tc>
        <w:tc>
          <w:tcPr>
            <w:tcW w:w="4808" w:type="dxa"/>
          </w:tcPr>
          <w:p w14:paraId="01A55B37" w14:textId="77777777" w:rsidR="00FD6F3A" w:rsidRPr="00FD6F3A" w:rsidRDefault="00FD6F3A" w:rsidP="00FD6F3A">
            <w:pPr>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b/>
              </w:rPr>
              <w:lastRenderedPageBreak/>
              <w:t>Threats</w:t>
            </w:r>
          </w:p>
          <w:p w14:paraId="3FA8F6DE" w14:textId="77777777" w:rsidR="00FD6F3A" w:rsidRPr="00FD6F3A" w:rsidRDefault="00FD6F3A" w:rsidP="00FD6F3A">
            <w:pPr>
              <w:pStyle w:val="ListBullet"/>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lastRenderedPageBreak/>
              <w:t>Healthcare support worker roles can be competitive and may require strong interview examples.</w:t>
            </w:r>
          </w:p>
          <w:p w14:paraId="50136ABB" w14:textId="77777777" w:rsidR="00FD6F3A" w:rsidRPr="00FD6F3A" w:rsidRDefault="00FD6F3A" w:rsidP="00FD6F3A">
            <w:pPr>
              <w:pStyle w:val="ListBullet"/>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Busy healthcare settings may involve pressure, emotional demands and shift flexibility.</w:t>
            </w:r>
          </w:p>
          <w:p w14:paraId="13F26333" w14:textId="77777777" w:rsidR="00FD6F3A" w:rsidRPr="00FD6F3A" w:rsidRDefault="00FD6F3A" w:rsidP="00FD6F3A">
            <w:pPr>
              <w:pStyle w:val="ListBullet"/>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Lack of NHS-specific experience may disadvantage the application unless transferable skills are explained clearly.</w:t>
            </w:r>
          </w:p>
          <w:p w14:paraId="54D45825" w14:textId="77777777" w:rsidR="00FD6F3A" w:rsidRPr="00FD6F3A" w:rsidRDefault="00FD6F3A" w:rsidP="00FD6F3A">
            <w:pPr>
              <w:pStyle w:val="ListBullet"/>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Incomplete training or weak documentation skills could affect confidence and safe practice.</w:t>
            </w:r>
          </w:p>
          <w:p w14:paraId="71465B41" w14:textId="77777777" w:rsidR="00FD6F3A" w:rsidRPr="00FD6F3A" w:rsidRDefault="00FD6F3A" w:rsidP="00FD6F3A">
            <w:pPr>
              <w:pStyle w:val="ListBullet"/>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Personal responsibilities and study workload may make time management challenging.</w:t>
            </w:r>
          </w:p>
        </w:tc>
      </w:tr>
    </w:tbl>
    <w:p w14:paraId="183CC76F" w14:textId="77777777" w:rsidR="00FD6F3A" w:rsidRDefault="00FD6F3A" w:rsidP="00FD6F3A">
      <w:pPr>
        <w:jc w:val="both"/>
        <w:rPr>
          <w:rFonts w:cs="Arial"/>
        </w:rPr>
      </w:pPr>
    </w:p>
    <w:p w14:paraId="6EBBB866" w14:textId="77777777" w:rsidR="00FD6F3A" w:rsidRPr="00FD6F3A" w:rsidRDefault="00E74C07" w:rsidP="00FD6F3A">
      <w:pPr>
        <w:jc w:val="both"/>
        <w:rPr>
          <w:rFonts w:cs="Arial"/>
        </w:rPr>
      </w:pPr>
      <w:r w:rsidRPr="00E74C07">
        <w:rPr>
          <w:rFonts w:cs="Arial"/>
        </w:rPr>
        <w:t>This reflection indicates my key area of expertise is direct care experience, and that the key areas of development are NHS specific systems, clinical support skills, and confident, professional communication. The development activities listed below are designed to meet these needs.</w:t>
      </w:r>
    </w:p>
    <w:p w14:paraId="329E2168" w14:textId="77777777" w:rsidR="00FD6F3A" w:rsidRPr="00FD6F3A" w:rsidRDefault="00FD6F3A" w:rsidP="00FD6F3A">
      <w:pPr>
        <w:pStyle w:val="Heading2"/>
      </w:pPr>
      <w:bookmarkStart w:id="6" w:name="_Toc232052505"/>
      <w:r w:rsidRPr="00FD6F3A">
        <w:t>Task 3b: Personal Development Plan (PDP)</w:t>
      </w:r>
      <w:bookmarkEnd w:id="6"/>
    </w:p>
    <w:p w14:paraId="77747276" w14:textId="77777777" w:rsidR="00FD6F3A" w:rsidRPr="00FD6F3A" w:rsidRDefault="00E74C07" w:rsidP="00FD6F3A">
      <w:pPr>
        <w:jc w:val="both"/>
        <w:rPr>
          <w:rFonts w:cs="Arial"/>
        </w:rPr>
      </w:pPr>
      <w:r w:rsidRPr="00E74C07">
        <w:rPr>
          <w:rFonts w:cs="Arial"/>
        </w:rPr>
        <w:t>There are four concrete, achievable goals that PDP needs to meet in the next two years. These goals are focused directly on the requirements for the job and on the general professional requirements placed upon health and social care workers according to the Care Certificate and Code of Conduct</w:t>
      </w:r>
      <w:r>
        <w:rPr>
          <w:rFonts w:cs="Arial"/>
        </w:rPr>
        <w:t>.</w:t>
      </w:r>
    </w:p>
    <w:p w14:paraId="49581759" w14:textId="77777777" w:rsidR="00FD6F3A" w:rsidRDefault="00FD6F3A" w:rsidP="00FD6F3A">
      <w:pPr>
        <w:pStyle w:val="Caption"/>
        <w:keepNext/>
      </w:pPr>
      <w:bookmarkStart w:id="7" w:name="_Toc232049724"/>
      <w:r>
        <w:t xml:space="preserve">Table </w:t>
      </w:r>
      <w:fldSimple w:instr=" SEQ Table \* ARABIC ">
        <w:r>
          <w:rPr>
            <w:noProof/>
          </w:rPr>
          <w:t>2</w:t>
        </w:r>
      </w:fldSimple>
      <w:r>
        <w:t xml:space="preserve">: </w:t>
      </w:r>
      <w:r w:rsidRPr="00F540E9">
        <w:t>Complete/refresh core care training</w:t>
      </w:r>
      <w:bookmarkEnd w:id="7"/>
    </w:p>
    <w:tbl>
      <w:tblPr>
        <w:tblStyle w:val="GridTable4-Accent3"/>
        <w:tblW w:w="0" w:type="auto"/>
        <w:tblLook w:val="04A0" w:firstRow="1" w:lastRow="0" w:firstColumn="1" w:lastColumn="0" w:noHBand="0" w:noVBand="1"/>
      </w:tblPr>
      <w:tblGrid>
        <w:gridCol w:w="4829"/>
        <w:gridCol w:w="4791"/>
      </w:tblGrid>
      <w:tr w:rsidR="00FD6F3A" w:rsidRPr="00FD6F3A" w14:paraId="4E76944A" w14:textId="77777777" w:rsidTr="00FD6F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29" w:type="dxa"/>
          </w:tcPr>
          <w:p w14:paraId="53847C2F" w14:textId="77777777" w:rsidR="00FD6F3A" w:rsidRPr="00FD6F3A" w:rsidRDefault="00FD6F3A" w:rsidP="00FD6F3A">
            <w:pPr>
              <w:jc w:val="both"/>
              <w:rPr>
                <w:rFonts w:cs="Arial"/>
              </w:rPr>
            </w:pPr>
            <w:r w:rsidRPr="00FD6F3A">
              <w:rPr>
                <w:rFonts w:cs="Arial"/>
              </w:rPr>
              <w:t>Goal</w:t>
            </w:r>
          </w:p>
        </w:tc>
        <w:tc>
          <w:tcPr>
            <w:tcW w:w="4791" w:type="dxa"/>
          </w:tcPr>
          <w:p w14:paraId="1C9D0286" w14:textId="77777777" w:rsidR="00FD6F3A" w:rsidRPr="00FD6F3A" w:rsidRDefault="00FD6F3A" w:rsidP="00FD6F3A">
            <w:pPr>
              <w:jc w:val="both"/>
              <w:cnfStyle w:val="100000000000" w:firstRow="1" w:lastRow="0" w:firstColumn="0" w:lastColumn="0" w:oddVBand="0" w:evenVBand="0" w:oddHBand="0" w:evenHBand="0" w:firstRowFirstColumn="0" w:firstRowLastColumn="0" w:lastRowFirstColumn="0" w:lastRowLastColumn="0"/>
              <w:rPr>
                <w:rFonts w:cs="Arial"/>
              </w:rPr>
            </w:pPr>
            <w:r w:rsidRPr="00FD6F3A">
              <w:rPr>
                <w:rFonts w:cs="Arial"/>
                <w:b w:val="0"/>
              </w:rPr>
              <w:t>1. Complete/refresh core care training</w:t>
            </w:r>
          </w:p>
        </w:tc>
      </w:tr>
      <w:tr w:rsidR="00FD6F3A" w:rsidRPr="00FD6F3A" w14:paraId="3948D774" w14:textId="77777777" w:rsidTr="00FD6F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29" w:type="dxa"/>
          </w:tcPr>
          <w:p w14:paraId="3623AAE8" w14:textId="77777777" w:rsidR="00FD6F3A" w:rsidRPr="00FD6F3A" w:rsidRDefault="00FD6F3A" w:rsidP="00FD6F3A">
            <w:pPr>
              <w:jc w:val="both"/>
              <w:rPr>
                <w:rFonts w:cs="Arial"/>
              </w:rPr>
            </w:pPr>
            <w:r w:rsidRPr="00FD6F3A">
              <w:rPr>
                <w:rFonts w:cs="Arial"/>
              </w:rPr>
              <w:t>Actions</w:t>
            </w:r>
          </w:p>
        </w:tc>
        <w:tc>
          <w:tcPr>
            <w:tcW w:w="4791" w:type="dxa"/>
          </w:tcPr>
          <w:p w14:paraId="11605FD3" w14:textId="77777777" w:rsidR="00FD6F3A" w:rsidRPr="00FD6F3A" w:rsidRDefault="00FD6F3A" w:rsidP="00FD6F3A">
            <w:pPr>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Complete the Care Certificate standards or equivalent workplace induction, including duty of care, communication, safeguarding, equality and diversity, infection prevention, privacy and dignity, and learning disability/autism awareness.</w:t>
            </w:r>
          </w:p>
        </w:tc>
      </w:tr>
      <w:tr w:rsidR="00FD6F3A" w:rsidRPr="00FD6F3A" w14:paraId="778BE387" w14:textId="77777777" w:rsidTr="00FD6F3A">
        <w:tc>
          <w:tcPr>
            <w:cnfStyle w:val="001000000000" w:firstRow="0" w:lastRow="0" w:firstColumn="1" w:lastColumn="0" w:oddVBand="0" w:evenVBand="0" w:oddHBand="0" w:evenHBand="0" w:firstRowFirstColumn="0" w:firstRowLastColumn="0" w:lastRowFirstColumn="0" w:lastRowLastColumn="0"/>
            <w:tcW w:w="4829" w:type="dxa"/>
          </w:tcPr>
          <w:p w14:paraId="3A7E40A7" w14:textId="77777777" w:rsidR="00FD6F3A" w:rsidRPr="00FD6F3A" w:rsidRDefault="00FD6F3A" w:rsidP="00FD6F3A">
            <w:pPr>
              <w:jc w:val="both"/>
              <w:rPr>
                <w:rFonts w:cs="Arial"/>
              </w:rPr>
            </w:pPr>
            <w:r w:rsidRPr="00FD6F3A">
              <w:rPr>
                <w:rFonts w:cs="Arial"/>
              </w:rPr>
              <w:t>Resources/support</w:t>
            </w:r>
          </w:p>
        </w:tc>
        <w:tc>
          <w:tcPr>
            <w:tcW w:w="4791" w:type="dxa"/>
          </w:tcPr>
          <w:p w14:paraId="18831366" w14:textId="77777777" w:rsidR="00FD6F3A" w:rsidRPr="00FD6F3A" w:rsidRDefault="00FD6F3A" w:rsidP="00FD6F3A">
            <w:pPr>
              <w:jc w:val="both"/>
              <w:cnfStyle w:val="000000000000" w:firstRow="0" w:lastRow="0" w:firstColumn="0" w:lastColumn="0" w:oddVBand="0" w:evenVBand="0" w:oddHBand="0" w:evenHBand="0" w:firstRowFirstColumn="0" w:firstRowLastColumn="0" w:lastRowFirstColumn="0" w:lastRowLastColumn="0"/>
              <w:rPr>
                <w:rFonts w:cs="Arial"/>
              </w:rPr>
            </w:pPr>
            <w:r w:rsidRPr="00FD6F3A">
              <w:rPr>
                <w:rFonts w:cs="Arial"/>
              </w:rPr>
              <w:t>Care Certificate materials; employer induction; supervisor guidance; reflective log.</w:t>
            </w:r>
          </w:p>
        </w:tc>
      </w:tr>
      <w:tr w:rsidR="00FD6F3A" w:rsidRPr="00FD6F3A" w14:paraId="5EC8ACFF" w14:textId="77777777" w:rsidTr="00FD6F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29" w:type="dxa"/>
          </w:tcPr>
          <w:p w14:paraId="4CA4AA14" w14:textId="77777777" w:rsidR="00FD6F3A" w:rsidRPr="00FD6F3A" w:rsidRDefault="00FD6F3A" w:rsidP="00FD6F3A">
            <w:pPr>
              <w:jc w:val="both"/>
              <w:rPr>
                <w:rFonts w:cs="Arial"/>
              </w:rPr>
            </w:pPr>
            <w:r w:rsidRPr="00FD6F3A">
              <w:rPr>
                <w:rFonts w:cs="Arial"/>
              </w:rPr>
              <w:lastRenderedPageBreak/>
              <w:t>Timescale</w:t>
            </w:r>
          </w:p>
        </w:tc>
        <w:tc>
          <w:tcPr>
            <w:tcW w:w="4791" w:type="dxa"/>
          </w:tcPr>
          <w:p w14:paraId="641D9ACE" w14:textId="77777777" w:rsidR="00FD6F3A" w:rsidRPr="00FD6F3A" w:rsidRDefault="00FD6F3A" w:rsidP="00FD6F3A">
            <w:pPr>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Within 6 months of starting role or by December 2026.</w:t>
            </w:r>
          </w:p>
        </w:tc>
      </w:tr>
      <w:tr w:rsidR="00FD6F3A" w:rsidRPr="00FD6F3A" w14:paraId="24446F44" w14:textId="77777777" w:rsidTr="00FD6F3A">
        <w:tc>
          <w:tcPr>
            <w:cnfStyle w:val="001000000000" w:firstRow="0" w:lastRow="0" w:firstColumn="1" w:lastColumn="0" w:oddVBand="0" w:evenVBand="0" w:oddHBand="0" w:evenHBand="0" w:firstRowFirstColumn="0" w:firstRowLastColumn="0" w:lastRowFirstColumn="0" w:lastRowLastColumn="0"/>
            <w:tcW w:w="4829" w:type="dxa"/>
          </w:tcPr>
          <w:p w14:paraId="53A19C82" w14:textId="77777777" w:rsidR="00FD6F3A" w:rsidRPr="00FD6F3A" w:rsidRDefault="00FD6F3A" w:rsidP="00FD6F3A">
            <w:pPr>
              <w:jc w:val="both"/>
              <w:rPr>
                <w:rFonts w:cs="Arial"/>
              </w:rPr>
            </w:pPr>
            <w:r w:rsidRPr="00FD6F3A">
              <w:rPr>
                <w:rFonts w:cs="Arial"/>
              </w:rPr>
              <w:t>Evidence</w:t>
            </w:r>
          </w:p>
        </w:tc>
        <w:tc>
          <w:tcPr>
            <w:tcW w:w="4791" w:type="dxa"/>
          </w:tcPr>
          <w:p w14:paraId="79FE1A50" w14:textId="77777777" w:rsidR="00FD6F3A" w:rsidRPr="00FD6F3A" w:rsidRDefault="00FD6F3A" w:rsidP="00FD6F3A">
            <w:pPr>
              <w:jc w:val="both"/>
              <w:cnfStyle w:val="000000000000" w:firstRow="0" w:lastRow="0" w:firstColumn="0" w:lastColumn="0" w:oddVBand="0" w:evenVBand="0" w:oddHBand="0" w:evenHBand="0" w:firstRowFirstColumn="0" w:firstRowLastColumn="0" w:lastRowFirstColumn="0" w:lastRowLastColumn="0"/>
              <w:rPr>
                <w:rFonts w:cs="Arial"/>
              </w:rPr>
            </w:pPr>
            <w:r w:rsidRPr="00FD6F3A">
              <w:rPr>
                <w:rFonts w:cs="Arial"/>
              </w:rPr>
              <w:t>Certificates, completed workbook/online modules, supervisor sign-off and reflective notes.</w:t>
            </w:r>
          </w:p>
        </w:tc>
      </w:tr>
      <w:tr w:rsidR="00FD6F3A" w:rsidRPr="00FD6F3A" w14:paraId="55C2F1F8" w14:textId="77777777" w:rsidTr="00FD6F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29" w:type="dxa"/>
          </w:tcPr>
          <w:p w14:paraId="706D5572" w14:textId="77777777" w:rsidR="00FD6F3A" w:rsidRPr="00FD6F3A" w:rsidRDefault="00FD6F3A" w:rsidP="00FD6F3A">
            <w:pPr>
              <w:jc w:val="both"/>
              <w:rPr>
                <w:rFonts w:cs="Arial"/>
              </w:rPr>
            </w:pPr>
            <w:r w:rsidRPr="00FD6F3A">
              <w:rPr>
                <w:rFonts w:cs="Arial"/>
              </w:rPr>
              <w:t>Monitoring/evaluation</w:t>
            </w:r>
          </w:p>
        </w:tc>
        <w:tc>
          <w:tcPr>
            <w:tcW w:w="4791" w:type="dxa"/>
          </w:tcPr>
          <w:p w14:paraId="2D73FD23" w14:textId="77777777" w:rsidR="00FD6F3A" w:rsidRPr="00FD6F3A" w:rsidRDefault="00FD6F3A" w:rsidP="00FD6F3A">
            <w:pPr>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Review with line manager; identify any standards that need more practice.</w:t>
            </w:r>
          </w:p>
        </w:tc>
      </w:tr>
    </w:tbl>
    <w:p w14:paraId="32C99129" w14:textId="77777777" w:rsidR="00FD6F3A" w:rsidRDefault="00FD6F3A" w:rsidP="00FD6F3A"/>
    <w:p w14:paraId="79D2921B" w14:textId="77777777" w:rsidR="00FD6F3A" w:rsidRPr="00FD6F3A" w:rsidRDefault="00FD6F3A" w:rsidP="00FD6F3A">
      <w:pPr>
        <w:rPr>
          <w:rFonts w:eastAsiaTheme="majorEastAsia" w:cs="Arial"/>
          <w:color w:val="000000"/>
          <w:sz w:val="24"/>
        </w:rPr>
      </w:pPr>
      <w:r>
        <w:br w:type="page"/>
      </w:r>
    </w:p>
    <w:p w14:paraId="1E3C0933" w14:textId="77777777" w:rsidR="00FD6F3A" w:rsidRDefault="00FD6F3A" w:rsidP="00FD6F3A">
      <w:pPr>
        <w:pStyle w:val="Caption"/>
        <w:keepNext/>
      </w:pPr>
      <w:bookmarkStart w:id="8" w:name="_Toc232049725"/>
      <w:r>
        <w:lastRenderedPageBreak/>
        <w:t xml:space="preserve">Table </w:t>
      </w:r>
      <w:fldSimple w:instr=" SEQ Table \* ARABIC ">
        <w:r>
          <w:rPr>
            <w:noProof/>
          </w:rPr>
          <w:t>3</w:t>
        </w:r>
      </w:fldSimple>
      <w:r>
        <w:t xml:space="preserve">: </w:t>
      </w:r>
      <w:r w:rsidRPr="002B2FD4">
        <w:t>Build NHS clinical support skills</w:t>
      </w:r>
      <w:bookmarkEnd w:id="8"/>
    </w:p>
    <w:tbl>
      <w:tblPr>
        <w:tblStyle w:val="GridTable4-Accent3"/>
        <w:tblW w:w="0" w:type="auto"/>
        <w:tblLook w:val="04A0" w:firstRow="1" w:lastRow="0" w:firstColumn="1" w:lastColumn="0" w:noHBand="0" w:noVBand="1"/>
      </w:tblPr>
      <w:tblGrid>
        <w:gridCol w:w="4832"/>
        <w:gridCol w:w="4788"/>
      </w:tblGrid>
      <w:tr w:rsidR="00FD6F3A" w:rsidRPr="00FD6F3A" w14:paraId="730B6EFC" w14:textId="77777777" w:rsidTr="00FD6F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2" w:type="dxa"/>
          </w:tcPr>
          <w:p w14:paraId="0039B8E1" w14:textId="77777777" w:rsidR="00FD6F3A" w:rsidRPr="00FD6F3A" w:rsidRDefault="00FD6F3A" w:rsidP="00FD6F3A">
            <w:pPr>
              <w:jc w:val="both"/>
              <w:rPr>
                <w:rFonts w:cs="Arial"/>
              </w:rPr>
            </w:pPr>
            <w:r w:rsidRPr="00FD6F3A">
              <w:rPr>
                <w:rFonts w:cs="Arial"/>
              </w:rPr>
              <w:t>Goal</w:t>
            </w:r>
          </w:p>
        </w:tc>
        <w:tc>
          <w:tcPr>
            <w:tcW w:w="4788" w:type="dxa"/>
          </w:tcPr>
          <w:p w14:paraId="417650ED" w14:textId="77777777" w:rsidR="00FD6F3A" w:rsidRPr="00FD6F3A" w:rsidRDefault="00FD6F3A" w:rsidP="00FD6F3A">
            <w:pPr>
              <w:jc w:val="both"/>
              <w:cnfStyle w:val="100000000000" w:firstRow="1" w:lastRow="0" w:firstColumn="0" w:lastColumn="0" w:oddVBand="0" w:evenVBand="0" w:oddHBand="0" w:evenHBand="0" w:firstRowFirstColumn="0" w:firstRowLastColumn="0" w:lastRowFirstColumn="0" w:lastRowLastColumn="0"/>
              <w:rPr>
                <w:rFonts w:cs="Arial"/>
              </w:rPr>
            </w:pPr>
            <w:r w:rsidRPr="00FD6F3A">
              <w:rPr>
                <w:rFonts w:cs="Arial"/>
                <w:b w:val="0"/>
              </w:rPr>
              <w:t>2. Build NHS clinical support skills</w:t>
            </w:r>
          </w:p>
        </w:tc>
      </w:tr>
      <w:tr w:rsidR="00FD6F3A" w:rsidRPr="00FD6F3A" w14:paraId="4315AF22" w14:textId="77777777" w:rsidTr="00FD6F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2" w:type="dxa"/>
          </w:tcPr>
          <w:p w14:paraId="18ADAE70" w14:textId="77777777" w:rsidR="00FD6F3A" w:rsidRPr="00FD6F3A" w:rsidRDefault="00FD6F3A" w:rsidP="00FD6F3A">
            <w:pPr>
              <w:jc w:val="both"/>
              <w:rPr>
                <w:rFonts w:cs="Arial"/>
              </w:rPr>
            </w:pPr>
            <w:r w:rsidRPr="00FD6F3A">
              <w:rPr>
                <w:rFonts w:cs="Arial"/>
              </w:rPr>
              <w:t>Actions</w:t>
            </w:r>
          </w:p>
        </w:tc>
        <w:tc>
          <w:tcPr>
            <w:tcW w:w="4788" w:type="dxa"/>
          </w:tcPr>
          <w:p w14:paraId="5A09BFF3" w14:textId="77777777" w:rsidR="00FD6F3A" w:rsidRPr="00FD6F3A" w:rsidRDefault="00FD6F3A" w:rsidP="00FD6F3A">
            <w:pPr>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Develop confidence in basic observations, infection prevention, safe moving and handling, recognising deterioration and knowing when to escalate concerns.</w:t>
            </w:r>
          </w:p>
        </w:tc>
      </w:tr>
      <w:tr w:rsidR="00FD6F3A" w:rsidRPr="00FD6F3A" w14:paraId="16C874E3" w14:textId="77777777" w:rsidTr="00FD6F3A">
        <w:tc>
          <w:tcPr>
            <w:cnfStyle w:val="001000000000" w:firstRow="0" w:lastRow="0" w:firstColumn="1" w:lastColumn="0" w:oddVBand="0" w:evenVBand="0" w:oddHBand="0" w:evenHBand="0" w:firstRowFirstColumn="0" w:firstRowLastColumn="0" w:lastRowFirstColumn="0" w:lastRowLastColumn="0"/>
            <w:tcW w:w="4832" w:type="dxa"/>
          </w:tcPr>
          <w:p w14:paraId="31EC8DBC" w14:textId="77777777" w:rsidR="00FD6F3A" w:rsidRPr="00FD6F3A" w:rsidRDefault="00FD6F3A" w:rsidP="00FD6F3A">
            <w:pPr>
              <w:jc w:val="both"/>
              <w:rPr>
                <w:rFonts w:cs="Arial"/>
              </w:rPr>
            </w:pPr>
            <w:r w:rsidRPr="00FD6F3A">
              <w:rPr>
                <w:rFonts w:cs="Arial"/>
              </w:rPr>
              <w:t>Resources/support</w:t>
            </w:r>
          </w:p>
        </w:tc>
        <w:tc>
          <w:tcPr>
            <w:tcW w:w="4788" w:type="dxa"/>
          </w:tcPr>
          <w:p w14:paraId="5B062BBA" w14:textId="77777777" w:rsidR="00FD6F3A" w:rsidRPr="00FD6F3A" w:rsidRDefault="00FD6F3A" w:rsidP="00FD6F3A">
            <w:pPr>
              <w:jc w:val="both"/>
              <w:cnfStyle w:val="000000000000" w:firstRow="0" w:lastRow="0" w:firstColumn="0" w:lastColumn="0" w:oddVBand="0" w:evenVBand="0" w:oddHBand="0" w:evenHBand="0" w:firstRowFirstColumn="0" w:firstRowLastColumn="0" w:lastRowFirstColumn="0" w:lastRowLastColumn="0"/>
              <w:rPr>
                <w:rFonts w:cs="Arial"/>
              </w:rPr>
            </w:pPr>
            <w:r w:rsidRPr="00FD6F3A">
              <w:rPr>
                <w:rFonts w:cs="Arial"/>
              </w:rPr>
              <w:t>Mandatory training; shadowing experienced HCSWs/nurses; NHS guidance; practice observations.</w:t>
            </w:r>
          </w:p>
        </w:tc>
      </w:tr>
      <w:tr w:rsidR="00FD6F3A" w:rsidRPr="00FD6F3A" w14:paraId="7CFB0AB3" w14:textId="77777777" w:rsidTr="00FD6F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2" w:type="dxa"/>
          </w:tcPr>
          <w:p w14:paraId="2338D4AD" w14:textId="77777777" w:rsidR="00FD6F3A" w:rsidRPr="00FD6F3A" w:rsidRDefault="00FD6F3A" w:rsidP="00FD6F3A">
            <w:pPr>
              <w:jc w:val="both"/>
              <w:rPr>
                <w:rFonts w:cs="Arial"/>
              </w:rPr>
            </w:pPr>
            <w:r w:rsidRPr="00FD6F3A">
              <w:rPr>
                <w:rFonts w:cs="Arial"/>
              </w:rPr>
              <w:t>Timescale</w:t>
            </w:r>
          </w:p>
        </w:tc>
        <w:tc>
          <w:tcPr>
            <w:tcW w:w="4788" w:type="dxa"/>
          </w:tcPr>
          <w:p w14:paraId="5643AAC4" w14:textId="77777777" w:rsidR="00FD6F3A" w:rsidRPr="00FD6F3A" w:rsidRDefault="00FD6F3A" w:rsidP="00FD6F3A">
            <w:pPr>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6-12 months.</w:t>
            </w:r>
          </w:p>
        </w:tc>
      </w:tr>
      <w:tr w:rsidR="00FD6F3A" w:rsidRPr="00FD6F3A" w14:paraId="7A961510" w14:textId="77777777" w:rsidTr="00FD6F3A">
        <w:tc>
          <w:tcPr>
            <w:cnfStyle w:val="001000000000" w:firstRow="0" w:lastRow="0" w:firstColumn="1" w:lastColumn="0" w:oddVBand="0" w:evenVBand="0" w:oddHBand="0" w:evenHBand="0" w:firstRowFirstColumn="0" w:firstRowLastColumn="0" w:lastRowFirstColumn="0" w:lastRowLastColumn="0"/>
            <w:tcW w:w="4832" w:type="dxa"/>
          </w:tcPr>
          <w:p w14:paraId="45D66BA4" w14:textId="77777777" w:rsidR="00FD6F3A" w:rsidRPr="00FD6F3A" w:rsidRDefault="00FD6F3A" w:rsidP="00FD6F3A">
            <w:pPr>
              <w:jc w:val="both"/>
              <w:rPr>
                <w:rFonts w:cs="Arial"/>
              </w:rPr>
            </w:pPr>
            <w:r w:rsidRPr="00FD6F3A">
              <w:rPr>
                <w:rFonts w:cs="Arial"/>
              </w:rPr>
              <w:t>Evidence</w:t>
            </w:r>
          </w:p>
        </w:tc>
        <w:tc>
          <w:tcPr>
            <w:tcW w:w="4788" w:type="dxa"/>
          </w:tcPr>
          <w:p w14:paraId="4DEC3ABC" w14:textId="77777777" w:rsidR="00FD6F3A" w:rsidRPr="00FD6F3A" w:rsidRDefault="00FD6F3A" w:rsidP="00FD6F3A">
            <w:pPr>
              <w:jc w:val="both"/>
              <w:cnfStyle w:val="000000000000" w:firstRow="0" w:lastRow="0" w:firstColumn="0" w:lastColumn="0" w:oddVBand="0" w:evenVBand="0" w:oddHBand="0" w:evenHBand="0" w:firstRowFirstColumn="0" w:firstRowLastColumn="0" w:lastRowFirstColumn="0" w:lastRowLastColumn="0"/>
              <w:rPr>
                <w:rFonts w:cs="Arial"/>
              </w:rPr>
            </w:pPr>
            <w:r w:rsidRPr="00FD6F3A">
              <w:rPr>
                <w:rFonts w:cs="Arial"/>
              </w:rPr>
              <w:t>Competency checklist, feedback from senior staff, accurate documentation examples.</w:t>
            </w:r>
          </w:p>
        </w:tc>
      </w:tr>
      <w:tr w:rsidR="00FD6F3A" w:rsidRPr="00FD6F3A" w14:paraId="7F9A13D6" w14:textId="77777777" w:rsidTr="00FD6F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2" w:type="dxa"/>
          </w:tcPr>
          <w:p w14:paraId="6AB2EDB0" w14:textId="77777777" w:rsidR="00FD6F3A" w:rsidRPr="00FD6F3A" w:rsidRDefault="00FD6F3A" w:rsidP="00FD6F3A">
            <w:pPr>
              <w:jc w:val="both"/>
              <w:rPr>
                <w:rFonts w:cs="Arial"/>
              </w:rPr>
            </w:pPr>
            <w:r w:rsidRPr="00FD6F3A">
              <w:rPr>
                <w:rFonts w:cs="Arial"/>
              </w:rPr>
              <w:t>Monitoring/evaluation</w:t>
            </w:r>
          </w:p>
        </w:tc>
        <w:tc>
          <w:tcPr>
            <w:tcW w:w="4788" w:type="dxa"/>
          </w:tcPr>
          <w:p w14:paraId="6D5561E9" w14:textId="77777777" w:rsidR="00FD6F3A" w:rsidRPr="00FD6F3A" w:rsidRDefault="00FD6F3A" w:rsidP="00FD6F3A">
            <w:pPr>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Ask for feedback after shifts and review one skill area each month.</w:t>
            </w:r>
          </w:p>
        </w:tc>
      </w:tr>
    </w:tbl>
    <w:p w14:paraId="54F80408" w14:textId="77777777" w:rsidR="00FD6F3A" w:rsidRPr="00FD6F3A" w:rsidRDefault="00FD6F3A" w:rsidP="00FD6F3A"/>
    <w:p w14:paraId="49BF9A85" w14:textId="77777777" w:rsidR="00FD6F3A" w:rsidRDefault="00FD6F3A" w:rsidP="00FD6F3A">
      <w:pPr>
        <w:pStyle w:val="Caption"/>
        <w:keepNext/>
      </w:pPr>
      <w:bookmarkStart w:id="9" w:name="_Toc232049726"/>
      <w:r>
        <w:t xml:space="preserve">Table </w:t>
      </w:r>
      <w:fldSimple w:instr=" SEQ Table \* ARABIC ">
        <w:r>
          <w:rPr>
            <w:noProof/>
          </w:rPr>
          <w:t>4</w:t>
        </w:r>
      </w:fldSimple>
      <w:r>
        <w:t xml:space="preserve">: </w:t>
      </w:r>
      <w:r w:rsidRPr="00181FD0">
        <w:t>Improve professional communication and documentation</w:t>
      </w:r>
      <w:bookmarkEnd w:id="9"/>
    </w:p>
    <w:tbl>
      <w:tblPr>
        <w:tblStyle w:val="GridTable4-Accent3"/>
        <w:tblW w:w="0" w:type="auto"/>
        <w:tblLook w:val="04A0" w:firstRow="1" w:lastRow="0" w:firstColumn="1" w:lastColumn="0" w:noHBand="0" w:noVBand="1"/>
      </w:tblPr>
      <w:tblGrid>
        <w:gridCol w:w="4833"/>
        <w:gridCol w:w="4787"/>
      </w:tblGrid>
      <w:tr w:rsidR="00FD6F3A" w:rsidRPr="00FD6F3A" w14:paraId="6378BD15" w14:textId="77777777" w:rsidTr="00FD6F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3" w:type="dxa"/>
          </w:tcPr>
          <w:p w14:paraId="5697C492" w14:textId="77777777" w:rsidR="00FD6F3A" w:rsidRPr="00FD6F3A" w:rsidRDefault="00FD6F3A" w:rsidP="00FD6F3A">
            <w:pPr>
              <w:jc w:val="both"/>
              <w:rPr>
                <w:rFonts w:cs="Arial"/>
              </w:rPr>
            </w:pPr>
            <w:r w:rsidRPr="00FD6F3A">
              <w:rPr>
                <w:rFonts w:cs="Arial"/>
              </w:rPr>
              <w:t>Goal</w:t>
            </w:r>
          </w:p>
        </w:tc>
        <w:tc>
          <w:tcPr>
            <w:tcW w:w="4787" w:type="dxa"/>
          </w:tcPr>
          <w:p w14:paraId="175CF03B" w14:textId="77777777" w:rsidR="00FD6F3A" w:rsidRPr="00FD6F3A" w:rsidRDefault="00FD6F3A" w:rsidP="00FD6F3A">
            <w:pPr>
              <w:jc w:val="both"/>
              <w:cnfStyle w:val="100000000000" w:firstRow="1" w:lastRow="0" w:firstColumn="0" w:lastColumn="0" w:oddVBand="0" w:evenVBand="0" w:oddHBand="0" w:evenHBand="0" w:firstRowFirstColumn="0" w:firstRowLastColumn="0" w:lastRowFirstColumn="0" w:lastRowLastColumn="0"/>
              <w:rPr>
                <w:rFonts w:cs="Arial"/>
              </w:rPr>
            </w:pPr>
            <w:r w:rsidRPr="00FD6F3A">
              <w:rPr>
                <w:rFonts w:cs="Arial"/>
                <w:b w:val="0"/>
              </w:rPr>
              <w:t>3. Improve professional communication and documentation</w:t>
            </w:r>
          </w:p>
        </w:tc>
      </w:tr>
      <w:tr w:rsidR="00FD6F3A" w:rsidRPr="00FD6F3A" w14:paraId="733F0007" w14:textId="77777777" w:rsidTr="00FD6F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3" w:type="dxa"/>
          </w:tcPr>
          <w:p w14:paraId="29FAAA91" w14:textId="77777777" w:rsidR="00FD6F3A" w:rsidRPr="00FD6F3A" w:rsidRDefault="00FD6F3A" w:rsidP="00FD6F3A">
            <w:pPr>
              <w:jc w:val="both"/>
              <w:rPr>
                <w:rFonts w:cs="Arial"/>
              </w:rPr>
            </w:pPr>
            <w:r w:rsidRPr="00FD6F3A">
              <w:rPr>
                <w:rFonts w:cs="Arial"/>
              </w:rPr>
              <w:t>Actions</w:t>
            </w:r>
          </w:p>
        </w:tc>
        <w:tc>
          <w:tcPr>
            <w:tcW w:w="4787" w:type="dxa"/>
          </w:tcPr>
          <w:p w14:paraId="106E51A6" w14:textId="77777777" w:rsidR="00FD6F3A" w:rsidRPr="00FD6F3A" w:rsidRDefault="00FD6F3A" w:rsidP="00FD6F3A">
            <w:pPr>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Improve English confidence, patient communication, telephone manner, professional note-writing and electronic record skills.</w:t>
            </w:r>
          </w:p>
        </w:tc>
      </w:tr>
      <w:tr w:rsidR="00FD6F3A" w:rsidRPr="00FD6F3A" w14:paraId="32E15D7B" w14:textId="77777777" w:rsidTr="00FD6F3A">
        <w:tc>
          <w:tcPr>
            <w:cnfStyle w:val="001000000000" w:firstRow="0" w:lastRow="0" w:firstColumn="1" w:lastColumn="0" w:oddVBand="0" w:evenVBand="0" w:oddHBand="0" w:evenHBand="0" w:firstRowFirstColumn="0" w:firstRowLastColumn="0" w:lastRowFirstColumn="0" w:lastRowLastColumn="0"/>
            <w:tcW w:w="4833" w:type="dxa"/>
          </w:tcPr>
          <w:p w14:paraId="52F10B9F" w14:textId="77777777" w:rsidR="00FD6F3A" w:rsidRPr="00FD6F3A" w:rsidRDefault="00FD6F3A" w:rsidP="00FD6F3A">
            <w:pPr>
              <w:jc w:val="both"/>
              <w:rPr>
                <w:rFonts w:cs="Arial"/>
              </w:rPr>
            </w:pPr>
            <w:r w:rsidRPr="00FD6F3A">
              <w:rPr>
                <w:rFonts w:cs="Arial"/>
              </w:rPr>
              <w:t>Resources/support</w:t>
            </w:r>
          </w:p>
        </w:tc>
        <w:tc>
          <w:tcPr>
            <w:tcW w:w="4787" w:type="dxa"/>
          </w:tcPr>
          <w:p w14:paraId="0457AF01" w14:textId="77777777" w:rsidR="00FD6F3A" w:rsidRPr="00FD6F3A" w:rsidRDefault="00FD6F3A" w:rsidP="00FD6F3A">
            <w:pPr>
              <w:jc w:val="both"/>
              <w:cnfStyle w:val="000000000000" w:firstRow="0" w:lastRow="0" w:firstColumn="0" w:lastColumn="0" w:oddVBand="0" w:evenVBand="0" w:oddHBand="0" w:evenHBand="0" w:firstRowFirstColumn="0" w:firstRowLastColumn="0" w:lastRowFirstColumn="0" w:lastRowLastColumn="0"/>
              <w:rPr>
                <w:rFonts w:cs="Arial"/>
              </w:rPr>
            </w:pPr>
            <w:r w:rsidRPr="00FD6F3A">
              <w:rPr>
                <w:rFonts w:cs="Arial"/>
              </w:rPr>
              <w:t>Study support, workplace coaching, practice with templates, feedback from colleagues.</w:t>
            </w:r>
          </w:p>
        </w:tc>
      </w:tr>
      <w:tr w:rsidR="00FD6F3A" w:rsidRPr="00FD6F3A" w14:paraId="16B51A3C" w14:textId="77777777" w:rsidTr="00FD6F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3" w:type="dxa"/>
          </w:tcPr>
          <w:p w14:paraId="0ACC004B" w14:textId="77777777" w:rsidR="00FD6F3A" w:rsidRPr="00FD6F3A" w:rsidRDefault="00FD6F3A" w:rsidP="00FD6F3A">
            <w:pPr>
              <w:jc w:val="both"/>
              <w:rPr>
                <w:rFonts w:cs="Arial"/>
              </w:rPr>
            </w:pPr>
            <w:r w:rsidRPr="00FD6F3A">
              <w:rPr>
                <w:rFonts w:cs="Arial"/>
              </w:rPr>
              <w:t>Timescale</w:t>
            </w:r>
          </w:p>
        </w:tc>
        <w:tc>
          <w:tcPr>
            <w:tcW w:w="4787" w:type="dxa"/>
          </w:tcPr>
          <w:p w14:paraId="4F33F119" w14:textId="77777777" w:rsidR="00FD6F3A" w:rsidRPr="00FD6F3A" w:rsidRDefault="00FD6F3A" w:rsidP="00FD6F3A">
            <w:pPr>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3-12 months.</w:t>
            </w:r>
          </w:p>
        </w:tc>
      </w:tr>
      <w:tr w:rsidR="00FD6F3A" w:rsidRPr="00FD6F3A" w14:paraId="1C5A7995" w14:textId="77777777" w:rsidTr="00FD6F3A">
        <w:tc>
          <w:tcPr>
            <w:cnfStyle w:val="001000000000" w:firstRow="0" w:lastRow="0" w:firstColumn="1" w:lastColumn="0" w:oddVBand="0" w:evenVBand="0" w:oddHBand="0" w:evenHBand="0" w:firstRowFirstColumn="0" w:firstRowLastColumn="0" w:lastRowFirstColumn="0" w:lastRowLastColumn="0"/>
            <w:tcW w:w="4833" w:type="dxa"/>
          </w:tcPr>
          <w:p w14:paraId="3CBC3495" w14:textId="77777777" w:rsidR="00FD6F3A" w:rsidRPr="00FD6F3A" w:rsidRDefault="00FD6F3A" w:rsidP="00FD6F3A">
            <w:pPr>
              <w:jc w:val="both"/>
              <w:rPr>
                <w:rFonts w:cs="Arial"/>
              </w:rPr>
            </w:pPr>
            <w:r w:rsidRPr="00FD6F3A">
              <w:rPr>
                <w:rFonts w:cs="Arial"/>
              </w:rPr>
              <w:t>Evidence</w:t>
            </w:r>
          </w:p>
        </w:tc>
        <w:tc>
          <w:tcPr>
            <w:tcW w:w="4787" w:type="dxa"/>
          </w:tcPr>
          <w:p w14:paraId="1B3A083B" w14:textId="77777777" w:rsidR="00FD6F3A" w:rsidRPr="00FD6F3A" w:rsidRDefault="00FD6F3A" w:rsidP="00FD6F3A">
            <w:pPr>
              <w:jc w:val="both"/>
              <w:cnfStyle w:val="000000000000" w:firstRow="0" w:lastRow="0" w:firstColumn="0" w:lastColumn="0" w:oddVBand="0" w:evenVBand="0" w:oddHBand="0" w:evenHBand="0" w:firstRowFirstColumn="0" w:firstRowLastColumn="0" w:lastRowFirstColumn="0" w:lastRowLastColumn="0"/>
              <w:rPr>
                <w:rFonts w:cs="Arial"/>
              </w:rPr>
            </w:pPr>
            <w:r w:rsidRPr="00FD6F3A">
              <w:rPr>
                <w:rFonts w:cs="Arial"/>
              </w:rPr>
              <w:t>Improved written notes, fewer corrections, positive feedback, self-reflection after interactions.</w:t>
            </w:r>
          </w:p>
        </w:tc>
      </w:tr>
      <w:tr w:rsidR="00FD6F3A" w:rsidRPr="00FD6F3A" w14:paraId="554A6432" w14:textId="77777777" w:rsidTr="00FD6F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3" w:type="dxa"/>
          </w:tcPr>
          <w:p w14:paraId="55F6FACE" w14:textId="77777777" w:rsidR="00FD6F3A" w:rsidRPr="00FD6F3A" w:rsidRDefault="00FD6F3A" w:rsidP="00FD6F3A">
            <w:pPr>
              <w:jc w:val="both"/>
              <w:rPr>
                <w:rFonts w:cs="Arial"/>
              </w:rPr>
            </w:pPr>
            <w:r w:rsidRPr="00FD6F3A">
              <w:rPr>
                <w:rFonts w:cs="Arial"/>
              </w:rPr>
              <w:t>Monitoring/evaluation</w:t>
            </w:r>
          </w:p>
        </w:tc>
        <w:tc>
          <w:tcPr>
            <w:tcW w:w="4787" w:type="dxa"/>
          </w:tcPr>
          <w:p w14:paraId="7F009B15" w14:textId="77777777" w:rsidR="00FD6F3A" w:rsidRPr="00FD6F3A" w:rsidRDefault="00FD6F3A" w:rsidP="00FD6F3A">
            <w:pPr>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Keep a monthly reflective log and identify recurring communication strengths and weaknesses.</w:t>
            </w:r>
          </w:p>
        </w:tc>
      </w:tr>
    </w:tbl>
    <w:p w14:paraId="21F2BDD7" w14:textId="77777777" w:rsidR="00FD6F3A" w:rsidRPr="00FD6F3A" w:rsidRDefault="00FD6F3A" w:rsidP="00FD6F3A">
      <w:pPr>
        <w:jc w:val="both"/>
        <w:rPr>
          <w:rFonts w:cs="Arial"/>
        </w:rPr>
      </w:pPr>
    </w:p>
    <w:p w14:paraId="78699541" w14:textId="77777777" w:rsidR="00FD6F3A" w:rsidRPr="00FD6F3A" w:rsidRDefault="00FD6F3A" w:rsidP="00FD6F3A"/>
    <w:p w14:paraId="058FC8A4" w14:textId="77777777" w:rsidR="00FD6F3A" w:rsidRDefault="00FD6F3A" w:rsidP="00FD6F3A">
      <w:pPr>
        <w:pStyle w:val="Caption"/>
        <w:keepNext/>
      </w:pPr>
      <w:bookmarkStart w:id="10" w:name="_Toc232049727"/>
      <w:r>
        <w:lastRenderedPageBreak/>
        <w:t xml:space="preserve">Table </w:t>
      </w:r>
      <w:fldSimple w:instr=" SEQ Table \* ARABIC ">
        <w:r>
          <w:rPr>
            <w:noProof/>
          </w:rPr>
          <w:t>5</w:t>
        </w:r>
      </w:fldSimple>
      <w:r>
        <w:t xml:space="preserve">: </w:t>
      </w:r>
      <w:r w:rsidRPr="00503B95">
        <w:t>Progress towards a senior care role</w:t>
      </w:r>
      <w:bookmarkEnd w:id="10"/>
    </w:p>
    <w:tbl>
      <w:tblPr>
        <w:tblStyle w:val="GridTable4-Accent3"/>
        <w:tblW w:w="0" w:type="auto"/>
        <w:tblLook w:val="04A0" w:firstRow="1" w:lastRow="0" w:firstColumn="1" w:lastColumn="0" w:noHBand="0" w:noVBand="1"/>
      </w:tblPr>
      <w:tblGrid>
        <w:gridCol w:w="4834"/>
        <w:gridCol w:w="4786"/>
      </w:tblGrid>
      <w:tr w:rsidR="00FD6F3A" w:rsidRPr="00FD6F3A" w14:paraId="685C8BB4" w14:textId="77777777" w:rsidTr="00FD6F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4" w:type="dxa"/>
          </w:tcPr>
          <w:p w14:paraId="7810EFF3" w14:textId="77777777" w:rsidR="00FD6F3A" w:rsidRPr="00FD6F3A" w:rsidRDefault="00FD6F3A" w:rsidP="00FD6F3A">
            <w:pPr>
              <w:jc w:val="both"/>
              <w:rPr>
                <w:rFonts w:cs="Arial"/>
              </w:rPr>
            </w:pPr>
            <w:r w:rsidRPr="00FD6F3A">
              <w:rPr>
                <w:rFonts w:cs="Arial"/>
              </w:rPr>
              <w:t>Goal</w:t>
            </w:r>
          </w:p>
        </w:tc>
        <w:tc>
          <w:tcPr>
            <w:tcW w:w="4786" w:type="dxa"/>
          </w:tcPr>
          <w:p w14:paraId="3CD23C35" w14:textId="77777777" w:rsidR="00FD6F3A" w:rsidRPr="00FD6F3A" w:rsidRDefault="00FD6F3A" w:rsidP="00FD6F3A">
            <w:pPr>
              <w:jc w:val="both"/>
              <w:cnfStyle w:val="100000000000" w:firstRow="1" w:lastRow="0" w:firstColumn="0" w:lastColumn="0" w:oddVBand="0" w:evenVBand="0" w:oddHBand="0" w:evenHBand="0" w:firstRowFirstColumn="0" w:firstRowLastColumn="0" w:lastRowFirstColumn="0" w:lastRowLastColumn="0"/>
              <w:rPr>
                <w:rFonts w:cs="Arial"/>
              </w:rPr>
            </w:pPr>
            <w:r w:rsidRPr="00FD6F3A">
              <w:rPr>
                <w:rFonts w:cs="Arial"/>
                <w:b w:val="0"/>
              </w:rPr>
              <w:t>4. Progress towards a senior care role</w:t>
            </w:r>
          </w:p>
        </w:tc>
      </w:tr>
      <w:tr w:rsidR="00FD6F3A" w:rsidRPr="00FD6F3A" w14:paraId="697F503F" w14:textId="77777777" w:rsidTr="00FD6F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4" w:type="dxa"/>
          </w:tcPr>
          <w:p w14:paraId="4168590C" w14:textId="77777777" w:rsidR="00FD6F3A" w:rsidRPr="00FD6F3A" w:rsidRDefault="00FD6F3A" w:rsidP="00FD6F3A">
            <w:pPr>
              <w:jc w:val="both"/>
              <w:rPr>
                <w:rFonts w:cs="Arial"/>
              </w:rPr>
            </w:pPr>
            <w:r w:rsidRPr="00FD6F3A">
              <w:rPr>
                <w:rFonts w:cs="Arial"/>
              </w:rPr>
              <w:t>Actions</w:t>
            </w:r>
          </w:p>
        </w:tc>
        <w:tc>
          <w:tcPr>
            <w:tcW w:w="4786" w:type="dxa"/>
          </w:tcPr>
          <w:p w14:paraId="5B2D0756" w14:textId="77777777" w:rsidR="00FD6F3A" w:rsidRPr="00FD6F3A" w:rsidRDefault="00FD6F3A" w:rsidP="00FD6F3A">
            <w:pPr>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Use experience and study to prepare for progression into Senior HCSW, Assistant Practitioner or Nursing Associate route.</w:t>
            </w:r>
          </w:p>
        </w:tc>
      </w:tr>
      <w:tr w:rsidR="00FD6F3A" w:rsidRPr="00FD6F3A" w14:paraId="22C7321D" w14:textId="77777777" w:rsidTr="00FD6F3A">
        <w:tc>
          <w:tcPr>
            <w:cnfStyle w:val="001000000000" w:firstRow="0" w:lastRow="0" w:firstColumn="1" w:lastColumn="0" w:oddVBand="0" w:evenVBand="0" w:oddHBand="0" w:evenHBand="0" w:firstRowFirstColumn="0" w:firstRowLastColumn="0" w:lastRowFirstColumn="0" w:lastRowLastColumn="0"/>
            <w:tcW w:w="4834" w:type="dxa"/>
          </w:tcPr>
          <w:p w14:paraId="54367134" w14:textId="77777777" w:rsidR="00FD6F3A" w:rsidRPr="00FD6F3A" w:rsidRDefault="00FD6F3A" w:rsidP="00FD6F3A">
            <w:pPr>
              <w:jc w:val="both"/>
              <w:rPr>
                <w:rFonts w:cs="Arial"/>
              </w:rPr>
            </w:pPr>
            <w:r w:rsidRPr="00FD6F3A">
              <w:rPr>
                <w:rFonts w:cs="Arial"/>
              </w:rPr>
              <w:t>Resources/support</w:t>
            </w:r>
          </w:p>
        </w:tc>
        <w:tc>
          <w:tcPr>
            <w:tcW w:w="4786" w:type="dxa"/>
          </w:tcPr>
          <w:p w14:paraId="47A1BC72" w14:textId="77777777" w:rsidR="00FD6F3A" w:rsidRPr="00FD6F3A" w:rsidRDefault="00FD6F3A" w:rsidP="00FD6F3A">
            <w:pPr>
              <w:jc w:val="both"/>
              <w:cnfStyle w:val="000000000000" w:firstRow="0" w:lastRow="0" w:firstColumn="0" w:lastColumn="0" w:oddVBand="0" w:evenVBand="0" w:oddHBand="0" w:evenHBand="0" w:firstRowFirstColumn="0" w:firstRowLastColumn="0" w:lastRowFirstColumn="0" w:lastRowLastColumn="0"/>
              <w:rPr>
                <w:rFonts w:cs="Arial"/>
              </w:rPr>
            </w:pPr>
            <w:r w:rsidRPr="00FD6F3A">
              <w:rPr>
                <w:rFonts w:cs="Arial"/>
              </w:rPr>
              <w:t>Career guidance, job descriptions, CPD records, Level 4 study, supervisor discussions.</w:t>
            </w:r>
          </w:p>
        </w:tc>
      </w:tr>
      <w:tr w:rsidR="00FD6F3A" w:rsidRPr="00FD6F3A" w14:paraId="7A90F321" w14:textId="77777777" w:rsidTr="00FD6F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4" w:type="dxa"/>
          </w:tcPr>
          <w:p w14:paraId="4EDA4E10" w14:textId="77777777" w:rsidR="00FD6F3A" w:rsidRPr="00FD6F3A" w:rsidRDefault="00FD6F3A" w:rsidP="00FD6F3A">
            <w:pPr>
              <w:jc w:val="both"/>
              <w:rPr>
                <w:rFonts w:cs="Arial"/>
              </w:rPr>
            </w:pPr>
            <w:r w:rsidRPr="00FD6F3A">
              <w:rPr>
                <w:rFonts w:cs="Arial"/>
              </w:rPr>
              <w:t>Timescale</w:t>
            </w:r>
          </w:p>
        </w:tc>
        <w:tc>
          <w:tcPr>
            <w:tcW w:w="4786" w:type="dxa"/>
          </w:tcPr>
          <w:p w14:paraId="27F19940" w14:textId="77777777" w:rsidR="00FD6F3A" w:rsidRPr="00FD6F3A" w:rsidRDefault="00FD6F3A" w:rsidP="00FD6F3A">
            <w:pPr>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12-24 months.</w:t>
            </w:r>
          </w:p>
        </w:tc>
      </w:tr>
      <w:tr w:rsidR="00FD6F3A" w:rsidRPr="00FD6F3A" w14:paraId="5E50EE9E" w14:textId="77777777" w:rsidTr="00FD6F3A">
        <w:tc>
          <w:tcPr>
            <w:cnfStyle w:val="001000000000" w:firstRow="0" w:lastRow="0" w:firstColumn="1" w:lastColumn="0" w:oddVBand="0" w:evenVBand="0" w:oddHBand="0" w:evenHBand="0" w:firstRowFirstColumn="0" w:firstRowLastColumn="0" w:lastRowFirstColumn="0" w:lastRowLastColumn="0"/>
            <w:tcW w:w="4834" w:type="dxa"/>
          </w:tcPr>
          <w:p w14:paraId="25CC32C0" w14:textId="77777777" w:rsidR="00FD6F3A" w:rsidRPr="00FD6F3A" w:rsidRDefault="00FD6F3A" w:rsidP="00FD6F3A">
            <w:pPr>
              <w:jc w:val="both"/>
              <w:rPr>
                <w:rFonts w:cs="Arial"/>
              </w:rPr>
            </w:pPr>
            <w:r w:rsidRPr="00FD6F3A">
              <w:rPr>
                <w:rFonts w:cs="Arial"/>
              </w:rPr>
              <w:t>Evidence</w:t>
            </w:r>
          </w:p>
        </w:tc>
        <w:tc>
          <w:tcPr>
            <w:tcW w:w="4786" w:type="dxa"/>
          </w:tcPr>
          <w:p w14:paraId="25C3A9AC" w14:textId="77777777" w:rsidR="00FD6F3A" w:rsidRPr="00FD6F3A" w:rsidRDefault="00FD6F3A" w:rsidP="00FD6F3A">
            <w:pPr>
              <w:jc w:val="both"/>
              <w:cnfStyle w:val="000000000000" w:firstRow="0" w:lastRow="0" w:firstColumn="0" w:lastColumn="0" w:oddVBand="0" w:evenVBand="0" w:oddHBand="0" w:evenHBand="0" w:firstRowFirstColumn="0" w:firstRowLastColumn="0" w:lastRowFirstColumn="0" w:lastRowLastColumn="0"/>
              <w:rPr>
                <w:rFonts w:cs="Arial"/>
              </w:rPr>
            </w:pPr>
            <w:r w:rsidRPr="00FD6F3A">
              <w:rPr>
                <w:rFonts w:cs="Arial"/>
              </w:rPr>
              <w:t>Updated CV, completed CPD log, evidence of new responsibilities, application readiness.</w:t>
            </w:r>
          </w:p>
        </w:tc>
      </w:tr>
      <w:tr w:rsidR="00FD6F3A" w:rsidRPr="00FD6F3A" w14:paraId="5A0140C8" w14:textId="77777777" w:rsidTr="00FD6F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4" w:type="dxa"/>
          </w:tcPr>
          <w:p w14:paraId="61DF1A02" w14:textId="77777777" w:rsidR="00FD6F3A" w:rsidRPr="00FD6F3A" w:rsidRDefault="00FD6F3A" w:rsidP="00FD6F3A">
            <w:pPr>
              <w:jc w:val="both"/>
              <w:rPr>
                <w:rFonts w:cs="Arial"/>
              </w:rPr>
            </w:pPr>
            <w:r w:rsidRPr="00FD6F3A">
              <w:rPr>
                <w:rFonts w:cs="Arial"/>
              </w:rPr>
              <w:t>Monitoring/evaluation</w:t>
            </w:r>
          </w:p>
        </w:tc>
        <w:tc>
          <w:tcPr>
            <w:tcW w:w="4786" w:type="dxa"/>
          </w:tcPr>
          <w:p w14:paraId="46F5AD2C" w14:textId="77777777" w:rsidR="00FD6F3A" w:rsidRPr="00FD6F3A" w:rsidRDefault="00FD6F3A" w:rsidP="00FD6F3A">
            <w:pPr>
              <w:jc w:val="both"/>
              <w:cnfStyle w:val="000000100000" w:firstRow="0" w:lastRow="0" w:firstColumn="0" w:lastColumn="0" w:oddVBand="0" w:evenVBand="0" w:oddHBand="1" w:evenHBand="0" w:firstRowFirstColumn="0" w:firstRowLastColumn="0" w:lastRowFirstColumn="0" w:lastRowLastColumn="0"/>
              <w:rPr>
                <w:rFonts w:cs="Arial"/>
              </w:rPr>
            </w:pPr>
            <w:r w:rsidRPr="00FD6F3A">
              <w:rPr>
                <w:rFonts w:cs="Arial"/>
              </w:rPr>
              <w:t>Review career plan every six months and update PDP goals.</w:t>
            </w:r>
          </w:p>
        </w:tc>
      </w:tr>
    </w:tbl>
    <w:p w14:paraId="7D1F23A7" w14:textId="77777777" w:rsidR="00FD6F3A" w:rsidRPr="00FD6F3A" w:rsidRDefault="00FD6F3A" w:rsidP="00FD6F3A">
      <w:pPr>
        <w:jc w:val="both"/>
        <w:rPr>
          <w:rFonts w:cs="Arial"/>
        </w:rPr>
      </w:pPr>
    </w:p>
    <w:p w14:paraId="2EA7A632" w14:textId="77777777" w:rsidR="00FD6F3A" w:rsidRDefault="00FD6F3A">
      <w:pPr>
        <w:spacing w:after="160" w:line="259" w:lineRule="auto"/>
        <w:rPr>
          <w:rFonts w:eastAsiaTheme="majorEastAsia" w:cs="Arial"/>
          <w:b/>
          <w:bCs/>
          <w:color w:val="000000"/>
          <w:sz w:val="24"/>
        </w:rPr>
      </w:pPr>
      <w:r>
        <w:br w:type="page"/>
      </w:r>
    </w:p>
    <w:p w14:paraId="709F8E9F" w14:textId="77777777" w:rsidR="00FD6F3A" w:rsidRDefault="00FD6F3A" w:rsidP="00FD6F3A">
      <w:pPr>
        <w:pStyle w:val="Heading1"/>
      </w:pPr>
      <w:bookmarkStart w:id="11" w:name="_Toc232052506"/>
      <w:r w:rsidRPr="00FD6F3A">
        <w:lastRenderedPageBreak/>
        <w:t>Task 4: Critical Reflection Using Gibbs’ Reflective Model</w:t>
      </w:r>
      <w:bookmarkEnd w:id="11"/>
    </w:p>
    <w:p w14:paraId="342F6E63" w14:textId="77777777" w:rsidR="00E74C07" w:rsidRDefault="00E74C07" w:rsidP="00E74C07">
      <w:pPr>
        <w:keepNext/>
        <w:jc w:val="center"/>
      </w:pPr>
      <w:r>
        <w:rPr>
          <w:noProof/>
        </w:rPr>
        <w:drawing>
          <wp:inline distT="0" distB="0" distL="0" distR="0" wp14:anchorId="153BD73B" wp14:editId="33BCC24F">
            <wp:extent cx="3800051" cy="2850039"/>
            <wp:effectExtent l="0" t="0" r="0" b="7620"/>
            <wp:docPr id="5" name="Picture 5"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07667" cy="2855751"/>
                    </a:xfrm>
                    <a:prstGeom prst="rect">
                      <a:avLst/>
                    </a:prstGeom>
                    <a:noFill/>
                    <a:ln>
                      <a:noFill/>
                    </a:ln>
                  </pic:spPr>
                </pic:pic>
              </a:graphicData>
            </a:graphic>
          </wp:inline>
        </w:drawing>
      </w:r>
    </w:p>
    <w:p w14:paraId="1AAA92ED" w14:textId="77777777" w:rsidR="00E74C07" w:rsidRPr="000836C4" w:rsidRDefault="00E74C07" w:rsidP="00E74C07">
      <w:pPr>
        <w:pStyle w:val="Caption"/>
        <w:jc w:val="center"/>
        <w:rPr>
          <w:lang w:val="fr-FR"/>
        </w:rPr>
      </w:pPr>
      <w:bookmarkStart w:id="12" w:name="_Toc232049700"/>
      <w:r w:rsidRPr="000836C4">
        <w:rPr>
          <w:lang w:val="fr-FR"/>
        </w:rPr>
        <w:t xml:space="preserve">Figure </w:t>
      </w:r>
      <w:r>
        <w:fldChar w:fldCharType="begin"/>
      </w:r>
      <w:r w:rsidRPr="000836C4">
        <w:rPr>
          <w:lang w:val="fr-FR"/>
        </w:rPr>
        <w:instrText xml:space="preserve"> SEQ Figure \* ARABIC </w:instrText>
      </w:r>
      <w:r>
        <w:fldChar w:fldCharType="separate"/>
      </w:r>
      <w:r w:rsidRPr="000836C4">
        <w:rPr>
          <w:noProof/>
          <w:lang w:val="fr-FR"/>
        </w:rPr>
        <w:t>2</w:t>
      </w:r>
      <w:r>
        <w:rPr>
          <w:noProof/>
        </w:rPr>
        <w:fldChar w:fldCharType="end"/>
      </w:r>
      <w:r w:rsidRPr="000836C4">
        <w:rPr>
          <w:lang w:val="fr-FR"/>
        </w:rPr>
        <w:t>: Gibbs Reflective Cycle</w:t>
      </w:r>
      <w:bookmarkEnd w:id="12"/>
      <w:r w:rsidRPr="000836C4">
        <w:rPr>
          <w:lang w:val="fr-FR"/>
        </w:rPr>
        <w:t xml:space="preserve"> </w:t>
      </w:r>
    </w:p>
    <w:p w14:paraId="1CD3421A" w14:textId="77777777" w:rsidR="00E74C07" w:rsidRPr="000836C4" w:rsidRDefault="00E74C07" w:rsidP="00E74C07">
      <w:pPr>
        <w:pStyle w:val="Caption"/>
        <w:jc w:val="center"/>
        <w:rPr>
          <w:lang w:val="fr-FR"/>
        </w:rPr>
      </w:pPr>
      <w:r w:rsidRPr="000836C4">
        <w:rPr>
          <w:lang w:val="fr-FR"/>
        </w:rPr>
        <w:t xml:space="preserve">Source: </w:t>
      </w:r>
      <w:hyperlink r:id="rId12" w:history="1">
        <w:r w:rsidRPr="000836C4">
          <w:rPr>
            <w:rStyle w:val="Hyperlink"/>
            <w:lang w:val="fr-FR"/>
          </w:rPr>
          <w:t>https://www.simplypsychology.org/gibbs-reflective-cycle.html</w:t>
        </w:r>
      </w:hyperlink>
      <w:r w:rsidRPr="000836C4">
        <w:rPr>
          <w:lang w:val="fr-FR"/>
        </w:rPr>
        <w:t xml:space="preserve"> </w:t>
      </w:r>
    </w:p>
    <w:p w14:paraId="6F9B952B" w14:textId="77777777" w:rsidR="00E74C07" w:rsidRPr="00E74C07" w:rsidRDefault="00E74C07" w:rsidP="00E74C07">
      <w:pPr>
        <w:jc w:val="both"/>
        <w:rPr>
          <w:rFonts w:cs="Arial"/>
        </w:rPr>
      </w:pPr>
      <w:r w:rsidRPr="00E74C07">
        <w:rPr>
          <w:rFonts w:cs="Arial"/>
        </w:rPr>
        <w:t>This reflection aims to use Gibbs' reflective cycle to analy</w:t>
      </w:r>
      <w:r w:rsidR="007F264C">
        <w:rPr>
          <w:rFonts w:cs="Arial"/>
        </w:rPr>
        <w:t>s</w:t>
      </w:r>
      <w:r w:rsidRPr="00E74C07">
        <w:rPr>
          <w:rFonts w:cs="Arial"/>
        </w:rPr>
        <w:t>e my assessment of the presentation on Component 1 of LCHS4009. This model of reflection would be beneficial for me to analy</w:t>
      </w:r>
      <w:r w:rsidR="007F264C">
        <w:rPr>
          <w:rFonts w:cs="Arial"/>
        </w:rPr>
        <w:t>s</w:t>
      </w:r>
      <w:r w:rsidRPr="00E74C07">
        <w:rPr>
          <w:rFonts w:cs="Arial"/>
        </w:rPr>
        <w:t>e the presentation, as it considers the description of what occurred during the event, the feelings of the individuals and evaluation and analysis of the event itself. It then concludes with a summary of what has been learned and a plan of action to apply this learning. The presentation was regarding professional skills and their relevance for my future career as a health care support worker.</w:t>
      </w:r>
    </w:p>
    <w:p w14:paraId="3EB67587" w14:textId="77777777" w:rsidR="00E74C07" w:rsidRPr="00E74C07" w:rsidRDefault="00E74C07" w:rsidP="00E74C07">
      <w:pPr>
        <w:jc w:val="both"/>
        <w:rPr>
          <w:rFonts w:cs="Arial"/>
        </w:rPr>
      </w:pPr>
      <w:r w:rsidRPr="00E74C07">
        <w:rPr>
          <w:rFonts w:cs="Arial"/>
        </w:rPr>
        <w:t>During the description stage I gathered the information required to construct my presentation, including putting together my slides and word count, and I then delivered this presentation to the class explaining the importance of communication, compassion, team work, dignity and safe working in my chosen profession. Just before the presentation I was feeling nervous as my first language is English and I was concerned that I would not remember what to say although I also felt confident that I would have a lot to say on this subject as I have a wealth of knowledge and experience within health care. When I started the presentation I found that I grew increasingly more confident especially when using my own experiences as examples within care work.</w:t>
      </w:r>
    </w:p>
    <w:p w14:paraId="78C78CE3" w14:textId="77777777" w:rsidR="00E74C07" w:rsidRPr="00E74C07" w:rsidRDefault="00E74C07" w:rsidP="00E74C07">
      <w:pPr>
        <w:jc w:val="both"/>
        <w:rPr>
          <w:rFonts w:cs="Arial"/>
        </w:rPr>
      </w:pPr>
      <w:r w:rsidRPr="00E74C07">
        <w:rPr>
          <w:rFonts w:cs="Arial"/>
        </w:rPr>
        <w:t>The evaluation stage would seem to indicate that I put a considerable amount of thought and effort into the presentation as I organi</w:t>
      </w:r>
      <w:r w:rsidR="007F264C">
        <w:rPr>
          <w:rFonts w:cs="Arial"/>
        </w:rPr>
        <w:t>s</w:t>
      </w:r>
      <w:r w:rsidRPr="00E74C07">
        <w:rPr>
          <w:rFonts w:cs="Arial"/>
        </w:rPr>
        <w:t>ed my subject matter and used a logical flow within my presentation, whilst also being aware of how my presentation reflected the professional skills, such as care for a person which is vital when working within this field and dignity and respect. My lecturer did acknowledge during feedback that the practical aspects and overall layout were good, however they commented that the presentation needed more academic evidence and that my presentation needed more confidence and more eye contact.</w:t>
      </w:r>
    </w:p>
    <w:p w14:paraId="1A74E04C" w14:textId="77777777" w:rsidR="00E74C07" w:rsidRPr="00E74C07" w:rsidRDefault="00E74C07" w:rsidP="00E74C07">
      <w:pPr>
        <w:jc w:val="both"/>
        <w:rPr>
          <w:rFonts w:cs="Arial"/>
        </w:rPr>
      </w:pPr>
      <w:r w:rsidRPr="00E74C07">
        <w:rPr>
          <w:rFonts w:cs="Arial"/>
        </w:rPr>
        <w:lastRenderedPageBreak/>
        <w:t>Through the analysis I have come to reali</w:t>
      </w:r>
      <w:r w:rsidR="007F264C">
        <w:rPr>
          <w:rFonts w:cs="Arial"/>
        </w:rPr>
        <w:t>s</w:t>
      </w:r>
      <w:r w:rsidRPr="00E74C07">
        <w:rPr>
          <w:rFonts w:cs="Arial"/>
        </w:rPr>
        <w:t>e that although using real-life experiences from work gave my presentation a well-developed sense of practical application with many real life examples to illustrate the point I failed to use enough academic evidence as support for the main issues I discussed at level 4, as I do in my real-life experiences working in care where the importance of the ability to communicate well with all patients and staff and the fact that workers have to rely on being reliable is essential as it could affect the life of an extremely vulnerable person. The code of practice from Skills for Care and Skills for Health state that health and social care professionals must be honest and accountable; they must ensure that they respect people’s wishes and choices and provide service with dignity and respect. These would have been good links to have explained how individual preferences were a priority when working with patients. My inability to look away from my notes would have also had an effect on the professional skill, as good communication is key for a professional when communicating with a patient or colleague. Health and social care professionals are expected to work as part of a team and must ensure all communication is precise and understandable so that the patient can give full and valid consent.</w:t>
      </w:r>
    </w:p>
    <w:p w14:paraId="10CD7298" w14:textId="77777777" w:rsidR="00E74C07" w:rsidRPr="00E74C07" w:rsidRDefault="00E74C07" w:rsidP="00E74C07">
      <w:pPr>
        <w:jc w:val="both"/>
        <w:rPr>
          <w:rFonts w:cs="Arial"/>
        </w:rPr>
      </w:pPr>
      <w:r w:rsidRPr="00E74C07">
        <w:rPr>
          <w:rFonts w:cs="Arial"/>
        </w:rPr>
        <w:t>In conclusion, the presentation was an excellent learning experience where I reali</w:t>
      </w:r>
      <w:r w:rsidR="007F264C">
        <w:rPr>
          <w:rFonts w:cs="Arial"/>
        </w:rPr>
        <w:t>s</w:t>
      </w:r>
      <w:r w:rsidRPr="00E74C07">
        <w:rPr>
          <w:rFonts w:cs="Arial"/>
        </w:rPr>
        <w:t xml:space="preserve">ed I already excelled at conveying values that are considered care, knew a lot regarding professional issues in health and social care, but needed to improve regarding presentation confidence when writing academically and using academic evidence to support claims. </w:t>
      </w:r>
    </w:p>
    <w:p w14:paraId="34B1E06D" w14:textId="77777777" w:rsidR="00FD6F3A" w:rsidRPr="00FD6F3A" w:rsidRDefault="00FD6F3A" w:rsidP="00FD6F3A">
      <w:pPr>
        <w:jc w:val="both"/>
        <w:rPr>
          <w:rFonts w:cs="Arial"/>
        </w:rPr>
      </w:pPr>
      <w:r w:rsidRPr="00FD6F3A">
        <w:rPr>
          <w:rFonts w:cs="Arial"/>
        </w:rPr>
        <w:br w:type="page"/>
      </w:r>
    </w:p>
    <w:p w14:paraId="26FB79B6" w14:textId="77777777" w:rsidR="00FD6F3A" w:rsidRPr="00FD6F3A" w:rsidRDefault="00FD6F3A" w:rsidP="00FD6F3A">
      <w:pPr>
        <w:pStyle w:val="Heading1"/>
      </w:pPr>
      <w:bookmarkStart w:id="13" w:name="_Toc232052507"/>
      <w:r w:rsidRPr="00FD6F3A">
        <w:lastRenderedPageBreak/>
        <w:t>Reference</w:t>
      </w:r>
      <w:r>
        <w:t>s</w:t>
      </w:r>
      <w:bookmarkEnd w:id="13"/>
    </w:p>
    <w:p w14:paraId="1878F2DE" w14:textId="77777777" w:rsidR="007F264C" w:rsidRPr="008346F8" w:rsidRDefault="007F264C" w:rsidP="007F264C">
      <w:pPr>
        <w:pStyle w:val="NormalWeb"/>
        <w:spacing w:before="240" w:beforeAutospacing="0" w:after="0" w:afterAutospacing="0" w:line="360" w:lineRule="auto"/>
        <w:ind w:left="720" w:hanging="720"/>
        <w:jc w:val="both"/>
        <w:rPr>
          <w:rFonts w:ascii="Arial" w:hAnsi="Arial" w:cs="Arial"/>
          <w:sz w:val="22"/>
        </w:rPr>
      </w:pPr>
      <w:r w:rsidRPr="008346F8">
        <w:rPr>
          <w:rFonts w:ascii="Arial" w:hAnsi="Arial" w:cs="Arial"/>
          <w:sz w:val="22"/>
        </w:rPr>
        <w:t xml:space="preserve">Singh, V. </w:t>
      </w:r>
      <w:r w:rsidRPr="008346F8">
        <w:rPr>
          <w:rFonts w:ascii="Arial" w:hAnsi="Arial" w:cs="Arial"/>
          <w:i/>
          <w:iCs/>
          <w:sz w:val="22"/>
        </w:rPr>
        <w:t>et al.</w:t>
      </w:r>
      <w:r w:rsidRPr="008346F8">
        <w:rPr>
          <w:rFonts w:ascii="Arial" w:hAnsi="Arial" w:cs="Arial"/>
          <w:sz w:val="22"/>
        </w:rPr>
        <w:t xml:space="preserve"> (2023) 'Understanding the role of allied health professional support workers with exercise qualifications in the delivery of the NHS Long Term Plan within allied health professional services in England,' </w:t>
      </w:r>
      <w:r w:rsidRPr="008346F8">
        <w:rPr>
          <w:rFonts w:ascii="Arial" w:hAnsi="Arial" w:cs="Arial"/>
          <w:i/>
          <w:iCs/>
          <w:sz w:val="22"/>
        </w:rPr>
        <w:t>BMJ Open Sport &amp; Exercise Medicine</w:t>
      </w:r>
      <w:r w:rsidRPr="008346F8">
        <w:rPr>
          <w:rFonts w:ascii="Arial" w:hAnsi="Arial" w:cs="Arial"/>
          <w:sz w:val="22"/>
        </w:rPr>
        <w:t xml:space="preserve">, 9(3), p. e001625. </w:t>
      </w:r>
      <w:hyperlink r:id="rId13" w:history="1">
        <w:r w:rsidRPr="008346F8">
          <w:rPr>
            <w:rStyle w:val="Hyperlink"/>
            <w:rFonts w:ascii="Arial" w:eastAsiaTheme="majorEastAsia" w:hAnsi="Arial" w:cs="Arial"/>
            <w:sz w:val="22"/>
          </w:rPr>
          <w:t>https://doi.org/10.1136/bmjsem-2023-001625</w:t>
        </w:r>
      </w:hyperlink>
      <w:r w:rsidRPr="008346F8">
        <w:rPr>
          <w:rFonts w:ascii="Arial" w:hAnsi="Arial" w:cs="Arial"/>
          <w:sz w:val="22"/>
        </w:rPr>
        <w:t xml:space="preserve">. </w:t>
      </w:r>
    </w:p>
    <w:p w14:paraId="7309E784" w14:textId="77777777" w:rsidR="007F264C" w:rsidRPr="008346F8" w:rsidRDefault="007F264C" w:rsidP="007F264C">
      <w:pPr>
        <w:pStyle w:val="NormalWeb"/>
        <w:spacing w:before="240" w:beforeAutospacing="0" w:after="0" w:afterAutospacing="0" w:line="360" w:lineRule="auto"/>
        <w:ind w:left="720" w:hanging="720"/>
        <w:jc w:val="both"/>
        <w:rPr>
          <w:rFonts w:ascii="Arial" w:hAnsi="Arial" w:cs="Arial"/>
          <w:sz w:val="22"/>
        </w:rPr>
      </w:pPr>
      <w:r w:rsidRPr="008346F8">
        <w:rPr>
          <w:rFonts w:ascii="Arial" w:hAnsi="Arial" w:cs="Arial"/>
          <w:sz w:val="22"/>
        </w:rPr>
        <w:t xml:space="preserve">Bainbridge, L. </w:t>
      </w:r>
      <w:r w:rsidRPr="008346F8">
        <w:rPr>
          <w:rFonts w:ascii="Arial" w:hAnsi="Arial" w:cs="Arial"/>
          <w:i/>
          <w:iCs/>
          <w:sz w:val="22"/>
        </w:rPr>
        <w:t>et al.</w:t>
      </w:r>
      <w:r w:rsidRPr="008346F8">
        <w:rPr>
          <w:rFonts w:ascii="Arial" w:hAnsi="Arial" w:cs="Arial"/>
          <w:sz w:val="22"/>
        </w:rPr>
        <w:t xml:space="preserve"> (2023) 'Health care professionals’ decision making related to mobility and safety for people in the hospital: a scoping review,' </w:t>
      </w:r>
      <w:r w:rsidRPr="008346F8">
        <w:rPr>
          <w:rFonts w:ascii="Arial" w:hAnsi="Arial" w:cs="Arial"/>
          <w:i/>
          <w:iCs/>
          <w:sz w:val="22"/>
        </w:rPr>
        <w:t>Physical Therapy</w:t>
      </w:r>
      <w:r w:rsidRPr="008346F8">
        <w:rPr>
          <w:rFonts w:ascii="Arial" w:hAnsi="Arial" w:cs="Arial"/>
          <w:sz w:val="22"/>
        </w:rPr>
        <w:t xml:space="preserve">, 103(5). </w:t>
      </w:r>
      <w:hyperlink r:id="rId14" w:history="1">
        <w:r w:rsidRPr="008346F8">
          <w:rPr>
            <w:rStyle w:val="Hyperlink"/>
            <w:rFonts w:ascii="Arial" w:eastAsiaTheme="majorEastAsia" w:hAnsi="Arial" w:cs="Arial"/>
            <w:sz w:val="22"/>
          </w:rPr>
          <w:t>https://doi.org/10.1093/ptj/pzad024</w:t>
        </w:r>
      </w:hyperlink>
      <w:r w:rsidRPr="008346F8">
        <w:rPr>
          <w:rFonts w:ascii="Arial" w:hAnsi="Arial" w:cs="Arial"/>
          <w:sz w:val="22"/>
        </w:rPr>
        <w:t xml:space="preserve">. </w:t>
      </w:r>
    </w:p>
    <w:p w14:paraId="5E03ADFC" w14:textId="77777777" w:rsidR="007F264C" w:rsidRPr="008346F8" w:rsidRDefault="007F264C" w:rsidP="007F264C">
      <w:pPr>
        <w:pStyle w:val="NormalWeb"/>
        <w:spacing w:before="240" w:beforeAutospacing="0" w:after="0" w:afterAutospacing="0" w:line="360" w:lineRule="auto"/>
        <w:ind w:left="720" w:hanging="720"/>
        <w:jc w:val="both"/>
        <w:rPr>
          <w:rFonts w:ascii="Arial" w:hAnsi="Arial" w:cs="Arial"/>
          <w:sz w:val="22"/>
        </w:rPr>
      </w:pPr>
      <w:r w:rsidRPr="008346F8">
        <w:rPr>
          <w:rFonts w:ascii="Arial" w:hAnsi="Arial" w:cs="Arial"/>
          <w:sz w:val="22"/>
        </w:rPr>
        <w:t xml:space="preserve">Wong, A. </w:t>
      </w:r>
      <w:r w:rsidRPr="008346F8">
        <w:rPr>
          <w:rFonts w:ascii="Arial" w:hAnsi="Arial" w:cs="Arial"/>
          <w:i/>
          <w:iCs/>
          <w:sz w:val="22"/>
        </w:rPr>
        <w:t>et al.</w:t>
      </w:r>
      <w:r w:rsidRPr="008346F8">
        <w:rPr>
          <w:rFonts w:ascii="Arial" w:hAnsi="Arial" w:cs="Arial"/>
          <w:sz w:val="22"/>
        </w:rPr>
        <w:t xml:space="preserve"> (2025) 'Supporting older people through Hospital at Home care: a systematic review of patient, carer and healthcare professionals’ perspectives,' </w:t>
      </w:r>
      <w:r w:rsidRPr="008346F8">
        <w:rPr>
          <w:rFonts w:ascii="Arial" w:hAnsi="Arial" w:cs="Arial"/>
          <w:i/>
          <w:iCs/>
          <w:sz w:val="22"/>
        </w:rPr>
        <w:t>Age And Ageing</w:t>
      </w:r>
      <w:r w:rsidRPr="008346F8">
        <w:rPr>
          <w:rFonts w:ascii="Arial" w:hAnsi="Arial" w:cs="Arial"/>
          <w:sz w:val="22"/>
        </w:rPr>
        <w:t xml:space="preserve">, 54(2). </w:t>
      </w:r>
      <w:hyperlink r:id="rId15" w:history="1">
        <w:r w:rsidRPr="008346F8">
          <w:rPr>
            <w:rStyle w:val="Hyperlink"/>
            <w:rFonts w:ascii="Arial" w:eastAsiaTheme="majorEastAsia" w:hAnsi="Arial" w:cs="Arial"/>
            <w:sz w:val="22"/>
          </w:rPr>
          <w:t>https://doi.org/10.1093/ageing/afaf033</w:t>
        </w:r>
      </w:hyperlink>
      <w:r w:rsidRPr="008346F8">
        <w:rPr>
          <w:rFonts w:ascii="Arial" w:hAnsi="Arial" w:cs="Arial"/>
          <w:sz w:val="22"/>
        </w:rPr>
        <w:t xml:space="preserve">. </w:t>
      </w:r>
    </w:p>
    <w:p w14:paraId="4E368047" w14:textId="77777777" w:rsidR="007F264C" w:rsidRPr="008346F8" w:rsidRDefault="007F264C" w:rsidP="007F264C">
      <w:pPr>
        <w:spacing w:before="240"/>
        <w:jc w:val="both"/>
        <w:rPr>
          <w:rFonts w:cs="Arial"/>
          <w:sz w:val="20"/>
        </w:rPr>
      </w:pPr>
    </w:p>
    <w:p w14:paraId="1BE3F491" w14:textId="77777777" w:rsidR="00CD59E1" w:rsidRPr="00FD6F3A" w:rsidRDefault="00CD59E1" w:rsidP="00FD6F3A">
      <w:pPr>
        <w:jc w:val="both"/>
        <w:rPr>
          <w:rFonts w:cs="Arial"/>
        </w:rPr>
      </w:pPr>
    </w:p>
    <w:sectPr w:rsidR="00CD59E1" w:rsidRPr="00FD6F3A" w:rsidSect="00FD6F3A">
      <w:headerReference w:type="default" r:id="rId16"/>
      <w:footerReference w:type="default" r:id="rId17"/>
      <w:pgSz w:w="11906" w:h="16838" w:code="9"/>
      <w:pgMar w:top="1138" w:right="1138" w:bottom="1138" w:left="113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58E073" w14:textId="77777777" w:rsidR="00CD6171" w:rsidRDefault="00CD6171" w:rsidP="00FD6F3A">
      <w:pPr>
        <w:spacing w:after="0" w:line="240" w:lineRule="auto"/>
      </w:pPr>
      <w:r>
        <w:separator/>
      </w:r>
    </w:p>
  </w:endnote>
  <w:endnote w:type="continuationSeparator" w:id="0">
    <w:p w14:paraId="7C5B36F5" w14:textId="77777777" w:rsidR="00CD6171" w:rsidRDefault="00CD6171" w:rsidP="00FD6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B5BD05" w14:textId="77777777" w:rsidR="00CD59E1" w:rsidRDefault="003F5794">
    <w:pPr>
      <w:pStyle w:val="Footer"/>
      <w:jc w:val="center"/>
    </w:pPr>
    <w:r>
      <w:rPr>
        <w:sz w:val="18"/>
      </w:rPr>
      <w:t xml:space="preserve">Page </w:t>
    </w:r>
    <w:r>
      <w:rPr>
        <w:sz w:val="18"/>
      </w:rPr>
      <w:fldChar w:fldCharType="begin"/>
    </w:r>
    <w:r>
      <w:rPr>
        <w:sz w:val="18"/>
      </w:rPr>
      <w:instrText>PAGE</w:instrText>
    </w:r>
    <w:r>
      <w:rPr>
        <w:sz w:val="18"/>
      </w:rPr>
      <w:fldChar w:fldCharType="separate"/>
    </w:r>
    <w:r>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17C215" w14:textId="77777777" w:rsidR="00CD6171" w:rsidRDefault="00CD6171" w:rsidP="00FD6F3A">
      <w:pPr>
        <w:spacing w:after="0" w:line="240" w:lineRule="auto"/>
      </w:pPr>
      <w:r>
        <w:separator/>
      </w:r>
    </w:p>
  </w:footnote>
  <w:footnote w:type="continuationSeparator" w:id="0">
    <w:p w14:paraId="1DF6DC52" w14:textId="77777777" w:rsidR="00CD6171" w:rsidRDefault="00CD6171" w:rsidP="00FD6F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DC47BB" w14:textId="77777777" w:rsidR="00CD59E1" w:rsidRDefault="00FD6F3A">
    <w:pPr>
      <w:pStyle w:val="Header"/>
      <w:jc w:val="right"/>
    </w:pPr>
    <w:r w:rsidRPr="00FD6F3A">
      <w:rPr>
        <w:noProof/>
      </w:rPr>
      <w:drawing>
        <wp:inline distT="0" distB="0" distL="0" distR="0" wp14:anchorId="4DA3F3EE" wp14:editId="0A26362F">
          <wp:extent cx="904875" cy="357641"/>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937144" cy="37039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0C58DC82"/>
    <w:lvl w:ilvl="0">
      <w:start w:val="1"/>
      <w:numFmt w:val="bullet"/>
      <w:pStyle w:val="ListBullet"/>
      <w:lvlText w:val=""/>
      <w:lvlJc w:val="left"/>
      <w:pPr>
        <w:tabs>
          <w:tab w:val="num" w:pos="360"/>
        </w:tabs>
        <w:ind w:left="360" w:hanging="360"/>
      </w:pPr>
      <w:rPr>
        <w:rFonts w:ascii="Symbol" w:hAnsi="Symbol" w:hint="default"/>
      </w:rPr>
    </w:lvl>
  </w:abstractNum>
  <w:num w:numId="1" w16cid:durableId="1677078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F3A"/>
    <w:rsid w:val="000836C4"/>
    <w:rsid w:val="00181898"/>
    <w:rsid w:val="00346F8B"/>
    <w:rsid w:val="003B7D82"/>
    <w:rsid w:val="003F5794"/>
    <w:rsid w:val="0064614E"/>
    <w:rsid w:val="007F264C"/>
    <w:rsid w:val="00BE471D"/>
    <w:rsid w:val="00C362D6"/>
    <w:rsid w:val="00CD59E1"/>
    <w:rsid w:val="00CD6171"/>
    <w:rsid w:val="00D77B38"/>
    <w:rsid w:val="00D84792"/>
    <w:rsid w:val="00E0089A"/>
    <w:rsid w:val="00E74C07"/>
    <w:rsid w:val="00FA3E54"/>
    <w:rsid w:val="00FD6F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CB070"/>
  <w15:chartTrackingRefBased/>
  <w15:docId w15:val="{A32D2ADC-F2D9-4207-AE8C-4ECA3E37C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F3A"/>
    <w:pPr>
      <w:spacing w:after="120" w:line="360" w:lineRule="auto"/>
    </w:pPr>
    <w:rPr>
      <w:rFonts w:ascii="Arial" w:eastAsia="Arial" w:hAnsi="Arial"/>
    </w:rPr>
  </w:style>
  <w:style w:type="paragraph" w:styleId="Heading1">
    <w:name w:val="heading 1"/>
    <w:basedOn w:val="Normal"/>
    <w:next w:val="Normal"/>
    <w:link w:val="Heading1Char"/>
    <w:uiPriority w:val="9"/>
    <w:qFormat/>
    <w:rsid w:val="00FD6F3A"/>
    <w:pPr>
      <w:keepNext/>
      <w:keepLines/>
      <w:jc w:val="both"/>
      <w:outlineLvl w:val="0"/>
    </w:pPr>
    <w:rPr>
      <w:rFonts w:eastAsiaTheme="majorEastAsia" w:cs="Arial"/>
      <w:b/>
      <w:bCs/>
      <w:color w:val="000000"/>
      <w:sz w:val="24"/>
    </w:rPr>
  </w:style>
  <w:style w:type="paragraph" w:styleId="Heading2">
    <w:name w:val="heading 2"/>
    <w:basedOn w:val="Heading1"/>
    <w:next w:val="Normal"/>
    <w:link w:val="Heading2Char"/>
    <w:uiPriority w:val="9"/>
    <w:unhideWhenUsed/>
    <w:qFormat/>
    <w:rsid w:val="00FD6F3A"/>
    <w:pPr>
      <w:outlineLvl w:val="1"/>
    </w:pPr>
  </w:style>
  <w:style w:type="paragraph" w:styleId="Heading3">
    <w:name w:val="heading 3"/>
    <w:basedOn w:val="Heading2"/>
    <w:next w:val="Normal"/>
    <w:link w:val="Heading3Char"/>
    <w:uiPriority w:val="9"/>
    <w:unhideWhenUsed/>
    <w:qFormat/>
    <w:rsid w:val="00FD6F3A"/>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F3A"/>
    <w:rPr>
      <w:rFonts w:ascii="Arial" w:eastAsiaTheme="majorEastAsia" w:hAnsi="Arial" w:cs="Arial"/>
      <w:b/>
      <w:bCs/>
      <w:color w:val="000000"/>
      <w:sz w:val="24"/>
    </w:rPr>
  </w:style>
  <w:style w:type="character" w:customStyle="1" w:styleId="Heading2Char">
    <w:name w:val="Heading 2 Char"/>
    <w:basedOn w:val="DefaultParagraphFont"/>
    <w:link w:val="Heading2"/>
    <w:uiPriority w:val="9"/>
    <w:rsid w:val="00FD6F3A"/>
    <w:rPr>
      <w:rFonts w:ascii="Arial" w:eastAsiaTheme="majorEastAsia" w:hAnsi="Arial" w:cs="Arial"/>
      <w:b/>
      <w:bCs/>
      <w:color w:val="000000"/>
      <w:sz w:val="24"/>
    </w:rPr>
  </w:style>
  <w:style w:type="character" w:customStyle="1" w:styleId="Heading3Char">
    <w:name w:val="Heading 3 Char"/>
    <w:basedOn w:val="DefaultParagraphFont"/>
    <w:link w:val="Heading3"/>
    <w:uiPriority w:val="9"/>
    <w:rsid w:val="00FD6F3A"/>
    <w:rPr>
      <w:rFonts w:ascii="Arial" w:eastAsiaTheme="majorEastAsia" w:hAnsi="Arial" w:cs="Arial"/>
      <w:b/>
      <w:bCs/>
      <w:color w:val="000000"/>
      <w:sz w:val="24"/>
    </w:rPr>
  </w:style>
  <w:style w:type="paragraph" w:styleId="Header">
    <w:name w:val="header"/>
    <w:basedOn w:val="Normal"/>
    <w:link w:val="HeaderChar"/>
    <w:uiPriority w:val="99"/>
    <w:unhideWhenUsed/>
    <w:rsid w:val="00FD6F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6F3A"/>
    <w:rPr>
      <w:rFonts w:ascii="Arial" w:eastAsia="Arial" w:hAnsi="Arial"/>
    </w:rPr>
  </w:style>
  <w:style w:type="paragraph" w:styleId="Footer">
    <w:name w:val="footer"/>
    <w:basedOn w:val="Normal"/>
    <w:link w:val="FooterChar"/>
    <w:uiPriority w:val="99"/>
    <w:unhideWhenUsed/>
    <w:rsid w:val="00FD6F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6F3A"/>
    <w:rPr>
      <w:rFonts w:ascii="Arial" w:eastAsia="Arial" w:hAnsi="Arial"/>
    </w:rPr>
  </w:style>
  <w:style w:type="paragraph" w:styleId="ListBullet">
    <w:name w:val="List Bullet"/>
    <w:basedOn w:val="Normal"/>
    <w:uiPriority w:val="99"/>
    <w:unhideWhenUsed/>
    <w:rsid w:val="00FD6F3A"/>
    <w:pPr>
      <w:numPr>
        <w:numId w:val="1"/>
      </w:numPr>
      <w:contextualSpacing/>
    </w:pPr>
  </w:style>
  <w:style w:type="table" w:styleId="GridTable4-Accent5">
    <w:name w:val="Grid Table 4 Accent 5"/>
    <w:basedOn w:val="TableNormal"/>
    <w:uiPriority w:val="49"/>
    <w:rsid w:val="00FD6F3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FD6F3A"/>
    <w:pPr>
      <w:spacing w:after="200" w:line="240" w:lineRule="auto"/>
    </w:pPr>
    <w:rPr>
      <w:i/>
      <w:iCs/>
      <w:color w:val="44546A" w:themeColor="text2"/>
      <w:sz w:val="18"/>
      <w:szCs w:val="18"/>
    </w:rPr>
  </w:style>
  <w:style w:type="table" w:styleId="GridTable4-Accent3">
    <w:name w:val="Grid Table 4 Accent 3"/>
    <w:basedOn w:val="TableNormal"/>
    <w:uiPriority w:val="49"/>
    <w:rsid w:val="00FD6F3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FD6F3A"/>
    <w:pPr>
      <w:spacing w:before="240" w:after="0" w:line="259" w:lineRule="auto"/>
      <w:jc w:val="left"/>
      <w:outlineLvl w:val="9"/>
    </w:pPr>
    <w:rPr>
      <w:rFonts w:asciiTheme="majorHAnsi"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FD6F3A"/>
    <w:pPr>
      <w:spacing w:after="100"/>
    </w:pPr>
  </w:style>
  <w:style w:type="paragraph" w:styleId="TOC2">
    <w:name w:val="toc 2"/>
    <w:basedOn w:val="Normal"/>
    <w:next w:val="Normal"/>
    <w:autoRedefine/>
    <w:uiPriority w:val="39"/>
    <w:unhideWhenUsed/>
    <w:rsid w:val="00FD6F3A"/>
    <w:pPr>
      <w:spacing w:after="100"/>
      <w:ind w:left="220"/>
    </w:pPr>
  </w:style>
  <w:style w:type="character" w:styleId="Hyperlink">
    <w:name w:val="Hyperlink"/>
    <w:basedOn w:val="DefaultParagraphFont"/>
    <w:uiPriority w:val="99"/>
    <w:unhideWhenUsed/>
    <w:rsid w:val="00FD6F3A"/>
    <w:rPr>
      <w:color w:val="0563C1" w:themeColor="hyperlink"/>
      <w:u w:val="single"/>
    </w:rPr>
  </w:style>
  <w:style w:type="paragraph" w:styleId="TableofFigures">
    <w:name w:val="table of figures"/>
    <w:basedOn w:val="Normal"/>
    <w:next w:val="Normal"/>
    <w:uiPriority w:val="99"/>
    <w:unhideWhenUsed/>
    <w:rsid w:val="00FD6F3A"/>
    <w:pPr>
      <w:spacing w:after="0"/>
    </w:pPr>
  </w:style>
  <w:style w:type="character" w:styleId="UnresolvedMention">
    <w:name w:val="Unresolved Mention"/>
    <w:basedOn w:val="DefaultParagraphFont"/>
    <w:uiPriority w:val="99"/>
    <w:semiHidden/>
    <w:unhideWhenUsed/>
    <w:rsid w:val="00E74C07"/>
    <w:rPr>
      <w:color w:val="605E5C"/>
      <w:shd w:val="clear" w:color="auto" w:fill="E1DFDD"/>
    </w:rPr>
  </w:style>
  <w:style w:type="paragraph" w:styleId="NormalWeb">
    <w:name w:val="Normal (Web)"/>
    <w:basedOn w:val="Normal"/>
    <w:uiPriority w:val="99"/>
    <w:semiHidden/>
    <w:unhideWhenUsed/>
    <w:rsid w:val="007F264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7F26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263149">
      <w:bodyDiv w:val="1"/>
      <w:marLeft w:val="0"/>
      <w:marRight w:val="0"/>
      <w:marTop w:val="0"/>
      <w:marBottom w:val="0"/>
      <w:divBdr>
        <w:top w:val="none" w:sz="0" w:space="0" w:color="auto"/>
        <w:left w:val="none" w:sz="0" w:space="0" w:color="auto"/>
        <w:bottom w:val="none" w:sz="0" w:space="0" w:color="auto"/>
        <w:right w:val="none" w:sz="0" w:space="0" w:color="auto"/>
      </w:divBdr>
    </w:div>
    <w:div w:id="455877799">
      <w:bodyDiv w:val="1"/>
      <w:marLeft w:val="0"/>
      <w:marRight w:val="0"/>
      <w:marTop w:val="0"/>
      <w:marBottom w:val="0"/>
      <w:divBdr>
        <w:top w:val="none" w:sz="0" w:space="0" w:color="auto"/>
        <w:left w:val="none" w:sz="0" w:space="0" w:color="auto"/>
        <w:bottom w:val="none" w:sz="0" w:space="0" w:color="auto"/>
        <w:right w:val="none" w:sz="0" w:space="0" w:color="auto"/>
      </w:divBdr>
    </w:div>
    <w:div w:id="78604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36/bmjsem-2023-00162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implypsychology.org/gibbs-reflective-cycle.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doi.org/10.1093/ageing/afaf033" TargetMode="External"/><Relationship Id="rId10" Type="http://schemas.openxmlformats.org/officeDocument/2006/relationships/hyperlink" Target="https://www.businessballs.com/strategy-innovation/swot-analysi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93/ptj/pzad024"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3323F0-480E-4007-BBFF-3DFB1AAD5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2732</Words>
  <Characters>15579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Bushra Jubeen</cp:lastModifiedBy>
  <cp:revision>3</cp:revision>
  <dcterms:created xsi:type="dcterms:W3CDTF">2026-06-11T01:41:00Z</dcterms:created>
  <dcterms:modified xsi:type="dcterms:W3CDTF">2026-07-19T22:23:00Z</dcterms:modified>
</cp:coreProperties>
</file>