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E2A1D0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E77FD">
              <w:rPr>
                <w:rFonts w:ascii="Times New Roman" w:hAnsi="Times New Roman" w:cs="Times New Roman"/>
                <w:b/>
                <w:color w:val="auto"/>
                <w:sz w:val="48"/>
              </w:rPr>
              <w:t>Rachel Vale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B72F33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E77FD">
              <w:rPr>
                <w:rFonts w:ascii="Times New Roman" w:hAnsi="Times New Roman" w:cs="Times New Roman"/>
                <w:b/>
                <w:color w:val="auto"/>
                <w:sz w:val="48"/>
              </w:rPr>
              <w:t xml:space="preserve"> valeygirl@sky.com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3E95ED2"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3AE76FF6" w14:textId="5D5F6A46" w:rsidR="005E77FD" w:rsidRPr="005D3F07" w:rsidRDefault="005E77F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2116408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3AE750EC" w14:textId="584B11E9" w:rsidR="00091D0E"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w:t>
            </w:r>
          </w:p>
          <w:p w14:paraId="52FB03FD" w14:textId="77777777" w:rsidR="00091D0E" w:rsidRDefault="00091D0E" w:rsidP="00FF7EBB">
            <w:pPr>
              <w:jc w:val="both"/>
              <w:rPr>
                <w:sz w:val="24"/>
                <w:szCs w:val="24"/>
              </w:rPr>
            </w:pPr>
          </w:p>
          <w:p w14:paraId="57183F8E" w14:textId="77777777" w:rsidR="00091D0E" w:rsidRDefault="00091D0E" w:rsidP="00091D0E">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17A49383" w14:textId="53A9F9F7" w:rsidR="008B28E7" w:rsidRDefault="00BB7FD2" w:rsidP="00FF7EBB">
            <w:pPr>
              <w:jc w:val="both"/>
              <w:rPr>
                <w:sz w:val="24"/>
                <w:szCs w:val="24"/>
              </w:rPr>
            </w:pPr>
            <w:r>
              <w:rPr>
                <w:sz w:val="24"/>
                <w:szCs w:val="24"/>
              </w:rPr>
              <w:t xml:space="preserve"> </w:t>
            </w:r>
          </w:p>
          <w:p w14:paraId="1FBBCFA0" w14:textId="77777777" w:rsidR="006108C9" w:rsidRDefault="006108C9" w:rsidP="00FF7EBB">
            <w:pPr>
              <w:jc w:val="both"/>
              <w:rPr>
                <w:sz w:val="24"/>
                <w:szCs w:val="24"/>
              </w:rPr>
            </w:pPr>
          </w:p>
          <w:p w14:paraId="565BE28F" w14:textId="6952168E" w:rsidR="005E77FD" w:rsidRPr="0090327E" w:rsidRDefault="005E77FD" w:rsidP="00D22612">
            <w:pPr>
              <w:spacing w:line="360" w:lineRule="auto"/>
              <w:jc w:val="both"/>
              <w:rPr>
                <w:color w:val="auto"/>
                <w:sz w:val="24"/>
                <w:szCs w:val="24"/>
              </w:rPr>
            </w:pPr>
            <w:r w:rsidRPr="0090327E">
              <w:rPr>
                <w:color w:val="auto"/>
                <w:sz w:val="24"/>
                <w:szCs w:val="24"/>
              </w:rPr>
              <w:t>My current role is based across both adults and children, however the main area of work including safeguarding is within adults, so</w:t>
            </w:r>
            <w:r w:rsidR="00EC562C" w:rsidRPr="0090327E">
              <w:rPr>
                <w:color w:val="auto"/>
                <w:sz w:val="24"/>
                <w:szCs w:val="24"/>
              </w:rPr>
              <w:t xml:space="preserve"> for the</w:t>
            </w:r>
            <w:r w:rsidRPr="0090327E">
              <w:rPr>
                <w:color w:val="auto"/>
                <w:sz w:val="24"/>
                <w:szCs w:val="24"/>
              </w:rPr>
              <w:t xml:space="preserve"> </w:t>
            </w:r>
            <w:r w:rsidR="00EC562C" w:rsidRPr="0090327E">
              <w:rPr>
                <w:color w:val="auto"/>
                <w:sz w:val="24"/>
                <w:szCs w:val="24"/>
              </w:rPr>
              <w:t xml:space="preserve">purpose of this question </w:t>
            </w:r>
            <w:r w:rsidRPr="0090327E">
              <w:rPr>
                <w:color w:val="auto"/>
                <w:sz w:val="24"/>
                <w:szCs w:val="24"/>
              </w:rPr>
              <w:t xml:space="preserve">I will focus on </w:t>
            </w:r>
            <w:r w:rsidR="00EC562C" w:rsidRPr="0090327E">
              <w:rPr>
                <w:color w:val="auto"/>
                <w:sz w:val="24"/>
                <w:szCs w:val="24"/>
              </w:rPr>
              <w:t xml:space="preserve">the </w:t>
            </w:r>
            <w:r w:rsidRPr="0090327E">
              <w:rPr>
                <w:color w:val="auto"/>
                <w:sz w:val="24"/>
                <w:szCs w:val="24"/>
              </w:rPr>
              <w:t>safeguarding of Childrens</w:t>
            </w:r>
            <w:r w:rsidR="00EC562C" w:rsidRPr="0090327E">
              <w:rPr>
                <w:color w:val="auto"/>
                <w:sz w:val="24"/>
                <w:szCs w:val="24"/>
              </w:rPr>
              <w:t>.</w:t>
            </w:r>
          </w:p>
          <w:p w14:paraId="1E0F73B3" w14:textId="77777777" w:rsidR="005E77FD" w:rsidRPr="0090327E" w:rsidRDefault="005E77FD" w:rsidP="00D22612">
            <w:pPr>
              <w:spacing w:line="360" w:lineRule="auto"/>
              <w:jc w:val="both"/>
              <w:rPr>
                <w:color w:val="auto"/>
                <w:sz w:val="24"/>
                <w:szCs w:val="24"/>
              </w:rPr>
            </w:pPr>
          </w:p>
          <w:p w14:paraId="572030FF" w14:textId="32146CB9" w:rsidR="00B519F8" w:rsidRPr="0090327E" w:rsidRDefault="005E77FD" w:rsidP="00D22612">
            <w:pPr>
              <w:pStyle w:val="legclearfix"/>
              <w:shd w:val="clear" w:color="auto" w:fill="FFFFFF"/>
              <w:spacing w:before="0" w:beforeAutospacing="0" w:after="120" w:afterAutospacing="0" w:line="360" w:lineRule="auto"/>
              <w:rPr>
                <w:rFonts w:ascii="Arial" w:hAnsi="Arial" w:cs="Arial"/>
              </w:rPr>
            </w:pPr>
            <w:r w:rsidRPr="0090327E">
              <w:rPr>
                <w:rFonts w:ascii="Arial" w:hAnsi="Arial" w:cs="Arial"/>
              </w:rPr>
              <w:t>In Wales</w:t>
            </w:r>
            <w:r w:rsidR="00EC562C" w:rsidRPr="0090327E">
              <w:rPr>
                <w:rFonts w:ascii="Arial" w:hAnsi="Arial" w:cs="Arial"/>
              </w:rPr>
              <w:t>,</w:t>
            </w:r>
            <w:r w:rsidRPr="0090327E">
              <w:rPr>
                <w:rFonts w:ascii="Arial" w:hAnsi="Arial" w:cs="Arial"/>
              </w:rPr>
              <w:t xml:space="preserve"> the main legislation and guidance that’s in place to safeguard children is the Social Services Well</w:t>
            </w:r>
            <w:r w:rsidR="002C44C3" w:rsidRPr="0090327E">
              <w:rPr>
                <w:rFonts w:ascii="Arial" w:hAnsi="Arial" w:cs="Arial"/>
              </w:rPr>
              <w:t>-</w:t>
            </w:r>
            <w:r w:rsidRPr="0090327E">
              <w:rPr>
                <w:rFonts w:ascii="Arial" w:hAnsi="Arial" w:cs="Arial"/>
              </w:rPr>
              <w:t>being (Wales) Act 2014 (SSWB(W)A)</w:t>
            </w:r>
            <w:r w:rsidR="00DA2EEE" w:rsidRPr="0090327E">
              <w:rPr>
                <w:rFonts w:ascii="Arial" w:hAnsi="Arial" w:cs="Arial"/>
              </w:rPr>
              <w:t xml:space="preserve"> (Legislation.UK, 2022a)</w:t>
            </w:r>
            <w:r w:rsidRPr="0090327E">
              <w:rPr>
                <w:rFonts w:ascii="Arial" w:hAnsi="Arial" w:cs="Arial"/>
              </w:rPr>
              <w:t xml:space="preserve">, which outlines the local authority’s duty to assess and meet a child’s needs and </w:t>
            </w:r>
            <w:r w:rsidR="00EC562C" w:rsidRPr="0090327E">
              <w:rPr>
                <w:rFonts w:ascii="Arial" w:hAnsi="Arial" w:cs="Arial"/>
              </w:rPr>
              <w:t xml:space="preserve">the </w:t>
            </w:r>
            <w:r w:rsidRPr="0090327E">
              <w:rPr>
                <w:rFonts w:ascii="Arial" w:hAnsi="Arial" w:cs="Arial"/>
              </w:rPr>
              <w:t>responsibility of those involved in their care and support to safeguard Children.</w:t>
            </w:r>
            <w:r w:rsidR="004022A2" w:rsidRPr="0090327E">
              <w:rPr>
                <w:rFonts w:ascii="Arial" w:hAnsi="Arial" w:cs="Arial"/>
              </w:rPr>
              <w:t xml:space="preserve"> </w:t>
            </w:r>
            <w:r w:rsidRPr="0090327E">
              <w:rPr>
                <w:rFonts w:ascii="Arial" w:hAnsi="Arial" w:cs="Arial"/>
              </w:rPr>
              <w:t xml:space="preserve">Part 7 of the SSWB(W)A defines a ‘child at risk’ as a child that ‘(a) </w:t>
            </w:r>
            <w:r w:rsidRPr="0090327E">
              <w:rPr>
                <w:rStyle w:val="legds"/>
                <w:rFonts w:ascii="Arial" w:hAnsi="Arial" w:cs="Arial"/>
              </w:rPr>
              <w:t>is experiencing or is at risk of abuse, neglect or other kinds of harm, and (b) has needs for care and support (whether or not the authority is meeting any of those needs)</w:t>
            </w:r>
            <w:r w:rsidR="003577BB" w:rsidRPr="0090327E">
              <w:rPr>
                <w:rStyle w:val="legds"/>
                <w:rFonts w:ascii="Arial" w:hAnsi="Arial" w:cs="Arial"/>
              </w:rPr>
              <w:t xml:space="preserve">. </w:t>
            </w:r>
            <w:r w:rsidR="003577BB" w:rsidRPr="0090327E">
              <w:rPr>
                <w:rStyle w:val="cf01"/>
                <w:rFonts w:ascii="Arial" w:hAnsi="Arial" w:cs="Arial"/>
                <w:sz w:val="24"/>
                <w:szCs w:val="24"/>
              </w:rPr>
              <w:t xml:space="preserve">Part 7 </w:t>
            </w:r>
            <w:r w:rsidR="003577BB" w:rsidRPr="0090327E">
              <w:rPr>
                <w:rStyle w:val="cf01"/>
                <w:rFonts w:ascii="Arial" w:hAnsi="Arial" w:cs="Arial"/>
                <w:sz w:val="24"/>
                <w:szCs w:val="24"/>
              </w:rPr>
              <w:t xml:space="preserve">also gives reference to </w:t>
            </w:r>
            <w:r w:rsidR="007E3612" w:rsidRPr="0090327E">
              <w:rPr>
                <w:rStyle w:val="cf01"/>
                <w:rFonts w:ascii="Arial" w:hAnsi="Arial" w:cs="Arial"/>
                <w:sz w:val="24"/>
                <w:szCs w:val="24"/>
              </w:rPr>
              <w:t>regional and national safeguarding boards</w:t>
            </w:r>
            <w:r w:rsidR="003577BB" w:rsidRPr="0090327E">
              <w:rPr>
                <w:rStyle w:val="cf01"/>
                <w:rFonts w:ascii="Arial" w:hAnsi="Arial" w:cs="Arial"/>
                <w:sz w:val="24"/>
                <w:szCs w:val="24"/>
              </w:rPr>
              <w:t xml:space="preserve"> which </w:t>
            </w:r>
            <w:r w:rsidR="00C006CC" w:rsidRPr="0090327E">
              <w:rPr>
                <w:rStyle w:val="cf01"/>
                <w:rFonts w:ascii="Arial" w:hAnsi="Arial" w:cs="Arial"/>
                <w:sz w:val="24"/>
                <w:szCs w:val="24"/>
              </w:rPr>
              <w:t>provid</w:t>
            </w:r>
            <w:r w:rsidR="003577BB" w:rsidRPr="0090327E">
              <w:rPr>
                <w:rStyle w:val="cf01"/>
                <w:rFonts w:ascii="Arial" w:hAnsi="Arial" w:cs="Arial"/>
                <w:sz w:val="24"/>
                <w:szCs w:val="24"/>
              </w:rPr>
              <w:t>e</w:t>
            </w:r>
            <w:r w:rsidR="007E3612" w:rsidRPr="0090327E">
              <w:rPr>
                <w:rStyle w:val="cf01"/>
                <w:rFonts w:ascii="Arial" w:hAnsi="Arial" w:cs="Arial"/>
                <w:sz w:val="24"/>
                <w:szCs w:val="24"/>
              </w:rPr>
              <w:t xml:space="preserve"> criteria around Adult / Child Practice Reviews</w:t>
            </w:r>
            <w:r w:rsidR="00C006CC" w:rsidRPr="0090327E">
              <w:rPr>
                <w:rStyle w:val="cf01"/>
              </w:rPr>
              <w:t xml:space="preserve"> </w:t>
            </w:r>
            <w:r w:rsidRPr="0090327E">
              <w:rPr>
                <w:rStyle w:val="legds"/>
                <w:rFonts w:ascii="Arial" w:hAnsi="Arial" w:cs="Arial"/>
              </w:rPr>
              <w:t xml:space="preserve">and S130 outlines the duty </w:t>
            </w:r>
            <w:r w:rsidRPr="0090327E">
              <w:rPr>
                <w:rFonts w:ascii="Arial" w:hAnsi="Arial" w:cs="Arial"/>
              </w:rPr>
              <w:t>on relevant partners to inform the local authority if they suspect a child is at risk.</w:t>
            </w:r>
            <w:r w:rsidR="00A15D6B" w:rsidRPr="0090327E">
              <w:rPr>
                <w:rFonts w:ascii="Arial" w:hAnsi="Arial" w:cs="Arial"/>
              </w:rPr>
              <w:t xml:space="preserve"> </w:t>
            </w:r>
          </w:p>
          <w:p w14:paraId="72D7C98B" w14:textId="7F8568C6" w:rsidR="00681C4C" w:rsidRPr="0090327E" w:rsidRDefault="00A15D6B" w:rsidP="00D22612">
            <w:pPr>
              <w:pStyle w:val="legclearfix"/>
              <w:shd w:val="clear" w:color="auto" w:fill="FFFFFF"/>
              <w:spacing w:before="0" w:beforeAutospacing="0" w:after="120" w:afterAutospacing="0" w:line="360" w:lineRule="auto"/>
              <w:rPr>
                <w:rFonts w:ascii="Arial" w:hAnsi="Arial" w:cs="Arial"/>
                <w:bCs/>
              </w:rPr>
            </w:pPr>
            <w:r w:rsidRPr="0090327E">
              <w:rPr>
                <w:rFonts w:ascii="Arial" w:hAnsi="Arial" w:cs="Arial"/>
              </w:rPr>
              <w:t>The Local Authority has a</w:t>
            </w:r>
            <w:r w:rsidR="00875BD9" w:rsidRPr="0090327E">
              <w:rPr>
                <w:rFonts w:ascii="Arial" w:hAnsi="Arial" w:cs="Arial"/>
              </w:rPr>
              <w:t xml:space="preserve"> </w:t>
            </w:r>
            <w:r w:rsidR="00CA0865" w:rsidRPr="0090327E">
              <w:rPr>
                <w:rFonts w:ascii="Arial" w:hAnsi="Arial" w:cs="Arial"/>
              </w:rPr>
              <w:t>strict time</w:t>
            </w:r>
            <w:r w:rsidRPr="0090327E">
              <w:rPr>
                <w:rFonts w:ascii="Arial" w:hAnsi="Arial" w:cs="Arial"/>
              </w:rPr>
              <w:t xml:space="preserve"> frame</w:t>
            </w:r>
            <w:r w:rsidR="00875BD9" w:rsidRPr="0090327E">
              <w:rPr>
                <w:rFonts w:ascii="Arial" w:hAnsi="Arial" w:cs="Arial"/>
              </w:rPr>
              <w:t xml:space="preserve"> of one working day</w:t>
            </w:r>
            <w:r w:rsidRPr="0090327E">
              <w:rPr>
                <w:rFonts w:ascii="Arial" w:hAnsi="Arial" w:cs="Arial"/>
              </w:rPr>
              <w:t xml:space="preserve"> </w:t>
            </w:r>
            <w:r w:rsidR="00EE4AC5" w:rsidRPr="0090327E">
              <w:rPr>
                <w:rFonts w:ascii="Arial" w:hAnsi="Arial" w:cs="Arial"/>
              </w:rPr>
              <w:t xml:space="preserve">when a </w:t>
            </w:r>
            <w:r w:rsidR="00A2103F" w:rsidRPr="0090327E">
              <w:rPr>
                <w:rFonts w:ascii="Arial" w:hAnsi="Arial" w:cs="Arial"/>
              </w:rPr>
              <w:t>safeguarding referral</w:t>
            </w:r>
            <w:r w:rsidR="00EE4AC5" w:rsidRPr="0090327E">
              <w:rPr>
                <w:rFonts w:ascii="Arial" w:hAnsi="Arial" w:cs="Arial"/>
              </w:rPr>
              <w:t xml:space="preserve"> is </w:t>
            </w:r>
            <w:r w:rsidR="009814D9" w:rsidRPr="0090327E">
              <w:rPr>
                <w:rFonts w:ascii="Arial" w:hAnsi="Arial" w:cs="Arial"/>
              </w:rPr>
              <w:t>submitted. Th</w:t>
            </w:r>
            <w:r w:rsidR="00426130" w:rsidRPr="0090327E">
              <w:rPr>
                <w:rFonts w:ascii="Arial" w:hAnsi="Arial" w:cs="Arial"/>
              </w:rPr>
              <w:t xml:space="preserve">is </w:t>
            </w:r>
            <w:r w:rsidR="00CA0865" w:rsidRPr="0090327E">
              <w:rPr>
                <w:rFonts w:ascii="Arial" w:hAnsi="Arial" w:cs="Arial"/>
              </w:rPr>
              <w:t xml:space="preserve">will mean that enquiries will be </w:t>
            </w:r>
            <w:r w:rsidR="00B45FBC" w:rsidRPr="0090327E">
              <w:rPr>
                <w:rFonts w:ascii="Arial" w:hAnsi="Arial" w:cs="Arial"/>
              </w:rPr>
              <w:t>made,</w:t>
            </w:r>
            <w:r w:rsidR="00CA0865" w:rsidRPr="0090327E">
              <w:rPr>
                <w:rFonts w:ascii="Arial" w:hAnsi="Arial" w:cs="Arial"/>
              </w:rPr>
              <w:t xml:space="preserve"> </w:t>
            </w:r>
            <w:r w:rsidR="00875BD9" w:rsidRPr="0090327E">
              <w:rPr>
                <w:rFonts w:ascii="Arial" w:hAnsi="Arial" w:cs="Arial"/>
                <w:bCs/>
              </w:rPr>
              <w:t>a</w:t>
            </w:r>
            <w:r w:rsidR="00B45FBC" w:rsidRPr="0090327E">
              <w:rPr>
                <w:rFonts w:ascii="Arial" w:hAnsi="Arial" w:cs="Arial"/>
                <w:bCs/>
              </w:rPr>
              <w:t>nd a</w:t>
            </w:r>
            <w:r w:rsidR="00875BD9" w:rsidRPr="0090327E">
              <w:rPr>
                <w:rFonts w:ascii="Arial" w:hAnsi="Arial" w:cs="Arial"/>
                <w:bCs/>
              </w:rPr>
              <w:t xml:space="preserve"> strategy meeting</w:t>
            </w:r>
            <w:r w:rsidR="00B45FBC" w:rsidRPr="0090327E">
              <w:rPr>
                <w:rFonts w:ascii="Arial" w:hAnsi="Arial" w:cs="Arial"/>
                <w:bCs/>
              </w:rPr>
              <w:t xml:space="preserve"> will then be</w:t>
            </w:r>
            <w:r w:rsidR="00875BD9" w:rsidRPr="0090327E">
              <w:rPr>
                <w:rFonts w:ascii="Arial" w:hAnsi="Arial" w:cs="Arial"/>
                <w:bCs/>
              </w:rPr>
              <w:t xml:space="preserve"> </w:t>
            </w:r>
            <w:r w:rsidR="00CA0865" w:rsidRPr="0090327E">
              <w:rPr>
                <w:rFonts w:ascii="Arial" w:hAnsi="Arial" w:cs="Arial"/>
                <w:bCs/>
              </w:rPr>
              <w:t>held to ascertain</w:t>
            </w:r>
            <w:r w:rsidR="00875BD9" w:rsidRPr="0090327E">
              <w:rPr>
                <w:rFonts w:ascii="Arial" w:hAnsi="Arial" w:cs="Arial"/>
                <w:bCs/>
              </w:rPr>
              <w:t xml:space="preserve"> what action </w:t>
            </w:r>
            <w:r w:rsidR="00CA0865" w:rsidRPr="0090327E">
              <w:rPr>
                <w:rFonts w:ascii="Arial" w:hAnsi="Arial" w:cs="Arial"/>
                <w:bCs/>
              </w:rPr>
              <w:t>needs to</w:t>
            </w:r>
            <w:r w:rsidR="00875BD9" w:rsidRPr="0090327E">
              <w:rPr>
                <w:rFonts w:ascii="Arial" w:hAnsi="Arial" w:cs="Arial"/>
                <w:bCs/>
              </w:rPr>
              <w:t xml:space="preserve"> be taken to minimise risk</w:t>
            </w:r>
            <w:r w:rsidR="00CA0865" w:rsidRPr="0090327E">
              <w:rPr>
                <w:rFonts w:ascii="Arial" w:hAnsi="Arial" w:cs="Arial"/>
                <w:bCs/>
              </w:rPr>
              <w:t xml:space="preserve"> and</w:t>
            </w:r>
            <w:r w:rsidR="00B519F8" w:rsidRPr="0090327E">
              <w:rPr>
                <w:rFonts w:ascii="Arial" w:hAnsi="Arial" w:cs="Arial"/>
                <w:bCs/>
              </w:rPr>
              <w:t xml:space="preserve"> to</w:t>
            </w:r>
            <w:r w:rsidR="00CA0865" w:rsidRPr="0090327E">
              <w:rPr>
                <w:rFonts w:ascii="Arial" w:hAnsi="Arial" w:cs="Arial"/>
                <w:bCs/>
              </w:rPr>
              <w:t xml:space="preserve"> safeguard the child immediately and in the </w:t>
            </w:r>
            <w:r w:rsidR="00B45FBC" w:rsidRPr="0090327E">
              <w:rPr>
                <w:rFonts w:ascii="Arial" w:hAnsi="Arial" w:cs="Arial"/>
                <w:bCs/>
              </w:rPr>
              <w:t>long term.</w:t>
            </w:r>
            <w:r w:rsidR="00C27167" w:rsidRPr="0090327E">
              <w:rPr>
                <w:rFonts w:ascii="Arial" w:hAnsi="Arial" w:cs="Arial"/>
                <w:bCs/>
              </w:rPr>
              <w:t xml:space="preserve"> Considerations at this time will be made to the least </w:t>
            </w:r>
            <w:r w:rsidR="00C27167" w:rsidRPr="0090327E">
              <w:rPr>
                <w:rFonts w:ascii="Arial" w:hAnsi="Arial" w:cs="Arial"/>
                <w:bCs/>
              </w:rPr>
              <w:lastRenderedPageBreak/>
              <w:t xml:space="preserve">restrictive </w:t>
            </w:r>
            <w:r w:rsidR="00EB78B8" w:rsidRPr="0090327E">
              <w:rPr>
                <w:rFonts w:ascii="Arial" w:hAnsi="Arial" w:cs="Arial"/>
                <w:bCs/>
              </w:rPr>
              <w:t xml:space="preserve">and proportionate </w:t>
            </w:r>
            <w:r w:rsidR="00C27167" w:rsidRPr="0090327E">
              <w:rPr>
                <w:rFonts w:ascii="Arial" w:hAnsi="Arial" w:cs="Arial"/>
                <w:bCs/>
              </w:rPr>
              <w:t>measure to prevent harm</w:t>
            </w:r>
            <w:r w:rsidR="00EB78B8" w:rsidRPr="0090327E">
              <w:rPr>
                <w:rFonts w:ascii="Arial" w:hAnsi="Arial" w:cs="Arial"/>
                <w:bCs/>
              </w:rPr>
              <w:t xml:space="preserve">. </w:t>
            </w:r>
            <w:r w:rsidR="00C920A3" w:rsidRPr="0090327E">
              <w:rPr>
                <w:rFonts w:ascii="Arial" w:hAnsi="Arial" w:cs="Arial"/>
                <w:bCs/>
              </w:rPr>
              <w:t>It is important during these times</w:t>
            </w:r>
            <w:r w:rsidR="004101B8" w:rsidRPr="0090327E">
              <w:rPr>
                <w:rFonts w:ascii="Arial" w:hAnsi="Arial" w:cs="Arial"/>
                <w:bCs/>
              </w:rPr>
              <w:t xml:space="preserve"> to recognise that the welfare of the child is paramount </w:t>
            </w:r>
            <w:r w:rsidR="003E429C" w:rsidRPr="0090327E">
              <w:rPr>
                <w:rFonts w:ascii="Arial" w:hAnsi="Arial" w:cs="Arial"/>
                <w:bCs/>
              </w:rPr>
              <w:t>which is in line with</w:t>
            </w:r>
            <w:r w:rsidR="004101B8" w:rsidRPr="0090327E">
              <w:rPr>
                <w:rFonts w:ascii="Arial" w:hAnsi="Arial" w:cs="Arial"/>
                <w:bCs/>
              </w:rPr>
              <w:t xml:space="preserve"> S1 Childrens Act (1998)</w:t>
            </w:r>
            <w:r w:rsidR="00055589" w:rsidRPr="0090327E">
              <w:rPr>
                <w:rFonts w:ascii="Arial" w:hAnsi="Arial" w:cs="Arial"/>
                <w:bCs/>
              </w:rPr>
              <w:t xml:space="preserve">. </w:t>
            </w:r>
            <w:r w:rsidR="003E429C" w:rsidRPr="0090327E">
              <w:rPr>
                <w:rFonts w:ascii="Arial" w:hAnsi="Arial" w:cs="Arial"/>
                <w:bCs/>
              </w:rPr>
              <w:t>Good practice for</w:t>
            </w:r>
            <w:r w:rsidR="00055589" w:rsidRPr="0090327E">
              <w:rPr>
                <w:rFonts w:ascii="Arial" w:hAnsi="Arial" w:cs="Arial"/>
                <w:bCs/>
              </w:rPr>
              <w:t xml:space="preserve"> </w:t>
            </w:r>
            <w:r w:rsidR="006401B5" w:rsidRPr="0090327E">
              <w:rPr>
                <w:rFonts w:ascii="Arial" w:hAnsi="Arial" w:cs="Arial"/>
                <w:bCs/>
              </w:rPr>
              <w:t>practitioner</w:t>
            </w:r>
            <w:r w:rsidR="003E429C" w:rsidRPr="0090327E">
              <w:rPr>
                <w:rFonts w:ascii="Arial" w:hAnsi="Arial" w:cs="Arial"/>
                <w:bCs/>
              </w:rPr>
              <w:t xml:space="preserve">s </w:t>
            </w:r>
            <w:r w:rsidR="00A63A6A" w:rsidRPr="0090327E">
              <w:rPr>
                <w:rFonts w:ascii="Arial" w:hAnsi="Arial" w:cs="Arial"/>
                <w:bCs/>
              </w:rPr>
              <w:t xml:space="preserve">is </w:t>
            </w:r>
            <w:r w:rsidR="00055589" w:rsidRPr="0090327E">
              <w:rPr>
                <w:rFonts w:ascii="Arial" w:hAnsi="Arial" w:cs="Arial"/>
                <w:bCs/>
              </w:rPr>
              <w:t xml:space="preserve">to </w:t>
            </w:r>
            <w:r w:rsidR="006401B5" w:rsidRPr="0090327E">
              <w:rPr>
                <w:rFonts w:ascii="Arial" w:hAnsi="Arial" w:cs="Arial"/>
                <w:bCs/>
              </w:rPr>
              <w:t>implement preventative</w:t>
            </w:r>
            <w:r w:rsidR="00C72864" w:rsidRPr="0090327E">
              <w:rPr>
                <w:rFonts w:ascii="Arial" w:hAnsi="Arial" w:cs="Arial"/>
                <w:bCs/>
              </w:rPr>
              <w:t>/ early intervention support</w:t>
            </w:r>
            <w:r w:rsidR="007F4D1A" w:rsidRPr="0090327E">
              <w:rPr>
                <w:rFonts w:ascii="Arial" w:hAnsi="Arial" w:cs="Arial"/>
                <w:bCs/>
              </w:rPr>
              <w:t xml:space="preserve"> to</w:t>
            </w:r>
            <w:r w:rsidR="003D6628" w:rsidRPr="0090327E">
              <w:rPr>
                <w:rFonts w:ascii="Arial" w:hAnsi="Arial" w:cs="Arial"/>
                <w:bCs/>
              </w:rPr>
              <w:t xml:space="preserve"> work together with relevant agencies such as</w:t>
            </w:r>
            <w:r w:rsidR="00C7258D" w:rsidRPr="0090327E">
              <w:rPr>
                <w:rFonts w:ascii="Arial" w:hAnsi="Arial" w:cs="Arial"/>
                <w:bCs/>
              </w:rPr>
              <w:t xml:space="preserve"> health and education who </w:t>
            </w:r>
            <w:r w:rsidR="001323EB" w:rsidRPr="0090327E">
              <w:rPr>
                <w:rFonts w:ascii="Arial" w:hAnsi="Arial" w:cs="Arial"/>
                <w:bCs/>
              </w:rPr>
              <w:t>maybe involved in the individual/families lives</w:t>
            </w:r>
            <w:r w:rsidR="005C1F3A" w:rsidRPr="0090327E">
              <w:rPr>
                <w:rFonts w:ascii="Arial" w:hAnsi="Arial" w:cs="Arial"/>
                <w:bCs/>
              </w:rPr>
              <w:t xml:space="preserve"> to gain a holistic view of their situati</w:t>
            </w:r>
            <w:r w:rsidR="00FD0A98" w:rsidRPr="0090327E">
              <w:rPr>
                <w:rFonts w:ascii="Arial" w:hAnsi="Arial" w:cs="Arial"/>
                <w:bCs/>
              </w:rPr>
              <w:t>on.</w:t>
            </w:r>
          </w:p>
          <w:p w14:paraId="7848C5FD" w14:textId="24338137" w:rsidR="00681C4C" w:rsidRPr="0090327E" w:rsidRDefault="00681C4C" w:rsidP="00D22612">
            <w:pPr>
              <w:shd w:val="clear" w:color="auto" w:fill="FFFFFF"/>
              <w:overflowPunct/>
              <w:autoSpaceDE/>
              <w:autoSpaceDN/>
              <w:adjustRightInd/>
              <w:spacing w:line="360" w:lineRule="auto"/>
              <w:rPr>
                <w:color w:val="auto"/>
                <w:sz w:val="24"/>
                <w:szCs w:val="24"/>
              </w:rPr>
            </w:pPr>
            <w:r w:rsidRPr="0090327E">
              <w:rPr>
                <w:color w:val="auto"/>
                <w:sz w:val="24"/>
                <w:szCs w:val="24"/>
              </w:rPr>
              <w:t xml:space="preserve">Once S130 SSWB(W)A (2014) has been implemented, S47 of the CA (1998) comes into </w:t>
            </w:r>
            <w:r w:rsidR="005844BF" w:rsidRPr="0090327E">
              <w:rPr>
                <w:color w:val="auto"/>
                <w:sz w:val="24"/>
                <w:szCs w:val="24"/>
              </w:rPr>
              <w:t>practice</w:t>
            </w:r>
            <w:r w:rsidR="002323D7" w:rsidRPr="0090327E">
              <w:rPr>
                <w:color w:val="auto"/>
                <w:sz w:val="24"/>
                <w:szCs w:val="24"/>
              </w:rPr>
              <w:t>,</w:t>
            </w:r>
            <w:r w:rsidR="005844BF" w:rsidRPr="0090327E">
              <w:rPr>
                <w:color w:val="auto"/>
                <w:sz w:val="24"/>
                <w:szCs w:val="24"/>
              </w:rPr>
              <w:t xml:space="preserve"> </w:t>
            </w:r>
            <w:r w:rsidR="00115DAD" w:rsidRPr="0090327E">
              <w:rPr>
                <w:color w:val="auto"/>
                <w:sz w:val="24"/>
                <w:szCs w:val="24"/>
              </w:rPr>
              <w:t>which outlines</w:t>
            </w:r>
            <w:r w:rsidR="005844BF" w:rsidRPr="0090327E">
              <w:rPr>
                <w:color w:val="auto"/>
                <w:sz w:val="24"/>
                <w:szCs w:val="24"/>
              </w:rPr>
              <w:t xml:space="preserve"> </w:t>
            </w:r>
            <w:r w:rsidR="002C0DAB" w:rsidRPr="0090327E">
              <w:rPr>
                <w:color w:val="auto"/>
                <w:sz w:val="24"/>
                <w:szCs w:val="24"/>
              </w:rPr>
              <w:t>th</w:t>
            </w:r>
            <w:r w:rsidR="001F5AEB" w:rsidRPr="0090327E">
              <w:rPr>
                <w:color w:val="auto"/>
                <w:sz w:val="24"/>
                <w:szCs w:val="24"/>
              </w:rPr>
              <w:t>e Local Authority’s duty to investigate</w:t>
            </w:r>
            <w:r w:rsidR="001078B3" w:rsidRPr="0090327E">
              <w:rPr>
                <w:color w:val="auto"/>
                <w:sz w:val="24"/>
                <w:szCs w:val="24"/>
              </w:rPr>
              <w:t xml:space="preserve"> stating that</w:t>
            </w:r>
            <w:r w:rsidR="001F5AEB" w:rsidRPr="0090327E">
              <w:rPr>
                <w:color w:val="auto"/>
                <w:sz w:val="24"/>
                <w:szCs w:val="24"/>
              </w:rPr>
              <w:t xml:space="preserve"> </w:t>
            </w:r>
            <w:r w:rsidR="001078B3" w:rsidRPr="0090327E">
              <w:rPr>
                <w:color w:val="auto"/>
                <w:sz w:val="24"/>
                <w:szCs w:val="24"/>
              </w:rPr>
              <w:t>‘</w:t>
            </w:r>
            <w:r w:rsidR="001078B3" w:rsidRPr="0090327E">
              <w:rPr>
                <w:color w:val="auto"/>
                <w:sz w:val="24"/>
                <w:szCs w:val="24"/>
                <w:shd w:val="clear" w:color="auto" w:fill="FFFFFF"/>
              </w:rPr>
              <w:t xml:space="preserve">the authority shall make, or cause to be made, such enquiries as they consider necessary to enable them to decide whether they should take any action to safeguard or promote the child’s </w:t>
            </w:r>
            <w:r w:rsidR="00343C0D" w:rsidRPr="0090327E">
              <w:rPr>
                <w:color w:val="auto"/>
                <w:sz w:val="24"/>
                <w:szCs w:val="24"/>
                <w:shd w:val="clear" w:color="auto" w:fill="FFFFFF"/>
              </w:rPr>
              <w:t>welfare’.</w:t>
            </w:r>
          </w:p>
          <w:p w14:paraId="6CCBC823" w14:textId="77777777" w:rsidR="001F032C" w:rsidRPr="0090327E" w:rsidRDefault="001F032C" w:rsidP="00D22612">
            <w:pPr>
              <w:pStyle w:val="legclearfix"/>
              <w:shd w:val="clear" w:color="auto" w:fill="FFFFFF"/>
              <w:spacing w:before="0" w:beforeAutospacing="0" w:after="120" w:afterAutospacing="0" w:line="360" w:lineRule="auto"/>
              <w:rPr>
                <w:rFonts w:ascii="Arial" w:hAnsi="Arial" w:cs="Arial"/>
              </w:rPr>
            </w:pPr>
          </w:p>
          <w:p w14:paraId="268D5259" w14:textId="37D2CEFD" w:rsidR="005E77FD" w:rsidRPr="0090327E" w:rsidRDefault="005E77FD" w:rsidP="00D22612">
            <w:pPr>
              <w:pStyle w:val="legclearfix"/>
              <w:shd w:val="clear" w:color="auto" w:fill="FFFFFF"/>
              <w:spacing w:before="0" w:beforeAutospacing="0" w:after="120" w:afterAutospacing="0" w:line="360" w:lineRule="auto"/>
              <w:rPr>
                <w:rFonts w:ascii="Arial" w:hAnsi="Arial" w:cs="Arial"/>
              </w:rPr>
            </w:pPr>
            <w:r w:rsidRPr="0090327E">
              <w:rPr>
                <w:rFonts w:ascii="Arial" w:hAnsi="Arial" w:cs="Arial"/>
              </w:rPr>
              <w:t xml:space="preserve">The Wales Safeguarding </w:t>
            </w:r>
            <w:r w:rsidR="001F032C" w:rsidRPr="0090327E">
              <w:rPr>
                <w:rFonts w:ascii="Arial" w:hAnsi="Arial" w:cs="Arial"/>
              </w:rPr>
              <w:t>P</w:t>
            </w:r>
            <w:r w:rsidRPr="0090327E">
              <w:rPr>
                <w:rFonts w:ascii="Arial" w:hAnsi="Arial" w:cs="Arial"/>
              </w:rPr>
              <w:t>rocedures</w:t>
            </w:r>
            <w:r w:rsidR="00FB5B91" w:rsidRPr="0090327E">
              <w:rPr>
                <w:rFonts w:ascii="Arial" w:hAnsi="Arial" w:cs="Arial"/>
              </w:rPr>
              <w:t xml:space="preserve"> (2019)</w:t>
            </w:r>
            <w:r w:rsidRPr="0090327E">
              <w:rPr>
                <w:rFonts w:ascii="Arial" w:hAnsi="Arial" w:cs="Arial"/>
              </w:rPr>
              <w:t xml:space="preserve"> </w:t>
            </w:r>
            <w:r w:rsidR="00D44039" w:rsidRPr="0090327E">
              <w:rPr>
                <w:rFonts w:ascii="Arial" w:hAnsi="Arial" w:cs="Arial"/>
              </w:rPr>
              <w:t>(</w:t>
            </w:r>
            <w:r w:rsidR="00FB5B91" w:rsidRPr="0090327E">
              <w:rPr>
                <w:rFonts w:ascii="Arial" w:hAnsi="Arial" w:cs="Arial"/>
              </w:rPr>
              <w:t>Safeguarding. Wales</w:t>
            </w:r>
            <w:r w:rsidR="00284AFC" w:rsidRPr="0090327E">
              <w:rPr>
                <w:rFonts w:ascii="Arial" w:hAnsi="Arial" w:cs="Arial"/>
              </w:rPr>
              <w:t>, 20</w:t>
            </w:r>
            <w:r w:rsidR="00FB5B91" w:rsidRPr="0090327E">
              <w:rPr>
                <w:rFonts w:ascii="Arial" w:hAnsi="Arial" w:cs="Arial"/>
              </w:rPr>
              <w:t>19</w:t>
            </w:r>
            <w:r w:rsidR="00284AFC" w:rsidRPr="0090327E">
              <w:rPr>
                <w:rFonts w:ascii="Arial" w:hAnsi="Arial" w:cs="Arial"/>
              </w:rPr>
              <w:t xml:space="preserve">) </w:t>
            </w:r>
            <w:r w:rsidRPr="0090327E">
              <w:rPr>
                <w:rFonts w:ascii="Arial" w:hAnsi="Arial" w:cs="Arial"/>
              </w:rPr>
              <w:t xml:space="preserve">underpins legislation to safeguard children in a person-centred manner. It also places onus on everybody to take responsibility to safeguard children in coproduction and with the voice of the child being upheld, enabling their choices and wishes to be considered and keeping them informed. These procedures support the practitioner to apply these principles and those within the SSWB(W)A practicably to safeguard the child. </w:t>
            </w:r>
          </w:p>
          <w:p w14:paraId="169CD502" w14:textId="53312B3A" w:rsidR="005E77FD" w:rsidRPr="0090327E" w:rsidRDefault="005E77FD" w:rsidP="00D22612">
            <w:pPr>
              <w:shd w:val="clear" w:color="auto" w:fill="FFFFFF"/>
              <w:overflowPunct/>
              <w:autoSpaceDE/>
              <w:autoSpaceDN/>
              <w:adjustRightInd/>
              <w:spacing w:line="360" w:lineRule="auto"/>
              <w:rPr>
                <w:color w:val="auto"/>
                <w:sz w:val="24"/>
                <w:szCs w:val="24"/>
              </w:rPr>
            </w:pPr>
            <w:r w:rsidRPr="0090327E">
              <w:rPr>
                <w:color w:val="auto"/>
                <w:sz w:val="24"/>
                <w:szCs w:val="24"/>
              </w:rPr>
              <w:t>Another important and most recent Act is the Children (Abolition of defence of reasonable punishment) (Wales) Act (2020)</w:t>
            </w:r>
            <w:r w:rsidR="00312BDF" w:rsidRPr="0090327E">
              <w:rPr>
                <w:color w:val="auto"/>
                <w:sz w:val="24"/>
                <w:szCs w:val="24"/>
              </w:rPr>
              <w:t xml:space="preserve"> (Legislation.UK, 2022f)</w:t>
            </w:r>
            <w:r w:rsidRPr="0090327E">
              <w:rPr>
                <w:color w:val="auto"/>
                <w:sz w:val="24"/>
                <w:szCs w:val="24"/>
              </w:rPr>
              <w:t xml:space="preserve">, </w:t>
            </w:r>
            <w:r w:rsidR="00F8750B" w:rsidRPr="0090327E">
              <w:rPr>
                <w:color w:val="auto"/>
                <w:sz w:val="24"/>
                <w:szCs w:val="24"/>
              </w:rPr>
              <w:t>otherwise</w:t>
            </w:r>
            <w:r w:rsidRPr="0090327E">
              <w:rPr>
                <w:color w:val="auto"/>
                <w:sz w:val="24"/>
                <w:szCs w:val="24"/>
              </w:rPr>
              <w:t xml:space="preserve"> known as the ‘smacking law’ which protects children from physical punishment that can no longer be ‘rationalised as reasonable punishment’, such as when a responsible adult may smack, shake, or poke a child when being told off. This Act is an important piece of legislation and promotes those principles of the protection of </w:t>
            </w:r>
            <w:r w:rsidR="00091D0E" w:rsidRPr="0090327E">
              <w:rPr>
                <w:color w:val="auto"/>
                <w:sz w:val="24"/>
                <w:szCs w:val="24"/>
              </w:rPr>
              <w:t>rights and</w:t>
            </w:r>
            <w:r w:rsidRPr="0090327E">
              <w:rPr>
                <w:color w:val="auto"/>
                <w:sz w:val="24"/>
                <w:szCs w:val="24"/>
              </w:rPr>
              <w:t xml:space="preserve"> makes it law that no parent or responsible adult can no longer physically punish a child in Wales.</w:t>
            </w:r>
          </w:p>
          <w:p w14:paraId="4C351238" w14:textId="2B08C0D7" w:rsidR="00424FA6" w:rsidRDefault="00424FA6" w:rsidP="001B60FC">
            <w:pPr>
              <w:shd w:val="clear" w:color="auto" w:fill="FFFFFF"/>
              <w:overflowPunct/>
              <w:autoSpaceDE/>
              <w:autoSpaceDN/>
              <w:adjustRightInd/>
              <w:spacing w:line="360" w:lineRule="auto"/>
              <w:rPr>
                <w:color w:val="auto"/>
                <w:sz w:val="24"/>
                <w:szCs w:val="24"/>
              </w:rPr>
            </w:pPr>
          </w:p>
          <w:p w14:paraId="19A47BCE" w14:textId="77777777" w:rsidR="005E77FD" w:rsidRPr="001B60FC" w:rsidRDefault="005E77FD" w:rsidP="001B60FC">
            <w:pPr>
              <w:shd w:val="clear" w:color="auto" w:fill="FFFFFF"/>
              <w:overflowPunct/>
              <w:autoSpaceDE/>
              <w:autoSpaceDN/>
              <w:adjustRightInd/>
              <w:spacing w:line="360" w:lineRule="auto"/>
              <w:rPr>
                <w:color w:val="auto"/>
                <w:sz w:val="24"/>
                <w:szCs w:val="24"/>
              </w:rPr>
            </w:pPr>
          </w:p>
          <w:p w14:paraId="75DF59E2" w14:textId="068D301B" w:rsidR="00FC0334" w:rsidRDefault="005E77FD" w:rsidP="0090327E">
            <w:pPr>
              <w:shd w:val="clear" w:color="auto" w:fill="FFFFFF"/>
              <w:overflowPunct/>
              <w:autoSpaceDE/>
              <w:autoSpaceDN/>
              <w:adjustRightInd/>
              <w:spacing w:line="360" w:lineRule="auto"/>
              <w:rPr>
                <w:sz w:val="24"/>
                <w:szCs w:val="24"/>
              </w:rPr>
            </w:pPr>
            <w:r>
              <w:rPr>
                <w:color w:val="auto"/>
                <w:sz w:val="24"/>
                <w:szCs w:val="24"/>
              </w:rPr>
              <w:t xml:space="preserve">(Word Count </w:t>
            </w:r>
            <w:r w:rsidR="001078B3">
              <w:rPr>
                <w:color w:val="auto"/>
                <w:sz w:val="24"/>
                <w:szCs w:val="24"/>
              </w:rPr>
              <w:t>5</w:t>
            </w:r>
            <w:r w:rsidR="0090327E">
              <w:rPr>
                <w:color w:val="auto"/>
                <w:sz w:val="24"/>
                <w:szCs w:val="24"/>
              </w:rPr>
              <w:t>34</w:t>
            </w:r>
            <w:r>
              <w:rPr>
                <w:color w:val="auto"/>
                <w:sz w:val="24"/>
                <w:szCs w:val="24"/>
              </w:rPr>
              <w:t>)</w:t>
            </w: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091D0E">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E030201"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3470D2A1" w14:textId="77777777" w:rsidR="00323D3E" w:rsidRDefault="00323D3E" w:rsidP="00FC0334">
            <w:pPr>
              <w:jc w:val="both"/>
              <w:rPr>
                <w:sz w:val="24"/>
                <w:szCs w:val="24"/>
              </w:rPr>
            </w:pPr>
          </w:p>
          <w:p w14:paraId="416F1846" w14:textId="77777777" w:rsidR="00323D3E" w:rsidRDefault="00323D3E" w:rsidP="00323D3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115693C1" w14:textId="77777777" w:rsidR="00323D3E" w:rsidRDefault="00323D3E" w:rsidP="00FC0334">
            <w:pPr>
              <w:jc w:val="both"/>
              <w:rPr>
                <w:sz w:val="24"/>
                <w:szCs w:val="24"/>
              </w:rPr>
            </w:pP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79021C40" w14:textId="21E7E8F1" w:rsidR="005E77FD" w:rsidRPr="001F3947" w:rsidRDefault="005E77FD" w:rsidP="006B675A">
            <w:pPr>
              <w:pStyle w:val="ListParagraph"/>
              <w:spacing w:line="360" w:lineRule="auto"/>
              <w:ind w:left="432"/>
              <w:rPr>
                <w:color w:val="auto"/>
                <w:sz w:val="24"/>
                <w:szCs w:val="24"/>
              </w:rPr>
            </w:pPr>
            <w:r w:rsidRPr="001F3947">
              <w:rPr>
                <w:color w:val="auto"/>
                <w:sz w:val="24"/>
                <w:szCs w:val="24"/>
              </w:rPr>
              <w:t xml:space="preserve">The Social Services and Wellbeing (Wales) Act (2014) (SSWB(W)A) </w:t>
            </w:r>
            <w:r w:rsidR="00827235" w:rsidRPr="001F3947">
              <w:rPr>
                <w:color w:val="auto"/>
                <w:sz w:val="24"/>
                <w:szCs w:val="24"/>
              </w:rPr>
              <w:t xml:space="preserve">(Legislation.UK, 2022a) </w:t>
            </w:r>
            <w:r w:rsidRPr="001F3947">
              <w:rPr>
                <w:color w:val="auto"/>
                <w:sz w:val="24"/>
                <w:szCs w:val="24"/>
              </w:rPr>
              <w:t xml:space="preserve">is the key piece of legislation that gives an understanding of what ‘at risk’ looks like, it also outlines the local authority’s duty to assess this risk, and act when there is due cause to believe that an individual may be at risk, and </w:t>
            </w:r>
            <w:r w:rsidR="00323D3E" w:rsidRPr="001F3947">
              <w:rPr>
                <w:color w:val="auto"/>
                <w:sz w:val="24"/>
                <w:szCs w:val="24"/>
              </w:rPr>
              <w:t xml:space="preserve">what </w:t>
            </w:r>
            <w:r w:rsidRPr="001F3947">
              <w:rPr>
                <w:color w:val="auto"/>
                <w:sz w:val="24"/>
                <w:szCs w:val="24"/>
              </w:rPr>
              <w:t xml:space="preserve">action needs to be taken to safeguard them. The Wales Safeguarding Procedures </w:t>
            </w:r>
            <w:r w:rsidR="00323D3E" w:rsidRPr="001F3947">
              <w:rPr>
                <w:color w:val="auto"/>
                <w:sz w:val="24"/>
                <w:szCs w:val="24"/>
              </w:rPr>
              <w:t xml:space="preserve">(2019) </w:t>
            </w:r>
            <w:r w:rsidRPr="001F3947">
              <w:rPr>
                <w:color w:val="auto"/>
                <w:sz w:val="24"/>
                <w:szCs w:val="24"/>
              </w:rPr>
              <w:t>provide guidelines on how to apply the SSWB(W)A in practice. Whilst there are similarities between safeguarding adults and children, such as Early help and prevention from abuse, neglect, and harm that can minimise the risk or prevent the child or adult from experiencing harm, in a spirit of coproduction, there are a few differences in processes and application.</w:t>
            </w:r>
          </w:p>
          <w:p w14:paraId="6102B643" w14:textId="77777777" w:rsidR="005E77FD" w:rsidRPr="001F3947" w:rsidRDefault="005E77FD" w:rsidP="006B675A">
            <w:pPr>
              <w:pStyle w:val="ListParagraph"/>
              <w:spacing w:line="360" w:lineRule="auto"/>
              <w:ind w:left="432"/>
              <w:rPr>
                <w:color w:val="auto"/>
                <w:sz w:val="24"/>
                <w:szCs w:val="24"/>
              </w:rPr>
            </w:pPr>
          </w:p>
          <w:p w14:paraId="2839CC1F" w14:textId="2758F1B8" w:rsidR="003B12AC" w:rsidRDefault="005E77FD" w:rsidP="006B675A">
            <w:pPr>
              <w:pStyle w:val="ListParagraph"/>
              <w:spacing w:line="360" w:lineRule="auto"/>
              <w:ind w:left="432"/>
              <w:rPr>
                <w:color w:val="auto"/>
                <w:sz w:val="24"/>
                <w:szCs w:val="24"/>
              </w:rPr>
            </w:pPr>
            <w:r w:rsidRPr="001F3947">
              <w:rPr>
                <w:color w:val="auto"/>
                <w:sz w:val="24"/>
                <w:szCs w:val="24"/>
              </w:rPr>
              <w:t>One of the main areas of difference that I have identified is the issue of mental capacity</w:t>
            </w:r>
            <w:r w:rsidR="00105C13" w:rsidRPr="001F3947">
              <w:rPr>
                <w:color w:val="auto"/>
                <w:sz w:val="24"/>
                <w:szCs w:val="24"/>
              </w:rPr>
              <w:t>.</w:t>
            </w:r>
            <w:r w:rsidRPr="001F3947">
              <w:rPr>
                <w:color w:val="auto"/>
                <w:sz w:val="24"/>
                <w:szCs w:val="24"/>
              </w:rPr>
              <w:t xml:space="preserve"> Adults, unless deemed to be lacking capacity under the principles of the MCA (2005) </w:t>
            </w:r>
            <w:r w:rsidR="001F3947" w:rsidRPr="001F3947">
              <w:rPr>
                <w:color w:val="auto"/>
                <w:sz w:val="24"/>
                <w:szCs w:val="24"/>
              </w:rPr>
              <w:t xml:space="preserve">(Legislation.UK, 2022b) </w:t>
            </w:r>
            <w:r w:rsidRPr="001F3947">
              <w:rPr>
                <w:color w:val="auto"/>
                <w:sz w:val="24"/>
                <w:szCs w:val="24"/>
              </w:rPr>
              <w:t>are assumed to have capacity to make their own decisions and choices around daily living and risk taking, whereas it maybe that these are unwise decisions, and potentially put the adult at risk. For those assessed as lacking capacity</w:t>
            </w:r>
            <w:r w:rsidR="00C60D8E" w:rsidRPr="001F3947">
              <w:rPr>
                <w:color w:val="auto"/>
                <w:sz w:val="24"/>
                <w:szCs w:val="24"/>
              </w:rPr>
              <w:t>,</w:t>
            </w:r>
            <w:r w:rsidRPr="001F3947">
              <w:rPr>
                <w:color w:val="auto"/>
                <w:sz w:val="24"/>
                <w:szCs w:val="24"/>
              </w:rPr>
              <w:t xml:space="preserve"> a best interest decision is required, and outcomes identified to safeguard and then implemented. </w:t>
            </w:r>
            <w:r w:rsidR="00DE16F0" w:rsidRPr="001F3947">
              <w:rPr>
                <w:color w:val="auto"/>
                <w:sz w:val="24"/>
                <w:szCs w:val="24"/>
              </w:rPr>
              <w:t>Whereas</w:t>
            </w:r>
            <w:r w:rsidRPr="001F3947">
              <w:rPr>
                <w:color w:val="auto"/>
                <w:sz w:val="24"/>
                <w:szCs w:val="24"/>
              </w:rPr>
              <w:t xml:space="preserve"> the MCA (2005) does not directly apply to a child under 16 years of age, the parent or responsible adult are expected to protect the child from abuse or harm.</w:t>
            </w:r>
            <w:r w:rsidR="00502A52">
              <w:rPr>
                <w:color w:val="auto"/>
                <w:sz w:val="24"/>
                <w:szCs w:val="24"/>
              </w:rPr>
              <w:t xml:space="preserve"> </w:t>
            </w:r>
          </w:p>
          <w:p w14:paraId="401721A6" w14:textId="666401E3" w:rsidR="005E77FD" w:rsidRPr="00EF60A3" w:rsidRDefault="00502A52" w:rsidP="006B675A">
            <w:pPr>
              <w:pStyle w:val="ListParagraph"/>
              <w:spacing w:line="360" w:lineRule="auto"/>
              <w:ind w:left="432"/>
              <w:rPr>
                <w:color w:val="auto"/>
                <w:sz w:val="24"/>
                <w:szCs w:val="24"/>
              </w:rPr>
            </w:pPr>
            <w:r w:rsidRPr="00EF60A3">
              <w:rPr>
                <w:color w:val="auto"/>
                <w:sz w:val="24"/>
                <w:szCs w:val="24"/>
              </w:rPr>
              <w:t xml:space="preserve">This means that </w:t>
            </w:r>
            <w:r w:rsidR="000C640D" w:rsidRPr="00EF60A3">
              <w:rPr>
                <w:color w:val="auto"/>
                <w:sz w:val="24"/>
                <w:szCs w:val="24"/>
              </w:rPr>
              <w:t xml:space="preserve">whereas an adult can </w:t>
            </w:r>
            <w:r w:rsidR="0037178B" w:rsidRPr="00EF60A3">
              <w:rPr>
                <w:color w:val="auto"/>
                <w:sz w:val="24"/>
                <w:szCs w:val="24"/>
              </w:rPr>
              <w:t>consent to or decline</w:t>
            </w:r>
            <w:r w:rsidR="00745154" w:rsidRPr="00EF60A3">
              <w:rPr>
                <w:color w:val="auto"/>
                <w:sz w:val="24"/>
                <w:szCs w:val="24"/>
              </w:rPr>
              <w:t xml:space="preserve"> to a safeguarding </w:t>
            </w:r>
            <w:r w:rsidR="005B66F6" w:rsidRPr="00EF60A3">
              <w:rPr>
                <w:color w:val="auto"/>
                <w:sz w:val="24"/>
                <w:szCs w:val="24"/>
              </w:rPr>
              <w:t xml:space="preserve">referral </w:t>
            </w:r>
            <w:r w:rsidR="00644928" w:rsidRPr="00EF60A3">
              <w:rPr>
                <w:color w:val="auto"/>
                <w:sz w:val="24"/>
                <w:szCs w:val="24"/>
              </w:rPr>
              <w:t xml:space="preserve">and enquiries being </w:t>
            </w:r>
            <w:r w:rsidR="000C640D" w:rsidRPr="00EF60A3">
              <w:rPr>
                <w:color w:val="auto"/>
                <w:sz w:val="24"/>
                <w:szCs w:val="24"/>
              </w:rPr>
              <w:t xml:space="preserve">made, a child </w:t>
            </w:r>
            <w:r w:rsidR="00644928" w:rsidRPr="00EF60A3">
              <w:rPr>
                <w:color w:val="auto"/>
                <w:sz w:val="24"/>
                <w:szCs w:val="24"/>
              </w:rPr>
              <w:t>cannot.</w:t>
            </w:r>
            <w:r w:rsidR="00B539FA" w:rsidRPr="00EF60A3">
              <w:rPr>
                <w:color w:val="auto"/>
                <w:sz w:val="24"/>
                <w:szCs w:val="24"/>
              </w:rPr>
              <w:t xml:space="preserve"> Best practic</w:t>
            </w:r>
            <w:r w:rsidR="00D6420A" w:rsidRPr="00EF60A3">
              <w:rPr>
                <w:color w:val="auto"/>
                <w:sz w:val="24"/>
                <w:szCs w:val="24"/>
              </w:rPr>
              <w:t>e</w:t>
            </w:r>
            <w:r w:rsidR="00B539FA" w:rsidRPr="00EF60A3">
              <w:rPr>
                <w:color w:val="auto"/>
                <w:sz w:val="24"/>
                <w:szCs w:val="24"/>
              </w:rPr>
              <w:t xml:space="preserve"> when deemed safe to do</w:t>
            </w:r>
            <w:r w:rsidR="00951202" w:rsidRPr="00EF60A3">
              <w:rPr>
                <w:color w:val="auto"/>
                <w:sz w:val="24"/>
                <w:szCs w:val="24"/>
              </w:rPr>
              <w:t xml:space="preserve"> so is to gain consent from the parent/guardian</w:t>
            </w:r>
            <w:r w:rsidR="003766FE" w:rsidRPr="00EF60A3">
              <w:rPr>
                <w:color w:val="auto"/>
                <w:sz w:val="24"/>
                <w:szCs w:val="24"/>
              </w:rPr>
              <w:t>.</w:t>
            </w:r>
            <w:r w:rsidR="00A0104D" w:rsidRPr="00EF60A3">
              <w:rPr>
                <w:color w:val="auto"/>
                <w:sz w:val="24"/>
                <w:szCs w:val="24"/>
              </w:rPr>
              <w:t xml:space="preserve"> However, if the practitioner deems the child to</w:t>
            </w:r>
            <w:r w:rsidR="00524241" w:rsidRPr="00EF60A3">
              <w:rPr>
                <w:color w:val="auto"/>
                <w:sz w:val="24"/>
                <w:szCs w:val="24"/>
              </w:rPr>
              <w:t xml:space="preserve"> be mature enough </w:t>
            </w:r>
            <w:r w:rsidR="00951202" w:rsidRPr="00EF60A3">
              <w:rPr>
                <w:color w:val="auto"/>
                <w:sz w:val="24"/>
                <w:szCs w:val="24"/>
              </w:rPr>
              <w:t>to</w:t>
            </w:r>
            <w:r w:rsidR="00524241" w:rsidRPr="00EF60A3">
              <w:rPr>
                <w:color w:val="auto"/>
                <w:sz w:val="24"/>
                <w:szCs w:val="24"/>
              </w:rPr>
              <w:t xml:space="preserve"> </w:t>
            </w:r>
            <w:r w:rsidR="008C1900" w:rsidRPr="00EF60A3">
              <w:rPr>
                <w:color w:val="auto"/>
                <w:sz w:val="24"/>
                <w:szCs w:val="24"/>
              </w:rPr>
              <w:t>u</w:t>
            </w:r>
            <w:r w:rsidR="00A0104D" w:rsidRPr="00EF60A3">
              <w:rPr>
                <w:color w:val="auto"/>
                <w:sz w:val="24"/>
                <w:szCs w:val="24"/>
              </w:rPr>
              <w:t>nder</w:t>
            </w:r>
            <w:r w:rsidR="008C1900" w:rsidRPr="00EF60A3">
              <w:rPr>
                <w:color w:val="auto"/>
                <w:sz w:val="24"/>
                <w:szCs w:val="24"/>
              </w:rPr>
              <w:t xml:space="preserve">stand </w:t>
            </w:r>
            <w:r w:rsidR="00524241" w:rsidRPr="00EF60A3">
              <w:rPr>
                <w:color w:val="auto"/>
                <w:sz w:val="24"/>
                <w:szCs w:val="24"/>
              </w:rPr>
              <w:t xml:space="preserve">of </w:t>
            </w:r>
            <w:r w:rsidR="00A85292" w:rsidRPr="00EF60A3">
              <w:rPr>
                <w:color w:val="auto"/>
                <w:sz w:val="24"/>
                <w:szCs w:val="24"/>
              </w:rPr>
              <w:t>the situation</w:t>
            </w:r>
            <w:r w:rsidR="00951202" w:rsidRPr="00EF60A3">
              <w:rPr>
                <w:color w:val="auto"/>
                <w:sz w:val="24"/>
                <w:szCs w:val="24"/>
              </w:rPr>
              <w:t>, the</w:t>
            </w:r>
            <w:r w:rsidR="003B12AC" w:rsidRPr="00EF60A3">
              <w:rPr>
                <w:color w:val="auto"/>
                <w:sz w:val="24"/>
                <w:szCs w:val="24"/>
              </w:rPr>
              <w:t xml:space="preserve"> </w:t>
            </w:r>
            <w:r w:rsidR="008C1900" w:rsidRPr="00EF60A3">
              <w:rPr>
                <w:color w:val="auto"/>
                <w:sz w:val="24"/>
                <w:szCs w:val="24"/>
              </w:rPr>
              <w:t xml:space="preserve">Gillick competency and Fraser </w:t>
            </w:r>
            <w:r w:rsidR="008C1900" w:rsidRPr="00EF60A3">
              <w:rPr>
                <w:color w:val="auto"/>
                <w:sz w:val="24"/>
                <w:szCs w:val="24"/>
              </w:rPr>
              <w:lastRenderedPageBreak/>
              <w:t>guideline</w:t>
            </w:r>
            <w:r w:rsidR="00951202" w:rsidRPr="00EF60A3">
              <w:rPr>
                <w:color w:val="auto"/>
                <w:sz w:val="24"/>
                <w:szCs w:val="24"/>
              </w:rPr>
              <w:t xml:space="preserve"> </w:t>
            </w:r>
            <w:r w:rsidR="009E059A" w:rsidRPr="00EF60A3">
              <w:rPr>
                <w:color w:val="auto"/>
                <w:sz w:val="24"/>
                <w:szCs w:val="24"/>
              </w:rPr>
              <w:t>are relevant,</w:t>
            </w:r>
            <w:r w:rsidR="00980B24" w:rsidRPr="00EF60A3">
              <w:rPr>
                <w:color w:val="auto"/>
                <w:sz w:val="24"/>
                <w:szCs w:val="24"/>
              </w:rPr>
              <w:t xml:space="preserve"> which will </w:t>
            </w:r>
            <w:r w:rsidR="000A3ED4" w:rsidRPr="00EF60A3">
              <w:rPr>
                <w:color w:val="auto"/>
                <w:sz w:val="24"/>
                <w:szCs w:val="24"/>
              </w:rPr>
              <w:t>mean</w:t>
            </w:r>
            <w:r w:rsidR="00980B24" w:rsidRPr="00EF60A3">
              <w:rPr>
                <w:color w:val="auto"/>
                <w:sz w:val="24"/>
                <w:szCs w:val="24"/>
              </w:rPr>
              <w:t xml:space="preserve"> that the </w:t>
            </w:r>
            <w:r w:rsidR="009E059A" w:rsidRPr="00EF60A3">
              <w:rPr>
                <w:color w:val="auto"/>
                <w:sz w:val="24"/>
                <w:szCs w:val="24"/>
              </w:rPr>
              <w:t>child</w:t>
            </w:r>
            <w:r w:rsidR="00980B24" w:rsidRPr="00EF60A3">
              <w:rPr>
                <w:color w:val="auto"/>
                <w:sz w:val="24"/>
                <w:szCs w:val="24"/>
              </w:rPr>
              <w:t xml:space="preserve"> </w:t>
            </w:r>
            <w:r w:rsidR="009E2BF9" w:rsidRPr="00EF60A3">
              <w:rPr>
                <w:color w:val="auto"/>
                <w:sz w:val="24"/>
                <w:szCs w:val="24"/>
              </w:rPr>
              <w:t xml:space="preserve">has the </w:t>
            </w:r>
            <w:r w:rsidR="00980B24" w:rsidRPr="00EF60A3">
              <w:rPr>
                <w:color w:val="auto"/>
                <w:sz w:val="24"/>
                <w:szCs w:val="24"/>
              </w:rPr>
              <w:t>competen</w:t>
            </w:r>
            <w:r w:rsidR="009E2BF9" w:rsidRPr="00EF60A3">
              <w:rPr>
                <w:color w:val="auto"/>
                <w:sz w:val="24"/>
                <w:szCs w:val="24"/>
              </w:rPr>
              <w:t>cy to</w:t>
            </w:r>
            <w:r w:rsidR="00980B24" w:rsidRPr="00EF60A3">
              <w:rPr>
                <w:color w:val="auto"/>
                <w:sz w:val="24"/>
                <w:szCs w:val="24"/>
              </w:rPr>
              <w:t xml:space="preserve"> make an informed decision about </w:t>
            </w:r>
            <w:r w:rsidR="009814C8" w:rsidRPr="00EF60A3">
              <w:rPr>
                <w:color w:val="auto"/>
                <w:sz w:val="24"/>
                <w:szCs w:val="24"/>
              </w:rPr>
              <w:t>issues that affect them</w:t>
            </w:r>
            <w:r w:rsidR="009E2BF9" w:rsidRPr="00EF60A3">
              <w:rPr>
                <w:color w:val="auto"/>
                <w:sz w:val="24"/>
                <w:szCs w:val="24"/>
              </w:rPr>
              <w:t>.</w:t>
            </w:r>
          </w:p>
          <w:p w14:paraId="5272BA11" w14:textId="77777777" w:rsidR="005E77FD" w:rsidRPr="00EF60A3" w:rsidRDefault="005E77FD" w:rsidP="006B675A">
            <w:pPr>
              <w:pStyle w:val="ListParagraph"/>
              <w:spacing w:line="360" w:lineRule="auto"/>
              <w:ind w:left="432"/>
              <w:rPr>
                <w:color w:val="auto"/>
                <w:sz w:val="24"/>
                <w:szCs w:val="24"/>
              </w:rPr>
            </w:pPr>
          </w:p>
          <w:p w14:paraId="1658F313" w14:textId="75B3C8CB" w:rsidR="005E77FD" w:rsidRPr="00EF60A3" w:rsidRDefault="005E77FD" w:rsidP="006B675A">
            <w:pPr>
              <w:pStyle w:val="ListParagraph"/>
              <w:spacing w:line="360" w:lineRule="auto"/>
              <w:ind w:left="432"/>
              <w:rPr>
                <w:color w:val="auto"/>
                <w:sz w:val="24"/>
                <w:szCs w:val="24"/>
              </w:rPr>
            </w:pPr>
            <w:r w:rsidRPr="00EF60A3">
              <w:rPr>
                <w:color w:val="auto"/>
                <w:sz w:val="24"/>
                <w:szCs w:val="24"/>
              </w:rPr>
              <w:t>Another area of difference is that aspect of financial abuse, as an adult with the capacity to manages their own finances will have access to a bank account</w:t>
            </w:r>
            <w:r w:rsidR="008A4EF5" w:rsidRPr="00EF60A3">
              <w:rPr>
                <w:color w:val="auto"/>
                <w:sz w:val="24"/>
                <w:szCs w:val="24"/>
              </w:rPr>
              <w:t xml:space="preserve"> etc.</w:t>
            </w:r>
            <w:r w:rsidR="000A3ED4" w:rsidRPr="00EF60A3">
              <w:rPr>
                <w:color w:val="auto"/>
                <w:sz w:val="24"/>
                <w:szCs w:val="24"/>
              </w:rPr>
              <w:t xml:space="preserve"> </w:t>
            </w:r>
            <w:r w:rsidRPr="00EF60A3">
              <w:rPr>
                <w:color w:val="auto"/>
                <w:sz w:val="24"/>
                <w:szCs w:val="24"/>
              </w:rPr>
              <w:t>then there is a risk of theft</w:t>
            </w:r>
            <w:r w:rsidR="000A3ED4" w:rsidRPr="00EF60A3">
              <w:rPr>
                <w:color w:val="auto"/>
                <w:sz w:val="24"/>
                <w:szCs w:val="24"/>
              </w:rPr>
              <w:t>/fraud</w:t>
            </w:r>
            <w:r w:rsidR="007D56D0" w:rsidRPr="00EF60A3">
              <w:rPr>
                <w:color w:val="auto"/>
                <w:sz w:val="24"/>
                <w:szCs w:val="24"/>
              </w:rPr>
              <w:t>,</w:t>
            </w:r>
            <w:r w:rsidRPr="00EF60A3">
              <w:rPr>
                <w:color w:val="auto"/>
                <w:sz w:val="24"/>
                <w:szCs w:val="24"/>
              </w:rPr>
              <w:t xml:space="preserve"> a child will not be deemed to have the capacity to manage such financial </w:t>
            </w:r>
            <w:r w:rsidR="00C73035" w:rsidRPr="00EF60A3">
              <w:rPr>
                <w:color w:val="auto"/>
                <w:sz w:val="24"/>
                <w:szCs w:val="24"/>
              </w:rPr>
              <w:t>issues</w:t>
            </w:r>
            <w:r w:rsidRPr="00EF60A3">
              <w:rPr>
                <w:color w:val="auto"/>
                <w:sz w:val="24"/>
                <w:szCs w:val="24"/>
              </w:rPr>
              <w:t>.</w:t>
            </w:r>
          </w:p>
          <w:p w14:paraId="0D2B0FC1" w14:textId="77777777" w:rsidR="00717196" w:rsidRPr="00EF60A3" w:rsidRDefault="00717196" w:rsidP="006B675A">
            <w:pPr>
              <w:pStyle w:val="ListParagraph"/>
              <w:spacing w:line="360" w:lineRule="auto"/>
              <w:ind w:left="432"/>
              <w:rPr>
                <w:color w:val="auto"/>
                <w:sz w:val="24"/>
                <w:szCs w:val="24"/>
              </w:rPr>
            </w:pPr>
          </w:p>
          <w:p w14:paraId="6D71CBA8" w14:textId="28867669" w:rsidR="005E77FD" w:rsidRPr="00EF60A3" w:rsidRDefault="00004E3C" w:rsidP="006B675A">
            <w:pPr>
              <w:pStyle w:val="ListParagraph"/>
              <w:spacing w:line="360" w:lineRule="auto"/>
              <w:ind w:left="432"/>
              <w:rPr>
                <w:color w:val="auto"/>
                <w:sz w:val="24"/>
                <w:szCs w:val="24"/>
              </w:rPr>
            </w:pPr>
            <w:r w:rsidRPr="00EF60A3">
              <w:rPr>
                <w:color w:val="auto"/>
                <w:sz w:val="24"/>
                <w:szCs w:val="24"/>
              </w:rPr>
              <w:t xml:space="preserve">The local authority has </w:t>
            </w:r>
            <w:r w:rsidR="00BA2739" w:rsidRPr="00EF60A3">
              <w:rPr>
                <w:color w:val="auto"/>
                <w:sz w:val="24"/>
                <w:szCs w:val="24"/>
              </w:rPr>
              <w:t xml:space="preserve">separate </w:t>
            </w:r>
            <w:r w:rsidR="00717196" w:rsidRPr="00EF60A3">
              <w:rPr>
                <w:color w:val="auto"/>
                <w:sz w:val="24"/>
                <w:szCs w:val="24"/>
              </w:rPr>
              <w:t xml:space="preserve">adult and </w:t>
            </w:r>
            <w:r w:rsidR="009947C4" w:rsidRPr="00EF60A3">
              <w:rPr>
                <w:color w:val="auto"/>
                <w:sz w:val="24"/>
                <w:szCs w:val="24"/>
              </w:rPr>
              <w:t>children’s</w:t>
            </w:r>
            <w:r w:rsidR="00717196" w:rsidRPr="00EF60A3">
              <w:rPr>
                <w:color w:val="auto"/>
                <w:sz w:val="24"/>
                <w:szCs w:val="24"/>
              </w:rPr>
              <w:t xml:space="preserve"> </w:t>
            </w:r>
            <w:r w:rsidR="00BA2739" w:rsidRPr="00EF60A3">
              <w:rPr>
                <w:color w:val="auto"/>
                <w:sz w:val="24"/>
                <w:szCs w:val="24"/>
              </w:rPr>
              <w:t xml:space="preserve">safeguarding teams </w:t>
            </w:r>
            <w:r w:rsidR="00DA66D8" w:rsidRPr="00EF60A3">
              <w:rPr>
                <w:color w:val="auto"/>
                <w:sz w:val="24"/>
                <w:szCs w:val="24"/>
              </w:rPr>
              <w:t xml:space="preserve">who have specialist knowledge </w:t>
            </w:r>
            <w:r w:rsidR="009947C4" w:rsidRPr="00EF60A3">
              <w:rPr>
                <w:color w:val="auto"/>
                <w:sz w:val="24"/>
                <w:szCs w:val="24"/>
              </w:rPr>
              <w:t>in the</w:t>
            </w:r>
            <w:r w:rsidR="00DA66D8" w:rsidRPr="00EF60A3">
              <w:rPr>
                <w:color w:val="auto"/>
                <w:sz w:val="24"/>
                <w:szCs w:val="24"/>
              </w:rPr>
              <w:t xml:space="preserve"> relevant safeguarding areas</w:t>
            </w:r>
            <w:r w:rsidR="009947C4" w:rsidRPr="00EF60A3">
              <w:rPr>
                <w:color w:val="auto"/>
                <w:sz w:val="24"/>
                <w:szCs w:val="24"/>
              </w:rPr>
              <w:t>.</w:t>
            </w:r>
            <w:r w:rsidR="00EC26CC" w:rsidRPr="00EF60A3">
              <w:rPr>
                <w:color w:val="auto"/>
                <w:sz w:val="24"/>
                <w:szCs w:val="24"/>
              </w:rPr>
              <w:t xml:space="preserve"> Daily screening/triage meetings are </w:t>
            </w:r>
            <w:r w:rsidR="00966C5E" w:rsidRPr="00EF60A3">
              <w:rPr>
                <w:color w:val="auto"/>
                <w:sz w:val="24"/>
                <w:szCs w:val="24"/>
              </w:rPr>
              <w:t>held,</w:t>
            </w:r>
            <w:r w:rsidR="00EC26CC" w:rsidRPr="00EF60A3">
              <w:rPr>
                <w:color w:val="auto"/>
                <w:sz w:val="24"/>
                <w:szCs w:val="24"/>
              </w:rPr>
              <w:t xml:space="preserve"> </w:t>
            </w:r>
            <w:r w:rsidR="00966C5E" w:rsidRPr="00EF60A3">
              <w:rPr>
                <w:color w:val="auto"/>
                <w:sz w:val="24"/>
                <w:szCs w:val="24"/>
              </w:rPr>
              <w:t>to discuss</w:t>
            </w:r>
            <w:r w:rsidR="00EC26CC" w:rsidRPr="00EF60A3">
              <w:rPr>
                <w:color w:val="auto"/>
                <w:sz w:val="24"/>
                <w:szCs w:val="24"/>
              </w:rPr>
              <w:t xml:space="preserve"> safeguarding referrals </w:t>
            </w:r>
            <w:r w:rsidR="00523F9C" w:rsidRPr="00EF60A3">
              <w:rPr>
                <w:color w:val="auto"/>
                <w:sz w:val="24"/>
                <w:szCs w:val="24"/>
              </w:rPr>
              <w:t>and allocat</w:t>
            </w:r>
            <w:r w:rsidR="00966C5E" w:rsidRPr="00EF60A3">
              <w:rPr>
                <w:color w:val="auto"/>
                <w:sz w:val="24"/>
                <w:szCs w:val="24"/>
              </w:rPr>
              <w:t>ions made</w:t>
            </w:r>
            <w:r w:rsidR="00523F9C" w:rsidRPr="00EF60A3">
              <w:rPr>
                <w:color w:val="auto"/>
                <w:sz w:val="24"/>
                <w:szCs w:val="24"/>
              </w:rPr>
              <w:t xml:space="preserve"> as appropriate</w:t>
            </w:r>
            <w:r w:rsidR="00966C5E" w:rsidRPr="00EF60A3">
              <w:rPr>
                <w:color w:val="auto"/>
                <w:sz w:val="24"/>
                <w:szCs w:val="24"/>
              </w:rPr>
              <w:t xml:space="preserve">, this </w:t>
            </w:r>
            <w:r w:rsidR="006B675A">
              <w:rPr>
                <w:color w:val="auto"/>
                <w:sz w:val="24"/>
                <w:szCs w:val="24"/>
              </w:rPr>
              <w:t>multi-disciplinary</w:t>
            </w:r>
            <w:r w:rsidR="00EF60A3">
              <w:rPr>
                <w:color w:val="auto"/>
                <w:sz w:val="24"/>
                <w:szCs w:val="24"/>
              </w:rPr>
              <w:t xml:space="preserve"> team (MD</w:t>
            </w:r>
            <w:r w:rsidR="00F908B5">
              <w:rPr>
                <w:color w:val="auto"/>
                <w:sz w:val="24"/>
                <w:szCs w:val="24"/>
              </w:rPr>
              <w:t>T)</w:t>
            </w:r>
            <w:r w:rsidR="00201709" w:rsidRPr="00EF60A3">
              <w:rPr>
                <w:color w:val="auto"/>
                <w:sz w:val="24"/>
                <w:szCs w:val="24"/>
              </w:rPr>
              <w:t xml:space="preserve"> </w:t>
            </w:r>
            <w:r w:rsidR="00D22612" w:rsidRPr="00EF60A3">
              <w:rPr>
                <w:color w:val="auto"/>
                <w:sz w:val="24"/>
                <w:szCs w:val="24"/>
              </w:rPr>
              <w:t>can</w:t>
            </w:r>
            <w:r w:rsidR="001819CB" w:rsidRPr="00EF60A3">
              <w:rPr>
                <w:color w:val="auto"/>
                <w:sz w:val="24"/>
                <w:szCs w:val="24"/>
              </w:rPr>
              <w:t xml:space="preserve"> share information and </w:t>
            </w:r>
            <w:r w:rsidR="00201709" w:rsidRPr="00EF60A3">
              <w:rPr>
                <w:color w:val="auto"/>
                <w:sz w:val="24"/>
                <w:szCs w:val="24"/>
              </w:rPr>
              <w:t>mange the risk effectively.</w:t>
            </w:r>
          </w:p>
          <w:p w14:paraId="094C8660" w14:textId="77777777" w:rsidR="005E77FD" w:rsidRPr="00EF60A3" w:rsidRDefault="005E77FD" w:rsidP="005E77FD">
            <w:pPr>
              <w:pStyle w:val="ListParagraph"/>
              <w:spacing w:line="360" w:lineRule="auto"/>
              <w:ind w:left="432"/>
              <w:rPr>
                <w:color w:val="auto"/>
                <w:sz w:val="24"/>
                <w:szCs w:val="24"/>
              </w:rPr>
            </w:pPr>
          </w:p>
          <w:p w14:paraId="57CBBF7B" w14:textId="5246C905" w:rsidR="005E77FD" w:rsidRPr="00720395" w:rsidRDefault="005E77FD" w:rsidP="005E77FD">
            <w:pPr>
              <w:pStyle w:val="ListParagraph"/>
              <w:spacing w:line="360" w:lineRule="auto"/>
              <w:ind w:left="432"/>
              <w:rPr>
                <w:sz w:val="24"/>
                <w:szCs w:val="24"/>
              </w:rPr>
            </w:pPr>
            <w:r>
              <w:rPr>
                <w:sz w:val="24"/>
                <w:szCs w:val="24"/>
              </w:rPr>
              <w:t xml:space="preserve">(Word count </w:t>
            </w:r>
            <w:r w:rsidR="001F3947">
              <w:rPr>
                <w:sz w:val="24"/>
                <w:szCs w:val="24"/>
              </w:rPr>
              <w:t>4</w:t>
            </w:r>
            <w:r w:rsidR="00201709">
              <w:rPr>
                <w:sz w:val="24"/>
                <w:szCs w:val="24"/>
              </w:rPr>
              <w:t>2</w:t>
            </w:r>
            <w:r w:rsidR="00D22612">
              <w:rPr>
                <w:sz w:val="24"/>
                <w:szCs w:val="24"/>
              </w:rPr>
              <w:t>0</w:t>
            </w:r>
            <w:r>
              <w:rPr>
                <w:sz w:val="24"/>
                <w:szCs w:val="24"/>
              </w:rPr>
              <w:t>)</w:t>
            </w:r>
          </w:p>
          <w:p w14:paraId="67E7ED72" w14:textId="77777777" w:rsidR="00FC0334" w:rsidRDefault="00FC0334" w:rsidP="00FC0334">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323D3E">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E93486" w14:textId="77777777" w:rsidR="00A742EE" w:rsidRDefault="00A742EE">
      <w:r>
        <w:separator/>
      </w:r>
    </w:p>
  </w:endnote>
  <w:endnote w:type="continuationSeparator" w:id="0">
    <w:p w14:paraId="59584B78" w14:textId="77777777" w:rsidR="00A742EE" w:rsidRDefault="00A742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8395F9" w14:textId="77777777" w:rsidR="00A742EE" w:rsidRDefault="00A742EE">
      <w:r>
        <w:separator/>
      </w:r>
    </w:p>
  </w:footnote>
  <w:footnote w:type="continuationSeparator" w:id="0">
    <w:p w14:paraId="64AA5F96" w14:textId="77777777" w:rsidR="00A742EE" w:rsidRDefault="00A742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4E3C"/>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589"/>
    <w:rsid w:val="00055D43"/>
    <w:rsid w:val="00056FAC"/>
    <w:rsid w:val="00057751"/>
    <w:rsid w:val="00062E39"/>
    <w:rsid w:val="00064063"/>
    <w:rsid w:val="0006581A"/>
    <w:rsid w:val="00074461"/>
    <w:rsid w:val="000766EC"/>
    <w:rsid w:val="00080042"/>
    <w:rsid w:val="00080E58"/>
    <w:rsid w:val="00083D99"/>
    <w:rsid w:val="00084DA6"/>
    <w:rsid w:val="00085699"/>
    <w:rsid w:val="00090160"/>
    <w:rsid w:val="00091D0E"/>
    <w:rsid w:val="00091F52"/>
    <w:rsid w:val="00092970"/>
    <w:rsid w:val="00093720"/>
    <w:rsid w:val="000938E6"/>
    <w:rsid w:val="00093B3C"/>
    <w:rsid w:val="0009488C"/>
    <w:rsid w:val="00095C1B"/>
    <w:rsid w:val="00096DEA"/>
    <w:rsid w:val="000A3ED4"/>
    <w:rsid w:val="000A4240"/>
    <w:rsid w:val="000A469A"/>
    <w:rsid w:val="000A584A"/>
    <w:rsid w:val="000A6458"/>
    <w:rsid w:val="000C378F"/>
    <w:rsid w:val="000C640D"/>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C13"/>
    <w:rsid w:val="0010662B"/>
    <w:rsid w:val="00106DC7"/>
    <w:rsid w:val="001078B3"/>
    <w:rsid w:val="00112391"/>
    <w:rsid w:val="00114F52"/>
    <w:rsid w:val="00115DAD"/>
    <w:rsid w:val="00130119"/>
    <w:rsid w:val="001323EB"/>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819CB"/>
    <w:rsid w:val="0019496C"/>
    <w:rsid w:val="001961CF"/>
    <w:rsid w:val="001A59BB"/>
    <w:rsid w:val="001A607E"/>
    <w:rsid w:val="001A6A51"/>
    <w:rsid w:val="001A79C4"/>
    <w:rsid w:val="001B331A"/>
    <w:rsid w:val="001B60FC"/>
    <w:rsid w:val="001C0237"/>
    <w:rsid w:val="001C0E74"/>
    <w:rsid w:val="001C4DB8"/>
    <w:rsid w:val="001C50B8"/>
    <w:rsid w:val="001D229F"/>
    <w:rsid w:val="001E24D6"/>
    <w:rsid w:val="001E2B9C"/>
    <w:rsid w:val="001E2EB6"/>
    <w:rsid w:val="001F032C"/>
    <w:rsid w:val="001F3947"/>
    <w:rsid w:val="001F4552"/>
    <w:rsid w:val="001F5AEB"/>
    <w:rsid w:val="00201709"/>
    <w:rsid w:val="002019EB"/>
    <w:rsid w:val="00204B58"/>
    <w:rsid w:val="00205051"/>
    <w:rsid w:val="00211F65"/>
    <w:rsid w:val="00214047"/>
    <w:rsid w:val="00216563"/>
    <w:rsid w:val="0021792F"/>
    <w:rsid w:val="00220D06"/>
    <w:rsid w:val="002246A0"/>
    <w:rsid w:val="00230439"/>
    <w:rsid w:val="002323D7"/>
    <w:rsid w:val="00232A09"/>
    <w:rsid w:val="00235176"/>
    <w:rsid w:val="00236061"/>
    <w:rsid w:val="0024100E"/>
    <w:rsid w:val="00241C1B"/>
    <w:rsid w:val="0024288B"/>
    <w:rsid w:val="00243DB0"/>
    <w:rsid w:val="00247265"/>
    <w:rsid w:val="00255CDF"/>
    <w:rsid w:val="00260663"/>
    <w:rsid w:val="002657E9"/>
    <w:rsid w:val="0026665E"/>
    <w:rsid w:val="0027147E"/>
    <w:rsid w:val="002761F4"/>
    <w:rsid w:val="0027650E"/>
    <w:rsid w:val="002775E1"/>
    <w:rsid w:val="00277979"/>
    <w:rsid w:val="00284AFC"/>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DAB"/>
    <w:rsid w:val="002C2536"/>
    <w:rsid w:val="002C256A"/>
    <w:rsid w:val="002C3031"/>
    <w:rsid w:val="002C4233"/>
    <w:rsid w:val="002C44C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2BDF"/>
    <w:rsid w:val="0031350A"/>
    <w:rsid w:val="00316815"/>
    <w:rsid w:val="003168CA"/>
    <w:rsid w:val="00321255"/>
    <w:rsid w:val="0032230D"/>
    <w:rsid w:val="00322A0B"/>
    <w:rsid w:val="00323D3E"/>
    <w:rsid w:val="00326236"/>
    <w:rsid w:val="00330881"/>
    <w:rsid w:val="00331CD2"/>
    <w:rsid w:val="00332426"/>
    <w:rsid w:val="00335C41"/>
    <w:rsid w:val="00335FC5"/>
    <w:rsid w:val="0033771E"/>
    <w:rsid w:val="00337FEF"/>
    <w:rsid w:val="00343C0D"/>
    <w:rsid w:val="00354B6D"/>
    <w:rsid w:val="00355210"/>
    <w:rsid w:val="00355CFD"/>
    <w:rsid w:val="003577BB"/>
    <w:rsid w:val="00365DF9"/>
    <w:rsid w:val="0037066E"/>
    <w:rsid w:val="0037178B"/>
    <w:rsid w:val="00372DB4"/>
    <w:rsid w:val="00373A36"/>
    <w:rsid w:val="0037419E"/>
    <w:rsid w:val="00375AF5"/>
    <w:rsid w:val="003761BD"/>
    <w:rsid w:val="003766FE"/>
    <w:rsid w:val="00377448"/>
    <w:rsid w:val="00377884"/>
    <w:rsid w:val="003826BD"/>
    <w:rsid w:val="00385414"/>
    <w:rsid w:val="00390074"/>
    <w:rsid w:val="00392F73"/>
    <w:rsid w:val="00393600"/>
    <w:rsid w:val="0039762B"/>
    <w:rsid w:val="003A0C37"/>
    <w:rsid w:val="003A1B6B"/>
    <w:rsid w:val="003A46C0"/>
    <w:rsid w:val="003A600E"/>
    <w:rsid w:val="003A6513"/>
    <w:rsid w:val="003B12AC"/>
    <w:rsid w:val="003B16C7"/>
    <w:rsid w:val="003B2D0A"/>
    <w:rsid w:val="003B3115"/>
    <w:rsid w:val="003C19F1"/>
    <w:rsid w:val="003C3C67"/>
    <w:rsid w:val="003C4186"/>
    <w:rsid w:val="003C6185"/>
    <w:rsid w:val="003D0D2D"/>
    <w:rsid w:val="003D1885"/>
    <w:rsid w:val="003D1BC0"/>
    <w:rsid w:val="003D20F1"/>
    <w:rsid w:val="003D4710"/>
    <w:rsid w:val="003D6628"/>
    <w:rsid w:val="003E16D7"/>
    <w:rsid w:val="003E197E"/>
    <w:rsid w:val="003E429C"/>
    <w:rsid w:val="003E4B70"/>
    <w:rsid w:val="003E54CF"/>
    <w:rsid w:val="003E5FBA"/>
    <w:rsid w:val="003F1233"/>
    <w:rsid w:val="003F67A4"/>
    <w:rsid w:val="00400786"/>
    <w:rsid w:val="00401FDA"/>
    <w:rsid w:val="004022A2"/>
    <w:rsid w:val="004046F0"/>
    <w:rsid w:val="0040668F"/>
    <w:rsid w:val="004101B8"/>
    <w:rsid w:val="00411EF7"/>
    <w:rsid w:val="00412677"/>
    <w:rsid w:val="00424FA6"/>
    <w:rsid w:val="00425160"/>
    <w:rsid w:val="00426130"/>
    <w:rsid w:val="00430DE3"/>
    <w:rsid w:val="004348AE"/>
    <w:rsid w:val="004376C0"/>
    <w:rsid w:val="0044223A"/>
    <w:rsid w:val="004477D9"/>
    <w:rsid w:val="00450B67"/>
    <w:rsid w:val="00451851"/>
    <w:rsid w:val="0045189A"/>
    <w:rsid w:val="00453343"/>
    <w:rsid w:val="004538C3"/>
    <w:rsid w:val="00455032"/>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2A52"/>
    <w:rsid w:val="005042F1"/>
    <w:rsid w:val="0050481B"/>
    <w:rsid w:val="005113D4"/>
    <w:rsid w:val="0051287D"/>
    <w:rsid w:val="00513C7D"/>
    <w:rsid w:val="00521123"/>
    <w:rsid w:val="00521221"/>
    <w:rsid w:val="0052250B"/>
    <w:rsid w:val="00523F9C"/>
    <w:rsid w:val="00524241"/>
    <w:rsid w:val="005305C6"/>
    <w:rsid w:val="00540EEC"/>
    <w:rsid w:val="005414F4"/>
    <w:rsid w:val="00546187"/>
    <w:rsid w:val="00547B11"/>
    <w:rsid w:val="00557D77"/>
    <w:rsid w:val="00562EAA"/>
    <w:rsid w:val="00563B58"/>
    <w:rsid w:val="005640C4"/>
    <w:rsid w:val="00565428"/>
    <w:rsid w:val="0056684C"/>
    <w:rsid w:val="005711E9"/>
    <w:rsid w:val="00574A0C"/>
    <w:rsid w:val="0057780F"/>
    <w:rsid w:val="00581E0A"/>
    <w:rsid w:val="005844BF"/>
    <w:rsid w:val="00586D89"/>
    <w:rsid w:val="005877C8"/>
    <w:rsid w:val="00587923"/>
    <w:rsid w:val="00594F9F"/>
    <w:rsid w:val="005A1B4C"/>
    <w:rsid w:val="005A545C"/>
    <w:rsid w:val="005B271A"/>
    <w:rsid w:val="005B3A2D"/>
    <w:rsid w:val="005B66F6"/>
    <w:rsid w:val="005C1567"/>
    <w:rsid w:val="005C1F3A"/>
    <w:rsid w:val="005C28D3"/>
    <w:rsid w:val="005C6CE5"/>
    <w:rsid w:val="005D3F07"/>
    <w:rsid w:val="005D4A1E"/>
    <w:rsid w:val="005D4F72"/>
    <w:rsid w:val="005E13EA"/>
    <w:rsid w:val="005E17F1"/>
    <w:rsid w:val="005E77FD"/>
    <w:rsid w:val="005F64AA"/>
    <w:rsid w:val="005F7851"/>
    <w:rsid w:val="00606E27"/>
    <w:rsid w:val="006108C9"/>
    <w:rsid w:val="00614DF7"/>
    <w:rsid w:val="006179BB"/>
    <w:rsid w:val="0062158D"/>
    <w:rsid w:val="006223FD"/>
    <w:rsid w:val="006326D1"/>
    <w:rsid w:val="00632E0A"/>
    <w:rsid w:val="00633165"/>
    <w:rsid w:val="006401B5"/>
    <w:rsid w:val="006447DE"/>
    <w:rsid w:val="00644889"/>
    <w:rsid w:val="00644928"/>
    <w:rsid w:val="0065276E"/>
    <w:rsid w:val="00654329"/>
    <w:rsid w:val="00654CEC"/>
    <w:rsid w:val="00655507"/>
    <w:rsid w:val="006579FD"/>
    <w:rsid w:val="00660EA8"/>
    <w:rsid w:val="006635E3"/>
    <w:rsid w:val="006669F3"/>
    <w:rsid w:val="006712A7"/>
    <w:rsid w:val="00672CED"/>
    <w:rsid w:val="00674FC2"/>
    <w:rsid w:val="00676E35"/>
    <w:rsid w:val="00677E42"/>
    <w:rsid w:val="00681C4C"/>
    <w:rsid w:val="00682334"/>
    <w:rsid w:val="00684732"/>
    <w:rsid w:val="00684B16"/>
    <w:rsid w:val="00687016"/>
    <w:rsid w:val="006872A0"/>
    <w:rsid w:val="0069625A"/>
    <w:rsid w:val="00696A88"/>
    <w:rsid w:val="00696F65"/>
    <w:rsid w:val="00697572"/>
    <w:rsid w:val="006A1EBE"/>
    <w:rsid w:val="006B4496"/>
    <w:rsid w:val="006B5E67"/>
    <w:rsid w:val="006B6612"/>
    <w:rsid w:val="006B675A"/>
    <w:rsid w:val="006B7168"/>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17196"/>
    <w:rsid w:val="0072678F"/>
    <w:rsid w:val="007276E5"/>
    <w:rsid w:val="00727C4C"/>
    <w:rsid w:val="00734809"/>
    <w:rsid w:val="0073714E"/>
    <w:rsid w:val="007374EF"/>
    <w:rsid w:val="007406E1"/>
    <w:rsid w:val="00743E40"/>
    <w:rsid w:val="00745016"/>
    <w:rsid w:val="00745154"/>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5259"/>
    <w:rsid w:val="007A628F"/>
    <w:rsid w:val="007B0DE3"/>
    <w:rsid w:val="007B1BFD"/>
    <w:rsid w:val="007B7191"/>
    <w:rsid w:val="007C1D94"/>
    <w:rsid w:val="007C556F"/>
    <w:rsid w:val="007C5ABE"/>
    <w:rsid w:val="007C6A87"/>
    <w:rsid w:val="007D0A07"/>
    <w:rsid w:val="007D0F11"/>
    <w:rsid w:val="007D133D"/>
    <w:rsid w:val="007D3EB4"/>
    <w:rsid w:val="007D3F16"/>
    <w:rsid w:val="007D56D0"/>
    <w:rsid w:val="007E3612"/>
    <w:rsid w:val="007F10BD"/>
    <w:rsid w:val="007F312E"/>
    <w:rsid w:val="007F3F7E"/>
    <w:rsid w:val="007F4BA4"/>
    <w:rsid w:val="007F4D1A"/>
    <w:rsid w:val="00813CEC"/>
    <w:rsid w:val="0081534C"/>
    <w:rsid w:val="00816CE7"/>
    <w:rsid w:val="008171E4"/>
    <w:rsid w:val="008208EA"/>
    <w:rsid w:val="00822B44"/>
    <w:rsid w:val="00824E67"/>
    <w:rsid w:val="00825A64"/>
    <w:rsid w:val="00826F48"/>
    <w:rsid w:val="00827235"/>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75BD9"/>
    <w:rsid w:val="00880539"/>
    <w:rsid w:val="008859E8"/>
    <w:rsid w:val="0088737B"/>
    <w:rsid w:val="00891078"/>
    <w:rsid w:val="00891984"/>
    <w:rsid w:val="00892716"/>
    <w:rsid w:val="00893067"/>
    <w:rsid w:val="008933DE"/>
    <w:rsid w:val="00895FCE"/>
    <w:rsid w:val="00897F3E"/>
    <w:rsid w:val="008A21B4"/>
    <w:rsid w:val="008A4EF5"/>
    <w:rsid w:val="008B07DE"/>
    <w:rsid w:val="008B1309"/>
    <w:rsid w:val="008B28E7"/>
    <w:rsid w:val="008B67F6"/>
    <w:rsid w:val="008C14C7"/>
    <w:rsid w:val="008C1900"/>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27E"/>
    <w:rsid w:val="00903932"/>
    <w:rsid w:val="009079BD"/>
    <w:rsid w:val="00912BD9"/>
    <w:rsid w:val="009154EF"/>
    <w:rsid w:val="00916FB2"/>
    <w:rsid w:val="00920E5B"/>
    <w:rsid w:val="00926436"/>
    <w:rsid w:val="00926C53"/>
    <w:rsid w:val="0093018C"/>
    <w:rsid w:val="0094495F"/>
    <w:rsid w:val="00951202"/>
    <w:rsid w:val="009544C0"/>
    <w:rsid w:val="00954FA4"/>
    <w:rsid w:val="00956AE9"/>
    <w:rsid w:val="00964CC6"/>
    <w:rsid w:val="00966C5E"/>
    <w:rsid w:val="00967BFA"/>
    <w:rsid w:val="00980B24"/>
    <w:rsid w:val="009814C8"/>
    <w:rsid w:val="009814D9"/>
    <w:rsid w:val="0098262C"/>
    <w:rsid w:val="0098427C"/>
    <w:rsid w:val="00986B43"/>
    <w:rsid w:val="00986C0B"/>
    <w:rsid w:val="00986D46"/>
    <w:rsid w:val="00991FDA"/>
    <w:rsid w:val="00992ACA"/>
    <w:rsid w:val="009947C4"/>
    <w:rsid w:val="009A59FE"/>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59A"/>
    <w:rsid w:val="009E122F"/>
    <w:rsid w:val="009E1982"/>
    <w:rsid w:val="009E2BF9"/>
    <w:rsid w:val="009E4D2C"/>
    <w:rsid w:val="009F0978"/>
    <w:rsid w:val="009F3AEC"/>
    <w:rsid w:val="009F6801"/>
    <w:rsid w:val="00A00081"/>
    <w:rsid w:val="00A0104D"/>
    <w:rsid w:val="00A06422"/>
    <w:rsid w:val="00A10D56"/>
    <w:rsid w:val="00A12AAE"/>
    <w:rsid w:val="00A12F22"/>
    <w:rsid w:val="00A15D6B"/>
    <w:rsid w:val="00A16DD1"/>
    <w:rsid w:val="00A2103F"/>
    <w:rsid w:val="00A22441"/>
    <w:rsid w:val="00A23F3B"/>
    <w:rsid w:val="00A24406"/>
    <w:rsid w:val="00A25F64"/>
    <w:rsid w:val="00A275F6"/>
    <w:rsid w:val="00A303B9"/>
    <w:rsid w:val="00A347A7"/>
    <w:rsid w:val="00A37416"/>
    <w:rsid w:val="00A40ED6"/>
    <w:rsid w:val="00A47621"/>
    <w:rsid w:val="00A479CD"/>
    <w:rsid w:val="00A50CFC"/>
    <w:rsid w:val="00A54D67"/>
    <w:rsid w:val="00A55A3F"/>
    <w:rsid w:val="00A5656A"/>
    <w:rsid w:val="00A60103"/>
    <w:rsid w:val="00A63A6A"/>
    <w:rsid w:val="00A652F6"/>
    <w:rsid w:val="00A65861"/>
    <w:rsid w:val="00A732EA"/>
    <w:rsid w:val="00A742EE"/>
    <w:rsid w:val="00A7489E"/>
    <w:rsid w:val="00A8015F"/>
    <w:rsid w:val="00A85039"/>
    <w:rsid w:val="00A85292"/>
    <w:rsid w:val="00A906AA"/>
    <w:rsid w:val="00A94C5E"/>
    <w:rsid w:val="00AA252C"/>
    <w:rsid w:val="00AA666E"/>
    <w:rsid w:val="00AA7960"/>
    <w:rsid w:val="00AB5518"/>
    <w:rsid w:val="00AC3A0E"/>
    <w:rsid w:val="00AC4A04"/>
    <w:rsid w:val="00AC5679"/>
    <w:rsid w:val="00AD336F"/>
    <w:rsid w:val="00AD7B0E"/>
    <w:rsid w:val="00AE134C"/>
    <w:rsid w:val="00AE1868"/>
    <w:rsid w:val="00AE2564"/>
    <w:rsid w:val="00AE301F"/>
    <w:rsid w:val="00AE3302"/>
    <w:rsid w:val="00AE5BA6"/>
    <w:rsid w:val="00AE6231"/>
    <w:rsid w:val="00AE7077"/>
    <w:rsid w:val="00AF2399"/>
    <w:rsid w:val="00AF61C2"/>
    <w:rsid w:val="00AF6CC6"/>
    <w:rsid w:val="00B00E9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5FBC"/>
    <w:rsid w:val="00B47734"/>
    <w:rsid w:val="00B50FBA"/>
    <w:rsid w:val="00B519F8"/>
    <w:rsid w:val="00B539F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2739"/>
    <w:rsid w:val="00BA531E"/>
    <w:rsid w:val="00BA5840"/>
    <w:rsid w:val="00BA728B"/>
    <w:rsid w:val="00BA7FB8"/>
    <w:rsid w:val="00BB06CB"/>
    <w:rsid w:val="00BB261F"/>
    <w:rsid w:val="00BB2887"/>
    <w:rsid w:val="00BB32B0"/>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06CC"/>
    <w:rsid w:val="00C01D14"/>
    <w:rsid w:val="00C01D97"/>
    <w:rsid w:val="00C025B4"/>
    <w:rsid w:val="00C029EC"/>
    <w:rsid w:val="00C161FD"/>
    <w:rsid w:val="00C17C9F"/>
    <w:rsid w:val="00C21E39"/>
    <w:rsid w:val="00C23F17"/>
    <w:rsid w:val="00C246F2"/>
    <w:rsid w:val="00C26D0D"/>
    <w:rsid w:val="00C27167"/>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0D8E"/>
    <w:rsid w:val="00C63CAB"/>
    <w:rsid w:val="00C63D00"/>
    <w:rsid w:val="00C6441B"/>
    <w:rsid w:val="00C65921"/>
    <w:rsid w:val="00C7108B"/>
    <w:rsid w:val="00C7258D"/>
    <w:rsid w:val="00C72864"/>
    <w:rsid w:val="00C73035"/>
    <w:rsid w:val="00C75883"/>
    <w:rsid w:val="00C77FA5"/>
    <w:rsid w:val="00C8089F"/>
    <w:rsid w:val="00C835FE"/>
    <w:rsid w:val="00C836CC"/>
    <w:rsid w:val="00C852D6"/>
    <w:rsid w:val="00C87A74"/>
    <w:rsid w:val="00C920A3"/>
    <w:rsid w:val="00C92C71"/>
    <w:rsid w:val="00C93F8F"/>
    <w:rsid w:val="00CA0865"/>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86"/>
    <w:rsid w:val="00CE7DA2"/>
    <w:rsid w:val="00CF2F8A"/>
    <w:rsid w:val="00CF3DB3"/>
    <w:rsid w:val="00CF5708"/>
    <w:rsid w:val="00D0274B"/>
    <w:rsid w:val="00D0503D"/>
    <w:rsid w:val="00D052BC"/>
    <w:rsid w:val="00D07026"/>
    <w:rsid w:val="00D146AE"/>
    <w:rsid w:val="00D22612"/>
    <w:rsid w:val="00D22C8F"/>
    <w:rsid w:val="00D3203C"/>
    <w:rsid w:val="00D33491"/>
    <w:rsid w:val="00D3442D"/>
    <w:rsid w:val="00D36F00"/>
    <w:rsid w:val="00D44039"/>
    <w:rsid w:val="00D44B67"/>
    <w:rsid w:val="00D44F8E"/>
    <w:rsid w:val="00D51FD5"/>
    <w:rsid w:val="00D55DE0"/>
    <w:rsid w:val="00D607EF"/>
    <w:rsid w:val="00D60F88"/>
    <w:rsid w:val="00D6420A"/>
    <w:rsid w:val="00D646BD"/>
    <w:rsid w:val="00D65558"/>
    <w:rsid w:val="00D71201"/>
    <w:rsid w:val="00D720C7"/>
    <w:rsid w:val="00D84841"/>
    <w:rsid w:val="00D876E6"/>
    <w:rsid w:val="00D90958"/>
    <w:rsid w:val="00DA1025"/>
    <w:rsid w:val="00DA22EC"/>
    <w:rsid w:val="00DA2EEE"/>
    <w:rsid w:val="00DA5682"/>
    <w:rsid w:val="00DA5860"/>
    <w:rsid w:val="00DA5C0C"/>
    <w:rsid w:val="00DA66D8"/>
    <w:rsid w:val="00DB2767"/>
    <w:rsid w:val="00DC1B10"/>
    <w:rsid w:val="00DC2924"/>
    <w:rsid w:val="00DC4729"/>
    <w:rsid w:val="00DD31C5"/>
    <w:rsid w:val="00DD5020"/>
    <w:rsid w:val="00DD63BE"/>
    <w:rsid w:val="00DE16F0"/>
    <w:rsid w:val="00DE4296"/>
    <w:rsid w:val="00DE6739"/>
    <w:rsid w:val="00DF2469"/>
    <w:rsid w:val="00DF52AE"/>
    <w:rsid w:val="00DF7899"/>
    <w:rsid w:val="00E0524C"/>
    <w:rsid w:val="00E15751"/>
    <w:rsid w:val="00E17160"/>
    <w:rsid w:val="00E17D41"/>
    <w:rsid w:val="00E22267"/>
    <w:rsid w:val="00E231D1"/>
    <w:rsid w:val="00E3288D"/>
    <w:rsid w:val="00E35112"/>
    <w:rsid w:val="00E35BEC"/>
    <w:rsid w:val="00E4123F"/>
    <w:rsid w:val="00E41418"/>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B78B8"/>
    <w:rsid w:val="00EC26CC"/>
    <w:rsid w:val="00EC3A85"/>
    <w:rsid w:val="00EC4B89"/>
    <w:rsid w:val="00EC562C"/>
    <w:rsid w:val="00EC59A5"/>
    <w:rsid w:val="00EC6E15"/>
    <w:rsid w:val="00ED1B30"/>
    <w:rsid w:val="00ED5D03"/>
    <w:rsid w:val="00EE01ED"/>
    <w:rsid w:val="00EE1AC1"/>
    <w:rsid w:val="00EE39D6"/>
    <w:rsid w:val="00EE4AC5"/>
    <w:rsid w:val="00EE52AD"/>
    <w:rsid w:val="00EE5BC3"/>
    <w:rsid w:val="00EE6FAB"/>
    <w:rsid w:val="00EF328C"/>
    <w:rsid w:val="00EF60A3"/>
    <w:rsid w:val="00EF68BB"/>
    <w:rsid w:val="00F01F92"/>
    <w:rsid w:val="00F030D4"/>
    <w:rsid w:val="00F04053"/>
    <w:rsid w:val="00F05DB4"/>
    <w:rsid w:val="00F06573"/>
    <w:rsid w:val="00F10A08"/>
    <w:rsid w:val="00F15354"/>
    <w:rsid w:val="00F22AC5"/>
    <w:rsid w:val="00F2425D"/>
    <w:rsid w:val="00F254D1"/>
    <w:rsid w:val="00F32B82"/>
    <w:rsid w:val="00F34C86"/>
    <w:rsid w:val="00F356A9"/>
    <w:rsid w:val="00F4043E"/>
    <w:rsid w:val="00F41795"/>
    <w:rsid w:val="00F41BBC"/>
    <w:rsid w:val="00F444F0"/>
    <w:rsid w:val="00F446FF"/>
    <w:rsid w:val="00F45521"/>
    <w:rsid w:val="00F50847"/>
    <w:rsid w:val="00F53F27"/>
    <w:rsid w:val="00F546D1"/>
    <w:rsid w:val="00F60281"/>
    <w:rsid w:val="00F66272"/>
    <w:rsid w:val="00F709C0"/>
    <w:rsid w:val="00F81FEC"/>
    <w:rsid w:val="00F8750B"/>
    <w:rsid w:val="00F908B5"/>
    <w:rsid w:val="00F927A1"/>
    <w:rsid w:val="00F92E4D"/>
    <w:rsid w:val="00F95D08"/>
    <w:rsid w:val="00FA0497"/>
    <w:rsid w:val="00FA23BD"/>
    <w:rsid w:val="00FA3764"/>
    <w:rsid w:val="00FA41C7"/>
    <w:rsid w:val="00FA4A79"/>
    <w:rsid w:val="00FA56ED"/>
    <w:rsid w:val="00FB05DD"/>
    <w:rsid w:val="00FB0F7C"/>
    <w:rsid w:val="00FB24EA"/>
    <w:rsid w:val="00FB5B91"/>
    <w:rsid w:val="00FB5FA6"/>
    <w:rsid w:val="00FC0334"/>
    <w:rsid w:val="00FC1310"/>
    <w:rsid w:val="00FC2FF3"/>
    <w:rsid w:val="00FC3263"/>
    <w:rsid w:val="00FC51F9"/>
    <w:rsid w:val="00FC5B40"/>
    <w:rsid w:val="00FC5FF8"/>
    <w:rsid w:val="00FD0A9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legclearfix">
    <w:name w:val="legclearfix"/>
    <w:basedOn w:val="Normal"/>
    <w:rsid w:val="005E77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5E77FD"/>
  </w:style>
  <w:style w:type="paragraph" w:styleId="ListParagraph">
    <w:name w:val="List Paragraph"/>
    <w:basedOn w:val="Normal"/>
    <w:uiPriority w:val="34"/>
    <w:qFormat/>
    <w:rsid w:val="005E77FD"/>
    <w:pPr>
      <w:ind w:left="720"/>
      <w:contextualSpacing/>
    </w:pPr>
  </w:style>
  <w:style w:type="character" w:customStyle="1" w:styleId="cf01">
    <w:name w:val="cf01"/>
    <w:basedOn w:val="DefaultParagraphFont"/>
    <w:rsid w:val="007E3612"/>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5</Pages>
  <Words>1161</Words>
  <Characters>6084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Rachel Vale</cp:lastModifiedBy>
  <cp:revision>132</cp:revision>
  <cp:lastPrinted>2020-02-11T19:20:00Z</cp:lastPrinted>
  <dcterms:created xsi:type="dcterms:W3CDTF">2022-10-03T16:08:00Z</dcterms:created>
  <dcterms:modified xsi:type="dcterms:W3CDTF">2023-02-14T11:36:00Z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