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F27FD02" w:rsidR="00DB116D" w:rsidRPr="00A406E5" w:rsidRDefault="00824B99" w:rsidP="00E51AAC">
            <w:pPr>
              <w:spacing w:before="120" w:after="120"/>
              <w:jc w:val="both"/>
              <w:rPr>
                <w:rFonts w:ascii="Arial" w:hAnsi="Arial" w:cs="Arial"/>
                <w:b/>
                <w:sz w:val="22"/>
                <w:szCs w:val="22"/>
              </w:rPr>
            </w:pPr>
            <w:r>
              <w:rPr>
                <w:rFonts w:ascii="Arial" w:hAnsi="Arial" w:cs="Arial"/>
                <w:b/>
                <w:sz w:val="22"/>
                <w:szCs w:val="22"/>
              </w:rPr>
              <w:t xml:space="preserve">Law and Legal Practice, Law and Criminology, Law and Policing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607DAD3B" w:rsidR="008F1308" w:rsidRPr="00A406E5" w:rsidRDefault="009C6C8D" w:rsidP="00E51AAC">
            <w:pPr>
              <w:spacing w:before="120" w:after="120"/>
              <w:jc w:val="both"/>
              <w:rPr>
                <w:rFonts w:ascii="Arial" w:hAnsi="Arial" w:cs="Arial"/>
                <w:b/>
                <w:sz w:val="22"/>
                <w:szCs w:val="22"/>
              </w:rPr>
            </w:pPr>
            <w:r>
              <w:rPr>
                <w:rFonts w:ascii="Arial" w:hAnsi="Arial" w:cs="Arial"/>
                <w:b/>
                <w:sz w:val="22"/>
                <w:szCs w:val="22"/>
              </w:rPr>
              <w:t xml:space="preserve">Tort law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52BB490" w:rsidR="00B84B5B" w:rsidRPr="00A406E5" w:rsidRDefault="009C6C8D" w:rsidP="00152E9D">
            <w:pPr>
              <w:spacing w:before="120" w:after="120"/>
              <w:jc w:val="both"/>
              <w:rPr>
                <w:rFonts w:ascii="Arial" w:hAnsi="Arial" w:cs="Arial"/>
                <w:b/>
                <w:sz w:val="22"/>
                <w:szCs w:val="22"/>
              </w:rPr>
            </w:pPr>
            <w:r>
              <w:rPr>
                <w:rFonts w:ascii="Arial" w:hAnsi="Arial" w:cs="Arial"/>
                <w:b/>
                <w:sz w:val="22"/>
                <w:szCs w:val="22"/>
              </w:rPr>
              <w:t>BMLW5012</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F212B3D" w:rsidR="00B84B5B" w:rsidRPr="00A406E5" w:rsidRDefault="009C6C8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87FB57A" w:rsidR="00DB116D" w:rsidRPr="00A406E5" w:rsidRDefault="009C6C8D"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C1A461C" w:rsidR="00DB116D" w:rsidRPr="00A406E5" w:rsidRDefault="003F1480"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403C4EA" w:rsidR="00DB116D" w:rsidRPr="00A406E5" w:rsidRDefault="009C6C8D" w:rsidP="005F0579">
            <w:pPr>
              <w:spacing w:before="120" w:after="120"/>
              <w:jc w:val="both"/>
              <w:rPr>
                <w:rFonts w:ascii="Arial" w:hAnsi="Arial" w:cs="Arial"/>
                <w:b/>
                <w:sz w:val="22"/>
                <w:szCs w:val="22"/>
              </w:rPr>
            </w:pPr>
            <w:r>
              <w:rPr>
                <w:rFonts w:ascii="Arial" w:hAnsi="Arial" w:cs="Arial"/>
                <w:b/>
                <w:sz w:val="22"/>
                <w:szCs w:val="22"/>
              </w:rPr>
              <w:t>Duty of care</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83948FF" w:rsidR="00DB116D" w:rsidRPr="00A406E5" w:rsidRDefault="009C6C8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AEBF0ED" w:rsidR="00B84B5B" w:rsidRPr="00A406E5" w:rsidRDefault="00824B99" w:rsidP="005F0579">
            <w:pPr>
              <w:spacing w:before="120" w:after="120"/>
              <w:jc w:val="both"/>
              <w:rPr>
                <w:rFonts w:ascii="Arial" w:hAnsi="Arial" w:cs="Arial"/>
                <w:b/>
                <w:sz w:val="22"/>
                <w:szCs w:val="22"/>
              </w:rPr>
            </w:pPr>
            <w:r>
              <w:rPr>
                <w:rFonts w:ascii="Arial" w:hAnsi="Arial" w:cs="Arial"/>
                <w:b/>
                <w:sz w:val="22"/>
                <w:szCs w:val="22"/>
              </w:rPr>
              <w:t>12</w:t>
            </w:r>
            <w:r w:rsidRPr="00824B99">
              <w:rPr>
                <w:rFonts w:ascii="Arial" w:hAnsi="Arial" w:cs="Arial"/>
                <w:b/>
                <w:sz w:val="22"/>
                <w:szCs w:val="22"/>
                <w:vertAlign w:val="superscript"/>
              </w:rPr>
              <w:t>th</w:t>
            </w:r>
            <w:r>
              <w:rPr>
                <w:rFonts w:ascii="Arial" w:hAnsi="Arial" w:cs="Arial"/>
                <w:b/>
                <w:sz w:val="22"/>
                <w:szCs w:val="22"/>
              </w:rPr>
              <w:t xml:space="preserve"> January 2024 by 23:59pm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BA102EE" w:rsidR="00B84B5B" w:rsidRPr="00A406E5" w:rsidRDefault="008A4F92" w:rsidP="005F0579">
            <w:pPr>
              <w:spacing w:before="120" w:after="120"/>
              <w:jc w:val="both"/>
              <w:rPr>
                <w:rFonts w:ascii="Arial" w:hAnsi="Arial" w:cs="Arial"/>
                <w:b/>
                <w:sz w:val="22"/>
                <w:szCs w:val="22"/>
              </w:rPr>
            </w:pPr>
            <w:r>
              <w:rPr>
                <w:rFonts w:ascii="Arial" w:hAnsi="Arial" w:cs="Arial"/>
                <w:b/>
                <w:sz w:val="22"/>
                <w:szCs w:val="22"/>
              </w:rPr>
              <w:t>9</w:t>
            </w:r>
            <w:r w:rsidRPr="008A4F92">
              <w:rPr>
                <w:rFonts w:ascii="Arial" w:hAnsi="Arial" w:cs="Arial"/>
                <w:b/>
                <w:sz w:val="22"/>
                <w:szCs w:val="22"/>
                <w:vertAlign w:val="superscript"/>
              </w:rPr>
              <w:t>th</w:t>
            </w:r>
            <w:r>
              <w:rPr>
                <w:rFonts w:ascii="Arial" w:hAnsi="Arial" w:cs="Arial"/>
                <w:b/>
                <w:sz w:val="22"/>
                <w:szCs w:val="22"/>
              </w:rPr>
              <w:t xml:space="preserve"> </w:t>
            </w:r>
            <w:r w:rsidR="00824B99">
              <w:rPr>
                <w:rFonts w:ascii="Arial" w:hAnsi="Arial" w:cs="Arial"/>
                <w:b/>
                <w:sz w:val="22"/>
                <w:szCs w:val="22"/>
              </w:rPr>
              <w:t>February 2024 at 10am</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73ED2D61" w14:textId="77777777" w:rsidR="008A4F92" w:rsidRPr="008A4F92" w:rsidRDefault="008A4F92" w:rsidP="00273FEE">
            <w:pPr>
              <w:rPr>
                <w:rFonts w:asciiTheme="minorBidi" w:hAnsiTheme="minorBidi" w:cstheme="minorBidi"/>
                <w:sz w:val="24"/>
                <w:szCs w:val="24"/>
              </w:rPr>
            </w:pPr>
            <w:r w:rsidRPr="008A4F92">
              <w:rPr>
                <w:rFonts w:asciiTheme="minorBidi" w:hAnsiTheme="minorBidi" w:cstheme="minorBidi"/>
                <w:sz w:val="24"/>
                <w:szCs w:val="24"/>
              </w:rPr>
              <w:t xml:space="preserve">• Systematically understand relevant legislation and the legal process including the relationship between legislation and policies and practices. </w:t>
            </w:r>
          </w:p>
          <w:p w14:paraId="395983AA" w14:textId="77777777" w:rsidR="008A4F92" w:rsidRPr="008A4F92" w:rsidRDefault="008A4F92" w:rsidP="00273FEE">
            <w:pPr>
              <w:rPr>
                <w:rFonts w:asciiTheme="minorBidi" w:hAnsiTheme="minorBidi" w:cstheme="minorBidi"/>
                <w:sz w:val="24"/>
                <w:szCs w:val="24"/>
              </w:rPr>
            </w:pPr>
          </w:p>
          <w:p w14:paraId="4ABC5067" w14:textId="6CF2CAC3" w:rsidR="00C01A3F" w:rsidRPr="008A4F92" w:rsidRDefault="008A4F92" w:rsidP="00273FEE">
            <w:pPr>
              <w:rPr>
                <w:rFonts w:asciiTheme="minorBidi" w:hAnsiTheme="minorBidi" w:cstheme="minorBidi"/>
                <w:sz w:val="28"/>
                <w:szCs w:val="28"/>
              </w:rPr>
            </w:pPr>
            <w:r w:rsidRPr="008A4F92">
              <w:rPr>
                <w:rFonts w:asciiTheme="minorBidi" w:hAnsiTheme="minorBidi" w:cstheme="minorBidi"/>
                <w:sz w:val="24"/>
                <w:szCs w:val="24"/>
              </w:rPr>
              <w:t>• Critically evaluate the fundamental legal techniques of reasoning from precedent and interpreting statutes, including knowledge of fact-finding, understand and take part in a simulation putting theory into practice of a personal injury action.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05E88301" w14:textId="77777777" w:rsidR="00A67FB1" w:rsidRPr="00A406E5" w:rsidRDefault="00A67FB1" w:rsidP="00A67FB1">
      <w:pPr>
        <w:ind w:left="720"/>
        <w:rPr>
          <w:rFonts w:ascii="Arial" w:hAnsi="Arial" w:cs="Arial"/>
          <w:sz w:val="24"/>
          <w:szCs w:val="24"/>
        </w:rPr>
      </w:pPr>
    </w:p>
    <w:p w14:paraId="6F9F81B8" w14:textId="77777777" w:rsidR="00152E9D" w:rsidRPr="00A406E5" w:rsidRDefault="00152E9D" w:rsidP="009C6C8D">
      <w:pPr>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1B556462" w14:textId="77008A91" w:rsidR="009C6C8D" w:rsidRDefault="00CF40F4" w:rsidP="00413788">
      <w:pPr>
        <w:spacing w:line="480" w:lineRule="auto"/>
        <w:ind w:left="720"/>
        <w:rPr>
          <w:rFonts w:ascii="Arial" w:hAnsi="Arial" w:cs="Arial"/>
          <w:sz w:val="24"/>
          <w:szCs w:val="24"/>
        </w:rPr>
      </w:pPr>
      <w:r>
        <w:rPr>
          <w:rFonts w:ascii="Arial" w:hAnsi="Arial" w:cs="Arial"/>
          <w:sz w:val="24"/>
          <w:szCs w:val="24"/>
        </w:rPr>
        <w:t xml:space="preserve">           </w:t>
      </w:r>
      <w:r w:rsidR="00413788">
        <w:rPr>
          <w:rFonts w:ascii="Arial" w:hAnsi="Arial" w:cs="Arial"/>
          <w:sz w:val="24"/>
          <w:szCs w:val="24"/>
        </w:rPr>
        <w:t>On the 19</w:t>
      </w:r>
      <w:r w:rsidR="00413788" w:rsidRPr="00413788">
        <w:rPr>
          <w:rFonts w:ascii="Arial" w:hAnsi="Arial" w:cs="Arial"/>
          <w:sz w:val="24"/>
          <w:szCs w:val="24"/>
          <w:vertAlign w:val="superscript"/>
        </w:rPr>
        <w:t>th</w:t>
      </w:r>
      <w:r w:rsidR="00413788">
        <w:rPr>
          <w:rFonts w:ascii="Arial" w:hAnsi="Arial" w:cs="Arial"/>
          <w:sz w:val="24"/>
          <w:szCs w:val="24"/>
        </w:rPr>
        <w:t xml:space="preserve"> of August 2023 Elijah was in work and was tasked with collecting some boxes from the basement</w:t>
      </w:r>
      <w:r w:rsidR="009E2FE5">
        <w:rPr>
          <w:rFonts w:ascii="Arial" w:hAnsi="Arial" w:cs="Arial"/>
          <w:sz w:val="24"/>
          <w:szCs w:val="24"/>
        </w:rPr>
        <w:t xml:space="preserve"> as he does regularly</w:t>
      </w:r>
      <w:r w:rsidR="00413788">
        <w:rPr>
          <w:rFonts w:ascii="Arial" w:hAnsi="Arial" w:cs="Arial"/>
          <w:sz w:val="24"/>
          <w:szCs w:val="24"/>
        </w:rPr>
        <w:t>. Whilst walking to the basement</w:t>
      </w:r>
      <w:r w:rsidR="009C6C8D">
        <w:rPr>
          <w:rFonts w:ascii="Arial" w:hAnsi="Arial" w:cs="Arial"/>
          <w:sz w:val="24"/>
          <w:szCs w:val="24"/>
        </w:rPr>
        <w:t xml:space="preserve"> he received a text message on his phone</w:t>
      </w:r>
      <w:r w:rsidR="009E2FE5">
        <w:rPr>
          <w:rFonts w:ascii="Arial" w:hAnsi="Arial" w:cs="Arial"/>
          <w:sz w:val="24"/>
          <w:szCs w:val="24"/>
        </w:rPr>
        <w:t>, which he proceeded to read whilst continuing to walk</w:t>
      </w:r>
      <w:r w:rsidR="009C6C8D">
        <w:rPr>
          <w:rFonts w:ascii="Arial" w:hAnsi="Arial" w:cs="Arial"/>
          <w:sz w:val="24"/>
          <w:szCs w:val="24"/>
        </w:rPr>
        <w:t xml:space="preserve">. </w:t>
      </w:r>
      <w:r>
        <w:rPr>
          <w:rFonts w:ascii="Arial" w:hAnsi="Arial" w:cs="Arial"/>
          <w:sz w:val="24"/>
          <w:szCs w:val="24"/>
        </w:rPr>
        <w:t xml:space="preserve">Elijah not noticing the </w:t>
      </w:r>
      <w:r w:rsidR="000F213B">
        <w:rPr>
          <w:rFonts w:ascii="Arial" w:hAnsi="Arial" w:cs="Arial"/>
          <w:sz w:val="24"/>
          <w:szCs w:val="24"/>
        </w:rPr>
        <w:t>warning sign displayed informing people</w:t>
      </w:r>
      <w:r w:rsidR="009E2FE5">
        <w:rPr>
          <w:rFonts w:ascii="Arial" w:hAnsi="Arial" w:cs="Arial"/>
          <w:sz w:val="24"/>
          <w:szCs w:val="24"/>
        </w:rPr>
        <w:t xml:space="preserve"> of the pile of boxes waiting to be moved</w:t>
      </w:r>
      <w:r w:rsidR="003F1480">
        <w:rPr>
          <w:rFonts w:ascii="Arial" w:hAnsi="Arial" w:cs="Arial"/>
          <w:sz w:val="24"/>
          <w:szCs w:val="24"/>
        </w:rPr>
        <w:t>,</w:t>
      </w:r>
      <w:r w:rsidR="009E2FE5">
        <w:rPr>
          <w:rFonts w:ascii="Arial" w:hAnsi="Arial" w:cs="Arial"/>
          <w:sz w:val="24"/>
          <w:szCs w:val="24"/>
        </w:rPr>
        <w:t xml:space="preserve"> fell over them onto a mirror which shattered</w:t>
      </w:r>
      <w:r w:rsidR="00413788">
        <w:rPr>
          <w:rFonts w:ascii="Arial" w:hAnsi="Arial" w:cs="Arial"/>
          <w:sz w:val="24"/>
          <w:szCs w:val="24"/>
        </w:rPr>
        <w:t xml:space="preserve">. </w:t>
      </w:r>
      <w:r>
        <w:rPr>
          <w:rFonts w:ascii="Arial" w:hAnsi="Arial" w:cs="Arial"/>
          <w:sz w:val="24"/>
          <w:szCs w:val="24"/>
        </w:rPr>
        <w:t xml:space="preserve">Elijah having fallen started to video the situation as evidence. Elijah had suffered a large cut to his knee, bruised ribs,  a grazed hand and elbow. A few weeks  later Elijah noticed that the cut on his knee was taking a long time to heal compared to the rest of his injuries. Believing that this was nothing to worry about Elijah ignored it. </w:t>
      </w:r>
    </w:p>
    <w:p w14:paraId="7752110E" w14:textId="77777777" w:rsidR="000F213B" w:rsidRDefault="000F213B" w:rsidP="000F213B">
      <w:pPr>
        <w:spacing w:line="480" w:lineRule="auto"/>
        <w:ind w:left="720"/>
        <w:rPr>
          <w:rFonts w:ascii="Arial" w:hAnsi="Arial" w:cs="Arial"/>
          <w:sz w:val="24"/>
          <w:szCs w:val="24"/>
        </w:rPr>
      </w:pPr>
    </w:p>
    <w:p w14:paraId="548B32B8" w14:textId="668836F3" w:rsidR="009C6C8D" w:rsidRDefault="00CF40F4" w:rsidP="009E2FE5">
      <w:pPr>
        <w:spacing w:line="480" w:lineRule="auto"/>
        <w:ind w:left="720"/>
        <w:rPr>
          <w:rFonts w:ascii="Arial" w:hAnsi="Arial" w:cs="Arial"/>
          <w:sz w:val="24"/>
          <w:szCs w:val="24"/>
        </w:rPr>
      </w:pPr>
      <w:r>
        <w:rPr>
          <w:rFonts w:ascii="Arial" w:hAnsi="Arial" w:cs="Arial"/>
          <w:sz w:val="24"/>
          <w:szCs w:val="24"/>
        </w:rPr>
        <w:t xml:space="preserve">     A few days later the skin around his knee had </w:t>
      </w:r>
      <w:r w:rsidR="000F213B">
        <w:rPr>
          <w:rFonts w:ascii="Arial" w:hAnsi="Arial" w:cs="Arial"/>
          <w:sz w:val="24"/>
          <w:szCs w:val="24"/>
        </w:rPr>
        <w:t>begun</w:t>
      </w:r>
      <w:r>
        <w:rPr>
          <w:rFonts w:ascii="Arial" w:hAnsi="Arial" w:cs="Arial"/>
          <w:sz w:val="24"/>
          <w:szCs w:val="24"/>
        </w:rPr>
        <w:t xml:space="preserve"> to turn </w:t>
      </w:r>
      <w:r w:rsidR="000F213B">
        <w:rPr>
          <w:rFonts w:ascii="Arial" w:hAnsi="Arial" w:cs="Arial"/>
          <w:sz w:val="24"/>
          <w:szCs w:val="24"/>
        </w:rPr>
        <w:t xml:space="preserve">purple and </w:t>
      </w:r>
      <w:r>
        <w:rPr>
          <w:rFonts w:ascii="Arial" w:hAnsi="Arial" w:cs="Arial"/>
          <w:sz w:val="24"/>
          <w:szCs w:val="24"/>
        </w:rPr>
        <w:t>black and began to smell. Elijah decided it would be best to go to his local</w:t>
      </w:r>
      <w:r w:rsidR="009E2FE5">
        <w:rPr>
          <w:rFonts w:ascii="Arial" w:hAnsi="Arial" w:cs="Arial"/>
          <w:sz w:val="24"/>
          <w:szCs w:val="24"/>
        </w:rPr>
        <w:t xml:space="preserve"> hospital</w:t>
      </w:r>
      <w:r>
        <w:rPr>
          <w:rFonts w:ascii="Arial" w:hAnsi="Arial" w:cs="Arial"/>
          <w:sz w:val="24"/>
          <w:szCs w:val="24"/>
        </w:rPr>
        <w:t xml:space="preserve"> to get his leg checked out. Upon </w:t>
      </w:r>
      <w:r w:rsidR="009E2FE5">
        <w:rPr>
          <w:rFonts w:ascii="Arial" w:hAnsi="Arial" w:cs="Arial"/>
          <w:sz w:val="24"/>
          <w:szCs w:val="24"/>
        </w:rPr>
        <w:t xml:space="preserve">attending the hospital he was </w:t>
      </w:r>
      <w:r w:rsidR="000F213B">
        <w:rPr>
          <w:rFonts w:ascii="Arial" w:hAnsi="Arial" w:cs="Arial"/>
          <w:sz w:val="24"/>
          <w:szCs w:val="24"/>
        </w:rPr>
        <w:t>told ‘</w:t>
      </w:r>
      <w:r w:rsidR="009E2FE5">
        <w:rPr>
          <w:rFonts w:ascii="Arial" w:hAnsi="Arial" w:cs="Arial"/>
          <w:sz w:val="24"/>
          <w:szCs w:val="24"/>
        </w:rPr>
        <w:t>’</w:t>
      </w:r>
      <w:r w:rsidR="000F213B">
        <w:rPr>
          <w:rFonts w:ascii="Arial" w:hAnsi="Arial" w:cs="Arial"/>
          <w:sz w:val="24"/>
          <w:szCs w:val="24"/>
        </w:rPr>
        <w:t>that it was probably nothing to worry about’’</w:t>
      </w:r>
      <w:r>
        <w:rPr>
          <w:rFonts w:ascii="Arial" w:hAnsi="Arial" w:cs="Arial"/>
          <w:sz w:val="24"/>
          <w:szCs w:val="24"/>
        </w:rPr>
        <w:t xml:space="preserve">. </w:t>
      </w:r>
      <w:r w:rsidR="009E2FE5">
        <w:rPr>
          <w:rFonts w:ascii="Arial" w:hAnsi="Arial" w:cs="Arial"/>
          <w:sz w:val="24"/>
          <w:szCs w:val="24"/>
        </w:rPr>
        <w:t xml:space="preserve">Elijah returned to the hospital a few days later as he was still concerned and was </w:t>
      </w:r>
      <w:r>
        <w:rPr>
          <w:rFonts w:ascii="Arial" w:hAnsi="Arial" w:cs="Arial"/>
          <w:sz w:val="24"/>
          <w:szCs w:val="24"/>
        </w:rPr>
        <w:t xml:space="preserve">told that he had gangrene and that they would need to operate as soon as possible. Elijah decides to bring a claim against </w:t>
      </w:r>
      <w:r w:rsidR="009E2FE5">
        <w:rPr>
          <w:rFonts w:ascii="Arial" w:hAnsi="Arial" w:cs="Arial"/>
          <w:sz w:val="24"/>
          <w:szCs w:val="24"/>
        </w:rPr>
        <w:t xml:space="preserve">his employer and his local hospital. </w:t>
      </w:r>
    </w:p>
    <w:p w14:paraId="6C2F5EF4" w14:textId="77777777" w:rsidR="009C6C8D" w:rsidRDefault="009C6C8D" w:rsidP="00A67FB1">
      <w:pPr>
        <w:ind w:left="720"/>
        <w:rPr>
          <w:rFonts w:ascii="Arial" w:hAnsi="Arial" w:cs="Arial"/>
          <w:sz w:val="24"/>
          <w:szCs w:val="24"/>
        </w:rPr>
      </w:pPr>
    </w:p>
    <w:p w14:paraId="5D4F6DD4" w14:textId="77777777" w:rsidR="00152E9D" w:rsidRPr="00A406E5" w:rsidRDefault="00152E9D" w:rsidP="000F213B">
      <w:pPr>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1C0090D9" w:rsidR="00152E9D" w:rsidRPr="00A406E5" w:rsidRDefault="000F213B" w:rsidP="00A67FB1">
      <w:pPr>
        <w:ind w:left="720"/>
        <w:rPr>
          <w:rFonts w:ascii="Arial" w:hAnsi="Arial" w:cs="Arial"/>
          <w:sz w:val="24"/>
          <w:szCs w:val="24"/>
        </w:rPr>
      </w:pPr>
      <w:r>
        <w:rPr>
          <w:rFonts w:ascii="Arial" w:hAnsi="Arial" w:cs="Arial"/>
          <w:sz w:val="24"/>
          <w:szCs w:val="24"/>
        </w:rPr>
        <w:t xml:space="preserve">Advise Elijah as to whether he can bring a case against </w:t>
      </w:r>
      <w:r w:rsidR="00A24971">
        <w:rPr>
          <w:rFonts w:ascii="Arial" w:hAnsi="Arial" w:cs="Arial"/>
          <w:sz w:val="24"/>
          <w:szCs w:val="24"/>
        </w:rPr>
        <w:t>her employer</w:t>
      </w:r>
      <w:r>
        <w:rPr>
          <w:rFonts w:ascii="Arial" w:hAnsi="Arial" w:cs="Arial"/>
          <w:sz w:val="24"/>
          <w:szCs w:val="24"/>
        </w:rPr>
        <w:t xml:space="preserve"> and the GP Surgery. Ensure that you support your answer with case law. </w:t>
      </w:r>
    </w:p>
    <w:p w14:paraId="110460D1" w14:textId="77777777" w:rsidR="00152E9D" w:rsidRPr="00A406E5" w:rsidRDefault="00152E9D" w:rsidP="00A67FB1">
      <w:pPr>
        <w:ind w:left="720"/>
        <w:rPr>
          <w:rFonts w:ascii="Arial" w:hAnsi="Arial" w:cs="Arial"/>
          <w:sz w:val="24"/>
          <w:szCs w:val="24"/>
        </w:rPr>
      </w:pPr>
    </w:p>
    <w:p w14:paraId="7002EE51" w14:textId="626A38A9" w:rsidR="00152E9D" w:rsidRDefault="009A7C0B" w:rsidP="00A67FB1">
      <w:pPr>
        <w:ind w:left="720"/>
        <w:rPr>
          <w:rFonts w:ascii="Arial" w:hAnsi="Arial" w:cs="Arial"/>
          <w:sz w:val="24"/>
          <w:szCs w:val="24"/>
        </w:rPr>
      </w:pPr>
      <w:r>
        <w:rPr>
          <w:rFonts w:ascii="Arial" w:hAnsi="Arial" w:cs="Arial"/>
          <w:sz w:val="24"/>
          <w:szCs w:val="24"/>
        </w:rPr>
        <w:t xml:space="preserve">Within your answer you may wish to consider; </w:t>
      </w:r>
    </w:p>
    <w:p w14:paraId="6039C0B7" w14:textId="77777777" w:rsidR="009A7C0B" w:rsidRDefault="009A7C0B" w:rsidP="00A67FB1">
      <w:pPr>
        <w:ind w:left="720"/>
        <w:rPr>
          <w:rFonts w:ascii="Arial" w:hAnsi="Arial" w:cs="Arial"/>
          <w:sz w:val="24"/>
          <w:szCs w:val="24"/>
        </w:rPr>
      </w:pPr>
    </w:p>
    <w:p w14:paraId="1D34AB64" w14:textId="77777777" w:rsidR="009A7C0B" w:rsidRDefault="009A7C0B" w:rsidP="00A67FB1">
      <w:pPr>
        <w:ind w:left="720"/>
        <w:rPr>
          <w:rFonts w:ascii="Arial" w:hAnsi="Arial" w:cs="Arial"/>
          <w:sz w:val="24"/>
          <w:szCs w:val="24"/>
        </w:rPr>
      </w:pPr>
    </w:p>
    <w:p w14:paraId="0E645748" w14:textId="411CDAF7" w:rsidR="00413788" w:rsidRDefault="00413788" w:rsidP="00413788">
      <w:pPr>
        <w:pStyle w:val="ListParagraph"/>
        <w:numPr>
          <w:ilvl w:val="0"/>
          <w:numId w:val="18"/>
        </w:numPr>
        <w:spacing w:line="480" w:lineRule="auto"/>
        <w:rPr>
          <w:rFonts w:ascii="Arial" w:hAnsi="Arial" w:cs="Arial"/>
          <w:sz w:val="24"/>
          <w:szCs w:val="24"/>
        </w:rPr>
      </w:pPr>
      <w:r>
        <w:rPr>
          <w:rFonts w:ascii="Arial" w:hAnsi="Arial" w:cs="Arial"/>
          <w:sz w:val="24"/>
          <w:szCs w:val="24"/>
        </w:rPr>
        <w:t xml:space="preserve">Common law duty of care. </w:t>
      </w:r>
    </w:p>
    <w:p w14:paraId="74AA3117" w14:textId="6743590F" w:rsidR="00413788" w:rsidRDefault="00413788" w:rsidP="00413788">
      <w:pPr>
        <w:pStyle w:val="ListParagraph"/>
        <w:numPr>
          <w:ilvl w:val="0"/>
          <w:numId w:val="18"/>
        </w:numPr>
        <w:spacing w:line="480" w:lineRule="auto"/>
        <w:rPr>
          <w:rFonts w:ascii="Arial" w:hAnsi="Arial" w:cs="Arial"/>
          <w:sz w:val="24"/>
          <w:szCs w:val="24"/>
        </w:rPr>
      </w:pPr>
      <w:r>
        <w:rPr>
          <w:rFonts w:ascii="Arial" w:hAnsi="Arial" w:cs="Arial"/>
          <w:sz w:val="24"/>
          <w:szCs w:val="24"/>
        </w:rPr>
        <w:t xml:space="preserve">Employers liability </w:t>
      </w:r>
    </w:p>
    <w:p w14:paraId="528E7643" w14:textId="448D15ED" w:rsidR="003F1480" w:rsidRDefault="003F1480" w:rsidP="00413788">
      <w:pPr>
        <w:pStyle w:val="ListParagraph"/>
        <w:numPr>
          <w:ilvl w:val="0"/>
          <w:numId w:val="18"/>
        </w:numPr>
        <w:spacing w:line="480" w:lineRule="auto"/>
        <w:rPr>
          <w:rFonts w:ascii="Arial" w:hAnsi="Arial" w:cs="Arial"/>
          <w:sz w:val="24"/>
          <w:szCs w:val="24"/>
        </w:rPr>
      </w:pPr>
      <w:r>
        <w:rPr>
          <w:rFonts w:ascii="Arial" w:hAnsi="Arial" w:cs="Arial"/>
          <w:sz w:val="24"/>
          <w:szCs w:val="24"/>
        </w:rPr>
        <w:t xml:space="preserve">Statutory duty of care. </w:t>
      </w:r>
    </w:p>
    <w:p w14:paraId="694EFA23" w14:textId="7585F7E4" w:rsidR="003F1480" w:rsidRDefault="003F1480" w:rsidP="00413788">
      <w:pPr>
        <w:pStyle w:val="ListParagraph"/>
        <w:numPr>
          <w:ilvl w:val="0"/>
          <w:numId w:val="18"/>
        </w:numPr>
        <w:spacing w:line="480" w:lineRule="auto"/>
        <w:rPr>
          <w:rFonts w:ascii="Arial" w:hAnsi="Arial" w:cs="Arial"/>
          <w:sz w:val="24"/>
          <w:szCs w:val="24"/>
        </w:rPr>
      </w:pPr>
      <w:r>
        <w:rPr>
          <w:rFonts w:ascii="Arial" w:hAnsi="Arial" w:cs="Arial"/>
          <w:sz w:val="24"/>
          <w:szCs w:val="24"/>
        </w:rPr>
        <w:t xml:space="preserve">Personal liability. </w:t>
      </w:r>
    </w:p>
    <w:p w14:paraId="6F25B4CB" w14:textId="0BD4CFF3" w:rsidR="003F1480" w:rsidRDefault="003F1480" w:rsidP="00413788">
      <w:pPr>
        <w:pStyle w:val="ListParagraph"/>
        <w:numPr>
          <w:ilvl w:val="0"/>
          <w:numId w:val="18"/>
        </w:numPr>
        <w:spacing w:line="480" w:lineRule="auto"/>
        <w:rPr>
          <w:rFonts w:ascii="Arial" w:hAnsi="Arial" w:cs="Arial"/>
          <w:sz w:val="24"/>
          <w:szCs w:val="24"/>
        </w:rPr>
      </w:pPr>
      <w:r>
        <w:rPr>
          <w:rFonts w:ascii="Arial" w:hAnsi="Arial" w:cs="Arial"/>
          <w:sz w:val="24"/>
          <w:szCs w:val="24"/>
        </w:rPr>
        <w:t xml:space="preserve">Contractual duty. </w:t>
      </w:r>
    </w:p>
    <w:p w14:paraId="1D10BB1C" w14:textId="268B7C46" w:rsidR="003F1480" w:rsidRDefault="003F1480" w:rsidP="00413788">
      <w:pPr>
        <w:pStyle w:val="ListParagraph"/>
        <w:numPr>
          <w:ilvl w:val="0"/>
          <w:numId w:val="18"/>
        </w:numPr>
        <w:spacing w:line="480" w:lineRule="auto"/>
        <w:rPr>
          <w:rFonts w:ascii="Arial" w:hAnsi="Arial" w:cs="Arial"/>
          <w:sz w:val="24"/>
          <w:szCs w:val="24"/>
        </w:rPr>
      </w:pPr>
      <w:r>
        <w:rPr>
          <w:rFonts w:ascii="Arial" w:hAnsi="Arial" w:cs="Arial"/>
          <w:sz w:val="24"/>
          <w:szCs w:val="24"/>
        </w:rPr>
        <w:t xml:space="preserve">Vicarious liability. </w:t>
      </w:r>
    </w:p>
    <w:p w14:paraId="36DE916F" w14:textId="49F9CB69" w:rsidR="003F1480" w:rsidRDefault="003F1480" w:rsidP="00413788">
      <w:pPr>
        <w:pStyle w:val="ListParagraph"/>
        <w:numPr>
          <w:ilvl w:val="0"/>
          <w:numId w:val="18"/>
        </w:numPr>
        <w:spacing w:line="480" w:lineRule="auto"/>
        <w:rPr>
          <w:rFonts w:ascii="Arial" w:hAnsi="Arial" w:cs="Arial"/>
          <w:sz w:val="24"/>
          <w:szCs w:val="24"/>
        </w:rPr>
      </w:pPr>
      <w:r>
        <w:rPr>
          <w:rFonts w:ascii="Arial" w:hAnsi="Arial" w:cs="Arial"/>
          <w:sz w:val="24"/>
          <w:szCs w:val="24"/>
        </w:rPr>
        <w:t>Any applicable defences.</w:t>
      </w:r>
    </w:p>
    <w:p w14:paraId="1586F105" w14:textId="38BCF787" w:rsidR="003F1480" w:rsidRDefault="003F1480" w:rsidP="00413788">
      <w:pPr>
        <w:pStyle w:val="ListParagraph"/>
        <w:numPr>
          <w:ilvl w:val="0"/>
          <w:numId w:val="18"/>
        </w:numPr>
        <w:spacing w:line="480" w:lineRule="auto"/>
        <w:rPr>
          <w:rFonts w:ascii="Arial" w:hAnsi="Arial" w:cs="Arial"/>
          <w:sz w:val="24"/>
          <w:szCs w:val="24"/>
        </w:rPr>
      </w:pPr>
      <w:r>
        <w:rPr>
          <w:rFonts w:ascii="Arial" w:hAnsi="Arial" w:cs="Arial"/>
          <w:sz w:val="24"/>
          <w:szCs w:val="24"/>
        </w:rPr>
        <w:t xml:space="preserve">Summary/ Conclusion. </w:t>
      </w:r>
    </w:p>
    <w:p w14:paraId="33322D53" w14:textId="77777777" w:rsidR="003F1480" w:rsidRDefault="003F1480" w:rsidP="003F1480">
      <w:pPr>
        <w:spacing w:line="480" w:lineRule="auto"/>
        <w:rPr>
          <w:rFonts w:ascii="Arial" w:hAnsi="Arial" w:cs="Arial"/>
          <w:sz w:val="24"/>
          <w:szCs w:val="24"/>
        </w:rPr>
      </w:pPr>
    </w:p>
    <w:p w14:paraId="4134FB46" w14:textId="43CCB7B9" w:rsidR="003F1480" w:rsidRDefault="003F1480" w:rsidP="003F1480">
      <w:pPr>
        <w:spacing w:line="480" w:lineRule="auto"/>
        <w:rPr>
          <w:rFonts w:ascii="Arial" w:hAnsi="Arial" w:cs="Arial"/>
          <w:sz w:val="24"/>
          <w:szCs w:val="24"/>
        </w:rPr>
      </w:pPr>
      <w:r>
        <w:rPr>
          <w:rFonts w:ascii="Arial" w:hAnsi="Arial" w:cs="Arial"/>
          <w:sz w:val="24"/>
          <w:szCs w:val="24"/>
        </w:rPr>
        <w:t xml:space="preserve">Within your answer you may wish to include the following cases; </w:t>
      </w:r>
    </w:p>
    <w:p w14:paraId="6574DF8A" w14:textId="1333752E" w:rsidR="003F1480" w:rsidRDefault="003F1480" w:rsidP="003F1480">
      <w:pPr>
        <w:pStyle w:val="ListParagraph"/>
        <w:numPr>
          <w:ilvl w:val="0"/>
          <w:numId w:val="20"/>
        </w:numPr>
        <w:spacing w:line="480" w:lineRule="auto"/>
        <w:rPr>
          <w:rFonts w:ascii="Arial" w:hAnsi="Arial" w:cs="Arial"/>
          <w:sz w:val="24"/>
          <w:szCs w:val="24"/>
        </w:rPr>
      </w:pPr>
      <w:r>
        <w:rPr>
          <w:rFonts w:ascii="Arial" w:hAnsi="Arial" w:cs="Arial"/>
          <w:sz w:val="24"/>
          <w:szCs w:val="24"/>
        </w:rPr>
        <w:t xml:space="preserve">Blyth v Birmingham Water Works Co [1856] </w:t>
      </w:r>
    </w:p>
    <w:p w14:paraId="340329B3" w14:textId="31A3AF65" w:rsidR="003F1480" w:rsidRDefault="003F1480" w:rsidP="003F1480">
      <w:pPr>
        <w:pStyle w:val="ListParagraph"/>
        <w:numPr>
          <w:ilvl w:val="0"/>
          <w:numId w:val="20"/>
        </w:numPr>
        <w:spacing w:line="480" w:lineRule="auto"/>
        <w:rPr>
          <w:rFonts w:ascii="Arial" w:hAnsi="Arial" w:cs="Arial"/>
          <w:sz w:val="24"/>
          <w:szCs w:val="24"/>
          <w:lang w:val="it-IT"/>
        </w:rPr>
      </w:pPr>
      <w:r w:rsidRPr="003F1480">
        <w:rPr>
          <w:rFonts w:ascii="Arial" w:hAnsi="Arial" w:cs="Arial"/>
          <w:sz w:val="24"/>
          <w:szCs w:val="24"/>
          <w:lang w:val="it-IT"/>
        </w:rPr>
        <w:t>Caparo Industries Plc v Di</w:t>
      </w:r>
      <w:r>
        <w:rPr>
          <w:rFonts w:ascii="Arial" w:hAnsi="Arial" w:cs="Arial"/>
          <w:sz w:val="24"/>
          <w:szCs w:val="24"/>
          <w:lang w:val="it-IT"/>
        </w:rPr>
        <w:t xml:space="preserve">ckman [ 1990] </w:t>
      </w:r>
    </w:p>
    <w:p w14:paraId="7DBBCDF7" w14:textId="1759E0BA" w:rsidR="003F1480" w:rsidRDefault="003F1480" w:rsidP="003F1480">
      <w:pPr>
        <w:pStyle w:val="ListParagraph"/>
        <w:numPr>
          <w:ilvl w:val="0"/>
          <w:numId w:val="20"/>
        </w:numPr>
        <w:spacing w:line="480" w:lineRule="auto"/>
        <w:rPr>
          <w:rFonts w:ascii="Arial" w:hAnsi="Arial" w:cs="Arial"/>
          <w:sz w:val="24"/>
          <w:szCs w:val="24"/>
          <w:lang w:val="it-IT"/>
        </w:rPr>
      </w:pPr>
      <w:r>
        <w:rPr>
          <w:rFonts w:ascii="Arial" w:hAnsi="Arial" w:cs="Arial"/>
          <w:sz w:val="24"/>
          <w:szCs w:val="24"/>
          <w:lang w:val="it-IT"/>
        </w:rPr>
        <w:t xml:space="preserve">Orchard v Lee [2009] </w:t>
      </w:r>
    </w:p>
    <w:p w14:paraId="528B6E1F" w14:textId="5A1DC9D0" w:rsidR="003F1480" w:rsidRDefault="003F1480" w:rsidP="003F1480">
      <w:pPr>
        <w:pStyle w:val="ListParagraph"/>
        <w:numPr>
          <w:ilvl w:val="0"/>
          <w:numId w:val="20"/>
        </w:numPr>
        <w:spacing w:line="480" w:lineRule="auto"/>
        <w:rPr>
          <w:rFonts w:ascii="Arial" w:hAnsi="Arial" w:cs="Arial"/>
          <w:sz w:val="24"/>
          <w:szCs w:val="24"/>
          <w:lang w:val="de-DE"/>
        </w:rPr>
      </w:pPr>
      <w:r w:rsidRPr="003F1480">
        <w:rPr>
          <w:rFonts w:ascii="Arial" w:hAnsi="Arial" w:cs="Arial"/>
          <w:sz w:val="24"/>
          <w:szCs w:val="24"/>
          <w:lang w:val="de-DE"/>
        </w:rPr>
        <w:t>Bolam v Friern Hospital Managem</w:t>
      </w:r>
      <w:r>
        <w:rPr>
          <w:rFonts w:ascii="Arial" w:hAnsi="Arial" w:cs="Arial"/>
          <w:sz w:val="24"/>
          <w:szCs w:val="24"/>
          <w:lang w:val="de-DE"/>
        </w:rPr>
        <w:t>ent Committe [ 1957]</w:t>
      </w:r>
    </w:p>
    <w:p w14:paraId="3991583A" w14:textId="0A8C2EA8" w:rsidR="003F1480" w:rsidRDefault="003F1480" w:rsidP="003F1480">
      <w:pPr>
        <w:pStyle w:val="ListParagraph"/>
        <w:numPr>
          <w:ilvl w:val="0"/>
          <w:numId w:val="20"/>
        </w:numPr>
        <w:spacing w:line="480" w:lineRule="auto"/>
        <w:rPr>
          <w:rFonts w:ascii="Arial" w:hAnsi="Arial" w:cs="Arial"/>
          <w:sz w:val="24"/>
          <w:szCs w:val="24"/>
        </w:rPr>
      </w:pPr>
      <w:r w:rsidRPr="003F1480">
        <w:rPr>
          <w:rFonts w:ascii="Arial" w:hAnsi="Arial" w:cs="Arial"/>
          <w:sz w:val="24"/>
          <w:szCs w:val="24"/>
        </w:rPr>
        <w:t>Roe v Minister of Heal</w:t>
      </w:r>
      <w:r>
        <w:rPr>
          <w:rFonts w:ascii="Arial" w:hAnsi="Arial" w:cs="Arial"/>
          <w:sz w:val="24"/>
          <w:szCs w:val="24"/>
        </w:rPr>
        <w:t xml:space="preserve">th [ 1954] </w:t>
      </w:r>
    </w:p>
    <w:p w14:paraId="2D00E3BB" w14:textId="23A18892" w:rsidR="003F1480" w:rsidRDefault="003F1480" w:rsidP="003F1480">
      <w:pPr>
        <w:pStyle w:val="ListParagraph"/>
        <w:numPr>
          <w:ilvl w:val="0"/>
          <w:numId w:val="20"/>
        </w:numPr>
        <w:spacing w:line="480" w:lineRule="auto"/>
        <w:rPr>
          <w:rFonts w:ascii="Arial" w:hAnsi="Arial" w:cs="Arial"/>
          <w:sz w:val="24"/>
          <w:szCs w:val="24"/>
        </w:rPr>
      </w:pPr>
      <w:r>
        <w:rPr>
          <w:rFonts w:ascii="Arial" w:hAnsi="Arial" w:cs="Arial"/>
          <w:sz w:val="24"/>
          <w:szCs w:val="24"/>
        </w:rPr>
        <w:t xml:space="preserve">Barnet v Chealsea and Kensington Hospital Management Committee [ 1969] </w:t>
      </w:r>
    </w:p>
    <w:p w14:paraId="5022B4BD" w14:textId="1F6D75EB" w:rsidR="003F1480" w:rsidRDefault="003F1480" w:rsidP="003F1480">
      <w:pPr>
        <w:pStyle w:val="ListParagraph"/>
        <w:numPr>
          <w:ilvl w:val="0"/>
          <w:numId w:val="20"/>
        </w:numPr>
        <w:spacing w:line="480" w:lineRule="auto"/>
        <w:rPr>
          <w:rFonts w:ascii="Arial" w:hAnsi="Arial" w:cs="Arial"/>
          <w:sz w:val="24"/>
          <w:szCs w:val="24"/>
        </w:rPr>
      </w:pPr>
      <w:r w:rsidRPr="003F1480">
        <w:rPr>
          <w:rFonts w:ascii="Arial" w:hAnsi="Arial" w:cs="Arial"/>
          <w:sz w:val="24"/>
          <w:szCs w:val="24"/>
        </w:rPr>
        <w:t>Gouldsmith v Mid Staffordshire General Hospitals NHS Trust [2007]</w:t>
      </w:r>
    </w:p>
    <w:p w14:paraId="645D5F0E" w14:textId="73E025DE" w:rsidR="003F1480" w:rsidRDefault="003F1480" w:rsidP="003F1480">
      <w:pPr>
        <w:pStyle w:val="ListParagraph"/>
        <w:numPr>
          <w:ilvl w:val="0"/>
          <w:numId w:val="20"/>
        </w:numPr>
        <w:spacing w:line="480" w:lineRule="auto"/>
        <w:rPr>
          <w:rFonts w:ascii="Arial" w:hAnsi="Arial" w:cs="Arial"/>
          <w:sz w:val="24"/>
          <w:szCs w:val="24"/>
        </w:rPr>
      </w:pPr>
      <w:r w:rsidRPr="003F1480">
        <w:rPr>
          <w:rFonts w:ascii="Arial" w:hAnsi="Arial" w:cs="Arial"/>
          <w:sz w:val="24"/>
          <w:szCs w:val="24"/>
        </w:rPr>
        <w:t>Robinson v Post</w:t>
      </w:r>
      <w:r>
        <w:rPr>
          <w:rFonts w:ascii="Arial" w:hAnsi="Arial" w:cs="Arial"/>
          <w:sz w:val="24"/>
          <w:szCs w:val="24"/>
        </w:rPr>
        <w:t xml:space="preserve"> office [1974] </w:t>
      </w:r>
    </w:p>
    <w:p w14:paraId="692BCBE8" w14:textId="147459EB" w:rsidR="003F1480" w:rsidRDefault="003F1480" w:rsidP="003F1480">
      <w:pPr>
        <w:pStyle w:val="ListParagraph"/>
        <w:numPr>
          <w:ilvl w:val="0"/>
          <w:numId w:val="20"/>
        </w:numPr>
        <w:spacing w:line="480" w:lineRule="auto"/>
        <w:rPr>
          <w:rFonts w:ascii="Arial" w:hAnsi="Arial" w:cs="Arial"/>
          <w:sz w:val="24"/>
          <w:szCs w:val="24"/>
        </w:rPr>
      </w:pPr>
      <w:r w:rsidRPr="003F1480">
        <w:rPr>
          <w:rFonts w:ascii="Arial" w:hAnsi="Arial" w:cs="Arial"/>
          <w:sz w:val="24"/>
          <w:szCs w:val="24"/>
        </w:rPr>
        <w:t>McDermid v Nash [1987]</w:t>
      </w:r>
    </w:p>
    <w:p w14:paraId="77A1D3FF" w14:textId="1AD996BD" w:rsidR="003F1480" w:rsidRDefault="003F1480" w:rsidP="003F1480">
      <w:pPr>
        <w:pStyle w:val="ListParagraph"/>
        <w:numPr>
          <w:ilvl w:val="0"/>
          <w:numId w:val="20"/>
        </w:numPr>
        <w:spacing w:line="480" w:lineRule="auto"/>
        <w:rPr>
          <w:rFonts w:ascii="Arial" w:hAnsi="Arial" w:cs="Arial"/>
          <w:sz w:val="24"/>
          <w:szCs w:val="24"/>
        </w:rPr>
      </w:pPr>
      <w:r w:rsidRPr="003F1480">
        <w:rPr>
          <w:rFonts w:ascii="Arial" w:hAnsi="Arial" w:cs="Arial"/>
          <w:sz w:val="24"/>
          <w:szCs w:val="24"/>
        </w:rPr>
        <w:t>Uber BV and others v Aslam and others [2021]</w:t>
      </w:r>
    </w:p>
    <w:p w14:paraId="287E300A" w14:textId="5E73CFA1" w:rsidR="003F1480" w:rsidRDefault="003F1480" w:rsidP="003F1480">
      <w:pPr>
        <w:pStyle w:val="ListParagraph"/>
        <w:numPr>
          <w:ilvl w:val="0"/>
          <w:numId w:val="20"/>
        </w:numPr>
        <w:spacing w:line="480" w:lineRule="auto"/>
        <w:rPr>
          <w:rFonts w:ascii="Arial" w:hAnsi="Arial" w:cs="Arial"/>
          <w:sz w:val="24"/>
          <w:szCs w:val="24"/>
        </w:rPr>
      </w:pPr>
      <w:r w:rsidRPr="003F1480">
        <w:rPr>
          <w:rFonts w:ascii="Arial" w:hAnsi="Arial" w:cs="Arial"/>
          <w:sz w:val="24"/>
          <w:szCs w:val="24"/>
        </w:rPr>
        <w:t>Ready Mixed Concrete (South East) Ltd v Minister of Pensions [1968]</w:t>
      </w:r>
    </w:p>
    <w:p w14:paraId="114A5FD3" w14:textId="5C1029A0" w:rsidR="003F1480" w:rsidRDefault="003F1480" w:rsidP="003F1480">
      <w:pPr>
        <w:pStyle w:val="ListParagraph"/>
        <w:numPr>
          <w:ilvl w:val="0"/>
          <w:numId w:val="20"/>
        </w:numPr>
        <w:spacing w:line="480" w:lineRule="auto"/>
        <w:rPr>
          <w:rFonts w:ascii="Arial" w:hAnsi="Arial" w:cs="Arial"/>
          <w:sz w:val="24"/>
          <w:szCs w:val="24"/>
        </w:rPr>
      </w:pPr>
      <w:r w:rsidRPr="003F1480">
        <w:rPr>
          <w:rFonts w:ascii="Arial" w:hAnsi="Arial" w:cs="Arial"/>
          <w:sz w:val="24"/>
          <w:szCs w:val="24"/>
        </w:rPr>
        <w:t>Hilton v Thomas Burton (Rhodes) Ltd [1961]</w:t>
      </w:r>
    </w:p>
    <w:p w14:paraId="3F5210F3" w14:textId="42E59A50" w:rsidR="003F1480" w:rsidRDefault="003F1480" w:rsidP="003F1480">
      <w:pPr>
        <w:pStyle w:val="ListParagraph"/>
        <w:numPr>
          <w:ilvl w:val="0"/>
          <w:numId w:val="20"/>
        </w:numPr>
        <w:spacing w:line="480" w:lineRule="auto"/>
        <w:rPr>
          <w:rFonts w:ascii="Arial" w:hAnsi="Arial" w:cs="Arial"/>
          <w:sz w:val="24"/>
          <w:szCs w:val="24"/>
        </w:rPr>
      </w:pPr>
      <w:r w:rsidRPr="003F1480">
        <w:rPr>
          <w:rFonts w:ascii="Arial" w:hAnsi="Arial" w:cs="Arial"/>
          <w:sz w:val="24"/>
          <w:szCs w:val="24"/>
        </w:rPr>
        <w:lastRenderedPageBreak/>
        <w:t>Kay v ITW Ltd [1967]</w:t>
      </w:r>
    </w:p>
    <w:p w14:paraId="0F089917" w14:textId="07292A3F" w:rsidR="003F1480" w:rsidRPr="003F1480" w:rsidRDefault="003F1480" w:rsidP="003F1480">
      <w:pPr>
        <w:pStyle w:val="ListParagraph"/>
        <w:spacing w:line="480" w:lineRule="auto"/>
        <w:rPr>
          <w:rFonts w:ascii="Arial" w:hAnsi="Arial" w:cs="Arial"/>
          <w:sz w:val="24"/>
          <w:szCs w:val="24"/>
        </w:rPr>
      </w:pPr>
      <w:r>
        <w:rPr>
          <w:rFonts w:ascii="Arial" w:hAnsi="Arial" w:cs="Arial"/>
          <w:sz w:val="24"/>
          <w:szCs w:val="24"/>
        </w:rPr>
        <w:t xml:space="preserve">Please note that the above list in a limited amount of cases and you are expected to carry out further research. </w:t>
      </w:r>
    </w:p>
    <w:p w14:paraId="26F474A2" w14:textId="77777777" w:rsidR="003F1480" w:rsidRPr="003F1480" w:rsidRDefault="003F1480" w:rsidP="003F1480">
      <w:pPr>
        <w:pStyle w:val="ListParagraph"/>
        <w:spacing w:line="480" w:lineRule="auto"/>
        <w:ind w:left="1080"/>
        <w:rPr>
          <w:rFonts w:ascii="Arial" w:hAnsi="Arial" w:cs="Arial"/>
          <w:sz w:val="24"/>
          <w:szCs w:val="24"/>
        </w:rPr>
      </w:pPr>
    </w:p>
    <w:p w14:paraId="751A6ECB" w14:textId="77777777" w:rsidR="009A7C0B" w:rsidRPr="003F1480" w:rsidRDefault="009A7C0B" w:rsidP="009A7C0B">
      <w:pPr>
        <w:pStyle w:val="ListParagraph"/>
        <w:ind w:left="1080"/>
        <w:rPr>
          <w:rFonts w:ascii="Arial" w:hAnsi="Arial" w:cs="Arial"/>
          <w:sz w:val="24"/>
          <w:szCs w:val="24"/>
        </w:rPr>
      </w:pPr>
    </w:p>
    <w:p w14:paraId="66CC9895" w14:textId="6CA8E6B4" w:rsidR="009A7C0B" w:rsidRPr="003F1480" w:rsidRDefault="009A7C0B" w:rsidP="003238A7">
      <w:pPr>
        <w:jc w:val="both"/>
        <w:rPr>
          <w:rFonts w:ascii="Arial" w:hAnsi="Arial" w:cs="Arial"/>
          <w:sz w:val="22"/>
          <w:szCs w:val="22"/>
        </w:rPr>
      </w:pPr>
    </w:p>
    <w:p w14:paraId="39D5569D" w14:textId="77777777" w:rsidR="004D5E9B" w:rsidRPr="003F1480" w:rsidRDefault="004D5E9B" w:rsidP="00D22D9C">
      <w:pPr>
        <w:jc w:val="both"/>
        <w:rPr>
          <w:rFonts w:ascii="Arial" w:hAnsi="Arial" w:cs="Arial"/>
          <w:sz w:val="22"/>
          <w:szCs w:val="22"/>
        </w:rPr>
      </w:pPr>
    </w:p>
    <w:p w14:paraId="48688F97" w14:textId="77777777" w:rsidR="004D5E9B" w:rsidRPr="003F1480" w:rsidRDefault="004D5E9B" w:rsidP="00D22D9C">
      <w:pPr>
        <w:jc w:val="both"/>
        <w:rPr>
          <w:rFonts w:ascii="Arial" w:hAnsi="Arial" w:cs="Arial"/>
          <w:sz w:val="22"/>
          <w:szCs w:val="22"/>
        </w:rPr>
      </w:pPr>
    </w:p>
    <w:p w14:paraId="6E59636D" w14:textId="77777777" w:rsidR="004D5E9B" w:rsidRPr="003F1480" w:rsidRDefault="004D5E9B" w:rsidP="00D22D9C">
      <w:pPr>
        <w:jc w:val="both"/>
        <w:rPr>
          <w:rFonts w:ascii="Arial" w:hAnsi="Arial" w:cs="Arial"/>
          <w:sz w:val="22"/>
          <w:szCs w:val="22"/>
        </w:rPr>
      </w:pPr>
    </w:p>
    <w:p w14:paraId="7648490D" w14:textId="77777777" w:rsidR="004D5E9B" w:rsidRPr="003F1480" w:rsidRDefault="004D5E9B" w:rsidP="00D22D9C">
      <w:pPr>
        <w:jc w:val="both"/>
        <w:rPr>
          <w:rFonts w:ascii="Arial" w:hAnsi="Arial" w:cs="Arial"/>
          <w:sz w:val="22"/>
          <w:szCs w:val="22"/>
        </w:rPr>
      </w:pPr>
    </w:p>
    <w:p w14:paraId="4E276CAF" w14:textId="77777777" w:rsidR="004D5E9B" w:rsidRPr="003F1480" w:rsidRDefault="004D5E9B" w:rsidP="00D22D9C">
      <w:pPr>
        <w:jc w:val="both"/>
        <w:rPr>
          <w:rFonts w:ascii="Arial" w:hAnsi="Arial" w:cs="Arial"/>
          <w:sz w:val="22"/>
          <w:szCs w:val="22"/>
        </w:rPr>
      </w:pPr>
    </w:p>
    <w:p w14:paraId="5981643E" w14:textId="77777777" w:rsidR="004D5E9B" w:rsidRPr="003F1480" w:rsidRDefault="004D5E9B" w:rsidP="00D22D9C">
      <w:pPr>
        <w:jc w:val="both"/>
        <w:rPr>
          <w:rFonts w:ascii="Arial" w:hAnsi="Arial" w:cs="Arial"/>
          <w:sz w:val="22"/>
          <w:szCs w:val="22"/>
        </w:rPr>
      </w:pPr>
    </w:p>
    <w:p w14:paraId="53EF833A" w14:textId="77777777" w:rsidR="00A85BFE" w:rsidRPr="003F1480" w:rsidRDefault="004D5E9B" w:rsidP="00D22D9C">
      <w:pPr>
        <w:jc w:val="both"/>
        <w:rPr>
          <w:rFonts w:ascii="Arial" w:hAnsi="Arial" w:cs="Arial"/>
          <w:sz w:val="22"/>
          <w:szCs w:val="22"/>
        </w:rPr>
      </w:pPr>
      <w:r w:rsidRPr="003F1480">
        <w:rPr>
          <w:rFonts w:ascii="Arial" w:hAnsi="Arial" w:cs="Arial"/>
          <w:sz w:val="22"/>
          <w:szCs w:val="22"/>
        </w:rPr>
        <w:br/>
      </w:r>
    </w:p>
    <w:p w14:paraId="268A26B5" w14:textId="77777777" w:rsidR="00A85BFE" w:rsidRPr="003F1480" w:rsidRDefault="00A85BFE">
      <w:pPr>
        <w:rPr>
          <w:rFonts w:ascii="Arial" w:hAnsi="Arial" w:cs="Arial"/>
          <w:sz w:val="22"/>
          <w:szCs w:val="22"/>
        </w:rPr>
      </w:pPr>
      <w:r w:rsidRPr="003F1480">
        <w:rPr>
          <w:rFonts w:ascii="Arial" w:hAnsi="Arial" w:cs="Arial"/>
          <w:sz w:val="22"/>
          <w:szCs w:val="22"/>
        </w:rPr>
        <w:br w:type="page"/>
      </w:r>
    </w:p>
    <w:p w14:paraId="1CFBB10B" w14:textId="77777777" w:rsidR="00A3505D" w:rsidRPr="003F1480"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E9F0985" w:rsidR="00152E9D" w:rsidRPr="00A406E5" w:rsidRDefault="008A4F9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54E5A760" w:rsidR="00152E9D" w:rsidRPr="00A406E5" w:rsidRDefault="008A4F9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4E593497" w:rsidR="00152E9D" w:rsidRPr="00A406E5" w:rsidRDefault="008A4F9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60D8A6A" w:rsidR="00152E9D" w:rsidRPr="00A406E5" w:rsidRDefault="008A4F9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4E2C6B8C" w:rsidR="00152E9D" w:rsidRPr="00A406E5" w:rsidRDefault="008A4F9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DC00E" w14:textId="77777777" w:rsidR="00533D53" w:rsidRDefault="00533D53">
      <w:r>
        <w:separator/>
      </w:r>
    </w:p>
  </w:endnote>
  <w:endnote w:type="continuationSeparator" w:id="0">
    <w:p w14:paraId="3F6EF227" w14:textId="77777777" w:rsidR="00533D53" w:rsidRDefault="0053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88FBD" w14:textId="77777777" w:rsidR="00533D53" w:rsidRDefault="00533D53">
      <w:r>
        <w:separator/>
      </w:r>
    </w:p>
  </w:footnote>
  <w:footnote w:type="continuationSeparator" w:id="0">
    <w:p w14:paraId="6EF3401F" w14:textId="77777777" w:rsidR="00533D53" w:rsidRDefault="00533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001AAB"/>
    <w:multiLevelType w:val="hybridMultilevel"/>
    <w:tmpl w:val="B582B334"/>
    <w:lvl w:ilvl="0" w:tplc="63DA06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111DA3"/>
    <w:multiLevelType w:val="hybridMultilevel"/>
    <w:tmpl w:val="F9420230"/>
    <w:lvl w:ilvl="0" w:tplc="00F61F1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333DC"/>
    <w:multiLevelType w:val="hybridMultilevel"/>
    <w:tmpl w:val="0818D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D42860"/>
    <w:multiLevelType w:val="hybridMultilevel"/>
    <w:tmpl w:val="AEA21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1"/>
  </w:num>
  <w:num w:numId="3" w16cid:durableId="551386548">
    <w:abstractNumId w:val="19"/>
  </w:num>
  <w:num w:numId="4" w16cid:durableId="1328249599">
    <w:abstractNumId w:val="13"/>
  </w:num>
  <w:num w:numId="5" w16cid:durableId="1629507774">
    <w:abstractNumId w:val="9"/>
  </w:num>
  <w:num w:numId="6" w16cid:durableId="815100522">
    <w:abstractNumId w:val="18"/>
  </w:num>
  <w:num w:numId="7" w16cid:durableId="1664971962">
    <w:abstractNumId w:val="2"/>
  </w:num>
  <w:num w:numId="8" w16cid:durableId="420836819">
    <w:abstractNumId w:val="16"/>
  </w:num>
  <w:num w:numId="9" w16cid:durableId="1352684847">
    <w:abstractNumId w:val="12"/>
  </w:num>
  <w:num w:numId="10" w16cid:durableId="1326278409">
    <w:abstractNumId w:val="5"/>
  </w:num>
  <w:num w:numId="11" w16cid:durableId="1897081028">
    <w:abstractNumId w:val="6"/>
  </w:num>
  <w:num w:numId="12" w16cid:durableId="1114714032">
    <w:abstractNumId w:val="10"/>
  </w:num>
  <w:num w:numId="13" w16cid:durableId="1289899390">
    <w:abstractNumId w:val="15"/>
  </w:num>
  <w:num w:numId="14" w16cid:durableId="1550071778">
    <w:abstractNumId w:val="4"/>
  </w:num>
  <w:num w:numId="15" w16cid:durableId="255409480">
    <w:abstractNumId w:val="0"/>
  </w:num>
  <w:num w:numId="16" w16cid:durableId="595863372">
    <w:abstractNumId w:val="8"/>
  </w:num>
  <w:num w:numId="17" w16cid:durableId="1275938560">
    <w:abstractNumId w:val="7"/>
  </w:num>
  <w:num w:numId="18" w16cid:durableId="954019867">
    <w:abstractNumId w:val="3"/>
  </w:num>
  <w:num w:numId="19" w16cid:durableId="1507553684">
    <w:abstractNumId w:val="14"/>
  </w:num>
  <w:num w:numId="20" w16cid:durableId="6603071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213B"/>
    <w:rsid w:val="000F5AA3"/>
    <w:rsid w:val="00100396"/>
    <w:rsid w:val="00100B5C"/>
    <w:rsid w:val="001106E9"/>
    <w:rsid w:val="00124CA5"/>
    <w:rsid w:val="00134F77"/>
    <w:rsid w:val="00152E9D"/>
    <w:rsid w:val="00154487"/>
    <w:rsid w:val="0017512A"/>
    <w:rsid w:val="00196958"/>
    <w:rsid w:val="00197E0B"/>
    <w:rsid w:val="001A08CB"/>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38A7"/>
    <w:rsid w:val="00352C4A"/>
    <w:rsid w:val="00362560"/>
    <w:rsid w:val="003732FD"/>
    <w:rsid w:val="003753B2"/>
    <w:rsid w:val="00376559"/>
    <w:rsid w:val="00382BAA"/>
    <w:rsid w:val="00384D73"/>
    <w:rsid w:val="00393EB6"/>
    <w:rsid w:val="003A3CE5"/>
    <w:rsid w:val="003B366F"/>
    <w:rsid w:val="003B3F9D"/>
    <w:rsid w:val="003B6C95"/>
    <w:rsid w:val="003E5751"/>
    <w:rsid w:val="003F1480"/>
    <w:rsid w:val="004046A9"/>
    <w:rsid w:val="00404C50"/>
    <w:rsid w:val="00413788"/>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3D53"/>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7F2366"/>
    <w:rsid w:val="00800069"/>
    <w:rsid w:val="008042F0"/>
    <w:rsid w:val="00824B99"/>
    <w:rsid w:val="008310A0"/>
    <w:rsid w:val="00835D29"/>
    <w:rsid w:val="00842E7F"/>
    <w:rsid w:val="00852933"/>
    <w:rsid w:val="008566E5"/>
    <w:rsid w:val="008566FE"/>
    <w:rsid w:val="00865B46"/>
    <w:rsid w:val="00896134"/>
    <w:rsid w:val="008A4F92"/>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7C0B"/>
    <w:rsid w:val="009B10ED"/>
    <w:rsid w:val="009C6C8D"/>
    <w:rsid w:val="009D3EA4"/>
    <w:rsid w:val="009D649C"/>
    <w:rsid w:val="009E2FE5"/>
    <w:rsid w:val="009E4BC1"/>
    <w:rsid w:val="009F5CB2"/>
    <w:rsid w:val="00A03BB8"/>
    <w:rsid w:val="00A16E98"/>
    <w:rsid w:val="00A24971"/>
    <w:rsid w:val="00A3505D"/>
    <w:rsid w:val="00A4036F"/>
    <w:rsid w:val="00A406E5"/>
    <w:rsid w:val="00A4641C"/>
    <w:rsid w:val="00A55876"/>
    <w:rsid w:val="00A67FB1"/>
    <w:rsid w:val="00A77F60"/>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771C6"/>
    <w:rsid w:val="00C80F0F"/>
    <w:rsid w:val="00C8667A"/>
    <w:rsid w:val="00C93BCB"/>
    <w:rsid w:val="00CC241A"/>
    <w:rsid w:val="00CE4035"/>
    <w:rsid w:val="00CE65AB"/>
    <w:rsid w:val="00CF40F4"/>
    <w:rsid w:val="00CF4266"/>
    <w:rsid w:val="00D22D9C"/>
    <w:rsid w:val="00D241F1"/>
    <w:rsid w:val="00D275CB"/>
    <w:rsid w:val="00D30DFA"/>
    <w:rsid w:val="00D463A5"/>
    <w:rsid w:val="00D46727"/>
    <w:rsid w:val="00D4710D"/>
    <w:rsid w:val="00D47D25"/>
    <w:rsid w:val="00D62ACD"/>
    <w:rsid w:val="00D639AB"/>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6530"/>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3712</Words>
  <Characters>21164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Zita Draper</cp:lastModifiedBy>
  <cp:revision>12</cp:revision>
  <cp:lastPrinted>2014-10-10T07:42:00Z</cp:lastPrinted>
  <dcterms:created xsi:type="dcterms:W3CDTF">2023-08-30T15:04:00Z</dcterms:created>
  <dcterms:modified xsi:type="dcterms:W3CDTF">2023-11-22T12:21:00Z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