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rPr>
        <w:id w:val="348536267"/>
        <w:docPartObj>
          <w:docPartGallery w:val="Cover Pages"/>
          <w:docPartUnique/>
        </w:docPartObj>
      </w:sdtPr>
      <w:sdtEndPr>
        <w:rPr>
          <w:rFonts w:ascii="Times New Roman" w:hAnsi="Times New Roman" w:cs="Times New Roman"/>
          <w:sz w:val="24"/>
          <w:szCs w:val="24"/>
        </w:rPr>
      </w:sdtEndPr>
      <w:sdtContent>
        <w:p w14:paraId="35DED8A0" w14:textId="5094F230" w:rsidR="00790BE9" w:rsidRDefault="00790BE9">
          <w:pPr>
            <w:pStyle w:val="NoSpacing"/>
          </w:pPr>
          <w:r>
            <w:rPr>
              <w:noProof/>
            </w:rPr>
            <mc:AlternateContent>
              <mc:Choice Requires="wpg">
                <w:drawing>
                  <wp:anchor distT="0" distB="0" distL="114300" distR="114300" simplePos="0" relativeHeight="251659264" behindDoc="1" locked="0" layoutInCell="1" allowOverlap="1" wp14:anchorId="41294166" wp14:editId="66BEC6A3">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56"/>
                                      <w:szCs w:val="5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BD09CE1" w14:textId="28F5AF7F" w:rsidR="00790BE9" w:rsidRPr="007F4F67" w:rsidRDefault="00487334">
                                      <w:pPr>
                                        <w:pStyle w:val="NoSpacing"/>
                                        <w:jc w:val="right"/>
                                        <w:rPr>
                                          <w:color w:val="FFFFFF" w:themeColor="background1"/>
                                          <w:sz w:val="56"/>
                                          <w:szCs w:val="56"/>
                                        </w:rPr>
                                      </w:pPr>
                                      <w:r>
                                        <w:rPr>
                                          <w:color w:val="FFFFFF" w:themeColor="background1"/>
                                          <w:sz w:val="56"/>
                                          <w:szCs w:val="56"/>
                                        </w:rPr>
                                        <w:t>Task A1 RESIT</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29416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56"/>
                                <w:szCs w:val="5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BD09CE1" w14:textId="28F5AF7F" w:rsidR="00790BE9" w:rsidRPr="007F4F67" w:rsidRDefault="00487334">
                                <w:pPr>
                                  <w:pStyle w:val="NoSpacing"/>
                                  <w:jc w:val="right"/>
                                  <w:rPr>
                                    <w:color w:val="FFFFFF" w:themeColor="background1"/>
                                    <w:sz w:val="56"/>
                                    <w:szCs w:val="56"/>
                                  </w:rPr>
                                </w:pPr>
                                <w:r>
                                  <w:rPr>
                                    <w:color w:val="FFFFFF" w:themeColor="background1"/>
                                    <w:sz w:val="56"/>
                                    <w:szCs w:val="56"/>
                                  </w:rPr>
                                  <w:t>Task A1 RESIT</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7F5DCBB" w14:textId="40063708" w:rsidR="00790BE9" w:rsidRDefault="00790BE9">
          <w:pPr>
            <w:rPr>
              <w:rFonts w:ascii="Times New Roman" w:hAnsi="Times New Roman" w:cs="Times New Roman"/>
              <w:sz w:val="24"/>
              <w:szCs w:val="24"/>
            </w:rPr>
          </w:pPr>
          <w:r w:rsidRPr="00790BE9">
            <w:rPr>
              <w:rFonts w:ascii="Times New Roman" w:hAnsi="Times New Roman" w:cs="Times New Roman"/>
              <w:noProof/>
              <w:sz w:val="24"/>
              <w:szCs w:val="24"/>
            </w:rPr>
            <mc:AlternateContent>
              <mc:Choice Requires="wps">
                <w:drawing>
                  <wp:anchor distT="45720" distB="45720" distL="114300" distR="114300" simplePos="0" relativeHeight="251663360" behindDoc="0" locked="0" layoutInCell="1" allowOverlap="1" wp14:anchorId="5F595E19" wp14:editId="629A9C6B">
                    <wp:simplePos x="0" y="0"/>
                    <wp:positionH relativeFrom="margin">
                      <wp:align>right</wp:align>
                    </wp:positionH>
                    <wp:positionV relativeFrom="paragraph">
                      <wp:posOffset>3162935</wp:posOffset>
                    </wp:positionV>
                    <wp:extent cx="3743325" cy="2544445"/>
                    <wp:effectExtent l="0" t="0" r="28575"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43325" cy="2544445"/>
                            </a:xfrm>
                            <a:prstGeom prst="rect">
                              <a:avLst/>
                            </a:prstGeom>
                            <a:solidFill>
                              <a:srgbClr val="FFFFFF"/>
                            </a:solidFill>
                            <a:ln w="9525">
                              <a:solidFill>
                                <a:schemeClr val="bg1"/>
                              </a:solidFill>
                              <a:miter lim="800000"/>
                              <a:headEnd/>
                              <a:tailEnd/>
                            </a:ln>
                          </wps:spPr>
                          <wps:txbx>
                            <w:txbxContent>
                              <w:p w14:paraId="662DD779" w14:textId="77777777" w:rsidR="007F4F67" w:rsidRDefault="007F4F67">
                                <w:pPr>
                                  <w:rPr>
                                    <w:sz w:val="36"/>
                                    <w:szCs w:val="36"/>
                                    <w:lang w:val="en-GB"/>
                                  </w:rPr>
                                </w:pPr>
                              </w:p>
                              <w:p w14:paraId="0B5B8B48" w14:textId="77777777" w:rsidR="007F4F67" w:rsidRDefault="007F4F67">
                                <w:pPr>
                                  <w:rPr>
                                    <w:sz w:val="36"/>
                                    <w:szCs w:val="36"/>
                                    <w:lang w:val="en-GB"/>
                                  </w:rPr>
                                </w:pPr>
                              </w:p>
                              <w:p w14:paraId="11B50970" w14:textId="07B023D6" w:rsidR="00790BE9" w:rsidRPr="00790BE9" w:rsidRDefault="00790BE9">
                                <w:pPr>
                                  <w:rPr>
                                    <w:sz w:val="36"/>
                                    <w:szCs w:val="36"/>
                                    <w:lang w:val="en-GB"/>
                                  </w:rPr>
                                </w:pPr>
                                <w:r w:rsidRPr="00790BE9">
                                  <w:rPr>
                                    <w:sz w:val="36"/>
                                    <w:szCs w:val="36"/>
                                    <w:lang w:val="en-GB"/>
                                  </w:rPr>
                                  <w:t>Hrvoje Gasparic</w:t>
                                </w:r>
                              </w:p>
                              <w:p w14:paraId="3818105C" w14:textId="251789D5" w:rsidR="007F4F67" w:rsidRDefault="007F4F67">
                                <w:pPr>
                                  <w:rPr>
                                    <w:sz w:val="36"/>
                                    <w:szCs w:val="36"/>
                                    <w:lang w:val="en-GB"/>
                                  </w:rPr>
                                </w:pPr>
                                <w:r>
                                  <w:rPr>
                                    <w:sz w:val="36"/>
                                    <w:szCs w:val="36"/>
                                    <w:lang w:val="en-GB"/>
                                  </w:rPr>
                                  <w:t>Student ID: 1917115</w:t>
                                </w:r>
                              </w:p>
                              <w:p w14:paraId="0317097B" w14:textId="606FB24D" w:rsidR="00790BE9" w:rsidRPr="00790BE9" w:rsidRDefault="00790BE9">
                                <w:pPr>
                                  <w:rPr>
                                    <w:sz w:val="36"/>
                                    <w:szCs w:val="36"/>
                                    <w:lang w:val="en-GB"/>
                                  </w:rPr>
                                </w:pPr>
                                <w:r w:rsidRPr="00790BE9">
                                  <w:rPr>
                                    <w:sz w:val="36"/>
                                    <w:szCs w:val="36"/>
                                    <w:lang w:val="en-GB"/>
                                  </w:rPr>
                                  <w:t>Modul ID: BMSW4001</w:t>
                                </w:r>
                              </w:p>
                              <w:p w14:paraId="7CA8E3F1" w14:textId="1220731B" w:rsidR="00790BE9" w:rsidRPr="007F4F67" w:rsidRDefault="007F4F67">
                                <w:pPr>
                                  <w:rPr>
                                    <w:sz w:val="36"/>
                                    <w:szCs w:val="36"/>
                                    <w:lang w:val="en-GB"/>
                                  </w:rPr>
                                </w:pPr>
                                <w:r w:rsidRPr="007F4F67">
                                  <w:rPr>
                                    <w:sz w:val="36"/>
                                    <w:szCs w:val="36"/>
                                    <w:lang w:val="en-GB"/>
                                  </w:rPr>
                                  <w:t xml:space="preserve">Lecturer: Toyin </w:t>
                                </w:r>
                                <w:proofErr w:type="spellStart"/>
                                <w:r w:rsidRPr="007F4F67">
                                  <w:rPr>
                                    <w:sz w:val="36"/>
                                    <w:szCs w:val="36"/>
                                    <w:lang w:val="en-GB"/>
                                  </w:rPr>
                                  <w:t>Adisa</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595E19" id="_x0000_t202" coordsize="21600,21600" o:spt="202" path="m,l,21600r21600,l21600,xe">
                    <v:stroke joinstyle="miter"/>
                    <v:path gradientshapeok="t" o:connecttype="rect"/>
                  </v:shapetype>
                  <v:shape id="Text Box 2" o:spid="_x0000_s1055" type="#_x0000_t202" style="position:absolute;margin-left:243.55pt;margin-top:249.05pt;width:294.75pt;height:200.3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" strokecolor="white [3212]">
                    <v:textbox>
                      <w:txbxContent>
                        <w:p w14:paraId="662DD779" w14:textId="77777777" w:rsidR="007F4F67" w:rsidRDefault="007F4F67">
                          <w:pPr>
                            <w:rPr>
                              <w:sz w:val="36"/>
                              <w:szCs w:val="36"/>
                              <w:lang w:val="en-GB"/>
                            </w:rPr>
                          </w:pPr>
                        </w:p>
                        <w:p w14:paraId="0B5B8B48" w14:textId="77777777" w:rsidR="007F4F67" w:rsidRDefault="007F4F67">
                          <w:pPr>
                            <w:rPr>
                              <w:sz w:val="36"/>
                              <w:szCs w:val="36"/>
                              <w:lang w:val="en-GB"/>
                            </w:rPr>
                          </w:pPr>
                        </w:p>
                        <w:p w14:paraId="11B50970" w14:textId="07B023D6" w:rsidR="00790BE9" w:rsidRPr="00790BE9" w:rsidRDefault="00790BE9">
                          <w:pPr>
                            <w:rPr>
                              <w:sz w:val="36"/>
                              <w:szCs w:val="36"/>
                              <w:lang w:val="en-GB"/>
                            </w:rPr>
                          </w:pPr>
                          <w:r w:rsidRPr="00790BE9">
                            <w:rPr>
                              <w:sz w:val="36"/>
                              <w:szCs w:val="36"/>
                              <w:lang w:val="en-GB"/>
                            </w:rPr>
                            <w:t>Hrvoje Gasparic</w:t>
                          </w:r>
                        </w:p>
                        <w:p w14:paraId="3818105C" w14:textId="251789D5" w:rsidR="007F4F67" w:rsidRDefault="007F4F67">
                          <w:pPr>
                            <w:rPr>
                              <w:sz w:val="36"/>
                              <w:szCs w:val="36"/>
                              <w:lang w:val="en-GB"/>
                            </w:rPr>
                          </w:pPr>
                          <w:r>
                            <w:rPr>
                              <w:sz w:val="36"/>
                              <w:szCs w:val="36"/>
                              <w:lang w:val="en-GB"/>
                            </w:rPr>
                            <w:t>Student ID: 1917115</w:t>
                          </w:r>
                        </w:p>
                        <w:p w14:paraId="0317097B" w14:textId="606FB24D" w:rsidR="00790BE9" w:rsidRPr="00790BE9" w:rsidRDefault="00790BE9">
                          <w:pPr>
                            <w:rPr>
                              <w:sz w:val="36"/>
                              <w:szCs w:val="36"/>
                              <w:lang w:val="en-GB"/>
                            </w:rPr>
                          </w:pPr>
                          <w:r w:rsidRPr="00790BE9">
                            <w:rPr>
                              <w:sz w:val="36"/>
                              <w:szCs w:val="36"/>
                              <w:lang w:val="en-GB"/>
                            </w:rPr>
                            <w:t>Modul ID: BMSW4001</w:t>
                          </w:r>
                        </w:p>
                        <w:p w14:paraId="7CA8E3F1" w14:textId="1220731B" w:rsidR="00790BE9" w:rsidRPr="007F4F67" w:rsidRDefault="007F4F67">
                          <w:pPr>
                            <w:rPr>
                              <w:sz w:val="36"/>
                              <w:szCs w:val="36"/>
                              <w:lang w:val="en-GB"/>
                            </w:rPr>
                          </w:pPr>
                          <w:r w:rsidRPr="007F4F67">
                            <w:rPr>
                              <w:sz w:val="36"/>
                              <w:szCs w:val="36"/>
                              <w:lang w:val="en-GB"/>
                            </w:rPr>
                            <w:t xml:space="preserve">Lecturer: Toyin </w:t>
                          </w:r>
                          <w:proofErr w:type="spellStart"/>
                          <w:r w:rsidRPr="007F4F67">
                            <w:rPr>
                              <w:sz w:val="36"/>
                              <w:szCs w:val="36"/>
                              <w:lang w:val="en-GB"/>
                            </w:rPr>
                            <w:t>Adisa</w:t>
                          </w:r>
                          <w:proofErr w:type="spellEnd"/>
                        </w:p>
                      </w:txbxContent>
                    </v:textbox>
                    <w10:wrap type="square" anchorx="margin"/>
                  </v:shape>
                </w:pict>
              </mc:Fallback>
            </mc:AlternateContent>
          </w:r>
          <w:r>
            <w:rPr>
              <w:noProof/>
            </w:rPr>
            <mc:AlternateContent>
              <mc:Choice Requires="wps">
                <w:drawing>
                  <wp:anchor distT="0" distB="0" distL="114300" distR="114300" simplePos="0" relativeHeight="251660288" behindDoc="0" locked="0" layoutInCell="1" allowOverlap="1" wp14:anchorId="6C651552" wp14:editId="59AF95C9">
                    <wp:simplePos x="0" y="0"/>
                    <wp:positionH relativeFrom="page">
                      <wp:posOffset>3171825</wp:posOffset>
                    </wp:positionH>
                    <wp:positionV relativeFrom="page">
                      <wp:posOffset>1762125</wp:posOffset>
                    </wp:positionV>
                    <wp:extent cx="3585210" cy="3324225"/>
                    <wp:effectExtent l="0" t="0" r="15240" b="9525"/>
                    <wp:wrapNone/>
                    <wp:docPr id="1" name="Text Box 1"/>
                    <wp:cNvGraphicFramePr/>
                    <a:graphic xmlns:a="http://schemas.openxmlformats.org/drawingml/2006/main">
                      <a:graphicData uri="http://schemas.microsoft.com/office/word/2010/wordprocessingShape">
                        <wps:wsp>
                          <wps:cNvSpPr txBox="1"/>
                          <wps:spPr>
                            <a:xfrm>
                              <a:off x="0" y="0"/>
                              <a:ext cx="3585210" cy="3324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4EBA95" w14:textId="0BBB93B8" w:rsidR="00790BE9" w:rsidRPr="00790BE9" w:rsidRDefault="003F2F67">
                                <w:pPr>
                                  <w:pStyle w:val="NoSpacing"/>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90BE9" w:rsidRPr="00790BE9">
                                      <w:rPr>
                                        <w:rFonts w:asciiTheme="majorHAnsi" w:eastAsiaTheme="majorEastAsia" w:hAnsiTheme="majorHAnsi" w:cstheme="majorBidi"/>
                                        <w:b/>
                                        <w:bCs/>
                                        <w:color w:val="262626" w:themeColor="text1" w:themeTint="D9"/>
                                        <w:sz w:val="72"/>
                                        <w:szCs w:val="72"/>
                                      </w:rPr>
                                      <w:t>Employability Report and Own Skills</w:t>
                                    </w:r>
                                  </w:sdtContent>
                                </w:sdt>
                              </w:p>
                              <w:p w14:paraId="7E589BA0" w14:textId="4FB833BD" w:rsidR="00790BE9" w:rsidRDefault="003F2F67">
                                <w:pPr>
                                  <w:spacing w:before="120"/>
                                  <w:rPr>
                                    <w:color w:val="404040" w:themeColor="text1" w:themeTint="BF"/>
                                    <w:sz w:val="36"/>
                                    <w:szCs w:val="36"/>
                                  </w:rPr>
                                </w:pPr>
                                <w:sdt>
                                  <w:sdtPr>
                                    <w:rPr>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D449C">
                                      <w:rPr>
                                        <w:sz w:val="36"/>
                                        <w:szCs w:val="36"/>
                                      </w:rPr>
                                      <w:t>Academic and Employability Skills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C651552" id="Text Box 1" o:spid="_x0000_s1056" type="#_x0000_t202" style="position:absolute;margin-left:249.75pt;margin-top:138.75pt;width:282.3pt;height:261.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" filled="f" stroked="f" strokeweight=".5pt">
                    <v:textbox inset="0,0,0,0">
                      <w:txbxContent>
                        <w:p w14:paraId="034EBA95" w14:textId="0BBB93B8" w:rsidR="00790BE9" w:rsidRPr="00790BE9" w:rsidRDefault="00FE1E3B">
                          <w:pPr>
                            <w:pStyle w:val="NoSpacing"/>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90BE9" w:rsidRPr="00790BE9">
                                <w:rPr>
                                  <w:rFonts w:asciiTheme="majorHAnsi" w:eastAsiaTheme="majorEastAsia" w:hAnsiTheme="majorHAnsi" w:cstheme="majorBidi"/>
                                  <w:b/>
                                  <w:bCs/>
                                  <w:color w:val="262626" w:themeColor="text1" w:themeTint="D9"/>
                                  <w:sz w:val="72"/>
                                  <w:szCs w:val="72"/>
                                </w:rPr>
                                <w:t>Employability Report and Own Skills</w:t>
                              </w:r>
                            </w:sdtContent>
                          </w:sdt>
                        </w:p>
                        <w:p w14:paraId="7E589BA0" w14:textId="4FB833BD" w:rsidR="00790BE9" w:rsidRDefault="00FE1E3B">
                          <w:pPr>
                            <w:spacing w:before="120"/>
                            <w:rPr>
                              <w:color w:val="404040" w:themeColor="text1" w:themeTint="BF"/>
                              <w:sz w:val="36"/>
                              <w:szCs w:val="36"/>
                            </w:rPr>
                          </w:pPr>
                          <w:sdt>
                            <w:sdtPr>
                              <w:rPr>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D449C">
                                <w:rPr>
                                  <w:sz w:val="36"/>
                                  <w:szCs w:val="36"/>
                                </w:rPr>
                                <w:t>Academic and Employability Skills</w:t>
                              </w:r>
                            </w:sdtContent>
                          </w:sdt>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FD73A39" wp14:editId="281796EF">
                    <wp:simplePos x="0" y="0"/>
                    <wp:positionH relativeFrom="page">
                      <wp:posOffset>2314575</wp:posOffset>
                    </wp:positionH>
                    <wp:positionV relativeFrom="bottomMargin">
                      <wp:align>top</wp:align>
                    </wp:positionV>
                    <wp:extent cx="4459605"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4459605"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81B456" w14:textId="30579429" w:rsidR="00790BE9" w:rsidRPr="00790BE9" w:rsidRDefault="003F2F67">
                                <w:pPr>
                                  <w:pStyle w:val="NoSpacing"/>
                                  <w:rPr>
                                    <w:sz w:val="36"/>
                                    <w:szCs w:val="36"/>
                                  </w:rPr>
                                </w:pPr>
                                <w:sdt>
                                  <w:sdtPr>
                                    <w:rPr>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D449C">
                                      <w:rPr>
                                        <w:sz w:val="36"/>
                                        <w:szCs w:val="36"/>
                                      </w:rPr>
                                      <w:t>SKILLS FOR THE WORKPLACE</w:t>
                                    </w:r>
                                  </w:sdtContent>
                                </w:sdt>
                              </w:p>
                              <w:p w14:paraId="07F01C24" w14:textId="0384A967" w:rsidR="00790BE9" w:rsidRPr="00790BE9" w:rsidRDefault="003F2F67">
                                <w:pPr>
                                  <w:pStyle w:val="NoSpacing"/>
                                  <w:rPr>
                                    <w:sz w:val="36"/>
                                    <w:szCs w:val="36"/>
                                  </w:rPr>
                                </w:pPr>
                                <w:sdt>
                                  <w:sdtPr>
                                    <w:rPr>
                                      <w:caps/>
                                      <w:sz w:val="36"/>
                                      <w:szCs w:val="3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90BE9" w:rsidRPr="00790BE9">
                                      <w:rPr>
                                        <w:caps/>
                                        <w:sz w:val="36"/>
                                        <w:szCs w:val="36"/>
                                      </w:rPr>
                                      <w:t>UNIVERSITY OF WALES –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FD73A39" id="Text Box 32" o:spid="_x0000_s1057" type="#_x0000_t202" style="position:absolute;margin-left:182.25pt;margin-top:0;width:351.15pt;height:28.8pt;z-index:251661312;visibility:visible;mso-wrap-style:square;mso-width-percent:0;mso-height-percent:0;mso-wrap-distance-left:9pt;mso-wrap-distance-top:0;mso-wrap-distance-right:9pt;mso-wrap-distance-bottom:0;mso-position-horizontal:absolute;mso-position-horizontal-relative:page;mso-position-vertical:top;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" filled="f" stroked="f" strokeweight=".5pt">
                    <v:textbox style="mso-fit-shape-to-text:t" inset="0,0,0,0">
                      <w:txbxContent>
                        <w:p w14:paraId="2181B456" w14:textId="30579429" w:rsidR="00790BE9" w:rsidRPr="00790BE9" w:rsidRDefault="00FE1E3B">
                          <w:pPr>
                            <w:pStyle w:val="NoSpacing"/>
                            <w:rPr>
                              <w:sz w:val="36"/>
                              <w:szCs w:val="36"/>
                            </w:rPr>
                          </w:pPr>
                          <w:sdt>
                            <w:sdtPr>
                              <w:rPr>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D449C">
                                <w:rPr>
                                  <w:sz w:val="36"/>
                                  <w:szCs w:val="36"/>
                                </w:rPr>
                                <w:t>SKILLS FOR THE WORKPLACE</w:t>
                              </w:r>
                            </w:sdtContent>
                          </w:sdt>
                        </w:p>
                        <w:p w14:paraId="07F01C24" w14:textId="0384A967" w:rsidR="00790BE9" w:rsidRPr="00790BE9" w:rsidRDefault="00FE1E3B">
                          <w:pPr>
                            <w:pStyle w:val="NoSpacing"/>
                            <w:rPr>
                              <w:sz w:val="36"/>
                              <w:szCs w:val="36"/>
                            </w:rPr>
                          </w:pPr>
                          <w:sdt>
                            <w:sdtPr>
                              <w:rPr>
                                <w:caps/>
                                <w:sz w:val="36"/>
                                <w:szCs w:val="3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90BE9" w:rsidRPr="00790BE9">
                                <w:rPr>
                                  <w:caps/>
                                  <w:sz w:val="36"/>
                                  <w:szCs w:val="36"/>
                                </w:rPr>
                                <w:t>UNIVERSITY OF WALES – TRINITY SAINT DAVID</w:t>
                              </w:r>
                            </w:sdtContent>
                          </w:sdt>
                        </w:p>
                      </w:txbxContent>
                    </v:textbox>
                    <w10:wrap anchorx="page" anchory="margin"/>
                  </v:shape>
                </w:pict>
              </mc:Fallback>
            </mc:AlternateContent>
          </w:r>
          <w:r>
            <w:rPr>
              <w:rFonts w:ascii="Times New Roman" w:hAnsi="Times New Roman" w:cs="Times New Roman"/>
              <w:sz w:val="24"/>
              <w:szCs w:val="24"/>
            </w:rPr>
            <w:br w:type="page"/>
          </w:r>
        </w:p>
      </w:sdtContent>
    </w:sdt>
    <w:p w14:paraId="02B81A52" w14:textId="77777777" w:rsidR="00AA26C4" w:rsidRPr="006F5AFE" w:rsidRDefault="00AA26C4" w:rsidP="006F5AFE">
      <w:pPr>
        <w:spacing w:line="480" w:lineRule="auto"/>
        <w:jc w:val="center"/>
        <w:rPr>
          <w:rFonts w:ascii="Times New Roman" w:hAnsi="Times New Roman" w:cs="Times New Roman"/>
          <w:sz w:val="24"/>
          <w:szCs w:val="24"/>
        </w:rPr>
      </w:pPr>
    </w:p>
    <w:p w14:paraId="3156DF52" w14:textId="77777777" w:rsidR="00AA26C4" w:rsidRPr="006F5AFE" w:rsidRDefault="00AA26C4" w:rsidP="006F5AFE">
      <w:pPr>
        <w:spacing w:line="480" w:lineRule="auto"/>
        <w:jc w:val="center"/>
        <w:rPr>
          <w:rFonts w:ascii="Times New Roman" w:hAnsi="Times New Roman" w:cs="Times New Roman"/>
          <w:sz w:val="24"/>
          <w:szCs w:val="24"/>
        </w:rPr>
      </w:pPr>
    </w:p>
    <w:p w14:paraId="6AF85235" w14:textId="77777777" w:rsidR="00AA26C4" w:rsidRPr="006F5AFE" w:rsidRDefault="00AA26C4" w:rsidP="006F5AFE">
      <w:pPr>
        <w:spacing w:line="48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343482736"/>
        <w:docPartObj>
          <w:docPartGallery w:val="Table of Contents"/>
          <w:docPartUnique/>
        </w:docPartObj>
      </w:sdtPr>
      <w:sdtEndPr>
        <w:rPr>
          <w:b/>
          <w:bCs/>
          <w:noProof/>
        </w:rPr>
      </w:sdtEndPr>
      <w:sdtContent>
        <w:p w14:paraId="77C630C7" w14:textId="5EEAEE45" w:rsidR="007F4F67" w:rsidRPr="00D718E6" w:rsidRDefault="007F4F67">
          <w:pPr>
            <w:pStyle w:val="TOCHeading"/>
            <w:rPr>
              <w:rFonts w:ascii="Times New Roman" w:hAnsi="Times New Roman" w:cs="Times New Roman"/>
              <w:sz w:val="40"/>
              <w:szCs w:val="40"/>
            </w:rPr>
          </w:pPr>
          <w:r w:rsidRPr="00D718E6">
            <w:rPr>
              <w:rFonts w:ascii="Times New Roman" w:hAnsi="Times New Roman" w:cs="Times New Roman"/>
              <w:sz w:val="40"/>
              <w:szCs w:val="40"/>
            </w:rPr>
            <w:t>Table of Contents</w:t>
          </w:r>
        </w:p>
        <w:p w14:paraId="2E977BA5" w14:textId="52A015F8" w:rsidR="003F233E" w:rsidRPr="003F233E" w:rsidRDefault="007F4F67">
          <w:pPr>
            <w:pStyle w:val="TOC1"/>
            <w:rPr>
              <w:rFonts w:asciiTheme="minorHAnsi" w:eastAsiaTheme="minorEastAsia" w:hAnsiTheme="minorHAnsi" w:cstheme="minorBidi"/>
              <w:b w:val="0"/>
              <w:bCs w:val="0"/>
              <w:sz w:val="22"/>
              <w:szCs w:val="22"/>
              <w:lang w:val="en-GB" w:eastAsia="en-GB"/>
            </w:rPr>
          </w:pPr>
          <w:r w:rsidRPr="003F233E">
            <w:rPr>
              <w:b w:val="0"/>
              <w:bCs w:val="0"/>
              <w:sz w:val="24"/>
              <w:szCs w:val="24"/>
            </w:rPr>
            <w:fldChar w:fldCharType="begin"/>
          </w:r>
          <w:r w:rsidRPr="003F233E">
            <w:rPr>
              <w:b w:val="0"/>
              <w:bCs w:val="0"/>
              <w:sz w:val="24"/>
              <w:szCs w:val="24"/>
            </w:rPr>
            <w:instrText xml:space="preserve"> TOC \o "1-3" \h \z \u </w:instrText>
          </w:r>
          <w:r w:rsidRPr="003F233E">
            <w:rPr>
              <w:b w:val="0"/>
              <w:bCs w:val="0"/>
              <w:sz w:val="24"/>
              <w:szCs w:val="24"/>
            </w:rPr>
            <w:fldChar w:fldCharType="separate"/>
          </w:r>
          <w:hyperlink w:anchor="_Toc60587351" w:history="1">
            <w:r w:rsidR="003F233E" w:rsidRPr="003F233E">
              <w:rPr>
                <w:rStyle w:val="Hyperlink"/>
                <w:b w:val="0"/>
                <w:bCs w:val="0"/>
              </w:rPr>
              <w:t>Employability Report and Own Skills</w:t>
            </w:r>
            <w:r w:rsidR="003F233E" w:rsidRPr="003F233E">
              <w:rPr>
                <w:b w:val="0"/>
                <w:bCs w:val="0"/>
                <w:webHidden/>
              </w:rPr>
              <w:tab/>
            </w:r>
            <w:r w:rsidR="003F233E" w:rsidRPr="003F233E">
              <w:rPr>
                <w:b w:val="0"/>
                <w:bCs w:val="0"/>
                <w:webHidden/>
              </w:rPr>
              <w:fldChar w:fldCharType="begin"/>
            </w:r>
            <w:r w:rsidR="003F233E" w:rsidRPr="003F233E">
              <w:rPr>
                <w:b w:val="0"/>
                <w:bCs w:val="0"/>
                <w:webHidden/>
              </w:rPr>
              <w:instrText xml:space="preserve"> PAGEREF _Toc60587351 \h </w:instrText>
            </w:r>
            <w:r w:rsidR="003F233E" w:rsidRPr="003F233E">
              <w:rPr>
                <w:b w:val="0"/>
                <w:bCs w:val="0"/>
                <w:webHidden/>
              </w:rPr>
            </w:r>
            <w:r w:rsidR="003F233E" w:rsidRPr="003F233E">
              <w:rPr>
                <w:b w:val="0"/>
                <w:bCs w:val="0"/>
                <w:webHidden/>
              </w:rPr>
              <w:fldChar w:fldCharType="separate"/>
            </w:r>
            <w:r w:rsidR="003F233E" w:rsidRPr="003F233E">
              <w:rPr>
                <w:b w:val="0"/>
                <w:bCs w:val="0"/>
                <w:webHidden/>
              </w:rPr>
              <w:t>2</w:t>
            </w:r>
            <w:r w:rsidR="003F233E" w:rsidRPr="003F233E">
              <w:rPr>
                <w:b w:val="0"/>
                <w:bCs w:val="0"/>
                <w:webHidden/>
              </w:rPr>
              <w:fldChar w:fldCharType="end"/>
            </w:r>
          </w:hyperlink>
        </w:p>
        <w:p w14:paraId="046F2C3C" w14:textId="6858EAB6" w:rsidR="003F233E" w:rsidRPr="003F233E" w:rsidRDefault="003F2F67">
          <w:pPr>
            <w:pStyle w:val="TOC1"/>
            <w:rPr>
              <w:rFonts w:asciiTheme="minorHAnsi" w:eastAsiaTheme="minorEastAsia" w:hAnsiTheme="minorHAnsi" w:cstheme="minorBidi"/>
              <w:b w:val="0"/>
              <w:bCs w:val="0"/>
              <w:sz w:val="22"/>
              <w:szCs w:val="22"/>
              <w:lang w:val="en-GB" w:eastAsia="en-GB"/>
            </w:rPr>
          </w:pPr>
          <w:hyperlink w:anchor="_Toc60587352" w:history="1">
            <w:r w:rsidR="003F233E" w:rsidRPr="003F233E">
              <w:rPr>
                <w:rStyle w:val="Hyperlink"/>
                <w:b w:val="0"/>
                <w:bCs w:val="0"/>
              </w:rPr>
              <w:t>Article 1: “What is Employability” by Cork Institute of Technology</w:t>
            </w:r>
            <w:r w:rsidR="003F233E" w:rsidRPr="003F233E">
              <w:rPr>
                <w:b w:val="0"/>
                <w:bCs w:val="0"/>
                <w:webHidden/>
              </w:rPr>
              <w:tab/>
            </w:r>
            <w:r w:rsidR="003F233E" w:rsidRPr="003F233E">
              <w:rPr>
                <w:b w:val="0"/>
                <w:bCs w:val="0"/>
                <w:webHidden/>
              </w:rPr>
              <w:fldChar w:fldCharType="begin"/>
            </w:r>
            <w:r w:rsidR="003F233E" w:rsidRPr="003F233E">
              <w:rPr>
                <w:b w:val="0"/>
                <w:bCs w:val="0"/>
                <w:webHidden/>
              </w:rPr>
              <w:instrText xml:space="preserve"> PAGEREF _Toc60587352 \h </w:instrText>
            </w:r>
            <w:r w:rsidR="003F233E" w:rsidRPr="003F233E">
              <w:rPr>
                <w:b w:val="0"/>
                <w:bCs w:val="0"/>
                <w:webHidden/>
              </w:rPr>
            </w:r>
            <w:r w:rsidR="003F233E" w:rsidRPr="003F233E">
              <w:rPr>
                <w:b w:val="0"/>
                <w:bCs w:val="0"/>
                <w:webHidden/>
              </w:rPr>
              <w:fldChar w:fldCharType="separate"/>
            </w:r>
            <w:r w:rsidR="003F233E" w:rsidRPr="003F233E">
              <w:rPr>
                <w:b w:val="0"/>
                <w:bCs w:val="0"/>
                <w:webHidden/>
              </w:rPr>
              <w:t>2</w:t>
            </w:r>
            <w:r w:rsidR="003F233E" w:rsidRPr="003F233E">
              <w:rPr>
                <w:b w:val="0"/>
                <w:bCs w:val="0"/>
                <w:webHidden/>
              </w:rPr>
              <w:fldChar w:fldCharType="end"/>
            </w:r>
          </w:hyperlink>
        </w:p>
        <w:p w14:paraId="3800A242" w14:textId="12F7BCDB" w:rsidR="003F233E" w:rsidRPr="003F233E" w:rsidRDefault="003F2F67">
          <w:pPr>
            <w:pStyle w:val="TOC1"/>
            <w:rPr>
              <w:rFonts w:asciiTheme="minorHAnsi" w:eastAsiaTheme="minorEastAsia" w:hAnsiTheme="minorHAnsi" w:cstheme="minorBidi"/>
              <w:b w:val="0"/>
              <w:bCs w:val="0"/>
              <w:sz w:val="22"/>
              <w:szCs w:val="22"/>
              <w:lang w:val="en-GB" w:eastAsia="en-GB"/>
            </w:rPr>
          </w:pPr>
          <w:hyperlink w:anchor="_Toc60587353" w:history="1">
            <w:r w:rsidR="003F233E" w:rsidRPr="003F233E">
              <w:rPr>
                <w:rStyle w:val="Hyperlink"/>
                <w:b w:val="0"/>
                <w:bCs w:val="0"/>
              </w:rPr>
              <w:t>Article 2: “What is Employability” University of Plymouth</w:t>
            </w:r>
            <w:r w:rsidR="003F233E" w:rsidRPr="003F233E">
              <w:rPr>
                <w:b w:val="0"/>
                <w:bCs w:val="0"/>
                <w:webHidden/>
              </w:rPr>
              <w:tab/>
            </w:r>
            <w:r w:rsidR="003F233E" w:rsidRPr="003F233E">
              <w:rPr>
                <w:b w:val="0"/>
                <w:bCs w:val="0"/>
                <w:webHidden/>
              </w:rPr>
              <w:fldChar w:fldCharType="begin"/>
            </w:r>
            <w:r w:rsidR="003F233E" w:rsidRPr="003F233E">
              <w:rPr>
                <w:b w:val="0"/>
                <w:bCs w:val="0"/>
                <w:webHidden/>
              </w:rPr>
              <w:instrText xml:space="preserve"> PAGEREF _Toc60587353 \h </w:instrText>
            </w:r>
            <w:r w:rsidR="003F233E" w:rsidRPr="003F233E">
              <w:rPr>
                <w:b w:val="0"/>
                <w:bCs w:val="0"/>
                <w:webHidden/>
              </w:rPr>
            </w:r>
            <w:r w:rsidR="003F233E" w:rsidRPr="003F233E">
              <w:rPr>
                <w:b w:val="0"/>
                <w:bCs w:val="0"/>
                <w:webHidden/>
              </w:rPr>
              <w:fldChar w:fldCharType="separate"/>
            </w:r>
            <w:r w:rsidR="003F233E" w:rsidRPr="003F233E">
              <w:rPr>
                <w:b w:val="0"/>
                <w:bCs w:val="0"/>
                <w:webHidden/>
              </w:rPr>
              <w:t>4</w:t>
            </w:r>
            <w:r w:rsidR="003F233E" w:rsidRPr="003F233E">
              <w:rPr>
                <w:b w:val="0"/>
                <w:bCs w:val="0"/>
                <w:webHidden/>
              </w:rPr>
              <w:fldChar w:fldCharType="end"/>
            </w:r>
          </w:hyperlink>
        </w:p>
        <w:p w14:paraId="0B5D9B1E" w14:textId="6BDCDA99" w:rsidR="003F233E" w:rsidRPr="003F233E" w:rsidRDefault="003F2F67">
          <w:pPr>
            <w:pStyle w:val="TOC1"/>
            <w:rPr>
              <w:rFonts w:asciiTheme="minorHAnsi" w:eastAsiaTheme="minorEastAsia" w:hAnsiTheme="minorHAnsi" w:cstheme="minorBidi"/>
              <w:b w:val="0"/>
              <w:bCs w:val="0"/>
              <w:sz w:val="22"/>
              <w:szCs w:val="22"/>
              <w:lang w:val="en-GB" w:eastAsia="en-GB"/>
            </w:rPr>
          </w:pPr>
          <w:hyperlink w:anchor="_Toc60587354" w:history="1">
            <w:r w:rsidR="003F233E" w:rsidRPr="003F233E">
              <w:rPr>
                <w:rStyle w:val="Hyperlink"/>
                <w:b w:val="0"/>
                <w:bCs w:val="0"/>
              </w:rPr>
              <w:t>Article 3: “What is employability and why is it important?” Future Learn.</w:t>
            </w:r>
            <w:r w:rsidR="003F233E" w:rsidRPr="003F233E">
              <w:rPr>
                <w:b w:val="0"/>
                <w:bCs w:val="0"/>
                <w:webHidden/>
              </w:rPr>
              <w:tab/>
            </w:r>
            <w:r w:rsidR="003F233E" w:rsidRPr="003F233E">
              <w:rPr>
                <w:b w:val="0"/>
                <w:bCs w:val="0"/>
                <w:webHidden/>
              </w:rPr>
              <w:fldChar w:fldCharType="begin"/>
            </w:r>
            <w:r w:rsidR="003F233E" w:rsidRPr="003F233E">
              <w:rPr>
                <w:b w:val="0"/>
                <w:bCs w:val="0"/>
                <w:webHidden/>
              </w:rPr>
              <w:instrText xml:space="preserve"> PAGEREF _Toc60587354 \h </w:instrText>
            </w:r>
            <w:r w:rsidR="003F233E" w:rsidRPr="003F233E">
              <w:rPr>
                <w:b w:val="0"/>
                <w:bCs w:val="0"/>
                <w:webHidden/>
              </w:rPr>
            </w:r>
            <w:r w:rsidR="003F233E" w:rsidRPr="003F233E">
              <w:rPr>
                <w:b w:val="0"/>
                <w:bCs w:val="0"/>
                <w:webHidden/>
              </w:rPr>
              <w:fldChar w:fldCharType="separate"/>
            </w:r>
            <w:r w:rsidR="003F233E" w:rsidRPr="003F233E">
              <w:rPr>
                <w:b w:val="0"/>
                <w:bCs w:val="0"/>
                <w:webHidden/>
              </w:rPr>
              <w:t>4</w:t>
            </w:r>
            <w:r w:rsidR="003F233E" w:rsidRPr="003F233E">
              <w:rPr>
                <w:b w:val="0"/>
                <w:bCs w:val="0"/>
                <w:webHidden/>
              </w:rPr>
              <w:fldChar w:fldCharType="end"/>
            </w:r>
          </w:hyperlink>
        </w:p>
        <w:p w14:paraId="211478E9" w14:textId="4D68DDF0" w:rsidR="003F233E" w:rsidRPr="003F233E" w:rsidRDefault="003F2F67">
          <w:pPr>
            <w:pStyle w:val="TOC1"/>
            <w:rPr>
              <w:rFonts w:asciiTheme="minorHAnsi" w:eastAsiaTheme="minorEastAsia" w:hAnsiTheme="minorHAnsi" w:cstheme="minorBidi"/>
              <w:b w:val="0"/>
              <w:bCs w:val="0"/>
              <w:sz w:val="22"/>
              <w:szCs w:val="22"/>
              <w:lang w:val="en-GB" w:eastAsia="en-GB"/>
            </w:rPr>
          </w:pPr>
          <w:hyperlink w:anchor="_Toc60587355" w:history="1">
            <w:r w:rsidR="003F233E" w:rsidRPr="003F233E">
              <w:rPr>
                <w:rStyle w:val="Hyperlink"/>
                <w:b w:val="0"/>
                <w:bCs w:val="0"/>
              </w:rPr>
              <w:t>Article 4: “What are the Employability Skills”</w:t>
            </w:r>
            <w:r w:rsidR="003F233E" w:rsidRPr="003F233E">
              <w:rPr>
                <w:b w:val="0"/>
                <w:bCs w:val="0"/>
                <w:webHidden/>
              </w:rPr>
              <w:tab/>
            </w:r>
            <w:r w:rsidR="003F233E" w:rsidRPr="003F233E">
              <w:rPr>
                <w:b w:val="0"/>
                <w:bCs w:val="0"/>
                <w:webHidden/>
              </w:rPr>
              <w:fldChar w:fldCharType="begin"/>
            </w:r>
            <w:r w:rsidR="003F233E" w:rsidRPr="003F233E">
              <w:rPr>
                <w:b w:val="0"/>
                <w:bCs w:val="0"/>
                <w:webHidden/>
              </w:rPr>
              <w:instrText xml:space="preserve"> PAGEREF _Toc60587355 \h </w:instrText>
            </w:r>
            <w:r w:rsidR="003F233E" w:rsidRPr="003F233E">
              <w:rPr>
                <w:b w:val="0"/>
                <w:bCs w:val="0"/>
                <w:webHidden/>
              </w:rPr>
            </w:r>
            <w:r w:rsidR="003F233E" w:rsidRPr="003F233E">
              <w:rPr>
                <w:b w:val="0"/>
                <w:bCs w:val="0"/>
                <w:webHidden/>
              </w:rPr>
              <w:fldChar w:fldCharType="separate"/>
            </w:r>
            <w:r w:rsidR="003F233E" w:rsidRPr="003F233E">
              <w:rPr>
                <w:b w:val="0"/>
                <w:bCs w:val="0"/>
                <w:webHidden/>
              </w:rPr>
              <w:t>6</w:t>
            </w:r>
            <w:r w:rsidR="003F233E" w:rsidRPr="003F233E">
              <w:rPr>
                <w:b w:val="0"/>
                <w:bCs w:val="0"/>
                <w:webHidden/>
              </w:rPr>
              <w:fldChar w:fldCharType="end"/>
            </w:r>
          </w:hyperlink>
        </w:p>
        <w:p w14:paraId="296F402A" w14:textId="401BF17D" w:rsidR="003F233E" w:rsidRPr="003F233E" w:rsidRDefault="003F2F67">
          <w:pPr>
            <w:pStyle w:val="TOC1"/>
            <w:rPr>
              <w:rFonts w:asciiTheme="minorHAnsi" w:eastAsiaTheme="minorEastAsia" w:hAnsiTheme="minorHAnsi" w:cstheme="minorBidi"/>
              <w:b w:val="0"/>
              <w:bCs w:val="0"/>
              <w:sz w:val="22"/>
              <w:szCs w:val="22"/>
              <w:lang w:val="en-GB" w:eastAsia="en-GB"/>
            </w:rPr>
          </w:pPr>
          <w:hyperlink w:anchor="_Toc60587356" w:history="1">
            <w:r w:rsidR="003F233E" w:rsidRPr="003F233E">
              <w:rPr>
                <w:rStyle w:val="Hyperlink"/>
                <w:b w:val="0"/>
                <w:bCs w:val="0"/>
              </w:rPr>
              <w:t>Own Skills</w:t>
            </w:r>
            <w:r w:rsidR="003F233E" w:rsidRPr="003F233E">
              <w:rPr>
                <w:b w:val="0"/>
                <w:bCs w:val="0"/>
                <w:webHidden/>
              </w:rPr>
              <w:tab/>
            </w:r>
            <w:r w:rsidR="003F233E" w:rsidRPr="003F233E">
              <w:rPr>
                <w:b w:val="0"/>
                <w:bCs w:val="0"/>
                <w:webHidden/>
              </w:rPr>
              <w:fldChar w:fldCharType="begin"/>
            </w:r>
            <w:r w:rsidR="003F233E" w:rsidRPr="003F233E">
              <w:rPr>
                <w:b w:val="0"/>
                <w:bCs w:val="0"/>
                <w:webHidden/>
              </w:rPr>
              <w:instrText xml:space="preserve"> PAGEREF _Toc60587356 \h </w:instrText>
            </w:r>
            <w:r w:rsidR="003F233E" w:rsidRPr="003F233E">
              <w:rPr>
                <w:b w:val="0"/>
                <w:bCs w:val="0"/>
                <w:webHidden/>
              </w:rPr>
            </w:r>
            <w:r w:rsidR="003F233E" w:rsidRPr="003F233E">
              <w:rPr>
                <w:b w:val="0"/>
                <w:bCs w:val="0"/>
                <w:webHidden/>
              </w:rPr>
              <w:fldChar w:fldCharType="separate"/>
            </w:r>
            <w:r w:rsidR="003F233E" w:rsidRPr="003F233E">
              <w:rPr>
                <w:b w:val="0"/>
                <w:bCs w:val="0"/>
                <w:webHidden/>
              </w:rPr>
              <w:t>6</w:t>
            </w:r>
            <w:r w:rsidR="003F233E" w:rsidRPr="003F233E">
              <w:rPr>
                <w:b w:val="0"/>
                <w:bCs w:val="0"/>
                <w:webHidden/>
              </w:rPr>
              <w:fldChar w:fldCharType="end"/>
            </w:r>
          </w:hyperlink>
        </w:p>
        <w:p w14:paraId="094A42A6" w14:textId="2BFD439B" w:rsidR="007F4F67" w:rsidRDefault="007F4F67">
          <w:r w:rsidRPr="003F233E">
            <w:rPr>
              <w:rFonts w:ascii="Times New Roman" w:hAnsi="Times New Roman" w:cs="Times New Roman"/>
              <w:noProof/>
              <w:sz w:val="24"/>
              <w:szCs w:val="24"/>
            </w:rPr>
            <w:fldChar w:fldCharType="end"/>
          </w:r>
        </w:p>
      </w:sdtContent>
    </w:sdt>
    <w:p w14:paraId="0A7E6639" w14:textId="77777777" w:rsidR="00AA26C4" w:rsidRPr="006F5AFE" w:rsidRDefault="00AA26C4" w:rsidP="006F5AFE">
      <w:pPr>
        <w:spacing w:line="480" w:lineRule="auto"/>
        <w:jc w:val="center"/>
        <w:rPr>
          <w:rFonts w:ascii="Times New Roman" w:hAnsi="Times New Roman" w:cs="Times New Roman"/>
          <w:sz w:val="24"/>
          <w:szCs w:val="24"/>
        </w:rPr>
      </w:pPr>
    </w:p>
    <w:p w14:paraId="42E1895B" w14:textId="77777777" w:rsidR="00AA26C4" w:rsidRPr="006F5AFE" w:rsidRDefault="00AA26C4" w:rsidP="006F5AFE">
      <w:pPr>
        <w:spacing w:line="480" w:lineRule="auto"/>
        <w:jc w:val="center"/>
        <w:rPr>
          <w:rFonts w:ascii="Times New Roman" w:hAnsi="Times New Roman" w:cs="Times New Roman"/>
          <w:sz w:val="24"/>
          <w:szCs w:val="24"/>
        </w:rPr>
      </w:pPr>
    </w:p>
    <w:p w14:paraId="1F9DB8A6" w14:textId="77777777" w:rsidR="00AA26C4" w:rsidRPr="006F5AFE" w:rsidRDefault="00AA26C4" w:rsidP="006F5AFE">
      <w:pPr>
        <w:spacing w:line="480" w:lineRule="auto"/>
        <w:jc w:val="center"/>
        <w:rPr>
          <w:rFonts w:ascii="Times New Roman" w:hAnsi="Times New Roman" w:cs="Times New Roman"/>
          <w:sz w:val="24"/>
          <w:szCs w:val="24"/>
        </w:rPr>
      </w:pPr>
    </w:p>
    <w:p w14:paraId="1B641A63" w14:textId="77777777" w:rsidR="00AA26C4" w:rsidRPr="006F5AFE" w:rsidRDefault="00AA26C4" w:rsidP="006F5AFE">
      <w:pPr>
        <w:spacing w:line="480" w:lineRule="auto"/>
        <w:jc w:val="center"/>
        <w:rPr>
          <w:rFonts w:ascii="Times New Roman" w:hAnsi="Times New Roman" w:cs="Times New Roman"/>
          <w:sz w:val="24"/>
          <w:szCs w:val="24"/>
        </w:rPr>
      </w:pPr>
    </w:p>
    <w:p w14:paraId="59365B9C" w14:textId="77777777" w:rsidR="00AA26C4" w:rsidRPr="006F5AFE" w:rsidRDefault="00AA26C4" w:rsidP="006F5AFE">
      <w:pPr>
        <w:spacing w:line="480" w:lineRule="auto"/>
        <w:jc w:val="center"/>
        <w:rPr>
          <w:rFonts w:ascii="Times New Roman" w:hAnsi="Times New Roman" w:cs="Times New Roman"/>
          <w:sz w:val="24"/>
          <w:szCs w:val="24"/>
        </w:rPr>
      </w:pPr>
    </w:p>
    <w:p w14:paraId="6DBE6A59" w14:textId="77777777" w:rsidR="00AA26C4" w:rsidRPr="006F5AFE" w:rsidRDefault="00AA26C4" w:rsidP="006F5AFE">
      <w:pPr>
        <w:spacing w:line="480" w:lineRule="auto"/>
        <w:jc w:val="center"/>
        <w:rPr>
          <w:rFonts w:ascii="Times New Roman" w:hAnsi="Times New Roman" w:cs="Times New Roman"/>
          <w:sz w:val="24"/>
          <w:szCs w:val="24"/>
        </w:rPr>
      </w:pPr>
    </w:p>
    <w:p w14:paraId="44B6AE66" w14:textId="7F46E79D" w:rsidR="00AA26C4" w:rsidRPr="006F5AFE" w:rsidRDefault="00AA26C4" w:rsidP="006F5AFE">
      <w:pPr>
        <w:spacing w:line="480" w:lineRule="auto"/>
        <w:jc w:val="center"/>
        <w:rPr>
          <w:rFonts w:ascii="Times New Roman" w:hAnsi="Times New Roman" w:cs="Times New Roman"/>
          <w:sz w:val="24"/>
          <w:szCs w:val="24"/>
        </w:rPr>
      </w:pPr>
    </w:p>
    <w:p w14:paraId="5E307CBA" w14:textId="052DCDCE" w:rsidR="00231A5B" w:rsidRPr="006F5AFE" w:rsidRDefault="00231A5B" w:rsidP="006F5AFE">
      <w:pPr>
        <w:spacing w:line="480" w:lineRule="auto"/>
        <w:jc w:val="center"/>
        <w:rPr>
          <w:rFonts w:ascii="Times New Roman" w:hAnsi="Times New Roman" w:cs="Times New Roman"/>
          <w:sz w:val="24"/>
          <w:szCs w:val="24"/>
        </w:rPr>
      </w:pPr>
    </w:p>
    <w:p w14:paraId="493D1055" w14:textId="46A86512" w:rsidR="00231A5B" w:rsidRPr="006F5AFE" w:rsidRDefault="00231A5B" w:rsidP="006F5AFE">
      <w:pPr>
        <w:spacing w:line="480" w:lineRule="auto"/>
        <w:jc w:val="center"/>
        <w:rPr>
          <w:rFonts w:ascii="Times New Roman" w:hAnsi="Times New Roman" w:cs="Times New Roman"/>
          <w:sz w:val="24"/>
          <w:szCs w:val="24"/>
        </w:rPr>
      </w:pPr>
    </w:p>
    <w:p w14:paraId="453A355C" w14:textId="651DF1BF" w:rsidR="00231A5B" w:rsidRPr="006F5AFE" w:rsidRDefault="00231A5B" w:rsidP="006F5AFE">
      <w:pPr>
        <w:spacing w:line="480" w:lineRule="auto"/>
        <w:jc w:val="center"/>
        <w:rPr>
          <w:rFonts w:ascii="Times New Roman" w:hAnsi="Times New Roman" w:cs="Times New Roman"/>
          <w:sz w:val="24"/>
          <w:szCs w:val="24"/>
        </w:rPr>
      </w:pPr>
    </w:p>
    <w:p w14:paraId="45EE13A1" w14:textId="77777777" w:rsidR="006F5AFE" w:rsidRDefault="006F5AFE" w:rsidP="006F5AFE">
      <w:pPr>
        <w:spacing w:line="480" w:lineRule="auto"/>
        <w:rPr>
          <w:rFonts w:ascii="Times New Roman" w:hAnsi="Times New Roman" w:cs="Times New Roman"/>
          <w:sz w:val="24"/>
          <w:szCs w:val="24"/>
        </w:rPr>
      </w:pPr>
    </w:p>
    <w:p w14:paraId="2088DABC" w14:textId="77777777" w:rsidR="009955BD" w:rsidRPr="007F4F67" w:rsidRDefault="009955BD" w:rsidP="007F4F67">
      <w:pPr>
        <w:pStyle w:val="Heading1"/>
        <w:rPr>
          <w:b/>
          <w:bCs/>
          <w:color w:val="auto"/>
        </w:rPr>
      </w:pPr>
      <w:bookmarkStart w:id="0" w:name="_Toc60587351"/>
      <w:r w:rsidRPr="007F4F67">
        <w:rPr>
          <w:b/>
          <w:bCs/>
          <w:color w:val="auto"/>
        </w:rPr>
        <w:t>Employability Report and Own Skills</w:t>
      </w:r>
      <w:bookmarkEnd w:id="0"/>
    </w:p>
    <w:p w14:paraId="4468CBC4" w14:textId="20987997" w:rsidR="009955BD" w:rsidRDefault="009955BD" w:rsidP="009955BD">
      <w:pPr>
        <w:pStyle w:val="NormalWeb"/>
        <w:spacing w:before="0" w:beforeAutospacing="0" w:after="0" w:afterAutospacing="0" w:line="480" w:lineRule="auto"/>
        <w:rPr>
          <w:color w:val="0E101A"/>
        </w:rPr>
      </w:pPr>
      <w:r>
        <w:rPr>
          <w:color w:val="0E101A"/>
        </w:rPr>
        <w:tab/>
        <w:t xml:space="preserve">Employability </w:t>
      </w:r>
      <w:r w:rsidR="009D449C">
        <w:rPr>
          <w:color w:val="0E101A"/>
        </w:rPr>
        <w:t>describes</w:t>
      </w:r>
      <w:r>
        <w:rPr>
          <w:color w:val="0E101A"/>
        </w:rPr>
        <w:t xml:space="preserve"> ability to secure </w:t>
      </w:r>
      <w:r w:rsidR="00292547">
        <w:rPr>
          <w:color w:val="0E101A"/>
        </w:rPr>
        <w:t>professions</w:t>
      </w:r>
      <w:r>
        <w:rPr>
          <w:color w:val="0E101A"/>
        </w:rPr>
        <w:t xml:space="preserve"> in which </w:t>
      </w:r>
      <w:r w:rsidR="00292547">
        <w:rPr>
          <w:color w:val="0E101A"/>
        </w:rPr>
        <w:t>some</w:t>
      </w:r>
      <w:r>
        <w:rPr>
          <w:color w:val="0E101A"/>
        </w:rPr>
        <w:t xml:space="preserve">one can be satisfied and successful </w:t>
      </w:r>
      <w:proofErr w:type="gramStart"/>
      <w:r>
        <w:rPr>
          <w:color w:val="0E101A"/>
        </w:rPr>
        <w:t>as long as</w:t>
      </w:r>
      <w:proofErr w:type="gramEnd"/>
      <w:r>
        <w:rPr>
          <w:color w:val="0E101A"/>
        </w:rPr>
        <w:t xml:space="preserve"> they have a set of skills, knowledge, understanding, and personal qualities that make them more likely to choose. In simpler terms, it is the ability to acquire initial employment, maintain it, and obtain a new one in the future if </w:t>
      </w:r>
      <w:r w:rsidR="005904A5">
        <w:rPr>
          <w:color w:val="0E101A"/>
        </w:rPr>
        <w:t>necessary</w:t>
      </w:r>
      <w:r>
        <w:rPr>
          <w:color w:val="0E101A"/>
        </w:rPr>
        <w:t>.</w:t>
      </w:r>
      <w:r w:rsidR="005904A5">
        <w:rPr>
          <w:color w:val="0E101A"/>
        </w:rPr>
        <w:t xml:space="preserve"> Therefore,</w:t>
      </w:r>
      <w:r>
        <w:rPr>
          <w:color w:val="0E101A"/>
        </w:rPr>
        <w:t xml:space="preserve"> </w:t>
      </w:r>
      <w:r w:rsidR="005904A5">
        <w:rPr>
          <w:color w:val="0E101A"/>
        </w:rPr>
        <w:t>a</w:t>
      </w:r>
      <w:r>
        <w:rPr>
          <w:color w:val="0E101A"/>
        </w:rPr>
        <w:t xml:space="preserve"> person's </w:t>
      </w:r>
      <w:r w:rsidR="009D449C">
        <w:rPr>
          <w:color w:val="0E101A"/>
        </w:rPr>
        <w:t>employability</w:t>
      </w:r>
      <w:r>
        <w:rPr>
          <w:color w:val="0E101A"/>
        </w:rPr>
        <w:t xml:space="preserve"> will depend on </w:t>
      </w:r>
      <w:r w:rsidR="005904A5">
        <w:rPr>
          <w:color w:val="0E101A"/>
        </w:rPr>
        <w:t>his or her knowledge</w:t>
      </w:r>
      <w:r>
        <w:rPr>
          <w:color w:val="0E101A"/>
        </w:rPr>
        <w:t xml:space="preserve">, skills, and attitudes. Knowledge </w:t>
      </w:r>
      <w:r w:rsidR="005904A5">
        <w:rPr>
          <w:color w:val="0E101A"/>
        </w:rPr>
        <w:t>includes</w:t>
      </w:r>
      <w:r>
        <w:rPr>
          <w:color w:val="0E101A"/>
        </w:rPr>
        <w:t xml:space="preserve"> what they know, skills </w:t>
      </w:r>
      <w:r w:rsidR="005904A5">
        <w:rPr>
          <w:color w:val="0E101A"/>
        </w:rPr>
        <w:t>include</w:t>
      </w:r>
      <w:r>
        <w:rPr>
          <w:color w:val="0E101A"/>
        </w:rPr>
        <w:t xml:space="preserve"> what </w:t>
      </w:r>
      <w:r w:rsidR="005904A5">
        <w:rPr>
          <w:color w:val="0E101A"/>
        </w:rPr>
        <w:t>someone</w:t>
      </w:r>
      <w:r>
        <w:rPr>
          <w:color w:val="0E101A"/>
        </w:rPr>
        <w:t xml:space="preserve"> can do with what they know, and a</w:t>
      </w:r>
      <w:r w:rsidR="009D449C">
        <w:rPr>
          <w:color w:val="0E101A"/>
        </w:rPr>
        <w:t>t</w:t>
      </w:r>
      <w:r>
        <w:rPr>
          <w:color w:val="0E101A"/>
        </w:rPr>
        <w:t xml:space="preserve">titude deals with approaching </w:t>
      </w:r>
      <w:r w:rsidR="005904A5">
        <w:rPr>
          <w:color w:val="0E101A"/>
        </w:rPr>
        <w:t xml:space="preserve">situations </w:t>
      </w:r>
      <w:r>
        <w:rPr>
          <w:color w:val="0E101A"/>
        </w:rPr>
        <w:t xml:space="preserve">and reacting to </w:t>
      </w:r>
      <w:r w:rsidR="005904A5">
        <w:rPr>
          <w:color w:val="0E101A"/>
        </w:rPr>
        <w:t>them</w:t>
      </w:r>
      <w:r>
        <w:rPr>
          <w:color w:val="0E101A"/>
        </w:rPr>
        <w:t xml:space="preserve">. Therefore, this report </w:t>
      </w:r>
      <w:r w:rsidR="009D449C">
        <w:rPr>
          <w:color w:val="0E101A"/>
        </w:rPr>
        <w:t>is looking</w:t>
      </w:r>
      <w:r>
        <w:rPr>
          <w:color w:val="0E101A"/>
        </w:rPr>
        <w:t xml:space="preserve"> to identify some online articles that discuss employability and summarize them into an appropriate academic report. The report paper will also include a brief analysis of my employability skills.  </w:t>
      </w:r>
    </w:p>
    <w:p w14:paraId="035DF653" w14:textId="77777777" w:rsidR="009955BD" w:rsidRPr="007F4F67" w:rsidRDefault="009955BD" w:rsidP="007F4F67">
      <w:pPr>
        <w:pStyle w:val="Heading1"/>
        <w:rPr>
          <w:color w:val="auto"/>
        </w:rPr>
      </w:pPr>
      <w:bookmarkStart w:id="1" w:name="_Toc60587352"/>
      <w:r w:rsidRPr="007F4F67">
        <w:rPr>
          <w:rStyle w:val="Strong"/>
          <w:color w:val="auto"/>
        </w:rPr>
        <w:t>Article 1: “What is Employability” by Cork Institute of Technology</w:t>
      </w:r>
      <w:bookmarkEnd w:id="1"/>
    </w:p>
    <w:p w14:paraId="46BF72A4" w14:textId="77777777" w:rsidR="009955BD" w:rsidRDefault="003F2F67" w:rsidP="009955BD">
      <w:pPr>
        <w:pStyle w:val="NormalWeb"/>
        <w:spacing w:before="0" w:beforeAutospacing="0" w:after="0" w:afterAutospacing="0" w:line="480" w:lineRule="auto"/>
        <w:rPr>
          <w:color w:val="0E101A"/>
        </w:rPr>
      </w:pPr>
      <w:hyperlink r:id="rId8" w:tgtFrame="_blank" w:history="1">
        <w:r w:rsidR="009955BD">
          <w:rPr>
            <w:rStyle w:val="Hyperlink"/>
            <w:color w:val="4A6EE0"/>
          </w:rPr>
          <w:t>http://www.mycit.ie/contentfiles/careers/what%20is%20employability.pdf</w:t>
        </w:r>
      </w:hyperlink>
      <w:r w:rsidR="009955BD">
        <w:rPr>
          <w:color w:val="0E101A"/>
        </w:rPr>
        <w:t>    </w:t>
      </w:r>
    </w:p>
    <w:p w14:paraId="399DE907" w14:textId="688B0E1B" w:rsidR="009955BD" w:rsidRDefault="009955BD" w:rsidP="009955BD">
      <w:pPr>
        <w:pStyle w:val="NormalWeb"/>
        <w:spacing w:before="0" w:beforeAutospacing="0" w:after="0" w:afterAutospacing="0" w:line="480" w:lineRule="auto"/>
        <w:rPr>
          <w:color w:val="0E101A"/>
        </w:rPr>
      </w:pPr>
      <w:r>
        <w:rPr>
          <w:color w:val="0E101A"/>
        </w:rPr>
        <w:t xml:space="preserve">           This article by the Cork Institute of Technology defines employability as the ability to </w:t>
      </w:r>
      <w:r w:rsidR="00151D30">
        <w:rPr>
          <w:color w:val="0E101A"/>
        </w:rPr>
        <w:t>get</w:t>
      </w:r>
      <w:r>
        <w:rPr>
          <w:color w:val="0E101A"/>
        </w:rPr>
        <w:t xml:space="preserve"> </w:t>
      </w:r>
      <w:r w:rsidR="00151D30">
        <w:rPr>
          <w:color w:val="0E101A"/>
        </w:rPr>
        <w:t>your first</w:t>
      </w:r>
      <w:r>
        <w:rPr>
          <w:color w:val="0E101A"/>
        </w:rPr>
        <w:t xml:space="preserve"> job, </w:t>
      </w:r>
      <w:r w:rsidR="00151D30">
        <w:rPr>
          <w:color w:val="0E101A"/>
        </w:rPr>
        <w:t>keep a job</w:t>
      </w:r>
      <w:r>
        <w:rPr>
          <w:color w:val="0E101A"/>
        </w:rPr>
        <w:t xml:space="preserve">, and </w:t>
      </w:r>
      <w:r w:rsidR="00151D30">
        <w:rPr>
          <w:color w:val="0E101A"/>
        </w:rPr>
        <w:t>get</w:t>
      </w:r>
      <w:r>
        <w:rPr>
          <w:color w:val="0E101A"/>
        </w:rPr>
        <w:t xml:space="preserve"> a new one if required. Although employers want graduates with relevant skills, understanding, and knowledge in their organizations, they still look for extra attributes such as well-rounded characters with a set of life skills that adapt well to the job environment. Further in the article, several important aspects </w:t>
      </w:r>
      <w:r w:rsidR="00151D30">
        <w:rPr>
          <w:color w:val="0E101A"/>
        </w:rPr>
        <w:t>regarding</w:t>
      </w:r>
      <w:r>
        <w:rPr>
          <w:color w:val="0E101A"/>
        </w:rPr>
        <w:t xml:space="preserve"> employability </w:t>
      </w:r>
      <w:r w:rsidR="00151D30">
        <w:rPr>
          <w:color w:val="0E101A"/>
        </w:rPr>
        <w:t>are discussed</w:t>
      </w:r>
      <w:r>
        <w:rPr>
          <w:color w:val="0E101A"/>
        </w:rPr>
        <w:t>; these include skills that make an individual employable.</w:t>
      </w:r>
    </w:p>
    <w:p w14:paraId="7A017726" w14:textId="67B63F45" w:rsidR="009955BD" w:rsidRDefault="009955BD" w:rsidP="009955BD">
      <w:pPr>
        <w:pStyle w:val="NormalWeb"/>
        <w:spacing w:before="0" w:beforeAutospacing="0" w:after="0" w:afterAutospacing="0" w:line="480" w:lineRule="auto"/>
        <w:rPr>
          <w:color w:val="0E101A"/>
        </w:rPr>
      </w:pPr>
      <w:r>
        <w:rPr>
          <w:color w:val="0E101A"/>
        </w:rPr>
        <w:tab/>
        <w:t xml:space="preserve">Personal development is one of the skills discussed that makes </w:t>
      </w:r>
      <w:r w:rsidR="00151D30">
        <w:rPr>
          <w:color w:val="0E101A"/>
        </w:rPr>
        <w:t>it</w:t>
      </w:r>
      <w:r>
        <w:rPr>
          <w:color w:val="0E101A"/>
        </w:rPr>
        <w:t xml:space="preserve"> employable. Personal development </w:t>
      </w:r>
      <w:r w:rsidR="00151D30">
        <w:rPr>
          <w:color w:val="0E101A"/>
        </w:rPr>
        <w:t>includes</w:t>
      </w:r>
      <w:r>
        <w:rPr>
          <w:color w:val="0E101A"/>
        </w:rPr>
        <w:t xml:space="preserve"> the ability to </w:t>
      </w:r>
      <w:r w:rsidR="00151D30">
        <w:rPr>
          <w:color w:val="0E101A"/>
        </w:rPr>
        <w:t>achieve</w:t>
      </w:r>
      <w:r>
        <w:rPr>
          <w:color w:val="0E101A"/>
        </w:rPr>
        <w:t xml:space="preserve"> the best </w:t>
      </w:r>
      <w:r w:rsidR="00151D30">
        <w:rPr>
          <w:color w:val="0E101A"/>
        </w:rPr>
        <w:t xml:space="preserve">from </w:t>
      </w:r>
      <w:r>
        <w:rPr>
          <w:color w:val="0E101A"/>
        </w:rPr>
        <w:t xml:space="preserve">yourself and others around you. Employers always </w:t>
      </w:r>
      <w:r w:rsidR="00151D30">
        <w:rPr>
          <w:color w:val="0E101A"/>
        </w:rPr>
        <w:t>try</w:t>
      </w:r>
      <w:r>
        <w:rPr>
          <w:color w:val="0E101A"/>
        </w:rPr>
        <w:t xml:space="preserve"> to know that </w:t>
      </w:r>
      <w:r w:rsidR="00151D30">
        <w:rPr>
          <w:color w:val="0E101A"/>
        </w:rPr>
        <w:t>some</w:t>
      </w:r>
      <w:r>
        <w:rPr>
          <w:color w:val="0E101A"/>
        </w:rPr>
        <w:t>one is oblig</w:t>
      </w:r>
      <w:r w:rsidR="00151D30">
        <w:rPr>
          <w:color w:val="0E101A"/>
        </w:rPr>
        <w:t>ated</w:t>
      </w:r>
      <w:r>
        <w:rPr>
          <w:color w:val="0E101A"/>
        </w:rPr>
        <w:t xml:space="preserve"> to their self-development. Personal </w:t>
      </w:r>
      <w:r>
        <w:rPr>
          <w:color w:val="0E101A"/>
        </w:rPr>
        <w:lastRenderedPageBreak/>
        <w:t>development can be demonstrated by aspects like going out of your way to improve your studies or learn an extra course or skill. Also, overcoming a challenge or pushing yourself harder to achieve better results every day is part of personal development.</w:t>
      </w:r>
    </w:p>
    <w:p w14:paraId="2544E331" w14:textId="6DBB83BC" w:rsidR="009955BD" w:rsidRDefault="009955BD" w:rsidP="009955BD">
      <w:pPr>
        <w:pStyle w:val="NormalWeb"/>
        <w:spacing w:before="0" w:beforeAutospacing="0" w:after="0" w:afterAutospacing="0" w:line="480" w:lineRule="auto"/>
        <w:rPr>
          <w:color w:val="0E101A"/>
        </w:rPr>
      </w:pPr>
      <w:r>
        <w:rPr>
          <w:color w:val="0E101A"/>
        </w:rPr>
        <w:tab/>
        <w:t xml:space="preserve">Communication is also another factor in measuring employability. It involves active listening and expressing yourself in a </w:t>
      </w:r>
      <w:r w:rsidR="00F52462">
        <w:rPr>
          <w:color w:val="0E101A"/>
        </w:rPr>
        <w:t>way</w:t>
      </w:r>
      <w:r>
        <w:rPr>
          <w:color w:val="0E101A"/>
        </w:rPr>
        <w:t xml:space="preserve"> that can be heard and understood. Employers </w:t>
      </w:r>
      <w:r w:rsidR="0038235A">
        <w:rPr>
          <w:color w:val="0E101A"/>
        </w:rPr>
        <w:t xml:space="preserve">are </w:t>
      </w:r>
      <w:r>
        <w:rPr>
          <w:color w:val="0E101A"/>
        </w:rPr>
        <w:t>look</w:t>
      </w:r>
      <w:r w:rsidR="0038235A">
        <w:rPr>
          <w:color w:val="0E101A"/>
        </w:rPr>
        <w:t>ing</w:t>
      </w:r>
      <w:r>
        <w:rPr>
          <w:color w:val="0E101A"/>
        </w:rPr>
        <w:t xml:space="preserve"> for an individual who can </w:t>
      </w:r>
      <w:r w:rsidR="0038235A">
        <w:rPr>
          <w:color w:val="0E101A"/>
        </w:rPr>
        <w:t>clearly and professionally express their views</w:t>
      </w:r>
      <w:r>
        <w:rPr>
          <w:color w:val="0E101A"/>
        </w:rPr>
        <w:t xml:space="preserve">. </w:t>
      </w:r>
      <w:r w:rsidR="0038235A">
        <w:rPr>
          <w:color w:val="0E101A"/>
        </w:rPr>
        <w:t>In addition</w:t>
      </w:r>
      <w:r>
        <w:rPr>
          <w:color w:val="0E101A"/>
        </w:rPr>
        <w:t xml:space="preserve">, </w:t>
      </w:r>
      <w:r w:rsidR="0038235A">
        <w:rPr>
          <w:color w:val="0E101A"/>
        </w:rPr>
        <w:t>you need to be a good listener who will accept the</w:t>
      </w:r>
      <w:r>
        <w:rPr>
          <w:color w:val="0E101A"/>
        </w:rPr>
        <w:t xml:space="preserve"> opinions</w:t>
      </w:r>
      <w:r w:rsidR="0038235A">
        <w:rPr>
          <w:color w:val="0E101A"/>
        </w:rPr>
        <w:t xml:space="preserve"> of others</w:t>
      </w:r>
      <w:r>
        <w:rPr>
          <w:color w:val="0E101A"/>
        </w:rPr>
        <w:t xml:space="preserve"> and find feedback. Successful organizations are built on creativity and innovations. The employer will want to know </w:t>
      </w:r>
      <w:r w:rsidR="0038235A">
        <w:rPr>
          <w:color w:val="0E101A"/>
        </w:rPr>
        <w:t xml:space="preserve">if </w:t>
      </w:r>
      <w:r>
        <w:rPr>
          <w:color w:val="0E101A"/>
        </w:rPr>
        <w:t>you can come up with new suggestions and innovative enough to look for better ways to handle things.   </w:t>
      </w:r>
    </w:p>
    <w:p w14:paraId="6C62EDC4" w14:textId="3E2F76B3" w:rsidR="009955BD" w:rsidRDefault="009955BD" w:rsidP="009955BD">
      <w:pPr>
        <w:pStyle w:val="NormalWeb"/>
        <w:spacing w:before="0" w:beforeAutospacing="0" w:after="0" w:afterAutospacing="0" w:line="480" w:lineRule="auto"/>
        <w:rPr>
          <w:color w:val="0E101A"/>
        </w:rPr>
      </w:pPr>
      <w:r>
        <w:rPr>
          <w:color w:val="0E101A"/>
        </w:rPr>
        <w:tab/>
        <w:t>Teamwork and the professionality of an individual will</w:t>
      </w:r>
      <w:r w:rsidR="0038235A">
        <w:rPr>
          <w:color w:val="0E101A"/>
        </w:rPr>
        <w:t xml:space="preserve"> also</w:t>
      </w:r>
      <w:r>
        <w:rPr>
          <w:color w:val="0E101A"/>
        </w:rPr>
        <w:t xml:space="preserve"> </w:t>
      </w:r>
      <w:r w:rsidR="00292547">
        <w:rPr>
          <w:color w:val="0E101A"/>
        </w:rPr>
        <w:t>define</w:t>
      </w:r>
      <w:r>
        <w:rPr>
          <w:color w:val="0E101A"/>
        </w:rPr>
        <w:t xml:space="preserve"> </w:t>
      </w:r>
      <w:r w:rsidR="0038235A">
        <w:rPr>
          <w:color w:val="0E101A"/>
        </w:rPr>
        <w:t xml:space="preserve">their </w:t>
      </w:r>
      <w:r>
        <w:rPr>
          <w:color w:val="0E101A"/>
        </w:rPr>
        <w:t xml:space="preserve">employability. Teamwork involves working with others or supporting them to achieve a common goal. On the other hand, professionalism requires </w:t>
      </w:r>
      <w:r w:rsidR="0038235A">
        <w:rPr>
          <w:color w:val="0E101A"/>
        </w:rPr>
        <w:t>some</w:t>
      </w:r>
      <w:r>
        <w:rPr>
          <w:color w:val="0E101A"/>
        </w:rPr>
        <w:t xml:space="preserve">one to be proud of </w:t>
      </w:r>
      <w:r w:rsidR="0038235A">
        <w:rPr>
          <w:color w:val="0E101A"/>
        </w:rPr>
        <w:t>everything</w:t>
      </w:r>
      <w:r>
        <w:rPr>
          <w:color w:val="0E101A"/>
        </w:rPr>
        <w:t xml:space="preserve"> they do. For employability, a professional will be required to be committed to work and deliver quality standards, adopt the correct processes, and ensure high </w:t>
      </w:r>
      <w:r w:rsidR="0038235A">
        <w:rPr>
          <w:color w:val="0E101A"/>
        </w:rPr>
        <w:t>level of trust</w:t>
      </w:r>
      <w:r>
        <w:rPr>
          <w:color w:val="0E101A"/>
        </w:rPr>
        <w:t xml:space="preserve">. Other aspects that can determine the employability according to this article </w:t>
      </w:r>
      <w:proofErr w:type="gramStart"/>
      <w:r>
        <w:rPr>
          <w:color w:val="0E101A"/>
        </w:rPr>
        <w:t>are;</w:t>
      </w:r>
      <w:proofErr w:type="gramEnd"/>
      <w:r>
        <w:rPr>
          <w:color w:val="0E101A"/>
        </w:rPr>
        <w:t xml:space="preserve"> organizational skill, flexibility which requires </w:t>
      </w:r>
      <w:r w:rsidR="0038235A">
        <w:rPr>
          <w:color w:val="0E101A"/>
        </w:rPr>
        <w:t>some</w:t>
      </w:r>
      <w:r>
        <w:rPr>
          <w:color w:val="0E101A"/>
        </w:rPr>
        <w:t xml:space="preserve">one to maintain pace with the changing workplace: flexibility can be demonstrated by the ability to use new </w:t>
      </w:r>
      <w:r w:rsidR="0038235A">
        <w:rPr>
          <w:color w:val="0E101A"/>
        </w:rPr>
        <w:t>hardware</w:t>
      </w:r>
      <w:r>
        <w:rPr>
          <w:color w:val="0E101A"/>
        </w:rPr>
        <w:t xml:space="preserve"> brought </w:t>
      </w:r>
      <w:r w:rsidR="0038235A">
        <w:rPr>
          <w:color w:val="0E101A"/>
        </w:rPr>
        <w:t>in</w:t>
      </w:r>
      <w:r>
        <w:rPr>
          <w:color w:val="0E101A"/>
        </w:rPr>
        <w:t xml:space="preserve">to the organization or the ability to use new technology, problem-solving, initiative and commercial awareness. Commercial awareness is the ability to </w:t>
      </w:r>
      <w:r w:rsidR="0038235A">
        <w:rPr>
          <w:color w:val="0E101A"/>
        </w:rPr>
        <w:t>understand</w:t>
      </w:r>
      <w:r>
        <w:rPr>
          <w:color w:val="0E101A"/>
        </w:rPr>
        <w:t xml:space="preserve"> what makes a business successful </w:t>
      </w:r>
      <w:r w:rsidR="0038235A">
        <w:rPr>
          <w:color w:val="0E101A"/>
        </w:rPr>
        <w:t>in</w:t>
      </w:r>
      <w:r>
        <w:rPr>
          <w:color w:val="0E101A"/>
        </w:rPr>
        <w:t xml:space="preserve"> selling or buying goods or offering services </w:t>
      </w:r>
      <w:r w:rsidR="0038235A">
        <w:rPr>
          <w:color w:val="0E101A"/>
        </w:rPr>
        <w:t>in the</w:t>
      </w:r>
      <w:r>
        <w:rPr>
          <w:color w:val="0E101A"/>
        </w:rPr>
        <w:t xml:space="preserve"> market.  </w:t>
      </w:r>
    </w:p>
    <w:p w14:paraId="7F730515" w14:textId="77777777" w:rsidR="009955BD" w:rsidRDefault="009955BD" w:rsidP="009955BD">
      <w:pPr>
        <w:pStyle w:val="NormalWeb"/>
        <w:spacing w:before="0" w:beforeAutospacing="0" w:after="0" w:afterAutospacing="0" w:line="480" w:lineRule="auto"/>
        <w:rPr>
          <w:rStyle w:val="Strong"/>
          <w:color w:val="0E101A"/>
        </w:rPr>
      </w:pPr>
    </w:p>
    <w:p w14:paraId="0A9F711D" w14:textId="77777777" w:rsidR="009955BD" w:rsidRDefault="009955BD" w:rsidP="009955BD">
      <w:pPr>
        <w:pStyle w:val="NormalWeb"/>
        <w:spacing w:before="0" w:beforeAutospacing="0" w:after="0" w:afterAutospacing="0" w:line="480" w:lineRule="auto"/>
        <w:rPr>
          <w:rStyle w:val="Strong"/>
          <w:color w:val="0E101A"/>
        </w:rPr>
      </w:pPr>
    </w:p>
    <w:p w14:paraId="57217D0D" w14:textId="77777777" w:rsidR="009955BD" w:rsidRDefault="009955BD" w:rsidP="009955BD">
      <w:pPr>
        <w:pStyle w:val="NormalWeb"/>
        <w:spacing w:before="0" w:beforeAutospacing="0" w:after="0" w:afterAutospacing="0" w:line="480" w:lineRule="auto"/>
        <w:rPr>
          <w:rStyle w:val="Strong"/>
          <w:color w:val="0E101A"/>
        </w:rPr>
      </w:pPr>
    </w:p>
    <w:p w14:paraId="2A486214" w14:textId="21C329A6" w:rsidR="009955BD" w:rsidRDefault="009955BD" w:rsidP="007F4F67">
      <w:pPr>
        <w:pStyle w:val="Heading1"/>
      </w:pPr>
      <w:bookmarkStart w:id="2" w:name="_Toc60587353"/>
      <w:r>
        <w:rPr>
          <w:rStyle w:val="Strong"/>
          <w:color w:val="0E101A"/>
        </w:rPr>
        <w:lastRenderedPageBreak/>
        <w:t>Article 2: “What is Employability” University of Plymouth</w:t>
      </w:r>
      <w:bookmarkEnd w:id="2"/>
    </w:p>
    <w:p w14:paraId="35E76611" w14:textId="77777777" w:rsidR="009955BD" w:rsidRDefault="003F2F67" w:rsidP="009955BD">
      <w:pPr>
        <w:pStyle w:val="NormalWeb"/>
        <w:spacing w:before="0" w:beforeAutospacing="0" w:after="0" w:afterAutospacing="0" w:line="480" w:lineRule="auto"/>
        <w:rPr>
          <w:color w:val="0E101A"/>
        </w:rPr>
      </w:pPr>
      <w:hyperlink r:id="rId9" w:tgtFrame="_blank" w:history="1">
        <w:r w:rsidR="009955BD">
          <w:rPr>
            <w:rStyle w:val="Hyperlink"/>
            <w:color w:val="4A6EE0"/>
          </w:rPr>
          <w:t>https://www.plymouth.ac.uk/about-us/teaching-and-learning/what-is-employability</w:t>
        </w:r>
      </w:hyperlink>
      <w:r w:rsidR="009955BD">
        <w:rPr>
          <w:color w:val="0E101A"/>
        </w:rPr>
        <w:t> </w:t>
      </w:r>
    </w:p>
    <w:p w14:paraId="09437AFD" w14:textId="39BCE5D0" w:rsidR="009955BD" w:rsidRDefault="009955BD" w:rsidP="009955BD">
      <w:pPr>
        <w:pStyle w:val="NormalWeb"/>
        <w:spacing w:before="0" w:beforeAutospacing="0" w:after="0" w:afterAutospacing="0" w:line="480" w:lineRule="auto"/>
        <w:rPr>
          <w:color w:val="0E101A"/>
        </w:rPr>
      </w:pPr>
      <w:r>
        <w:rPr>
          <w:color w:val="0E101A"/>
        </w:rPr>
        <w:tab/>
        <w:t xml:space="preserve">In this article, employability is defined as the ability to </w:t>
      </w:r>
      <w:r w:rsidR="002602A2">
        <w:rPr>
          <w:color w:val="0E101A"/>
        </w:rPr>
        <w:t>transfer</w:t>
      </w:r>
      <w:r>
        <w:rPr>
          <w:color w:val="0E101A"/>
        </w:rPr>
        <w:t xml:space="preserve"> </w:t>
      </w:r>
      <w:r w:rsidR="002602A2">
        <w:rPr>
          <w:color w:val="0E101A"/>
        </w:rPr>
        <w:t>independently</w:t>
      </w:r>
      <w:r>
        <w:rPr>
          <w:color w:val="0E101A"/>
        </w:rPr>
        <w:t xml:space="preserve"> within the workforce area</w:t>
      </w:r>
      <w:r w:rsidR="002602A2">
        <w:rPr>
          <w:color w:val="0E101A"/>
        </w:rPr>
        <w:t xml:space="preserve"> </w:t>
      </w:r>
      <w:proofErr w:type="gramStart"/>
      <w:r w:rsidR="002602A2">
        <w:rPr>
          <w:color w:val="0E101A"/>
        </w:rPr>
        <w:t>in order to</w:t>
      </w:r>
      <w:proofErr w:type="gramEnd"/>
      <w:r w:rsidR="002602A2">
        <w:rPr>
          <w:color w:val="0E101A"/>
        </w:rPr>
        <w:t xml:space="preserve"> achieve skills </w:t>
      </w:r>
      <w:r>
        <w:rPr>
          <w:color w:val="0E101A"/>
        </w:rPr>
        <w:t xml:space="preserve">through </w:t>
      </w:r>
      <w:r w:rsidR="002602A2">
        <w:rPr>
          <w:color w:val="0E101A"/>
        </w:rPr>
        <w:t xml:space="preserve">permanent </w:t>
      </w:r>
      <w:r>
        <w:rPr>
          <w:color w:val="0E101A"/>
        </w:rPr>
        <w:t xml:space="preserve">employment. The article states that employability is </w:t>
      </w:r>
      <w:r w:rsidR="004574AE">
        <w:rPr>
          <w:color w:val="0E101A"/>
        </w:rPr>
        <w:t>defined</w:t>
      </w:r>
      <w:r>
        <w:rPr>
          <w:color w:val="0E101A"/>
        </w:rPr>
        <w:t xml:space="preserve"> by the knowledge, skills, and attitudes they possess and how they use this </w:t>
      </w:r>
      <w:r w:rsidR="002602A2">
        <w:rPr>
          <w:color w:val="0E101A"/>
        </w:rPr>
        <w:t>property</w:t>
      </w:r>
      <w:r>
        <w:rPr>
          <w:color w:val="0E101A"/>
        </w:rPr>
        <w:t xml:space="preserve"> in the environment of work, and how they present it to their employers. The article further </w:t>
      </w:r>
      <w:r w:rsidR="002602A2">
        <w:rPr>
          <w:color w:val="0E101A"/>
        </w:rPr>
        <w:t>suggests</w:t>
      </w:r>
      <w:r>
        <w:rPr>
          <w:color w:val="0E101A"/>
        </w:rPr>
        <w:t xml:space="preserve"> several elements that </w:t>
      </w:r>
      <w:r w:rsidR="002602A2">
        <w:rPr>
          <w:color w:val="0E101A"/>
        </w:rPr>
        <w:t>make up</w:t>
      </w:r>
      <w:r>
        <w:rPr>
          <w:color w:val="0E101A"/>
        </w:rPr>
        <w:t xml:space="preserve"> employability: employability assets, deployment, or career management abilities, presentation, and personal attributes.</w:t>
      </w:r>
    </w:p>
    <w:p w14:paraId="026C6ECB" w14:textId="79AC0BA0" w:rsidR="009955BD" w:rsidRDefault="009955BD" w:rsidP="009955BD">
      <w:pPr>
        <w:pStyle w:val="NormalWeb"/>
        <w:spacing w:before="0" w:beforeAutospacing="0" w:after="0" w:afterAutospacing="0" w:line="480" w:lineRule="auto"/>
        <w:rPr>
          <w:color w:val="0E101A"/>
        </w:rPr>
      </w:pPr>
      <w:r>
        <w:rPr>
          <w:color w:val="0E101A"/>
        </w:rPr>
        <w:tab/>
        <w:t xml:space="preserve">Other </w:t>
      </w:r>
      <w:r w:rsidR="002602A2">
        <w:rPr>
          <w:color w:val="0E101A"/>
        </w:rPr>
        <w:t>scholars</w:t>
      </w:r>
      <w:r>
        <w:rPr>
          <w:color w:val="0E101A"/>
        </w:rPr>
        <w:t xml:space="preserve"> also expanded the article to further </w:t>
      </w:r>
      <w:r w:rsidR="004574AE">
        <w:rPr>
          <w:color w:val="0E101A"/>
        </w:rPr>
        <w:t>explanation</w:t>
      </w:r>
      <w:r w:rsidR="009175D5">
        <w:rPr>
          <w:color w:val="0E101A"/>
        </w:rPr>
        <w:t xml:space="preserve"> what</w:t>
      </w:r>
      <w:r>
        <w:rPr>
          <w:color w:val="0E101A"/>
        </w:rPr>
        <w:t xml:space="preserve"> employability is and what it is not. They state that employability is not about replacing academic standards, but it is a lifelong process </w:t>
      </w:r>
      <w:r w:rsidR="009175D5">
        <w:rPr>
          <w:color w:val="0E101A"/>
        </w:rPr>
        <w:t>that applies</w:t>
      </w:r>
      <w:r>
        <w:rPr>
          <w:color w:val="0E101A"/>
        </w:rPr>
        <w:t xml:space="preserve"> to all students regardless of their circumstances or </w:t>
      </w:r>
      <w:r w:rsidR="009175D5">
        <w:rPr>
          <w:color w:val="0E101A"/>
        </w:rPr>
        <w:t>way</w:t>
      </w:r>
      <w:r>
        <w:rPr>
          <w:color w:val="0E101A"/>
        </w:rPr>
        <w:t xml:space="preserve"> of learning. Employability is all about supporting students in developing positive aspects such as knowledge, skills, behaviors, attitudes, and characters that will enable them to champion in both employment and life in general. </w:t>
      </w:r>
      <w:r w:rsidR="009175D5">
        <w:rPr>
          <w:color w:val="0E101A"/>
        </w:rPr>
        <w:t>In contrast</w:t>
      </w:r>
      <w:r>
        <w:rPr>
          <w:color w:val="0E101A"/>
        </w:rPr>
        <w:t xml:space="preserve">, employability is not just a process of preparing students </w:t>
      </w:r>
      <w:r w:rsidRPr="004574AE">
        <w:rPr>
          <w:color w:val="0E101A"/>
          <w:lang w:val="en-GB"/>
        </w:rPr>
        <w:t>for</w:t>
      </w:r>
      <w:r>
        <w:rPr>
          <w:color w:val="0E101A"/>
        </w:rPr>
        <w:t xml:space="preserve"> </w:t>
      </w:r>
      <w:r w:rsidR="009175D5">
        <w:rPr>
          <w:color w:val="0E101A"/>
        </w:rPr>
        <w:t>work</w:t>
      </w:r>
      <w:r>
        <w:rPr>
          <w:color w:val="0E101A"/>
        </w:rPr>
        <w:t xml:space="preserve">; neither is it the sole responsibility of the career department but the </w:t>
      </w:r>
      <w:r w:rsidR="009175D5">
        <w:rPr>
          <w:color w:val="0E101A"/>
        </w:rPr>
        <w:t xml:space="preserve">responsibility of entire </w:t>
      </w:r>
      <w:r>
        <w:rPr>
          <w:color w:val="0E101A"/>
        </w:rPr>
        <w:t>university</w:t>
      </w:r>
      <w:r w:rsidR="009175D5">
        <w:rPr>
          <w:color w:val="0E101A"/>
        </w:rPr>
        <w:t>.</w:t>
      </w:r>
    </w:p>
    <w:p w14:paraId="14E30B69" w14:textId="77777777" w:rsidR="009955BD" w:rsidRDefault="009955BD" w:rsidP="007F4F67">
      <w:pPr>
        <w:pStyle w:val="Heading1"/>
      </w:pPr>
      <w:bookmarkStart w:id="3" w:name="_Toc60587354"/>
      <w:r>
        <w:rPr>
          <w:rStyle w:val="Strong"/>
          <w:color w:val="0E101A"/>
        </w:rPr>
        <w:t>Article 3: “What is employability and why is it important?” Future Learn.</w:t>
      </w:r>
      <w:bookmarkEnd w:id="3"/>
    </w:p>
    <w:p w14:paraId="65396E52" w14:textId="77777777" w:rsidR="009955BD" w:rsidRDefault="003F2F67" w:rsidP="009955BD">
      <w:pPr>
        <w:pStyle w:val="NormalWeb"/>
        <w:spacing w:before="0" w:beforeAutospacing="0" w:after="0" w:afterAutospacing="0" w:line="480" w:lineRule="auto"/>
        <w:rPr>
          <w:color w:val="0E101A"/>
        </w:rPr>
      </w:pPr>
      <w:hyperlink r:id="rId10" w:tgtFrame="_blank" w:history="1">
        <w:r w:rsidR="009955BD">
          <w:rPr>
            <w:rStyle w:val="Hyperlink"/>
            <w:color w:val="4A6EE0"/>
          </w:rPr>
          <w:t>https://www.futurelearn.com/info/courses/prepare-career-success/0/steps/21285</w:t>
        </w:r>
      </w:hyperlink>
      <w:r w:rsidR="009955BD">
        <w:rPr>
          <w:color w:val="0E101A"/>
        </w:rPr>
        <w:t> </w:t>
      </w:r>
    </w:p>
    <w:p w14:paraId="674A32F4" w14:textId="743E4641" w:rsidR="009955BD" w:rsidRDefault="009955BD" w:rsidP="009955BD">
      <w:pPr>
        <w:pStyle w:val="NormalWeb"/>
        <w:spacing w:before="0" w:beforeAutospacing="0" w:after="0" w:afterAutospacing="0" w:line="480" w:lineRule="auto"/>
        <w:rPr>
          <w:color w:val="0E101A"/>
        </w:rPr>
      </w:pPr>
      <w:r>
        <w:rPr>
          <w:color w:val="0E101A"/>
        </w:rPr>
        <w:tab/>
        <w:t xml:space="preserve">Future learns states that the term employability can be used with different meanings in different contexts. In their definition, however, they consider the context of higher learning and state that employability is a combination of </w:t>
      </w:r>
      <w:r w:rsidR="00667BD4">
        <w:rPr>
          <w:color w:val="0E101A"/>
        </w:rPr>
        <w:t>accomplishments</w:t>
      </w:r>
      <w:r>
        <w:rPr>
          <w:color w:val="0E101A"/>
        </w:rPr>
        <w:t xml:space="preserve"> such as skills, comprehension, and </w:t>
      </w:r>
      <w:r w:rsidR="00667BD4">
        <w:rPr>
          <w:color w:val="0E101A"/>
        </w:rPr>
        <w:t>own</w:t>
      </w:r>
      <w:r>
        <w:rPr>
          <w:color w:val="0E101A"/>
        </w:rPr>
        <w:t xml:space="preserve"> characteristics that makes graduates capable of </w:t>
      </w:r>
      <w:r w:rsidR="00667BD4">
        <w:rPr>
          <w:color w:val="0E101A"/>
        </w:rPr>
        <w:t>getting a job</w:t>
      </w:r>
      <w:r>
        <w:rPr>
          <w:color w:val="0E101A"/>
        </w:rPr>
        <w:t xml:space="preserve"> and being </w:t>
      </w:r>
      <w:r w:rsidR="00667BD4">
        <w:rPr>
          <w:color w:val="0E101A"/>
        </w:rPr>
        <w:t>effective</w:t>
      </w:r>
      <w:r>
        <w:rPr>
          <w:color w:val="0E101A"/>
        </w:rPr>
        <w:t xml:space="preserve"> in their </w:t>
      </w:r>
      <w:r w:rsidR="00667BD4">
        <w:rPr>
          <w:color w:val="0E101A"/>
        </w:rPr>
        <w:t>selected</w:t>
      </w:r>
      <w:r w:rsidR="00C36ED0">
        <w:rPr>
          <w:color w:val="0E101A"/>
        </w:rPr>
        <w:t xml:space="preserve"> profession</w:t>
      </w:r>
      <w:r>
        <w:rPr>
          <w:color w:val="0E101A"/>
        </w:rPr>
        <w:t xml:space="preserve">, which </w:t>
      </w:r>
      <w:r w:rsidR="00667BD4">
        <w:rPr>
          <w:color w:val="0E101A"/>
        </w:rPr>
        <w:t>helps</w:t>
      </w:r>
      <w:r>
        <w:rPr>
          <w:color w:val="0E101A"/>
        </w:rPr>
        <w:t xml:space="preserve"> themselves, the employer, the </w:t>
      </w:r>
      <w:r w:rsidR="00C36ED0">
        <w:rPr>
          <w:color w:val="0E101A"/>
        </w:rPr>
        <w:t>society</w:t>
      </w:r>
      <w:r w:rsidR="00667BD4">
        <w:rPr>
          <w:color w:val="0E101A"/>
        </w:rPr>
        <w:t>,</w:t>
      </w:r>
      <w:r>
        <w:rPr>
          <w:color w:val="0E101A"/>
        </w:rPr>
        <w:t xml:space="preserve"> as well</w:t>
      </w:r>
      <w:r w:rsidR="00667BD4">
        <w:rPr>
          <w:color w:val="0E101A"/>
        </w:rPr>
        <w:t xml:space="preserve"> as the economy</w:t>
      </w:r>
      <w:r>
        <w:rPr>
          <w:color w:val="0E101A"/>
        </w:rPr>
        <w:t xml:space="preserve">. So, employability is </w:t>
      </w:r>
      <w:r w:rsidR="00667BD4">
        <w:rPr>
          <w:color w:val="0E101A"/>
        </w:rPr>
        <w:t>much more than just</w:t>
      </w:r>
      <w:r>
        <w:rPr>
          <w:color w:val="0E101A"/>
        </w:rPr>
        <w:t xml:space="preserve"> </w:t>
      </w:r>
      <w:r w:rsidR="00667BD4">
        <w:rPr>
          <w:color w:val="0E101A"/>
        </w:rPr>
        <w:t xml:space="preserve">getting </w:t>
      </w:r>
      <w:r>
        <w:rPr>
          <w:color w:val="0E101A"/>
        </w:rPr>
        <w:t xml:space="preserve">a job, but about a wide range of </w:t>
      </w:r>
      <w:r w:rsidR="00667BD4">
        <w:rPr>
          <w:color w:val="0E101A"/>
        </w:rPr>
        <w:t>abilities</w:t>
      </w:r>
      <w:r>
        <w:rPr>
          <w:color w:val="0E101A"/>
        </w:rPr>
        <w:t xml:space="preserve"> and </w:t>
      </w:r>
      <w:r w:rsidR="00C36ED0">
        <w:rPr>
          <w:color w:val="0E101A"/>
        </w:rPr>
        <w:lastRenderedPageBreak/>
        <w:t>qualities</w:t>
      </w:r>
      <w:r>
        <w:rPr>
          <w:color w:val="0E101A"/>
        </w:rPr>
        <w:t xml:space="preserve"> that will </w:t>
      </w:r>
      <w:r w:rsidR="00667BD4">
        <w:rPr>
          <w:color w:val="0E101A"/>
        </w:rPr>
        <w:t>allow</w:t>
      </w:r>
      <w:r>
        <w:rPr>
          <w:color w:val="0E101A"/>
        </w:rPr>
        <w:t xml:space="preserve"> a </w:t>
      </w:r>
      <w:r w:rsidR="00667BD4">
        <w:rPr>
          <w:color w:val="0E101A"/>
        </w:rPr>
        <w:t>student</w:t>
      </w:r>
      <w:r>
        <w:rPr>
          <w:color w:val="0E101A"/>
        </w:rPr>
        <w:t xml:space="preserve"> to be successful in their entire working </w:t>
      </w:r>
      <w:r w:rsidR="00667BD4">
        <w:rPr>
          <w:color w:val="0E101A"/>
        </w:rPr>
        <w:t>lifetime</w:t>
      </w:r>
      <w:r>
        <w:rPr>
          <w:color w:val="0E101A"/>
        </w:rPr>
        <w:t>. Therefore, employability is as important to an undergraduate student as it is to a graduate.</w:t>
      </w:r>
    </w:p>
    <w:p w14:paraId="24919B73" w14:textId="5928A7BE" w:rsidR="009955BD" w:rsidRDefault="009955BD" w:rsidP="009955BD">
      <w:pPr>
        <w:pStyle w:val="NormalWeb"/>
        <w:spacing w:before="0" w:beforeAutospacing="0" w:after="0" w:afterAutospacing="0" w:line="480" w:lineRule="auto"/>
        <w:rPr>
          <w:color w:val="0E101A"/>
        </w:rPr>
      </w:pPr>
      <w:r>
        <w:rPr>
          <w:color w:val="0E101A"/>
        </w:rPr>
        <w:tab/>
        <w:t xml:space="preserve">It is the employability of a student (the set of skills they possess) that will make them stand out from the </w:t>
      </w:r>
      <w:r w:rsidR="00C36ED0">
        <w:rPr>
          <w:color w:val="0E101A"/>
        </w:rPr>
        <w:t>other students</w:t>
      </w:r>
      <w:r>
        <w:rPr>
          <w:color w:val="0E101A"/>
        </w:rPr>
        <w:t xml:space="preserve"> and to remain competitive. Graduates will start to apply for jobs </w:t>
      </w:r>
      <w:r w:rsidR="004574AE">
        <w:rPr>
          <w:color w:val="0E101A"/>
        </w:rPr>
        <w:t>specifically</w:t>
      </w:r>
      <w:r>
        <w:rPr>
          <w:color w:val="0E101A"/>
        </w:rPr>
        <w:t xml:space="preserve"> that they must have a degree in the subject that the employers are interested in. However, even if one qualifies </w:t>
      </w:r>
      <w:r w:rsidR="004574AE">
        <w:rPr>
          <w:color w:val="0E101A"/>
        </w:rPr>
        <w:t>with academic degree</w:t>
      </w:r>
      <w:r>
        <w:rPr>
          <w:color w:val="0E101A"/>
        </w:rPr>
        <w:t xml:space="preserve"> for the position, they will be competing with others with similar academic qualifications. Therefore, what will make the employers interested in one person is employability, their set of skills and abilities. Employability, therefore, is important in the otherwise competitive job market. It is also important in that it helps individuals achieve their career goals and </w:t>
      </w:r>
      <w:r w:rsidR="004574AE">
        <w:rPr>
          <w:color w:val="0E101A"/>
        </w:rPr>
        <w:t>improve</w:t>
      </w:r>
      <w:r>
        <w:rPr>
          <w:color w:val="0E101A"/>
        </w:rPr>
        <w:t xml:space="preserve"> their education.</w:t>
      </w:r>
    </w:p>
    <w:p w14:paraId="01055855" w14:textId="52B068EB" w:rsidR="009955BD" w:rsidRDefault="009955BD" w:rsidP="009955BD">
      <w:pPr>
        <w:pStyle w:val="NormalWeb"/>
        <w:spacing w:before="0" w:beforeAutospacing="0" w:after="0" w:afterAutospacing="0" w:line="480" w:lineRule="auto"/>
        <w:rPr>
          <w:color w:val="0E101A"/>
        </w:rPr>
      </w:pPr>
      <w:r>
        <w:rPr>
          <w:color w:val="0E101A"/>
        </w:rPr>
        <w:tab/>
        <w:t xml:space="preserve">The workforce is diverse dynamic that it is subject to change. A certain career is likely to include several job responsibilities as well as different bosses. Similarly, keeping the same job </w:t>
      </w:r>
      <w:r w:rsidR="00C36ED0">
        <w:rPr>
          <w:color w:val="0E101A"/>
        </w:rPr>
        <w:t>in</w:t>
      </w:r>
      <w:r>
        <w:rPr>
          <w:color w:val="0E101A"/>
        </w:rPr>
        <w:t xml:space="preserve"> the same organization is likely to </w:t>
      </w:r>
      <w:r w:rsidR="00C36ED0">
        <w:rPr>
          <w:color w:val="0E101A"/>
        </w:rPr>
        <w:t>change</w:t>
      </w:r>
      <w:r>
        <w:rPr>
          <w:color w:val="0E101A"/>
        </w:rPr>
        <w:t xml:space="preserve"> its nature over time. However, with the employability skills </w:t>
      </w:r>
      <w:r w:rsidR="00C36ED0">
        <w:rPr>
          <w:color w:val="0E101A"/>
        </w:rPr>
        <w:t>some</w:t>
      </w:r>
      <w:r>
        <w:rPr>
          <w:color w:val="0E101A"/>
        </w:rPr>
        <w:t xml:space="preserve">one will be able to cope with changes </w:t>
      </w:r>
      <w:r w:rsidR="00C36ED0">
        <w:rPr>
          <w:color w:val="0E101A"/>
        </w:rPr>
        <w:t>because</w:t>
      </w:r>
      <w:r>
        <w:rPr>
          <w:color w:val="0E101A"/>
        </w:rPr>
        <w:t xml:space="preserve"> employable skills can be transferred and applied in several situations.</w:t>
      </w:r>
    </w:p>
    <w:p w14:paraId="211F5CDD" w14:textId="1FA7E196" w:rsidR="009955BD" w:rsidRDefault="009955BD" w:rsidP="009955BD">
      <w:pPr>
        <w:pStyle w:val="NormalWeb"/>
        <w:spacing w:before="0" w:beforeAutospacing="0" w:after="0" w:afterAutospacing="0" w:line="480" w:lineRule="auto"/>
        <w:rPr>
          <w:color w:val="0E101A"/>
        </w:rPr>
      </w:pPr>
      <w:r>
        <w:rPr>
          <w:color w:val="0E101A"/>
        </w:rPr>
        <w:tab/>
        <w:t xml:space="preserve">Engaging in the student experience is the best way to acquire these employability skills. If a student </w:t>
      </w:r>
      <w:proofErr w:type="gramStart"/>
      <w:r>
        <w:rPr>
          <w:color w:val="0E101A"/>
        </w:rPr>
        <w:t>makes an effort</w:t>
      </w:r>
      <w:proofErr w:type="gramEnd"/>
      <w:r>
        <w:rPr>
          <w:color w:val="0E101A"/>
        </w:rPr>
        <w:t xml:space="preserve"> to participate in the whole student experience, they will get more from their </w:t>
      </w:r>
      <w:r w:rsidR="00667BD4">
        <w:rPr>
          <w:color w:val="0E101A"/>
        </w:rPr>
        <w:t>school</w:t>
      </w:r>
      <w:r>
        <w:rPr>
          <w:color w:val="0E101A"/>
        </w:rPr>
        <w:t xml:space="preserve"> time. This experience </w:t>
      </w:r>
      <w:r w:rsidR="00667BD4">
        <w:rPr>
          <w:color w:val="0E101A"/>
        </w:rPr>
        <w:t>involves</w:t>
      </w:r>
      <w:r>
        <w:rPr>
          <w:color w:val="0E101A"/>
        </w:rPr>
        <w:t xml:space="preserve"> </w:t>
      </w:r>
      <w:r w:rsidR="00667BD4">
        <w:rPr>
          <w:color w:val="0E101A"/>
        </w:rPr>
        <w:t>contributing</w:t>
      </w:r>
      <w:r>
        <w:rPr>
          <w:color w:val="0E101A"/>
        </w:rPr>
        <w:t xml:space="preserve"> </w:t>
      </w:r>
      <w:proofErr w:type="gramStart"/>
      <w:r>
        <w:rPr>
          <w:color w:val="0E101A"/>
        </w:rPr>
        <w:t>in</w:t>
      </w:r>
      <w:proofErr w:type="gramEnd"/>
      <w:r>
        <w:rPr>
          <w:color w:val="0E101A"/>
        </w:rPr>
        <w:t xml:space="preserve"> academic studies, classwork, engaging in extra-curricular and co-curricular activities, joining volunteer programs, and work experience. </w:t>
      </w:r>
      <w:r w:rsidR="00C36ED0">
        <w:rPr>
          <w:color w:val="0E101A"/>
        </w:rPr>
        <w:t>Thinking</w:t>
      </w:r>
      <w:r>
        <w:rPr>
          <w:color w:val="0E101A"/>
        </w:rPr>
        <w:t xml:space="preserve"> about employability skills from an early age is likely to </w:t>
      </w:r>
      <w:r w:rsidR="00C36ED0">
        <w:rPr>
          <w:color w:val="0E101A"/>
        </w:rPr>
        <w:t>increase</w:t>
      </w:r>
      <w:r>
        <w:rPr>
          <w:color w:val="0E101A"/>
        </w:rPr>
        <w:t xml:space="preserve"> the chances that one will have a successful career life.</w:t>
      </w:r>
    </w:p>
    <w:p w14:paraId="6701E5B5" w14:textId="77777777" w:rsidR="009955BD" w:rsidRDefault="009955BD" w:rsidP="009955BD">
      <w:pPr>
        <w:pStyle w:val="NormalWeb"/>
        <w:spacing w:before="0" w:beforeAutospacing="0" w:after="0" w:afterAutospacing="0" w:line="480" w:lineRule="auto"/>
        <w:rPr>
          <w:rStyle w:val="Strong"/>
          <w:color w:val="0E101A"/>
        </w:rPr>
      </w:pPr>
    </w:p>
    <w:p w14:paraId="4B3A4CE5" w14:textId="087E0E93" w:rsidR="009955BD" w:rsidRDefault="009955BD" w:rsidP="007F4F67">
      <w:pPr>
        <w:pStyle w:val="Heading1"/>
      </w:pPr>
      <w:bookmarkStart w:id="4" w:name="_Toc60587355"/>
      <w:r>
        <w:rPr>
          <w:rStyle w:val="Strong"/>
          <w:color w:val="0E101A"/>
        </w:rPr>
        <w:lastRenderedPageBreak/>
        <w:t xml:space="preserve">Article 4: “What are the Employability </w:t>
      </w:r>
      <w:proofErr w:type="gramStart"/>
      <w:r>
        <w:rPr>
          <w:rStyle w:val="Strong"/>
          <w:color w:val="0E101A"/>
        </w:rPr>
        <w:t>Skills</w:t>
      </w:r>
      <w:proofErr w:type="gramEnd"/>
      <w:r>
        <w:rPr>
          <w:rStyle w:val="Strong"/>
          <w:color w:val="0E101A"/>
        </w:rPr>
        <w:t>”</w:t>
      </w:r>
      <w:bookmarkEnd w:id="4"/>
    </w:p>
    <w:p w14:paraId="16A4D964" w14:textId="77777777" w:rsidR="009955BD" w:rsidRDefault="009955BD" w:rsidP="009955BD">
      <w:pPr>
        <w:pStyle w:val="NormalWeb"/>
        <w:spacing w:before="0" w:beforeAutospacing="0" w:after="0" w:afterAutospacing="0" w:line="480" w:lineRule="auto"/>
        <w:rPr>
          <w:color w:val="0E101A"/>
        </w:rPr>
      </w:pPr>
      <w:r>
        <w:rPr>
          <w:color w:val="0E101A"/>
        </w:rPr>
        <w:t>Alison Doyle,2020</w:t>
      </w:r>
    </w:p>
    <w:p w14:paraId="4D348FE5" w14:textId="77777777" w:rsidR="009955BD" w:rsidRDefault="003F2F67" w:rsidP="009955BD">
      <w:pPr>
        <w:pStyle w:val="NormalWeb"/>
        <w:spacing w:before="0" w:beforeAutospacing="0" w:after="0" w:afterAutospacing="0" w:line="480" w:lineRule="auto"/>
        <w:rPr>
          <w:color w:val="0E101A"/>
        </w:rPr>
      </w:pPr>
      <w:hyperlink r:id="rId11" w:tgtFrame="_blank" w:history="1">
        <w:r w:rsidR="009955BD">
          <w:rPr>
            <w:rStyle w:val="Hyperlink"/>
            <w:color w:val="4A6EE0"/>
          </w:rPr>
          <w:t>https://www.thebalancecareers.com/employability-skills-list-and-examples-4143571</w:t>
        </w:r>
      </w:hyperlink>
      <w:r w:rsidR="009955BD">
        <w:rPr>
          <w:color w:val="0E101A"/>
        </w:rPr>
        <w:t> </w:t>
      </w:r>
    </w:p>
    <w:p w14:paraId="7481115D" w14:textId="5231615D" w:rsidR="009955BD" w:rsidRDefault="009955BD" w:rsidP="009955BD">
      <w:pPr>
        <w:pStyle w:val="NormalWeb"/>
        <w:spacing w:before="0" w:beforeAutospacing="0" w:after="0" w:afterAutospacing="0" w:line="480" w:lineRule="auto"/>
        <w:rPr>
          <w:color w:val="0E101A"/>
        </w:rPr>
      </w:pPr>
      <w:r>
        <w:rPr>
          <w:color w:val="0E101A"/>
        </w:rPr>
        <w:tab/>
        <w:t xml:space="preserve">The above article defines employability skills as </w:t>
      </w:r>
      <w:r w:rsidR="001A4483">
        <w:rPr>
          <w:color w:val="0E101A"/>
        </w:rPr>
        <w:t>the basic</w:t>
      </w:r>
      <w:r>
        <w:rPr>
          <w:color w:val="0E101A"/>
        </w:rPr>
        <w:t xml:space="preserve"> skills and attributes required in almost </w:t>
      </w:r>
      <w:r w:rsidR="009A79D2">
        <w:rPr>
          <w:color w:val="0E101A"/>
        </w:rPr>
        <w:t>every single</w:t>
      </w:r>
      <w:r>
        <w:rPr>
          <w:color w:val="0E101A"/>
        </w:rPr>
        <w:t xml:space="preserve"> job. The </w:t>
      </w:r>
      <w:r w:rsidR="009A79D2">
        <w:rPr>
          <w:color w:val="0E101A"/>
        </w:rPr>
        <w:t>usual</w:t>
      </w:r>
      <w:r>
        <w:rPr>
          <w:color w:val="0E101A"/>
        </w:rPr>
        <w:t xml:space="preserve"> skills that make an individual </w:t>
      </w:r>
      <w:r w:rsidR="001A4483">
        <w:rPr>
          <w:color w:val="0E101A"/>
        </w:rPr>
        <w:t>helpful</w:t>
      </w:r>
      <w:r>
        <w:rPr>
          <w:color w:val="0E101A"/>
        </w:rPr>
        <w:t xml:space="preserve"> to an organization. Employers are </w:t>
      </w:r>
      <w:r w:rsidR="009A79D2">
        <w:rPr>
          <w:color w:val="0E101A"/>
        </w:rPr>
        <w:t>all the time</w:t>
      </w:r>
      <w:r>
        <w:rPr>
          <w:color w:val="0E101A"/>
        </w:rPr>
        <w:t xml:space="preserve"> after these skills and not entirely after academic qualification. This means that, on top of academic </w:t>
      </w:r>
      <w:r w:rsidR="001A4483">
        <w:rPr>
          <w:color w:val="0E101A"/>
        </w:rPr>
        <w:t>skills</w:t>
      </w:r>
      <w:r>
        <w:rPr>
          <w:color w:val="0E101A"/>
        </w:rPr>
        <w:t>, employable skills are an added advantage to students who possess them.  </w:t>
      </w:r>
    </w:p>
    <w:p w14:paraId="16842070" w14:textId="33AC9EF5" w:rsidR="009955BD" w:rsidRDefault="009955BD" w:rsidP="009955BD">
      <w:pPr>
        <w:pStyle w:val="NormalWeb"/>
        <w:spacing w:before="0" w:beforeAutospacing="0" w:after="0" w:afterAutospacing="0" w:line="480" w:lineRule="auto"/>
        <w:rPr>
          <w:color w:val="0E101A"/>
        </w:rPr>
      </w:pPr>
      <w:r>
        <w:rPr>
          <w:color w:val="0E101A"/>
        </w:rPr>
        <w:tab/>
        <w:t xml:space="preserve">These skills include communication, critical thinking, ethics, computer skills, and teamwork. Alison’s article talks about aspects like active listening, nonverbal communication </w:t>
      </w:r>
      <w:r w:rsidR="004574AE">
        <w:rPr>
          <w:color w:val="0E101A"/>
        </w:rPr>
        <w:t>signals</w:t>
      </w:r>
      <w:r>
        <w:rPr>
          <w:color w:val="0E101A"/>
        </w:rPr>
        <w:t xml:space="preserve">, and verbal skills under communication. He argues that teamwork encourages collaboration, helps in managing expectations, improves reliability and professionalism. </w:t>
      </w:r>
      <w:r w:rsidR="001A4483">
        <w:rPr>
          <w:color w:val="0E101A"/>
        </w:rPr>
        <w:t>In addition</w:t>
      </w:r>
      <w:r>
        <w:rPr>
          <w:color w:val="0E101A"/>
        </w:rPr>
        <w:t xml:space="preserve">, critical thinking helps in problem-solving, creativity, and innovation. Ethics define employee's principles while focusing on interiority, </w:t>
      </w:r>
      <w:r w:rsidR="001A4483">
        <w:rPr>
          <w:color w:val="0E101A"/>
        </w:rPr>
        <w:t>alignment with empathy</w:t>
      </w:r>
      <w:r>
        <w:rPr>
          <w:color w:val="0E101A"/>
        </w:rPr>
        <w:t xml:space="preserve">, and discernment. </w:t>
      </w:r>
      <w:r w:rsidR="001A4483">
        <w:rPr>
          <w:color w:val="0E101A"/>
        </w:rPr>
        <w:t>And finally</w:t>
      </w:r>
      <w:r>
        <w:rPr>
          <w:color w:val="0E101A"/>
        </w:rPr>
        <w:t xml:space="preserve">, </w:t>
      </w:r>
      <w:r w:rsidR="00AB4FA9">
        <w:rPr>
          <w:color w:val="0E101A"/>
        </w:rPr>
        <w:t>almost</w:t>
      </w:r>
      <w:r>
        <w:rPr>
          <w:color w:val="0E101A"/>
        </w:rPr>
        <w:t xml:space="preserve"> every job requires computer </w:t>
      </w:r>
      <w:r w:rsidR="004574AE">
        <w:rPr>
          <w:color w:val="0E101A"/>
        </w:rPr>
        <w:t>knowledge</w:t>
      </w:r>
      <w:r>
        <w:rPr>
          <w:color w:val="0E101A"/>
        </w:rPr>
        <w:t xml:space="preserve">. Employers are looking for individuals who </w:t>
      </w:r>
      <w:r w:rsidR="009A79D2">
        <w:rPr>
          <w:color w:val="0E101A"/>
        </w:rPr>
        <w:t>are comfortable in</w:t>
      </w:r>
      <w:r>
        <w:rPr>
          <w:color w:val="0E101A"/>
        </w:rPr>
        <w:t xml:space="preserve"> simple computer programs like Ms. Office. The ability to use new technology is an advantage </w:t>
      </w:r>
      <w:r w:rsidR="00AB4FA9">
        <w:rPr>
          <w:color w:val="0E101A"/>
        </w:rPr>
        <w:t>for those looking for a job</w:t>
      </w:r>
      <w:r>
        <w:rPr>
          <w:color w:val="0E101A"/>
        </w:rPr>
        <w:t xml:space="preserve"> </w:t>
      </w:r>
      <w:r w:rsidR="00AB4FA9">
        <w:rPr>
          <w:color w:val="0E101A"/>
        </w:rPr>
        <w:t>in modern</w:t>
      </w:r>
      <w:r>
        <w:rPr>
          <w:color w:val="0E101A"/>
        </w:rPr>
        <w:t xml:space="preserve"> society. </w:t>
      </w:r>
      <w:r w:rsidR="009A79D2">
        <w:rPr>
          <w:color w:val="0E101A"/>
        </w:rPr>
        <w:t>Although</w:t>
      </w:r>
      <w:r>
        <w:rPr>
          <w:color w:val="0E101A"/>
        </w:rPr>
        <w:t xml:space="preserve"> </w:t>
      </w:r>
      <w:r w:rsidR="009A79D2">
        <w:rPr>
          <w:color w:val="0E101A"/>
        </w:rPr>
        <w:t>nearly all</w:t>
      </w:r>
      <w:r>
        <w:rPr>
          <w:color w:val="0E101A"/>
        </w:rPr>
        <w:t xml:space="preserve"> employability skills are soft skills, computer skills are hard skills that are currently </w:t>
      </w:r>
      <w:r w:rsidR="009A79D2">
        <w:rPr>
          <w:color w:val="0E101A"/>
        </w:rPr>
        <w:t>needed</w:t>
      </w:r>
      <w:r>
        <w:rPr>
          <w:color w:val="0E101A"/>
        </w:rPr>
        <w:t xml:space="preserve"> in </w:t>
      </w:r>
      <w:r w:rsidR="00AB4FA9">
        <w:rPr>
          <w:color w:val="0E101A"/>
        </w:rPr>
        <w:t>almost</w:t>
      </w:r>
      <w:r>
        <w:rPr>
          <w:color w:val="0E101A"/>
        </w:rPr>
        <w:t xml:space="preserve"> all </w:t>
      </w:r>
      <w:r w:rsidR="009A79D2">
        <w:rPr>
          <w:color w:val="0E101A"/>
        </w:rPr>
        <w:t>careers</w:t>
      </w:r>
      <w:r>
        <w:rPr>
          <w:color w:val="0E101A"/>
        </w:rPr>
        <w:t xml:space="preserve"> </w:t>
      </w:r>
      <w:r w:rsidR="00AB4FA9">
        <w:rPr>
          <w:color w:val="0E101A"/>
        </w:rPr>
        <w:t>in the country</w:t>
      </w:r>
      <w:r>
        <w:rPr>
          <w:color w:val="0E101A"/>
        </w:rPr>
        <w:t xml:space="preserve">. Some jobs in the computer world, such as IT specialists, need </w:t>
      </w:r>
      <w:r w:rsidR="009A79D2">
        <w:rPr>
          <w:color w:val="0E101A"/>
        </w:rPr>
        <w:t>advanced</w:t>
      </w:r>
      <w:r>
        <w:rPr>
          <w:color w:val="0E101A"/>
        </w:rPr>
        <w:t xml:space="preserve"> programming knowledge, while </w:t>
      </w:r>
      <w:r w:rsidR="009A79D2">
        <w:rPr>
          <w:color w:val="0E101A"/>
        </w:rPr>
        <w:t xml:space="preserve">almost all </w:t>
      </w:r>
      <w:r>
        <w:rPr>
          <w:color w:val="0E101A"/>
        </w:rPr>
        <w:t xml:space="preserve">jobs </w:t>
      </w:r>
      <w:r w:rsidR="009A79D2">
        <w:rPr>
          <w:color w:val="0E101A"/>
        </w:rPr>
        <w:t>just</w:t>
      </w:r>
      <w:r>
        <w:rPr>
          <w:color w:val="0E101A"/>
        </w:rPr>
        <w:t xml:space="preserve"> </w:t>
      </w:r>
      <w:r w:rsidR="009A79D2">
        <w:rPr>
          <w:color w:val="0E101A"/>
        </w:rPr>
        <w:t>need</w:t>
      </w:r>
      <w:r>
        <w:rPr>
          <w:color w:val="0E101A"/>
        </w:rPr>
        <w:t xml:space="preserve"> basic computer </w:t>
      </w:r>
      <w:r w:rsidR="00AB4FA9">
        <w:rPr>
          <w:color w:val="0E101A"/>
        </w:rPr>
        <w:t>skills and knowledge</w:t>
      </w:r>
      <w:r>
        <w:rPr>
          <w:color w:val="0E101A"/>
        </w:rPr>
        <w:t>.</w:t>
      </w:r>
    </w:p>
    <w:p w14:paraId="65DD21B5" w14:textId="668FE84F" w:rsidR="009955BD" w:rsidRPr="00487334" w:rsidRDefault="007F4F67" w:rsidP="00487334">
      <w:pPr>
        <w:pStyle w:val="Heading1"/>
        <w:rPr>
          <w:color w:val="auto"/>
        </w:rPr>
      </w:pPr>
      <w:r w:rsidRPr="00487334">
        <w:rPr>
          <w:rStyle w:val="Strong"/>
          <w:color w:val="auto"/>
        </w:rPr>
        <w:t xml:space="preserve"> </w:t>
      </w:r>
      <w:bookmarkStart w:id="5" w:name="_Toc60587356"/>
      <w:r w:rsidR="009955BD" w:rsidRPr="00487334">
        <w:rPr>
          <w:rStyle w:val="Strong"/>
          <w:color w:val="auto"/>
        </w:rPr>
        <w:t>Own Skills</w:t>
      </w:r>
      <w:bookmarkEnd w:id="5"/>
    </w:p>
    <w:p w14:paraId="6F62FF5B" w14:textId="79BA7295" w:rsidR="009955BD" w:rsidRDefault="009955BD" w:rsidP="009955BD">
      <w:pPr>
        <w:pStyle w:val="NormalWeb"/>
        <w:spacing w:before="0" w:beforeAutospacing="0" w:after="0" w:afterAutospacing="0" w:line="480" w:lineRule="auto"/>
        <w:rPr>
          <w:color w:val="0E101A"/>
        </w:rPr>
      </w:pPr>
      <w:r>
        <w:rPr>
          <w:color w:val="0E101A"/>
        </w:rPr>
        <w:tab/>
        <w:t xml:space="preserve">In my case, I adore employability skills, and I am always ready and open to learning more. I learned a lesson </w:t>
      </w:r>
      <w:r w:rsidR="00AB4FA9">
        <w:rPr>
          <w:color w:val="0E101A"/>
        </w:rPr>
        <w:t>about</w:t>
      </w:r>
      <w:r>
        <w:rPr>
          <w:color w:val="0E101A"/>
        </w:rPr>
        <w:t xml:space="preserve"> communication skills in my early years in school, and up to date, </w:t>
      </w:r>
      <w:r>
        <w:rPr>
          <w:color w:val="0E101A"/>
        </w:rPr>
        <w:lastRenderedPageBreak/>
        <w:t>my communication skills are</w:t>
      </w:r>
      <w:r w:rsidR="00790BE9">
        <w:rPr>
          <w:color w:val="0E101A"/>
        </w:rPr>
        <w:t xml:space="preserve"> almost</w:t>
      </w:r>
      <w:r>
        <w:rPr>
          <w:color w:val="0E101A"/>
        </w:rPr>
        <w:t xml:space="preserve"> perfec</w:t>
      </w:r>
      <w:r w:rsidR="006609D8">
        <w:rPr>
          <w:color w:val="0E101A"/>
        </w:rPr>
        <w:t>t if we are talking about my native language</w:t>
      </w:r>
      <w:r>
        <w:rPr>
          <w:color w:val="0E101A"/>
        </w:rPr>
        <w:t>.</w:t>
      </w:r>
      <w:r w:rsidR="006609D8">
        <w:rPr>
          <w:color w:val="0E101A"/>
        </w:rPr>
        <w:t xml:space="preserve"> I have mastered English in the way I can communicate and li</w:t>
      </w:r>
      <w:r w:rsidR="002B0468">
        <w:rPr>
          <w:color w:val="0E101A"/>
        </w:rPr>
        <w:t>ve</w:t>
      </w:r>
      <w:r w:rsidR="006609D8">
        <w:rPr>
          <w:color w:val="0E101A"/>
        </w:rPr>
        <w:t xml:space="preserve"> normal life and still compete for the job offers, but there is always room for improvements. I</w:t>
      </w:r>
      <w:r>
        <w:rPr>
          <w:color w:val="0E101A"/>
        </w:rPr>
        <w:t xml:space="preserve"> am a good and attentive listener. </w:t>
      </w:r>
      <w:r w:rsidR="009E03FD">
        <w:rPr>
          <w:color w:val="0E101A"/>
        </w:rPr>
        <w:t>In addition</w:t>
      </w:r>
      <w:r>
        <w:rPr>
          <w:color w:val="0E101A"/>
        </w:rPr>
        <w:t xml:space="preserve">, I have </w:t>
      </w:r>
      <w:r w:rsidR="00C96874">
        <w:rPr>
          <w:color w:val="0E101A"/>
        </w:rPr>
        <w:t>advanced</w:t>
      </w:r>
      <w:r>
        <w:rPr>
          <w:color w:val="0E101A"/>
        </w:rPr>
        <w:t xml:space="preserve"> knowledge of computers and new technology.</w:t>
      </w:r>
      <w:r w:rsidR="00C96874">
        <w:rPr>
          <w:color w:val="0E101A"/>
        </w:rPr>
        <w:t xml:space="preserve"> I think we all </w:t>
      </w:r>
      <w:proofErr w:type="gramStart"/>
      <w:r w:rsidR="00C96874">
        <w:rPr>
          <w:color w:val="0E101A"/>
        </w:rPr>
        <w:t>have to</w:t>
      </w:r>
      <w:proofErr w:type="gramEnd"/>
      <w:r w:rsidR="00C96874">
        <w:rPr>
          <w:color w:val="0E101A"/>
        </w:rPr>
        <w:t xml:space="preserve"> have at least basic skills about computer technologies such as knowing to work in programs like Ms</w:t>
      </w:r>
      <w:r w:rsidR="004574AE">
        <w:rPr>
          <w:color w:val="0E101A"/>
        </w:rPr>
        <w:t>.</w:t>
      </w:r>
      <w:r w:rsidR="00C96874">
        <w:rPr>
          <w:color w:val="0E101A"/>
        </w:rPr>
        <w:t xml:space="preserve"> Office which is the fundament of almost every workplace or job you want. I drive lor</w:t>
      </w:r>
      <w:r w:rsidR="002B0468">
        <w:rPr>
          <w:color w:val="0E101A"/>
        </w:rPr>
        <w:t>ry</w:t>
      </w:r>
      <w:r w:rsidR="00C96874">
        <w:rPr>
          <w:color w:val="0E101A"/>
        </w:rPr>
        <w:t xml:space="preserve"> for </w:t>
      </w:r>
      <w:r w:rsidR="004574AE">
        <w:rPr>
          <w:color w:val="0E101A"/>
        </w:rPr>
        <w:t>the</w:t>
      </w:r>
      <w:r w:rsidR="00C96874">
        <w:rPr>
          <w:color w:val="0E101A"/>
        </w:rPr>
        <w:t xml:space="preserve"> living and even there we started using </w:t>
      </w:r>
      <w:r w:rsidR="002B0468">
        <w:rPr>
          <w:color w:val="0E101A"/>
        </w:rPr>
        <w:t xml:space="preserve">computer technologies to do lorry checking instead of piece of paper or notebook. Everything is going to be computerized and older generations will struggle with it if they do not accept changes and adaptation to it. </w:t>
      </w:r>
      <w:r>
        <w:rPr>
          <w:color w:val="0E101A"/>
        </w:rPr>
        <w:t xml:space="preserve">In teamwork, I am excellent because I </w:t>
      </w:r>
      <w:r w:rsidR="009E03FD">
        <w:rPr>
          <w:color w:val="0E101A"/>
        </w:rPr>
        <w:t>love working</w:t>
      </w:r>
      <w:r>
        <w:rPr>
          <w:color w:val="0E101A"/>
        </w:rPr>
        <w:t xml:space="preserve"> with other people to work towards a common goal or help them achieve their goals. I </w:t>
      </w:r>
      <w:r w:rsidR="009E03FD">
        <w:rPr>
          <w:color w:val="0E101A"/>
        </w:rPr>
        <w:t>support</w:t>
      </w:r>
      <w:r>
        <w:rPr>
          <w:color w:val="0E101A"/>
        </w:rPr>
        <w:t xml:space="preserve"> </w:t>
      </w:r>
      <w:r w:rsidR="009E03FD">
        <w:rPr>
          <w:color w:val="0E101A"/>
        </w:rPr>
        <w:t>a high work</w:t>
      </w:r>
      <w:r>
        <w:rPr>
          <w:color w:val="0E101A"/>
        </w:rPr>
        <w:t xml:space="preserve"> ethics, and I do</w:t>
      </w:r>
      <w:r w:rsidR="00C96874">
        <w:rPr>
          <w:color w:val="0E101A"/>
        </w:rPr>
        <w:t xml:space="preserve"> not</w:t>
      </w:r>
      <w:r>
        <w:rPr>
          <w:color w:val="0E101A"/>
        </w:rPr>
        <w:t xml:space="preserve"> mix my personal life with professional life. </w:t>
      </w:r>
      <w:r w:rsidR="00790BE9">
        <w:rPr>
          <w:color w:val="0E101A"/>
        </w:rPr>
        <w:t>Furthermore</w:t>
      </w:r>
      <w:r>
        <w:rPr>
          <w:color w:val="0E101A"/>
        </w:rPr>
        <w:t xml:space="preserve">, in creativity and innovation, I can come up with new suggestions and ideas, which I also work towards implementing. Lastly, I am innovative enough to look for better ways and options to </w:t>
      </w:r>
      <w:r w:rsidR="009E03FD">
        <w:rPr>
          <w:color w:val="0E101A"/>
        </w:rPr>
        <w:t>deal with</w:t>
      </w:r>
      <w:r>
        <w:rPr>
          <w:color w:val="0E101A"/>
        </w:rPr>
        <w:t xml:space="preserve"> situations. I </w:t>
      </w:r>
      <w:r w:rsidR="009E03FD">
        <w:rPr>
          <w:color w:val="0E101A"/>
        </w:rPr>
        <w:t>strongly</w:t>
      </w:r>
      <w:r>
        <w:rPr>
          <w:color w:val="0E101A"/>
        </w:rPr>
        <w:t xml:space="preserve"> believe that these skills, plus many more I </w:t>
      </w:r>
      <w:r w:rsidR="009E03FD">
        <w:rPr>
          <w:color w:val="0E101A"/>
        </w:rPr>
        <w:t xml:space="preserve">still </w:t>
      </w:r>
      <w:proofErr w:type="gramStart"/>
      <w:r w:rsidR="009E03FD">
        <w:rPr>
          <w:color w:val="0E101A"/>
        </w:rPr>
        <w:t>have</w:t>
      </w:r>
      <w:r>
        <w:rPr>
          <w:color w:val="0E101A"/>
        </w:rPr>
        <w:t xml:space="preserve"> to</w:t>
      </w:r>
      <w:proofErr w:type="gramEnd"/>
      <w:r>
        <w:rPr>
          <w:color w:val="0E101A"/>
        </w:rPr>
        <w:t xml:space="preserve"> learn, will </w:t>
      </w:r>
      <w:r w:rsidR="009E03FD">
        <w:rPr>
          <w:color w:val="0E101A"/>
        </w:rPr>
        <w:t>guide</w:t>
      </w:r>
      <w:r>
        <w:rPr>
          <w:color w:val="0E101A"/>
        </w:rPr>
        <w:t xml:space="preserve"> me to my career goals and successful life.</w:t>
      </w:r>
    </w:p>
    <w:p w14:paraId="43EB47C2" w14:textId="2F6684BA" w:rsidR="009955BD" w:rsidRDefault="009955BD" w:rsidP="009955BD">
      <w:pPr>
        <w:pStyle w:val="NormalWeb"/>
        <w:spacing w:before="0" w:beforeAutospacing="0" w:after="0" w:afterAutospacing="0" w:line="480" w:lineRule="auto"/>
        <w:rPr>
          <w:color w:val="0E101A"/>
        </w:rPr>
      </w:pPr>
      <w:r>
        <w:rPr>
          <w:color w:val="0E101A"/>
        </w:rPr>
        <w:tab/>
        <w:t xml:space="preserve">In conclusion, employability is a key factor in the </w:t>
      </w:r>
      <w:r w:rsidR="009E03FD">
        <w:rPr>
          <w:color w:val="0E101A"/>
        </w:rPr>
        <w:t>workplace</w:t>
      </w:r>
      <w:r>
        <w:rPr>
          <w:color w:val="0E101A"/>
        </w:rPr>
        <w:t xml:space="preserve">. Although different studies define it differently, it all </w:t>
      </w:r>
      <w:r w:rsidR="000A0478">
        <w:rPr>
          <w:color w:val="0E101A"/>
        </w:rPr>
        <w:t>represents the</w:t>
      </w:r>
      <w:r>
        <w:rPr>
          <w:color w:val="0E101A"/>
        </w:rPr>
        <w:t xml:space="preserve"> skills, knowledge, and behaviors needed in the work area. The general skills that make an individual considered by an organization are employability skills. </w:t>
      </w:r>
      <w:r w:rsidR="000A0478">
        <w:rPr>
          <w:color w:val="0E101A"/>
        </w:rPr>
        <w:t>Therefore, employability</w:t>
      </w:r>
      <w:r>
        <w:rPr>
          <w:color w:val="0E101A"/>
        </w:rPr>
        <w:t xml:space="preserve"> is not just about getting a job. Still, it is about a wide range of skills and attributes that will enable a graduate to succeed in their entire working life. Therefore, employability is an important aspect </w:t>
      </w:r>
      <w:r w:rsidR="000A0478">
        <w:rPr>
          <w:color w:val="0E101A"/>
        </w:rPr>
        <w:t>for</w:t>
      </w:r>
      <w:r>
        <w:rPr>
          <w:color w:val="0E101A"/>
        </w:rPr>
        <w:t xml:space="preserve"> students, both undergraduate students, and a </w:t>
      </w:r>
      <w:r w:rsidR="000A0478">
        <w:rPr>
          <w:color w:val="0E101A"/>
        </w:rPr>
        <w:t>graduate student</w:t>
      </w:r>
      <w:r>
        <w:rPr>
          <w:color w:val="0E101A"/>
        </w:rPr>
        <w:t xml:space="preserve">. Therefore, all students must </w:t>
      </w:r>
      <w:r w:rsidR="000A0478">
        <w:rPr>
          <w:color w:val="0E101A"/>
        </w:rPr>
        <w:t>demonstrate</w:t>
      </w:r>
      <w:r>
        <w:rPr>
          <w:color w:val="0E101A"/>
        </w:rPr>
        <w:t xml:space="preserve"> a willingness to learn and adapt to the new or dynamic</w:t>
      </w:r>
      <w:r w:rsidR="000A0478">
        <w:rPr>
          <w:color w:val="0E101A"/>
        </w:rPr>
        <w:t xml:space="preserve"> world of technology employment</w:t>
      </w:r>
      <w:r>
        <w:rPr>
          <w:color w:val="0E101A"/>
        </w:rPr>
        <w:t>.</w:t>
      </w:r>
    </w:p>
    <w:sectPr w:rsidR="009955BD" w:rsidSect="00790BE9">
      <w:headerReference w:type="default" r:id="rId12"/>
      <w:footerReference w:type="default" r:id="rId13"/>
      <w:head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850925" w14:textId="77777777" w:rsidR="003F2F67" w:rsidRDefault="003F2F67">
      <w:pPr>
        <w:spacing w:after="0" w:line="240" w:lineRule="auto"/>
      </w:pPr>
      <w:r>
        <w:separator/>
      </w:r>
    </w:p>
  </w:endnote>
  <w:endnote w:type="continuationSeparator" w:id="0">
    <w:p w14:paraId="4495D815" w14:textId="77777777" w:rsidR="003F2F67" w:rsidRDefault="003F2F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6405A5" w14:textId="4966D252" w:rsidR="00487334" w:rsidRPr="00487334" w:rsidRDefault="00487334">
    <w:pPr>
      <w:pStyle w:val="Footer"/>
      <w:rPr>
        <w:rFonts w:ascii="Times New Roman" w:hAnsi="Times New Roman" w:cs="Times New Roman"/>
        <w:sz w:val="24"/>
        <w:szCs w:val="24"/>
        <w:lang w:val="en-GB"/>
      </w:rPr>
    </w:pPr>
    <w:r w:rsidRPr="00487334">
      <w:rPr>
        <w:rFonts w:ascii="Times New Roman" w:hAnsi="Times New Roman" w:cs="Times New Roman"/>
        <w:sz w:val="24"/>
        <w:szCs w:val="24"/>
        <w:lang w:val="en-GB"/>
      </w:rPr>
      <w:t>Hrvoje Gasparic</w:t>
    </w:r>
    <w:r>
      <w:rPr>
        <w:rFonts w:ascii="Times New Roman" w:hAnsi="Times New Roman" w:cs="Times New Roman"/>
        <w:sz w:val="24"/>
        <w:szCs w:val="24"/>
        <w:lang w:val="en-GB"/>
      </w:rPr>
      <w:t xml:space="preserve"> (1917115)                                                       Academic and Employability Skills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9EA3F7" w14:textId="77777777" w:rsidR="003F2F67" w:rsidRDefault="003F2F67">
      <w:pPr>
        <w:spacing w:after="0" w:line="240" w:lineRule="auto"/>
      </w:pPr>
      <w:r>
        <w:separator/>
      </w:r>
    </w:p>
  </w:footnote>
  <w:footnote w:type="continuationSeparator" w:id="0">
    <w:p w14:paraId="1351D272" w14:textId="77777777" w:rsidR="003F2F67" w:rsidRDefault="003F2F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6731333"/>
      <w:docPartObj>
        <w:docPartGallery w:val="Page Numbers (Top of Page)"/>
        <w:docPartUnique/>
      </w:docPartObj>
    </w:sdtPr>
    <w:sdtEndPr>
      <w:rPr>
        <w:noProof/>
      </w:rPr>
    </w:sdtEndPr>
    <w:sdtContent>
      <w:p w14:paraId="2105C814" w14:textId="77BBCB8F" w:rsidR="00487334" w:rsidRDefault="00487334" w:rsidP="00487334">
        <w:pPr>
          <w:pStyle w:val="Header"/>
          <w:tabs>
            <w:tab w:val="left" w:pos="240"/>
            <w:tab w:val="left" w:pos="7290"/>
            <w:tab w:val="left" w:pos="8700"/>
          </w:tabs>
        </w:pPr>
        <w:r>
          <w:tab/>
        </w:r>
        <w:r w:rsidRPr="00487334">
          <w:rPr>
            <w:rFonts w:ascii="Times New Roman" w:hAnsi="Times New Roman" w:cs="Times New Roman"/>
            <w:sz w:val="24"/>
            <w:szCs w:val="24"/>
          </w:rPr>
          <w:t>Modul ID: BMSW4001</w:t>
        </w:r>
        <w:r>
          <w:rPr>
            <w:rFonts w:ascii="Times New Roman" w:hAnsi="Times New Roman" w:cs="Times New Roman"/>
            <w:sz w:val="24"/>
            <w:szCs w:val="24"/>
          </w:rPr>
          <w:t xml:space="preserve">                               A1 Task - RESIT</w:t>
        </w:r>
        <w:r>
          <w:tab/>
          <w:t xml:space="preserve">                             </w:t>
        </w:r>
        <w:r>
          <w:tab/>
        </w:r>
        <w:r w:rsidRPr="00487334">
          <w:rPr>
            <w:rFonts w:ascii="Times New Roman" w:hAnsi="Times New Roman" w:cs="Times New Roman"/>
            <w:sz w:val="24"/>
            <w:szCs w:val="24"/>
          </w:rPr>
          <w:fldChar w:fldCharType="begin"/>
        </w:r>
        <w:r w:rsidRPr="00487334">
          <w:rPr>
            <w:rFonts w:ascii="Times New Roman" w:hAnsi="Times New Roman" w:cs="Times New Roman"/>
            <w:sz w:val="24"/>
            <w:szCs w:val="24"/>
          </w:rPr>
          <w:instrText xml:space="preserve"> PAGE   \* MERGEFORMAT </w:instrText>
        </w:r>
        <w:r w:rsidRPr="00487334">
          <w:rPr>
            <w:rFonts w:ascii="Times New Roman" w:hAnsi="Times New Roman" w:cs="Times New Roman"/>
            <w:sz w:val="24"/>
            <w:szCs w:val="24"/>
          </w:rPr>
          <w:fldChar w:fldCharType="separate"/>
        </w:r>
        <w:r w:rsidRPr="00487334">
          <w:rPr>
            <w:rFonts w:ascii="Times New Roman" w:hAnsi="Times New Roman" w:cs="Times New Roman"/>
            <w:noProof/>
            <w:sz w:val="24"/>
            <w:szCs w:val="24"/>
          </w:rPr>
          <w:t>2</w:t>
        </w:r>
        <w:r w:rsidRPr="00487334">
          <w:rPr>
            <w:rFonts w:ascii="Times New Roman" w:hAnsi="Times New Roman" w:cs="Times New Roman"/>
            <w:noProof/>
            <w:sz w:val="24"/>
            <w:szCs w:val="24"/>
          </w:rPr>
          <w:fldChar w:fldCharType="end"/>
        </w:r>
      </w:p>
    </w:sdtContent>
  </w:sdt>
  <w:p w14:paraId="23E96BCB" w14:textId="461409BB" w:rsidR="00487334" w:rsidRPr="00487334" w:rsidRDefault="00487334">
    <w:pPr>
      <w:pStyle w:val="Header"/>
      <w:rPr>
        <w:rFonts w:ascii="Times New Roman" w:hAnsi="Times New Roman" w:cs="Times New Roman"/>
        <w:sz w:val="24"/>
        <w:szCs w:val="24"/>
        <w:lang w:val="en-GB"/>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4FAE4B" w14:textId="0EA1054C" w:rsidR="007F4F67" w:rsidRDefault="007F4F67">
    <w:pPr>
      <w:pStyle w:val="Header"/>
    </w:pPr>
    <w:r>
      <w:rPr>
        <w:noProof/>
      </w:rPr>
      <w:drawing>
        <wp:anchor distT="0" distB="0" distL="114300" distR="114300" simplePos="0" relativeHeight="251658240" behindDoc="0" locked="0" layoutInCell="1" allowOverlap="1" wp14:anchorId="73B58B67" wp14:editId="1DFE25BE">
          <wp:simplePos x="0" y="0"/>
          <wp:positionH relativeFrom="page">
            <wp:align>right</wp:align>
          </wp:positionH>
          <wp:positionV relativeFrom="paragraph">
            <wp:posOffset>-352425</wp:posOffset>
          </wp:positionV>
          <wp:extent cx="1628775" cy="1628775"/>
          <wp:effectExtent l="0" t="0" r="9525"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28775" cy="162877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EF3"/>
    <w:rsid w:val="000131FB"/>
    <w:rsid w:val="000137DF"/>
    <w:rsid w:val="00042D6F"/>
    <w:rsid w:val="0006255D"/>
    <w:rsid w:val="000763E3"/>
    <w:rsid w:val="000A0478"/>
    <w:rsid w:val="000B35BD"/>
    <w:rsid w:val="000F7DEC"/>
    <w:rsid w:val="00151D30"/>
    <w:rsid w:val="00156D35"/>
    <w:rsid w:val="001A4483"/>
    <w:rsid w:val="001E42D3"/>
    <w:rsid w:val="001F4962"/>
    <w:rsid w:val="002039BA"/>
    <w:rsid w:val="00223013"/>
    <w:rsid w:val="00231A5B"/>
    <w:rsid w:val="00243EB9"/>
    <w:rsid w:val="002602A2"/>
    <w:rsid w:val="002664DD"/>
    <w:rsid w:val="00291829"/>
    <w:rsid w:val="00292547"/>
    <w:rsid w:val="002A120C"/>
    <w:rsid w:val="002B0468"/>
    <w:rsid w:val="00302F84"/>
    <w:rsid w:val="0038235A"/>
    <w:rsid w:val="003F233E"/>
    <w:rsid w:val="003F2F67"/>
    <w:rsid w:val="004121F1"/>
    <w:rsid w:val="0044474B"/>
    <w:rsid w:val="004574AE"/>
    <w:rsid w:val="00473B9E"/>
    <w:rsid w:val="00487334"/>
    <w:rsid w:val="004C4022"/>
    <w:rsid w:val="004D14CB"/>
    <w:rsid w:val="00534159"/>
    <w:rsid w:val="00537180"/>
    <w:rsid w:val="00562B15"/>
    <w:rsid w:val="00575687"/>
    <w:rsid w:val="005904A5"/>
    <w:rsid w:val="005B7BE1"/>
    <w:rsid w:val="005E3140"/>
    <w:rsid w:val="00621B02"/>
    <w:rsid w:val="006422FC"/>
    <w:rsid w:val="006609D8"/>
    <w:rsid w:val="00661E64"/>
    <w:rsid w:val="006666B8"/>
    <w:rsid w:val="00667BD4"/>
    <w:rsid w:val="006A61C1"/>
    <w:rsid w:val="006B023E"/>
    <w:rsid w:val="006C3C1D"/>
    <w:rsid w:val="006E2A29"/>
    <w:rsid w:val="006F5AFE"/>
    <w:rsid w:val="007628BD"/>
    <w:rsid w:val="00790BE9"/>
    <w:rsid w:val="007F4F67"/>
    <w:rsid w:val="00861F06"/>
    <w:rsid w:val="008A261F"/>
    <w:rsid w:val="008D2399"/>
    <w:rsid w:val="008F24E4"/>
    <w:rsid w:val="00906DC7"/>
    <w:rsid w:val="009175D5"/>
    <w:rsid w:val="00932FFC"/>
    <w:rsid w:val="00980EA7"/>
    <w:rsid w:val="009955BD"/>
    <w:rsid w:val="009A4816"/>
    <w:rsid w:val="009A79D2"/>
    <w:rsid w:val="009D449C"/>
    <w:rsid w:val="009E03FD"/>
    <w:rsid w:val="00A03EF3"/>
    <w:rsid w:val="00A279B1"/>
    <w:rsid w:val="00A31117"/>
    <w:rsid w:val="00AA26C4"/>
    <w:rsid w:val="00AB4FA9"/>
    <w:rsid w:val="00AD7004"/>
    <w:rsid w:val="00AF776E"/>
    <w:rsid w:val="00B53B77"/>
    <w:rsid w:val="00BB56B7"/>
    <w:rsid w:val="00C36ED0"/>
    <w:rsid w:val="00C466E2"/>
    <w:rsid w:val="00C92074"/>
    <w:rsid w:val="00C96874"/>
    <w:rsid w:val="00CB0D42"/>
    <w:rsid w:val="00D426D8"/>
    <w:rsid w:val="00D45245"/>
    <w:rsid w:val="00D718E6"/>
    <w:rsid w:val="00D85FFB"/>
    <w:rsid w:val="00D94947"/>
    <w:rsid w:val="00E97BAA"/>
    <w:rsid w:val="00EF1265"/>
    <w:rsid w:val="00EF53D7"/>
    <w:rsid w:val="00F20FE9"/>
    <w:rsid w:val="00F419C2"/>
    <w:rsid w:val="00F52462"/>
    <w:rsid w:val="00F7708F"/>
    <w:rsid w:val="00FE1E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F3DE31"/>
  <w15:chartTrackingRefBased/>
  <w15:docId w15:val="{E7E21764-B893-41FB-A769-F5FB8D8F4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4F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26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26C4"/>
  </w:style>
  <w:style w:type="paragraph" w:styleId="Footer">
    <w:name w:val="footer"/>
    <w:basedOn w:val="Normal"/>
    <w:link w:val="FooterChar"/>
    <w:uiPriority w:val="99"/>
    <w:unhideWhenUsed/>
    <w:rsid w:val="00AA26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26C4"/>
  </w:style>
  <w:style w:type="character" w:styleId="Hyperlink">
    <w:name w:val="Hyperlink"/>
    <w:basedOn w:val="DefaultParagraphFont"/>
    <w:uiPriority w:val="99"/>
    <w:unhideWhenUsed/>
    <w:rsid w:val="00302F84"/>
    <w:rPr>
      <w:color w:val="0563C1" w:themeColor="hyperlink"/>
      <w:u w:val="single"/>
    </w:rPr>
  </w:style>
  <w:style w:type="character" w:customStyle="1" w:styleId="UnresolvedMention1">
    <w:name w:val="Unresolved Mention1"/>
    <w:basedOn w:val="DefaultParagraphFont"/>
    <w:uiPriority w:val="99"/>
    <w:semiHidden/>
    <w:unhideWhenUsed/>
    <w:rsid w:val="00302F84"/>
    <w:rPr>
      <w:color w:val="605E5C"/>
      <w:shd w:val="clear" w:color="auto" w:fill="E1DFDD"/>
    </w:rPr>
  </w:style>
  <w:style w:type="paragraph" w:styleId="NormalWeb">
    <w:name w:val="Normal (Web)"/>
    <w:basedOn w:val="Normal"/>
    <w:uiPriority w:val="99"/>
    <w:semiHidden/>
    <w:unhideWhenUsed/>
    <w:rsid w:val="009955B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955BD"/>
    <w:rPr>
      <w:b/>
      <w:bCs/>
    </w:rPr>
  </w:style>
  <w:style w:type="paragraph" w:styleId="NoSpacing">
    <w:name w:val="No Spacing"/>
    <w:link w:val="NoSpacingChar"/>
    <w:uiPriority w:val="1"/>
    <w:qFormat/>
    <w:rsid w:val="00790BE9"/>
    <w:pPr>
      <w:spacing w:after="0" w:line="240" w:lineRule="auto"/>
    </w:pPr>
    <w:rPr>
      <w:rFonts w:eastAsiaTheme="minorEastAsia"/>
    </w:rPr>
  </w:style>
  <w:style w:type="character" w:customStyle="1" w:styleId="NoSpacingChar">
    <w:name w:val="No Spacing Char"/>
    <w:basedOn w:val="DefaultParagraphFont"/>
    <w:link w:val="NoSpacing"/>
    <w:uiPriority w:val="1"/>
    <w:rsid w:val="00790BE9"/>
    <w:rPr>
      <w:rFonts w:eastAsiaTheme="minorEastAsia"/>
    </w:rPr>
  </w:style>
  <w:style w:type="character" w:customStyle="1" w:styleId="Heading1Char">
    <w:name w:val="Heading 1 Char"/>
    <w:basedOn w:val="DefaultParagraphFont"/>
    <w:link w:val="Heading1"/>
    <w:uiPriority w:val="9"/>
    <w:rsid w:val="007F4F6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F4F67"/>
    <w:pPr>
      <w:outlineLvl w:val="9"/>
    </w:pPr>
  </w:style>
  <w:style w:type="paragraph" w:styleId="TOC1">
    <w:name w:val="toc 1"/>
    <w:basedOn w:val="Normal"/>
    <w:next w:val="Normal"/>
    <w:autoRedefine/>
    <w:uiPriority w:val="39"/>
    <w:unhideWhenUsed/>
    <w:rsid w:val="00D718E6"/>
    <w:pPr>
      <w:tabs>
        <w:tab w:val="right" w:leader="dot" w:pos="9350"/>
      </w:tabs>
      <w:spacing w:after="100"/>
    </w:pPr>
    <w:rPr>
      <w:rFonts w:ascii="Times New Roman" w:hAnsi="Times New Roman" w:cs="Times New Roman"/>
      <w:b/>
      <w:bCs/>
      <w:noProo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7839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ycit.ie/contentfiles/careers/what%20is%20employability.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balancecareers.com/employability-skills-list-and-examples-414357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futurelearn.com/info/courses/prepare-career-success/0/steps/21285" TargetMode="External"/><Relationship Id="rId4" Type="http://schemas.openxmlformats.org/officeDocument/2006/relationships/settings" Target="settings.xml"/><Relationship Id="rId9" Type="http://schemas.openxmlformats.org/officeDocument/2006/relationships/hyperlink" Target="https://www.plymouth.ac.uk/about-us/teaching-and-learning/what-is-employability" TargetMode="Externa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Task A1 RESIT</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818539-2CDD-4F53-B17A-42785D9451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1</Pages>
  <Words>1898</Words>
  <Characters>10824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Employability Report and Own Skills</vt:lpstr>
    </vt:vector>
  </TitlesOfParts>
  <Company>UNIVERSITY OF WALES – TRINITY SAINT DAVID</Company>
  <LinksUpToDate>false</LinksUpToDate>
  <CharactersWithSpaces>12697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Report and Own Skills</dc:title>
  <dc:subject>Academic and Employability Skills</dc:subject>
  <dc:creator>SKILLS FOR THE WORKPLACE</dc:creator>
  <cp:lastModifiedBy>Hrvoje Gasparic</cp:lastModifiedBy>
  <cp:revision>14</cp:revision>
  <dcterms:created xsi:type="dcterms:W3CDTF">2020-12-02T00:46:00Z</dcterms:created>
  <dcterms:modified xsi:type="dcterms:W3CDTF">2021-01-04T21:48:00Z</dcterms:modified>
</cp:coreProperties>
</file>