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4941105"/>
        <w:docPartObj>
          <w:docPartGallery w:val="Cover Pages"/>
          <w:docPartUnique/>
        </w:docPartObj>
      </w:sdtPr>
      <w:sdtEndPr>
        <w:rPr>
          <w:rFonts w:ascii="Arial" w:hAnsi="Arial" w:cs="Arial"/>
          <w:b/>
          <w:sz w:val="72"/>
        </w:rPr>
      </w:sdtEndPr>
      <w:sdtContent>
        <w:p w14:paraId="68DAC144" w14:textId="053E8B9E" w:rsidR="005F0B98" w:rsidRPr="00B949A5" w:rsidRDefault="00981AA6" w:rsidP="005F0B98">
          <w:pPr>
            <w:jc w:val="center"/>
            <w:rPr>
              <w:rFonts w:ascii="Arial" w:hAnsi="Arial" w:cs="Arial"/>
              <w:b/>
              <w:sz w:val="56"/>
            </w:rPr>
          </w:pPr>
          <w:r>
            <w:rPr>
              <w:rFonts w:ascii="Arial" w:hAnsi="Arial" w:cs="Arial"/>
              <w:b/>
              <w:sz w:val="72"/>
            </w:rPr>
            <w:t>Marketing in Practice</w:t>
          </w:r>
        </w:p>
        <w:p w14:paraId="2B35401F" w14:textId="77777777" w:rsidR="005F0B98" w:rsidRPr="00B949A5" w:rsidRDefault="005F0B98" w:rsidP="005F0B98">
          <w:pPr>
            <w:jc w:val="center"/>
            <w:rPr>
              <w:rFonts w:ascii="Arial" w:hAnsi="Arial" w:cs="Arial"/>
              <w:b/>
              <w:sz w:val="56"/>
            </w:rPr>
          </w:pPr>
        </w:p>
        <w:p w14:paraId="34E9A6C0" w14:textId="77777777" w:rsidR="005F0B98" w:rsidRPr="00B949A5" w:rsidRDefault="005F0B98" w:rsidP="005F0B98">
          <w:pPr>
            <w:jc w:val="center"/>
            <w:rPr>
              <w:rFonts w:ascii="Arial" w:hAnsi="Arial" w:cs="Arial"/>
              <w:b/>
              <w:sz w:val="56"/>
            </w:rPr>
          </w:pPr>
        </w:p>
        <w:p w14:paraId="02AEE427" w14:textId="397888B8" w:rsidR="005F0B98" w:rsidRPr="00B949A5" w:rsidRDefault="005F0B98" w:rsidP="005F0B98">
          <w:pPr>
            <w:jc w:val="center"/>
            <w:rPr>
              <w:rFonts w:ascii="Arial" w:hAnsi="Arial" w:cs="Arial"/>
              <w:b/>
              <w:sz w:val="56"/>
            </w:rPr>
          </w:pPr>
          <w:r>
            <w:rPr>
              <w:rFonts w:ascii="Arial" w:hAnsi="Arial" w:cs="Arial"/>
              <w:b/>
              <w:sz w:val="56"/>
            </w:rPr>
            <w:t xml:space="preserve">Assignment </w:t>
          </w:r>
          <w:r w:rsidR="00981AA6">
            <w:rPr>
              <w:rFonts w:ascii="Arial" w:hAnsi="Arial" w:cs="Arial"/>
              <w:b/>
              <w:sz w:val="56"/>
            </w:rPr>
            <w:t>2: Internal Marketing</w:t>
          </w:r>
        </w:p>
        <w:p w14:paraId="0A735BD3" w14:textId="77777777" w:rsidR="005F0B98" w:rsidRPr="00B949A5" w:rsidRDefault="005F0B98" w:rsidP="005F0B98">
          <w:pPr>
            <w:rPr>
              <w:rFonts w:ascii="Arial" w:hAnsi="Arial" w:cs="Arial"/>
              <w:b/>
              <w:sz w:val="56"/>
            </w:rPr>
          </w:pPr>
        </w:p>
        <w:p w14:paraId="06967537" w14:textId="77777777" w:rsidR="005F0B98" w:rsidRPr="00B949A5" w:rsidRDefault="005F0B98" w:rsidP="005F0B98">
          <w:pPr>
            <w:rPr>
              <w:rFonts w:ascii="Arial" w:hAnsi="Arial" w:cs="Arial"/>
              <w:b/>
              <w:sz w:val="56"/>
            </w:rPr>
          </w:pPr>
        </w:p>
        <w:p w14:paraId="551B74FE" w14:textId="341B9100" w:rsidR="005F0B98" w:rsidRPr="00B949A5" w:rsidRDefault="00981AA6" w:rsidP="005F0B98">
          <w:pPr>
            <w:jc w:val="center"/>
            <w:rPr>
              <w:rFonts w:ascii="Arial" w:hAnsi="Arial" w:cs="Arial"/>
              <w:b/>
              <w:sz w:val="56"/>
            </w:rPr>
          </w:pPr>
          <w:r>
            <w:rPr>
              <w:rFonts w:ascii="Arial" w:hAnsi="Arial" w:cs="Arial"/>
              <w:b/>
              <w:sz w:val="56"/>
            </w:rPr>
            <w:t xml:space="preserve">January </w:t>
          </w:r>
          <w:r w:rsidR="005F0B98" w:rsidRPr="00B949A5">
            <w:rPr>
              <w:rFonts w:ascii="Arial" w:hAnsi="Arial" w:cs="Arial"/>
              <w:b/>
              <w:sz w:val="56"/>
            </w:rPr>
            <w:t>20</w:t>
          </w:r>
          <w:r>
            <w:rPr>
              <w:rFonts w:ascii="Arial" w:hAnsi="Arial" w:cs="Arial"/>
              <w:b/>
              <w:sz w:val="56"/>
            </w:rPr>
            <w:t>20</w:t>
          </w:r>
        </w:p>
        <w:p w14:paraId="196423CC" w14:textId="77777777" w:rsidR="005F0B98" w:rsidRPr="00B949A5" w:rsidRDefault="005F0B98" w:rsidP="005F0B98">
          <w:pPr>
            <w:jc w:val="center"/>
            <w:rPr>
              <w:rFonts w:ascii="Arial" w:hAnsi="Arial" w:cs="Arial"/>
              <w:b/>
              <w:sz w:val="48"/>
            </w:rPr>
          </w:pPr>
        </w:p>
        <w:p w14:paraId="31BE0ECB" w14:textId="77777777" w:rsidR="005F0B98" w:rsidRPr="00B949A5" w:rsidRDefault="005F0B98" w:rsidP="005F0B98">
          <w:pPr>
            <w:jc w:val="center"/>
            <w:rPr>
              <w:rFonts w:ascii="Arial" w:hAnsi="Arial" w:cs="Arial"/>
              <w:b/>
              <w:sz w:val="44"/>
            </w:rPr>
          </w:pPr>
        </w:p>
        <w:p w14:paraId="154A7BCE" w14:textId="0DB94880" w:rsidR="005F0B98" w:rsidRPr="00B949A5" w:rsidRDefault="005F0B98" w:rsidP="005F0B98">
          <w:pPr>
            <w:rPr>
              <w:rFonts w:ascii="Arial" w:hAnsi="Arial" w:cs="Arial"/>
              <w:b/>
              <w:sz w:val="44"/>
            </w:rPr>
          </w:pPr>
          <w:r w:rsidRPr="00B949A5">
            <w:rPr>
              <w:rFonts w:ascii="Arial" w:hAnsi="Arial" w:cs="Arial"/>
              <w:b/>
              <w:sz w:val="44"/>
            </w:rPr>
            <w:t xml:space="preserve">Name: </w:t>
          </w:r>
          <w:r w:rsidRPr="00B949A5">
            <w:rPr>
              <w:rFonts w:ascii="Arial" w:hAnsi="Arial" w:cs="Arial"/>
              <w:sz w:val="40"/>
            </w:rPr>
            <w:t>Isobel Davies</w:t>
          </w:r>
        </w:p>
        <w:p w14:paraId="657C4DD3" w14:textId="32796C6B" w:rsidR="005F0B98" w:rsidRDefault="005F0B98" w:rsidP="005F0B98">
          <w:pPr>
            <w:rPr>
              <w:rFonts w:ascii="Arial" w:hAnsi="Arial" w:cs="Arial"/>
              <w:sz w:val="40"/>
            </w:rPr>
          </w:pPr>
          <w:r w:rsidRPr="00B949A5">
            <w:rPr>
              <w:rFonts w:ascii="Arial" w:hAnsi="Arial" w:cs="Arial"/>
              <w:b/>
              <w:sz w:val="44"/>
            </w:rPr>
            <w:t xml:space="preserve">Student Number: </w:t>
          </w:r>
          <w:r w:rsidRPr="00B949A5">
            <w:rPr>
              <w:rFonts w:ascii="Arial" w:hAnsi="Arial" w:cs="Arial"/>
              <w:sz w:val="40"/>
            </w:rPr>
            <w:t>1800673</w:t>
          </w:r>
        </w:p>
        <w:p w14:paraId="160EC28D" w14:textId="7E1BBAFC" w:rsidR="005F0B98" w:rsidRDefault="005F0B98"/>
        <w:p w14:paraId="7011D028" w14:textId="77777777" w:rsidR="00981AA6" w:rsidRDefault="005F0B98">
          <w:pPr>
            <w:spacing w:after="0" w:line="240" w:lineRule="auto"/>
            <w:rPr>
              <w:rFonts w:ascii="Arial" w:hAnsi="Arial" w:cs="Arial"/>
              <w:b/>
              <w:sz w:val="72"/>
            </w:rPr>
          </w:pPr>
          <w:r>
            <w:rPr>
              <w:rFonts w:ascii="Arial" w:hAnsi="Arial" w:cs="Arial"/>
              <w:b/>
              <w:sz w:val="72"/>
            </w:rPr>
            <w:br w:type="page"/>
          </w:r>
        </w:p>
        <w:p w14:paraId="16BA1AC5" w14:textId="7B66BCD9" w:rsidR="00981AA6" w:rsidRPr="00981AA6" w:rsidRDefault="00981AA6" w:rsidP="00254682">
          <w:pPr>
            <w:pStyle w:val="Heading1"/>
            <w:spacing w:line="600" w:lineRule="auto"/>
            <w:rPr>
              <w:color w:val="000000" w:themeColor="text1"/>
              <w:sz w:val="28"/>
              <w:szCs w:val="28"/>
            </w:rPr>
          </w:pPr>
          <w:bookmarkStart w:id="0" w:name="_Toc29591392"/>
          <w:r w:rsidRPr="00981AA6">
            <w:rPr>
              <w:color w:val="000000" w:themeColor="text1"/>
              <w:sz w:val="28"/>
              <w:szCs w:val="28"/>
            </w:rPr>
            <w:lastRenderedPageBreak/>
            <w:t>Executive Summary</w:t>
          </w:r>
          <w:bookmarkEnd w:id="0"/>
        </w:p>
        <w:p w14:paraId="1312CB66" w14:textId="77777777" w:rsidR="00D54DEE" w:rsidRPr="0039589F" w:rsidRDefault="00D54DEE" w:rsidP="00254682">
          <w:pPr>
            <w:spacing w:after="0" w:line="600" w:lineRule="auto"/>
            <w:rPr>
              <w:rFonts w:cstheme="minorHAnsi"/>
              <w:b/>
              <w:sz w:val="72"/>
            </w:rPr>
          </w:pPr>
        </w:p>
        <w:p w14:paraId="74D590EC" w14:textId="1438FD2A" w:rsidR="002C13D2" w:rsidRPr="002C13D2" w:rsidRDefault="002C13D2" w:rsidP="00254682">
          <w:pPr>
            <w:spacing w:after="0" w:line="600" w:lineRule="auto"/>
            <w:rPr>
              <w:rFonts w:cstheme="minorHAnsi"/>
              <w:bCs/>
              <w:sz w:val="24"/>
              <w:szCs w:val="8"/>
            </w:rPr>
          </w:pPr>
          <w:r w:rsidRPr="002C13D2">
            <w:rPr>
              <w:rFonts w:cstheme="minorHAnsi"/>
              <w:bCs/>
              <w:sz w:val="24"/>
              <w:szCs w:val="8"/>
            </w:rPr>
            <w:t xml:space="preserve">The main aim of this report was to discuss Internal marketing and how by collaborating internally with other departments it could help improve with the recall of HIT Chocolate bar, a high-intensity fast performance bar that helps athletes gain energy. The bar had an issue with incorrect </w:t>
          </w:r>
          <w:r w:rsidR="00AC67E5" w:rsidRPr="002C13D2">
            <w:rPr>
              <w:rFonts w:cstheme="minorHAnsi"/>
              <w:bCs/>
              <w:sz w:val="24"/>
              <w:szCs w:val="8"/>
            </w:rPr>
            <w:t>labelling</w:t>
          </w:r>
          <w:r w:rsidR="00AC67E5">
            <w:rPr>
              <w:rFonts w:cstheme="minorHAnsi"/>
              <w:bCs/>
              <w:sz w:val="24"/>
              <w:szCs w:val="8"/>
            </w:rPr>
            <w:t xml:space="preserve"> </w:t>
          </w:r>
          <w:r w:rsidRPr="002C13D2">
            <w:rPr>
              <w:rFonts w:cstheme="minorHAnsi"/>
              <w:bCs/>
              <w:sz w:val="24"/>
              <w:szCs w:val="8"/>
            </w:rPr>
            <w:t>on the wrapper and therefore had to be recalled as it could have become a public health issue. To protect the brand and company</w:t>
          </w:r>
          <w:r w:rsidR="00AC67E5">
            <w:rPr>
              <w:rFonts w:cstheme="minorHAnsi"/>
              <w:bCs/>
              <w:sz w:val="24"/>
              <w:szCs w:val="8"/>
            </w:rPr>
            <w:t>,</w:t>
          </w:r>
          <w:r w:rsidRPr="002C13D2">
            <w:rPr>
              <w:rFonts w:cstheme="minorHAnsi"/>
              <w:bCs/>
              <w:sz w:val="24"/>
              <w:szCs w:val="8"/>
            </w:rPr>
            <w:t xml:space="preserve"> initially a slogan was released to customers, ‘Oh *hit we are sorry! How did we manage that? Our main ingredient of Glucose sugar was missing off our label.’ Several key issues were also identified during the </w:t>
          </w:r>
          <w:r w:rsidR="00AC67E5">
            <w:rPr>
              <w:rFonts w:cstheme="minorHAnsi"/>
              <w:bCs/>
              <w:sz w:val="24"/>
              <w:szCs w:val="8"/>
            </w:rPr>
            <w:t xml:space="preserve">initial </w:t>
          </w:r>
          <w:r w:rsidRPr="002C13D2">
            <w:rPr>
              <w:rFonts w:cstheme="minorHAnsi"/>
              <w:bCs/>
              <w:sz w:val="24"/>
              <w:szCs w:val="8"/>
            </w:rPr>
            <w:t>crisis</w:t>
          </w:r>
          <w:r w:rsidR="00AC67E5">
            <w:rPr>
              <w:rFonts w:cstheme="minorHAnsi"/>
              <w:bCs/>
              <w:sz w:val="24"/>
              <w:szCs w:val="8"/>
            </w:rPr>
            <w:t>,</w:t>
          </w:r>
          <w:r w:rsidRPr="002C13D2">
            <w:rPr>
              <w:rFonts w:cstheme="minorHAnsi"/>
              <w:bCs/>
              <w:sz w:val="24"/>
              <w:szCs w:val="8"/>
            </w:rPr>
            <w:t xml:space="preserve"> including making sure a tactful way of publicising the issue </w:t>
          </w:r>
          <w:r w:rsidR="00AC67E5">
            <w:rPr>
              <w:rFonts w:cstheme="minorHAnsi"/>
              <w:bCs/>
              <w:sz w:val="24"/>
              <w:szCs w:val="8"/>
            </w:rPr>
            <w:t xml:space="preserve">is </w:t>
          </w:r>
          <w:r w:rsidRPr="002C13D2">
            <w:rPr>
              <w:rFonts w:cstheme="minorHAnsi"/>
              <w:bCs/>
              <w:sz w:val="24"/>
              <w:szCs w:val="8"/>
            </w:rPr>
            <w:t xml:space="preserve">found, provide useful information for affected customers, create a campaign to recall the product and deal with issues and complaints from customers. </w:t>
          </w:r>
        </w:p>
        <w:p w14:paraId="4025A28C" w14:textId="77777777" w:rsidR="002C13D2" w:rsidRPr="002C13D2" w:rsidRDefault="002C13D2" w:rsidP="00254682">
          <w:pPr>
            <w:spacing w:after="0" w:line="600" w:lineRule="auto"/>
            <w:rPr>
              <w:rFonts w:cstheme="minorHAnsi"/>
              <w:bCs/>
              <w:sz w:val="24"/>
              <w:szCs w:val="8"/>
            </w:rPr>
          </w:pPr>
        </w:p>
        <w:p w14:paraId="7ED9B597" w14:textId="4FA09DA3" w:rsidR="002C13D2" w:rsidRPr="002C13D2" w:rsidRDefault="002C13D2" w:rsidP="00254682">
          <w:pPr>
            <w:spacing w:after="0" w:line="600" w:lineRule="auto"/>
            <w:rPr>
              <w:rFonts w:cstheme="minorHAnsi"/>
              <w:bCs/>
              <w:sz w:val="24"/>
              <w:szCs w:val="8"/>
            </w:rPr>
          </w:pPr>
          <w:r w:rsidRPr="002C13D2">
            <w:rPr>
              <w:rFonts w:cstheme="minorHAnsi"/>
              <w:bCs/>
              <w:sz w:val="24"/>
              <w:szCs w:val="8"/>
            </w:rPr>
            <w:t xml:space="preserve">Internal Department collaboration allows companies to work together to help give customers a high-quality service. For example, the sales team can work effectively with other departments such as </w:t>
          </w:r>
          <w:r w:rsidR="00AC67E5" w:rsidRPr="002C13D2">
            <w:rPr>
              <w:rFonts w:cstheme="minorHAnsi"/>
              <w:bCs/>
              <w:sz w:val="24"/>
              <w:szCs w:val="8"/>
            </w:rPr>
            <w:t>marketing,</w:t>
          </w:r>
          <w:r w:rsidRPr="002C13D2">
            <w:rPr>
              <w:rFonts w:cstheme="minorHAnsi"/>
              <w:bCs/>
              <w:sz w:val="24"/>
              <w:szCs w:val="8"/>
            </w:rPr>
            <w:t xml:space="preserve"> so they understand what is being done to recompe</w:t>
          </w:r>
          <w:r w:rsidR="00AC67E5">
            <w:rPr>
              <w:rFonts w:cstheme="minorHAnsi"/>
              <w:bCs/>
              <w:sz w:val="24"/>
              <w:szCs w:val="8"/>
            </w:rPr>
            <w:t>nse</w:t>
          </w:r>
          <w:r w:rsidRPr="002C13D2">
            <w:rPr>
              <w:rFonts w:cstheme="minorHAnsi"/>
              <w:bCs/>
              <w:sz w:val="24"/>
              <w:szCs w:val="8"/>
            </w:rPr>
            <w:t xml:space="preserve"> the error as well as the different social media marketing tools </w:t>
          </w:r>
          <w:r w:rsidR="00AC67E5">
            <w:rPr>
              <w:rFonts w:cstheme="minorHAnsi"/>
              <w:bCs/>
              <w:sz w:val="24"/>
              <w:szCs w:val="8"/>
            </w:rPr>
            <w:t xml:space="preserve">used towards </w:t>
          </w:r>
          <w:r w:rsidRPr="002C13D2">
            <w:rPr>
              <w:rFonts w:cstheme="minorHAnsi"/>
              <w:bCs/>
              <w:sz w:val="24"/>
              <w:szCs w:val="8"/>
            </w:rPr>
            <w:t xml:space="preserve">the </w:t>
          </w:r>
          <w:r w:rsidRPr="002C13D2">
            <w:rPr>
              <w:rFonts w:cstheme="minorHAnsi"/>
              <w:bCs/>
              <w:sz w:val="24"/>
              <w:szCs w:val="8"/>
            </w:rPr>
            <w:lastRenderedPageBreak/>
            <w:t xml:space="preserve">public. However, it is also important that customer relationship management is measured to help understand what the customers think of the company during the PR crisis and sales must make sure that they show themselves in a positive light and are knowledgeable on the situation to help safeguard </w:t>
          </w:r>
          <w:r w:rsidR="00AC67E5">
            <w:rPr>
              <w:rFonts w:cstheme="minorHAnsi"/>
              <w:bCs/>
              <w:sz w:val="24"/>
              <w:szCs w:val="8"/>
            </w:rPr>
            <w:t xml:space="preserve">a </w:t>
          </w:r>
          <w:r w:rsidRPr="002C13D2">
            <w:rPr>
              <w:rFonts w:cstheme="minorHAnsi"/>
              <w:bCs/>
              <w:sz w:val="24"/>
              <w:szCs w:val="8"/>
            </w:rPr>
            <w:t>customer</w:t>
          </w:r>
          <w:r w:rsidR="00AC67E5">
            <w:rPr>
              <w:rFonts w:cstheme="minorHAnsi"/>
              <w:bCs/>
              <w:sz w:val="24"/>
              <w:szCs w:val="8"/>
            </w:rPr>
            <w:t xml:space="preserve"> </w:t>
          </w:r>
          <w:r w:rsidRPr="002C13D2">
            <w:rPr>
              <w:rFonts w:cstheme="minorHAnsi"/>
              <w:bCs/>
              <w:sz w:val="24"/>
              <w:szCs w:val="8"/>
            </w:rPr>
            <w:t xml:space="preserve">and company relationship. </w:t>
          </w:r>
        </w:p>
        <w:p w14:paraId="01184ECE" w14:textId="77777777" w:rsidR="002C13D2" w:rsidRPr="002C13D2" w:rsidRDefault="002C13D2" w:rsidP="00254682">
          <w:pPr>
            <w:spacing w:after="0" w:line="600" w:lineRule="auto"/>
            <w:rPr>
              <w:rFonts w:cstheme="minorHAnsi"/>
              <w:bCs/>
              <w:sz w:val="24"/>
              <w:szCs w:val="8"/>
            </w:rPr>
          </w:pPr>
        </w:p>
        <w:p w14:paraId="1C93EC83" w14:textId="33A24243" w:rsidR="002C13D2" w:rsidRPr="002C13D2" w:rsidRDefault="002C13D2" w:rsidP="00254682">
          <w:pPr>
            <w:spacing w:after="0" w:line="600" w:lineRule="auto"/>
            <w:rPr>
              <w:rFonts w:cstheme="minorHAnsi"/>
              <w:bCs/>
              <w:sz w:val="24"/>
              <w:szCs w:val="8"/>
            </w:rPr>
          </w:pPr>
          <w:r w:rsidRPr="002C13D2">
            <w:rPr>
              <w:rFonts w:cstheme="minorHAnsi"/>
              <w:bCs/>
              <w:sz w:val="24"/>
              <w:szCs w:val="8"/>
            </w:rPr>
            <w:t>To ensure that all the areas of the business understand the aims to be achieved after the PR crisis, key SMART objectives are being put forward to help manage the crisis, Specific, Measurable, Achievable, Realistic and Timebound. This will ensure that the key message is worthwhile and achievable for staff.  They range from giving all customers</w:t>
          </w:r>
          <w:r w:rsidR="00AC67E5">
            <w:rPr>
              <w:rFonts w:cstheme="minorHAnsi"/>
              <w:bCs/>
              <w:sz w:val="24"/>
              <w:szCs w:val="8"/>
            </w:rPr>
            <w:t xml:space="preserve"> with</w:t>
          </w:r>
          <w:r w:rsidRPr="002C13D2">
            <w:rPr>
              <w:rFonts w:cstheme="minorHAnsi"/>
              <w:bCs/>
              <w:sz w:val="24"/>
              <w:szCs w:val="8"/>
            </w:rPr>
            <w:t xml:space="preserve"> a faulty product a refund within six months after the PR Crisis and Increase customer relationship management score by 20% by building a relationship with the customer and focusing less on making a sale. This is to be completed by 29th February 2020.  These key messages are then distributed by using modern methods of communication via Slack, e-mail or TV screens which will all ensure that all members of staff will get the key messages and the PR recovery will be successful. </w:t>
          </w:r>
        </w:p>
        <w:p w14:paraId="71E50F7E" w14:textId="77777777" w:rsidR="002C13D2" w:rsidRPr="002C13D2" w:rsidRDefault="002C13D2" w:rsidP="00254682">
          <w:pPr>
            <w:spacing w:after="0" w:line="600" w:lineRule="auto"/>
            <w:rPr>
              <w:rFonts w:cstheme="minorHAnsi"/>
              <w:bCs/>
              <w:sz w:val="24"/>
              <w:szCs w:val="8"/>
            </w:rPr>
          </w:pPr>
        </w:p>
        <w:p w14:paraId="5C3644B0" w14:textId="66C75C61" w:rsidR="00981AA6" w:rsidRDefault="002C13D2" w:rsidP="00254682">
          <w:pPr>
            <w:spacing w:after="0" w:line="600" w:lineRule="auto"/>
            <w:rPr>
              <w:rFonts w:ascii="Arial" w:hAnsi="Arial" w:cs="Arial"/>
              <w:b/>
              <w:sz w:val="72"/>
            </w:rPr>
          </w:pPr>
          <w:r w:rsidRPr="002C13D2">
            <w:rPr>
              <w:rFonts w:cstheme="minorHAnsi"/>
              <w:bCs/>
              <w:sz w:val="24"/>
              <w:szCs w:val="8"/>
            </w:rPr>
            <w:t xml:space="preserve">It was overall concluded that various areas need to be addressed if a PR Crisis were to happen in the future such </w:t>
          </w:r>
          <w:proofErr w:type="gramStart"/>
          <w:r w:rsidRPr="002C13D2">
            <w:rPr>
              <w:rFonts w:cstheme="minorHAnsi"/>
              <w:bCs/>
              <w:sz w:val="24"/>
              <w:szCs w:val="8"/>
            </w:rPr>
            <w:t>as</w:t>
          </w:r>
          <w:r w:rsidR="00DE180D">
            <w:rPr>
              <w:rFonts w:cstheme="minorHAnsi"/>
              <w:bCs/>
              <w:sz w:val="24"/>
              <w:szCs w:val="8"/>
            </w:rPr>
            <w:t xml:space="preserve">, </w:t>
          </w:r>
          <w:r w:rsidRPr="002C13D2">
            <w:rPr>
              <w:rFonts w:cstheme="minorHAnsi"/>
              <w:bCs/>
              <w:sz w:val="24"/>
              <w:szCs w:val="8"/>
            </w:rPr>
            <w:t xml:space="preserve"> getting</w:t>
          </w:r>
          <w:proofErr w:type="gramEnd"/>
          <w:r w:rsidRPr="002C13D2">
            <w:rPr>
              <w:rFonts w:cstheme="minorHAnsi"/>
              <w:bCs/>
              <w:sz w:val="24"/>
              <w:szCs w:val="8"/>
            </w:rPr>
            <w:t xml:space="preserve"> ahead of the story faster to ensure that they release their statement before some fake news stories appear online. However, it was</w:t>
          </w:r>
          <w:r w:rsidR="00DE180D">
            <w:rPr>
              <w:rFonts w:cstheme="minorHAnsi"/>
              <w:bCs/>
              <w:sz w:val="24"/>
              <w:szCs w:val="8"/>
            </w:rPr>
            <w:t xml:space="preserve"> also</w:t>
          </w:r>
          <w:r w:rsidRPr="002C13D2">
            <w:rPr>
              <w:rFonts w:cstheme="minorHAnsi"/>
              <w:bCs/>
              <w:sz w:val="24"/>
              <w:szCs w:val="8"/>
            </w:rPr>
            <w:t xml:space="preserve"> </w:t>
          </w:r>
          <w:r w:rsidR="00DE180D">
            <w:rPr>
              <w:rFonts w:cstheme="minorHAnsi"/>
              <w:bCs/>
              <w:sz w:val="24"/>
              <w:szCs w:val="8"/>
            </w:rPr>
            <w:t xml:space="preserve">decided </w:t>
          </w:r>
          <w:r w:rsidRPr="002C13D2">
            <w:rPr>
              <w:rFonts w:cstheme="minorHAnsi"/>
              <w:bCs/>
              <w:sz w:val="24"/>
              <w:szCs w:val="8"/>
            </w:rPr>
            <w:lastRenderedPageBreak/>
            <w:t>that to be well prepared in the future the need for completing a PR crisis communication plan is needed. This will allow the company to address all issues internally and externally as well as allow preplanning of various situations</w:t>
          </w:r>
          <w:r w:rsidR="00DE180D">
            <w:rPr>
              <w:rFonts w:cstheme="minorHAnsi"/>
              <w:bCs/>
              <w:sz w:val="24"/>
              <w:szCs w:val="8"/>
            </w:rPr>
            <w:t xml:space="preserve">, </w:t>
          </w:r>
          <w:r w:rsidRPr="002C13D2">
            <w:rPr>
              <w:rFonts w:cstheme="minorHAnsi"/>
              <w:bCs/>
              <w:sz w:val="24"/>
              <w:szCs w:val="8"/>
            </w:rPr>
            <w:t>their key messages and how to handle them successfully.</w:t>
          </w:r>
        </w:p>
        <w:p w14:paraId="17D16D3E" w14:textId="77777777" w:rsidR="00254682" w:rsidRDefault="00254682" w:rsidP="00254682">
          <w:pPr>
            <w:spacing w:after="0" w:line="600" w:lineRule="auto"/>
            <w:rPr>
              <w:rFonts w:ascii="Arial" w:hAnsi="Arial" w:cs="Arial"/>
              <w:b/>
              <w:sz w:val="72"/>
            </w:rPr>
          </w:pPr>
        </w:p>
        <w:p w14:paraId="5A8E8232" w14:textId="77777777" w:rsidR="00254682" w:rsidRDefault="00254682" w:rsidP="00254682">
          <w:pPr>
            <w:spacing w:after="0" w:line="600" w:lineRule="auto"/>
            <w:rPr>
              <w:rFonts w:ascii="Arial" w:hAnsi="Arial" w:cs="Arial"/>
              <w:b/>
              <w:sz w:val="72"/>
            </w:rPr>
          </w:pPr>
        </w:p>
        <w:p w14:paraId="46058F06" w14:textId="77777777" w:rsidR="00254682" w:rsidRDefault="00254682" w:rsidP="00254682">
          <w:pPr>
            <w:spacing w:after="0" w:line="600" w:lineRule="auto"/>
            <w:rPr>
              <w:rFonts w:ascii="Arial" w:hAnsi="Arial" w:cs="Arial"/>
              <w:b/>
              <w:sz w:val="72"/>
            </w:rPr>
          </w:pPr>
        </w:p>
        <w:p w14:paraId="409EEB6D" w14:textId="77777777" w:rsidR="00254682" w:rsidRDefault="00254682" w:rsidP="00254682">
          <w:pPr>
            <w:spacing w:after="0" w:line="600" w:lineRule="auto"/>
            <w:rPr>
              <w:rFonts w:ascii="Arial" w:hAnsi="Arial" w:cs="Arial"/>
              <w:b/>
              <w:sz w:val="72"/>
            </w:rPr>
          </w:pPr>
        </w:p>
        <w:p w14:paraId="2FC3472E" w14:textId="77777777" w:rsidR="00254682" w:rsidRDefault="00254682" w:rsidP="00254682">
          <w:pPr>
            <w:spacing w:after="0" w:line="600" w:lineRule="auto"/>
            <w:rPr>
              <w:rFonts w:ascii="Arial" w:hAnsi="Arial" w:cs="Arial"/>
              <w:b/>
              <w:sz w:val="72"/>
            </w:rPr>
          </w:pPr>
        </w:p>
        <w:p w14:paraId="07C1C910" w14:textId="2BBA93C2" w:rsidR="005F0B98" w:rsidRDefault="00B9449A" w:rsidP="00254682">
          <w:pPr>
            <w:spacing w:after="0" w:line="600" w:lineRule="auto"/>
            <w:rPr>
              <w:rFonts w:ascii="Arial" w:hAnsi="Arial" w:cs="Arial"/>
              <w:b/>
              <w:sz w:val="72"/>
            </w:rPr>
          </w:pPr>
        </w:p>
      </w:sdtContent>
    </w:sdt>
    <w:sdt>
      <w:sdtPr>
        <w:rPr>
          <w:rFonts w:asciiTheme="minorHAnsi" w:eastAsiaTheme="minorHAnsi" w:hAnsiTheme="minorHAnsi" w:cstheme="minorBidi"/>
          <w:b w:val="0"/>
          <w:bCs w:val="0"/>
          <w:color w:val="auto"/>
          <w:sz w:val="22"/>
          <w:szCs w:val="22"/>
          <w:lang w:val="en-GB"/>
        </w:rPr>
        <w:id w:val="-874461826"/>
        <w:docPartObj>
          <w:docPartGallery w:val="Table of Contents"/>
          <w:docPartUnique/>
        </w:docPartObj>
      </w:sdtPr>
      <w:sdtEndPr>
        <w:rPr>
          <w:noProof/>
        </w:rPr>
      </w:sdtEndPr>
      <w:sdtContent>
        <w:p w14:paraId="336F6C76" w14:textId="1EA900D1" w:rsidR="000F7DA4" w:rsidRDefault="000F7DA4" w:rsidP="00254682">
          <w:pPr>
            <w:pStyle w:val="TOCHeading"/>
            <w:spacing w:line="600" w:lineRule="auto"/>
            <w:jc w:val="center"/>
            <w:rPr>
              <w:color w:val="000000" w:themeColor="text1"/>
              <w:sz w:val="40"/>
              <w:szCs w:val="40"/>
            </w:rPr>
          </w:pPr>
          <w:r w:rsidRPr="000C5893">
            <w:rPr>
              <w:color w:val="000000" w:themeColor="text1"/>
              <w:sz w:val="40"/>
              <w:szCs w:val="40"/>
            </w:rPr>
            <w:t>Table of Contents</w:t>
          </w:r>
        </w:p>
        <w:p w14:paraId="549106F9" w14:textId="3D97028C" w:rsidR="000C5893" w:rsidRDefault="000C5893" w:rsidP="00254682">
          <w:pPr>
            <w:spacing w:line="600" w:lineRule="auto"/>
            <w:rPr>
              <w:lang w:val="en-US"/>
            </w:rPr>
          </w:pPr>
        </w:p>
        <w:p w14:paraId="628D6AA3" w14:textId="77777777" w:rsidR="000C5893" w:rsidRPr="000C5893" w:rsidRDefault="000C5893" w:rsidP="00254682">
          <w:pPr>
            <w:spacing w:line="600" w:lineRule="auto"/>
            <w:rPr>
              <w:lang w:val="en-US"/>
            </w:rPr>
          </w:pPr>
        </w:p>
        <w:p w14:paraId="23995C86" w14:textId="4773DEDC" w:rsidR="00254682" w:rsidRDefault="000F7DA4">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9591392" w:history="1">
            <w:r w:rsidR="00254682" w:rsidRPr="00762DBA">
              <w:rPr>
                <w:rStyle w:val="Hyperlink"/>
                <w:noProof/>
              </w:rPr>
              <w:t>Executive Summary</w:t>
            </w:r>
            <w:r w:rsidR="00254682">
              <w:rPr>
                <w:noProof/>
                <w:webHidden/>
              </w:rPr>
              <w:tab/>
            </w:r>
            <w:r w:rsidR="00254682">
              <w:rPr>
                <w:noProof/>
                <w:webHidden/>
              </w:rPr>
              <w:fldChar w:fldCharType="begin"/>
            </w:r>
            <w:r w:rsidR="00254682">
              <w:rPr>
                <w:noProof/>
                <w:webHidden/>
              </w:rPr>
              <w:instrText xml:space="preserve"> PAGEREF _Toc29591392 \h </w:instrText>
            </w:r>
            <w:r w:rsidR="00254682">
              <w:rPr>
                <w:noProof/>
                <w:webHidden/>
              </w:rPr>
            </w:r>
            <w:r w:rsidR="00254682">
              <w:rPr>
                <w:noProof/>
                <w:webHidden/>
              </w:rPr>
              <w:fldChar w:fldCharType="separate"/>
            </w:r>
            <w:r w:rsidR="00254682">
              <w:rPr>
                <w:noProof/>
                <w:webHidden/>
              </w:rPr>
              <w:t>1</w:t>
            </w:r>
            <w:r w:rsidR="00254682">
              <w:rPr>
                <w:noProof/>
                <w:webHidden/>
              </w:rPr>
              <w:fldChar w:fldCharType="end"/>
            </w:r>
          </w:hyperlink>
        </w:p>
        <w:p w14:paraId="4D7F4CE2" w14:textId="7FDA628C" w:rsidR="00254682" w:rsidRDefault="00254682">
          <w:pPr>
            <w:pStyle w:val="TOC1"/>
            <w:tabs>
              <w:tab w:val="right" w:leader="dot" w:pos="9010"/>
            </w:tabs>
            <w:rPr>
              <w:rFonts w:eastAsiaTheme="minorEastAsia" w:cstheme="minorBidi"/>
              <w:b w:val="0"/>
              <w:bCs w:val="0"/>
              <w:i w:val="0"/>
              <w:iCs w:val="0"/>
              <w:noProof/>
              <w:lang w:eastAsia="en-GB"/>
            </w:rPr>
          </w:pPr>
          <w:hyperlink w:anchor="_Toc29591393" w:history="1">
            <w:r w:rsidRPr="00762DBA">
              <w:rPr>
                <w:rStyle w:val="Hyperlink"/>
                <w:noProof/>
              </w:rPr>
              <w:t>1.0    Overview of PR Crisis Campaign</w:t>
            </w:r>
            <w:r>
              <w:rPr>
                <w:noProof/>
                <w:webHidden/>
              </w:rPr>
              <w:tab/>
            </w:r>
            <w:r>
              <w:rPr>
                <w:noProof/>
                <w:webHidden/>
              </w:rPr>
              <w:fldChar w:fldCharType="begin"/>
            </w:r>
            <w:r>
              <w:rPr>
                <w:noProof/>
                <w:webHidden/>
              </w:rPr>
              <w:instrText xml:space="preserve"> PAGEREF _Toc29591393 \h </w:instrText>
            </w:r>
            <w:r>
              <w:rPr>
                <w:noProof/>
                <w:webHidden/>
              </w:rPr>
            </w:r>
            <w:r>
              <w:rPr>
                <w:noProof/>
                <w:webHidden/>
              </w:rPr>
              <w:fldChar w:fldCharType="separate"/>
            </w:r>
            <w:r>
              <w:rPr>
                <w:noProof/>
                <w:webHidden/>
              </w:rPr>
              <w:t>5</w:t>
            </w:r>
            <w:r>
              <w:rPr>
                <w:noProof/>
                <w:webHidden/>
              </w:rPr>
              <w:fldChar w:fldCharType="end"/>
            </w:r>
          </w:hyperlink>
        </w:p>
        <w:p w14:paraId="27B54987" w14:textId="0AD6DD05" w:rsidR="00254682" w:rsidRDefault="00254682">
          <w:pPr>
            <w:pStyle w:val="TOC1"/>
            <w:tabs>
              <w:tab w:val="right" w:leader="dot" w:pos="9010"/>
            </w:tabs>
            <w:rPr>
              <w:rFonts w:eastAsiaTheme="minorEastAsia" w:cstheme="minorBidi"/>
              <w:b w:val="0"/>
              <w:bCs w:val="0"/>
              <w:i w:val="0"/>
              <w:iCs w:val="0"/>
              <w:noProof/>
              <w:lang w:eastAsia="en-GB"/>
            </w:rPr>
          </w:pPr>
          <w:hyperlink w:anchor="_Toc29591394" w:history="1">
            <w:r w:rsidRPr="00762DBA">
              <w:rPr>
                <w:rStyle w:val="Hyperlink"/>
                <w:noProof/>
              </w:rPr>
              <w:t>2.0        Internal Department Collaboration</w:t>
            </w:r>
            <w:r>
              <w:rPr>
                <w:noProof/>
                <w:webHidden/>
              </w:rPr>
              <w:tab/>
            </w:r>
            <w:r>
              <w:rPr>
                <w:noProof/>
                <w:webHidden/>
              </w:rPr>
              <w:fldChar w:fldCharType="begin"/>
            </w:r>
            <w:r>
              <w:rPr>
                <w:noProof/>
                <w:webHidden/>
              </w:rPr>
              <w:instrText xml:space="preserve"> PAGEREF _Toc29591394 \h </w:instrText>
            </w:r>
            <w:r>
              <w:rPr>
                <w:noProof/>
                <w:webHidden/>
              </w:rPr>
            </w:r>
            <w:r>
              <w:rPr>
                <w:noProof/>
                <w:webHidden/>
              </w:rPr>
              <w:fldChar w:fldCharType="separate"/>
            </w:r>
            <w:r>
              <w:rPr>
                <w:noProof/>
                <w:webHidden/>
              </w:rPr>
              <w:t>6</w:t>
            </w:r>
            <w:r>
              <w:rPr>
                <w:noProof/>
                <w:webHidden/>
              </w:rPr>
              <w:fldChar w:fldCharType="end"/>
            </w:r>
          </w:hyperlink>
        </w:p>
        <w:p w14:paraId="70D28832" w14:textId="2270088B" w:rsidR="00254682" w:rsidRDefault="00254682">
          <w:pPr>
            <w:pStyle w:val="TOC1"/>
            <w:tabs>
              <w:tab w:val="right" w:leader="dot" w:pos="9010"/>
            </w:tabs>
            <w:rPr>
              <w:rFonts w:eastAsiaTheme="minorEastAsia" w:cstheme="minorBidi"/>
              <w:b w:val="0"/>
              <w:bCs w:val="0"/>
              <w:i w:val="0"/>
              <w:iCs w:val="0"/>
              <w:noProof/>
              <w:lang w:eastAsia="en-GB"/>
            </w:rPr>
          </w:pPr>
          <w:hyperlink w:anchor="_Toc29591395" w:history="1">
            <w:r w:rsidRPr="00762DBA">
              <w:rPr>
                <w:rStyle w:val="Hyperlink"/>
                <w:noProof/>
              </w:rPr>
              <w:t>3.0     Internal Marketing Campaign</w:t>
            </w:r>
            <w:r>
              <w:rPr>
                <w:noProof/>
                <w:webHidden/>
              </w:rPr>
              <w:tab/>
            </w:r>
            <w:r>
              <w:rPr>
                <w:noProof/>
                <w:webHidden/>
              </w:rPr>
              <w:fldChar w:fldCharType="begin"/>
            </w:r>
            <w:r>
              <w:rPr>
                <w:noProof/>
                <w:webHidden/>
              </w:rPr>
              <w:instrText xml:space="preserve"> PAGEREF _Toc29591395 \h </w:instrText>
            </w:r>
            <w:r>
              <w:rPr>
                <w:noProof/>
                <w:webHidden/>
              </w:rPr>
            </w:r>
            <w:r>
              <w:rPr>
                <w:noProof/>
                <w:webHidden/>
              </w:rPr>
              <w:fldChar w:fldCharType="separate"/>
            </w:r>
            <w:r>
              <w:rPr>
                <w:noProof/>
                <w:webHidden/>
              </w:rPr>
              <w:t>8</w:t>
            </w:r>
            <w:r>
              <w:rPr>
                <w:noProof/>
                <w:webHidden/>
              </w:rPr>
              <w:fldChar w:fldCharType="end"/>
            </w:r>
          </w:hyperlink>
        </w:p>
        <w:p w14:paraId="57BFE34B" w14:textId="52D520F7" w:rsidR="00254682" w:rsidRDefault="00254682">
          <w:pPr>
            <w:pStyle w:val="TOC1"/>
            <w:tabs>
              <w:tab w:val="right" w:leader="dot" w:pos="9010"/>
            </w:tabs>
            <w:rPr>
              <w:rFonts w:eastAsiaTheme="minorEastAsia" w:cstheme="minorBidi"/>
              <w:b w:val="0"/>
              <w:bCs w:val="0"/>
              <w:i w:val="0"/>
              <w:iCs w:val="0"/>
              <w:noProof/>
              <w:lang w:eastAsia="en-GB"/>
            </w:rPr>
          </w:pPr>
          <w:hyperlink w:anchor="_Toc29591396" w:history="1">
            <w:r w:rsidRPr="00762DBA">
              <w:rPr>
                <w:rStyle w:val="Hyperlink"/>
                <w:noProof/>
              </w:rPr>
              <w:t>4.0     Strategies for Future PR Activities</w:t>
            </w:r>
            <w:r>
              <w:rPr>
                <w:noProof/>
                <w:webHidden/>
              </w:rPr>
              <w:tab/>
            </w:r>
            <w:r>
              <w:rPr>
                <w:noProof/>
                <w:webHidden/>
              </w:rPr>
              <w:fldChar w:fldCharType="begin"/>
            </w:r>
            <w:r>
              <w:rPr>
                <w:noProof/>
                <w:webHidden/>
              </w:rPr>
              <w:instrText xml:space="preserve"> PAGEREF _Toc29591396 \h </w:instrText>
            </w:r>
            <w:r>
              <w:rPr>
                <w:noProof/>
                <w:webHidden/>
              </w:rPr>
            </w:r>
            <w:r>
              <w:rPr>
                <w:noProof/>
                <w:webHidden/>
              </w:rPr>
              <w:fldChar w:fldCharType="separate"/>
            </w:r>
            <w:r>
              <w:rPr>
                <w:noProof/>
                <w:webHidden/>
              </w:rPr>
              <w:t>11</w:t>
            </w:r>
            <w:r>
              <w:rPr>
                <w:noProof/>
                <w:webHidden/>
              </w:rPr>
              <w:fldChar w:fldCharType="end"/>
            </w:r>
          </w:hyperlink>
        </w:p>
        <w:p w14:paraId="777F9B45" w14:textId="6BFF306A" w:rsidR="00254682" w:rsidRDefault="00254682">
          <w:pPr>
            <w:pStyle w:val="TOC1"/>
            <w:tabs>
              <w:tab w:val="right" w:leader="dot" w:pos="9010"/>
            </w:tabs>
            <w:rPr>
              <w:rFonts w:eastAsiaTheme="minorEastAsia" w:cstheme="minorBidi"/>
              <w:b w:val="0"/>
              <w:bCs w:val="0"/>
              <w:i w:val="0"/>
              <w:iCs w:val="0"/>
              <w:noProof/>
              <w:lang w:eastAsia="en-GB"/>
            </w:rPr>
          </w:pPr>
          <w:hyperlink w:anchor="_Toc29591397" w:history="1">
            <w:r w:rsidRPr="00762DBA">
              <w:rPr>
                <w:rStyle w:val="Hyperlink"/>
                <w:noProof/>
              </w:rPr>
              <w:t>5.0     Conclusion</w:t>
            </w:r>
            <w:r>
              <w:rPr>
                <w:noProof/>
                <w:webHidden/>
              </w:rPr>
              <w:tab/>
            </w:r>
            <w:r>
              <w:rPr>
                <w:noProof/>
                <w:webHidden/>
              </w:rPr>
              <w:fldChar w:fldCharType="begin"/>
            </w:r>
            <w:r>
              <w:rPr>
                <w:noProof/>
                <w:webHidden/>
              </w:rPr>
              <w:instrText xml:space="preserve"> PAGEREF _Toc29591397 \h </w:instrText>
            </w:r>
            <w:r>
              <w:rPr>
                <w:noProof/>
                <w:webHidden/>
              </w:rPr>
            </w:r>
            <w:r>
              <w:rPr>
                <w:noProof/>
                <w:webHidden/>
              </w:rPr>
              <w:fldChar w:fldCharType="separate"/>
            </w:r>
            <w:r>
              <w:rPr>
                <w:noProof/>
                <w:webHidden/>
              </w:rPr>
              <w:t>13</w:t>
            </w:r>
            <w:r>
              <w:rPr>
                <w:noProof/>
                <w:webHidden/>
              </w:rPr>
              <w:fldChar w:fldCharType="end"/>
            </w:r>
          </w:hyperlink>
        </w:p>
        <w:p w14:paraId="75749CE6" w14:textId="7620E82D" w:rsidR="00254682" w:rsidRDefault="00254682">
          <w:pPr>
            <w:pStyle w:val="TOC1"/>
            <w:tabs>
              <w:tab w:val="right" w:leader="dot" w:pos="9010"/>
            </w:tabs>
            <w:rPr>
              <w:rFonts w:eastAsiaTheme="minorEastAsia" w:cstheme="minorBidi"/>
              <w:b w:val="0"/>
              <w:bCs w:val="0"/>
              <w:i w:val="0"/>
              <w:iCs w:val="0"/>
              <w:noProof/>
              <w:lang w:eastAsia="en-GB"/>
            </w:rPr>
          </w:pPr>
          <w:hyperlink w:anchor="_Toc29591398" w:history="1">
            <w:r w:rsidRPr="00762DBA">
              <w:rPr>
                <w:rStyle w:val="Hyperlink"/>
                <w:noProof/>
              </w:rPr>
              <w:t>6.0      References</w:t>
            </w:r>
            <w:r>
              <w:rPr>
                <w:noProof/>
                <w:webHidden/>
              </w:rPr>
              <w:tab/>
            </w:r>
            <w:r>
              <w:rPr>
                <w:noProof/>
                <w:webHidden/>
              </w:rPr>
              <w:fldChar w:fldCharType="begin"/>
            </w:r>
            <w:r>
              <w:rPr>
                <w:noProof/>
                <w:webHidden/>
              </w:rPr>
              <w:instrText xml:space="preserve"> PAGEREF _Toc29591398 \h </w:instrText>
            </w:r>
            <w:r>
              <w:rPr>
                <w:noProof/>
                <w:webHidden/>
              </w:rPr>
            </w:r>
            <w:r>
              <w:rPr>
                <w:noProof/>
                <w:webHidden/>
              </w:rPr>
              <w:fldChar w:fldCharType="separate"/>
            </w:r>
            <w:r>
              <w:rPr>
                <w:noProof/>
                <w:webHidden/>
              </w:rPr>
              <w:t>15</w:t>
            </w:r>
            <w:r>
              <w:rPr>
                <w:noProof/>
                <w:webHidden/>
              </w:rPr>
              <w:fldChar w:fldCharType="end"/>
            </w:r>
          </w:hyperlink>
        </w:p>
        <w:p w14:paraId="54A0A83C" w14:textId="15B4270F" w:rsidR="000F7DA4" w:rsidRDefault="000F7DA4" w:rsidP="00254682">
          <w:pPr>
            <w:spacing w:line="600" w:lineRule="auto"/>
          </w:pPr>
          <w:r>
            <w:rPr>
              <w:b/>
              <w:bCs/>
              <w:noProof/>
            </w:rPr>
            <w:fldChar w:fldCharType="end"/>
          </w:r>
        </w:p>
      </w:sdtContent>
    </w:sdt>
    <w:p w14:paraId="1ABF08E9" w14:textId="792B2D47" w:rsidR="006A29B0" w:rsidRDefault="006A29B0" w:rsidP="00254682">
      <w:pPr>
        <w:spacing w:line="600" w:lineRule="auto"/>
        <w:rPr>
          <w:rFonts w:ascii="Arial" w:hAnsi="Arial" w:cs="Arial"/>
          <w:sz w:val="40"/>
        </w:rPr>
      </w:pPr>
      <w:bookmarkStart w:id="1" w:name="_GoBack"/>
      <w:bookmarkEnd w:id="1"/>
    </w:p>
    <w:p w14:paraId="6E4BF46F" w14:textId="50FF1B9D" w:rsidR="00981AA6" w:rsidRDefault="00981AA6" w:rsidP="00254682">
      <w:pPr>
        <w:spacing w:line="600" w:lineRule="auto"/>
        <w:rPr>
          <w:rFonts w:ascii="Arial" w:hAnsi="Arial" w:cs="Arial"/>
          <w:sz w:val="24"/>
          <w:szCs w:val="24"/>
        </w:rPr>
      </w:pPr>
    </w:p>
    <w:p w14:paraId="65D341C8" w14:textId="748F7723" w:rsidR="00254682" w:rsidRDefault="00254682" w:rsidP="00254682">
      <w:pPr>
        <w:spacing w:line="600" w:lineRule="auto"/>
        <w:rPr>
          <w:rFonts w:ascii="Arial" w:hAnsi="Arial" w:cs="Arial"/>
          <w:sz w:val="24"/>
          <w:szCs w:val="24"/>
        </w:rPr>
      </w:pPr>
    </w:p>
    <w:p w14:paraId="3EDA5F9E" w14:textId="3AC03E05" w:rsidR="00254682" w:rsidRDefault="00254682" w:rsidP="00254682">
      <w:pPr>
        <w:spacing w:line="600" w:lineRule="auto"/>
        <w:rPr>
          <w:rFonts w:ascii="Arial" w:hAnsi="Arial" w:cs="Arial"/>
          <w:sz w:val="24"/>
          <w:szCs w:val="24"/>
        </w:rPr>
      </w:pPr>
    </w:p>
    <w:p w14:paraId="7C181A08" w14:textId="77777777" w:rsidR="00254682" w:rsidRPr="00973796" w:rsidRDefault="00254682" w:rsidP="00254682">
      <w:pPr>
        <w:spacing w:line="600" w:lineRule="auto"/>
        <w:rPr>
          <w:rFonts w:ascii="Arial" w:hAnsi="Arial" w:cs="Arial"/>
          <w:sz w:val="24"/>
          <w:szCs w:val="24"/>
        </w:rPr>
      </w:pPr>
    </w:p>
    <w:p w14:paraId="2A94E4BC" w14:textId="77777777" w:rsidR="00B03BCB" w:rsidRPr="00973796" w:rsidRDefault="00B03BCB" w:rsidP="00254682">
      <w:pPr>
        <w:pStyle w:val="Heading1"/>
        <w:spacing w:line="600" w:lineRule="auto"/>
        <w:rPr>
          <w:color w:val="000000" w:themeColor="text1"/>
          <w:sz w:val="24"/>
          <w:szCs w:val="24"/>
        </w:rPr>
      </w:pPr>
      <w:bookmarkStart w:id="2" w:name="_Toc29591393"/>
      <w:r w:rsidRPr="00973796">
        <w:rPr>
          <w:color w:val="000000" w:themeColor="text1"/>
          <w:sz w:val="24"/>
          <w:szCs w:val="24"/>
        </w:rPr>
        <w:lastRenderedPageBreak/>
        <w:t>1.0    Overview of PR Crisis Campaign</w:t>
      </w:r>
      <w:bookmarkEnd w:id="2"/>
    </w:p>
    <w:p w14:paraId="2D17BB91" w14:textId="77777777" w:rsidR="00B03BCB" w:rsidRPr="00973796" w:rsidRDefault="00B03BCB" w:rsidP="00254682">
      <w:pPr>
        <w:spacing w:line="600" w:lineRule="auto"/>
        <w:rPr>
          <w:sz w:val="24"/>
          <w:szCs w:val="24"/>
        </w:rPr>
      </w:pPr>
    </w:p>
    <w:p w14:paraId="02837728" w14:textId="31C2EF0F" w:rsidR="00B03BCB" w:rsidRPr="00973796" w:rsidRDefault="00B03BCB" w:rsidP="00254682">
      <w:pPr>
        <w:spacing w:line="600" w:lineRule="auto"/>
        <w:rPr>
          <w:sz w:val="24"/>
          <w:szCs w:val="24"/>
        </w:rPr>
      </w:pPr>
      <w:r w:rsidRPr="00973796">
        <w:rPr>
          <w:sz w:val="24"/>
          <w:szCs w:val="24"/>
        </w:rPr>
        <w:t xml:space="preserve">During the production of the company’s new HIT Chocolate Bar, a high energy bar that helps athletes gain energy, an ingredient was not published on the </w:t>
      </w:r>
      <w:r w:rsidR="00DE180D" w:rsidRPr="00973796">
        <w:rPr>
          <w:sz w:val="24"/>
          <w:szCs w:val="24"/>
        </w:rPr>
        <w:t>labelling</w:t>
      </w:r>
      <w:r w:rsidRPr="00973796">
        <w:rPr>
          <w:sz w:val="24"/>
          <w:szCs w:val="24"/>
        </w:rPr>
        <w:t xml:space="preserve">; which can result in a public health </w:t>
      </w:r>
      <w:proofErr w:type="gramStart"/>
      <w:r w:rsidRPr="00973796">
        <w:rPr>
          <w:sz w:val="24"/>
          <w:szCs w:val="24"/>
        </w:rPr>
        <w:t>issue,</w:t>
      </w:r>
      <w:proofErr w:type="gramEnd"/>
      <w:r w:rsidRPr="00973796">
        <w:rPr>
          <w:sz w:val="24"/>
          <w:szCs w:val="24"/>
        </w:rPr>
        <w:t xml:space="preserve"> therefore it is time to recall the product. </w:t>
      </w:r>
    </w:p>
    <w:p w14:paraId="087EE5F8" w14:textId="77777777" w:rsidR="00B03BCB" w:rsidRPr="00973796" w:rsidRDefault="00B03BCB" w:rsidP="00254682">
      <w:pPr>
        <w:spacing w:line="600" w:lineRule="auto"/>
        <w:rPr>
          <w:sz w:val="24"/>
          <w:szCs w:val="24"/>
        </w:rPr>
      </w:pPr>
      <w:r w:rsidRPr="00973796">
        <w:rPr>
          <w:sz w:val="24"/>
          <w:szCs w:val="24"/>
        </w:rPr>
        <w:t>With a recall key issues must be identified; making sure a tactful way of publicising the issue to the public is found, provide useful information for affected customers, create a campaign to recall the product and deal with issues and complaints from customers.  Stakeholders were also involved in the crisis and were told how they would be reacting in their departments; distribution was told to check all current bars in the warehouse are free from any errors and the sales team know how to address customers to help them gain refunds or exchanges on their product.</w:t>
      </w:r>
    </w:p>
    <w:p w14:paraId="07490390" w14:textId="366FB76E" w:rsidR="00B03BCB" w:rsidRPr="00973796" w:rsidRDefault="00B03BCB" w:rsidP="00254682">
      <w:pPr>
        <w:spacing w:line="600" w:lineRule="auto"/>
        <w:rPr>
          <w:sz w:val="24"/>
          <w:szCs w:val="24"/>
        </w:rPr>
      </w:pPr>
      <w:r w:rsidRPr="00973796">
        <w:rPr>
          <w:sz w:val="24"/>
          <w:szCs w:val="24"/>
        </w:rPr>
        <w:t xml:space="preserve">After identifying key messages and stakeholders It was decided that the main message for recall would be ‘Oh *HIT WE ARE SORRY!’  How could we miss that!? The main ingredient, glucose sugar is missing off our label! This slogan was </w:t>
      </w:r>
      <w:r w:rsidR="00DE180D">
        <w:rPr>
          <w:sz w:val="24"/>
          <w:szCs w:val="24"/>
        </w:rPr>
        <w:t>used</w:t>
      </w:r>
      <w:r w:rsidRPr="00973796">
        <w:rPr>
          <w:sz w:val="24"/>
          <w:szCs w:val="24"/>
        </w:rPr>
        <w:t xml:space="preserve"> as the issue is not as serious as the product is already known for its high sugar content. This message will also not alarm customers in returning to product hastily. A donation to diabetic research was also announced as by eating the faulty product it could have caused some issues for customers. </w:t>
      </w:r>
    </w:p>
    <w:p w14:paraId="44EB7E58" w14:textId="171A52B8" w:rsidR="00A23F3E" w:rsidRPr="00973796" w:rsidRDefault="00B03BCB" w:rsidP="00254682">
      <w:pPr>
        <w:spacing w:line="600" w:lineRule="auto"/>
        <w:rPr>
          <w:sz w:val="24"/>
          <w:szCs w:val="24"/>
        </w:rPr>
      </w:pPr>
      <w:r w:rsidRPr="00973796">
        <w:rPr>
          <w:sz w:val="24"/>
          <w:szCs w:val="24"/>
        </w:rPr>
        <w:lastRenderedPageBreak/>
        <w:t>Several communication methods were also discussed, using social media, Twitter, Instagram, and Facebook to promote the message using #Oh*Hit! As well as using the website. This would be monitored by using Keyhole Software to track Instagram and Twitter for keywords and impressions and if they are in a positive or negative light (Sims, 2017). Google (2019) Analytics will allow the tracking of website traffic and help evaluate marketing and how content is performing during and after the crisis.</w:t>
      </w:r>
    </w:p>
    <w:p w14:paraId="0EE67573" w14:textId="77777777" w:rsidR="00973796" w:rsidRPr="00973796" w:rsidRDefault="00973796" w:rsidP="00254682">
      <w:pPr>
        <w:spacing w:line="600" w:lineRule="auto"/>
        <w:rPr>
          <w:sz w:val="24"/>
          <w:szCs w:val="24"/>
        </w:rPr>
      </w:pPr>
    </w:p>
    <w:p w14:paraId="3A34702E" w14:textId="77777777" w:rsidR="00973796" w:rsidRPr="00973796" w:rsidRDefault="00973796" w:rsidP="00254682">
      <w:pPr>
        <w:spacing w:line="600" w:lineRule="auto"/>
        <w:rPr>
          <w:sz w:val="24"/>
          <w:szCs w:val="24"/>
        </w:rPr>
      </w:pPr>
    </w:p>
    <w:p w14:paraId="08C05F6B" w14:textId="77777777" w:rsidR="00973796" w:rsidRPr="00973796" w:rsidRDefault="00973796" w:rsidP="00254682">
      <w:pPr>
        <w:pStyle w:val="Heading1"/>
        <w:spacing w:line="600" w:lineRule="auto"/>
        <w:rPr>
          <w:color w:val="000000" w:themeColor="text1"/>
          <w:sz w:val="24"/>
          <w:szCs w:val="24"/>
        </w:rPr>
      </w:pPr>
      <w:bookmarkStart w:id="3" w:name="_Toc29591394"/>
      <w:r w:rsidRPr="00973796">
        <w:rPr>
          <w:color w:val="000000" w:themeColor="text1"/>
          <w:sz w:val="24"/>
          <w:szCs w:val="24"/>
        </w:rPr>
        <w:t>2.0        Internal Department Collaboration</w:t>
      </w:r>
      <w:bookmarkEnd w:id="3"/>
    </w:p>
    <w:p w14:paraId="57194304" w14:textId="77777777" w:rsidR="00973796" w:rsidRPr="00973796" w:rsidRDefault="00973796" w:rsidP="00254682">
      <w:pPr>
        <w:spacing w:line="600" w:lineRule="auto"/>
        <w:rPr>
          <w:sz w:val="24"/>
          <w:szCs w:val="24"/>
        </w:rPr>
      </w:pPr>
    </w:p>
    <w:p w14:paraId="7F2CE4AA" w14:textId="77777777" w:rsidR="00973796" w:rsidRPr="00973796" w:rsidRDefault="00973796" w:rsidP="00254682">
      <w:pPr>
        <w:spacing w:line="600" w:lineRule="auto"/>
        <w:rPr>
          <w:sz w:val="24"/>
          <w:szCs w:val="24"/>
        </w:rPr>
      </w:pPr>
      <w:r w:rsidRPr="00973796">
        <w:rPr>
          <w:sz w:val="24"/>
          <w:szCs w:val="24"/>
        </w:rPr>
        <w:t xml:space="preserve">When dealing with a PR crisis it is important to include stakeholders such as the sales department in how to give refunds and returns on faulty products. This is called internal department collaboration and was first developed as a solution to giving high-quality service. There are various meanings related to Internal marketing, what it is, what it is supposed to do and how it is done.  (Internal Marketing, 2002).  </w:t>
      </w:r>
      <w:proofErr w:type="spellStart"/>
      <w:r w:rsidRPr="00973796">
        <w:rPr>
          <w:sz w:val="24"/>
          <w:szCs w:val="24"/>
        </w:rPr>
        <w:t>Liljander</w:t>
      </w:r>
      <w:proofErr w:type="spellEnd"/>
      <w:r w:rsidRPr="00973796">
        <w:rPr>
          <w:sz w:val="24"/>
          <w:szCs w:val="24"/>
        </w:rPr>
        <w:t xml:space="preserve"> (2000) mentions that a company will not be successful if it doesn’t take care of internal marketing in employees as it affects job satisfaction and whether they will be engaged and happy during work which will reciprocate in customer satisfaction. </w:t>
      </w:r>
    </w:p>
    <w:p w14:paraId="784D4364" w14:textId="63E695D9" w:rsidR="00973796" w:rsidRPr="00973796" w:rsidRDefault="00973796" w:rsidP="00254682">
      <w:pPr>
        <w:spacing w:line="600" w:lineRule="auto"/>
        <w:rPr>
          <w:sz w:val="24"/>
          <w:szCs w:val="24"/>
        </w:rPr>
      </w:pPr>
      <w:r w:rsidRPr="00973796">
        <w:rPr>
          <w:sz w:val="24"/>
          <w:szCs w:val="24"/>
        </w:rPr>
        <w:lastRenderedPageBreak/>
        <w:t xml:space="preserve">Internal department collaboration is a key area in making the PR Crisis a success, by collaborating with departments in a company such as compliance, sales, IT, Customer service, Finance, and marketing </w:t>
      </w:r>
      <w:r w:rsidR="00DE180D">
        <w:rPr>
          <w:sz w:val="24"/>
          <w:szCs w:val="24"/>
        </w:rPr>
        <w:t xml:space="preserve">it </w:t>
      </w:r>
      <w:r w:rsidRPr="00973796">
        <w:rPr>
          <w:sz w:val="24"/>
          <w:szCs w:val="24"/>
        </w:rPr>
        <w:t xml:space="preserve">will make the PR Crisis much easier to handle. The Sales team is an area of business that is responsible for the sales of products or services (Entrepreneur Europe, 2019). The sales team's main objectives are to increase sales, profits, number of customers, upsell products, convert leads into sales and know customers well (Pipedrive, 2019). During a PR crisis, they would be the first point of contact for customers to regain a refund on their purchase or speak to suppliers about sending order batches back and receiving new ones. Therefore, they must be informed about the current processes for refunds, what the company is doing to recompense the error in packaging and social media marketing tools that are being put forward by the marketing </w:t>
      </w:r>
      <w:proofErr w:type="gramStart"/>
      <w:r w:rsidRPr="00973796">
        <w:rPr>
          <w:sz w:val="24"/>
          <w:szCs w:val="24"/>
        </w:rPr>
        <w:t>team .</w:t>
      </w:r>
      <w:proofErr w:type="gramEnd"/>
      <w:r w:rsidRPr="00973796">
        <w:rPr>
          <w:sz w:val="24"/>
          <w:szCs w:val="24"/>
        </w:rPr>
        <w:t xml:space="preserve"> Customer relationship management, a practice which focuses on customers and their relationship with a business is how data would be retrieved on how the company is responding to the PR crisis and whether it is successful in regaining back positive PR (</w:t>
      </w:r>
      <w:proofErr w:type="spellStart"/>
      <w:r w:rsidRPr="00973796">
        <w:rPr>
          <w:sz w:val="24"/>
          <w:szCs w:val="24"/>
        </w:rPr>
        <w:t>Buttle</w:t>
      </w:r>
      <w:proofErr w:type="spellEnd"/>
      <w:r w:rsidRPr="00973796">
        <w:rPr>
          <w:sz w:val="24"/>
          <w:szCs w:val="24"/>
        </w:rPr>
        <w:t xml:space="preserve">, 2004). Sales must use CRM while speaking with customers as this will help safeguard their relationship together. Customers are the objective of any business and keeping them happy is the main priority to keep the business profitable therefore this department must be kept up to date about the PR crisis to give customers the best experience. </w:t>
      </w:r>
    </w:p>
    <w:p w14:paraId="471F5A6C" w14:textId="77777777" w:rsidR="00973796" w:rsidRPr="00973796" w:rsidRDefault="00973796" w:rsidP="00254682">
      <w:pPr>
        <w:spacing w:line="600" w:lineRule="auto"/>
        <w:rPr>
          <w:sz w:val="24"/>
          <w:szCs w:val="24"/>
        </w:rPr>
      </w:pPr>
      <w:r w:rsidRPr="00973796">
        <w:rPr>
          <w:sz w:val="24"/>
          <w:szCs w:val="24"/>
        </w:rPr>
        <w:lastRenderedPageBreak/>
        <w:t xml:space="preserve">Marketing, a key factor in helping manage various important connections between customers and the business, including connecting the customer to the product, delivery of service and financial accountability (Moorman and Rust, 1999).The marketing department's objectives are to create marketing campaigns, produce and promote marketing materials and create content for search engine optimization (Hartford, 2019). They collaborate with various departments including finance and compliance to ensure money for the campaign and it is legal.  </w:t>
      </w:r>
    </w:p>
    <w:p w14:paraId="3FC515EC" w14:textId="19BAE3EC" w:rsidR="008A33D9" w:rsidRPr="00973796" w:rsidRDefault="00973796" w:rsidP="00254682">
      <w:pPr>
        <w:spacing w:line="600" w:lineRule="auto"/>
        <w:rPr>
          <w:sz w:val="24"/>
          <w:szCs w:val="24"/>
        </w:rPr>
      </w:pPr>
      <w:r w:rsidRPr="00973796">
        <w:rPr>
          <w:sz w:val="24"/>
          <w:szCs w:val="24"/>
        </w:rPr>
        <w:t xml:space="preserve">There are various roles in marketing, including, a digital marketing manager, who manages the company’s website, search engine optimization, and web design. Marketing co-ordinator, who conducts research an analyses customer </w:t>
      </w:r>
      <w:r w:rsidR="00DE180D" w:rsidRPr="00973796">
        <w:rPr>
          <w:sz w:val="24"/>
          <w:szCs w:val="24"/>
        </w:rPr>
        <w:t>behaviour</w:t>
      </w:r>
      <w:r w:rsidRPr="00973796">
        <w:rPr>
          <w:sz w:val="24"/>
          <w:szCs w:val="24"/>
        </w:rPr>
        <w:t xml:space="preserve"> including tracking online systems for customer reactions on marketing campaigns. A Brand Ambassador, a spokesman for the company and networks to gain the trust of customers, they provide feedback to marketing about customer incites (</w:t>
      </w:r>
      <w:proofErr w:type="spellStart"/>
      <w:r w:rsidRPr="00973796">
        <w:rPr>
          <w:sz w:val="24"/>
          <w:szCs w:val="24"/>
        </w:rPr>
        <w:t>Steimer</w:t>
      </w:r>
      <w:proofErr w:type="spellEnd"/>
      <w:r w:rsidRPr="00973796">
        <w:rPr>
          <w:sz w:val="24"/>
          <w:szCs w:val="24"/>
        </w:rPr>
        <w:t>, 2019).  These job roles are especially important as they contribute to getting data back from external sources to test how the public is reacting to the PR crisis campaign.</w:t>
      </w:r>
    </w:p>
    <w:p w14:paraId="5E0A13DD" w14:textId="77777777" w:rsidR="008A33D9" w:rsidRPr="00973796" w:rsidRDefault="008A33D9" w:rsidP="00254682">
      <w:pPr>
        <w:spacing w:line="600" w:lineRule="auto"/>
        <w:rPr>
          <w:sz w:val="24"/>
          <w:szCs w:val="24"/>
        </w:rPr>
      </w:pPr>
    </w:p>
    <w:p w14:paraId="01B31F1A" w14:textId="77777777" w:rsidR="00973796" w:rsidRPr="00973796" w:rsidRDefault="00973796" w:rsidP="00254682">
      <w:pPr>
        <w:pStyle w:val="Heading1"/>
        <w:spacing w:line="600" w:lineRule="auto"/>
        <w:rPr>
          <w:color w:val="000000" w:themeColor="text1"/>
          <w:sz w:val="24"/>
          <w:szCs w:val="24"/>
        </w:rPr>
      </w:pPr>
      <w:bookmarkStart w:id="4" w:name="_Toc29591395"/>
      <w:r w:rsidRPr="00973796">
        <w:rPr>
          <w:color w:val="000000" w:themeColor="text1"/>
          <w:sz w:val="24"/>
          <w:szCs w:val="24"/>
        </w:rPr>
        <w:t>3.0     Internal Marketing Campaign</w:t>
      </w:r>
      <w:bookmarkEnd w:id="4"/>
      <w:r w:rsidRPr="00973796">
        <w:rPr>
          <w:color w:val="000000" w:themeColor="text1"/>
          <w:sz w:val="24"/>
          <w:szCs w:val="24"/>
        </w:rPr>
        <w:t xml:space="preserve"> </w:t>
      </w:r>
    </w:p>
    <w:p w14:paraId="4FBCD7E0" w14:textId="77777777" w:rsidR="00973796" w:rsidRPr="00973796" w:rsidRDefault="00973796" w:rsidP="00254682">
      <w:pPr>
        <w:spacing w:line="600" w:lineRule="auto"/>
        <w:rPr>
          <w:color w:val="000000" w:themeColor="text1"/>
          <w:sz w:val="24"/>
          <w:szCs w:val="24"/>
        </w:rPr>
      </w:pPr>
    </w:p>
    <w:p w14:paraId="1AB28565" w14:textId="77777777" w:rsidR="00973796" w:rsidRPr="00973796" w:rsidRDefault="00973796" w:rsidP="00254682">
      <w:pPr>
        <w:spacing w:line="600" w:lineRule="auto"/>
        <w:rPr>
          <w:color w:val="000000" w:themeColor="text1"/>
          <w:sz w:val="24"/>
          <w:szCs w:val="24"/>
        </w:rPr>
      </w:pPr>
      <w:r w:rsidRPr="00973796">
        <w:rPr>
          <w:color w:val="000000" w:themeColor="text1"/>
          <w:sz w:val="24"/>
          <w:szCs w:val="24"/>
        </w:rPr>
        <w:lastRenderedPageBreak/>
        <w:t xml:space="preserve">Internal marketing campaigns are about ‘selling the brand inside’ the company to employees who make the brand interesting and vibrant for customers to enjoy.  They can make a powerful connection with products that get passed on to customers (Mitchell, 2002). Therefore, businesses must make a connection with employees to create a happy and innovative workplace to succeed.  </w:t>
      </w:r>
    </w:p>
    <w:p w14:paraId="4DB43614" w14:textId="77777777" w:rsidR="00973796" w:rsidRPr="00973796" w:rsidRDefault="00973796" w:rsidP="00254682">
      <w:pPr>
        <w:spacing w:line="600" w:lineRule="auto"/>
        <w:rPr>
          <w:color w:val="000000" w:themeColor="text1"/>
          <w:sz w:val="24"/>
          <w:szCs w:val="24"/>
        </w:rPr>
      </w:pPr>
      <w:r w:rsidRPr="00973796">
        <w:rPr>
          <w:color w:val="000000" w:themeColor="text1"/>
          <w:sz w:val="24"/>
          <w:szCs w:val="24"/>
        </w:rPr>
        <w:t xml:space="preserve">For employees to understand effectively what has happened the use of an internal marketing campaign would be advantageous. This includes realising new key messages, which can achieve specific outcomes and create a positive position in the businesses (James, 2011). SMART objectives, Specific, Measurable, Achievable, Realistic and Time-bound should be used to gain the most out of key messages. The acronym was first created in 1955 by Peter Drucker and is used by managers all around the world to help set objectives in </w:t>
      </w:r>
      <w:proofErr w:type="spellStart"/>
      <w:r w:rsidRPr="00973796">
        <w:rPr>
          <w:color w:val="000000" w:themeColor="text1"/>
          <w:sz w:val="24"/>
          <w:szCs w:val="24"/>
        </w:rPr>
        <w:t>aline</w:t>
      </w:r>
      <w:proofErr w:type="spellEnd"/>
      <w:r w:rsidRPr="00973796">
        <w:rPr>
          <w:color w:val="000000" w:themeColor="text1"/>
          <w:sz w:val="24"/>
          <w:szCs w:val="24"/>
        </w:rPr>
        <w:t xml:space="preserve"> with management systems (CMI,2011). </w:t>
      </w:r>
    </w:p>
    <w:p w14:paraId="172BB076" w14:textId="77777777" w:rsidR="00973796" w:rsidRPr="00973796" w:rsidRDefault="00973796" w:rsidP="00254682">
      <w:pPr>
        <w:spacing w:line="600" w:lineRule="auto"/>
        <w:rPr>
          <w:color w:val="000000" w:themeColor="text1"/>
          <w:sz w:val="24"/>
          <w:szCs w:val="24"/>
        </w:rPr>
      </w:pPr>
      <w:r w:rsidRPr="00973796">
        <w:rPr>
          <w:color w:val="000000" w:themeColor="text1"/>
          <w:sz w:val="24"/>
          <w:szCs w:val="24"/>
        </w:rPr>
        <w:t>For example; the first SMART objective is to, Give all customers a faulty product a refund within sixth months after the PR crisis. This will ensure all employees do their best to give customers their refunds of the product they have purchased and gives employees in sales a clear message about the timing people can claim back their refund. Another</w:t>
      </w:r>
      <w:r w:rsidRPr="00973796">
        <w:rPr>
          <w:color w:val="000000" w:themeColor="text1"/>
          <w:sz w:val="24"/>
          <w:szCs w:val="24"/>
        </w:rPr>
        <w:t xml:space="preserve"> </w:t>
      </w:r>
      <w:r w:rsidRPr="00973796">
        <w:rPr>
          <w:color w:val="000000" w:themeColor="text1"/>
          <w:sz w:val="24"/>
          <w:szCs w:val="24"/>
        </w:rPr>
        <w:t xml:space="preserve">key message to distribute is to Increase customer relationship management score by 20% by building a relationship with the customer and focusing less on making a sale. This is to be completed by 29th February 2020.  Customers are key stakeholders in a business and contribute to a </w:t>
      </w:r>
      <w:r w:rsidRPr="00973796">
        <w:rPr>
          <w:color w:val="000000" w:themeColor="text1"/>
          <w:sz w:val="24"/>
          <w:szCs w:val="24"/>
        </w:rPr>
        <w:lastRenderedPageBreak/>
        <w:t xml:space="preserve">firm’s reputation, therefore it is important that they are looked after well and why they should be a part of a key message for employees (Ferrell, 2004).  </w:t>
      </w:r>
    </w:p>
    <w:p w14:paraId="69B1BDFD" w14:textId="103BC6C2" w:rsidR="00973796" w:rsidRPr="00973796" w:rsidRDefault="00973796" w:rsidP="00254682">
      <w:pPr>
        <w:spacing w:line="600" w:lineRule="auto"/>
        <w:rPr>
          <w:color w:val="000000" w:themeColor="text1"/>
          <w:sz w:val="24"/>
          <w:szCs w:val="24"/>
        </w:rPr>
      </w:pPr>
      <w:r w:rsidRPr="00973796">
        <w:rPr>
          <w:color w:val="000000" w:themeColor="text1"/>
          <w:sz w:val="24"/>
          <w:szCs w:val="24"/>
        </w:rPr>
        <w:t xml:space="preserve">Distribution issues of key messages can affect employees greatly.  Each working group, i.e. Marketing, Finance all have their own communication system via people who all work in the same office, as well as have a grapevine which information flows down from hierarchy to departmental staff which can result in inaccurate information (Harrison, 2000). To ensure all </w:t>
      </w:r>
      <w:r w:rsidR="00470CC3">
        <w:rPr>
          <w:color w:val="000000" w:themeColor="text1"/>
          <w:sz w:val="24"/>
          <w:szCs w:val="24"/>
        </w:rPr>
        <w:t>employees</w:t>
      </w:r>
      <w:r w:rsidRPr="00973796">
        <w:rPr>
          <w:color w:val="000000" w:themeColor="text1"/>
          <w:sz w:val="24"/>
          <w:szCs w:val="24"/>
        </w:rPr>
        <w:t xml:space="preserve"> get accurate information, modern methods of communication and tools for monitoring effectiveness will be used</w:t>
      </w:r>
      <w:r w:rsidRPr="00973796">
        <w:rPr>
          <w:color w:val="000000" w:themeColor="text1"/>
          <w:sz w:val="24"/>
          <w:szCs w:val="24"/>
        </w:rPr>
        <w:t xml:space="preserve"> </w:t>
      </w:r>
      <w:r w:rsidRPr="00973796">
        <w:rPr>
          <w:color w:val="000000" w:themeColor="text1"/>
          <w:sz w:val="24"/>
          <w:szCs w:val="24"/>
        </w:rPr>
        <w:t xml:space="preserve">(National Academy </w:t>
      </w:r>
      <w:proofErr w:type="gramStart"/>
      <w:r w:rsidRPr="00973796">
        <w:rPr>
          <w:color w:val="000000" w:themeColor="text1"/>
          <w:sz w:val="24"/>
          <w:szCs w:val="24"/>
        </w:rPr>
        <w:t>Of</w:t>
      </w:r>
      <w:proofErr w:type="gramEnd"/>
      <w:r w:rsidRPr="00973796">
        <w:rPr>
          <w:color w:val="000000" w:themeColor="text1"/>
          <w:sz w:val="24"/>
          <w:szCs w:val="24"/>
        </w:rPr>
        <w:t xml:space="preserve"> Sciences, 2007). </w:t>
      </w:r>
    </w:p>
    <w:p w14:paraId="3FDDBB1D" w14:textId="3E57FB73" w:rsidR="00496E99" w:rsidRPr="00973796" w:rsidRDefault="00973796" w:rsidP="00254682">
      <w:pPr>
        <w:spacing w:line="600" w:lineRule="auto"/>
        <w:rPr>
          <w:color w:val="000000" w:themeColor="text1"/>
          <w:sz w:val="24"/>
          <w:szCs w:val="24"/>
        </w:rPr>
      </w:pPr>
      <w:r w:rsidRPr="00973796">
        <w:rPr>
          <w:color w:val="000000" w:themeColor="text1"/>
          <w:sz w:val="24"/>
          <w:szCs w:val="24"/>
        </w:rPr>
        <w:t xml:space="preserve">Methods include; e-mails, which according to a web survey of 400 employees is the most preferred option of communication regarding planned meetings and interpersonal communications with their managers (Men,2014). Intranet services, a private portal that allows employees to communicate internally, information posted on here stays, unlike emails which are easily deleted. Social media allows companies to communicate with their employees via Facebook group </w:t>
      </w:r>
      <w:proofErr w:type="gramStart"/>
      <w:r w:rsidRPr="00973796">
        <w:rPr>
          <w:color w:val="000000" w:themeColor="text1"/>
          <w:sz w:val="24"/>
          <w:szCs w:val="24"/>
        </w:rPr>
        <w:t>and  Slack</w:t>
      </w:r>
      <w:proofErr w:type="gramEnd"/>
      <w:r w:rsidRPr="00973796">
        <w:rPr>
          <w:color w:val="000000" w:themeColor="text1"/>
          <w:sz w:val="24"/>
          <w:szCs w:val="24"/>
        </w:rPr>
        <w:t xml:space="preserve"> (2019)</w:t>
      </w:r>
      <w:r w:rsidR="00470CC3">
        <w:rPr>
          <w:color w:val="000000" w:themeColor="text1"/>
          <w:sz w:val="24"/>
          <w:szCs w:val="24"/>
        </w:rPr>
        <w:t xml:space="preserve">, </w:t>
      </w:r>
      <w:r w:rsidRPr="00973796">
        <w:rPr>
          <w:color w:val="000000" w:themeColor="text1"/>
          <w:sz w:val="24"/>
          <w:szCs w:val="24"/>
        </w:rPr>
        <w:t xml:space="preserve"> a messaging app which organises different communications by channel sections. Digital signage would also be a useful tool as TV screens are usually placed in workplaces to highlight real-time news updates or weather forecasts. However, it </w:t>
      </w:r>
      <w:r w:rsidR="00470CC3">
        <w:rPr>
          <w:color w:val="000000" w:themeColor="text1"/>
          <w:sz w:val="24"/>
          <w:szCs w:val="24"/>
        </w:rPr>
        <w:t xml:space="preserve">can </w:t>
      </w:r>
      <w:r w:rsidRPr="00973796">
        <w:rPr>
          <w:color w:val="000000" w:themeColor="text1"/>
          <w:sz w:val="24"/>
          <w:szCs w:val="24"/>
        </w:rPr>
        <w:t xml:space="preserve">also </w:t>
      </w:r>
      <w:r w:rsidR="00470CC3">
        <w:rPr>
          <w:color w:val="000000" w:themeColor="text1"/>
          <w:sz w:val="24"/>
          <w:szCs w:val="24"/>
        </w:rPr>
        <w:t xml:space="preserve">be </w:t>
      </w:r>
      <w:r w:rsidRPr="00973796">
        <w:rPr>
          <w:color w:val="000000" w:themeColor="text1"/>
          <w:sz w:val="24"/>
          <w:szCs w:val="24"/>
        </w:rPr>
        <w:t>used to promote the company while at work, therefore would be an appropriate place to put key messages for the PR crisis (Wagstaff, 2018). Overall the best form of communicating key messages i</w:t>
      </w:r>
      <w:r w:rsidR="00470CC3">
        <w:rPr>
          <w:color w:val="000000" w:themeColor="text1"/>
          <w:sz w:val="24"/>
          <w:szCs w:val="24"/>
        </w:rPr>
        <w:t>s</w:t>
      </w:r>
      <w:r w:rsidRPr="00973796">
        <w:rPr>
          <w:color w:val="000000" w:themeColor="text1"/>
          <w:sz w:val="24"/>
          <w:szCs w:val="24"/>
        </w:rPr>
        <w:t xml:space="preserve"> Slack because it would make the </w:t>
      </w:r>
      <w:r w:rsidRPr="00973796">
        <w:rPr>
          <w:color w:val="000000" w:themeColor="text1"/>
          <w:sz w:val="24"/>
          <w:szCs w:val="24"/>
        </w:rPr>
        <w:lastRenderedPageBreak/>
        <w:t>system of sharing the key messages easier to all users and make the process more efficient and successful (</w:t>
      </w:r>
      <w:proofErr w:type="spellStart"/>
      <w:r w:rsidRPr="00973796">
        <w:rPr>
          <w:color w:val="000000" w:themeColor="text1"/>
          <w:sz w:val="24"/>
          <w:szCs w:val="24"/>
        </w:rPr>
        <w:t>Sopact</w:t>
      </w:r>
      <w:proofErr w:type="spellEnd"/>
      <w:r w:rsidRPr="00973796">
        <w:rPr>
          <w:color w:val="000000" w:themeColor="text1"/>
          <w:sz w:val="24"/>
          <w:szCs w:val="24"/>
        </w:rPr>
        <w:t>, 2019).</w:t>
      </w:r>
    </w:p>
    <w:p w14:paraId="484D66C8" w14:textId="77777777" w:rsidR="008F721C" w:rsidRPr="00A63872" w:rsidRDefault="008F721C" w:rsidP="00254682">
      <w:pPr>
        <w:spacing w:line="600" w:lineRule="auto"/>
      </w:pPr>
    </w:p>
    <w:p w14:paraId="3AA05122" w14:textId="77777777" w:rsidR="00973796" w:rsidRPr="00973796" w:rsidRDefault="00973796" w:rsidP="00254682">
      <w:pPr>
        <w:pStyle w:val="Heading1"/>
        <w:spacing w:line="600" w:lineRule="auto"/>
        <w:rPr>
          <w:color w:val="000000" w:themeColor="text1"/>
          <w:sz w:val="24"/>
          <w:szCs w:val="24"/>
        </w:rPr>
      </w:pPr>
      <w:bookmarkStart w:id="5" w:name="_Toc29591396"/>
      <w:r w:rsidRPr="00973796">
        <w:rPr>
          <w:color w:val="000000" w:themeColor="text1"/>
          <w:sz w:val="24"/>
          <w:szCs w:val="24"/>
        </w:rPr>
        <w:t>4.0     Strategies for Future PR Activities</w:t>
      </w:r>
      <w:bookmarkEnd w:id="5"/>
    </w:p>
    <w:p w14:paraId="33555D65" w14:textId="77777777" w:rsidR="00973796" w:rsidRPr="00973796" w:rsidRDefault="00973796" w:rsidP="00254682">
      <w:pPr>
        <w:spacing w:line="600" w:lineRule="auto"/>
        <w:rPr>
          <w:rFonts w:asciiTheme="majorHAnsi" w:eastAsiaTheme="majorEastAsia" w:hAnsiTheme="majorHAnsi" w:cstheme="majorBidi"/>
          <w:color w:val="000000" w:themeColor="text1"/>
          <w:sz w:val="32"/>
          <w:szCs w:val="32"/>
        </w:rPr>
      </w:pPr>
    </w:p>
    <w:p w14:paraId="6CECAF93" w14:textId="77777777" w:rsidR="00973796" w:rsidRPr="00973796" w:rsidRDefault="00973796" w:rsidP="00254682">
      <w:pPr>
        <w:spacing w:line="600" w:lineRule="auto"/>
        <w:rPr>
          <w:rFonts w:eastAsiaTheme="majorEastAsia" w:cstheme="minorHAnsi"/>
          <w:color w:val="000000" w:themeColor="text1"/>
          <w:sz w:val="24"/>
          <w:szCs w:val="24"/>
        </w:rPr>
      </w:pPr>
      <w:r w:rsidRPr="00973796">
        <w:rPr>
          <w:rFonts w:eastAsiaTheme="majorEastAsia" w:cstheme="minorHAnsi"/>
          <w:color w:val="000000" w:themeColor="text1"/>
          <w:sz w:val="24"/>
          <w:szCs w:val="24"/>
        </w:rPr>
        <w:t xml:space="preserve">Throughout the PR crisis, the company has gained valuable intelligence on how to react to a future PR crisis successfully.  Including getting ahead of the story faster; it was discovered during this PR crisis the company halted any communication with the public until a relevant strategy was in place and company bosses knew how to handle the situation. This led to the company being unable to start apologising and announcing plans to refund customers straight away allowing the greater release of ‘fake news’ to enter social media. </w:t>
      </w:r>
    </w:p>
    <w:p w14:paraId="184FC803" w14:textId="77777777" w:rsidR="00973796" w:rsidRPr="00973796" w:rsidRDefault="00973796" w:rsidP="00254682">
      <w:pPr>
        <w:spacing w:line="600" w:lineRule="auto"/>
        <w:rPr>
          <w:rFonts w:eastAsiaTheme="majorEastAsia" w:cstheme="minorHAnsi"/>
          <w:color w:val="000000" w:themeColor="text1"/>
          <w:sz w:val="24"/>
          <w:szCs w:val="24"/>
        </w:rPr>
      </w:pPr>
      <w:r w:rsidRPr="00973796">
        <w:rPr>
          <w:rFonts w:eastAsiaTheme="majorEastAsia" w:cstheme="minorHAnsi"/>
          <w:color w:val="000000" w:themeColor="text1"/>
          <w:sz w:val="24"/>
          <w:szCs w:val="24"/>
        </w:rPr>
        <w:t>Also, the crisis and call to action must be made clear, some customers felt that they were unable to identify what the company was willing to do to recompense the error in packaging. This was to help refund or exchange faulty products to affected customers, as well as donate money to diabetic research due to the issues the mislabelling could have caused some customers. In future issues, the call to action will be</w:t>
      </w:r>
      <w:r w:rsidRPr="00973796">
        <w:rPr>
          <w:rFonts w:eastAsiaTheme="majorEastAsia" w:cstheme="minorHAnsi"/>
          <w:color w:val="000000" w:themeColor="text1"/>
          <w:sz w:val="24"/>
          <w:szCs w:val="24"/>
        </w:rPr>
        <w:t xml:space="preserve"> </w:t>
      </w:r>
      <w:r w:rsidRPr="00973796">
        <w:rPr>
          <w:rFonts w:eastAsiaTheme="majorEastAsia" w:cstheme="minorHAnsi"/>
          <w:color w:val="000000" w:themeColor="text1"/>
          <w:sz w:val="24"/>
          <w:szCs w:val="24"/>
        </w:rPr>
        <w:t xml:space="preserve">clearer and more concise allowing customers a clear understanding of what is happening.  </w:t>
      </w:r>
    </w:p>
    <w:p w14:paraId="47B8D8C1" w14:textId="77777777" w:rsidR="00973796" w:rsidRPr="00973796" w:rsidRDefault="00973796" w:rsidP="00254682">
      <w:pPr>
        <w:spacing w:line="600" w:lineRule="auto"/>
        <w:rPr>
          <w:rFonts w:eastAsiaTheme="majorEastAsia" w:cstheme="minorHAnsi"/>
          <w:color w:val="000000" w:themeColor="text1"/>
          <w:sz w:val="24"/>
          <w:szCs w:val="24"/>
        </w:rPr>
      </w:pPr>
      <w:r w:rsidRPr="00973796">
        <w:rPr>
          <w:rFonts w:eastAsiaTheme="majorEastAsia" w:cstheme="minorHAnsi"/>
          <w:color w:val="000000" w:themeColor="text1"/>
          <w:sz w:val="24"/>
          <w:szCs w:val="24"/>
        </w:rPr>
        <w:lastRenderedPageBreak/>
        <w:t>Finally, avoid the use of knee-jerk reactions; during the crisis, the company felt they had to respond quickly to any issue put on online after the initial statement was released to counteract any negative press. In the future, they would not react as quickly and keep company silence. This would allow monitoring of the situation to assess and respond to allegations and queries effectively.  (Forbes, 2017)</w:t>
      </w:r>
    </w:p>
    <w:p w14:paraId="1761C181" w14:textId="3F094368" w:rsidR="00973796" w:rsidRPr="00973796" w:rsidRDefault="00973796" w:rsidP="00254682">
      <w:pPr>
        <w:spacing w:line="600" w:lineRule="auto"/>
        <w:rPr>
          <w:rFonts w:eastAsiaTheme="majorEastAsia" w:cstheme="minorHAnsi"/>
          <w:color w:val="000000" w:themeColor="text1"/>
          <w:sz w:val="24"/>
          <w:szCs w:val="24"/>
        </w:rPr>
      </w:pPr>
      <w:r w:rsidRPr="00973796">
        <w:rPr>
          <w:rFonts w:eastAsiaTheme="majorEastAsia" w:cstheme="minorHAnsi"/>
          <w:color w:val="000000" w:themeColor="text1"/>
          <w:sz w:val="24"/>
          <w:szCs w:val="24"/>
        </w:rPr>
        <w:t>To overcome these issues in the future the use of a crisis communication plan will be put in place to get a head start. When a crisis occurs the need for communicating to both staff and customers is</w:t>
      </w:r>
      <w:r w:rsidRPr="00973796">
        <w:rPr>
          <w:rFonts w:eastAsiaTheme="majorEastAsia" w:cstheme="minorHAnsi"/>
          <w:color w:val="000000" w:themeColor="text1"/>
          <w:sz w:val="24"/>
          <w:szCs w:val="24"/>
        </w:rPr>
        <w:t xml:space="preserve"> </w:t>
      </w:r>
      <w:r w:rsidRPr="00973796">
        <w:rPr>
          <w:rFonts w:eastAsiaTheme="majorEastAsia" w:cstheme="minorHAnsi"/>
          <w:color w:val="000000" w:themeColor="text1"/>
          <w:sz w:val="24"/>
          <w:szCs w:val="24"/>
        </w:rPr>
        <w:t>imminent to avoid potential harm to the business. Customers want to know what has been affected and how it affects them, outside bodies such as the Food Standard Hygiene Agency must also be made aware to release warnings to consumers (FSA, N.D). By preparing a plan it can enable a business to respond quickly, accurately and confidently during a crisis. (Ready Gov, N.D). The basic crisis communication plan includes a varied amount of information such as who is the core response team? Who is media trained and can be a spokesperson? Monitoring and reporting coverage, press release templates, key contacts and messages as well as potential scenarios.</w:t>
      </w:r>
    </w:p>
    <w:p w14:paraId="57672100" w14:textId="3FCA1B73" w:rsidR="009352E2" w:rsidRPr="00973796" w:rsidRDefault="00973796" w:rsidP="00254682">
      <w:pPr>
        <w:spacing w:line="600" w:lineRule="auto"/>
        <w:rPr>
          <w:rFonts w:cstheme="minorHAnsi"/>
          <w:sz w:val="20"/>
          <w:szCs w:val="20"/>
        </w:rPr>
      </w:pPr>
      <w:r w:rsidRPr="00973796">
        <w:rPr>
          <w:rFonts w:eastAsiaTheme="majorEastAsia" w:cstheme="minorHAnsi"/>
          <w:color w:val="000000" w:themeColor="text1"/>
          <w:sz w:val="24"/>
          <w:szCs w:val="24"/>
        </w:rPr>
        <w:t>Bernstein (2013) discusses the ten steps of a crisis communication plan they include, anticipating issues by being proactive and brainstorming all potential crises and how to handle them. Identify the crisis communication teams, this will create a list of the top team to handle the crisis. It can include, CEO, PR executive, and Chief Marketing Officer.</w:t>
      </w:r>
      <w:r w:rsidRPr="00973796">
        <w:rPr>
          <w:rFonts w:eastAsiaTheme="majorEastAsia" w:cstheme="minorHAnsi"/>
          <w:color w:val="000000" w:themeColor="text1"/>
          <w:sz w:val="24"/>
          <w:szCs w:val="24"/>
        </w:rPr>
        <w:t xml:space="preserve"> </w:t>
      </w:r>
      <w:r w:rsidRPr="00973796">
        <w:rPr>
          <w:rFonts w:eastAsiaTheme="majorEastAsia" w:cstheme="minorHAnsi"/>
          <w:color w:val="000000" w:themeColor="text1"/>
          <w:sz w:val="24"/>
          <w:szCs w:val="24"/>
        </w:rPr>
        <w:t xml:space="preserve">Training </w:t>
      </w:r>
      <w:r w:rsidRPr="00973796">
        <w:rPr>
          <w:rFonts w:eastAsiaTheme="majorEastAsia" w:cstheme="minorHAnsi"/>
          <w:color w:val="000000" w:themeColor="text1"/>
          <w:sz w:val="24"/>
          <w:szCs w:val="24"/>
        </w:rPr>
        <w:lastRenderedPageBreak/>
        <w:t xml:space="preserve">an appropriate spokesperson to represent the company is also needed, however they must have exceptional communication skills to get the right response from consumers.  Identifying the stakeholders that are involved in the PR crisis is important, so they are aware of what is going on, this includes staff and customers. By completing a list of stakeholders, it will allow a quick access repertoire of who to contact during a potential crisis and discuss potential ways to act. To be well prepared in a potential crisis a detailed crisis communication plan must be put into place to ensure that if an event of this kind were to </w:t>
      </w:r>
      <w:r w:rsidRPr="00470CC3">
        <w:rPr>
          <w:rFonts w:eastAsiaTheme="majorEastAsia" w:cstheme="minorHAnsi"/>
          <w:color w:val="000000" w:themeColor="text1"/>
          <w:sz w:val="24"/>
          <w:szCs w:val="24"/>
        </w:rPr>
        <w:t>happen in the future information will be available to help put ease to the crisis as soon as it hits.</w:t>
      </w:r>
    </w:p>
    <w:p w14:paraId="38E26D99" w14:textId="1356DAB8" w:rsidR="009352E2" w:rsidRDefault="009352E2" w:rsidP="00553CD6">
      <w:pPr>
        <w:rPr>
          <w:rFonts w:cstheme="minorHAnsi"/>
        </w:rPr>
      </w:pPr>
    </w:p>
    <w:p w14:paraId="0611776D" w14:textId="7686E2C4" w:rsidR="005D3590" w:rsidRDefault="005D3590" w:rsidP="00553CD6">
      <w:pPr>
        <w:rPr>
          <w:rFonts w:cstheme="minorHAnsi"/>
        </w:rPr>
      </w:pPr>
    </w:p>
    <w:p w14:paraId="2FB66F37" w14:textId="77777777" w:rsidR="005D3590" w:rsidRPr="00973796" w:rsidRDefault="005D3590" w:rsidP="00553CD6">
      <w:pPr>
        <w:rPr>
          <w:rFonts w:cstheme="minorHAnsi"/>
        </w:rPr>
      </w:pPr>
    </w:p>
    <w:p w14:paraId="1F73BA58" w14:textId="77777777" w:rsidR="00973796" w:rsidRPr="00973796" w:rsidRDefault="00973796" w:rsidP="00254682">
      <w:pPr>
        <w:pStyle w:val="Heading1"/>
        <w:spacing w:line="600" w:lineRule="auto"/>
        <w:rPr>
          <w:color w:val="000000" w:themeColor="text1"/>
          <w:sz w:val="24"/>
          <w:szCs w:val="24"/>
        </w:rPr>
      </w:pPr>
      <w:bookmarkStart w:id="6" w:name="_Toc29591397"/>
      <w:r w:rsidRPr="00973796">
        <w:rPr>
          <w:color w:val="000000" w:themeColor="text1"/>
          <w:sz w:val="24"/>
          <w:szCs w:val="24"/>
        </w:rPr>
        <w:t>5.0     Conclusion</w:t>
      </w:r>
      <w:bookmarkEnd w:id="6"/>
    </w:p>
    <w:p w14:paraId="35C09464" w14:textId="77777777" w:rsidR="00973796" w:rsidRDefault="00973796" w:rsidP="00254682">
      <w:pPr>
        <w:spacing w:line="600" w:lineRule="auto"/>
      </w:pPr>
    </w:p>
    <w:p w14:paraId="380992AD" w14:textId="77777777" w:rsidR="00973796" w:rsidRPr="00973796" w:rsidRDefault="00973796" w:rsidP="00254682">
      <w:pPr>
        <w:spacing w:line="600" w:lineRule="auto"/>
        <w:rPr>
          <w:sz w:val="24"/>
          <w:szCs w:val="24"/>
        </w:rPr>
      </w:pPr>
      <w:r w:rsidRPr="00973796">
        <w:rPr>
          <w:sz w:val="24"/>
          <w:szCs w:val="24"/>
        </w:rPr>
        <w:t xml:space="preserve">The main aim of this report was to discover the best way of marketing the PR crisis internally to all members of staff, so they can understand clearly the main aims that need to be achieved while the PR crisis is going on. A wide range of issues was looked at to help achieve this, including collaborating with other departments, designing an internal campaign to help sell the brand and create a connection with employees giving them the key, SMART messages to stand by during the PR Crisis. In conclusion, a PR Crisis campaign </w:t>
      </w:r>
      <w:r w:rsidRPr="00973796">
        <w:rPr>
          <w:sz w:val="24"/>
          <w:szCs w:val="24"/>
        </w:rPr>
        <w:lastRenderedPageBreak/>
        <w:t xml:space="preserve">plan should be put together with names and details of the appropriate team, with several different scenarios and their clear key messages to be pre-planned and put together as well as how to release them. The plan will show appropriate methods to handle the situation and a clear structure of how to handle all areas internally and externally. </w:t>
      </w:r>
    </w:p>
    <w:p w14:paraId="2DC64F47" w14:textId="77777777" w:rsidR="00973796" w:rsidRDefault="00973796" w:rsidP="003B3B9B"/>
    <w:p w14:paraId="1D57FD28" w14:textId="5397AA97" w:rsidR="00287D6F" w:rsidRDefault="00287D6F" w:rsidP="003B3B9B"/>
    <w:p w14:paraId="7C78527F" w14:textId="77777777" w:rsidR="00287D6F" w:rsidRPr="003B3B9B" w:rsidRDefault="00287D6F" w:rsidP="003B3B9B"/>
    <w:p w14:paraId="639B3626" w14:textId="105C574E" w:rsidR="00981AA6" w:rsidRDefault="00981AA6" w:rsidP="00981AA6"/>
    <w:p w14:paraId="418DFB37" w14:textId="3426AC01" w:rsidR="00981AA6" w:rsidRDefault="00981AA6" w:rsidP="00981AA6"/>
    <w:p w14:paraId="4AA184AB" w14:textId="77777777" w:rsidR="00981AA6" w:rsidRPr="00981AA6" w:rsidRDefault="00981AA6" w:rsidP="00981AA6"/>
    <w:p w14:paraId="74A2B1D9" w14:textId="30E54083" w:rsidR="00981AA6" w:rsidRDefault="00981AA6" w:rsidP="00981AA6">
      <w:pPr>
        <w:pStyle w:val="Heading1"/>
      </w:pPr>
    </w:p>
    <w:p w14:paraId="7921B339" w14:textId="7F5691F8" w:rsidR="00981AA6" w:rsidRDefault="00981AA6" w:rsidP="00981AA6"/>
    <w:p w14:paraId="372AD20D" w14:textId="00C9196A" w:rsidR="009352E2" w:rsidRDefault="009352E2" w:rsidP="00981AA6"/>
    <w:p w14:paraId="3DE09F12" w14:textId="6D434BC8" w:rsidR="009352E2" w:rsidRDefault="009352E2" w:rsidP="00981AA6"/>
    <w:p w14:paraId="49BF1F95" w14:textId="442B6E92" w:rsidR="009352E2" w:rsidRDefault="009352E2" w:rsidP="00981AA6"/>
    <w:p w14:paraId="513DAFE7" w14:textId="46921B17" w:rsidR="009352E2" w:rsidRDefault="009352E2" w:rsidP="00981AA6"/>
    <w:p w14:paraId="6E2629F4" w14:textId="4924655C" w:rsidR="009352E2" w:rsidRDefault="009352E2" w:rsidP="00981AA6"/>
    <w:p w14:paraId="14514DAC" w14:textId="0E1D6B65" w:rsidR="009352E2" w:rsidRDefault="009352E2" w:rsidP="00981AA6"/>
    <w:p w14:paraId="19ADC61B" w14:textId="3A95A711" w:rsidR="009352E2" w:rsidRDefault="009352E2" w:rsidP="00981AA6"/>
    <w:p w14:paraId="1A3705EE" w14:textId="4BEB2B44" w:rsidR="009352E2" w:rsidRDefault="009352E2" w:rsidP="00981AA6"/>
    <w:p w14:paraId="24BF1550" w14:textId="720AA8F1" w:rsidR="00D63429" w:rsidRDefault="00D63429" w:rsidP="000F7DA4">
      <w:pPr>
        <w:pStyle w:val="Heading1"/>
        <w:rPr>
          <w:color w:val="000000" w:themeColor="text1"/>
          <w:sz w:val="28"/>
          <w:szCs w:val="28"/>
        </w:rPr>
      </w:pPr>
    </w:p>
    <w:p w14:paraId="1E002AA0" w14:textId="07700662" w:rsidR="005D3590" w:rsidRDefault="005D3590" w:rsidP="005D3590"/>
    <w:p w14:paraId="6FB1914D" w14:textId="77777777" w:rsidR="005D3590" w:rsidRPr="005D3590" w:rsidRDefault="005D3590" w:rsidP="005D3590"/>
    <w:p w14:paraId="35C3FA92" w14:textId="718E710C" w:rsidR="00973796" w:rsidRDefault="00973796" w:rsidP="000F7DA4">
      <w:pPr>
        <w:pStyle w:val="Heading1"/>
        <w:rPr>
          <w:color w:val="000000" w:themeColor="text1"/>
          <w:sz w:val="28"/>
          <w:szCs w:val="28"/>
        </w:rPr>
      </w:pPr>
    </w:p>
    <w:p w14:paraId="0093C230" w14:textId="3F8D6369" w:rsidR="00254682" w:rsidRDefault="00254682" w:rsidP="00254682"/>
    <w:p w14:paraId="2E2B80EC" w14:textId="1BF6B527" w:rsidR="00254682" w:rsidRDefault="00254682" w:rsidP="00254682"/>
    <w:p w14:paraId="6290490C" w14:textId="77777777" w:rsidR="00254682" w:rsidRPr="00254682" w:rsidRDefault="00254682" w:rsidP="00254682"/>
    <w:p w14:paraId="3751C3F0" w14:textId="624CC239" w:rsidR="000F7DA4" w:rsidRDefault="009352E2" w:rsidP="000F7DA4">
      <w:pPr>
        <w:pStyle w:val="Heading1"/>
        <w:rPr>
          <w:color w:val="000000" w:themeColor="text1"/>
          <w:sz w:val="28"/>
          <w:szCs w:val="28"/>
        </w:rPr>
      </w:pPr>
      <w:bookmarkStart w:id="7" w:name="_Toc29591398"/>
      <w:r>
        <w:rPr>
          <w:color w:val="000000" w:themeColor="text1"/>
          <w:sz w:val="28"/>
          <w:szCs w:val="28"/>
        </w:rPr>
        <w:lastRenderedPageBreak/>
        <w:t>6</w:t>
      </w:r>
      <w:r w:rsidR="00926C1B">
        <w:rPr>
          <w:color w:val="000000" w:themeColor="text1"/>
          <w:sz w:val="28"/>
          <w:szCs w:val="28"/>
        </w:rPr>
        <w:t xml:space="preserve">.0      </w:t>
      </w:r>
      <w:r w:rsidR="000F7DA4" w:rsidRPr="000F7DA4">
        <w:rPr>
          <w:color w:val="000000" w:themeColor="text1"/>
          <w:sz w:val="28"/>
          <w:szCs w:val="28"/>
        </w:rPr>
        <w:t>References</w:t>
      </w:r>
      <w:bookmarkEnd w:id="7"/>
    </w:p>
    <w:p w14:paraId="50CE3DB3" w14:textId="06944817" w:rsidR="000F7DA4" w:rsidRDefault="000F7DA4" w:rsidP="000F7DA4"/>
    <w:p w14:paraId="1D2239D6" w14:textId="75C720BC"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Ahmed, P. and Rafiq, M. (2002) </w:t>
      </w:r>
      <w:r w:rsidRPr="005D3590">
        <w:rPr>
          <w:rFonts w:ascii="Calibri" w:eastAsia="Times New Roman" w:hAnsi="Calibri" w:cs="Calibri"/>
          <w:i/>
          <w:iCs/>
          <w:color w:val="000000"/>
          <w:lang w:eastAsia="en-GB"/>
        </w:rPr>
        <w:t xml:space="preserve">Internal Marketing. </w:t>
      </w:r>
      <w:r w:rsidRPr="005D3590">
        <w:rPr>
          <w:rFonts w:ascii="Calibri" w:eastAsia="Times New Roman" w:hAnsi="Calibri" w:cs="Calibri"/>
          <w:color w:val="000000"/>
          <w:lang w:eastAsia="en-GB"/>
        </w:rPr>
        <w:t>Oxford: Butterworth-</w:t>
      </w:r>
      <w:proofErr w:type="gramStart"/>
      <w:r w:rsidRPr="005D3590">
        <w:rPr>
          <w:rFonts w:ascii="Calibri" w:eastAsia="Times New Roman" w:hAnsi="Calibri" w:cs="Calibri"/>
          <w:color w:val="000000"/>
          <w:lang w:eastAsia="en-GB"/>
        </w:rPr>
        <w:t>Heinemann .</w:t>
      </w:r>
      <w:proofErr w:type="gramEnd"/>
    </w:p>
    <w:p w14:paraId="733FD3FD" w14:textId="77777777" w:rsidR="005D3590" w:rsidRPr="005D3590" w:rsidRDefault="005D3590" w:rsidP="005D3590">
      <w:pPr>
        <w:spacing w:after="0" w:line="240" w:lineRule="auto"/>
        <w:rPr>
          <w:rFonts w:ascii="Calibri" w:eastAsia="Times New Roman" w:hAnsi="Calibri" w:cs="Calibri"/>
          <w:color w:val="000000"/>
          <w:lang w:eastAsia="en-GB"/>
        </w:rPr>
      </w:pPr>
    </w:p>
    <w:p w14:paraId="451181CA" w14:textId="3CFB98B7"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Bernstein, J. (2013) </w:t>
      </w:r>
      <w:r w:rsidRPr="005D3590">
        <w:rPr>
          <w:rFonts w:ascii="Calibri" w:eastAsia="Times New Roman" w:hAnsi="Calibri" w:cs="Calibri"/>
          <w:i/>
          <w:iCs/>
          <w:color w:val="000000"/>
          <w:lang w:eastAsia="en-GB"/>
        </w:rPr>
        <w:t xml:space="preserve">'The 10 Steps of Crisis Communications'.  </w:t>
      </w:r>
      <w:r w:rsidRPr="005D3590">
        <w:rPr>
          <w:rFonts w:ascii="Calibri" w:eastAsia="Times New Roman" w:hAnsi="Calibri" w:cs="Calibri"/>
          <w:color w:val="000000"/>
          <w:lang w:eastAsia="en-GB"/>
        </w:rPr>
        <w:t xml:space="preserve">Available at: https://www.europarc.org/communication-skills/pdf/10%20Steps%20of%20Crisis%20Communications.pdf (Accessed: 2nd January 2020). </w:t>
      </w:r>
    </w:p>
    <w:p w14:paraId="1B1E88D0" w14:textId="77777777" w:rsidR="005D3590" w:rsidRPr="005D3590" w:rsidRDefault="005D3590" w:rsidP="005D3590">
      <w:pPr>
        <w:spacing w:after="0" w:line="240" w:lineRule="auto"/>
        <w:rPr>
          <w:rFonts w:ascii="Calibri" w:eastAsia="Times New Roman" w:hAnsi="Calibri" w:cs="Calibri"/>
          <w:color w:val="000000"/>
          <w:lang w:eastAsia="en-GB"/>
        </w:rPr>
      </w:pPr>
    </w:p>
    <w:p w14:paraId="4BACF1F5" w14:textId="7D734F5A"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Business Owner's Playbook (2020) </w:t>
      </w:r>
      <w:r w:rsidRPr="005D3590">
        <w:rPr>
          <w:rFonts w:ascii="Calibri" w:eastAsia="Times New Roman" w:hAnsi="Calibri" w:cs="Calibri"/>
          <w:i/>
          <w:iCs/>
          <w:color w:val="000000"/>
          <w:lang w:eastAsia="en-GB"/>
        </w:rPr>
        <w:t xml:space="preserve">The Role of the Marketing Department.  </w:t>
      </w:r>
      <w:r w:rsidRPr="005D3590">
        <w:rPr>
          <w:rFonts w:ascii="Calibri" w:eastAsia="Times New Roman" w:hAnsi="Calibri" w:cs="Calibri"/>
          <w:color w:val="000000"/>
          <w:lang w:eastAsia="en-GB"/>
        </w:rPr>
        <w:t xml:space="preserve">Available at: https://www.thehartford.com/business-insurance/strategy/creating-marketing-department/role (Accessed: 29th December 2019). </w:t>
      </w:r>
    </w:p>
    <w:p w14:paraId="4BB82DF3" w14:textId="77777777" w:rsidR="005D3590" w:rsidRPr="005D3590" w:rsidRDefault="005D3590" w:rsidP="005D3590">
      <w:pPr>
        <w:spacing w:after="0" w:line="240" w:lineRule="auto"/>
        <w:rPr>
          <w:rFonts w:ascii="Calibri" w:eastAsia="Times New Roman" w:hAnsi="Calibri" w:cs="Calibri"/>
          <w:color w:val="000000"/>
          <w:lang w:eastAsia="en-GB"/>
        </w:rPr>
      </w:pPr>
    </w:p>
    <w:p w14:paraId="44CB1A19" w14:textId="72B48F50" w:rsidR="005D3590" w:rsidRDefault="005D3590" w:rsidP="005D3590">
      <w:pPr>
        <w:spacing w:after="0" w:line="240" w:lineRule="auto"/>
        <w:rPr>
          <w:rFonts w:ascii="Calibri" w:eastAsia="Times New Roman" w:hAnsi="Calibri" w:cs="Calibri"/>
          <w:color w:val="000000"/>
          <w:lang w:eastAsia="en-GB"/>
        </w:rPr>
      </w:pPr>
      <w:proofErr w:type="spellStart"/>
      <w:r w:rsidRPr="005D3590">
        <w:rPr>
          <w:rFonts w:ascii="Calibri" w:eastAsia="Times New Roman" w:hAnsi="Calibri" w:cs="Calibri"/>
          <w:color w:val="000000"/>
          <w:lang w:eastAsia="en-GB"/>
        </w:rPr>
        <w:t>Buttle</w:t>
      </w:r>
      <w:proofErr w:type="spellEnd"/>
      <w:r w:rsidRPr="005D3590">
        <w:rPr>
          <w:rFonts w:ascii="Calibri" w:eastAsia="Times New Roman" w:hAnsi="Calibri" w:cs="Calibri"/>
          <w:color w:val="000000"/>
          <w:lang w:eastAsia="en-GB"/>
        </w:rPr>
        <w:t xml:space="preserve">, F. (2004) </w:t>
      </w:r>
      <w:r w:rsidRPr="005D3590">
        <w:rPr>
          <w:rFonts w:ascii="Calibri" w:eastAsia="Times New Roman" w:hAnsi="Calibri" w:cs="Calibri"/>
          <w:i/>
          <w:iCs/>
          <w:color w:val="000000"/>
          <w:lang w:eastAsia="en-GB"/>
        </w:rPr>
        <w:t>Customer relationship management.</w:t>
      </w:r>
      <w:r w:rsidRPr="005D3590">
        <w:rPr>
          <w:rFonts w:ascii="Calibri" w:eastAsia="Times New Roman" w:hAnsi="Calibri" w:cs="Calibri"/>
          <w:color w:val="000000"/>
          <w:lang w:eastAsia="en-GB"/>
        </w:rPr>
        <w:t xml:space="preserve"> Oxford: Butterworth-Heinemann. </w:t>
      </w:r>
    </w:p>
    <w:p w14:paraId="13EADA64" w14:textId="77777777" w:rsidR="005D3590" w:rsidRPr="005D3590" w:rsidRDefault="005D3590" w:rsidP="005D3590">
      <w:pPr>
        <w:spacing w:after="0" w:line="240" w:lineRule="auto"/>
        <w:rPr>
          <w:rFonts w:ascii="Calibri" w:eastAsia="Times New Roman" w:hAnsi="Calibri" w:cs="Calibri"/>
          <w:color w:val="000000"/>
          <w:lang w:eastAsia="en-GB"/>
        </w:rPr>
      </w:pPr>
    </w:p>
    <w:p w14:paraId="3EB4FF9B" w14:textId="6AE2A167"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Chartered</w:t>
      </w:r>
      <w:r w:rsidRPr="005D3590">
        <w:rPr>
          <w:rFonts w:ascii="Calibri" w:eastAsia="Times New Roman" w:hAnsi="Calibri" w:cs="Calibri"/>
          <w:color w:val="000000"/>
          <w:lang w:eastAsia="en-GB"/>
        </w:rPr>
        <w:t xml:space="preserve"> Management </w:t>
      </w:r>
      <w:r w:rsidRPr="005D3590">
        <w:rPr>
          <w:rFonts w:ascii="Calibri" w:eastAsia="Times New Roman" w:hAnsi="Calibri" w:cs="Calibri"/>
          <w:color w:val="000000"/>
          <w:lang w:eastAsia="en-GB"/>
        </w:rPr>
        <w:t>Institute</w:t>
      </w:r>
      <w:r w:rsidRPr="005D3590">
        <w:rPr>
          <w:rFonts w:ascii="Calibri" w:eastAsia="Times New Roman" w:hAnsi="Calibri" w:cs="Calibri"/>
          <w:color w:val="000000"/>
          <w:lang w:eastAsia="en-GB"/>
        </w:rPr>
        <w:t xml:space="preserve"> (</w:t>
      </w:r>
      <w:proofErr w:type="spellStart"/>
      <w:r w:rsidRPr="005D3590">
        <w:rPr>
          <w:rFonts w:ascii="Calibri" w:eastAsia="Times New Roman" w:hAnsi="Calibri" w:cs="Calibri"/>
          <w:color w:val="000000"/>
          <w:lang w:eastAsia="en-GB"/>
        </w:rPr>
        <w:t>n.d</w:t>
      </w:r>
      <w:proofErr w:type="spellEnd"/>
      <w:r w:rsidRPr="005D3590">
        <w:rPr>
          <w:rFonts w:ascii="Calibri" w:eastAsia="Times New Roman" w:hAnsi="Calibri" w:cs="Calibri"/>
          <w:color w:val="000000"/>
          <w:lang w:eastAsia="en-GB"/>
        </w:rPr>
        <w:t xml:space="preserve">) </w:t>
      </w:r>
      <w:r w:rsidRPr="005D3590">
        <w:rPr>
          <w:rFonts w:ascii="Calibri" w:eastAsia="Times New Roman" w:hAnsi="Calibri" w:cs="Calibri"/>
          <w:i/>
          <w:iCs/>
          <w:color w:val="000000"/>
          <w:lang w:eastAsia="en-GB"/>
        </w:rPr>
        <w:t xml:space="preserve">Setting SMART Objectives Checklist 231. </w:t>
      </w:r>
      <w:r w:rsidRPr="005D3590">
        <w:rPr>
          <w:rFonts w:ascii="Calibri" w:eastAsia="Times New Roman" w:hAnsi="Calibri" w:cs="Calibri"/>
          <w:color w:val="000000"/>
          <w:lang w:eastAsia="en-GB"/>
        </w:rPr>
        <w:t xml:space="preserve">Available at: https://www.managers.org.uk/~/media/Files/Campus%20CMI/Checklists%20PDP/Setting%20SMART%20objectives.ashx (Accessed: 30th December 2019). </w:t>
      </w:r>
    </w:p>
    <w:p w14:paraId="4C45152C" w14:textId="77777777" w:rsidR="005D3590" w:rsidRPr="005D3590" w:rsidRDefault="005D3590" w:rsidP="005D3590">
      <w:pPr>
        <w:spacing w:after="0" w:line="240" w:lineRule="auto"/>
        <w:rPr>
          <w:rFonts w:ascii="Calibri" w:eastAsia="Times New Roman" w:hAnsi="Calibri" w:cs="Calibri"/>
          <w:color w:val="000000"/>
          <w:lang w:eastAsia="en-GB"/>
        </w:rPr>
      </w:pPr>
    </w:p>
    <w:p w14:paraId="40BEC4EF" w14:textId="114A1FB7"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Entrepreneur Europe (2020) </w:t>
      </w:r>
      <w:r w:rsidRPr="005D3590">
        <w:rPr>
          <w:rFonts w:ascii="Calibri" w:eastAsia="Times New Roman" w:hAnsi="Calibri" w:cs="Calibri"/>
          <w:i/>
          <w:iCs/>
          <w:color w:val="000000"/>
          <w:lang w:eastAsia="en-GB"/>
        </w:rPr>
        <w:t xml:space="preserve">Sales Force. </w:t>
      </w:r>
      <w:r w:rsidRPr="005D3590">
        <w:rPr>
          <w:rFonts w:ascii="Calibri" w:eastAsia="Times New Roman" w:hAnsi="Calibri" w:cs="Calibri"/>
          <w:color w:val="000000"/>
          <w:lang w:eastAsia="en-GB"/>
        </w:rPr>
        <w:t>Available at: https://www.entrepreneur.com/encyclopedia/sales-force (Accessed:29th December 2019).</w:t>
      </w:r>
    </w:p>
    <w:p w14:paraId="63AF6414" w14:textId="77777777" w:rsidR="005D3590" w:rsidRPr="005D3590" w:rsidRDefault="005D3590" w:rsidP="005D3590">
      <w:pPr>
        <w:spacing w:after="0" w:line="240" w:lineRule="auto"/>
        <w:rPr>
          <w:rFonts w:ascii="Calibri" w:eastAsia="Times New Roman" w:hAnsi="Calibri" w:cs="Calibri"/>
          <w:color w:val="000000"/>
          <w:lang w:eastAsia="en-GB"/>
        </w:rPr>
      </w:pPr>
    </w:p>
    <w:p w14:paraId="7195E6AE" w14:textId="5A9F40BC"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Ferrell, O.C. (2004</w:t>
      </w:r>
      <w:proofErr w:type="gramStart"/>
      <w:r w:rsidRPr="005D3590">
        <w:rPr>
          <w:rFonts w:ascii="Calibri" w:eastAsia="Times New Roman" w:hAnsi="Calibri" w:cs="Calibri"/>
          <w:color w:val="000000"/>
          <w:lang w:eastAsia="en-GB"/>
        </w:rPr>
        <w:t>)  '</w:t>
      </w:r>
      <w:proofErr w:type="gramEnd"/>
      <w:r w:rsidRPr="005D3590">
        <w:rPr>
          <w:rFonts w:ascii="Calibri" w:eastAsia="Times New Roman" w:hAnsi="Calibri" w:cs="Calibri"/>
          <w:color w:val="000000"/>
          <w:lang w:eastAsia="en-GB"/>
        </w:rPr>
        <w:t xml:space="preserve">Business ethics and customer stakeholders', </w:t>
      </w:r>
      <w:r w:rsidRPr="005D3590">
        <w:rPr>
          <w:rFonts w:ascii="Calibri" w:eastAsia="Times New Roman" w:hAnsi="Calibri" w:cs="Calibri"/>
          <w:i/>
          <w:iCs/>
          <w:color w:val="000000"/>
          <w:lang w:eastAsia="en-GB"/>
        </w:rPr>
        <w:t xml:space="preserve">Academy of Management Perspectives, </w:t>
      </w:r>
      <w:r w:rsidRPr="005D3590">
        <w:rPr>
          <w:rFonts w:ascii="Calibri" w:eastAsia="Times New Roman" w:hAnsi="Calibri" w:cs="Calibri"/>
          <w:color w:val="000000"/>
          <w:lang w:eastAsia="en-GB"/>
        </w:rPr>
        <w:t xml:space="preserve">18(2), PP.126-129. (Accessed: 30th December 2019). </w:t>
      </w:r>
    </w:p>
    <w:p w14:paraId="2A835499" w14:textId="77777777" w:rsidR="005D3590" w:rsidRPr="005D3590" w:rsidRDefault="005D3590" w:rsidP="005D3590">
      <w:pPr>
        <w:spacing w:after="0" w:line="240" w:lineRule="auto"/>
        <w:rPr>
          <w:rFonts w:ascii="Calibri" w:eastAsia="Times New Roman" w:hAnsi="Calibri" w:cs="Calibri"/>
          <w:color w:val="000000"/>
          <w:lang w:eastAsia="en-GB"/>
        </w:rPr>
      </w:pPr>
    </w:p>
    <w:p w14:paraId="1EBF8398" w14:textId="0B51456E"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Food Standard Agency (</w:t>
      </w:r>
      <w:proofErr w:type="spellStart"/>
      <w:r w:rsidRPr="005D3590">
        <w:rPr>
          <w:rFonts w:ascii="Calibri" w:eastAsia="Times New Roman" w:hAnsi="Calibri" w:cs="Calibri"/>
          <w:color w:val="000000"/>
          <w:lang w:eastAsia="en-GB"/>
        </w:rPr>
        <w:t>n.d</w:t>
      </w:r>
      <w:proofErr w:type="spellEnd"/>
      <w:r w:rsidRPr="005D3590">
        <w:rPr>
          <w:rFonts w:ascii="Calibri" w:eastAsia="Times New Roman" w:hAnsi="Calibri" w:cs="Calibri"/>
          <w:color w:val="000000"/>
          <w:lang w:eastAsia="en-GB"/>
        </w:rPr>
        <w:t xml:space="preserve">) </w:t>
      </w:r>
      <w:r w:rsidRPr="005D3590">
        <w:rPr>
          <w:rFonts w:ascii="Calibri" w:eastAsia="Times New Roman" w:hAnsi="Calibri" w:cs="Calibri"/>
          <w:i/>
          <w:iCs/>
          <w:color w:val="000000"/>
          <w:lang w:eastAsia="en-GB"/>
        </w:rPr>
        <w:t xml:space="preserve">News and Alerts. </w:t>
      </w:r>
      <w:r w:rsidRPr="005D3590">
        <w:rPr>
          <w:rFonts w:ascii="Calibri" w:eastAsia="Times New Roman" w:hAnsi="Calibri" w:cs="Calibri"/>
          <w:color w:val="000000"/>
          <w:lang w:eastAsia="en-GB"/>
        </w:rPr>
        <w:t>Available at: https://www.food.gov.uk/news-alerts (Accessed: 2nd January 2020).</w:t>
      </w:r>
    </w:p>
    <w:p w14:paraId="47E14A41" w14:textId="77777777" w:rsidR="005D3590" w:rsidRPr="005D3590" w:rsidRDefault="005D3590" w:rsidP="005D3590">
      <w:pPr>
        <w:spacing w:after="0" w:line="240" w:lineRule="auto"/>
        <w:rPr>
          <w:rFonts w:ascii="Calibri" w:eastAsia="Times New Roman" w:hAnsi="Calibri" w:cs="Calibri"/>
          <w:color w:val="000000"/>
          <w:lang w:eastAsia="en-GB"/>
        </w:rPr>
      </w:pPr>
    </w:p>
    <w:p w14:paraId="342824BA" w14:textId="33C8D837"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Forbes Agency Council (2017) </w:t>
      </w:r>
      <w:r w:rsidRPr="005D3590">
        <w:rPr>
          <w:rFonts w:ascii="Calibri" w:eastAsia="Times New Roman" w:hAnsi="Calibri" w:cs="Calibri"/>
          <w:i/>
          <w:iCs/>
          <w:color w:val="000000"/>
          <w:lang w:eastAsia="en-GB"/>
        </w:rPr>
        <w:t xml:space="preserve">13 Golden Rules </w:t>
      </w:r>
      <w:proofErr w:type="gramStart"/>
      <w:r w:rsidRPr="005D3590">
        <w:rPr>
          <w:rFonts w:ascii="Calibri" w:eastAsia="Times New Roman" w:hAnsi="Calibri" w:cs="Calibri"/>
          <w:i/>
          <w:iCs/>
          <w:color w:val="000000"/>
          <w:lang w:eastAsia="en-GB"/>
        </w:rPr>
        <w:t>Of</w:t>
      </w:r>
      <w:proofErr w:type="gramEnd"/>
      <w:r w:rsidRPr="005D3590">
        <w:rPr>
          <w:rFonts w:ascii="Calibri" w:eastAsia="Times New Roman" w:hAnsi="Calibri" w:cs="Calibri"/>
          <w:i/>
          <w:iCs/>
          <w:color w:val="000000"/>
          <w:lang w:eastAsia="en-GB"/>
        </w:rPr>
        <w:t xml:space="preserve"> PR Crisis Management</w:t>
      </w:r>
      <w:r w:rsidRPr="005D3590">
        <w:rPr>
          <w:rFonts w:ascii="Calibri" w:eastAsia="Times New Roman" w:hAnsi="Calibri" w:cs="Calibri"/>
          <w:color w:val="000000"/>
          <w:lang w:eastAsia="en-GB"/>
        </w:rPr>
        <w:t xml:space="preserve">. Available at: https://www.forbes.com/sites/forbesagencycouncil/2017/06/20/13-golden-rules-of-pr-crisis-management/#2f7233cd1bcf (Accessed:2nd January 2020). </w:t>
      </w:r>
    </w:p>
    <w:p w14:paraId="3B1B7E10" w14:textId="77777777" w:rsidR="005D3590" w:rsidRPr="005D3590" w:rsidRDefault="005D3590" w:rsidP="005D3590">
      <w:pPr>
        <w:spacing w:after="0" w:line="240" w:lineRule="auto"/>
        <w:rPr>
          <w:rFonts w:ascii="Calibri" w:eastAsia="Times New Roman" w:hAnsi="Calibri" w:cs="Calibri"/>
          <w:color w:val="000000"/>
          <w:lang w:eastAsia="en-GB"/>
        </w:rPr>
      </w:pPr>
    </w:p>
    <w:p w14:paraId="0315CA7E" w14:textId="690AD4B0"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Google (2019) </w:t>
      </w:r>
      <w:r w:rsidRPr="005D3590">
        <w:rPr>
          <w:rFonts w:ascii="Calibri" w:eastAsia="Times New Roman" w:hAnsi="Calibri" w:cs="Calibri"/>
          <w:i/>
          <w:iCs/>
          <w:color w:val="000000"/>
          <w:lang w:eastAsia="en-GB"/>
        </w:rPr>
        <w:t>Analytics.</w:t>
      </w:r>
      <w:r w:rsidRPr="005D3590">
        <w:rPr>
          <w:rFonts w:ascii="Calibri" w:eastAsia="Times New Roman" w:hAnsi="Calibri" w:cs="Calibri"/>
          <w:color w:val="000000"/>
          <w:lang w:eastAsia="en-GB"/>
        </w:rPr>
        <w:t xml:space="preserve"> Available at: https://marketingplatform.google.com/about/resources/analytics-product-overview/ (Accessed: 29th </w:t>
      </w:r>
      <w:r w:rsidRPr="005D3590">
        <w:rPr>
          <w:rFonts w:ascii="Calibri" w:eastAsia="Times New Roman" w:hAnsi="Calibri" w:cs="Calibri"/>
          <w:color w:val="000000"/>
          <w:lang w:eastAsia="en-GB"/>
        </w:rPr>
        <w:t>November</w:t>
      </w:r>
      <w:r w:rsidRPr="005D3590">
        <w:rPr>
          <w:rFonts w:ascii="Calibri" w:eastAsia="Times New Roman" w:hAnsi="Calibri" w:cs="Calibri"/>
          <w:color w:val="000000"/>
          <w:lang w:eastAsia="en-GB"/>
        </w:rPr>
        <w:t xml:space="preserve"> 2019).</w:t>
      </w:r>
    </w:p>
    <w:p w14:paraId="43DB047D" w14:textId="77777777" w:rsidR="005D3590" w:rsidRPr="005D3590" w:rsidRDefault="005D3590" w:rsidP="005D3590">
      <w:pPr>
        <w:spacing w:after="0" w:line="240" w:lineRule="auto"/>
        <w:rPr>
          <w:rFonts w:ascii="Calibri" w:eastAsia="Times New Roman" w:hAnsi="Calibri" w:cs="Calibri"/>
          <w:color w:val="000000"/>
          <w:lang w:eastAsia="en-GB"/>
        </w:rPr>
      </w:pPr>
    </w:p>
    <w:p w14:paraId="7605EBDB" w14:textId="1CAB1970"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Harrison, S. (2000) </w:t>
      </w:r>
      <w:r w:rsidRPr="005D3590">
        <w:rPr>
          <w:rFonts w:ascii="Calibri" w:eastAsia="Times New Roman" w:hAnsi="Calibri" w:cs="Calibri"/>
          <w:i/>
          <w:iCs/>
          <w:color w:val="000000"/>
          <w:lang w:eastAsia="en-GB"/>
        </w:rPr>
        <w:t>Public relations: An introduction.</w:t>
      </w:r>
      <w:r w:rsidRPr="005D3590">
        <w:rPr>
          <w:rFonts w:ascii="Calibri" w:eastAsia="Times New Roman" w:hAnsi="Calibri" w:cs="Calibri"/>
          <w:color w:val="000000"/>
          <w:lang w:eastAsia="en-GB"/>
        </w:rPr>
        <w:t xml:space="preserve"> Cengage </w:t>
      </w:r>
      <w:proofErr w:type="gramStart"/>
      <w:r w:rsidRPr="005D3590">
        <w:rPr>
          <w:rFonts w:ascii="Calibri" w:eastAsia="Times New Roman" w:hAnsi="Calibri" w:cs="Calibri"/>
          <w:color w:val="000000"/>
          <w:lang w:eastAsia="en-GB"/>
        </w:rPr>
        <w:t>Learning :</w:t>
      </w:r>
      <w:proofErr w:type="gramEnd"/>
      <w:r w:rsidRPr="005D3590">
        <w:rPr>
          <w:rFonts w:ascii="Calibri" w:eastAsia="Times New Roman" w:hAnsi="Calibri" w:cs="Calibri"/>
          <w:color w:val="000000"/>
          <w:lang w:eastAsia="en-GB"/>
        </w:rPr>
        <w:t xml:space="preserve"> EMEA.</w:t>
      </w:r>
    </w:p>
    <w:p w14:paraId="6AFBA76A" w14:textId="77777777" w:rsidR="005D3590" w:rsidRPr="005D3590" w:rsidRDefault="005D3590" w:rsidP="005D3590">
      <w:pPr>
        <w:spacing w:after="0" w:line="240" w:lineRule="auto"/>
        <w:rPr>
          <w:rFonts w:ascii="Calibri" w:eastAsia="Times New Roman" w:hAnsi="Calibri" w:cs="Calibri"/>
          <w:color w:val="000000"/>
          <w:lang w:eastAsia="en-GB"/>
        </w:rPr>
      </w:pPr>
    </w:p>
    <w:p w14:paraId="5C363795" w14:textId="4448085A"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James, M. (2011) 'Ready, aim, fire: key messages in public relations campaigns', 8 (1). Available at: https://nova.newcastle.edu.au/vital/access/manager/Repository/uon:14237 (Accessed: 30th December 2019). </w:t>
      </w:r>
    </w:p>
    <w:p w14:paraId="1A752F7A" w14:textId="77777777" w:rsidR="005D3590" w:rsidRPr="005D3590" w:rsidRDefault="005D3590" w:rsidP="005D3590">
      <w:pPr>
        <w:spacing w:after="0" w:line="240" w:lineRule="auto"/>
        <w:rPr>
          <w:rFonts w:ascii="Calibri" w:eastAsia="Times New Roman" w:hAnsi="Calibri" w:cs="Calibri"/>
          <w:color w:val="000000"/>
          <w:lang w:eastAsia="en-GB"/>
        </w:rPr>
      </w:pPr>
    </w:p>
    <w:p w14:paraId="26FF25D3" w14:textId="53528385" w:rsidR="005D3590" w:rsidRDefault="005D3590" w:rsidP="005D3590">
      <w:pPr>
        <w:spacing w:after="0" w:line="240" w:lineRule="auto"/>
        <w:rPr>
          <w:rFonts w:ascii="Calibri" w:eastAsia="Times New Roman" w:hAnsi="Calibri" w:cs="Calibri"/>
          <w:color w:val="000000"/>
          <w:lang w:eastAsia="en-GB"/>
        </w:rPr>
      </w:pPr>
      <w:proofErr w:type="spellStart"/>
      <w:proofErr w:type="gramStart"/>
      <w:r w:rsidRPr="005D3590">
        <w:rPr>
          <w:rFonts w:ascii="Calibri" w:eastAsia="Times New Roman" w:hAnsi="Calibri" w:cs="Calibri"/>
          <w:color w:val="000000"/>
          <w:lang w:eastAsia="en-GB"/>
        </w:rPr>
        <w:t>Liljander,V</w:t>
      </w:r>
      <w:proofErr w:type="spellEnd"/>
      <w:r w:rsidRPr="005D3590">
        <w:rPr>
          <w:rFonts w:ascii="Calibri" w:eastAsia="Times New Roman" w:hAnsi="Calibri" w:cs="Calibri"/>
          <w:color w:val="000000"/>
          <w:lang w:eastAsia="en-GB"/>
        </w:rPr>
        <w:t>.</w:t>
      </w:r>
      <w:proofErr w:type="gramEnd"/>
      <w:r w:rsidRPr="005D3590">
        <w:rPr>
          <w:rFonts w:ascii="Calibri" w:eastAsia="Times New Roman" w:hAnsi="Calibri" w:cs="Calibri"/>
          <w:color w:val="000000"/>
          <w:lang w:eastAsia="en-GB"/>
        </w:rPr>
        <w:t xml:space="preserve"> (2000) </w:t>
      </w:r>
      <w:r w:rsidRPr="005D3590">
        <w:rPr>
          <w:rFonts w:ascii="Calibri" w:eastAsia="Times New Roman" w:hAnsi="Calibri" w:cs="Calibri"/>
          <w:i/>
          <w:iCs/>
          <w:color w:val="000000"/>
          <w:lang w:eastAsia="en-GB"/>
        </w:rPr>
        <w:t xml:space="preserve">The Importance of Internal Relationship Marketing for External Relationship Success. </w:t>
      </w:r>
      <w:r w:rsidRPr="005D3590">
        <w:rPr>
          <w:rFonts w:ascii="Calibri" w:eastAsia="Times New Roman" w:hAnsi="Calibri" w:cs="Calibri"/>
          <w:color w:val="000000"/>
          <w:lang w:eastAsia="en-GB"/>
        </w:rPr>
        <w:t>Berlin: Springer.</w:t>
      </w:r>
    </w:p>
    <w:p w14:paraId="1F8C6274" w14:textId="77777777" w:rsidR="005D3590" w:rsidRPr="005D3590" w:rsidRDefault="005D3590" w:rsidP="005D3590">
      <w:pPr>
        <w:spacing w:after="0" w:line="240" w:lineRule="auto"/>
        <w:rPr>
          <w:rFonts w:ascii="Calibri" w:eastAsia="Times New Roman" w:hAnsi="Calibri" w:cs="Calibri"/>
          <w:color w:val="000000"/>
          <w:lang w:eastAsia="en-GB"/>
        </w:rPr>
      </w:pPr>
    </w:p>
    <w:p w14:paraId="255AC933" w14:textId="67A9CD83"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Men, L. R. (2014) ‘Strategic Internal Communication: Transformational Leadership, Communication Channels, and Employee Satisfaction’, </w:t>
      </w:r>
      <w:r w:rsidRPr="005D3590">
        <w:rPr>
          <w:rFonts w:ascii="Calibri" w:eastAsia="Times New Roman" w:hAnsi="Calibri" w:cs="Calibri"/>
          <w:i/>
          <w:iCs/>
          <w:color w:val="000000"/>
          <w:lang w:eastAsia="en-GB"/>
        </w:rPr>
        <w:t>Management Communication Quarterly,</w:t>
      </w:r>
      <w:r w:rsidRPr="005D3590">
        <w:rPr>
          <w:rFonts w:ascii="Calibri" w:eastAsia="Times New Roman" w:hAnsi="Calibri" w:cs="Calibri"/>
          <w:color w:val="000000"/>
          <w:lang w:eastAsia="en-GB"/>
        </w:rPr>
        <w:t xml:space="preserve"> 28(2), pp. 264–284. (Accessed: 30th December 2019). </w:t>
      </w:r>
    </w:p>
    <w:p w14:paraId="783DFE77" w14:textId="77777777" w:rsidR="005D3590" w:rsidRPr="005D3590" w:rsidRDefault="005D3590" w:rsidP="005D3590">
      <w:pPr>
        <w:spacing w:after="0" w:line="240" w:lineRule="auto"/>
        <w:rPr>
          <w:rFonts w:ascii="Calibri" w:eastAsia="Times New Roman" w:hAnsi="Calibri" w:cs="Calibri"/>
          <w:color w:val="000000"/>
          <w:lang w:eastAsia="en-GB"/>
        </w:rPr>
      </w:pPr>
    </w:p>
    <w:p w14:paraId="26E57030" w14:textId="7D58204D"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Mitchell, C. (2002) </w:t>
      </w:r>
      <w:r w:rsidRPr="005D3590">
        <w:rPr>
          <w:rFonts w:ascii="Calibri" w:eastAsia="Times New Roman" w:hAnsi="Calibri" w:cs="Calibri"/>
          <w:i/>
          <w:iCs/>
          <w:color w:val="000000"/>
          <w:lang w:eastAsia="en-GB"/>
        </w:rPr>
        <w:t xml:space="preserve">Selling the Brand inside. </w:t>
      </w:r>
      <w:r w:rsidRPr="005D3590">
        <w:rPr>
          <w:rFonts w:ascii="Calibri" w:eastAsia="Times New Roman" w:hAnsi="Calibri" w:cs="Calibri"/>
          <w:color w:val="000000"/>
          <w:lang w:eastAsia="en-GB"/>
        </w:rPr>
        <w:t xml:space="preserve">Available at: https://hbr.org/2002/01/selling-the-brand-inside (Accessed: 29th December 2019). </w:t>
      </w:r>
    </w:p>
    <w:p w14:paraId="38DC1A97" w14:textId="77777777" w:rsidR="005D3590" w:rsidRPr="005D3590" w:rsidRDefault="005D3590" w:rsidP="005D3590">
      <w:pPr>
        <w:spacing w:after="0" w:line="240" w:lineRule="auto"/>
        <w:rPr>
          <w:rFonts w:ascii="Calibri" w:eastAsia="Times New Roman" w:hAnsi="Calibri" w:cs="Calibri"/>
          <w:color w:val="000000"/>
          <w:lang w:eastAsia="en-GB"/>
        </w:rPr>
      </w:pPr>
    </w:p>
    <w:p w14:paraId="4B0D9FED" w14:textId="6EF4ECFE"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Moorman, C. and Rust, R.T. (1999) 'The role of marketing</w:t>
      </w:r>
      <w:proofErr w:type="gramStart"/>
      <w:r w:rsidRPr="005D3590">
        <w:rPr>
          <w:rFonts w:ascii="Calibri" w:eastAsia="Times New Roman" w:hAnsi="Calibri" w:cs="Calibri"/>
          <w:color w:val="000000"/>
          <w:lang w:eastAsia="en-GB"/>
        </w:rPr>
        <w:t xml:space="preserve">',  </w:t>
      </w:r>
      <w:r w:rsidRPr="005D3590">
        <w:rPr>
          <w:rFonts w:ascii="Calibri" w:eastAsia="Times New Roman" w:hAnsi="Calibri" w:cs="Calibri"/>
          <w:i/>
          <w:iCs/>
          <w:color w:val="000000"/>
          <w:lang w:eastAsia="en-GB"/>
        </w:rPr>
        <w:t>Journal</w:t>
      </w:r>
      <w:proofErr w:type="gramEnd"/>
      <w:r w:rsidRPr="005D3590">
        <w:rPr>
          <w:rFonts w:ascii="Calibri" w:eastAsia="Times New Roman" w:hAnsi="Calibri" w:cs="Calibri"/>
          <w:i/>
          <w:iCs/>
          <w:color w:val="000000"/>
          <w:lang w:eastAsia="en-GB"/>
        </w:rPr>
        <w:t xml:space="preserve"> of marketing, 63, </w:t>
      </w:r>
      <w:r w:rsidRPr="005D3590">
        <w:rPr>
          <w:rFonts w:ascii="Calibri" w:eastAsia="Times New Roman" w:hAnsi="Calibri" w:cs="Calibri"/>
          <w:color w:val="000000"/>
          <w:lang w:eastAsia="en-GB"/>
        </w:rPr>
        <w:t xml:space="preserve">PP.180-197. Available at: https://www.rhsmith.umd.edu/files/Documents/Faculty/TheRoleOfMarketing.pdf (Accessed: 29th December 2019). </w:t>
      </w:r>
    </w:p>
    <w:p w14:paraId="4534B9D2" w14:textId="77777777" w:rsidR="005D3590" w:rsidRPr="005D3590" w:rsidRDefault="005D3590" w:rsidP="005D3590">
      <w:pPr>
        <w:spacing w:after="0" w:line="240" w:lineRule="auto"/>
        <w:rPr>
          <w:rFonts w:ascii="Calibri" w:eastAsia="Times New Roman" w:hAnsi="Calibri" w:cs="Calibri"/>
          <w:color w:val="000000"/>
          <w:lang w:eastAsia="en-GB"/>
        </w:rPr>
      </w:pPr>
    </w:p>
    <w:p w14:paraId="64BD33AB" w14:textId="12C97659"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National Research Council (2007) </w:t>
      </w:r>
      <w:r w:rsidRPr="005D3590">
        <w:rPr>
          <w:rFonts w:ascii="Calibri" w:eastAsia="Times New Roman" w:hAnsi="Calibri" w:cs="Calibri"/>
          <w:i/>
          <w:iCs/>
          <w:color w:val="000000"/>
          <w:lang w:eastAsia="en-GB"/>
        </w:rPr>
        <w:t xml:space="preserve">Sediment Dredging at Superfund </w:t>
      </w:r>
      <w:proofErr w:type="spellStart"/>
      <w:r w:rsidRPr="005D3590">
        <w:rPr>
          <w:rFonts w:ascii="Calibri" w:eastAsia="Times New Roman" w:hAnsi="Calibri" w:cs="Calibri"/>
          <w:i/>
          <w:iCs/>
          <w:color w:val="000000"/>
          <w:lang w:eastAsia="en-GB"/>
        </w:rPr>
        <w:t>Megasites</w:t>
      </w:r>
      <w:proofErr w:type="spellEnd"/>
      <w:r w:rsidRPr="005D3590">
        <w:rPr>
          <w:rFonts w:ascii="Calibri" w:eastAsia="Times New Roman" w:hAnsi="Calibri" w:cs="Calibri"/>
          <w:i/>
          <w:iCs/>
          <w:color w:val="000000"/>
          <w:lang w:eastAsia="en-GB"/>
        </w:rPr>
        <w:t xml:space="preserve">. </w:t>
      </w:r>
      <w:r w:rsidRPr="005D3590">
        <w:rPr>
          <w:rFonts w:ascii="Calibri" w:eastAsia="Times New Roman" w:hAnsi="Calibri" w:cs="Calibri"/>
          <w:color w:val="000000"/>
          <w:lang w:eastAsia="en-GB"/>
        </w:rPr>
        <w:t xml:space="preserve">Available at: https://www.nap.edu/read/11968/chapter/1 (Accessed: 2nd January 2020). </w:t>
      </w:r>
    </w:p>
    <w:p w14:paraId="55CDEBA1" w14:textId="77777777" w:rsidR="005D3590" w:rsidRPr="005D3590" w:rsidRDefault="005D3590" w:rsidP="005D3590">
      <w:pPr>
        <w:spacing w:after="0" w:line="240" w:lineRule="auto"/>
        <w:rPr>
          <w:rFonts w:ascii="Calibri" w:eastAsia="Times New Roman" w:hAnsi="Calibri" w:cs="Calibri"/>
          <w:color w:val="000000"/>
          <w:lang w:eastAsia="en-GB"/>
        </w:rPr>
      </w:pPr>
    </w:p>
    <w:p w14:paraId="49740887" w14:textId="57D55B46"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Pines, W.L.  (1985) How to Handle a PR Crisis: Five Dos and Five </w:t>
      </w:r>
      <w:proofErr w:type="gramStart"/>
      <w:r w:rsidRPr="005D3590">
        <w:rPr>
          <w:rFonts w:ascii="Calibri" w:eastAsia="Times New Roman" w:hAnsi="Calibri" w:cs="Calibri"/>
          <w:color w:val="000000"/>
          <w:lang w:eastAsia="en-GB"/>
        </w:rPr>
        <w:t xml:space="preserve">DONT'S,  </w:t>
      </w:r>
      <w:r w:rsidRPr="005D3590">
        <w:rPr>
          <w:rFonts w:ascii="Calibri" w:eastAsia="Times New Roman" w:hAnsi="Calibri" w:cs="Calibri"/>
          <w:i/>
          <w:iCs/>
          <w:color w:val="000000"/>
          <w:lang w:eastAsia="en-GB"/>
        </w:rPr>
        <w:t>Public</w:t>
      </w:r>
      <w:proofErr w:type="gramEnd"/>
      <w:r w:rsidRPr="005D3590">
        <w:rPr>
          <w:rFonts w:ascii="Calibri" w:eastAsia="Times New Roman" w:hAnsi="Calibri" w:cs="Calibri"/>
          <w:i/>
          <w:iCs/>
          <w:color w:val="000000"/>
          <w:lang w:eastAsia="en-GB"/>
        </w:rPr>
        <w:t xml:space="preserve"> Relations Quarterly, </w:t>
      </w:r>
      <w:r w:rsidRPr="005D3590">
        <w:rPr>
          <w:rFonts w:ascii="Calibri" w:eastAsia="Times New Roman" w:hAnsi="Calibri" w:cs="Calibri"/>
          <w:color w:val="000000"/>
          <w:lang w:eastAsia="en-GB"/>
        </w:rPr>
        <w:t xml:space="preserve">30(2), PP.16–20. (Accessed: 2nd January 2020). </w:t>
      </w:r>
    </w:p>
    <w:p w14:paraId="2F1B79D4" w14:textId="77777777" w:rsidR="005D3590" w:rsidRPr="005D3590" w:rsidRDefault="005D3590" w:rsidP="005D3590">
      <w:pPr>
        <w:spacing w:after="0" w:line="240" w:lineRule="auto"/>
        <w:rPr>
          <w:rFonts w:ascii="Calibri" w:eastAsia="Times New Roman" w:hAnsi="Calibri" w:cs="Calibri"/>
          <w:color w:val="000000"/>
          <w:lang w:eastAsia="en-GB"/>
        </w:rPr>
      </w:pPr>
    </w:p>
    <w:p w14:paraId="037801FB" w14:textId="4C1D74FC"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Pipedrive (2020) </w:t>
      </w:r>
      <w:r w:rsidRPr="005D3590">
        <w:rPr>
          <w:rFonts w:ascii="Calibri" w:eastAsia="Times New Roman" w:hAnsi="Calibri" w:cs="Calibri"/>
          <w:i/>
          <w:iCs/>
          <w:color w:val="000000"/>
          <w:lang w:eastAsia="en-GB"/>
        </w:rPr>
        <w:t xml:space="preserve">SALES OBJECTIVES: EXAMPLES THAT WILL MOTIVATE YOUR TEAM. </w:t>
      </w:r>
      <w:r w:rsidRPr="005D3590">
        <w:rPr>
          <w:rFonts w:ascii="Calibri" w:eastAsia="Times New Roman" w:hAnsi="Calibri" w:cs="Calibri"/>
          <w:color w:val="000000"/>
          <w:lang w:eastAsia="en-GB"/>
        </w:rPr>
        <w:t xml:space="preserve">Available at: </w:t>
      </w:r>
      <w:proofErr w:type="gramStart"/>
      <w:r w:rsidRPr="005D3590">
        <w:rPr>
          <w:rFonts w:ascii="Calibri" w:eastAsia="Times New Roman" w:hAnsi="Calibri" w:cs="Calibri"/>
          <w:color w:val="000000"/>
          <w:lang w:eastAsia="en-GB"/>
        </w:rPr>
        <w:t>https://www.pipedrive.com/en/blog/sales-objectives-examples  (</w:t>
      </w:r>
      <w:proofErr w:type="gramEnd"/>
      <w:r w:rsidRPr="005D3590">
        <w:rPr>
          <w:rFonts w:ascii="Calibri" w:eastAsia="Times New Roman" w:hAnsi="Calibri" w:cs="Calibri"/>
          <w:color w:val="000000"/>
          <w:lang w:eastAsia="en-GB"/>
        </w:rPr>
        <w:t xml:space="preserve">Accessed: 29th December 2019). </w:t>
      </w:r>
    </w:p>
    <w:p w14:paraId="211DBF84" w14:textId="77777777" w:rsidR="005D3590" w:rsidRPr="005D3590" w:rsidRDefault="005D3590" w:rsidP="005D3590">
      <w:pPr>
        <w:spacing w:after="0" w:line="240" w:lineRule="auto"/>
        <w:rPr>
          <w:rFonts w:ascii="Calibri" w:eastAsia="Times New Roman" w:hAnsi="Calibri" w:cs="Calibri"/>
          <w:color w:val="000000"/>
          <w:lang w:eastAsia="en-GB"/>
        </w:rPr>
      </w:pPr>
    </w:p>
    <w:p w14:paraId="2DF0B2FB" w14:textId="0D48E7E0"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Ready Gov (2020) </w:t>
      </w:r>
      <w:r w:rsidRPr="005D3590">
        <w:rPr>
          <w:rFonts w:ascii="Calibri" w:eastAsia="Times New Roman" w:hAnsi="Calibri" w:cs="Calibri"/>
          <w:i/>
          <w:iCs/>
          <w:color w:val="000000"/>
          <w:lang w:eastAsia="en-GB"/>
        </w:rPr>
        <w:t xml:space="preserve">Crisis Communications Plans.  </w:t>
      </w:r>
      <w:r w:rsidRPr="005D3590">
        <w:rPr>
          <w:rFonts w:ascii="Calibri" w:eastAsia="Times New Roman" w:hAnsi="Calibri" w:cs="Calibri"/>
          <w:color w:val="000000"/>
          <w:lang w:eastAsia="en-GB"/>
        </w:rPr>
        <w:t xml:space="preserve">Available at: https://www.ready.gov/business/implementation/crisis (Accessed: 2nd January 2020). </w:t>
      </w:r>
    </w:p>
    <w:p w14:paraId="40F42357" w14:textId="77777777" w:rsidR="005D3590" w:rsidRPr="005D3590" w:rsidRDefault="005D3590" w:rsidP="005D3590">
      <w:pPr>
        <w:spacing w:after="0" w:line="240" w:lineRule="auto"/>
        <w:rPr>
          <w:rFonts w:ascii="Calibri" w:eastAsia="Times New Roman" w:hAnsi="Calibri" w:cs="Calibri"/>
          <w:color w:val="000000"/>
          <w:lang w:eastAsia="en-GB"/>
        </w:rPr>
      </w:pPr>
    </w:p>
    <w:p w14:paraId="060F14E3" w14:textId="70FC8576"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 xml:space="preserve">Sims, S. (2017) </w:t>
      </w:r>
      <w:r w:rsidRPr="005D3590">
        <w:rPr>
          <w:rFonts w:ascii="Calibri" w:eastAsia="Times New Roman" w:hAnsi="Calibri" w:cs="Calibri"/>
          <w:i/>
          <w:iCs/>
          <w:color w:val="000000"/>
          <w:lang w:eastAsia="en-GB"/>
        </w:rPr>
        <w:t xml:space="preserve">12 of the Best Social Media Monitoring Tools to Consider. </w:t>
      </w:r>
      <w:r w:rsidRPr="005D3590">
        <w:rPr>
          <w:rFonts w:ascii="Calibri" w:eastAsia="Times New Roman" w:hAnsi="Calibri" w:cs="Calibri"/>
          <w:color w:val="000000"/>
          <w:lang w:eastAsia="en-GB"/>
        </w:rPr>
        <w:t>Available at: https://www.socialmediatoday.com/social-business/12-best-social-media-monitoring-tools-consider (Accessed: 29th December2019).</w:t>
      </w:r>
    </w:p>
    <w:p w14:paraId="2298FD4D" w14:textId="77777777" w:rsidR="005D3590" w:rsidRPr="005D3590" w:rsidRDefault="005D3590" w:rsidP="005D3590">
      <w:pPr>
        <w:spacing w:after="0" w:line="240" w:lineRule="auto"/>
        <w:rPr>
          <w:rFonts w:ascii="Calibri" w:eastAsia="Times New Roman" w:hAnsi="Calibri" w:cs="Calibri"/>
          <w:color w:val="000000"/>
          <w:lang w:eastAsia="en-GB"/>
        </w:rPr>
      </w:pPr>
    </w:p>
    <w:p w14:paraId="0BA109CE" w14:textId="623A2925" w:rsid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Slack (2019</w:t>
      </w:r>
      <w:proofErr w:type="gramStart"/>
      <w:r w:rsidRPr="005D3590">
        <w:rPr>
          <w:rFonts w:ascii="Calibri" w:eastAsia="Times New Roman" w:hAnsi="Calibri" w:cs="Calibri"/>
          <w:color w:val="000000"/>
          <w:lang w:eastAsia="en-GB"/>
        </w:rPr>
        <w:t xml:space="preserve">)  </w:t>
      </w:r>
      <w:r w:rsidRPr="005D3590">
        <w:rPr>
          <w:rFonts w:ascii="Calibri" w:eastAsia="Times New Roman" w:hAnsi="Calibri" w:cs="Calibri"/>
          <w:i/>
          <w:iCs/>
          <w:color w:val="000000"/>
          <w:lang w:eastAsia="en-GB"/>
        </w:rPr>
        <w:t>The</w:t>
      </w:r>
      <w:proofErr w:type="gramEnd"/>
      <w:r w:rsidRPr="005D3590">
        <w:rPr>
          <w:rFonts w:ascii="Calibri" w:eastAsia="Times New Roman" w:hAnsi="Calibri" w:cs="Calibri"/>
          <w:i/>
          <w:iCs/>
          <w:color w:val="000000"/>
          <w:lang w:eastAsia="en-GB"/>
        </w:rPr>
        <w:t xml:space="preserve"> collaboration software that moves work forwards.  </w:t>
      </w:r>
      <w:r w:rsidRPr="005D3590">
        <w:rPr>
          <w:rFonts w:ascii="Calibri" w:eastAsia="Times New Roman" w:hAnsi="Calibri" w:cs="Calibri"/>
          <w:color w:val="000000"/>
          <w:lang w:eastAsia="en-GB"/>
        </w:rPr>
        <w:t xml:space="preserve">Available at: https://slack.com/intl/en-gb/features (Accessed: 30th December 2019). </w:t>
      </w:r>
    </w:p>
    <w:p w14:paraId="6C4956CB" w14:textId="77777777" w:rsidR="005D3590" w:rsidRPr="005D3590" w:rsidRDefault="005D3590" w:rsidP="005D3590">
      <w:pPr>
        <w:spacing w:after="0" w:line="240" w:lineRule="auto"/>
        <w:rPr>
          <w:rFonts w:ascii="Calibri" w:eastAsia="Times New Roman" w:hAnsi="Calibri" w:cs="Calibri"/>
          <w:color w:val="000000"/>
          <w:lang w:eastAsia="en-GB"/>
        </w:rPr>
      </w:pPr>
    </w:p>
    <w:p w14:paraId="3C01E64C" w14:textId="5493883B" w:rsidR="005D3590" w:rsidRDefault="005D3590" w:rsidP="005D3590">
      <w:pPr>
        <w:spacing w:after="0" w:line="240" w:lineRule="auto"/>
        <w:rPr>
          <w:rFonts w:ascii="Calibri" w:eastAsia="Times New Roman" w:hAnsi="Calibri" w:cs="Calibri"/>
          <w:color w:val="000000"/>
          <w:lang w:eastAsia="en-GB"/>
        </w:rPr>
      </w:pPr>
      <w:proofErr w:type="spellStart"/>
      <w:r w:rsidRPr="005D3590">
        <w:rPr>
          <w:rFonts w:ascii="Calibri" w:eastAsia="Times New Roman" w:hAnsi="Calibri" w:cs="Calibri"/>
          <w:color w:val="000000"/>
          <w:lang w:eastAsia="en-GB"/>
        </w:rPr>
        <w:t>Sopact</w:t>
      </w:r>
      <w:proofErr w:type="spellEnd"/>
      <w:r w:rsidRPr="005D3590">
        <w:rPr>
          <w:rFonts w:ascii="Calibri" w:eastAsia="Times New Roman" w:hAnsi="Calibri" w:cs="Calibri"/>
          <w:color w:val="000000"/>
          <w:lang w:eastAsia="en-GB"/>
        </w:rPr>
        <w:t xml:space="preserve"> (2020) </w:t>
      </w:r>
      <w:r w:rsidRPr="005D3590">
        <w:rPr>
          <w:rFonts w:ascii="Calibri" w:eastAsia="Times New Roman" w:hAnsi="Calibri" w:cs="Calibri"/>
          <w:i/>
          <w:iCs/>
          <w:color w:val="000000"/>
          <w:lang w:eastAsia="en-GB"/>
        </w:rPr>
        <w:t>Monitoring and Evaluation Tools Today in 2020.</w:t>
      </w:r>
      <w:r w:rsidRPr="005D3590">
        <w:rPr>
          <w:rFonts w:ascii="Calibri" w:eastAsia="Times New Roman" w:hAnsi="Calibri" w:cs="Calibri"/>
          <w:color w:val="000000"/>
          <w:lang w:eastAsia="en-GB"/>
        </w:rPr>
        <w:t xml:space="preserve"> Available at: https://www.sopact.com/monitoring-and-evaluation-tools# (Accessed: 2nd January 2020).</w:t>
      </w:r>
    </w:p>
    <w:p w14:paraId="3ADE1B39" w14:textId="77777777" w:rsidR="005D3590" w:rsidRPr="005D3590" w:rsidRDefault="005D3590" w:rsidP="005D3590">
      <w:pPr>
        <w:spacing w:after="0" w:line="240" w:lineRule="auto"/>
        <w:rPr>
          <w:rFonts w:ascii="Calibri" w:eastAsia="Times New Roman" w:hAnsi="Calibri" w:cs="Calibri"/>
          <w:color w:val="000000"/>
          <w:lang w:eastAsia="en-GB"/>
        </w:rPr>
      </w:pPr>
    </w:p>
    <w:p w14:paraId="2FECCFDF" w14:textId="28BFFB9D" w:rsidR="005D3590" w:rsidRDefault="005D3590" w:rsidP="005D3590">
      <w:pPr>
        <w:spacing w:after="0" w:line="240" w:lineRule="auto"/>
        <w:rPr>
          <w:rFonts w:ascii="Calibri" w:eastAsia="Times New Roman" w:hAnsi="Calibri" w:cs="Calibri"/>
          <w:color w:val="000000"/>
          <w:lang w:eastAsia="en-GB"/>
        </w:rPr>
      </w:pPr>
      <w:proofErr w:type="spellStart"/>
      <w:r w:rsidRPr="005D3590">
        <w:rPr>
          <w:rFonts w:ascii="Calibri" w:eastAsia="Times New Roman" w:hAnsi="Calibri" w:cs="Calibri"/>
          <w:color w:val="000000"/>
          <w:lang w:eastAsia="en-GB"/>
        </w:rPr>
        <w:t>Steimer</w:t>
      </w:r>
      <w:proofErr w:type="spellEnd"/>
      <w:r w:rsidRPr="005D3590">
        <w:rPr>
          <w:rFonts w:ascii="Calibri" w:eastAsia="Times New Roman" w:hAnsi="Calibri" w:cs="Calibri"/>
          <w:color w:val="000000"/>
          <w:lang w:eastAsia="en-GB"/>
        </w:rPr>
        <w:t xml:space="preserve">, S.  (2019) 'THE JOB TITLES, SALARIES AND SKILLS YOU NEED NOW', </w:t>
      </w:r>
      <w:r w:rsidRPr="005D3590">
        <w:rPr>
          <w:rFonts w:ascii="Calibri" w:eastAsia="Times New Roman" w:hAnsi="Calibri" w:cs="Calibri"/>
          <w:i/>
          <w:iCs/>
          <w:color w:val="000000"/>
          <w:lang w:eastAsia="en-GB"/>
        </w:rPr>
        <w:t>Marketing News,</w:t>
      </w:r>
      <w:r w:rsidRPr="005D3590">
        <w:rPr>
          <w:rFonts w:ascii="Calibri" w:eastAsia="Times New Roman" w:hAnsi="Calibri" w:cs="Calibri"/>
          <w:color w:val="000000"/>
          <w:lang w:eastAsia="en-GB"/>
        </w:rPr>
        <w:t xml:space="preserve"> 53, PP.24–28. Available at: https://ezproxy.uwtsd.ac.uk/login?url=https://search.ebscohost.com/login.aspx?direct=true&amp;db=bth&amp;AN=135857698&amp;site=ehost-live (Accessed: 29th December 2019).</w:t>
      </w:r>
    </w:p>
    <w:p w14:paraId="68247AAB" w14:textId="77777777" w:rsidR="005D3590" w:rsidRPr="005D3590" w:rsidRDefault="005D3590" w:rsidP="005D3590">
      <w:pPr>
        <w:spacing w:after="0" w:line="240" w:lineRule="auto"/>
        <w:rPr>
          <w:rFonts w:ascii="Calibri" w:eastAsia="Times New Roman" w:hAnsi="Calibri" w:cs="Calibri"/>
          <w:color w:val="000000"/>
          <w:lang w:eastAsia="en-GB"/>
        </w:rPr>
      </w:pPr>
    </w:p>
    <w:p w14:paraId="2AEF64D2" w14:textId="77777777" w:rsidR="005D3590" w:rsidRPr="005D3590" w:rsidRDefault="005D3590" w:rsidP="005D3590">
      <w:pPr>
        <w:spacing w:after="0" w:line="240" w:lineRule="auto"/>
        <w:rPr>
          <w:rFonts w:ascii="Calibri" w:eastAsia="Times New Roman" w:hAnsi="Calibri" w:cs="Calibri"/>
          <w:color w:val="000000"/>
          <w:lang w:eastAsia="en-GB"/>
        </w:rPr>
      </w:pPr>
      <w:r w:rsidRPr="005D3590">
        <w:rPr>
          <w:rFonts w:ascii="Calibri" w:eastAsia="Times New Roman" w:hAnsi="Calibri" w:cs="Calibri"/>
          <w:color w:val="000000"/>
          <w:lang w:eastAsia="en-GB"/>
        </w:rPr>
        <w:t>Wagstaff, D. (2018</w:t>
      </w:r>
      <w:proofErr w:type="gramStart"/>
      <w:r w:rsidRPr="005D3590">
        <w:rPr>
          <w:rFonts w:ascii="Calibri" w:eastAsia="Times New Roman" w:hAnsi="Calibri" w:cs="Calibri"/>
          <w:color w:val="000000"/>
          <w:lang w:eastAsia="en-GB"/>
        </w:rPr>
        <w:t xml:space="preserve">)  </w:t>
      </w:r>
      <w:r w:rsidRPr="005D3590">
        <w:rPr>
          <w:rFonts w:ascii="Calibri" w:eastAsia="Times New Roman" w:hAnsi="Calibri" w:cs="Calibri"/>
          <w:i/>
          <w:iCs/>
          <w:color w:val="000000"/>
          <w:lang w:eastAsia="en-GB"/>
        </w:rPr>
        <w:t>What</w:t>
      </w:r>
      <w:proofErr w:type="gramEnd"/>
      <w:r w:rsidRPr="005D3590">
        <w:rPr>
          <w:rFonts w:ascii="Calibri" w:eastAsia="Times New Roman" w:hAnsi="Calibri" w:cs="Calibri"/>
          <w:i/>
          <w:iCs/>
          <w:color w:val="000000"/>
          <w:lang w:eastAsia="en-GB"/>
        </w:rPr>
        <w:t xml:space="preserve"> Is an Internal Communication System? </w:t>
      </w:r>
      <w:r w:rsidRPr="005D3590">
        <w:rPr>
          <w:rFonts w:ascii="Calibri" w:eastAsia="Times New Roman" w:hAnsi="Calibri" w:cs="Calibri"/>
          <w:color w:val="000000"/>
          <w:lang w:eastAsia="en-GB"/>
        </w:rPr>
        <w:t xml:space="preserve">Available at: https://blog.pocketstop.com/what-is-an-internal-communication-system (Accessed: 30th December 2019). </w:t>
      </w:r>
    </w:p>
    <w:p w14:paraId="78054582" w14:textId="2A167336" w:rsidR="00981AA6" w:rsidRDefault="00981AA6" w:rsidP="000F7DA4"/>
    <w:p w14:paraId="3A4EA341" w14:textId="58E494A7" w:rsidR="00981AA6" w:rsidRDefault="00981AA6" w:rsidP="000F7DA4"/>
    <w:p w14:paraId="5427A388" w14:textId="77BEEF80" w:rsidR="00981AA6" w:rsidRDefault="00981AA6" w:rsidP="000F7DA4"/>
    <w:p w14:paraId="72F6FB08" w14:textId="1CB8B5B9" w:rsidR="00981AA6" w:rsidRDefault="00981AA6" w:rsidP="000F7DA4"/>
    <w:p w14:paraId="7520491B" w14:textId="55D6824E" w:rsidR="00981AA6" w:rsidRDefault="00981AA6" w:rsidP="000F7DA4"/>
    <w:p w14:paraId="2151CC7F" w14:textId="1936FEFD" w:rsidR="00981AA6" w:rsidRDefault="00981AA6" w:rsidP="000F7DA4"/>
    <w:p w14:paraId="6DE0F478" w14:textId="2BCD3282" w:rsidR="00981AA6" w:rsidRDefault="00981AA6" w:rsidP="000F7DA4"/>
    <w:p w14:paraId="7A176B95" w14:textId="416F4A08" w:rsidR="00981AA6" w:rsidRDefault="00981AA6" w:rsidP="000F7DA4"/>
    <w:p w14:paraId="6577DA4A" w14:textId="3B1595FA" w:rsidR="00981AA6" w:rsidRDefault="00981AA6" w:rsidP="000F7DA4"/>
    <w:p w14:paraId="462765E5" w14:textId="1A3C4C12" w:rsidR="00981AA6" w:rsidRDefault="00981AA6" w:rsidP="000F7DA4"/>
    <w:p w14:paraId="3B2A6704" w14:textId="71895B44" w:rsidR="00926C1B" w:rsidRDefault="00926C1B" w:rsidP="00926C1B">
      <w:pPr>
        <w:pStyle w:val="Heading2"/>
        <w:rPr>
          <w:color w:val="000000" w:themeColor="text1"/>
          <w:sz w:val="24"/>
          <w:szCs w:val="24"/>
        </w:rPr>
      </w:pPr>
    </w:p>
    <w:p w14:paraId="3D7F2289" w14:textId="515CABB9" w:rsidR="00981AA6" w:rsidRDefault="00981AA6" w:rsidP="00981AA6"/>
    <w:p w14:paraId="6B34BCC2" w14:textId="77777777" w:rsidR="00981AA6" w:rsidRPr="00981AA6" w:rsidRDefault="00981AA6" w:rsidP="00981AA6"/>
    <w:p w14:paraId="6B120099" w14:textId="3732A7C7" w:rsidR="000C5893" w:rsidRDefault="000C5893" w:rsidP="003340CF">
      <w:pPr>
        <w:rPr>
          <w:color w:val="000000" w:themeColor="text1"/>
          <w:sz w:val="24"/>
          <w:szCs w:val="24"/>
        </w:rPr>
      </w:pPr>
    </w:p>
    <w:p w14:paraId="2F4AC126" w14:textId="61E0A6B2" w:rsidR="00F12551" w:rsidRDefault="00F12551" w:rsidP="00F12551"/>
    <w:p w14:paraId="0267D6FB" w14:textId="77777777" w:rsidR="00F12551" w:rsidRPr="00F12551" w:rsidRDefault="00F12551" w:rsidP="00F12551"/>
    <w:p w14:paraId="158BE322" w14:textId="1FF7A6AE" w:rsidR="00F12551" w:rsidRDefault="00F12551" w:rsidP="00926C1B"/>
    <w:p w14:paraId="6B5A1FB4" w14:textId="35CDAC80" w:rsidR="00F267B5" w:rsidRDefault="00F267B5" w:rsidP="00F267B5"/>
    <w:p w14:paraId="2E5F70DC" w14:textId="0D939ECA" w:rsidR="000136C9" w:rsidRDefault="000136C9" w:rsidP="00F267B5"/>
    <w:p w14:paraId="733F69DF" w14:textId="77777777" w:rsidR="000136C9" w:rsidRPr="00F267B5" w:rsidRDefault="000136C9" w:rsidP="00F267B5"/>
    <w:p w14:paraId="3E5791EA" w14:textId="77777777" w:rsidR="00665CA0" w:rsidRDefault="00665CA0" w:rsidP="00665CA0">
      <w:pPr>
        <w:rPr>
          <w:rFonts w:cstheme="minorHAnsi"/>
          <w:color w:val="FF0000"/>
          <w:sz w:val="24"/>
        </w:rPr>
      </w:pPr>
    </w:p>
    <w:p w14:paraId="61D41DD8" w14:textId="77777777" w:rsidR="00665CA0" w:rsidRDefault="00665CA0" w:rsidP="00665CA0">
      <w:pPr>
        <w:rPr>
          <w:rFonts w:cstheme="minorHAnsi"/>
          <w:color w:val="FF0000"/>
          <w:sz w:val="24"/>
        </w:rPr>
      </w:pPr>
    </w:p>
    <w:p w14:paraId="409559A9" w14:textId="77777777" w:rsidR="00665CA0" w:rsidRDefault="00665CA0" w:rsidP="00665CA0">
      <w:pPr>
        <w:rPr>
          <w:rFonts w:cstheme="minorHAnsi"/>
          <w:color w:val="FF0000"/>
          <w:sz w:val="24"/>
        </w:rPr>
      </w:pPr>
    </w:p>
    <w:p w14:paraId="7FC29EAD" w14:textId="77777777" w:rsidR="00665CA0" w:rsidRDefault="00665CA0" w:rsidP="00665CA0">
      <w:pPr>
        <w:rPr>
          <w:rFonts w:cstheme="minorHAnsi"/>
          <w:color w:val="FF0000"/>
          <w:sz w:val="24"/>
        </w:rPr>
      </w:pPr>
    </w:p>
    <w:p w14:paraId="1D904598" w14:textId="77777777" w:rsidR="00665CA0" w:rsidRDefault="00665CA0" w:rsidP="00665CA0">
      <w:pPr>
        <w:rPr>
          <w:rFonts w:cstheme="minorHAnsi"/>
          <w:color w:val="FF0000"/>
          <w:sz w:val="24"/>
        </w:rPr>
      </w:pPr>
    </w:p>
    <w:p w14:paraId="745D23C8" w14:textId="77777777" w:rsidR="00665CA0" w:rsidRDefault="00665CA0" w:rsidP="00665CA0">
      <w:pPr>
        <w:rPr>
          <w:rFonts w:cstheme="minorHAnsi"/>
          <w:color w:val="FF0000"/>
          <w:sz w:val="24"/>
        </w:rPr>
      </w:pPr>
    </w:p>
    <w:p w14:paraId="18A27076" w14:textId="42844AE6" w:rsidR="00665CA0" w:rsidRDefault="00665CA0" w:rsidP="00665CA0">
      <w:pPr>
        <w:rPr>
          <w:rFonts w:cstheme="minorHAnsi"/>
          <w:color w:val="FF0000"/>
          <w:sz w:val="24"/>
        </w:rPr>
      </w:pPr>
    </w:p>
    <w:p w14:paraId="683A31E5" w14:textId="77777777" w:rsidR="00665CA0" w:rsidRDefault="00665CA0" w:rsidP="00665CA0">
      <w:pPr>
        <w:rPr>
          <w:rFonts w:cstheme="minorHAnsi"/>
          <w:color w:val="FF0000"/>
          <w:sz w:val="24"/>
        </w:rPr>
      </w:pPr>
    </w:p>
    <w:p w14:paraId="5114BBAB" w14:textId="5BFD973C" w:rsidR="003925E1" w:rsidRDefault="003925E1" w:rsidP="00856773">
      <w:pPr>
        <w:pStyle w:val="Heading2"/>
        <w:rPr>
          <w:color w:val="000000" w:themeColor="text1"/>
          <w:sz w:val="24"/>
          <w:szCs w:val="24"/>
        </w:rPr>
      </w:pPr>
    </w:p>
    <w:p w14:paraId="2D0C994C" w14:textId="3C6C0CFD" w:rsidR="003925E1" w:rsidRDefault="003925E1" w:rsidP="00856773">
      <w:pPr>
        <w:pStyle w:val="Heading2"/>
        <w:rPr>
          <w:color w:val="000000" w:themeColor="text1"/>
          <w:sz w:val="24"/>
          <w:szCs w:val="24"/>
        </w:rPr>
      </w:pPr>
    </w:p>
    <w:p w14:paraId="5AB1870A" w14:textId="737B7881" w:rsidR="003925E1" w:rsidRDefault="003925E1" w:rsidP="00856773">
      <w:pPr>
        <w:pStyle w:val="Heading2"/>
        <w:rPr>
          <w:color w:val="000000" w:themeColor="text1"/>
          <w:sz w:val="24"/>
          <w:szCs w:val="24"/>
        </w:rPr>
      </w:pPr>
    </w:p>
    <w:p w14:paraId="1295E53B" w14:textId="76D9F4A9" w:rsidR="003925E1" w:rsidRDefault="003925E1" w:rsidP="00856773">
      <w:pPr>
        <w:pStyle w:val="Heading2"/>
        <w:rPr>
          <w:color w:val="000000" w:themeColor="text1"/>
          <w:sz w:val="24"/>
          <w:szCs w:val="24"/>
        </w:rPr>
      </w:pPr>
    </w:p>
    <w:p w14:paraId="55ACE9CE" w14:textId="21B592F9" w:rsidR="003925E1" w:rsidRDefault="003925E1" w:rsidP="00856773">
      <w:pPr>
        <w:pStyle w:val="Heading2"/>
        <w:rPr>
          <w:color w:val="000000" w:themeColor="text1"/>
          <w:sz w:val="24"/>
          <w:szCs w:val="24"/>
        </w:rPr>
      </w:pPr>
    </w:p>
    <w:p w14:paraId="3A461159" w14:textId="4303C730" w:rsidR="003925E1" w:rsidRDefault="003925E1" w:rsidP="00856773">
      <w:pPr>
        <w:pStyle w:val="Heading2"/>
        <w:rPr>
          <w:color w:val="000000" w:themeColor="text1"/>
          <w:sz w:val="24"/>
          <w:szCs w:val="24"/>
        </w:rPr>
      </w:pPr>
    </w:p>
    <w:p w14:paraId="02276893" w14:textId="77777777" w:rsidR="003925E1" w:rsidRDefault="003925E1" w:rsidP="00856773">
      <w:pPr>
        <w:pStyle w:val="Heading2"/>
        <w:rPr>
          <w:color w:val="000000" w:themeColor="text1"/>
          <w:sz w:val="24"/>
          <w:szCs w:val="24"/>
        </w:rPr>
      </w:pPr>
    </w:p>
    <w:p w14:paraId="7DFC1ABD" w14:textId="612222B7" w:rsidR="00856773" w:rsidRDefault="00856773" w:rsidP="00856773">
      <w:pPr>
        <w:pStyle w:val="Heading2"/>
        <w:rPr>
          <w:color w:val="000000" w:themeColor="text1"/>
          <w:sz w:val="24"/>
          <w:szCs w:val="24"/>
        </w:rPr>
      </w:pPr>
    </w:p>
    <w:p w14:paraId="06EBD5F9" w14:textId="11B3ABF5" w:rsidR="0025153A" w:rsidRDefault="0025153A" w:rsidP="00856773">
      <w:pPr>
        <w:pStyle w:val="Heading2"/>
        <w:rPr>
          <w:color w:val="000000" w:themeColor="text1"/>
          <w:sz w:val="24"/>
          <w:szCs w:val="24"/>
        </w:rPr>
      </w:pPr>
    </w:p>
    <w:p w14:paraId="2D3083BB" w14:textId="1D25F59D" w:rsidR="000C5893" w:rsidRDefault="000C5893" w:rsidP="000C5893"/>
    <w:p w14:paraId="70919AB0" w14:textId="3456B84C" w:rsidR="00DB0AA3" w:rsidRDefault="00DB0AA3" w:rsidP="000C5893"/>
    <w:p w14:paraId="5C7EADA4" w14:textId="02D85123" w:rsidR="000C5893" w:rsidRDefault="000C5893" w:rsidP="000C5893"/>
    <w:p w14:paraId="3293311E" w14:textId="77777777" w:rsidR="00DB0AA3" w:rsidRDefault="00DB0AA3" w:rsidP="000C5893">
      <w:pPr>
        <w:pStyle w:val="Heading2"/>
        <w:rPr>
          <w:color w:val="000000" w:themeColor="text1"/>
          <w:sz w:val="24"/>
          <w:szCs w:val="24"/>
        </w:rPr>
      </w:pPr>
    </w:p>
    <w:p w14:paraId="618B5680" w14:textId="398264D6" w:rsidR="00DB0AA3" w:rsidRDefault="00DB0AA3" w:rsidP="00DB0AA3"/>
    <w:p w14:paraId="5A6334A4" w14:textId="03D7210B" w:rsidR="00DB0AA3" w:rsidRDefault="00DB0AA3" w:rsidP="00DB0AA3"/>
    <w:p w14:paraId="08B515D4" w14:textId="5011D8C1" w:rsidR="00DB0AA3" w:rsidRDefault="00DB0AA3" w:rsidP="00DB0AA3"/>
    <w:p w14:paraId="47555678" w14:textId="3C9A8A3B" w:rsidR="00DB0AA3" w:rsidRDefault="00DB0AA3" w:rsidP="00DB0AA3"/>
    <w:p w14:paraId="35C0B73F" w14:textId="4837D2EE" w:rsidR="00DB0AA3" w:rsidRDefault="00DB0AA3" w:rsidP="00DB0AA3"/>
    <w:p w14:paraId="44ED6AA6" w14:textId="7E0BFE63" w:rsidR="00DB0AA3" w:rsidRDefault="00DB0AA3" w:rsidP="00DB0AA3"/>
    <w:p w14:paraId="0CE20B0E" w14:textId="0152E75E" w:rsidR="00DB0AA3" w:rsidRDefault="00DB0AA3" w:rsidP="00DB0AA3"/>
    <w:p w14:paraId="0BE00BAF" w14:textId="77777777" w:rsidR="003925E1" w:rsidRPr="003925E1" w:rsidRDefault="003925E1" w:rsidP="003925E1"/>
    <w:p w14:paraId="23A1151A" w14:textId="77777777" w:rsidR="006976A6" w:rsidRDefault="006976A6" w:rsidP="00DB0AA3">
      <w:pPr>
        <w:pStyle w:val="Heading2"/>
        <w:rPr>
          <w:color w:val="000000" w:themeColor="text1"/>
          <w:sz w:val="24"/>
          <w:szCs w:val="24"/>
        </w:rPr>
      </w:pPr>
    </w:p>
    <w:p w14:paraId="1C746F6A" w14:textId="79B4C792" w:rsidR="0080799E" w:rsidRPr="0080799E" w:rsidRDefault="0080799E" w:rsidP="0080799E">
      <w:r>
        <w:t xml:space="preserve"> </w:t>
      </w:r>
    </w:p>
    <w:sectPr w:rsidR="0080799E" w:rsidRPr="0080799E" w:rsidSect="005F0B98">
      <w:footerReference w:type="even" r:id="rId8"/>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85B13" w14:textId="77777777" w:rsidR="00D01A62" w:rsidRDefault="00D01A62" w:rsidP="005F0B98">
      <w:pPr>
        <w:spacing w:after="0" w:line="240" w:lineRule="auto"/>
      </w:pPr>
      <w:r>
        <w:separator/>
      </w:r>
    </w:p>
  </w:endnote>
  <w:endnote w:type="continuationSeparator" w:id="0">
    <w:p w14:paraId="3745A5F1" w14:textId="77777777" w:rsidR="00D01A62" w:rsidRDefault="00D01A62" w:rsidP="005F0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0878083"/>
      <w:docPartObj>
        <w:docPartGallery w:val="Page Numbers (Bottom of Page)"/>
        <w:docPartUnique/>
      </w:docPartObj>
    </w:sdtPr>
    <w:sdtEndPr>
      <w:rPr>
        <w:rStyle w:val="PageNumber"/>
      </w:rPr>
    </w:sdtEndPr>
    <w:sdtContent>
      <w:p w14:paraId="2B9D8419" w14:textId="6AAEB980" w:rsidR="00B948C0" w:rsidRDefault="00B948C0" w:rsidP="003A46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6FEB2A" w14:textId="77777777" w:rsidR="00B948C0" w:rsidRDefault="00B948C0" w:rsidP="005F0B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550387"/>
      <w:docPartObj>
        <w:docPartGallery w:val="Page Numbers (Bottom of Page)"/>
        <w:docPartUnique/>
      </w:docPartObj>
    </w:sdtPr>
    <w:sdtEndPr>
      <w:rPr>
        <w:rStyle w:val="PageNumber"/>
      </w:rPr>
    </w:sdtEndPr>
    <w:sdtContent>
      <w:p w14:paraId="3E5AE519" w14:textId="64F157DE" w:rsidR="00B948C0" w:rsidRDefault="00B948C0" w:rsidP="003A46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627622" w14:textId="77777777" w:rsidR="00B948C0" w:rsidRDefault="00B948C0" w:rsidP="005F0B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32A219" w14:textId="77777777" w:rsidR="00D01A62" w:rsidRDefault="00D01A62" w:rsidP="005F0B98">
      <w:pPr>
        <w:spacing w:after="0" w:line="240" w:lineRule="auto"/>
      </w:pPr>
      <w:r>
        <w:separator/>
      </w:r>
    </w:p>
  </w:footnote>
  <w:footnote w:type="continuationSeparator" w:id="0">
    <w:p w14:paraId="54D75A3D" w14:textId="77777777" w:rsidR="00D01A62" w:rsidRDefault="00D01A62" w:rsidP="005F0B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1758A"/>
    <w:multiLevelType w:val="multilevel"/>
    <w:tmpl w:val="F3387264"/>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20AE617E"/>
    <w:multiLevelType w:val="hybridMultilevel"/>
    <w:tmpl w:val="1F320B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6F3C54"/>
    <w:multiLevelType w:val="multilevel"/>
    <w:tmpl w:val="67E42BDE"/>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EAB23B7"/>
    <w:multiLevelType w:val="multilevel"/>
    <w:tmpl w:val="AEBE5F3E"/>
    <w:lvl w:ilvl="0">
      <w:start w:val="1"/>
      <w:numFmt w:val="decimal"/>
      <w:lvlText w:val="%1.0"/>
      <w:lvlJc w:val="left"/>
      <w:pPr>
        <w:ind w:left="660" w:hanging="660"/>
      </w:pPr>
      <w:rPr>
        <w:rFonts w:hint="default"/>
      </w:rPr>
    </w:lvl>
    <w:lvl w:ilvl="1">
      <w:start w:val="1"/>
      <w:numFmt w:val="decimal"/>
      <w:lvlText w:val="%1.%2"/>
      <w:lvlJc w:val="left"/>
      <w:pPr>
        <w:ind w:left="1380" w:hanging="6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A476426"/>
    <w:multiLevelType w:val="multilevel"/>
    <w:tmpl w:val="A00445AC"/>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6455E6D"/>
    <w:multiLevelType w:val="multilevel"/>
    <w:tmpl w:val="A65807B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8951FC1"/>
    <w:multiLevelType w:val="hybridMultilevel"/>
    <w:tmpl w:val="4AEC9636"/>
    <w:lvl w:ilvl="0" w:tplc="A754D8E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80F7B"/>
    <w:multiLevelType w:val="multilevel"/>
    <w:tmpl w:val="071E5C6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F191EB5"/>
    <w:multiLevelType w:val="multilevel"/>
    <w:tmpl w:val="791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A22FEA"/>
    <w:multiLevelType w:val="multilevel"/>
    <w:tmpl w:val="C67C3472"/>
    <w:lvl w:ilvl="0">
      <w:start w:val="2"/>
      <w:numFmt w:val="decimal"/>
      <w:lvlText w:val="%1.0"/>
      <w:lvlJc w:val="left"/>
      <w:pPr>
        <w:ind w:left="420" w:hanging="360"/>
      </w:pPr>
      <w:rPr>
        <w:rFonts w:eastAsiaTheme="majorEastAsia" w:cstheme="majorBidi" w:hint="default"/>
        <w:sz w:val="28"/>
      </w:rPr>
    </w:lvl>
    <w:lvl w:ilvl="1">
      <w:start w:val="1"/>
      <w:numFmt w:val="decimal"/>
      <w:lvlText w:val="%1.%2"/>
      <w:lvlJc w:val="left"/>
      <w:pPr>
        <w:ind w:left="1140" w:hanging="360"/>
      </w:pPr>
      <w:rPr>
        <w:rFonts w:eastAsiaTheme="majorEastAsia" w:cstheme="majorBidi" w:hint="default"/>
        <w:sz w:val="28"/>
      </w:rPr>
    </w:lvl>
    <w:lvl w:ilvl="2">
      <w:start w:val="1"/>
      <w:numFmt w:val="decimal"/>
      <w:lvlText w:val="%1.%2.%3"/>
      <w:lvlJc w:val="left"/>
      <w:pPr>
        <w:ind w:left="2220" w:hanging="720"/>
      </w:pPr>
      <w:rPr>
        <w:rFonts w:eastAsiaTheme="majorEastAsia" w:cstheme="majorBidi" w:hint="default"/>
        <w:sz w:val="28"/>
      </w:rPr>
    </w:lvl>
    <w:lvl w:ilvl="3">
      <w:start w:val="1"/>
      <w:numFmt w:val="decimal"/>
      <w:lvlText w:val="%1.%2.%3.%4"/>
      <w:lvlJc w:val="left"/>
      <w:pPr>
        <w:ind w:left="2940" w:hanging="720"/>
      </w:pPr>
      <w:rPr>
        <w:rFonts w:eastAsiaTheme="majorEastAsia" w:cstheme="majorBidi" w:hint="default"/>
        <w:sz w:val="28"/>
      </w:rPr>
    </w:lvl>
    <w:lvl w:ilvl="4">
      <w:start w:val="1"/>
      <w:numFmt w:val="decimal"/>
      <w:lvlText w:val="%1.%2.%3.%4.%5"/>
      <w:lvlJc w:val="left"/>
      <w:pPr>
        <w:ind w:left="4020" w:hanging="1080"/>
      </w:pPr>
      <w:rPr>
        <w:rFonts w:eastAsiaTheme="majorEastAsia" w:cstheme="majorBidi" w:hint="default"/>
        <w:sz w:val="28"/>
      </w:rPr>
    </w:lvl>
    <w:lvl w:ilvl="5">
      <w:start w:val="1"/>
      <w:numFmt w:val="decimal"/>
      <w:lvlText w:val="%1.%2.%3.%4.%5.%6"/>
      <w:lvlJc w:val="left"/>
      <w:pPr>
        <w:ind w:left="4740" w:hanging="1080"/>
      </w:pPr>
      <w:rPr>
        <w:rFonts w:eastAsiaTheme="majorEastAsia" w:cstheme="majorBidi" w:hint="default"/>
        <w:sz w:val="28"/>
      </w:rPr>
    </w:lvl>
    <w:lvl w:ilvl="6">
      <w:start w:val="1"/>
      <w:numFmt w:val="decimal"/>
      <w:lvlText w:val="%1.%2.%3.%4.%5.%6.%7"/>
      <w:lvlJc w:val="left"/>
      <w:pPr>
        <w:ind w:left="5460" w:hanging="1080"/>
      </w:pPr>
      <w:rPr>
        <w:rFonts w:eastAsiaTheme="majorEastAsia" w:cstheme="majorBidi" w:hint="default"/>
        <w:sz w:val="28"/>
      </w:rPr>
    </w:lvl>
    <w:lvl w:ilvl="7">
      <w:start w:val="1"/>
      <w:numFmt w:val="decimal"/>
      <w:lvlText w:val="%1.%2.%3.%4.%5.%6.%7.%8"/>
      <w:lvlJc w:val="left"/>
      <w:pPr>
        <w:ind w:left="6540" w:hanging="1440"/>
      </w:pPr>
      <w:rPr>
        <w:rFonts w:eastAsiaTheme="majorEastAsia" w:cstheme="majorBidi" w:hint="default"/>
        <w:sz w:val="28"/>
      </w:rPr>
    </w:lvl>
    <w:lvl w:ilvl="8">
      <w:start w:val="1"/>
      <w:numFmt w:val="decimal"/>
      <w:lvlText w:val="%1.%2.%3.%4.%5.%6.%7.%8.%9"/>
      <w:lvlJc w:val="left"/>
      <w:pPr>
        <w:ind w:left="7260" w:hanging="1440"/>
      </w:pPr>
      <w:rPr>
        <w:rFonts w:eastAsiaTheme="majorEastAsia" w:cstheme="majorBidi" w:hint="default"/>
        <w:sz w:val="28"/>
      </w:rPr>
    </w:lvl>
  </w:abstractNum>
  <w:abstractNum w:abstractNumId="10" w15:restartNumberingAfterBreak="0">
    <w:nsid w:val="6A4827EC"/>
    <w:multiLevelType w:val="hybridMultilevel"/>
    <w:tmpl w:val="C41AB69C"/>
    <w:lvl w:ilvl="0" w:tplc="A50E755C">
      <w:start w:val="6"/>
      <w:numFmt w:val="bullet"/>
      <w:lvlText w:val="-"/>
      <w:lvlJc w:val="left"/>
      <w:pPr>
        <w:ind w:left="720" w:hanging="360"/>
      </w:pPr>
      <w:rPr>
        <w:rFonts w:ascii="Calibri" w:eastAsiaTheme="minorHAnsi" w:hAnsi="Calibri" w:cs="Calibr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7F3F2C"/>
    <w:multiLevelType w:val="hybridMultilevel"/>
    <w:tmpl w:val="6A3ACC7E"/>
    <w:lvl w:ilvl="0" w:tplc="AFAAB2F8">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7"/>
  </w:num>
  <w:num w:numId="5">
    <w:abstractNumId w:val="0"/>
  </w:num>
  <w:num w:numId="6">
    <w:abstractNumId w:val="11"/>
  </w:num>
  <w:num w:numId="7">
    <w:abstractNumId w:val="10"/>
  </w:num>
  <w:num w:numId="8">
    <w:abstractNumId w:val="6"/>
  </w:num>
  <w:num w:numId="9">
    <w:abstractNumId w:val="1"/>
  </w:num>
  <w:num w:numId="10">
    <w:abstractNumId w:val="8"/>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9B0"/>
    <w:rsid w:val="0000418F"/>
    <w:rsid w:val="00006349"/>
    <w:rsid w:val="000130D1"/>
    <w:rsid w:val="000136C9"/>
    <w:rsid w:val="000174A4"/>
    <w:rsid w:val="00023327"/>
    <w:rsid w:val="00027E4C"/>
    <w:rsid w:val="00035405"/>
    <w:rsid w:val="00043F4F"/>
    <w:rsid w:val="0005180E"/>
    <w:rsid w:val="000526D0"/>
    <w:rsid w:val="00061E0F"/>
    <w:rsid w:val="0006240C"/>
    <w:rsid w:val="00071E8D"/>
    <w:rsid w:val="0007307B"/>
    <w:rsid w:val="000807AF"/>
    <w:rsid w:val="0008090B"/>
    <w:rsid w:val="00092E09"/>
    <w:rsid w:val="00093A69"/>
    <w:rsid w:val="000946CF"/>
    <w:rsid w:val="00094DAE"/>
    <w:rsid w:val="00095F6B"/>
    <w:rsid w:val="0009622A"/>
    <w:rsid w:val="000A13CE"/>
    <w:rsid w:val="000C571A"/>
    <w:rsid w:val="000C5893"/>
    <w:rsid w:val="000C5E0F"/>
    <w:rsid w:val="000D29B2"/>
    <w:rsid w:val="000D7074"/>
    <w:rsid w:val="000E7D36"/>
    <w:rsid w:val="000F5825"/>
    <w:rsid w:val="000F6306"/>
    <w:rsid w:val="000F7DA4"/>
    <w:rsid w:val="00126FEE"/>
    <w:rsid w:val="00132B64"/>
    <w:rsid w:val="00146E80"/>
    <w:rsid w:val="00152BC1"/>
    <w:rsid w:val="0015491C"/>
    <w:rsid w:val="001556B4"/>
    <w:rsid w:val="00163B08"/>
    <w:rsid w:val="00165FBE"/>
    <w:rsid w:val="0016737C"/>
    <w:rsid w:val="001744BA"/>
    <w:rsid w:val="0019525B"/>
    <w:rsid w:val="001B021D"/>
    <w:rsid w:val="001B2205"/>
    <w:rsid w:val="001C6AE9"/>
    <w:rsid w:val="001D60A4"/>
    <w:rsid w:val="001E1F0A"/>
    <w:rsid w:val="001E4515"/>
    <w:rsid w:val="0020436D"/>
    <w:rsid w:val="00215043"/>
    <w:rsid w:val="002279BB"/>
    <w:rsid w:val="002301A9"/>
    <w:rsid w:val="0025153A"/>
    <w:rsid w:val="00251D27"/>
    <w:rsid w:val="00254682"/>
    <w:rsid w:val="002675DF"/>
    <w:rsid w:val="00274D35"/>
    <w:rsid w:val="002849A2"/>
    <w:rsid w:val="00287D6F"/>
    <w:rsid w:val="002918F3"/>
    <w:rsid w:val="002B604D"/>
    <w:rsid w:val="002C13D2"/>
    <w:rsid w:val="002C78B5"/>
    <w:rsid w:val="002D6F1A"/>
    <w:rsid w:val="002E1A8D"/>
    <w:rsid w:val="002F55EA"/>
    <w:rsid w:val="00300734"/>
    <w:rsid w:val="00303236"/>
    <w:rsid w:val="00305F7D"/>
    <w:rsid w:val="00310092"/>
    <w:rsid w:val="00316068"/>
    <w:rsid w:val="003340CF"/>
    <w:rsid w:val="00355298"/>
    <w:rsid w:val="00366862"/>
    <w:rsid w:val="00381835"/>
    <w:rsid w:val="003925E1"/>
    <w:rsid w:val="0039589F"/>
    <w:rsid w:val="003A462A"/>
    <w:rsid w:val="003A4FA5"/>
    <w:rsid w:val="003B08FC"/>
    <w:rsid w:val="003B29D6"/>
    <w:rsid w:val="003B3B9B"/>
    <w:rsid w:val="003B6441"/>
    <w:rsid w:val="003E7D90"/>
    <w:rsid w:val="003F0524"/>
    <w:rsid w:val="003F11DD"/>
    <w:rsid w:val="00407D26"/>
    <w:rsid w:val="004118E9"/>
    <w:rsid w:val="00417B00"/>
    <w:rsid w:val="00431FAF"/>
    <w:rsid w:val="00432590"/>
    <w:rsid w:val="004361B4"/>
    <w:rsid w:val="00470CC3"/>
    <w:rsid w:val="004719DA"/>
    <w:rsid w:val="004725FF"/>
    <w:rsid w:val="004763CB"/>
    <w:rsid w:val="00483F0D"/>
    <w:rsid w:val="00492BDD"/>
    <w:rsid w:val="00493AF0"/>
    <w:rsid w:val="00496E99"/>
    <w:rsid w:val="004B266B"/>
    <w:rsid w:val="004B42C6"/>
    <w:rsid w:val="004C07BC"/>
    <w:rsid w:val="004E2A6E"/>
    <w:rsid w:val="004F32D8"/>
    <w:rsid w:val="005008A2"/>
    <w:rsid w:val="00501C09"/>
    <w:rsid w:val="005141AE"/>
    <w:rsid w:val="005163A3"/>
    <w:rsid w:val="00525762"/>
    <w:rsid w:val="005265AA"/>
    <w:rsid w:val="0053733C"/>
    <w:rsid w:val="005422DF"/>
    <w:rsid w:val="00542E66"/>
    <w:rsid w:val="005440BF"/>
    <w:rsid w:val="005445A2"/>
    <w:rsid w:val="005449A0"/>
    <w:rsid w:val="00553CD6"/>
    <w:rsid w:val="00554D65"/>
    <w:rsid w:val="005661F7"/>
    <w:rsid w:val="0056685A"/>
    <w:rsid w:val="00593E46"/>
    <w:rsid w:val="005A303A"/>
    <w:rsid w:val="005A655D"/>
    <w:rsid w:val="005A77C9"/>
    <w:rsid w:val="005B2965"/>
    <w:rsid w:val="005C6515"/>
    <w:rsid w:val="005D3590"/>
    <w:rsid w:val="005E2EA7"/>
    <w:rsid w:val="005F0B98"/>
    <w:rsid w:val="00606CE2"/>
    <w:rsid w:val="00624D90"/>
    <w:rsid w:val="00655467"/>
    <w:rsid w:val="00657871"/>
    <w:rsid w:val="00665CA0"/>
    <w:rsid w:val="00670197"/>
    <w:rsid w:val="006723FF"/>
    <w:rsid w:val="0067267D"/>
    <w:rsid w:val="00680040"/>
    <w:rsid w:val="00682D78"/>
    <w:rsid w:val="00692D2B"/>
    <w:rsid w:val="0069379C"/>
    <w:rsid w:val="006976A6"/>
    <w:rsid w:val="006A025B"/>
    <w:rsid w:val="006A29B0"/>
    <w:rsid w:val="006B6830"/>
    <w:rsid w:val="006C1A6C"/>
    <w:rsid w:val="006C630E"/>
    <w:rsid w:val="006C695A"/>
    <w:rsid w:val="006E0030"/>
    <w:rsid w:val="006E5717"/>
    <w:rsid w:val="007123D3"/>
    <w:rsid w:val="00717D65"/>
    <w:rsid w:val="00724905"/>
    <w:rsid w:val="007370CD"/>
    <w:rsid w:val="00740A62"/>
    <w:rsid w:val="007519AE"/>
    <w:rsid w:val="00752311"/>
    <w:rsid w:val="00752604"/>
    <w:rsid w:val="007556BB"/>
    <w:rsid w:val="00770959"/>
    <w:rsid w:val="00772A80"/>
    <w:rsid w:val="00782613"/>
    <w:rsid w:val="00785C4D"/>
    <w:rsid w:val="007D4A71"/>
    <w:rsid w:val="007E2028"/>
    <w:rsid w:val="007E3E2E"/>
    <w:rsid w:val="007F7D18"/>
    <w:rsid w:val="007F7D69"/>
    <w:rsid w:val="00804F13"/>
    <w:rsid w:val="0080799E"/>
    <w:rsid w:val="00816A70"/>
    <w:rsid w:val="00825CC8"/>
    <w:rsid w:val="00827A07"/>
    <w:rsid w:val="00834A6F"/>
    <w:rsid w:val="00837813"/>
    <w:rsid w:val="00840926"/>
    <w:rsid w:val="00842B82"/>
    <w:rsid w:val="008438A3"/>
    <w:rsid w:val="008523D0"/>
    <w:rsid w:val="00856773"/>
    <w:rsid w:val="00860920"/>
    <w:rsid w:val="00861C55"/>
    <w:rsid w:val="00875603"/>
    <w:rsid w:val="0087774F"/>
    <w:rsid w:val="00883522"/>
    <w:rsid w:val="008A1916"/>
    <w:rsid w:val="008A33D9"/>
    <w:rsid w:val="008B7C7D"/>
    <w:rsid w:val="008C4E49"/>
    <w:rsid w:val="008C542C"/>
    <w:rsid w:val="008E39DD"/>
    <w:rsid w:val="008E46F9"/>
    <w:rsid w:val="008E6B74"/>
    <w:rsid w:val="008F1E0D"/>
    <w:rsid w:val="008F721C"/>
    <w:rsid w:val="008F7976"/>
    <w:rsid w:val="00913C22"/>
    <w:rsid w:val="009171D1"/>
    <w:rsid w:val="00926C1B"/>
    <w:rsid w:val="009352E2"/>
    <w:rsid w:val="0093740D"/>
    <w:rsid w:val="009468AF"/>
    <w:rsid w:val="00946A26"/>
    <w:rsid w:val="00956493"/>
    <w:rsid w:val="00963304"/>
    <w:rsid w:val="0097017E"/>
    <w:rsid w:val="0097104D"/>
    <w:rsid w:val="00973796"/>
    <w:rsid w:val="009802EA"/>
    <w:rsid w:val="00981AA6"/>
    <w:rsid w:val="00982299"/>
    <w:rsid w:val="00983235"/>
    <w:rsid w:val="009B34FD"/>
    <w:rsid w:val="009E6A1F"/>
    <w:rsid w:val="009F6569"/>
    <w:rsid w:val="00A00358"/>
    <w:rsid w:val="00A06936"/>
    <w:rsid w:val="00A23F3E"/>
    <w:rsid w:val="00A3112E"/>
    <w:rsid w:val="00A337B6"/>
    <w:rsid w:val="00A371A1"/>
    <w:rsid w:val="00A4374F"/>
    <w:rsid w:val="00A44708"/>
    <w:rsid w:val="00A51245"/>
    <w:rsid w:val="00A56D1D"/>
    <w:rsid w:val="00A63872"/>
    <w:rsid w:val="00A74F97"/>
    <w:rsid w:val="00A76164"/>
    <w:rsid w:val="00A86D92"/>
    <w:rsid w:val="00AA2EDE"/>
    <w:rsid w:val="00AB1AFD"/>
    <w:rsid w:val="00AC67E5"/>
    <w:rsid w:val="00AD1A07"/>
    <w:rsid w:val="00AF1779"/>
    <w:rsid w:val="00B017BC"/>
    <w:rsid w:val="00B032C5"/>
    <w:rsid w:val="00B03BCB"/>
    <w:rsid w:val="00B15894"/>
    <w:rsid w:val="00B25B5C"/>
    <w:rsid w:val="00B31265"/>
    <w:rsid w:val="00B52010"/>
    <w:rsid w:val="00B53710"/>
    <w:rsid w:val="00B65B38"/>
    <w:rsid w:val="00B6684C"/>
    <w:rsid w:val="00B7108F"/>
    <w:rsid w:val="00B81D41"/>
    <w:rsid w:val="00B91706"/>
    <w:rsid w:val="00B93037"/>
    <w:rsid w:val="00B9449A"/>
    <w:rsid w:val="00B948C0"/>
    <w:rsid w:val="00B96EFA"/>
    <w:rsid w:val="00BA648E"/>
    <w:rsid w:val="00BA6578"/>
    <w:rsid w:val="00BC3077"/>
    <w:rsid w:val="00BD6525"/>
    <w:rsid w:val="00BF4BCF"/>
    <w:rsid w:val="00BF6A19"/>
    <w:rsid w:val="00C34221"/>
    <w:rsid w:val="00CC19FF"/>
    <w:rsid w:val="00CD0977"/>
    <w:rsid w:val="00CD69E4"/>
    <w:rsid w:val="00CE484C"/>
    <w:rsid w:val="00CE7DDA"/>
    <w:rsid w:val="00CF12C0"/>
    <w:rsid w:val="00D00287"/>
    <w:rsid w:val="00D01A62"/>
    <w:rsid w:val="00D13762"/>
    <w:rsid w:val="00D32AF3"/>
    <w:rsid w:val="00D54DEE"/>
    <w:rsid w:val="00D559A2"/>
    <w:rsid w:val="00D5717A"/>
    <w:rsid w:val="00D5756C"/>
    <w:rsid w:val="00D63429"/>
    <w:rsid w:val="00D71BE8"/>
    <w:rsid w:val="00D8511D"/>
    <w:rsid w:val="00D857B6"/>
    <w:rsid w:val="00D95216"/>
    <w:rsid w:val="00DA71A8"/>
    <w:rsid w:val="00DB0AA3"/>
    <w:rsid w:val="00DB13EB"/>
    <w:rsid w:val="00DB62E2"/>
    <w:rsid w:val="00DC079E"/>
    <w:rsid w:val="00DC1334"/>
    <w:rsid w:val="00DE180D"/>
    <w:rsid w:val="00DE3941"/>
    <w:rsid w:val="00DF0541"/>
    <w:rsid w:val="00DF7760"/>
    <w:rsid w:val="00E03966"/>
    <w:rsid w:val="00E17E1A"/>
    <w:rsid w:val="00E26522"/>
    <w:rsid w:val="00E469BE"/>
    <w:rsid w:val="00E679D5"/>
    <w:rsid w:val="00E76293"/>
    <w:rsid w:val="00E82B83"/>
    <w:rsid w:val="00E8333E"/>
    <w:rsid w:val="00E83834"/>
    <w:rsid w:val="00E9368E"/>
    <w:rsid w:val="00EB36B7"/>
    <w:rsid w:val="00EB57F5"/>
    <w:rsid w:val="00EB62D2"/>
    <w:rsid w:val="00F02C3F"/>
    <w:rsid w:val="00F07C63"/>
    <w:rsid w:val="00F12551"/>
    <w:rsid w:val="00F17709"/>
    <w:rsid w:val="00F26142"/>
    <w:rsid w:val="00F267B5"/>
    <w:rsid w:val="00F4058E"/>
    <w:rsid w:val="00F45142"/>
    <w:rsid w:val="00F46596"/>
    <w:rsid w:val="00F538E3"/>
    <w:rsid w:val="00F62567"/>
    <w:rsid w:val="00F63708"/>
    <w:rsid w:val="00F675E8"/>
    <w:rsid w:val="00F715C9"/>
    <w:rsid w:val="00F725A9"/>
    <w:rsid w:val="00F7301A"/>
    <w:rsid w:val="00F7743F"/>
    <w:rsid w:val="00F86864"/>
    <w:rsid w:val="00F877FB"/>
    <w:rsid w:val="00F96737"/>
    <w:rsid w:val="00FA417A"/>
    <w:rsid w:val="00FA6640"/>
    <w:rsid w:val="00FB3554"/>
    <w:rsid w:val="00FB7534"/>
    <w:rsid w:val="00FC0EE5"/>
    <w:rsid w:val="00FC3DBD"/>
    <w:rsid w:val="00FD1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074F4"/>
  <w15:chartTrackingRefBased/>
  <w15:docId w15:val="{34D57393-1D3B-9749-B490-2EAFDAB70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9B0"/>
    <w:pPr>
      <w:spacing w:after="160" w:line="259" w:lineRule="auto"/>
    </w:pPr>
    <w:rPr>
      <w:sz w:val="22"/>
      <w:szCs w:val="22"/>
    </w:rPr>
  </w:style>
  <w:style w:type="paragraph" w:styleId="Heading1">
    <w:name w:val="heading 1"/>
    <w:basedOn w:val="Normal"/>
    <w:next w:val="Normal"/>
    <w:link w:val="Heading1Char"/>
    <w:uiPriority w:val="9"/>
    <w:qFormat/>
    <w:rsid w:val="000F7D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D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3F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F0B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B98"/>
    <w:rPr>
      <w:sz w:val="22"/>
      <w:szCs w:val="22"/>
    </w:rPr>
  </w:style>
  <w:style w:type="character" w:styleId="PageNumber">
    <w:name w:val="page number"/>
    <w:basedOn w:val="DefaultParagraphFont"/>
    <w:uiPriority w:val="99"/>
    <w:semiHidden/>
    <w:unhideWhenUsed/>
    <w:rsid w:val="005F0B98"/>
  </w:style>
  <w:style w:type="paragraph" w:styleId="NoSpacing">
    <w:name w:val="No Spacing"/>
    <w:link w:val="NoSpacingChar"/>
    <w:uiPriority w:val="1"/>
    <w:qFormat/>
    <w:rsid w:val="005F0B98"/>
    <w:rPr>
      <w:rFonts w:eastAsiaTheme="minorEastAsia"/>
      <w:sz w:val="22"/>
      <w:szCs w:val="22"/>
      <w:lang w:val="en-US" w:eastAsia="zh-CN"/>
    </w:rPr>
  </w:style>
  <w:style w:type="character" w:customStyle="1" w:styleId="NoSpacingChar">
    <w:name w:val="No Spacing Char"/>
    <w:basedOn w:val="DefaultParagraphFont"/>
    <w:link w:val="NoSpacing"/>
    <w:uiPriority w:val="1"/>
    <w:rsid w:val="005F0B98"/>
    <w:rPr>
      <w:rFonts w:eastAsiaTheme="minorEastAsia"/>
      <w:sz w:val="22"/>
      <w:szCs w:val="22"/>
      <w:lang w:val="en-US" w:eastAsia="zh-CN"/>
    </w:rPr>
  </w:style>
  <w:style w:type="character" w:customStyle="1" w:styleId="Heading2Char">
    <w:name w:val="Heading 2 Char"/>
    <w:basedOn w:val="DefaultParagraphFont"/>
    <w:link w:val="Heading2"/>
    <w:uiPriority w:val="9"/>
    <w:rsid w:val="000F7DA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F7DA4"/>
    <w:pPr>
      <w:ind w:left="720"/>
      <w:contextualSpacing/>
    </w:pPr>
  </w:style>
  <w:style w:type="character" w:customStyle="1" w:styleId="Heading1Char">
    <w:name w:val="Heading 1 Char"/>
    <w:basedOn w:val="DefaultParagraphFont"/>
    <w:link w:val="Heading1"/>
    <w:uiPriority w:val="9"/>
    <w:rsid w:val="000F7D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DA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F7DA4"/>
    <w:pPr>
      <w:spacing w:before="120" w:after="0"/>
      <w:ind w:left="220"/>
    </w:pPr>
    <w:rPr>
      <w:rFonts w:cstheme="minorHAnsi"/>
      <w:b/>
      <w:bCs/>
    </w:rPr>
  </w:style>
  <w:style w:type="character" w:styleId="Hyperlink">
    <w:name w:val="Hyperlink"/>
    <w:basedOn w:val="DefaultParagraphFont"/>
    <w:uiPriority w:val="99"/>
    <w:unhideWhenUsed/>
    <w:rsid w:val="000F7DA4"/>
    <w:rPr>
      <w:color w:val="0563C1" w:themeColor="hyperlink"/>
      <w:u w:val="single"/>
    </w:rPr>
  </w:style>
  <w:style w:type="paragraph" w:styleId="TOC1">
    <w:name w:val="toc 1"/>
    <w:basedOn w:val="Normal"/>
    <w:next w:val="Normal"/>
    <w:autoRedefine/>
    <w:uiPriority w:val="39"/>
    <w:unhideWhenUsed/>
    <w:rsid w:val="000F7DA4"/>
    <w:pPr>
      <w:spacing w:before="120" w:after="0"/>
    </w:pPr>
    <w:rPr>
      <w:rFonts w:cstheme="minorHAnsi"/>
      <w:b/>
      <w:bCs/>
      <w:i/>
      <w:iCs/>
      <w:sz w:val="24"/>
      <w:szCs w:val="24"/>
    </w:rPr>
  </w:style>
  <w:style w:type="paragraph" w:styleId="TOC3">
    <w:name w:val="toc 3"/>
    <w:basedOn w:val="Normal"/>
    <w:next w:val="Normal"/>
    <w:autoRedefine/>
    <w:uiPriority w:val="39"/>
    <w:unhideWhenUsed/>
    <w:rsid w:val="000F7DA4"/>
    <w:pPr>
      <w:spacing w:after="0"/>
      <w:ind w:left="440"/>
    </w:pPr>
    <w:rPr>
      <w:rFonts w:cstheme="minorHAnsi"/>
      <w:sz w:val="20"/>
      <w:szCs w:val="20"/>
    </w:rPr>
  </w:style>
  <w:style w:type="paragraph" w:styleId="TOC4">
    <w:name w:val="toc 4"/>
    <w:basedOn w:val="Normal"/>
    <w:next w:val="Normal"/>
    <w:autoRedefine/>
    <w:uiPriority w:val="39"/>
    <w:semiHidden/>
    <w:unhideWhenUsed/>
    <w:rsid w:val="000F7DA4"/>
    <w:pPr>
      <w:spacing w:after="0"/>
      <w:ind w:left="660"/>
    </w:pPr>
    <w:rPr>
      <w:rFonts w:cstheme="minorHAnsi"/>
      <w:sz w:val="20"/>
      <w:szCs w:val="20"/>
    </w:rPr>
  </w:style>
  <w:style w:type="paragraph" w:styleId="TOC5">
    <w:name w:val="toc 5"/>
    <w:basedOn w:val="Normal"/>
    <w:next w:val="Normal"/>
    <w:autoRedefine/>
    <w:uiPriority w:val="39"/>
    <w:semiHidden/>
    <w:unhideWhenUsed/>
    <w:rsid w:val="000F7DA4"/>
    <w:pPr>
      <w:spacing w:after="0"/>
      <w:ind w:left="880"/>
    </w:pPr>
    <w:rPr>
      <w:rFonts w:cstheme="minorHAnsi"/>
      <w:sz w:val="20"/>
      <w:szCs w:val="20"/>
    </w:rPr>
  </w:style>
  <w:style w:type="paragraph" w:styleId="TOC6">
    <w:name w:val="toc 6"/>
    <w:basedOn w:val="Normal"/>
    <w:next w:val="Normal"/>
    <w:autoRedefine/>
    <w:uiPriority w:val="39"/>
    <w:semiHidden/>
    <w:unhideWhenUsed/>
    <w:rsid w:val="000F7DA4"/>
    <w:pPr>
      <w:spacing w:after="0"/>
      <w:ind w:left="1100"/>
    </w:pPr>
    <w:rPr>
      <w:rFonts w:cstheme="minorHAnsi"/>
      <w:sz w:val="20"/>
      <w:szCs w:val="20"/>
    </w:rPr>
  </w:style>
  <w:style w:type="paragraph" w:styleId="TOC7">
    <w:name w:val="toc 7"/>
    <w:basedOn w:val="Normal"/>
    <w:next w:val="Normal"/>
    <w:autoRedefine/>
    <w:uiPriority w:val="39"/>
    <w:semiHidden/>
    <w:unhideWhenUsed/>
    <w:rsid w:val="000F7DA4"/>
    <w:pPr>
      <w:spacing w:after="0"/>
      <w:ind w:left="1320"/>
    </w:pPr>
    <w:rPr>
      <w:rFonts w:cstheme="minorHAnsi"/>
      <w:sz w:val="20"/>
      <w:szCs w:val="20"/>
    </w:rPr>
  </w:style>
  <w:style w:type="paragraph" w:styleId="TOC8">
    <w:name w:val="toc 8"/>
    <w:basedOn w:val="Normal"/>
    <w:next w:val="Normal"/>
    <w:autoRedefine/>
    <w:uiPriority w:val="39"/>
    <w:semiHidden/>
    <w:unhideWhenUsed/>
    <w:rsid w:val="000F7DA4"/>
    <w:pPr>
      <w:spacing w:after="0"/>
      <w:ind w:left="1540"/>
    </w:pPr>
    <w:rPr>
      <w:rFonts w:cstheme="minorHAnsi"/>
      <w:sz w:val="20"/>
      <w:szCs w:val="20"/>
    </w:rPr>
  </w:style>
  <w:style w:type="paragraph" w:styleId="TOC9">
    <w:name w:val="toc 9"/>
    <w:basedOn w:val="Normal"/>
    <w:next w:val="Normal"/>
    <w:autoRedefine/>
    <w:uiPriority w:val="39"/>
    <w:semiHidden/>
    <w:unhideWhenUsed/>
    <w:rsid w:val="000F7DA4"/>
    <w:pPr>
      <w:spacing w:after="0"/>
      <w:ind w:left="1760"/>
    </w:pPr>
    <w:rPr>
      <w:rFonts w:cstheme="minorHAnsi"/>
      <w:sz w:val="20"/>
      <w:szCs w:val="20"/>
    </w:rPr>
  </w:style>
  <w:style w:type="character" w:customStyle="1" w:styleId="Heading3Char">
    <w:name w:val="Heading 3 Char"/>
    <w:basedOn w:val="DefaultParagraphFont"/>
    <w:link w:val="Heading3"/>
    <w:uiPriority w:val="9"/>
    <w:rsid w:val="00043F4F"/>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4B42C6"/>
    <w:rPr>
      <w:sz w:val="16"/>
      <w:szCs w:val="16"/>
    </w:rPr>
  </w:style>
  <w:style w:type="paragraph" w:styleId="CommentText">
    <w:name w:val="annotation text"/>
    <w:basedOn w:val="Normal"/>
    <w:link w:val="CommentTextChar"/>
    <w:uiPriority w:val="99"/>
    <w:semiHidden/>
    <w:unhideWhenUsed/>
    <w:rsid w:val="004B42C6"/>
    <w:pPr>
      <w:spacing w:line="240" w:lineRule="auto"/>
    </w:pPr>
    <w:rPr>
      <w:sz w:val="20"/>
      <w:szCs w:val="20"/>
    </w:rPr>
  </w:style>
  <w:style w:type="character" w:customStyle="1" w:styleId="CommentTextChar">
    <w:name w:val="Comment Text Char"/>
    <w:basedOn w:val="DefaultParagraphFont"/>
    <w:link w:val="CommentText"/>
    <w:uiPriority w:val="99"/>
    <w:semiHidden/>
    <w:rsid w:val="004B42C6"/>
    <w:rPr>
      <w:sz w:val="20"/>
      <w:szCs w:val="20"/>
    </w:rPr>
  </w:style>
  <w:style w:type="paragraph" w:styleId="CommentSubject">
    <w:name w:val="annotation subject"/>
    <w:basedOn w:val="CommentText"/>
    <w:next w:val="CommentText"/>
    <w:link w:val="CommentSubjectChar"/>
    <w:uiPriority w:val="99"/>
    <w:semiHidden/>
    <w:unhideWhenUsed/>
    <w:rsid w:val="004B42C6"/>
    <w:rPr>
      <w:b/>
      <w:bCs/>
    </w:rPr>
  </w:style>
  <w:style w:type="character" w:customStyle="1" w:styleId="CommentSubjectChar">
    <w:name w:val="Comment Subject Char"/>
    <w:basedOn w:val="CommentTextChar"/>
    <w:link w:val="CommentSubject"/>
    <w:uiPriority w:val="99"/>
    <w:semiHidden/>
    <w:rsid w:val="004B42C6"/>
    <w:rPr>
      <w:b/>
      <w:bCs/>
      <w:sz w:val="20"/>
      <w:szCs w:val="20"/>
    </w:rPr>
  </w:style>
  <w:style w:type="paragraph" w:styleId="BalloonText">
    <w:name w:val="Balloon Text"/>
    <w:basedOn w:val="Normal"/>
    <w:link w:val="BalloonTextChar"/>
    <w:uiPriority w:val="99"/>
    <w:semiHidden/>
    <w:unhideWhenUsed/>
    <w:rsid w:val="004B42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42C6"/>
    <w:rPr>
      <w:rFonts w:ascii="Segoe UI" w:hAnsi="Segoe UI" w:cs="Segoe UI"/>
      <w:sz w:val="18"/>
      <w:szCs w:val="18"/>
    </w:rPr>
  </w:style>
  <w:style w:type="paragraph" w:styleId="NormalWeb">
    <w:name w:val="Normal (Web)"/>
    <w:basedOn w:val="Normal"/>
    <w:uiPriority w:val="99"/>
    <w:semiHidden/>
    <w:unhideWhenUsed/>
    <w:rsid w:val="003B29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mb-2">
    <w:name w:val="u-mb-2"/>
    <w:basedOn w:val="Normal"/>
    <w:rsid w:val="000A13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0A13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86488">
      <w:bodyDiv w:val="1"/>
      <w:marLeft w:val="0"/>
      <w:marRight w:val="0"/>
      <w:marTop w:val="0"/>
      <w:marBottom w:val="0"/>
      <w:divBdr>
        <w:top w:val="none" w:sz="0" w:space="0" w:color="auto"/>
        <w:left w:val="none" w:sz="0" w:space="0" w:color="auto"/>
        <w:bottom w:val="none" w:sz="0" w:space="0" w:color="auto"/>
        <w:right w:val="none" w:sz="0" w:space="0" w:color="auto"/>
      </w:divBdr>
    </w:div>
    <w:div w:id="117143566">
      <w:bodyDiv w:val="1"/>
      <w:marLeft w:val="0"/>
      <w:marRight w:val="0"/>
      <w:marTop w:val="0"/>
      <w:marBottom w:val="0"/>
      <w:divBdr>
        <w:top w:val="none" w:sz="0" w:space="0" w:color="auto"/>
        <w:left w:val="none" w:sz="0" w:space="0" w:color="auto"/>
        <w:bottom w:val="none" w:sz="0" w:space="0" w:color="auto"/>
        <w:right w:val="none" w:sz="0" w:space="0" w:color="auto"/>
      </w:divBdr>
    </w:div>
    <w:div w:id="117726468">
      <w:bodyDiv w:val="1"/>
      <w:marLeft w:val="0"/>
      <w:marRight w:val="0"/>
      <w:marTop w:val="0"/>
      <w:marBottom w:val="0"/>
      <w:divBdr>
        <w:top w:val="none" w:sz="0" w:space="0" w:color="auto"/>
        <w:left w:val="none" w:sz="0" w:space="0" w:color="auto"/>
        <w:bottom w:val="none" w:sz="0" w:space="0" w:color="auto"/>
        <w:right w:val="none" w:sz="0" w:space="0" w:color="auto"/>
      </w:divBdr>
    </w:div>
    <w:div w:id="139932624">
      <w:bodyDiv w:val="1"/>
      <w:marLeft w:val="0"/>
      <w:marRight w:val="0"/>
      <w:marTop w:val="0"/>
      <w:marBottom w:val="0"/>
      <w:divBdr>
        <w:top w:val="none" w:sz="0" w:space="0" w:color="auto"/>
        <w:left w:val="none" w:sz="0" w:space="0" w:color="auto"/>
        <w:bottom w:val="none" w:sz="0" w:space="0" w:color="auto"/>
        <w:right w:val="none" w:sz="0" w:space="0" w:color="auto"/>
      </w:divBdr>
    </w:div>
    <w:div w:id="173954947">
      <w:bodyDiv w:val="1"/>
      <w:marLeft w:val="0"/>
      <w:marRight w:val="0"/>
      <w:marTop w:val="0"/>
      <w:marBottom w:val="0"/>
      <w:divBdr>
        <w:top w:val="none" w:sz="0" w:space="0" w:color="auto"/>
        <w:left w:val="none" w:sz="0" w:space="0" w:color="auto"/>
        <w:bottom w:val="none" w:sz="0" w:space="0" w:color="auto"/>
        <w:right w:val="none" w:sz="0" w:space="0" w:color="auto"/>
      </w:divBdr>
    </w:div>
    <w:div w:id="189075293">
      <w:bodyDiv w:val="1"/>
      <w:marLeft w:val="0"/>
      <w:marRight w:val="0"/>
      <w:marTop w:val="0"/>
      <w:marBottom w:val="0"/>
      <w:divBdr>
        <w:top w:val="none" w:sz="0" w:space="0" w:color="auto"/>
        <w:left w:val="none" w:sz="0" w:space="0" w:color="auto"/>
        <w:bottom w:val="none" w:sz="0" w:space="0" w:color="auto"/>
        <w:right w:val="none" w:sz="0" w:space="0" w:color="auto"/>
      </w:divBdr>
    </w:div>
    <w:div w:id="242296086">
      <w:bodyDiv w:val="1"/>
      <w:marLeft w:val="0"/>
      <w:marRight w:val="0"/>
      <w:marTop w:val="0"/>
      <w:marBottom w:val="0"/>
      <w:divBdr>
        <w:top w:val="none" w:sz="0" w:space="0" w:color="auto"/>
        <w:left w:val="none" w:sz="0" w:space="0" w:color="auto"/>
        <w:bottom w:val="none" w:sz="0" w:space="0" w:color="auto"/>
        <w:right w:val="none" w:sz="0" w:space="0" w:color="auto"/>
      </w:divBdr>
    </w:div>
    <w:div w:id="243994986">
      <w:bodyDiv w:val="1"/>
      <w:marLeft w:val="0"/>
      <w:marRight w:val="0"/>
      <w:marTop w:val="0"/>
      <w:marBottom w:val="0"/>
      <w:divBdr>
        <w:top w:val="none" w:sz="0" w:space="0" w:color="auto"/>
        <w:left w:val="none" w:sz="0" w:space="0" w:color="auto"/>
        <w:bottom w:val="none" w:sz="0" w:space="0" w:color="auto"/>
        <w:right w:val="none" w:sz="0" w:space="0" w:color="auto"/>
      </w:divBdr>
    </w:div>
    <w:div w:id="310520623">
      <w:bodyDiv w:val="1"/>
      <w:marLeft w:val="0"/>
      <w:marRight w:val="0"/>
      <w:marTop w:val="0"/>
      <w:marBottom w:val="0"/>
      <w:divBdr>
        <w:top w:val="none" w:sz="0" w:space="0" w:color="auto"/>
        <w:left w:val="none" w:sz="0" w:space="0" w:color="auto"/>
        <w:bottom w:val="none" w:sz="0" w:space="0" w:color="auto"/>
        <w:right w:val="none" w:sz="0" w:space="0" w:color="auto"/>
      </w:divBdr>
    </w:div>
    <w:div w:id="420179990">
      <w:bodyDiv w:val="1"/>
      <w:marLeft w:val="0"/>
      <w:marRight w:val="0"/>
      <w:marTop w:val="0"/>
      <w:marBottom w:val="0"/>
      <w:divBdr>
        <w:top w:val="none" w:sz="0" w:space="0" w:color="auto"/>
        <w:left w:val="none" w:sz="0" w:space="0" w:color="auto"/>
        <w:bottom w:val="none" w:sz="0" w:space="0" w:color="auto"/>
        <w:right w:val="none" w:sz="0" w:space="0" w:color="auto"/>
      </w:divBdr>
    </w:div>
    <w:div w:id="471287836">
      <w:bodyDiv w:val="1"/>
      <w:marLeft w:val="0"/>
      <w:marRight w:val="0"/>
      <w:marTop w:val="0"/>
      <w:marBottom w:val="0"/>
      <w:divBdr>
        <w:top w:val="none" w:sz="0" w:space="0" w:color="auto"/>
        <w:left w:val="none" w:sz="0" w:space="0" w:color="auto"/>
        <w:bottom w:val="none" w:sz="0" w:space="0" w:color="auto"/>
        <w:right w:val="none" w:sz="0" w:space="0" w:color="auto"/>
      </w:divBdr>
    </w:div>
    <w:div w:id="529689449">
      <w:bodyDiv w:val="1"/>
      <w:marLeft w:val="0"/>
      <w:marRight w:val="0"/>
      <w:marTop w:val="0"/>
      <w:marBottom w:val="0"/>
      <w:divBdr>
        <w:top w:val="none" w:sz="0" w:space="0" w:color="auto"/>
        <w:left w:val="none" w:sz="0" w:space="0" w:color="auto"/>
        <w:bottom w:val="none" w:sz="0" w:space="0" w:color="auto"/>
        <w:right w:val="none" w:sz="0" w:space="0" w:color="auto"/>
      </w:divBdr>
    </w:div>
    <w:div w:id="643857135">
      <w:bodyDiv w:val="1"/>
      <w:marLeft w:val="0"/>
      <w:marRight w:val="0"/>
      <w:marTop w:val="0"/>
      <w:marBottom w:val="0"/>
      <w:divBdr>
        <w:top w:val="none" w:sz="0" w:space="0" w:color="auto"/>
        <w:left w:val="none" w:sz="0" w:space="0" w:color="auto"/>
        <w:bottom w:val="none" w:sz="0" w:space="0" w:color="auto"/>
        <w:right w:val="none" w:sz="0" w:space="0" w:color="auto"/>
      </w:divBdr>
    </w:div>
    <w:div w:id="805007402">
      <w:bodyDiv w:val="1"/>
      <w:marLeft w:val="0"/>
      <w:marRight w:val="0"/>
      <w:marTop w:val="0"/>
      <w:marBottom w:val="0"/>
      <w:divBdr>
        <w:top w:val="none" w:sz="0" w:space="0" w:color="auto"/>
        <w:left w:val="none" w:sz="0" w:space="0" w:color="auto"/>
        <w:bottom w:val="none" w:sz="0" w:space="0" w:color="auto"/>
        <w:right w:val="none" w:sz="0" w:space="0" w:color="auto"/>
      </w:divBdr>
    </w:div>
    <w:div w:id="824666529">
      <w:bodyDiv w:val="1"/>
      <w:marLeft w:val="0"/>
      <w:marRight w:val="0"/>
      <w:marTop w:val="0"/>
      <w:marBottom w:val="0"/>
      <w:divBdr>
        <w:top w:val="none" w:sz="0" w:space="0" w:color="auto"/>
        <w:left w:val="none" w:sz="0" w:space="0" w:color="auto"/>
        <w:bottom w:val="none" w:sz="0" w:space="0" w:color="auto"/>
        <w:right w:val="none" w:sz="0" w:space="0" w:color="auto"/>
      </w:divBdr>
    </w:div>
    <w:div w:id="895237771">
      <w:bodyDiv w:val="1"/>
      <w:marLeft w:val="0"/>
      <w:marRight w:val="0"/>
      <w:marTop w:val="0"/>
      <w:marBottom w:val="0"/>
      <w:divBdr>
        <w:top w:val="none" w:sz="0" w:space="0" w:color="auto"/>
        <w:left w:val="none" w:sz="0" w:space="0" w:color="auto"/>
        <w:bottom w:val="none" w:sz="0" w:space="0" w:color="auto"/>
        <w:right w:val="none" w:sz="0" w:space="0" w:color="auto"/>
      </w:divBdr>
    </w:div>
    <w:div w:id="901789718">
      <w:bodyDiv w:val="1"/>
      <w:marLeft w:val="0"/>
      <w:marRight w:val="0"/>
      <w:marTop w:val="0"/>
      <w:marBottom w:val="0"/>
      <w:divBdr>
        <w:top w:val="none" w:sz="0" w:space="0" w:color="auto"/>
        <w:left w:val="none" w:sz="0" w:space="0" w:color="auto"/>
        <w:bottom w:val="none" w:sz="0" w:space="0" w:color="auto"/>
        <w:right w:val="none" w:sz="0" w:space="0" w:color="auto"/>
      </w:divBdr>
    </w:div>
    <w:div w:id="927810391">
      <w:bodyDiv w:val="1"/>
      <w:marLeft w:val="0"/>
      <w:marRight w:val="0"/>
      <w:marTop w:val="0"/>
      <w:marBottom w:val="0"/>
      <w:divBdr>
        <w:top w:val="none" w:sz="0" w:space="0" w:color="auto"/>
        <w:left w:val="none" w:sz="0" w:space="0" w:color="auto"/>
        <w:bottom w:val="none" w:sz="0" w:space="0" w:color="auto"/>
        <w:right w:val="none" w:sz="0" w:space="0" w:color="auto"/>
      </w:divBdr>
    </w:div>
    <w:div w:id="933244505">
      <w:bodyDiv w:val="1"/>
      <w:marLeft w:val="0"/>
      <w:marRight w:val="0"/>
      <w:marTop w:val="0"/>
      <w:marBottom w:val="0"/>
      <w:divBdr>
        <w:top w:val="none" w:sz="0" w:space="0" w:color="auto"/>
        <w:left w:val="none" w:sz="0" w:space="0" w:color="auto"/>
        <w:bottom w:val="none" w:sz="0" w:space="0" w:color="auto"/>
        <w:right w:val="none" w:sz="0" w:space="0" w:color="auto"/>
      </w:divBdr>
    </w:div>
    <w:div w:id="1040594813">
      <w:bodyDiv w:val="1"/>
      <w:marLeft w:val="0"/>
      <w:marRight w:val="0"/>
      <w:marTop w:val="0"/>
      <w:marBottom w:val="0"/>
      <w:divBdr>
        <w:top w:val="none" w:sz="0" w:space="0" w:color="auto"/>
        <w:left w:val="none" w:sz="0" w:space="0" w:color="auto"/>
        <w:bottom w:val="none" w:sz="0" w:space="0" w:color="auto"/>
        <w:right w:val="none" w:sz="0" w:space="0" w:color="auto"/>
      </w:divBdr>
    </w:div>
    <w:div w:id="1062555364">
      <w:bodyDiv w:val="1"/>
      <w:marLeft w:val="0"/>
      <w:marRight w:val="0"/>
      <w:marTop w:val="0"/>
      <w:marBottom w:val="0"/>
      <w:divBdr>
        <w:top w:val="none" w:sz="0" w:space="0" w:color="auto"/>
        <w:left w:val="none" w:sz="0" w:space="0" w:color="auto"/>
        <w:bottom w:val="none" w:sz="0" w:space="0" w:color="auto"/>
        <w:right w:val="none" w:sz="0" w:space="0" w:color="auto"/>
      </w:divBdr>
    </w:div>
    <w:div w:id="1076509347">
      <w:bodyDiv w:val="1"/>
      <w:marLeft w:val="0"/>
      <w:marRight w:val="0"/>
      <w:marTop w:val="0"/>
      <w:marBottom w:val="0"/>
      <w:divBdr>
        <w:top w:val="none" w:sz="0" w:space="0" w:color="auto"/>
        <w:left w:val="none" w:sz="0" w:space="0" w:color="auto"/>
        <w:bottom w:val="none" w:sz="0" w:space="0" w:color="auto"/>
        <w:right w:val="none" w:sz="0" w:space="0" w:color="auto"/>
      </w:divBdr>
    </w:div>
    <w:div w:id="1118837298">
      <w:bodyDiv w:val="1"/>
      <w:marLeft w:val="0"/>
      <w:marRight w:val="0"/>
      <w:marTop w:val="0"/>
      <w:marBottom w:val="0"/>
      <w:divBdr>
        <w:top w:val="none" w:sz="0" w:space="0" w:color="auto"/>
        <w:left w:val="none" w:sz="0" w:space="0" w:color="auto"/>
        <w:bottom w:val="none" w:sz="0" w:space="0" w:color="auto"/>
        <w:right w:val="none" w:sz="0" w:space="0" w:color="auto"/>
      </w:divBdr>
    </w:div>
    <w:div w:id="1198391369">
      <w:bodyDiv w:val="1"/>
      <w:marLeft w:val="0"/>
      <w:marRight w:val="0"/>
      <w:marTop w:val="0"/>
      <w:marBottom w:val="0"/>
      <w:divBdr>
        <w:top w:val="none" w:sz="0" w:space="0" w:color="auto"/>
        <w:left w:val="none" w:sz="0" w:space="0" w:color="auto"/>
        <w:bottom w:val="none" w:sz="0" w:space="0" w:color="auto"/>
        <w:right w:val="none" w:sz="0" w:space="0" w:color="auto"/>
      </w:divBdr>
    </w:div>
    <w:div w:id="1289629805">
      <w:bodyDiv w:val="1"/>
      <w:marLeft w:val="0"/>
      <w:marRight w:val="0"/>
      <w:marTop w:val="0"/>
      <w:marBottom w:val="0"/>
      <w:divBdr>
        <w:top w:val="none" w:sz="0" w:space="0" w:color="auto"/>
        <w:left w:val="none" w:sz="0" w:space="0" w:color="auto"/>
        <w:bottom w:val="none" w:sz="0" w:space="0" w:color="auto"/>
        <w:right w:val="none" w:sz="0" w:space="0" w:color="auto"/>
      </w:divBdr>
    </w:div>
    <w:div w:id="1316644257">
      <w:bodyDiv w:val="1"/>
      <w:marLeft w:val="0"/>
      <w:marRight w:val="0"/>
      <w:marTop w:val="0"/>
      <w:marBottom w:val="0"/>
      <w:divBdr>
        <w:top w:val="none" w:sz="0" w:space="0" w:color="auto"/>
        <w:left w:val="none" w:sz="0" w:space="0" w:color="auto"/>
        <w:bottom w:val="none" w:sz="0" w:space="0" w:color="auto"/>
        <w:right w:val="none" w:sz="0" w:space="0" w:color="auto"/>
      </w:divBdr>
    </w:div>
    <w:div w:id="1355959239">
      <w:bodyDiv w:val="1"/>
      <w:marLeft w:val="0"/>
      <w:marRight w:val="0"/>
      <w:marTop w:val="0"/>
      <w:marBottom w:val="0"/>
      <w:divBdr>
        <w:top w:val="none" w:sz="0" w:space="0" w:color="auto"/>
        <w:left w:val="none" w:sz="0" w:space="0" w:color="auto"/>
        <w:bottom w:val="none" w:sz="0" w:space="0" w:color="auto"/>
        <w:right w:val="none" w:sz="0" w:space="0" w:color="auto"/>
      </w:divBdr>
    </w:div>
    <w:div w:id="1525171732">
      <w:bodyDiv w:val="1"/>
      <w:marLeft w:val="0"/>
      <w:marRight w:val="0"/>
      <w:marTop w:val="0"/>
      <w:marBottom w:val="0"/>
      <w:divBdr>
        <w:top w:val="none" w:sz="0" w:space="0" w:color="auto"/>
        <w:left w:val="none" w:sz="0" w:space="0" w:color="auto"/>
        <w:bottom w:val="none" w:sz="0" w:space="0" w:color="auto"/>
        <w:right w:val="none" w:sz="0" w:space="0" w:color="auto"/>
      </w:divBdr>
    </w:div>
    <w:div w:id="1633250490">
      <w:bodyDiv w:val="1"/>
      <w:marLeft w:val="0"/>
      <w:marRight w:val="0"/>
      <w:marTop w:val="0"/>
      <w:marBottom w:val="0"/>
      <w:divBdr>
        <w:top w:val="none" w:sz="0" w:space="0" w:color="auto"/>
        <w:left w:val="none" w:sz="0" w:space="0" w:color="auto"/>
        <w:bottom w:val="none" w:sz="0" w:space="0" w:color="auto"/>
        <w:right w:val="none" w:sz="0" w:space="0" w:color="auto"/>
      </w:divBdr>
    </w:div>
    <w:div w:id="1634095208">
      <w:bodyDiv w:val="1"/>
      <w:marLeft w:val="0"/>
      <w:marRight w:val="0"/>
      <w:marTop w:val="0"/>
      <w:marBottom w:val="0"/>
      <w:divBdr>
        <w:top w:val="none" w:sz="0" w:space="0" w:color="auto"/>
        <w:left w:val="none" w:sz="0" w:space="0" w:color="auto"/>
        <w:bottom w:val="none" w:sz="0" w:space="0" w:color="auto"/>
        <w:right w:val="none" w:sz="0" w:space="0" w:color="auto"/>
      </w:divBdr>
    </w:div>
    <w:div w:id="1716464768">
      <w:bodyDiv w:val="1"/>
      <w:marLeft w:val="0"/>
      <w:marRight w:val="0"/>
      <w:marTop w:val="0"/>
      <w:marBottom w:val="0"/>
      <w:divBdr>
        <w:top w:val="none" w:sz="0" w:space="0" w:color="auto"/>
        <w:left w:val="none" w:sz="0" w:space="0" w:color="auto"/>
        <w:bottom w:val="none" w:sz="0" w:space="0" w:color="auto"/>
        <w:right w:val="none" w:sz="0" w:space="0" w:color="auto"/>
      </w:divBdr>
    </w:div>
    <w:div w:id="1812870795">
      <w:bodyDiv w:val="1"/>
      <w:marLeft w:val="0"/>
      <w:marRight w:val="0"/>
      <w:marTop w:val="0"/>
      <w:marBottom w:val="0"/>
      <w:divBdr>
        <w:top w:val="none" w:sz="0" w:space="0" w:color="auto"/>
        <w:left w:val="none" w:sz="0" w:space="0" w:color="auto"/>
        <w:bottom w:val="none" w:sz="0" w:space="0" w:color="auto"/>
        <w:right w:val="none" w:sz="0" w:space="0" w:color="auto"/>
      </w:divBdr>
    </w:div>
    <w:div w:id="1817841108">
      <w:bodyDiv w:val="1"/>
      <w:marLeft w:val="0"/>
      <w:marRight w:val="0"/>
      <w:marTop w:val="0"/>
      <w:marBottom w:val="0"/>
      <w:divBdr>
        <w:top w:val="none" w:sz="0" w:space="0" w:color="auto"/>
        <w:left w:val="none" w:sz="0" w:space="0" w:color="auto"/>
        <w:bottom w:val="none" w:sz="0" w:space="0" w:color="auto"/>
        <w:right w:val="none" w:sz="0" w:space="0" w:color="auto"/>
      </w:divBdr>
    </w:div>
    <w:div w:id="1830704664">
      <w:bodyDiv w:val="1"/>
      <w:marLeft w:val="0"/>
      <w:marRight w:val="0"/>
      <w:marTop w:val="0"/>
      <w:marBottom w:val="0"/>
      <w:divBdr>
        <w:top w:val="none" w:sz="0" w:space="0" w:color="auto"/>
        <w:left w:val="none" w:sz="0" w:space="0" w:color="auto"/>
        <w:bottom w:val="none" w:sz="0" w:space="0" w:color="auto"/>
        <w:right w:val="none" w:sz="0" w:space="0" w:color="auto"/>
      </w:divBdr>
    </w:div>
    <w:div w:id="1835342172">
      <w:bodyDiv w:val="1"/>
      <w:marLeft w:val="0"/>
      <w:marRight w:val="0"/>
      <w:marTop w:val="0"/>
      <w:marBottom w:val="0"/>
      <w:divBdr>
        <w:top w:val="none" w:sz="0" w:space="0" w:color="auto"/>
        <w:left w:val="none" w:sz="0" w:space="0" w:color="auto"/>
        <w:bottom w:val="none" w:sz="0" w:space="0" w:color="auto"/>
        <w:right w:val="none" w:sz="0" w:space="0" w:color="auto"/>
      </w:divBdr>
    </w:div>
    <w:div w:id="1951234227">
      <w:bodyDiv w:val="1"/>
      <w:marLeft w:val="0"/>
      <w:marRight w:val="0"/>
      <w:marTop w:val="0"/>
      <w:marBottom w:val="0"/>
      <w:divBdr>
        <w:top w:val="none" w:sz="0" w:space="0" w:color="auto"/>
        <w:left w:val="none" w:sz="0" w:space="0" w:color="auto"/>
        <w:bottom w:val="none" w:sz="0" w:space="0" w:color="auto"/>
        <w:right w:val="none" w:sz="0" w:space="0" w:color="auto"/>
      </w:divBdr>
    </w:div>
    <w:div w:id="214207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B6CFC-B8B6-DC4D-8212-E465F4E87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19</Pages>
  <Words>3168</Words>
  <Characters>18060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 (1800673)</dc:creator>
  <cp:keywords/>
  <dc:description/>
  <cp:lastModifiedBy>Mandy Davies</cp:lastModifiedBy>
  <cp:revision>10</cp:revision>
  <cp:lastPrinted>2019-11-14T21:54:00Z</cp:lastPrinted>
  <dcterms:created xsi:type="dcterms:W3CDTF">2020-01-07T09:37:00Z</dcterms:created>
  <dcterms:modified xsi:type="dcterms:W3CDTF">2020-01-10T23:31:00Z</dcterms:modified>
</cp:coreProperties>
</file>