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370213" w:rsidRPr="004933B3" w:rsidRDefault="00370213" w:rsidP="00370213">
      <w:pPr>
        <w:pStyle w:val="MainHeading"/>
        <w:spacing w:line="360" w:lineRule="auto"/>
        <w:jc w:val="center"/>
        <w:rPr>
          <w:rFonts w:cs="Arial"/>
          <w:color w:val="000000" w:themeColor="text1"/>
          <w:sz w:val="24"/>
          <w:szCs w:val="24"/>
        </w:rPr>
      </w:pPr>
    </w:p>
    <w:p w:rsidR="00370213" w:rsidRPr="004933B3" w:rsidRDefault="00370213" w:rsidP="00370213">
      <w:pPr>
        <w:pStyle w:val="MainHeading"/>
        <w:spacing w:line="360" w:lineRule="auto"/>
        <w:jc w:val="center"/>
        <w:rPr>
          <w:rFonts w:cs="Arial"/>
          <w:color w:val="000000" w:themeColor="text1"/>
          <w:sz w:val="24"/>
          <w:szCs w:val="24"/>
        </w:rPr>
      </w:pPr>
    </w:p>
    <w:p w:rsidR="00370213" w:rsidRPr="004933B3" w:rsidRDefault="00370213" w:rsidP="00370213">
      <w:pPr>
        <w:pStyle w:val="MainHeading"/>
        <w:spacing w:line="360" w:lineRule="auto"/>
        <w:jc w:val="center"/>
        <w:rPr>
          <w:rFonts w:cs="Arial"/>
          <w:color w:val="000000" w:themeColor="text1"/>
          <w:sz w:val="24"/>
          <w:szCs w:val="24"/>
        </w:rPr>
      </w:pPr>
    </w:p>
    <w:p w:rsidR="00370213" w:rsidRPr="004933B3" w:rsidRDefault="00370213" w:rsidP="00370213">
      <w:pPr>
        <w:pStyle w:val="MainHeading"/>
        <w:spacing w:line="360" w:lineRule="auto"/>
        <w:jc w:val="center"/>
        <w:rPr>
          <w:rFonts w:cs="Arial"/>
          <w:color w:val="000000" w:themeColor="text1"/>
          <w:sz w:val="24"/>
          <w:szCs w:val="24"/>
        </w:rPr>
      </w:pPr>
    </w:p>
    <w:p w:rsidR="00370213" w:rsidRPr="004933B3" w:rsidRDefault="00370213" w:rsidP="00370213">
      <w:pPr>
        <w:pStyle w:val="MainHeading"/>
        <w:spacing w:line="360" w:lineRule="auto"/>
        <w:jc w:val="center"/>
        <w:rPr>
          <w:rFonts w:cs="Arial"/>
          <w:color w:val="000000" w:themeColor="text1"/>
          <w:sz w:val="24"/>
          <w:szCs w:val="24"/>
        </w:rPr>
      </w:pPr>
    </w:p>
    <w:p w:rsidR="00370213" w:rsidRPr="004933B3" w:rsidRDefault="00370213" w:rsidP="00370213">
      <w:pPr>
        <w:pStyle w:val="MainHeading"/>
        <w:spacing w:line="360" w:lineRule="auto"/>
        <w:jc w:val="center"/>
        <w:rPr>
          <w:rFonts w:cs="Arial"/>
          <w:color w:val="000000" w:themeColor="text1"/>
          <w:sz w:val="24"/>
          <w:szCs w:val="24"/>
        </w:rPr>
      </w:pPr>
    </w:p>
    <w:p w:rsidR="00370213" w:rsidRPr="004933B3" w:rsidRDefault="00370213" w:rsidP="00370213">
      <w:pPr>
        <w:pStyle w:val="MainHeading"/>
        <w:spacing w:line="360" w:lineRule="auto"/>
        <w:jc w:val="center"/>
        <w:rPr>
          <w:rFonts w:cs="Arial"/>
          <w:color w:val="000000" w:themeColor="text1"/>
          <w:sz w:val="36"/>
          <w:szCs w:val="24"/>
        </w:rPr>
      </w:pPr>
      <w:bookmarkStart w:id="0" w:name="_Toc6163085"/>
      <w:bookmarkStart w:id="1" w:name="_Toc6180111"/>
      <w:bookmarkStart w:id="2" w:name="_Toc6180198"/>
      <w:bookmarkStart w:id="3" w:name="_Toc6240554"/>
      <w:r w:rsidRPr="004933B3">
        <w:rPr>
          <w:rFonts w:cs="Arial"/>
          <w:color w:val="000000" w:themeColor="text1"/>
          <w:sz w:val="36"/>
          <w:szCs w:val="24"/>
        </w:rPr>
        <w:t>Business Report</w:t>
      </w:r>
      <w:bookmarkEnd w:id="0"/>
      <w:bookmarkEnd w:id="1"/>
      <w:bookmarkEnd w:id="2"/>
      <w:bookmarkEnd w:id="3"/>
    </w:p>
    <w:p w:rsidR="00370213" w:rsidRPr="004933B3" w:rsidRDefault="00370213" w:rsidP="00370213">
      <w:pPr>
        <w:pStyle w:val="MainHeading"/>
        <w:spacing w:line="360" w:lineRule="auto"/>
        <w:jc w:val="center"/>
        <w:rPr>
          <w:rFonts w:cs="Arial"/>
          <w:color w:val="000000" w:themeColor="text1"/>
          <w:sz w:val="36"/>
          <w:szCs w:val="24"/>
        </w:rPr>
      </w:pPr>
    </w:p>
    <w:p w:rsidR="00370213" w:rsidRPr="004933B3" w:rsidRDefault="00370213" w:rsidP="00370213">
      <w:pPr>
        <w:pStyle w:val="MainHeading"/>
        <w:spacing w:line="360" w:lineRule="auto"/>
        <w:jc w:val="center"/>
        <w:rPr>
          <w:rFonts w:cs="Arial"/>
          <w:color w:val="000000" w:themeColor="text1"/>
          <w:sz w:val="36"/>
          <w:szCs w:val="24"/>
        </w:rPr>
      </w:pPr>
    </w:p>
    <w:p w:rsidR="00370213" w:rsidRPr="004933B3" w:rsidRDefault="00370213" w:rsidP="00370213">
      <w:pPr>
        <w:pStyle w:val="MainHeading"/>
        <w:spacing w:line="360" w:lineRule="auto"/>
        <w:jc w:val="center"/>
        <w:rPr>
          <w:rFonts w:cs="Arial"/>
          <w:color w:val="000000" w:themeColor="text1"/>
          <w:sz w:val="36"/>
          <w:szCs w:val="24"/>
        </w:rPr>
      </w:pPr>
    </w:p>
    <w:p w:rsidR="00370213" w:rsidRPr="004933B3" w:rsidRDefault="00370213" w:rsidP="00370213">
      <w:pPr>
        <w:pStyle w:val="MainHeading"/>
        <w:spacing w:line="360" w:lineRule="auto"/>
        <w:jc w:val="center"/>
        <w:rPr>
          <w:rFonts w:cs="Arial"/>
          <w:color w:val="000000" w:themeColor="text1"/>
          <w:sz w:val="36"/>
          <w:szCs w:val="24"/>
        </w:rPr>
      </w:pPr>
      <w:bookmarkStart w:id="4" w:name="_Toc6163086"/>
      <w:bookmarkStart w:id="5" w:name="_Toc6180112"/>
      <w:bookmarkStart w:id="6" w:name="_Toc6180199"/>
      <w:bookmarkStart w:id="7" w:name="_Toc6240555"/>
      <w:r w:rsidRPr="004933B3">
        <w:rPr>
          <w:rFonts w:cs="Arial"/>
          <w:color w:val="000000" w:themeColor="text1"/>
          <w:sz w:val="36"/>
          <w:szCs w:val="24"/>
        </w:rPr>
        <w:t xml:space="preserve">Managing Employee Relations in Tai </w:t>
      </w:r>
      <w:proofErr w:type="spellStart"/>
      <w:r w:rsidRPr="004933B3">
        <w:rPr>
          <w:rFonts w:cs="Arial"/>
          <w:color w:val="000000" w:themeColor="text1"/>
          <w:sz w:val="36"/>
          <w:szCs w:val="24"/>
        </w:rPr>
        <w:t>Tarian</w:t>
      </w:r>
      <w:proofErr w:type="spellEnd"/>
      <w:r w:rsidRPr="004933B3">
        <w:rPr>
          <w:rFonts w:cs="Arial"/>
          <w:color w:val="000000" w:themeColor="text1"/>
          <w:sz w:val="36"/>
          <w:szCs w:val="24"/>
        </w:rPr>
        <w:t xml:space="preserve"> – </w:t>
      </w:r>
      <w:r w:rsidR="007F1BAE" w:rsidRPr="004933B3">
        <w:rPr>
          <w:rFonts w:cs="Arial"/>
          <w:color w:val="000000" w:themeColor="text1"/>
          <w:sz w:val="36"/>
          <w:szCs w:val="24"/>
        </w:rPr>
        <w:t>Engaging the Front Line Workforce</w:t>
      </w:r>
      <w:bookmarkEnd w:id="4"/>
      <w:bookmarkEnd w:id="5"/>
      <w:bookmarkEnd w:id="6"/>
      <w:bookmarkEnd w:id="7"/>
    </w:p>
    <w:p w:rsidR="00370213" w:rsidRPr="004933B3" w:rsidRDefault="00370213" w:rsidP="00370213">
      <w:pPr>
        <w:pStyle w:val="MainHeading"/>
        <w:spacing w:line="360" w:lineRule="auto"/>
        <w:jc w:val="center"/>
        <w:rPr>
          <w:rFonts w:cs="Arial"/>
          <w:sz w:val="24"/>
          <w:szCs w:val="24"/>
        </w:rPr>
      </w:pPr>
    </w:p>
    <w:p w:rsidR="00370213" w:rsidRPr="004933B3" w:rsidRDefault="00370213" w:rsidP="00370213">
      <w:pPr>
        <w:pStyle w:val="MainHeading"/>
        <w:spacing w:line="360" w:lineRule="auto"/>
        <w:jc w:val="center"/>
        <w:rPr>
          <w:rFonts w:cs="Arial"/>
          <w:sz w:val="24"/>
          <w:szCs w:val="24"/>
        </w:rPr>
      </w:pPr>
    </w:p>
    <w:p w:rsidR="009C7E32" w:rsidRPr="004933B3" w:rsidRDefault="00370213" w:rsidP="00370213">
      <w:pPr>
        <w:spacing w:line="360" w:lineRule="auto"/>
        <w:rPr>
          <w:rFonts w:ascii="Arial" w:hAnsi="Arial" w:cs="Arial"/>
          <w:color w:val="000000" w:themeColor="text1"/>
        </w:rPr>
      </w:pPr>
      <w:bookmarkStart w:id="8" w:name="_Toc492411317"/>
      <w:bookmarkStart w:id="9" w:name="_Toc492411495"/>
      <w:bookmarkStart w:id="10" w:name="_Toc495245182"/>
      <w:r w:rsidRPr="004933B3">
        <w:rPr>
          <w:rFonts w:ascii="Arial" w:hAnsi="Arial" w:cs="Arial"/>
          <w:noProof/>
          <w:lang w:eastAsia="en-GB"/>
        </w:rPr>
        <w:drawing>
          <wp:anchor distT="0" distB="0" distL="114300" distR="114300" simplePos="0" relativeHeight="251659264" behindDoc="0" locked="0" layoutInCell="1" allowOverlap="1" wp14:anchorId="51B1EE06" wp14:editId="32052F20">
            <wp:simplePos x="0" y="0"/>
            <wp:positionH relativeFrom="column">
              <wp:posOffset>3251184</wp:posOffset>
            </wp:positionH>
            <wp:positionV relativeFrom="paragraph">
              <wp:posOffset>1851764</wp:posOffset>
            </wp:positionV>
            <wp:extent cx="2903702" cy="2037369"/>
            <wp:effectExtent l="0" t="0" r="0" b="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 name="Tai-Tarian-logo.jpg"/>
                    <pic:cNvPicPr/>
                  </pic:nvPicPr>
                  <pic:blipFill>
                    <a:blip r:embed="rId8" cstate="print">
                      <a:extLst>
                        <a:ext uri="{28A0092B-C50C-407E-A947-70E740481C1C}">
                          <a14:useLocalDpi xmlns:a14="http://schemas.microsoft.com/office/drawing/2010/main" val="0"/>
                        </a:ext>
                      </a:extLst>
                    </a:blip>
                    <a:stretch>
                      <a:fillRect/>
                    </a:stretch>
                  </pic:blipFill>
                  <pic:spPr>
                    <a:xfrm>
                      <a:off x="0" y="0"/>
                      <a:ext cx="2903702" cy="2037369"/>
                    </a:xfrm>
                    <a:prstGeom prst="rect">
                      <a:avLst/>
                    </a:prstGeom>
                  </pic:spPr>
                </pic:pic>
              </a:graphicData>
            </a:graphic>
            <wp14:sizeRelH relativeFrom="page">
              <wp14:pctWidth>0</wp14:pctWidth>
            </wp14:sizeRelH>
            <wp14:sizeRelV relativeFrom="page">
              <wp14:pctHeight>0</wp14:pctHeight>
            </wp14:sizeRelV>
          </wp:anchor>
        </w:drawing>
      </w:r>
      <w:bookmarkEnd w:id="8"/>
      <w:bookmarkEnd w:id="9"/>
      <w:bookmarkEnd w:id="10"/>
    </w:p>
    <w:p w:rsidR="009C7E32" w:rsidRPr="004933B3" w:rsidRDefault="009C7E32">
      <w:pPr>
        <w:rPr>
          <w:rFonts w:ascii="Arial" w:hAnsi="Arial" w:cs="Arial"/>
          <w:color w:val="000000" w:themeColor="text1"/>
        </w:rPr>
      </w:pPr>
      <w:r w:rsidRPr="004933B3">
        <w:rPr>
          <w:rFonts w:ascii="Arial" w:hAnsi="Arial" w:cs="Arial"/>
          <w:color w:val="000000" w:themeColor="text1"/>
        </w:rPr>
        <w:br w:type="page"/>
      </w:r>
    </w:p>
    <w:p w:rsidR="007F1BAE" w:rsidRPr="004933B3" w:rsidRDefault="007F1BAE" w:rsidP="00370213">
      <w:pPr>
        <w:spacing w:line="360" w:lineRule="auto"/>
        <w:rPr>
          <w:rFonts w:ascii="Arial" w:hAnsi="Arial" w:cs="Arial"/>
          <w:noProof/>
        </w:rPr>
      </w:pPr>
    </w:p>
    <w:sdt>
      <w:sdtPr>
        <w:rPr>
          <w:rFonts w:ascii="Arial" w:eastAsiaTheme="minorHAnsi" w:hAnsi="Arial" w:cs="Arial"/>
          <w:b w:val="0"/>
          <w:bCs w:val="0"/>
          <w:color w:val="auto"/>
          <w:sz w:val="24"/>
          <w:szCs w:val="24"/>
          <w:lang w:val="en-GB"/>
        </w:rPr>
        <w:id w:val="-1080667062"/>
        <w:docPartObj>
          <w:docPartGallery w:val="Table of Contents"/>
          <w:docPartUnique/>
        </w:docPartObj>
      </w:sdtPr>
      <w:sdtEndPr>
        <w:rPr>
          <w:noProof/>
        </w:rPr>
      </w:sdtEndPr>
      <w:sdtContent>
        <w:p w:rsidR="00345B50" w:rsidRPr="00345B50" w:rsidRDefault="007F1BAE" w:rsidP="00345B50">
          <w:pPr>
            <w:pStyle w:val="TOCHeading"/>
            <w:rPr>
              <w:rFonts w:ascii="Arial" w:hAnsi="Arial" w:cs="Arial"/>
            </w:rPr>
          </w:pPr>
          <w:r w:rsidRPr="004933B3">
            <w:rPr>
              <w:rFonts w:ascii="Arial" w:hAnsi="Arial" w:cs="Arial"/>
            </w:rPr>
            <w:t>Table of Content</w:t>
          </w:r>
          <w:r w:rsidR="00345B50">
            <w:rPr>
              <w:rFonts w:ascii="Arial" w:hAnsi="Arial" w:cs="Arial"/>
            </w:rPr>
            <w:t>s</w:t>
          </w:r>
          <w:r w:rsidRPr="004933B3">
            <w:rPr>
              <w:rFonts w:ascii="Arial" w:hAnsi="Arial" w:cs="Arial"/>
              <w:b w:val="0"/>
              <w:bCs w:val="0"/>
              <w:sz w:val="22"/>
              <w:szCs w:val="22"/>
            </w:rPr>
            <w:fldChar w:fldCharType="begin"/>
          </w:r>
          <w:r w:rsidRPr="004933B3">
            <w:rPr>
              <w:rFonts w:ascii="Arial" w:hAnsi="Arial" w:cs="Arial"/>
            </w:rPr>
            <w:instrText xml:space="preserve"> TOC \o "1-3" \h \z \u </w:instrText>
          </w:r>
          <w:r w:rsidRPr="004933B3">
            <w:rPr>
              <w:rFonts w:ascii="Arial" w:hAnsi="Arial" w:cs="Arial"/>
              <w:b w:val="0"/>
              <w:bCs w:val="0"/>
              <w:sz w:val="22"/>
              <w:szCs w:val="22"/>
            </w:rPr>
            <w:fldChar w:fldCharType="separate"/>
          </w:r>
        </w:p>
        <w:p w:rsidR="00345B50" w:rsidRDefault="00345B50">
          <w:pPr>
            <w:pStyle w:val="TOC2"/>
            <w:tabs>
              <w:tab w:val="right" w:leader="dot" w:pos="9010"/>
            </w:tabs>
            <w:rPr>
              <w:rFonts w:eastAsiaTheme="minorEastAsia" w:cstheme="minorBidi"/>
              <w:b w:val="0"/>
              <w:bCs w:val="0"/>
              <w:noProof/>
              <w:sz w:val="24"/>
              <w:szCs w:val="24"/>
            </w:rPr>
          </w:pPr>
        </w:p>
        <w:p w:rsidR="00345B50" w:rsidRDefault="00345B50">
          <w:pPr>
            <w:pStyle w:val="TOC1"/>
            <w:tabs>
              <w:tab w:val="right" w:leader="dot" w:pos="9010"/>
            </w:tabs>
            <w:rPr>
              <w:rFonts w:eastAsiaTheme="minorEastAsia" w:cstheme="minorBidi"/>
              <w:b w:val="0"/>
              <w:bCs w:val="0"/>
              <w:i w:val="0"/>
              <w:iCs w:val="0"/>
              <w:noProof/>
            </w:rPr>
          </w:pPr>
          <w:hyperlink w:anchor="_Toc6240556" w:history="1">
            <w:r w:rsidRPr="002570B2">
              <w:rPr>
                <w:rStyle w:val="Hyperlink"/>
                <w:rFonts w:ascii="Arial" w:hAnsi="Arial" w:cs="Arial"/>
                <w:noProof/>
              </w:rPr>
              <w:t>Introduction</w:t>
            </w:r>
            <w:r>
              <w:rPr>
                <w:noProof/>
                <w:webHidden/>
              </w:rPr>
              <w:tab/>
            </w:r>
            <w:r>
              <w:rPr>
                <w:noProof/>
                <w:webHidden/>
              </w:rPr>
              <w:fldChar w:fldCharType="begin"/>
            </w:r>
            <w:r>
              <w:rPr>
                <w:noProof/>
                <w:webHidden/>
              </w:rPr>
              <w:instrText xml:space="preserve"> PAGEREF _Toc6240556 \h </w:instrText>
            </w:r>
            <w:r>
              <w:rPr>
                <w:noProof/>
                <w:webHidden/>
              </w:rPr>
            </w:r>
            <w:r>
              <w:rPr>
                <w:noProof/>
                <w:webHidden/>
              </w:rPr>
              <w:fldChar w:fldCharType="separate"/>
            </w:r>
            <w:r>
              <w:rPr>
                <w:noProof/>
                <w:webHidden/>
              </w:rPr>
              <w:t>3</w:t>
            </w:r>
            <w:r>
              <w:rPr>
                <w:noProof/>
                <w:webHidden/>
              </w:rPr>
              <w:fldChar w:fldCharType="end"/>
            </w:r>
          </w:hyperlink>
        </w:p>
        <w:p w:rsidR="00345B50" w:rsidRDefault="00345B50">
          <w:pPr>
            <w:pStyle w:val="TOC1"/>
            <w:tabs>
              <w:tab w:val="right" w:leader="dot" w:pos="9010"/>
            </w:tabs>
            <w:rPr>
              <w:rFonts w:eastAsiaTheme="minorEastAsia" w:cstheme="minorBidi"/>
              <w:b w:val="0"/>
              <w:bCs w:val="0"/>
              <w:i w:val="0"/>
              <w:iCs w:val="0"/>
              <w:noProof/>
            </w:rPr>
          </w:pPr>
          <w:hyperlink w:anchor="_Toc6240557" w:history="1">
            <w:r w:rsidRPr="002570B2">
              <w:rPr>
                <w:rStyle w:val="Hyperlink"/>
                <w:rFonts w:ascii="Arial" w:hAnsi="Arial" w:cs="Arial"/>
                <w:noProof/>
              </w:rPr>
              <w:t>A Background to the Organisation’s Employee Relations Position</w:t>
            </w:r>
            <w:r>
              <w:rPr>
                <w:noProof/>
                <w:webHidden/>
              </w:rPr>
              <w:tab/>
            </w:r>
            <w:r>
              <w:rPr>
                <w:noProof/>
                <w:webHidden/>
              </w:rPr>
              <w:fldChar w:fldCharType="begin"/>
            </w:r>
            <w:r>
              <w:rPr>
                <w:noProof/>
                <w:webHidden/>
              </w:rPr>
              <w:instrText xml:space="preserve"> PAGEREF _Toc6240557 \h </w:instrText>
            </w:r>
            <w:r>
              <w:rPr>
                <w:noProof/>
                <w:webHidden/>
              </w:rPr>
            </w:r>
            <w:r>
              <w:rPr>
                <w:noProof/>
                <w:webHidden/>
              </w:rPr>
              <w:fldChar w:fldCharType="separate"/>
            </w:r>
            <w:r>
              <w:rPr>
                <w:noProof/>
                <w:webHidden/>
              </w:rPr>
              <w:t>3</w:t>
            </w:r>
            <w:r>
              <w:rPr>
                <w:noProof/>
                <w:webHidden/>
              </w:rPr>
              <w:fldChar w:fldCharType="end"/>
            </w:r>
          </w:hyperlink>
        </w:p>
        <w:p w:rsidR="00345B50" w:rsidRDefault="00345B50">
          <w:pPr>
            <w:pStyle w:val="TOC1"/>
            <w:tabs>
              <w:tab w:val="right" w:leader="dot" w:pos="9010"/>
            </w:tabs>
            <w:rPr>
              <w:rFonts w:eastAsiaTheme="minorEastAsia" w:cstheme="minorBidi"/>
              <w:b w:val="0"/>
              <w:bCs w:val="0"/>
              <w:i w:val="0"/>
              <w:iCs w:val="0"/>
              <w:noProof/>
            </w:rPr>
          </w:pPr>
          <w:hyperlink w:anchor="_Toc6240558" w:history="1">
            <w:r w:rsidRPr="002570B2">
              <w:rPr>
                <w:rStyle w:val="Hyperlink"/>
                <w:rFonts w:ascii="Arial" w:hAnsi="Arial" w:cs="Arial"/>
                <w:noProof/>
              </w:rPr>
              <w:t>Defining Employee Relations</w:t>
            </w:r>
            <w:r>
              <w:rPr>
                <w:noProof/>
                <w:webHidden/>
              </w:rPr>
              <w:tab/>
            </w:r>
            <w:r>
              <w:rPr>
                <w:noProof/>
                <w:webHidden/>
              </w:rPr>
              <w:fldChar w:fldCharType="begin"/>
            </w:r>
            <w:r>
              <w:rPr>
                <w:noProof/>
                <w:webHidden/>
              </w:rPr>
              <w:instrText xml:space="preserve"> PAGEREF _Toc6240558 \h </w:instrText>
            </w:r>
            <w:r>
              <w:rPr>
                <w:noProof/>
                <w:webHidden/>
              </w:rPr>
            </w:r>
            <w:r>
              <w:rPr>
                <w:noProof/>
                <w:webHidden/>
              </w:rPr>
              <w:fldChar w:fldCharType="separate"/>
            </w:r>
            <w:r>
              <w:rPr>
                <w:noProof/>
                <w:webHidden/>
              </w:rPr>
              <w:t>4</w:t>
            </w:r>
            <w:r>
              <w:rPr>
                <w:noProof/>
                <w:webHidden/>
              </w:rPr>
              <w:fldChar w:fldCharType="end"/>
            </w:r>
          </w:hyperlink>
        </w:p>
        <w:p w:rsidR="00345B50" w:rsidRDefault="00345B50">
          <w:pPr>
            <w:pStyle w:val="TOC1"/>
            <w:tabs>
              <w:tab w:val="right" w:leader="dot" w:pos="9010"/>
            </w:tabs>
            <w:rPr>
              <w:rFonts w:eastAsiaTheme="minorEastAsia" w:cstheme="minorBidi"/>
              <w:b w:val="0"/>
              <w:bCs w:val="0"/>
              <w:i w:val="0"/>
              <w:iCs w:val="0"/>
              <w:noProof/>
            </w:rPr>
          </w:pPr>
          <w:hyperlink w:anchor="_Toc6240559" w:history="1">
            <w:r w:rsidRPr="002570B2">
              <w:rPr>
                <w:rStyle w:val="Hyperlink"/>
                <w:rFonts w:ascii="Arial" w:hAnsi="Arial" w:cs="Arial"/>
                <w:noProof/>
              </w:rPr>
              <w:t>Employee Relations – The Theory</w:t>
            </w:r>
            <w:r>
              <w:rPr>
                <w:noProof/>
                <w:webHidden/>
              </w:rPr>
              <w:tab/>
            </w:r>
            <w:r>
              <w:rPr>
                <w:noProof/>
                <w:webHidden/>
              </w:rPr>
              <w:fldChar w:fldCharType="begin"/>
            </w:r>
            <w:r>
              <w:rPr>
                <w:noProof/>
                <w:webHidden/>
              </w:rPr>
              <w:instrText xml:space="preserve"> PAGEREF _Toc6240559 \h </w:instrText>
            </w:r>
            <w:r>
              <w:rPr>
                <w:noProof/>
                <w:webHidden/>
              </w:rPr>
            </w:r>
            <w:r>
              <w:rPr>
                <w:noProof/>
                <w:webHidden/>
              </w:rPr>
              <w:fldChar w:fldCharType="separate"/>
            </w:r>
            <w:r>
              <w:rPr>
                <w:noProof/>
                <w:webHidden/>
              </w:rPr>
              <w:t>4</w:t>
            </w:r>
            <w:r>
              <w:rPr>
                <w:noProof/>
                <w:webHidden/>
              </w:rPr>
              <w:fldChar w:fldCharType="end"/>
            </w:r>
          </w:hyperlink>
        </w:p>
        <w:p w:rsidR="00345B50" w:rsidRDefault="00345B50">
          <w:pPr>
            <w:pStyle w:val="TOC1"/>
            <w:tabs>
              <w:tab w:val="right" w:leader="dot" w:pos="9010"/>
            </w:tabs>
            <w:rPr>
              <w:rFonts w:eastAsiaTheme="minorEastAsia" w:cstheme="minorBidi"/>
              <w:b w:val="0"/>
              <w:bCs w:val="0"/>
              <w:i w:val="0"/>
              <w:iCs w:val="0"/>
              <w:noProof/>
            </w:rPr>
          </w:pPr>
          <w:hyperlink w:anchor="_Toc6240560" w:history="1">
            <w:r w:rsidRPr="002570B2">
              <w:rPr>
                <w:rStyle w:val="Hyperlink"/>
                <w:rFonts w:ascii="Arial" w:hAnsi="Arial" w:cs="Arial"/>
                <w:noProof/>
              </w:rPr>
              <w:t>The External Environmental Context</w:t>
            </w:r>
            <w:r>
              <w:rPr>
                <w:noProof/>
                <w:webHidden/>
              </w:rPr>
              <w:tab/>
            </w:r>
            <w:r>
              <w:rPr>
                <w:noProof/>
                <w:webHidden/>
              </w:rPr>
              <w:fldChar w:fldCharType="begin"/>
            </w:r>
            <w:r>
              <w:rPr>
                <w:noProof/>
                <w:webHidden/>
              </w:rPr>
              <w:instrText xml:space="preserve"> PAGEREF _Toc6240560 \h </w:instrText>
            </w:r>
            <w:r>
              <w:rPr>
                <w:noProof/>
                <w:webHidden/>
              </w:rPr>
            </w:r>
            <w:r>
              <w:rPr>
                <w:noProof/>
                <w:webHidden/>
              </w:rPr>
              <w:fldChar w:fldCharType="separate"/>
            </w:r>
            <w:r>
              <w:rPr>
                <w:noProof/>
                <w:webHidden/>
              </w:rPr>
              <w:t>7</w:t>
            </w:r>
            <w:r>
              <w:rPr>
                <w:noProof/>
                <w:webHidden/>
              </w:rPr>
              <w:fldChar w:fldCharType="end"/>
            </w:r>
          </w:hyperlink>
        </w:p>
        <w:p w:rsidR="00345B50" w:rsidRDefault="00345B50">
          <w:pPr>
            <w:pStyle w:val="TOC2"/>
            <w:tabs>
              <w:tab w:val="right" w:leader="dot" w:pos="9010"/>
            </w:tabs>
            <w:rPr>
              <w:rFonts w:eastAsiaTheme="minorEastAsia" w:cstheme="minorBidi"/>
              <w:b w:val="0"/>
              <w:bCs w:val="0"/>
              <w:noProof/>
              <w:sz w:val="24"/>
              <w:szCs w:val="24"/>
            </w:rPr>
          </w:pPr>
          <w:hyperlink w:anchor="_Toc6240561" w:history="1">
            <w:r w:rsidRPr="002570B2">
              <w:rPr>
                <w:rStyle w:val="Hyperlink"/>
                <w:rFonts w:ascii="Arial" w:hAnsi="Arial" w:cs="Arial"/>
                <w:noProof/>
              </w:rPr>
              <w:t>Political/Legal</w:t>
            </w:r>
            <w:r>
              <w:rPr>
                <w:noProof/>
                <w:webHidden/>
              </w:rPr>
              <w:tab/>
            </w:r>
            <w:r>
              <w:rPr>
                <w:noProof/>
                <w:webHidden/>
              </w:rPr>
              <w:fldChar w:fldCharType="begin"/>
            </w:r>
            <w:r>
              <w:rPr>
                <w:noProof/>
                <w:webHidden/>
              </w:rPr>
              <w:instrText xml:space="preserve"> PAGEREF _Toc6240561 \h </w:instrText>
            </w:r>
            <w:r>
              <w:rPr>
                <w:noProof/>
                <w:webHidden/>
              </w:rPr>
            </w:r>
            <w:r>
              <w:rPr>
                <w:noProof/>
                <w:webHidden/>
              </w:rPr>
              <w:fldChar w:fldCharType="separate"/>
            </w:r>
            <w:r>
              <w:rPr>
                <w:noProof/>
                <w:webHidden/>
              </w:rPr>
              <w:t>7</w:t>
            </w:r>
            <w:r>
              <w:rPr>
                <w:noProof/>
                <w:webHidden/>
              </w:rPr>
              <w:fldChar w:fldCharType="end"/>
            </w:r>
          </w:hyperlink>
        </w:p>
        <w:p w:rsidR="00345B50" w:rsidRDefault="00345B50">
          <w:pPr>
            <w:pStyle w:val="TOC2"/>
            <w:tabs>
              <w:tab w:val="right" w:leader="dot" w:pos="9010"/>
            </w:tabs>
            <w:rPr>
              <w:rFonts w:eastAsiaTheme="minorEastAsia" w:cstheme="minorBidi"/>
              <w:b w:val="0"/>
              <w:bCs w:val="0"/>
              <w:noProof/>
              <w:sz w:val="24"/>
              <w:szCs w:val="24"/>
            </w:rPr>
          </w:pPr>
          <w:hyperlink w:anchor="_Toc6240562" w:history="1">
            <w:r w:rsidRPr="002570B2">
              <w:rPr>
                <w:rStyle w:val="Hyperlink"/>
                <w:rFonts w:ascii="Arial" w:hAnsi="Arial" w:cs="Arial"/>
                <w:noProof/>
              </w:rPr>
              <w:t>Economic</w:t>
            </w:r>
            <w:r>
              <w:rPr>
                <w:noProof/>
                <w:webHidden/>
              </w:rPr>
              <w:tab/>
            </w:r>
            <w:r>
              <w:rPr>
                <w:noProof/>
                <w:webHidden/>
              </w:rPr>
              <w:fldChar w:fldCharType="begin"/>
            </w:r>
            <w:r>
              <w:rPr>
                <w:noProof/>
                <w:webHidden/>
              </w:rPr>
              <w:instrText xml:space="preserve"> PAGEREF _Toc6240562 \h </w:instrText>
            </w:r>
            <w:r>
              <w:rPr>
                <w:noProof/>
                <w:webHidden/>
              </w:rPr>
            </w:r>
            <w:r>
              <w:rPr>
                <w:noProof/>
                <w:webHidden/>
              </w:rPr>
              <w:fldChar w:fldCharType="separate"/>
            </w:r>
            <w:r>
              <w:rPr>
                <w:noProof/>
                <w:webHidden/>
              </w:rPr>
              <w:t>9</w:t>
            </w:r>
            <w:r>
              <w:rPr>
                <w:noProof/>
                <w:webHidden/>
              </w:rPr>
              <w:fldChar w:fldCharType="end"/>
            </w:r>
          </w:hyperlink>
        </w:p>
        <w:p w:rsidR="00345B50" w:rsidRDefault="00345B50">
          <w:pPr>
            <w:pStyle w:val="TOC2"/>
            <w:tabs>
              <w:tab w:val="right" w:leader="dot" w:pos="9010"/>
            </w:tabs>
            <w:rPr>
              <w:rFonts w:eastAsiaTheme="minorEastAsia" w:cstheme="minorBidi"/>
              <w:b w:val="0"/>
              <w:bCs w:val="0"/>
              <w:noProof/>
              <w:sz w:val="24"/>
              <w:szCs w:val="24"/>
            </w:rPr>
          </w:pPr>
          <w:hyperlink w:anchor="_Toc6240563" w:history="1">
            <w:r w:rsidRPr="002570B2">
              <w:rPr>
                <w:rStyle w:val="Hyperlink"/>
                <w:rFonts w:ascii="Arial" w:hAnsi="Arial" w:cs="Arial"/>
                <w:noProof/>
              </w:rPr>
              <w:t>Technological</w:t>
            </w:r>
            <w:r>
              <w:rPr>
                <w:noProof/>
                <w:webHidden/>
              </w:rPr>
              <w:tab/>
            </w:r>
            <w:r>
              <w:rPr>
                <w:noProof/>
                <w:webHidden/>
              </w:rPr>
              <w:fldChar w:fldCharType="begin"/>
            </w:r>
            <w:r>
              <w:rPr>
                <w:noProof/>
                <w:webHidden/>
              </w:rPr>
              <w:instrText xml:space="preserve"> PAGEREF _Toc6240563 \h </w:instrText>
            </w:r>
            <w:r>
              <w:rPr>
                <w:noProof/>
                <w:webHidden/>
              </w:rPr>
            </w:r>
            <w:r>
              <w:rPr>
                <w:noProof/>
                <w:webHidden/>
              </w:rPr>
              <w:fldChar w:fldCharType="separate"/>
            </w:r>
            <w:r>
              <w:rPr>
                <w:noProof/>
                <w:webHidden/>
              </w:rPr>
              <w:t>9</w:t>
            </w:r>
            <w:r>
              <w:rPr>
                <w:noProof/>
                <w:webHidden/>
              </w:rPr>
              <w:fldChar w:fldCharType="end"/>
            </w:r>
          </w:hyperlink>
        </w:p>
        <w:p w:rsidR="00345B50" w:rsidRDefault="00345B50">
          <w:pPr>
            <w:pStyle w:val="TOC1"/>
            <w:tabs>
              <w:tab w:val="right" w:leader="dot" w:pos="9010"/>
            </w:tabs>
            <w:rPr>
              <w:rFonts w:eastAsiaTheme="minorEastAsia" w:cstheme="minorBidi"/>
              <w:b w:val="0"/>
              <w:bCs w:val="0"/>
              <w:i w:val="0"/>
              <w:iCs w:val="0"/>
              <w:noProof/>
            </w:rPr>
          </w:pPr>
          <w:hyperlink w:anchor="_Toc6240564" w:history="1">
            <w:r w:rsidRPr="002570B2">
              <w:rPr>
                <w:rStyle w:val="Hyperlink"/>
                <w:rFonts w:ascii="Arial" w:hAnsi="Arial" w:cs="Arial"/>
                <w:noProof/>
              </w:rPr>
              <w:t>The Internal context</w:t>
            </w:r>
            <w:r>
              <w:rPr>
                <w:noProof/>
                <w:webHidden/>
              </w:rPr>
              <w:tab/>
            </w:r>
            <w:r>
              <w:rPr>
                <w:noProof/>
                <w:webHidden/>
              </w:rPr>
              <w:fldChar w:fldCharType="begin"/>
            </w:r>
            <w:r>
              <w:rPr>
                <w:noProof/>
                <w:webHidden/>
              </w:rPr>
              <w:instrText xml:space="preserve"> PAGEREF _Toc6240564 \h </w:instrText>
            </w:r>
            <w:r>
              <w:rPr>
                <w:noProof/>
                <w:webHidden/>
              </w:rPr>
            </w:r>
            <w:r>
              <w:rPr>
                <w:noProof/>
                <w:webHidden/>
              </w:rPr>
              <w:fldChar w:fldCharType="separate"/>
            </w:r>
            <w:r>
              <w:rPr>
                <w:noProof/>
                <w:webHidden/>
              </w:rPr>
              <w:t>10</w:t>
            </w:r>
            <w:r>
              <w:rPr>
                <w:noProof/>
                <w:webHidden/>
              </w:rPr>
              <w:fldChar w:fldCharType="end"/>
            </w:r>
          </w:hyperlink>
        </w:p>
        <w:p w:rsidR="00345B50" w:rsidRDefault="00345B50">
          <w:pPr>
            <w:pStyle w:val="TOC1"/>
            <w:tabs>
              <w:tab w:val="right" w:leader="dot" w:pos="9010"/>
            </w:tabs>
            <w:rPr>
              <w:rFonts w:eastAsiaTheme="minorEastAsia" w:cstheme="minorBidi"/>
              <w:b w:val="0"/>
              <w:bCs w:val="0"/>
              <w:i w:val="0"/>
              <w:iCs w:val="0"/>
              <w:noProof/>
            </w:rPr>
          </w:pPr>
          <w:hyperlink w:anchor="_Toc6240565" w:history="1">
            <w:r w:rsidRPr="002570B2">
              <w:rPr>
                <w:rStyle w:val="Hyperlink"/>
                <w:rFonts w:ascii="Arial" w:hAnsi="Arial" w:cs="Arial"/>
                <w:noProof/>
              </w:rPr>
              <w:t>Identifying Best Practice in Employee Engagement - Literature Review</w:t>
            </w:r>
            <w:r>
              <w:rPr>
                <w:noProof/>
                <w:webHidden/>
              </w:rPr>
              <w:tab/>
            </w:r>
            <w:r>
              <w:rPr>
                <w:noProof/>
                <w:webHidden/>
              </w:rPr>
              <w:fldChar w:fldCharType="begin"/>
            </w:r>
            <w:r>
              <w:rPr>
                <w:noProof/>
                <w:webHidden/>
              </w:rPr>
              <w:instrText xml:space="preserve"> PAGEREF _Toc6240565 \h </w:instrText>
            </w:r>
            <w:r>
              <w:rPr>
                <w:noProof/>
                <w:webHidden/>
              </w:rPr>
            </w:r>
            <w:r>
              <w:rPr>
                <w:noProof/>
                <w:webHidden/>
              </w:rPr>
              <w:fldChar w:fldCharType="separate"/>
            </w:r>
            <w:r>
              <w:rPr>
                <w:noProof/>
                <w:webHidden/>
              </w:rPr>
              <w:t>11</w:t>
            </w:r>
            <w:r>
              <w:rPr>
                <w:noProof/>
                <w:webHidden/>
              </w:rPr>
              <w:fldChar w:fldCharType="end"/>
            </w:r>
          </w:hyperlink>
        </w:p>
        <w:p w:rsidR="00345B50" w:rsidRDefault="00345B50">
          <w:pPr>
            <w:pStyle w:val="TOC2"/>
            <w:tabs>
              <w:tab w:val="right" w:leader="dot" w:pos="9010"/>
            </w:tabs>
            <w:rPr>
              <w:rFonts w:eastAsiaTheme="minorEastAsia" w:cstheme="minorBidi"/>
              <w:b w:val="0"/>
              <w:bCs w:val="0"/>
              <w:noProof/>
              <w:sz w:val="24"/>
              <w:szCs w:val="24"/>
            </w:rPr>
          </w:pPr>
          <w:hyperlink w:anchor="_Toc6240566" w:history="1">
            <w:r w:rsidRPr="002570B2">
              <w:rPr>
                <w:rStyle w:val="Hyperlink"/>
                <w:rFonts w:ascii="Arial" w:hAnsi="Arial" w:cs="Arial"/>
                <w:noProof/>
              </w:rPr>
              <w:t>Definitions</w:t>
            </w:r>
            <w:r>
              <w:rPr>
                <w:noProof/>
                <w:webHidden/>
              </w:rPr>
              <w:tab/>
            </w:r>
            <w:r>
              <w:rPr>
                <w:noProof/>
                <w:webHidden/>
              </w:rPr>
              <w:fldChar w:fldCharType="begin"/>
            </w:r>
            <w:r>
              <w:rPr>
                <w:noProof/>
                <w:webHidden/>
              </w:rPr>
              <w:instrText xml:space="preserve"> PAGEREF _Toc6240566 \h </w:instrText>
            </w:r>
            <w:r>
              <w:rPr>
                <w:noProof/>
                <w:webHidden/>
              </w:rPr>
            </w:r>
            <w:r>
              <w:rPr>
                <w:noProof/>
                <w:webHidden/>
              </w:rPr>
              <w:fldChar w:fldCharType="separate"/>
            </w:r>
            <w:r>
              <w:rPr>
                <w:noProof/>
                <w:webHidden/>
              </w:rPr>
              <w:t>11</w:t>
            </w:r>
            <w:r>
              <w:rPr>
                <w:noProof/>
                <w:webHidden/>
              </w:rPr>
              <w:fldChar w:fldCharType="end"/>
            </w:r>
          </w:hyperlink>
        </w:p>
        <w:p w:rsidR="00345B50" w:rsidRDefault="00345B50">
          <w:pPr>
            <w:pStyle w:val="TOC2"/>
            <w:tabs>
              <w:tab w:val="right" w:leader="dot" w:pos="9010"/>
            </w:tabs>
            <w:rPr>
              <w:rFonts w:eastAsiaTheme="minorEastAsia" w:cstheme="minorBidi"/>
              <w:b w:val="0"/>
              <w:bCs w:val="0"/>
              <w:noProof/>
              <w:sz w:val="24"/>
              <w:szCs w:val="24"/>
            </w:rPr>
          </w:pPr>
          <w:hyperlink w:anchor="_Toc6240567" w:history="1">
            <w:r w:rsidRPr="002570B2">
              <w:rPr>
                <w:rStyle w:val="Hyperlink"/>
                <w:rFonts w:ascii="Arial" w:hAnsi="Arial" w:cs="Arial"/>
                <w:noProof/>
              </w:rPr>
              <w:t>The Business Case for Employee Engagement</w:t>
            </w:r>
            <w:r>
              <w:rPr>
                <w:noProof/>
                <w:webHidden/>
              </w:rPr>
              <w:tab/>
            </w:r>
            <w:r>
              <w:rPr>
                <w:noProof/>
                <w:webHidden/>
              </w:rPr>
              <w:fldChar w:fldCharType="begin"/>
            </w:r>
            <w:r>
              <w:rPr>
                <w:noProof/>
                <w:webHidden/>
              </w:rPr>
              <w:instrText xml:space="preserve"> PAGEREF _Toc6240567 \h </w:instrText>
            </w:r>
            <w:r>
              <w:rPr>
                <w:noProof/>
                <w:webHidden/>
              </w:rPr>
            </w:r>
            <w:r>
              <w:rPr>
                <w:noProof/>
                <w:webHidden/>
              </w:rPr>
              <w:fldChar w:fldCharType="separate"/>
            </w:r>
            <w:r>
              <w:rPr>
                <w:noProof/>
                <w:webHidden/>
              </w:rPr>
              <w:t>11</w:t>
            </w:r>
            <w:r>
              <w:rPr>
                <w:noProof/>
                <w:webHidden/>
              </w:rPr>
              <w:fldChar w:fldCharType="end"/>
            </w:r>
          </w:hyperlink>
        </w:p>
        <w:p w:rsidR="00345B50" w:rsidRDefault="00345B50">
          <w:pPr>
            <w:pStyle w:val="TOC2"/>
            <w:tabs>
              <w:tab w:val="right" w:leader="dot" w:pos="9010"/>
            </w:tabs>
            <w:rPr>
              <w:rFonts w:eastAsiaTheme="minorEastAsia" w:cstheme="minorBidi"/>
              <w:b w:val="0"/>
              <w:bCs w:val="0"/>
              <w:noProof/>
              <w:sz w:val="24"/>
              <w:szCs w:val="24"/>
            </w:rPr>
          </w:pPr>
          <w:hyperlink w:anchor="_Toc6240568" w:history="1">
            <w:r w:rsidRPr="002570B2">
              <w:rPr>
                <w:rStyle w:val="Hyperlink"/>
                <w:rFonts w:ascii="Arial" w:hAnsi="Arial" w:cs="Arial"/>
                <w:noProof/>
              </w:rPr>
              <w:t>Barriers to Engagement</w:t>
            </w:r>
            <w:r>
              <w:rPr>
                <w:noProof/>
                <w:webHidden/>
              </w:rPr>
              <w:tab/>
            </w:r>
            <w:r>
              <w:rPr>
                <w:noProof/>
                <w:webHidden/>
              </w:rPr>
              <w:fldChar w:fldCharType="begin"/>
            </w:r>
            <w:r>
              <w:rPr>
                <w:noProof/>
                <w:webHidden/>
              </w:rPr>
              <w:instrText xml:space="preserve"> PAGEREF _Toc6240568 \h </w:instrText>
            </w:r>
            <w:r>
              <w:rPr>
                <w:noProof/>
                <w:webHidden/>
              </w:rPr>
            </w:r>
            <w:r>
              <w:rPr>
                <w:noProof/>
                <w:webHidden/>
              </w:rPr>
              <w:fldChar w:fldCharType="separate"/>
            </w:r>
            <w:r>
              <w:rPr>
                <w:noProof/>
                <w:webHidden/>
              </w:rPr>
              <w:t>12</w:t>
            </w:r>
            <w:r>
              <w:rPr>
                <w:noProof/>
                <w:webHidden/>
              </w:rPr>
              <w:fldChar w:fldCharType="end"/>
            </w:r>
          </w:hyperlink>
        </w:p>
        <w:p w:rsidR="00345B50" w:rsidRDefault="00345B50">
          <w:pPr>
            <w:pStyle w:val="TOC2"/>
            <w:tabs>
              <w:tab w:val="right" w:leader="dot" w:pos="9010"/>
            </w:tabs>
            <w:rPr>
              <w:rFonts w:eastAsiaTheme="minorEastAsia" w:cstheme="minorBidi"/>
              <w:b w:val="0"/>
              <w:bCs w:val="0"/>
              <w:noProof/>
              <w:sz w:val="24"/>
              <w:szCs w:val="24"/>
            </w:rPr>
          </w:pPr>
          <w:hyperlink w:anchor="_Toc6240569" w:history="1">
            <w:r w:rsidRPr="002570B2">
              <w:rPr>
                <w:rStyle w:val="Hyperlink"/>
                <w:rFonts w:ascii="Arial" w:hAnsi="Arial" w:cs="Arial"/>
                <w:noProof/>
              </w:rPr>
              <w:t>Enablers of Engagement</w:t>
            </w:r>
            <w:r>
              <w:rPr>
                <w:noProof/>
                <w:webHidden/>
              </w:rPr>
              <w:tab/>
            </w:r>
            <w:r>
              <w:rPr>
                <w:noProof/>
                <w:webHidden/>
              </w:rPr>
              <w:fldChar w:fldCharType="begin"/>
            </w:r>
            <w:r>
              <w:rPr>
                <w:noProof/>
                <w:webHidden/>
              </w:rPr>
              <w:instrText xml:space="preserve"> PAGEREF _Toc6240569 \h </w:instrText>
            </w:r>
            <w:r>
              <w:rPr>
                <w:noProof/>
                <w:webHidden/>
              </w:rPr>
            </w:r>
            <w:r>
              <w:rPr>
                <w:noProof/>
                <w:webHidden/>
              </w:rPr>
              <w:fldChar w:fldCharType="separate"/>
            </w:r>
            <w:r>
              <w:rPr>
                <w:noProof/>
                <w:webHidden/>
              </w:rPr>
              <w:t>13</w:t>
            </w:r>
            <w:r>
              <w:rPr>
                <w:noProof/>
                <w:webHidden/>
              </w:rPr>
              <w:fldChar w:fldCharType="end"/>
            </w:r>
          </w:hyperlink>
        </w:p>
        <w:p w:rsidR="00345B50" w:rsidRDefault="00345B50">
          <w:pPr>
            <w:pStyle w:val="TOC2"/>
            <w:tabs>
              <w:tab w:val="right" w:leader="dot" w:pos="9010"/>
            </w:tabs>
            <w:rPr>
              <w:rFonts w:eastAsiaTheme="minorEastAsia" w:cstheme="minorBidi"/>
              <w:b w:val="0"/>
              <w:bCs w:val="0"/>
              <w:noProof/>
              <w:sz w:val="24"/>
              <w:szCs w:val="24"/>
            </w:rPr>
          </w:pPr>
          <w:hyperlink w:anchor="_Toc6240570" w:history="1">
            <w:r w:rsidRPr="002570B2">
              <w:rPr>
                <w:rStyle w:val="Hyperlink"/>
                <w:rFonts w:ascii="Arial" w:hAnsi="Arial" w:cs="Arial"/>
                <w:noProof/>
              </w:rPr>
              <w:t>Measuring Levels of Employee Engagement</w:t>
            </w:r>
            <w:r>
              <w:rPr>
                <w:noProof/>
                <w:webHidden/>
              </w:rPr>
              <w:tab/>
            </w:r>
            <w:r>
              <w:rPr>
                <w:noProof/>
                <w:webHidden/>
              </w:rPr>
              <w:fldChar w:fldCharType="begin"/>
            </w:r>
            <w:r>
              <w:rPr>
                <w:noProof/>
                <w:webHidden/>
              </w:rPr>
              <w:instrText xml:space="preserve"> PAGEREF _Toc6240570 \h </w:instrText>
            </w:r>
            <w:r>
              <w:rPr>
                <w:noProof/>
                <w:webHidden/>
              </w:rPr>
            </w:r>
            <w:r>
              <w:rPr>
                <w:noProof/>
                <w:webHidden/>
              </w:rPr>
              <w:fldChar w:fldCharType="separate"/>
            </w:r>
            <w:r>
              <w:rPr>
                <w:noProof/>
                <w:webHidden/>
              </w:rPr>
              <w:t>15</w:t>
            </w:r>
            <w:r>
              <w:rPr>
                <w:noProof/>
                <w:webHidden/>
              </w:rPr>
              <w:fldChar w:fldCharType="end"/>
            </w:r>
          </w:hyperlink>
        </w:p>
        <w:p w:rsidR="00345B50" w:rsidRDefault="00345B50">
          <w:pPr>
            <w:pStyle w:val="TOC2"/>
            <w:tabs>
              <w:tab w:val="right" w:leader="dot" w:pos="9010"/>
            </w:tabs>
            <w:rPr>
              <w:rFonts w:eastAsiaTheme="minorEastAsia" w:cstheme="minorBidi"/>
              <w:b w:val="0"/>
              <w:bCs w:val="0"/>
              <w:noProof/>
              <w:sz w:val="24"/>
              <w:szCs w:val="24"/>
            </w:rPr>
          </w:pPr>
          <w:hyperlink w:anchor="_Toc6240571" w:history="1">
            <w:r w:rsidRPr="002570B2">
              <w:rPr>
                <w:rStyle w:val="Hyperlink"/>
                <w:rFonts w:ascii="Arial" w:hAnsi="Arial" w:cs="Arial"/>
                <w:noProof/>
              </w:rPr>
              <w:t>Techniques for Engaging Employees (Case Studies)</w:t>
            </w:r>
            <w:r>
              <w:rPr>
                <w:noProof/>
                <w:webHidden/>
              </w:rPr>
              <w:tab/>
            </w:r>
            <w:r>
              <w:rPr>
                <w:noProof/>
                <w:webHidden/>
              </w:rPr>
              <w:fldChar w:fldCharType="begin"/>
            </w:r>
            <w:r>
              <w:rPr>
                <w:noProof/>
                <w:webHidden/>
              </w:rPr>
              <w:instrText xml:space="preserve"> PAGEREF _Toc6240571 \h </w:instrText>
            </w:r>
            <w:r>
              <w:rPr>
                <w:noProof/>
                <w:webHidden/>
              </w:rPr>
            </w:r>
            <w:r>
              <w:rPr>
                <w:noProof/>
                <w:webHidden/>
              </w:rPr>
              <w:fldChar w:fldCharType="separate"/>
            </w:r>
            <w:r>
              <w:rPr>
                <w:noProof/>
                <w:webHidden/>
              </w:rPr>
              <w:t>16</w:t>
            </w:r>
            <w:r>
              <w:rPr>
                <w:noProof/>
                <w:webHidden/>
              </w:rPr>
              <w:fldChar w:fldCharType="end"/>
            </w:r>
          </w:hyperlink>
        </w:p>
        <w:p w:rsidR="00345B50" w:rsidRDefault="00345B50">
          <w:pPr>
            <w:pStyle w:val="TOC1"/>
            <w:tabs>
              <w:tab w:val="right" w:leader="dot" w:pos="9010"/>
            </w:tabs>
            <w:rPr>
              <w:rFonts w:eastAsiaTheme="minorEastAsia" w:cstheme="minorBidi"/>
              <w:b w:val="0"/>
              <w:bCs w:val="0"/>
              <w:i w:val="0"/>
              <w:iCs w:val="0"/>
              <w:noProof/>
            </w:rPr>
          </w:pPr>
          <w:hyperlink w:anchor="_Toc6240572" w:history="1">
            <w:r w:rsidRPr="002570B2">
              <w:rPr>
                <w:rStyle w:val="Hyperlink"/>
                <w:rFonts w:ascii="Arial" w:hAnsi="Arial" w:cs="Arial"/>
                <w:noProof/>
              </w:rPr>
              <w:t>Conclusion</w:t>
            </w:r>
            <w:r>
              <w:rPr>
                <w:noProof/>
                <w:webHidden/>
              </w:rPr>
              <w:tab/>
            </w:r>
            <w:r>
              <w:rPr>
                <w:noProof/>
                <w:webHidden/>
              </w:rPr>
              <w:fldChar w:fldCharType="begin"/>
            </w:r>
            <w:r>
              <w:rPr>
                <w:noProof/>
                <w:webHidden/>
              </w:rPr>
              <w:instrText xml:space="preserve"> PAGEREF _Toc6240572 \h </w:instrText>
            </w:r>
            <w:r>
              <w:rPr>
                <w:noProof/>
                <w:webHidden/>
              </w:rPr>
            </w:r>
            <w:r>
              <w:rPr>
                <w:noProof/>
                <w:webHidden/>
              </w:rPr>
              <w:fldChar w:fldCharType="separate"/>
            </w:r>
            <w:r>
              <w:rPr>
                <w:noProof/>
                <w:webHidden/>
              </w:rPr>
              <w:t>16</w:t>
            </w:r>
            <w:r>
              <w:rPr>
                <w:noProof/>
                <w:webHidden/>
              </w:rPr>
              <w:fldChar w:fldCharType="end"/>
            </w:r>
          </w:hyperlink>
        </w:p>
        <w:p w:rsidR="00345B50" w:rsidRDefault="00345B50">
          <w:pPr>
            <w:pStyle w:val="TOC1"/>
            <w:tabs>
              <w:tab w:val="right" w:leader="dot" w:pos="9010"/>
            </w:tabs>
            <w:rPr>
              <w:rFonts w:eastAsiaTheme="minorEastAsia" w:cstheme="minorBidi"/>
              <w:b w:val="0"/>
              <w:bCs w:val="0"/>
              <w:i w:val="0"/>
              <w:iCs w:val="0"/>
              <w:noProof/>
            </w:rPr>
          </w:pPr>
          <w:hyperlink w:anchor="_Toc6240573" w:history="1">
            <w:r w:rsidRPr="002570B2">
              <w:rPr>
                <w:rStyle w:val="Hyperlink"/>
                <w:rFonts w:ascii="Arial" w:hAnsi="Arial" w:cs="Arial"/>
                <w:noProof/>
              </w:rPr>
              <w:t>Recommendations</w:t>
            </w:r>
            <w:r>
              <w:rPr>
                <w:noProof/>
                <w:webHidden/>
              </w:rPr>
              <w:tab/>
            </w:r>
            <w:r>
              <w:rPr>
                <w:noProof/>
                <w:webHidden/>
              </w:rPr>
              <w:fldChar w:fldCharType="begin"/>
            </w:r>
            <w:r>
              <w:rPr>
                <w:noProof/>
                <w:webHidden/>
              </w:rPr>
              <w:instrText xml:space="preserve"> PAGEREF _Toc6240573 \h </w:instrText>
            </w:r>
            <w:r>
              <w:rPr>
                <w:noProof/>
                <w:webHidden/>
              </w:rPr>
            </w:r>
            <w:r>
              <w:rPr>
                <w:noProof/>
                <w:webHidden/>
              </w:rPr>
              <w:fldChar w:fldCharType="separate"/>
            </w:r>
            <w:r>
              <w:rPr>
                <w:noProof/>
                <w:webHidden/>
              </w:rPr>
              <w:t>17</w:t>
            </w:r>
            <w:r>
              <w:rPr>
                <w:noProof/>
                <w:webHidden/>
              </w:rPr>
              <w:fldChar w:fldCharType="end"/>
            </w:r>
          </w:hyperlink>
        </w:p>
        <w:p w:rsidR="00345B50" w:rsidRDefault="00345B50">
          <w:pPr>
            <w:pStyle w:val="TOC1"/>
            <w:tabs>
              <w:tab w:val="right" w:leader="dot" w:pos="9010"/>
            </w:tabs>
            <w:rPr>
              <w:rFonts w:eastAsiaTheme="minorEastAsia" w:cstheme="minorBidi"/>
              <w:b w:val="0"/>
              <w:bCs w:val="0"/>
              <w:i w:val="0"/>
              <w:iCs w:val="0"/>
              <w:noProof/>
            </w:rPr>
          </w:pPr>
          <w:hyperlink w:anchor="_Toc6240574" w:history="1">
            <w:r w:rsidRPr="002570B2">
              <w:rPr>
                <w:rStyle w:val="Hyperlink"/>
                <w:rFonts w:ascii="Arial" w:hAnsi="Arial" w:cs="Arial"/>
                <w:noProof/>
              </w:rPr>
              <w:t>References</w:t>
            </w:r>
            <w:r>
              <w:rPr>
                <w:noProof/>
                <w:webHidden/>
              </w:rPr>
              <w:tab/>
            </w:r>
            <w:r>
              <w:rPr>
                <w:noProof/>
                <w:webHidden/>
              </w:rPr>
              <w:fldChar w:fldCharType="begin"/>
            </w:r>
            <w:r>
              <w:rPr>
                <w:noProof/>
                <w:webHidden/>
              </w:rPr>
              <w:instrText xml:space="preserve"> PAGEREF _Toc6240574 \h </w:instrText>
            </w:r>
            <w:r>
              <w:rPr>
                <w:noProof/>
                <w:webHidden/>
              </w:rPr>
            </w:r>
            <w:r>
              <w:rPr>
                <w:noProof/>
                <w:webHidden/>
              </w:rPr>
              <w:fldChar w:fldCharType="separate"/>
            </w:r>
            <w:r>
              <w:rPr>
                <w:noProof/>
                <w:webHidden/>
              </w:rPr>
              <w:t>21</w:t>
            </w:r>
            <w:r>
              <w:rPr>
                <w:noProof/>
                <w:webHidden/>
              </w:rPr>
              <w:fldChar w:fldCharType="end"/>
            </w:r>
          </w:hyperlink>
        </w:p>
        <w:p w:rsidR="00345B50" w:rsidRDefault="00345B50">
          <w:pPr>
            <w:pStyle w:val="TOC1"/>
            <w:tabs>
              <w:tab w:val="right" w:leader="dot" w:pos="9010"/>
            </w:tabs>
            <w:rPr>
              <w:rFonts w:eastAsiaTheme="minorEastAsia" w:cstheme="minorBidi"/>
              <w:b w:val="0"/>
              <w:bCs w:val="0"/>
              <w:i w:val="0"/>
              <w:iCs w:val="0"/>
              <w:noProof/>
            </w:rPr>
          </w:pPr>
          <w:hyperlink w:anchor="_Toc6240575" w:history="1">
            <w:r w:rsidRPr="002570B2">
              <w:rPr>
                <w:rStyle w:val="Hyperlink"/>
                <w:rFonts w:ascii="Arial" w:hAnsi="Arial" w:cs="Arial"/>
                <w:noProof/>
              </w:rPr>
              <w:t>Bibliography</w:t>
            </w:r>
            <w:r>
              <w:rPr>
                <w:noProof/>
                <w:webHidden/>
              </w:rPr>
              <w:tab/>
            </w:r>
            <w:r>
              <w:rPr>
                <w:noProof/>
                <w:webHidden/>
              </w:rPr>
              <w:fldChar w:fldCharType="begin"/>
            </w:r>
            <w:r>
              <w:rPr>
                <w:noProof/>
                <w:webHidden/>
              </w:rPr>
              <w:instrText xml:space="preserve"> PAGEREF _Toc6240575 \h </w:instrText>
            </w:r>
            <w:r>
              <w:rPr>
                <w:noProof/>
                <w:webHidden/>
              </w:rPr>
            </w:r>
            <w:r>
              <w:rPr>
                <w:noProof/>
                <w:webHidden/>
              </w:rPr>
              <w:fldChar w:fldCharType="separate"/>
            </w:r>
            <w:r>
              <w:rPr>
                <w:noProof/>
                <w:webHidden/>
              </w:rPr>
              <w:t>29</w:t>
            </w:r>
            <w:r>
              <w:rPr>
                <w:noProof/>
                <w:webHidden/>
              </w:rPr>
              <w:fldChar w:fldCharType="end"/>
            </w:r>
          </w:hyperlink>
        </w:p>
        <w:p w:rsidR="00345B50" w:rsidRDefault="00345B50">
          <w:pPr>
            <w:pStyle w:val="TOC1"/>
            <w:tabs>
              <w:tab w:val="right" w:leader="dot" w:pos="9010"/>
            </w:tabs>
            <w:rPr>
              <w:rFonts w:eastAsiaTheme="minorEastAsia" w:cstheme="minorBidi"/>
              <w:b w:val="0"/>
              <w:bCs w:val="0"/>
              <w:i w:val="0"/>
              <w:iCs w:val="0"/>
              <w:noProof/>
            </w:rPr>
          </w:pPr>
          <w:hyperlink w:anchor="_Toc6240576" w:history="1">
            <w:r w:rsidRPr="002570B2">
              <w:rPr>
                <w:rStyle w:val="Hyperlink"/>
                <w:rFonts w:ascii="Arial" w:hAnsi="Arial" w:cs="Arial"/>
                <w:noProof/>
              </w:rPr>
              <w:t>Appendix 1 – PEST Analysis</w:t>
            </w:r>
            <w:r>
              <w:rPr>
                <w:noProof/>
                <w:webHidden/>
              </w:rPr>
              <w:tab/>
            </w:r>
            <w:r>
              <w:rPr>
                <w:noProof/>
                <w:webHidden/>
              </w:rPr>
              <w:fldChar w:fldCharType="begin"/>
            </w:r>
            <w:r>
              <w:rPr>
                <w:noProof/>
                <w:webHidden/>
              </w:rPr>
              <w:instrText xml:space="preserve"> PAGEREF _Toc6240576 \h </w:instrText>
            </w:r>
            <w:r>
              <w:rPr>
                <w:noProof/>
                <w:webHidden/>
              </w:rPr>
            </w:r>
            <w:r>
              <w:rPr>
                <w:noProof/>
                <w:webHidden/>
              </w:rPr>
              <w:fldChar w:fldCharType="separate"/>
            </w:r>
            <w:r>
              <w:rPr>
                <w:noProof/>
                <w:webHidden/>
              </w:rPr>
              <w:t>35</w:t>
            </w:r>
            <w:r>
              <w:rPr>
                <w:noProof/>
                <w:webHidden/>
              </w:rPr>
              <w:fldChar w:fldCharType="end"/>
            </w:r>
          </w:hyperlink>
        </w:p>
        <w:p w:rsidR="00345B50" w:rsidRDefault="00345B50">
          <w:pPr>
            <w:pStyle w:val="TOC1"/>
            <w:tabs>
              <w:tab w:val="right" w:leader="dot" w:pos="9010"/>
            </w:tabs>
            <w:rPr>
              <w:rFonts w:eastAsiaTheme="minorEastAsia" w:cstheme="minorBidi"/>
              <w:b w:val="0"/>
              <w:bCs w:val="0"/>
              <w:i w:val="0"/>
              <w:iCs w:val="0"/>
              <w:noProof/>
            </w:rPr>
          </w:pPr>
          <w:hyperlink w:anchor="_Toc6240577" w:history="1">
            <w:r w:rsidRPr="002570B2">
              <w:rPr>
                <w:rStyle w:val="Hyperlink"/>
                <w:rFonts w:ascii="Arial" w:hAnsi="Arial" w:cs="Arial"/>
                <w:noProof/>
              </w:rPr>
              <w:t>Appendix 2: Recommendation Action Plan</w:t>
            </w:r>
            <w:r>
              <w:rPr>
                <w:noProof/>
                <w:webHidden/>
              </w:rPr>
              <w:tab/>
            </w:r>
            <w:r>
              <w:rPr>
                <w:noProof/>
                <w:webHidden/>
              </w:rPr>
              <w:fldChar w:fldCharType="begin"/>
            </w:r>
            <w:r>
              <w:rPr>
                <w:noProof/>
                <w:webHidden/>
              </w:rPr>
              <w:instrText xml:space="preserve"> PAGEREF _Toc6240577 \h </w:instrText>
            </w:r>
            <w:r>
              <w:rPr>
                <w:noProof/>
                <w:webHidden/>
              </w:rPr>
            </w:r>
            <w:r>
              <w:rPr>
                <w:noProof/>
                <w:webHidden/>
              </w:rPr>
              <w:fldChar w:fldCharType="separate"/>
            </w:r>
            <w:r>
              <w:rPr>
                <w:noProof/>
                <w:webHidden/>
              </w:rPr>
              <w:t>39</w:t>
            </w:r>
            <w:r>
              <w:rPr>
                <w:noProof/>
                <w:webHidden/>
              </w:rPr>
              <w:fldChar w:fldCharType="end"/>
            </w:r>
          </w:hyperlink>
        </w:p>
        <w:p w:rsidR="00345B50" w:rsidRDefault="00345B50">
          <w:pPr>
            <w:pStyle w:val="TOC1"/>
            <w:tabs>
              <w:tab w:val="right" w:leader="dot" w:pos="9010"/>
            </w:tabs>
            <w:rPr>
              <w:rFonts w:eastAsiaTheme="minorEastAsia" w:cstheme="minorBidi"/>
              <w:b w:val="0"/>
              <w:bCs w:val="0"/>
              <w:i w:val="0"/>
              <w:iCs w:val="0"/>
              <w:noProof/>
            </w:rPr>
          </w:pPr>
          <w:hyperlink w:anchor="_Toc6240578" w:history="1">
            <w:r w:rsidRPr="002570B2">
              <w:rPr>
                <w:rStyle w:val="Hyperlink"/>
                <w:noProof/>
              </w:rPr>
              <w:t>Appendix 3 – Example Team Away Day Sche</w:t>
            </w:r>
            <w:r w:rsidRPr="002570B2">
              <w:rPr>
                <w:rStyle w:val="Hyperlink"/>
                <w:noProof/>
              </w:rPr>
              <w:t>d</w:t>
            </w:r>
            <w:r w:rsidRPr="002570B2">
              <w:rPr>
                <w:rStyle w:val="Hyperlink"/>
                <w:noProof/>
              </w:rPr>
              <w:t>ule</w:t>
            </w:r>
            <w:r>
              <w:rPr>
                <w:noProof/>
                <w:webHidden/>
              </w:rPr>
              <w:tab/>
            </w:r>
            <w:r>
              <w:rPr>
                <w:noProof/>
                <w:webHidden/>
              </w:rPr>
              <w:fldChar w:fldCharType="begin"/>
            </w:r>
            <w:r>
              <w:rPr>
                <w:noProof/>
                <w:webHidden/>
              </w:rPr>
              <w:instrText xml:space="preserve"> PAGEREF _Toc6240578 \h </w:instrText>
            </w:r>
            <w:r>
              <w:rPr>
                <w:noProof/>
                <w:webHidden/>
              </w:rPr>
            </w:r>
            <w:r>
              <w:rPr>
                <w:noProof/>
                <w:webHidden/>
              </w:rPr>
              <w:fldChar w:fldCharType="separate"/>
            </w:r>
            <w:r>
              <w:rPr>
                <w:noProof/>
                <w:webHidden/>
              </w:rPr>
              <w:t>43</w:t>
            </w:r>
            <w:r>
              <w:rPr>
                <w:noProof/>
                <w:webHidden/>
              </w:rPr>
              <w:fldChar w:fldCharType="end"/>
            </w:r>
          </w:hyperlink>
        </w:p>
        <w:p w:rsidR="007F1BAE" w:rsidRPr="004933B3" w:rsidRDefault="007F1BAE">
          <w:pPr>
            <w:rPr>
              <w:rFonts w:ascii="Arial" w:hAnsi="Arial" w:cs="Arial"/>
            </w:rPr>
          </w:pPr>
          <w:r w:rsidRPr="004933B3">
            <w:rPr>
              <w:rFonts w:ascii="Arial" w:hAnsi="Arial" w:cs="Arial"/>
              <w:b/>
              <w:bCs/>
              <w:noProof/>
            </w:rPr>
            <w:fldChar w:fldCharType="end"/>
          </w:r>
        </w:p>
      </w:sdtContent>
    </w:sdt>
    <w:p w:rsidR="00370213" w:rsidRPr="004933B3" w:rsidRDefault="007F1BAE" w:rsidP="00370213">
      <w:pPr>
        <w:spacing w:line="360" w:lineRule="auto"/>
        <w:rPr>
          <w:rFonts w:ascii="Arial" w:hAnsi="Arial" w:cs="Arial"/>
          <w:noProof/>
        </w:rPr>
      </w:pPr>
      <w:r w:rsidRPr="004933B3">
        <w:rPr>
          <w:rFonts w:ascii="Arial" w:hAnsi="Arial" w:cs="Arial"/>
          <w:noProof/>
        </w:rPr>
        <w:t xml:space="preserve"> </w:t>
      </w:r>
    </w:p>
    <w:p w:rsidR="00370213" w:rsidRPr="004933B3" w:rsidRDefault="009C7E32" w:rsidP="009C7E32">
      <w:pPr>
        <w:rPr>
          <w:rFonts w:ascii="Arial" w:eastAsiaTheme="majorEastAsia" w:hAnsi="Arial" w:cs="Arial"/>
          <w:color w:val="2F5496" w:themeColor="accent1" w:themeShade="BF"/>
          <w:sz w:val="32"/>
          <w:szCs w:val="32"/>
        </w:rPr>
      </w:pPr>
      <w:r w:rsidRPr="004933B3">
        <w:rPr>
          <w:rFonts w:ascii="Arial" w:hAnsi="Arial" w:cs="Arial"/>
        </w:rPr>
        <w:br w:type="page"/>
      </w:r>
    </w:p>
    <w:p w:rsidR="00BD31B8" w:rsidRPr="004933B3" w:rsidRDefault="00370213" w:rsidP="007F1BAE">
      <w:pPr>
        <w:pStyle w:val="Heading1"/>
        <w:rPr>
          <w:rFonts w:ascii="Arial" w:hAnsi="Arial" w:cs="Arial"/>
        </w:rPr>
      </w:pPr>
      <w:bookmarkStart w:id="11" w:name="_Toc6240556"/>
      <w:r w:rsidRPr="004933B3">
        <w:rPr>
          <w:rFonts w:ascii="Arial" w:hAnsi="Arial" w:cs="Arial"/>
        </w:rPr>
        <w:lastRenderedPageBreak/>
        <w:t>Introduction</w:t>
      </w:r>
      <w:bookmarkEnd w:id="11"/>
    </w:p>
    <w:p w:rsidR="00370213" w:rsidRPr="004933B3" w:rsidRDefault="00370213" w:rsidP="00370213">
      <w:pPr>
        <w:pStyle w:val="NormalWeb"/>
        <w:spacing w:line="360" w:lineRule="auto"/>
        <w:rPr>
          <w:rFonts w:ascii="Arial" w:hAnsi="Arial" w:cs="Arial"/>
          <w:i/>
        </w:rPr>
      </w:pPr>
      <w:r w:rsidRPr="004933B3">
        <w:rPr>
          <w:rFonts w:ascii="Arial" w:hAnsi="Arial" w:cs="Arial"/>
        </w:rPr>
        <w:t xml:space="preserve">Schwab (2018) in the Future of Jobs Report 2018 wrote </w:t>
      </w:r>
      <w:r w:rsidRPr="004933B3">
        <w:rPr>
          <w:rFonts w:ascii="Arial" w:hAnsi="Arial" w:cs="Arial"/>
          <w:i/>
        </w:rPr>
        <w:t xml:space="preserve">“in order to truly rise to the challenge of formulating a winning workforce strategy for the </w:t>
      </w:r>
      <w:r w:rsidR="00B131B9" w:rsidRPr="004933B3">
        <w:rPr>
          <w:rFonts w:ascii="Arial" w:hAnsi="Arial" w:cs="Arial"/>
          <w:i/>
        </w:rPr>
        <w:t>f</w:t>
      </w:r>
      <w:r w:rsidRPr="004933B3">
        <w:rPr>
          <w:rFonts w:ascii="Arial" w:hAnsi="Arial" w:cs="Arial"/>
          <w:i/>
        </w:rPr>
        <w:t xml:space="preserve">ourth </w:t>
      </w:r>
      <w:r w:rsidR="00B131B9" w:rsidRPr="004933B3">
        <w:rPr>
          <w:rFonts w:ascii="Arial" w:hAnsi="Arial" w:cs="Arial"/>
          <w:i/>
        </w:rPr>
        <w:t>i</w:t>
      </w:r>
      <w:r w:rsidRPr="004933B3">
        <w:rPr>
          <w:rFonts w:ascii="Arial" w:hAnsi="Arial" w:cs="Arial"/>
          <w:i/>
        </w:rPr>
        <w:t>ndustrial Revolution, businesses will need to recognize human capital investment as an asset rather than a liability.”</w:t>
      </w:r>
    </w:p>
    <w:p w:rsidR="00370213" w:rsidRPr="004933B3" w:rsidRDefault="00370213" w:rsidP="00370213">
      <w:pPr>
        <w:spacing w:line="360" w:lineRule="auto"/>
        <w:rPr>
          <w:rFonts w:ascii="Arial" w:hAnsi="Arial" w:cs="Arial"/>
        </w:rPr>
      </w:pPr>
      <w:r w:rsidRPr="004933B3">
        <w:rPr>
          <w:rFonts w:ascii="Arial" w:hAnsi="Arial" w:cs="Arial"/>
        </w:rPr>
        <w:t xml:space="preserve">This statement reinforces the importance of having a strong employee relations strategy in organisations and why </w:t>
      </w:r>
      <w:r w:rsidR="009C7E32" w:rsidRPr="004933B3">
        <w:rPr>
          <w:rFonts w:ascii="Arial" w:hAnsi="Arial" w:cs="Arial"/>
        </w:rPr>
        <w:t>they must</w:t>
      </w:r>
      <w:r w:rsidRPr="004933B3">
        <w:rPr>
          <w:rFonts w:ascii="Arial" w:hAnsi="Arial" w:cs="Arial"/>
        </w:rPr>
        <w:t xml:space="preserve"> consider the constant state of change in the external environment when </w:t>
      </w:r>
      <w:r w:rsidR="009C7E32" w:rsidRPr="004933B3">
        <w:rPr>
          <w:rFonts w:ascii="Arial" w:hAnsi="Arial" w:cs="Arial"/>
        </w:rPr>
        <w:t>reviewing strategies</w:t>
      </w:r>
      <w:r w:rsidRPr="004933B3">
        <w:rPr>
          <w:rFonts w:ascii="Arial" w:hAnsi="Arial" w:cs="Arial"/>
        </w:rPr>
        <w:t>.</w:t>
      </w:r>
    </w:p>
    <w:p w:rsidR="007F1BAE" w:rsidRPr="004933B3" w:rsidRDefault="007F1BAE" w:rsidP="00370213">
      <w:pPr>
        <w:spacing w:line="360" w:lineRule="auto"/>
        <w:rPr>
          <w:rFonts w:ascii="Arial" w:hAnsi="Arial" w:cs="Arial"/>
        </w:rPr>
      </w:pPr>
    </w:p>
    <w:p w:rsidR="007F1BAE" w:rsidRPr="004933B3" w:rsidRDefault="007F1BAE" w:rsidP="00370213">
      <w:pPr>
        <w:spacing w:line="360" w:lineRule="auto"/>
        <w:rPr>
          <w:rFonts w:ascii="Arial" w:hAnsi="Arial" w:cs="Arial"/>
        </w:rPr>
      </w:pPr>
      <w:r w:rsidRPr="004933B3">
        <w:rPr>
          <w:rFonts w:ascii="Arial" w:hAnsi="Arial" w:cs="Arial"/>
        </w:rPr>
        <w:t xml:space="preserve">Amongst the employee relations practices, employee engagement has been a </w:t>
      </w:r>
      <w:proofErr w:type="spellStart"/>
      <w:r w:rsidRPr="004933B3">
        <w:rPr>
          <w:rFonts w:ascii="Arial" w:hAnsi="Arial" w:cs="Arial"/>
        </w:rPr>
        <w:t>well researched</w:t>
      </w:r>
      <w:proofErr w:type="spellEnd"/>
      <w:r w:rsidRPr="004933B3">
        <w:rPr>
          <w:rFonts w:ascii="Arial" w:hAnsi="Arial" w:cs="Arial"/>
        </w:rPr>
        <w:t xml:space="preserve"> topic (Kahn 1990). Employee engagement has become increasingly important to businesses since a connection has been discovered between engagement and business results (Ganguli, Gupta and </w:t>
      </w:r>
      <w:proofErr w:type="spellStart"/>
      <w:r w:rsidRPr="004933B3">
        <w:rPr>
          <w:rFonts w:ascii="Arial" w:hAnsi="Arial" w:cs="Arial"/>
        </w:rPr>
        <w:t>Ponnam</w:t>
      </w:r>
      <w:proofErr w:type="spellEnd"/>
      <w:r w:rsidRPr="004933B3">
        <w:rPr>
          <w:rFonts w:ascii="Arial" w:hAnsi="Arial" w:cs="Arial"/>
        </w:rPr>
        <w:t xml:space="preserve"> 2015).</w:t>
      </w:r>
    </w:p>
    <w:p w:rsidR="007F1BAE" w:rsidRPr="004933B3" w:rsidRDefault="007F1BAE" w:rsidP="00370213">
      <w:pPr>
        <w:spacing w:line="360" w:lineRule="auto"/>
        <w:rPr>
          <w:rFonts w:ascii="Arial" w:hAnsi="Arial" w:cs="Arial"/>
        </w:rPr>
      </w:pPr>
    </w:p>
    <w:p w:rsidR="007F1BAE" w:rsidRPr="004933B3" w:rsidRDefault="007F1BAE" w:rsidP="00370213">
      <w:pPr>
        <w:spacing w:line="360" w:lineRule="auto"/>
        <w:rPr>
          <w:rFonts w:ascii="Arial" w:hAnsi="Arial" w:cs="Arial"/>
        </w:rPr>
      </w:pPr>
      <w:r w:rsidRPr="004933B3">
        <w:rPr>
          <w:rFonts w:ascii="Arial" w:hAnsi="Arial" w:cs="Arial"/>
        </w:rPr>
        <w:t xml:space="preserve">Tai </w:t>
      </w:r>
      <w:proofErr w:type="spellStart"/>
      <w:r w:rsidRPr="004933B3">
        <w:rPr>
          <w:rFonts w:ascii="Arial" w:hAnsi="Arial" w:cs="Arial"/>
        </w:rPr>
        <w:t>Tarian</w:t>
      </w:r>
      <w:proofErr w:type="spellEnd"/>
      <w:r w:rsidRPr="004933B3">
        <w:rPr>
          <w:rFonts w:ascii="Arial" w:hAnsi="Arial" w:cs="Arial"/>
        </w:rPr>
        <w:t xml:space="preserve"> are on a journey toward discovering the levels of employee engagement amongst its workforce, however, through a recent survey a disparity between the engagement levels of the white collar office based staff and the blue collar front line workforce has become apparent.</w:t>
      </w:r>
    </w:p>
    <w:p w:rsidR="007F1BAE" w:rsidRPr="004933B3" w:rsidRDefault="007F1BAE" w:rsidP="007F1BAE">
      <w:pPr>
        <w:spacing w:line="360" w:lineRule="auto"/>
        <w:rPr>
          <w:rFonts w:ascii="Arial" w:hAnsi="Arial" w:cs="Arial"/>
        </w:rPr>
      </w:pPr>
    </w:p>
    <w:p w:rsidR="007F1BAE" w:rsidRPr="004933B3" w:rsidRDefault="007F1BAE" w:rsidP="007F1BAE">
      <w:pPr>
        <w:spacing w:line="360" w:lineRule="auto"/>
        <w:rPr>
          <w:rFonts w:ascii="Arial" w:hAnsi="Arial" w:cs="Arial"/>
        </w:rPr>
      </w:pPr>
      <w:r w:rsidRPr="004933B3">
        <w:rPr>
          <w:rFonts w:ascii="Arial" w:hAnsi="Arial" w:cs="Arial"/>
        </w:rPr>
        <w:t xml:space="preserve">This report will consider Tai </w:t>
      </w:r>
      <w:proofErr w:type="spellStart"/>
      <w:r w:rsidRPr="004933B3">
        <w:rPr>
          <w:rFonts w:ascii="Arial" w:hAnsi="Arial" w:cs="Arial"/>
        </w:rPr>
        <w:t>Tarian’s</w:t>
      </w:r>
      <w:proofErr w:type="spellEnd"/>
      <w:r w:rsidRPr="004933B3">
        <w:rPr>
          <w:rFonts w:ascii="Arial" w:hAnsi="Arial" w:cs="Arial"/>
        </w:rPr>
        <w:t xml:space="preserve"> current employee relations position, taking into account the external and internal environmental context.  In particular the issue of ‘employee engagement’ amongst its front line mobile workforce will be investigated.  A comprehensive review of literature surrounding employee engagement will be carried out and recommendations will be made to the organisation on the strategies and improvements they can adopt to build upon the employee relationship in this area.</w:t>
      </w:r>
    </w:p>
    <w:p w:rsidR="007F1BAE" w:rsidRPr="004933B3" w:rsidRDefault="007F1BAE" w:rsidP="007F1BAE">
      <w:pPr>
        <w:pStyle w:val="Heading1"/>
        <w:rPr>
          <w:rFonts w:ascii="Arial" w:hAnsi="Arial" w:cs="Arial"/>
        </w:rPr>
      </w:pPr>
      <w:bookmarkStart w:id="12" w:name="_Toc6240557"/>
      <w:r w:rsidRPr="004933B3">
        <w:rPr>
          <w:rFonts w:ascii="Arial" w:hAnsi="Arial" w:cs="Arial"/>
        </w:rPr>
        <w:t>A Background to the Organisation’s Employee Relations Position</w:t>
      </w:r>
      <w:bookmarkEnd w:id="12"/>
    </w:p>
    <w:p w:rsidR="007F1BAE" w:rsidRPr="004933B3" w:rsidRDefault="007F1BAE" w:rsidP="007F1BAE">
      <w:pPr>
        <w:spacing w:line="360" w:lineRule="auto"/>
        <w:rPr>
          <w:rFonts w:ascii="Arial" w:hAnsi="Arial" w:cs="Arial"/>
        </w:rPr>
      </w:pPr>
    </w:p>
    <w:p w:rsidR="007F1BAE" w:rsidRPr="004933B3" w:rsidRDefault="007F1BAE" w:rsidP="007F1BAE">
      <w:pPr>
        <w:spacing w:line="360" w:lineRule="auto"/>
        <w:rPr>
          <w:rFonts w:ascii="Arial" w:hAnsi="Arial" w:cs="Arial"/>
        </w:rPr>
      </w:pPr>
      <w:r w:rsidRPr="004933B3">
        <w:rPr>
          <w:rFonts w:ascii="Arial" w:hAnsi="Arial" w:cs="Arial"/>
        </w:rPr>
        <w:t xml:space="preserve">Tai </w:t>
      </w:r>
      <w:proofErr w:type="spellStart"/>
      <w:r w:rsidRPr="004933B3">
        <w:rPr>
          <w:rFonts w:ascii="Arial" w:hAnsi="Arial" w:cs="Arial"/>
        </w:rPr>
        <w:t>Tarian</w:t>
      </w:r>
      <w:proofErr w:type="spellEnd"/>
      <w:r w:rsidRPr="004933B3">
        <w:rPr>
          <w:rFonts w:ascii="Arial" w:hAnsi="Arial" w:cs="Arial"/>
        </w:rPr>
        <w:t xml:space="preserve"> Ltd is a registered Social Landlord, operating in the not-for-profit charity sector.  </w:t>
      </w:r>
      <w:r w:rsidR="00C80E3A" w:rsidRPr="004933B3">
        <w:rPr>
          <w:rFonts w:ascii="Arial" w:hAnsi="Arial" w:cs="Arial"/>
        </w:rPr>
        <w:t>The organisation</w:t>
      </w:r>
    </w:p>
    <w:p w:rsidR="007F1BAE" w:rsidRPr="004933B3" w:rsidRDefault="007F1BAE" w:rsidP="007F1BAE">
      <w:pPr>
        <w:spacing w:line="360" w:lineRule="auto"/>
        <w:rPr>
          <w:rFonts w:ascii="Arial" w:hAnsi="Arial" w:cs="Arial"/>
        </w:rPr>
      </w:pPr>
      <w:r w:rsidRPr="004933B3">
        <w:rPr>
          <w:rFonts w:ascii="Arial" w:hAnsi="Arial" w:cs="Arial"/>
        </w:rPr>
        <w:lastRenderedPageBreak/>
        <w:t xml:space="preserve">has a strong Union presence, this was inherited by Tai </w:t>
      </w:r>
      <w:proofErr w:type="spellStart"/>
      <w:r w:rsidRPr="004933B3">
        <w:rPr>
          <w:rFonts w:ascii="Arial" w:hAnsi="Arial" w:cs="Arial"/>
        </w:rPr>
        <w:t>Tarian</w:t>
      </w:r>
      <w:proofErr w:type="spellEnd"/>
      <w:r w:rsidRPr="004933B3">
        <w:rPr>
          <w:rFonts w:ascii="Arial" w:hAnsi="Arial" w:cs="Arial"/>
        </w:rPr>
        <w:t xml:space="preserve"> after the TUPE transfer.  The Unions play a large part in all decisions made affecting employees’ rights and responsibilities.</w:t>
      </w:r>
    </w:p>
    <w:p w:rsidR="007F1BAE" w:rsidRPr="004933B3" w:rsidRDefault="007F1BAE" w:rsidP="007F1BAE">
      <w:pPr>
        <w:spacing w:line="360" w:lineRule="auto"/>
        <w:rPr>
          <w:rFonts w:ascii="Arial" w:hAnsi="Arial" w:cs="Arial"/>
        </w:rPr>
      </w:pPr>
    </w:p>
    <w:p w:rsidR="007F1BAE" w:rsidRPr="004933B3" w:rsidRDefault="007F1BAE" w:rsidP="007F1BAE">
      <w:pPr>
        <w:spacing w:line="360" w:lineRule="auto"/>
        <w:rPr>
          <w:rFonts w:ascii="Arial" w:hAnsi="Arial" w:cs="Arial"/>
        </w:rPr>
      </w:pPr>
      <w:r w:rsidRPr="004933B3">
        <w:rPr>
          <w:rFonts w:ascii="Arial" w:hAnsi="Arial" w:cs="Arial"/>
        </w:rPr>
        <w:t>A Gallup engagement survey has recently been conducted to assess how engaged the organisation’s employees are, this showed 40% of employees are actively engaged with the organisation and 10% actively dis-engaged.  However, when analysed, the data shows the large proportion of engaged employees are office based with the majority of disengaged employees being part of the mobile front line workforce.</w:t>
      </w:r>
    </w:p>
    <w:p w:rsidR="00370213" w:rsidRPr="004933B3" w:rsidRDefault="00370213" w:rsidP="00370213">
      <w:pPr>
        <w:spacing w:line="360" w:lineRule="auto"/>
        <w:rPr>
          <w:rFonts w:ascii="Arial" w:hAnsi="Arial" w:cs="Arial"/>
        </w:rPr>
      </w:pPr>
    </w:p>
    <w:p w:rsidR="007F1BAE" w:rsidRPr="004933B3" w:rsidRDefault="007F1BAE" w:rsidP="007F1BAE">
      <w:pPr>
        <w:pStyle w:val="Heading1"/>
        <w:rPr>
          <w:rFonts w:ascii="Arial" w:hAnsi="Arial" w:cs="Arial"/>
        </w:rPr>
      </w:pPr>
      <w:bookmarkStart w:id="13" w:name="_Toc6240558"/>
      <w:r w:rsidRPr="004933B3">
        <w:rPr>
          <w:rFonts w:ascii="Arial" w:hAnsi="Arial" w:cs="Arial"/>
        </w:rPr>
        <w:t>Defining Employee Relations</w:t>
      </w:r>
      <w:bookmarkEnd w:id="13"/>
      <w:r w:rsidRPr="004933B3">
        <w:rPr>
          <w:rFonts w:ascii="Arial" w:hAnsi="Arial" w:cs="Arial"/>
        </w:rPr>
        <w:t xml:space="preserve"> </w:t>
      </w:r>
    </w:p>
    <w:p w:rsidR="007F1BAE" w:rsidRPr="004933B3" w:rsidRDefault="007F1BAE" w:rsidP="007F1BAE">
      <w:pPr>
        <w:rPr>
          <w:rFonts w:ascii="Arial" w:hAnsi="Arial" w:cs="Arial"/>
        </w:rPr>
      </w:pPr>
    </w:p>
    <w:p w:rsidR="00370213" w:rsidRPr="004933B3" w:rsidRDefault="00370213" w:rsidP="00370213">
      <w:pPr>
        <w:spacing w:line="360" w:lineRule="auto"/>
        <w:rPr>
          <w:rFonts w:ascii="Arial" w:hAnsi="Arial" w:cs="Arial"/>
        </w:rPr>
      </w:pPr>
      <w:r w:rsidRPr="004933B3">
        <w:rPr>
          <w:rFonts w:ascii="Arial" w:hAnsi="Arial" w:cs="Arial"/>
        </w:rPr>
        <w:t xml:space="preserve">Employee relations as a topic has transformed over time changing its focus from </w:t>
      </w:r>
      <w:r w:rsidR="00CA771C" w:rsidRPr="004933B3">
        <w:rPr>
          <w:rFonts w:ascii="Arial" w:hAnsi="Arial" w:cs="Arial"/>
        </w:rPr>
        <w:t>the</w:t>
      </w:r>
      <w:r w:rsidRPr="004933B3">
        <w:rPr>
          <w:rFonts w:ascii="Arial" w:hAnsi="Arial" w:cs="Arial"/>
        </w:rPr>
        <w:t xml:space="preserve"> </w:t>
      </w:r>
      <w:r w:rsidR="00CA771C" w:rsidRPr="004933B3">
        <w:rPr>
          <w:rFonts w:ascii="Arial" w:hAnsi="Arial" w:cs="Arial"/>
        </w:rPr>
        <w:t xml:space="preserve">approaches of </w:t>
      </w:r>
      <w:r w:rsidRPr="004933B3">
        <w:rPr>
          <w:rFonts w:ascii="Arial" w:hAnsi="Arial" w:cs="Arial"/>
        </w:rPr>
        <w:t>‘personnel management’, ‘collective bargaining’ and a strong presence of Trade Unions (Kaufman 2004), to a much broader ‘human capital’ approach, focussing on the employment relationship as a whole, creating a motivated and productive</w:t>
      </w:r>
      <w:r w:rsidR="00043F8F" w:rsidRPr="004933B3">
        <w:rPr>
          <w:rFonts w:ascii="Arial" w:hAnsi="Arial" w:cs="Arial"/>
        </w:rPr>
        <w:t xml:space="preserve"> workforce</w:t>
      </w:r>
      <w:r w:rsidRPr="004933B3">
        <w:rPr>
          <w:rFonts w:ascii="Arial" w:hAnsi="Arial" w:cs="Arial"/>
        </w:rPr>
        <w:t xml:space="preserve"> (Gennard and Judge 2014).</w:t>
      </w:r>
    </w:p>
    <w:p w:rsidR="00370213" w:rsidRPr="004933B3" w:rsidRDefault="00370213" w:rsidP="00370213">
      <w:pPr>
        <w:spacing w:line="360" w:lineRule="auto"/>
        <w:rPr>
          <w:rFonts w:ascii="Arial" w:hAnsi="Arial" w:cs="Arial"/>
        </w:rPr>
      </w:pPr>
    </w:p>
    <w:p w:rsidR="00370213" w:rsidRPr="004933B3" w:rsidRDefault="00370213" w:rsidP="00370213">
      <w:pPr>
        <w:spacing w:line="360" w:lineRule="auto"/>
        <w:rPr>
          <w:rFonts w:ascii="Arial" w:hAnsi="Arial" w:cs="Arial"/>
        </w:rPr>
      </w:pPr>
      <w:r w:rsidRPr="004933B3">
        <w:rPr>
          <w:rFonts w:ascii="Arial" w:hAnsi="Arial" w:cs="Arial"/>
        </w:rPr>
        <w:t>The CIPD (2018) defines employee relations as:</w:t>
      </w:r>
    </w:p>
    <w:p w:rsidR="00370213" w:rsidRPr="004933B3" w:rsidRDefault="00370213" w:rsidP="00370213">
      <w:pPr>
        <w:spacing w:line="360" w:lineRule="auto"/>
        <w:rPr>
          <w:rFonts w:ascii="Arial" w:hAnsi="Arial" w:cs="Arial"/>
          <w:i/>
        </w:rPr>
      </w:pPr>
      <w:r w:rsidRPr="004933B3">
        <w:rPr>
          <w:rFonts w:ascii="Arial" w:hAnsi="Arial" w:cs="Arial"/>
          <w:i/>
        </w:rPr>
        <w:t>“A skill-set and lens through which to manage workplace relationships and practice”.</w:t>
      </w:r>
    </w:p>
    <w:p w:rsidR="00370213" w:rsidRPr="004933B3" w:rsidRDefault="00370213" w:rsidP="00370213">
      <w:pPr>
        <w:spacing w:line="360" w:lineRule="auto"/>
        <w:rPr>
          <w:rFonts w:ascii="Arial" w:hAnsi="Arial" w:cs="Arial"/>
        </w:rPr>
      </w:pPr>
    </w:p>
    <w:p w:rsidR="00370213" w:rsidRPr="004933B3" w:rsidRDefault="00370213" w:rsidP="00370213">
      <w:pPr>
        <w:spacing w:line="360" w:lineRule="auto"/>
        <w:rPr>
          <w:rFonts w:ascii="Arial" w:hAnsi="Arial" w:cs="Arial"/>
          <w:i/>
        </w:rPr>
      </w:pPr>
      <w:r w:rsidRPr="004933B3">
        <w:rPr>
          <w:rFonts w:ascii="Arial" w:hAnsi="Arial" w:cs="Arial"/>
        </w:rPr>
        <w:t xml:space="preserve">Gennard and Judge’s (2014) definition is along similar lines, defining the broad subject of employee relations as being </w:t>
      </w:r>
      <w:r w:rsidRPr="004933B3">
        <w:rPr>
          <w:rFonts w:ascii="Arial" w:hAnsi="Arial" w:cs="Arial"/>
          <w:i/>
        </w:rPr>
        <w:t xml:space="preserve">“concerned with how to gain people’s commitment to the achievement of an organisation’s business goals and objectives in a number of different situations”. </w:t>
      </w:r>
    </w:p>
    <w:p w:rsidR="00370213" w:rsidRPr="004933B3" w:rsidRDefault="00370213" w:rsidP="007F1BAE">
      <w:pPr>
        <w:pStyle w:val="Heading1"/>
        <w:rPr>
          <w:rFonts w:ascii="Arial" w:hAnsi="Arial" w:cs="Arial"/>
        </w:rPr>
      </w:pPr>
      <w:bookmarkStart w:id="14" w:name="_Toc6240559"/>
      <w:r w:rsidRPr="004933B3">
        <w:rPr>
          <w:rFonts w:ascii="Arial" w:hAnsi="Arial" w:cs="Arial"/>
        </w:rPr>
        <w:t>Employ</w:t>
      </w:r>
      <w:r w:rsidR="007F1BAE" w:rsidRPr="004933B3">
        <w:rPr>
          <w:rFonts w:ascii="Arial" w:hAnsi="Arial" w:cs="Arial"/>
        </w:rPr>
        <w:t>ee</w:t>
      </w:r>
      <w:r w:rsidRPr="004933B3">
        <w:rPr>
          <w:rFonts w:ascii="Arial" w:hAnsi="Arial" w:cs="Arial"/>
        </w:rPr>
        <w:t xml:space="preserve"> Relations – </w:t>
      </w:r>
      <w:r w:rsidR="004933B3">
        <w:rPr>
          <w:rFonts w:ascii="Arial" w:hAnsi="Arial" w:cs="Arial"/>
        </w:rPr>
        <w:t>T</w:t>
      </w:r>
      <w:r w:rsidRPr="004933B3">
        <w:rPr>
          <w:rFonts w:ascii="Arial" w:hAnsi="Arial" w:cs="Arial"/>
        </w:rPr>
        <w:t xml:space="preserve">he </w:t>
      </w:r>
      <w:r w:rsidR="004933B3">
        <w:rPr>
          <w:rFonts w:ascii="Arial" w:hAnsi="Arial" w:cs="Arial"/>
        </w:rPr>
        <w:t>T</w:t>
      </w:r>
      <w:r w:rsidRPr="004933B3">
        <w:rPr>
          <w:rFonts w:ascii="Arial" w:hAnsi="Arial" w:cs="Arial"/>
        </w:rPr>
        <w:t>heory</w:t>
      </w:r>
      <w:bookmarkEnd w:id="14"/>
    </w:p>
    <w:p w:rsidR="00370213" w:rsidRPr="004933B3" w:rsidRDefault="00370213" w:rsidP="00370213">
      <w:pPr>
        <w:spacing w:line="360" w:lineRule="auto"/>
        <w:rPr>
          <w:rFonts w:ascii="Arial" w:hAnsi="Arial" w:cs="Arial"/>
        </w:rPr>
      </w:pPr>
    </w:p>
    <w:p w:rsidR="00370213" w:rsidRPr="004933B3" w:rsidRDefault="00370213" w:rsidP="00370213">
      <w:pPr>
        <w:spacing w:line="360" w:lineRule="auto"/>
        <w:rPr>
          <w:rFonts w:ascii="Arial" w:hAnsi="Arial" w:cs="Arial"/>
        </w:rPr>
      </w:pPr>
      <w:r w:rsidRPr="004933B3">
        <w:rPr>
          <w:rFonts w:ascii="Arial" w:hAnsi="Arial" w:cs="Arial"/>
        </w:rPr>
        <w:t>The purpose of employee relations is to regulate the employer/employee relationship by establishing rules, regulations and agreements</w:t>
      </w:r>
      <w:r w:rsidR="00CA771C" w:rsidRPr="004933B3">
        <w:rPr>
          <w:rFonts w:ascii="Arial" w:hAnsi="Arial" w:cs="Arial"/>
        </w:rPr>
        <w:t xml:space="preserve">, with the aim of </w:t>
      </w:r>
      <w:r w:rsidRPr="004933B3">
        <w:rPr>
          <w:rFonts w:ascii="Arial" w:hAnsi="Arial" w:cs="Arial"/>
        </w:rPr>
        <w:t>align employees with the values and culture of the organisation</w:t>
      </w:r>
      <w:r w:rsidR="00CA771C" w:rsidRPr="004933B3">
        <w:rPr>
          <w:rFonts w:ascii="Arial" w:hAnsi="Arial" w:cs="Arial"/>
        </w:rPr>
        <w:t xml:space="preserve"> by</w:t>
      </w:r>
      <w:r w:rsidRPr="004933B3">
        <w:rPr>
          <w:rFonts w:ascii="Arial" w:hAnsi="Arial" w:cs="Arial"/>
        </w:rPr>
        <w:t xml:space="preserve"> creating buy in to achieve the desired goals and objectives</w:t>
      </w:r>
      <w:r w:rsidR="00B131B9" w:rsidRPr="004933B3">
        <w:rPr>
          <w:rFonts w:ascii="Arial" w:hAnsi="Arial" w:cs="Arial"/>
        </w:rPr>
        <w:t xml:space="preserve"> (CIPD 2018)</w:t>
      </w:r>
      <w:r w:rsidRPr="004933B3">
        <w:rPr>
          <w:rFonts w:ascii="Arial" w:hAnsi="Arial" w:cs="Arial"/>
        </w:rPr>
        <w:t>.</w:t>
      </w:r>
    </w:p>
    <w:p w:rsidR="00370213" w:rsidRPr="004933B3" w:rsidRDefault="00370213" w:rsidP="00370213">
      <w:pPr>
        <w:spacing w:line="360" w:lineRule="auto"/>
        <w:rPr>
          <w:rFonts w:ascii="Arial" w:hAnsi="Arial" w:cs="Arial"/>
        </w:rPr>
      </w:pPr>
    </w:p>
    <w:p w:rsidR="00B131B9" w:rsidRPr="004933B3" w:rsidRDefault="00B131B9" w:rsidP="00370213">
      <w:pPr>
        <w:spacing w:line="360" w:lineRule="auto"/>
        <w:rPr>
          <w:rFonts w:ascii="Arial" w:hAnsi="Arial" w:cs="Arial"/>
        </w:rPr>
      </w:pPr>
      <w:r w:rsidRPr="004933B3">
        <w:rPr>
          <w:rFonts w:ascii="Arial" w:hAnsi="Arial" w:cs="Arial"/>
        </w:rPr>
        <w:lastRenderedPageBreak/>
        <w:t xml:space="preserve">Edwards </w:t>
      </w:r>
      <w:r w:rsidR="00043F8F" w:rsidRPr="004933B3">
        <w:rPr>
          <w:rFonts w:ascii="Arial" w:hAnsi="Arial" w:cs="Arial"/>
        </w:rPr>
        <w:t>(</w:t>
      </w:r>
      <w:r w:rsidRPr="004933B3">
        <w:rPr>
          <w:rFonts w:ascii="Arial" w:hAnsi="Arial" w:cs="Arial"/>
        </w:rPr>
        <w:t>2003</w:t>
      </w:r>
      <w:r w:rsidR="00043F8F" w:rsidRPr="004933B3">
        <w:rPr>
          <w:rFonts w:ascii="Arial" w:hAnsi="Arial" w:cs="Arial"/>
        </w:rPr>
        <w:t>)</w:t>
      </w:r>
      <w:r w:rsidRPr="004933B3">
        <w:rPr>
          <w:rFonts w:ascii="Arial" w:hAnsi="Arial" w:cs="Arial"/>
        </w:rPr>
        <w:t xml:space="preserve"> describes the parties involved in the employment relationship below in figure 1:</w:t>
      </w:r>
    </w:p>
    <w:p w:rsidR="00B131B9" w:rsidRPr="004933B3" w:rsidRDefault="00B131B9" w:rsidP="00370213">
      <w:pPr>
        <w:spacing w:line="360" w:lineRule="auto"/>
        <w:rPr>
          <w:rFonts w:ascii="Arial" w:hAnsi="Arial" w:cs="Arial"/>
        </w:rPr>
      </w:pPr>
    </w:p>
    <w:p w:rsidR="00B131B9" w:rsidRPr="004933B3" w:rsidRDefault="00B131B9" w:rsidP="00370213">
      <w:pPr>
        <w:spacing w:line="360" w:lineRule="auto"/>
        <w:rPr>
          <w:rFonts w:ascii="Arial" w:hAnsi="Arial" w:cs="Arial"/>
        </w:rPr>
      </w:pPr>
      <w:r w:rsidRPr="004933B3">
        <w:rPr>
          <w:rFonts w:ascii="Arial" w:hAnsi="Arial" w:cs="Arial"/>
          <w:noProof/>
        </w:rPr>
        <w:drawing>
          <wp:inline distT="0" distB="0" distL="0" distR="0">
            <wp:extent cx="5245100" cy="285750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Screen Shot 2019-04-07 at 16.35.25.png"/>
                    <pic:cNvPicPr/>
                  </pic:nvPicPr>
                  <pic:blipFill>
                    <a:blip r:embed="rId9">
                      <a:extLst>
                        <a:ext uri="{28A0092B-C50C-407E-A947-70E740481C1C}">
                          <a14:useLocalDpi xmlns:a14="http://schemas.microsoft.com/office/drawing/2010/main" val="0"/>
                        </a:ext>
                      </a:extLst>
                    </a:blip>
                    <a:stretch>
                      <a:fillRect/>
                    </a:stretch>
                  </pic:blipFill>
                  <pic:spPr>
                    <a:xfrm>
                      <a:off x="0" y="0"/>
                      <a:ext cx="5245100" cy="2857500"/>
                    </a:xfrm>
                    <a:prstGeom prst="rect">
                      <a:avLst/>
                    </a:prstGeom>
                  </pic:spPr>
                </pic:pic>
              </a:graphicData>
            </a:graphic>
          </wp:inline>
        </w:drawing>
      </w:r>
    </w:p>
    <w:p w:rsidR="00B131B9" w:rsidRPr="00DE1073" w:rsidRDefault="00B131B9" w:rsidP="00370213">
      <w:pPr>
        <w:spacing w:line="360" w:lineRule="auto"/>
        <w:rPr>
          <w:rFonts w:ascii="Arial" w:hAnsi="Arial" w:cs="Arial"/>
          <w:i/>
        </w:rPr>
      </w:pPr>
      <w:r w:rsidRPr="00DE1073">
        <w:rPr>
          <w:rFonts w:ascii="Arial" w:hAnsi="Arial" w:cs="Arial"/>
          <w:b/>
          <w:i/>
        </w:rPr>
        <w:t>Figure 1</w:t>
      </w:r>
      <w:r w:rsidRPr="00DE1073">
        <w:rPr>
          <w:rFonts w:ascii="Arial" w:hAnsi="Arial" w:cs="Arial"/>
          <w:i/>
        </w:rPr>
        <w:t xml:space="preserve"> The employment relations</w:t>
      </w:r>
      <w:r w:rsidR="00CA771C" w:rsidRPr="00DE1073">
        <w:rPr>
          <w:rFonts w:ascii="Arial" w:hAnsi="Arial" w:cs="Arial"/>
          <w:i/>
        </w:rPr>
        <w:t>hip</w:t>
      </w:r>
      <w:r w:rsidRPr="00DE1073">
        <w:rPr>
          <w:rFonts w:ascii="Arial" w:hAnsi="Arial" w:cs="Arial"/>
          <w:i/>
        </w:rPr>
        <w:t xml:space="preserve"> (Edwards 2003)</w:t>
      </w:r>
    </w:p>
    <w:p w:rsidR="00B131B9" w:rsidRPr="004933B3" w:rsidRDefault="00B131B9" w:rsidP="00370213">
      <w:pPr>
        <w:spacing w:line="360" w:lineRule="auto"/>
        <w:rPr>
          <w:rFonts w:ascii="Arial" w:hAnsi="Arial" w:cs="Arial"/>
        </w:rPr>
      </w:pPr>
    </w:p>
    <w:p w:rsidR="00B131B9" w:rsidRPr="004933B3" w:rsidRDefault="00B131B9" w:rsidP="00370213">
      <w:pPr>
        <w:spacing w:line="360" w:lineRule="auto"/>
        <w:rPr>
          <w:rFonts w:ascii="Arial" w:hAnsi="Arial" w:cs="Arial"/>
        </w:rPr>
      </w:pPr>
      <w:r w:rsidRPr="004933B3">
        <w:rPr>
          <w:rFonts w:ascii="Arial" w:hAnsi="Arial" w:cs="Arial"/>
        </w:rPr>
        <w:t>This model is reinforced by Gennard and Judge (2014) who suggests e</w:t>
      </w:r>
      <w:r w:rsidR="00370213" w:rsidRPr="004933B3">
        <w:rPr>
          <w:rFonts w:ascii="Arial" w:hAnsi="Arial" w:cs="Arial"/>
        </w:rPr>
        <w:t xml:space="preserve">ach of these </w:t>
      </w:r>
      <w:r w:rsidRPr="004933B3">
        <w:rPr>
          <w:rFonts w:ascii="Arial" w:hAnsi="Arial" w:cs="Arial"/>
        </w:rPr>
        <w:t>‘</w:t>
      </w:r>
      <w:r w:rsidR="00370213" w:rsidRPr="004933B3">
        <w:rPr>
          <w:rFonts w:ascii="Arial" w:hAnsi="Arial" w:cs="Arial"/>
        </w:rPr>
        <w:t>actors</w:t>
      </w:r>
      <w:r w:rsidRPr="004933B3">
        <w:rPr>
          <w:rFonts w:ascii="Arial" w:hAnsi="Arial" w:cs="Arial"/>
        </w:rPr>
        <w:t>’</w:t>
      </w:r>
      <w:r w:rsidR="00370213" w:rsidRPr="004933B3">
        <w:rPr>
          <w:rFonts w:ascii="Arial" w:hAnsi="Arial" w:cs="Arial"/>
        </w:rPr>
        <w:t xml:space="preserve"> have their own interests which can in turn influence the employment relationship</w:t>
      </w:r>
      <w:r w:rsidRPr="004933B3">
        <w:rPr>
          <w:rFonts w:ascii="Arial" w:hAnsi="Arial" w:cs="Arial"/>
        </w:rPr>
        <w:t xml:space="preserve"> (Gennard and Judge 2014)</w:t>
      </w:r>
      <w:r w:rsidR="00370213" w:rsidRPr="004933B3">
        <w:rPr>
          <w:rFonts w:ascii="Arial" w:hAnsi="Arial" w:cs="Arial"/>
        </w:rPr>
        <w:t>.</w:t>
      </w:r>
    </w:p>
    <w:p w:rsidR="00B131B9" w:rsidRPr="004933B3" w:rsidRDefault="00B131B9" w:rsidP="00370213">
      <w:pPr>
        <w:spacing w:line="360" w:lineRule="auto"/>
        <w:rPr>
          <w:rFonts w:ascii="Arial" w:hAnsi="Arial" w:cs="Arial"/>
        </w:rPr>
      </w:pPr>
    </w:p>
    <w:p w:rsidR="00B131B9" w:rsidRPr="004933B3" w:rsidRDefault="00B131B9" w:rsidP="00370213">
      <w:pPr>
        <w:spacing w:line="360" w:lineRule="auto"/>
        <w:rPr>
          <w:rFonts w:ascii="Arial" w:hAnsi="Arial" w:cs="Arial"/>
        </w:rPr>
      </w:pPr>
      <w:r w:rsidRPr="004933B3">
        <w:rPr>
          <w:rFonts w:ascii="Arial" w:hAnsi="Arial" w:cs="Arial"/>
        </w:rPr>
        <w:t>The state can impose legislation on organisations which will in turn determine its substantive and procedural rules.  Other rules are determined by the organisation and can be developed in partnership with its employees through trade union involvement and processes such as ‘employee voice’ and ‘employee engagement’ (Gennard and Judge 2014).</w:t>
      </w:r>
    </w:p>
    <w:p w:rsidR="00B131B9" w:rsidRPr="004933B3" w:rsidRDefault="00B131B9" w:rsidP="00370213">
      <w:pPr>
        <w:spacing w:line="360" w:lineRule="auto"/>
        <w:rPr>
          <w:rFonts w:ascii="Arial" w:hAnsi="Arial" w:cs="Arial"/>
        </w:rPr>
      </w:pPr>
    </w:p>
    <w:p w:rsidR="00B131B9" w:rsidRPr="004933B3" w:rsidRDefault="00B131B9" w:rsidP="00370213">
      <w:pPr>
        <w:spacing w:line="360" w:lineRule="auto"/>
        <w:rPr>
          <w:rFonts w:ascii="Arial" w:hAnsi="Arial" w:cs="Arial"/>
        </w:rPr>
      </w:pPr>
      <w:r w:rsidRPr="004933B3">
        <w:rPr>
          <w:rFonts w:ascii="Arial" w:hAnsi="Arial" w:cs="Arial"/>
        </w:rPr>
        <w:t xml:space="preserve">Tai </w:t>
      </w:r>
      <w:proofErr w:type="spellStart"/>
      <w:r w:rsidRPr="004933B3">
        <w:rPr>
          <w:rFonts w:ascii="Arial" w:hAnsi="Arial" w:cs="Arial"/>
        </w:rPr>
        <w:t>Tarian</w:t>
      </w:r>
      <w:proofErr w:type="spellEnd"/>
      <w:r w:rsidRPr="004933B3">
        <w:rPr>
          <w:rFonts w:ascii="Arial" w:hAnsi="Arial" w:cs="Arial"/>
        </w:rPr>
        <w:t xml:space="preserve"> is a unionised organisation, however alongside the general trend today, union membership is declining (</w:t>
      </w:r>
      <w:r w:rsidR="005F4920" w:rsidRPr="004933B3">
        <w:rPr>
          <w:rFonts w:ascii="Arial" w:hAnsi="Arial" w:cs="Arial"/>
        </w:rPr>
        <w:t>CIPD 2018</w:t>
      </w:r>
      <w:r w:rsidRPr="004933B3">
        <w:rPr>
          <w:rFonts w:ascii="Arial" w:hAnsi="Arial" w:cs="Arial"/>
        </w:rPr>
        <w:t>).  As described by Gennard and Judge (2014), the state has a large influence on the rules of the organisation as it is regulated by the Welsh Government.  The large majority of employees are signed up to the ‘green book’ terms and conditions agreements which were negotiated with the Trade Unions in 1997 (NJC 1997).</w:t>
      </w:r>
    </w:p>
    <w:p w:rsidR="00B131B9" w:rsidRPr="004933B3" w:rsidRDefault="00B131B9" w:rsidP="00370213">
      <w:pPr>
        <w:spacing w:line="360" w:lineRule="auto"/>
        <w:rPr>
          <w:rFonts w:ascii="Arial" w:hAnsi="Arial" w:cs="Arial"/>
        </w:rPr>
      </w:pPr>
    </w:p>
    <w:p w:rsidR="00B131B9" w:rsidRPr="004933B3" w:rsidRDefault="00B131B9" w:rsidP="00370213">
      <w:pPr>
        <w:spacing w:line="360" w:lineRule="auto"/>
        <w:rPr>
          <w:rFonts w:ascii="Arial" w:hAnsi="Arial" w:cs="Arial"/>
        </w:rPr>
      </w:pPr>
      <w:r w:rsidRPr="004933B3">
        <w:rPr>
          <w:rFonts w:ascii="Arial" w:hAnsi="Arial" w:cs="Arial"/>
        </w:rPr>
        <w:lastRenderedPageBreak/>
        <w:t>There are three ‘frames of reference’ on the perspectives on an organisations rules (Fox 1974)</w:t>
      </w:r>
    </w:p>
    <w:p w:rsidR="00B131B9" w:rsidRPr="004933B3" w:rsidRDefault="00B131B9" w:rsidP="00370213">
      <w:pPr>
        <w:spacing w:line="360" w:lineRule="auto"/>
        <w:rPr>
          <w:rFonts w:ascii="Arial" w:hAnsi="Arial" w:cs="Arial"/>
        </w:rPr>
      </w:pPr>
      <w:r w:rsidRPr="004933B3">
        <w:rPr>
          <w:rFonts w:ascii="Arial" w:hAnsi="Arial" w:cs="Arial"/>
          <w:b/>
        </w:rPr>
        <w:t>Unitary:</w:t>
      </w:r>
      <w:r w:rsidRPr="004933B3">
        <w:rPr>
          <w:rFonts w:ascii="Arial" w:hAnsi="Arial" w:cs="Arial"/>
        </w:rPr>
        <w:t xml:space="preserve"> shared goals and interests between employers and employees and harmonious relationships (Edwards, 2003; Gennard and Judge 2014).  Any conflict arise</w:t>
      </w:r>
      <w:r w:rsidR="00043F8F" w:rsidRPr="004933B3">
        <w:rPr>
          <w:rFonts w:ascii="Arial" w:hAnsi="Arial" w:cs="Arial"/>
        </w:rPr>
        <w:t>n</w:t>
      </w:r>
      <w:r w:rsidRPr="004933B3">
        <w:rPr>
          <w:rFonts w:ascii="Arial" w:hAnsi="Arial" w:cs="Arial"/>
        </w:rPr>
        <w:t xml:space="preserve"> is seen as a misunderstanding or pathological mischief (Crouch 1982).</w:t>
      </w:r>
    </w:p>
    <w:p w:rsidR="00B131B9" w:rsidRPr="004933B3" w:rsidRDefault="00B131B9" w:rsidP="00370213">
      <w:pPr>
        <w:spacing w:line="360" w:lineRule="auto"/>
        <w:rPr>
          <w:rFonts w:ascii="Arial" w:hAnsi="Arial" w:cs="Arial"/>
        </w:rPr>
      </w:pPr>
      <w:r w:rsidRPr="004933B3">
        <w:rPr>
          <w:rFonts w:ascii="Arial" w:hAnsi="Arial" w:cs="Arial"/>
          <w:b/>
        </w:rPr>
        <w:t>Pluralist:</w:t>
      </w:r>
      <w:r w:rsidRPr="004933B3">
        <w:rPr>
          <w:rFonts w:ascii="Arial" w:hAnsi="Arial" w:cs="Arial"/>
        </w:rPr>
        <w:t xml:space="preserve"> conflict is seen as inevitable (Edwards 2003), conflicting interests should be channelled through trade unions (Gennard and Judge 2014).  Managers can only regain control by sharing it (Flanders 1970).  </w:t>
      </w:r>
    </w:p>
    <w:p w:rsidR="00B131B9" w:rsidRPr="004933B3" w:rsidRDefault="00B131B9" w:rsidP="00370213">
      <w:pPr>
        <w:spacing w:line="360" w:lineRule="auto"/>
        <w:rPr>
          <w:rFonts w:ascii="Arial" w:hAnsi="Arial" w:cs="Arial"/>
        </w:rPr>
      </w:pPr>
      <w:r w:rsidRPr="004933B3">
        <w:rPr>
          <w:rFonts w:ascii="Arial" w:hAnsi="Arial" w:cs="Arial"/>
          <w:b/>
        </w:rPr>
        <w:t>Radicalism:</w:t>
      </w:r>
      <w:r w:rsidRPr="004933B3">
        <w:rPr>
          <w:rFonts w:ascii="Arial" w:hAnsi="Arial" w:cs="Arial"/>
        </w:rPr>
        <w:t xml:space="preserve"> an imbalance of power between the employer and employee, radical organisations do not tend to recognise trade unions or have an ‘employee voice’. (Gennard and Judge 2014)</w:t>
      </w:r>
    </w:p>
    <w:p w:rsidR="00B131B9" w:rsidRPr="004933B3" w:rsidRDefault="00B131B9" w:rsidP="00370213">
      <w:pPr>
        <w:spacing w:line="360" w:lineRule="auto"/>
        <w:rPr>
          <w:rFonts w:ascii="Arial" w:hAnsi="Arial" w:cs="Arial"/>
        </w:rPr>
      </w:pPr>
    </w:p>
    <w:p w:rsidR="00B131B9" w:rsidRPr="004933B3" w:rsidRDefault="00B131B9" w:rsidP="00370213">
      <w:pPr>
        <w:spacing w:line="360" w:lineRule="auto"/>
        <w:rPr>
          <w:rFonts w:ascii="Arial" w:hAnsi="Arial" w:cs="Arial"/>
        </w:rPr>
      </w:pPr>
      <w:r w:rsidRPr="004933B3">
        <w:rPr>
          <w:rFonts w:ascii="Arial" w:hAnsi="Arial" w:cs="Arial"/>
        </w:rPr>
        <w:t xml:space="preserve">Tai </w:t>
      </w:r>
      <w:proofErr w:type="spellStart"/>
      <w:r w:rsidRPr="004933B3">
        <w:rPr>
          <w:rFonts w:ascii="Arial" w:hAnsi="Arial" w:cs="Arial"/>
        </w:rPr>
        <w:t>Tarian</w:t>
      </w:r>
      <w:proofErr w:type="spellEnd"/>
      <w:r w:rsidRPr="004933B3">
        <w:rPr>
          <w:rFonts w:ascii="Arial" w:hAnsi="Arial" w:cs="Arial"/>
        </w:rPr>
        <w:t xml:space="preserve"> leans towards a pluralist perspective, with a strong emphasis placed upon partnership working.  The trade unions are consulted on all proposed amendments to terms and conditions, both substantive e.g. annual cost of living pay rises and procedural agreements e.g. flexible working.</w:t>
      </w:r>
    </w:p>
    <w:p w:rsidR="00370213" w:rsidRPr="004933B3" w:rsidRDefault="00370213" w:rsidP="00370213">
      <w:pPr>
        <w:spacing w:line="360" w:lineRule="auto"/>
        <w:rPr>
          <w:rFonts w:ascii="Arial" w:hAnsi="Arial" w:cs="Arial"/>
        </w:rPr>
      </w:pPr>
    </w:p>
    <w:p w:rsidR="00B131B9" w:rsidRPr="004933B3" w:rsidRDefault="00B131B9" w:rsidP="00370213">
      <w:pPr>
        <w:spacing w:line="360" w:lineRule="auto"/>
        <w:rPr>
          <w:rFonts w:ascii="Arial" w:hAnsi="Arial" w:cs="Arial"/>
        </w:rPr>
      </w:pPr>
      <w:r w:rsidRPr="004933B3">
        <w:rPr>
          <w:rFonts w:ascii="Arial" w:hAnsi="Arial" w:cs="Arial"/>
        </w:rPr>
        <w:t>Employment relations theory broadly falls into two approaches:</w:t>
      </w:r>
    </w:p>
    <w:p w:rsidR="00B131B9" w:rsidRPr="004933B3" w:rsidRDefault="00B131B9" w:rsidP="00370213">
      <w:pPr>
        <w:spacing w:line="360" w:lineRule="auto"/>
        <w:rPr>
          <w:rFonts w:ascii="Arial" w:hAnsi="Arial" w:cs="Arial"/>
        </w:rPr>
      </w:pPr>
      <w:r w:rsidRPr="004933B3">
        <w:rPr>
          <w:rFonts w:ascii="Arial" w:hAnsi="Arial" w:cs="Arial"/>
          <w:b/>
        </w:rPr>
        <w:t>Systems theory</w:t>
      </w:r>
      <w:r w:rsidRPr="004933B3">
        <w:rPr>
          <w:rFonts w:ascii="Arial" w:hAnsi="Arial" w:cs="Arial"/>
        </w:rPr>
        <w:t xml:space="preserve"> – actors, environmental context, ideology are the main components of an employment relations systems which make up a web of rules (Dunlop 1958).  This model </w:t>
      </w:r>
      <w:r w:rsidR="00394C01" w:rsidRPr="004933B3">
        <w:rPr>
          <w:rFonts w:ascii="Arial" w:hAnsi="Arial" w:cs="Arial"/>
        </w:rPr>
        <w:t xml:space="preserve">is </w:t>
      </w:r>
      <w:r w:rsidRPr="004933B3">
        <w:rPr>
          <w:rFonts w:ascii="Arial" w:hAnsi="Arial" w:cs="Arial"/>
        </w:rPr>
        <w:t>a simplified explanation of the creation of rules in an organisation, however it doesn’t pay much attention to informal rules and processes, concentrating more on the system’s structure rather than the processes within (Gennard and Judge 2014).</w:t>
      </w:r>
    </w:p>
    <w:p w:rsidR="00B131B9" w:rsidRPr="004933B3" w:rsidRDefault="00B131B9" w:rsidP="00370213">
      <w:pPr>
        <w:spacing w:line="360" w:lineRule="auto"/>
        <w:rPr>
          <w:rFonts w:ascii="Arial" w:hAnsi="Arial" w:cs="Arial"/>
        </w:rPr>
      </w:pPr>
    </w:p>
    <w:p w:rsidR="00B131B9" w:rsidRPr="004933B3" w:rsidRDefault="00B131B9" w:rsidP="00370213">
      <w:pPr>
        <w:spacing w:line="360" w:lineRule="auto"/>
        <w:rPr>
          <w:rFonts w:ascii="Arial" w:hAnsi="Arial" w:cs="Arial"/>
        </w:rPr>
      </w:pPr>
      <w:r w:rsidRPr="004933B3">
        <w:rPr>
          <w:rFonts w:ascii="Arial" w:hAnsi="Arial" w:cs="Arial"/>
          <w:b/>
        </w:rPr>
        <w:t>Marxist approach</w:t>
      </w:r>
      <w:r w:rsidR="00394C01" w:rsidRPr="004933B3">
        <w:rPr>
          <w:rFonts w:ascii="Arial" w:hAnsi="Arial" w:cs="Arial"/>
        </w:rPr>
        <w:t xml:space="preserve"> </w:t>
      </w:r>
      <w:r w:rsidRPr="004933B3">
        <w:rPr>
          <w:rFonts w:ascii="Arial" w:hAnsi="Arial" w:cs="Arial"/>
        </w:rPr>
        <w:t>– this approach focusses on using trade unions to organise workers to resist the industrial capitalist exploitation of workers through corruption and greed</w:t>
      </w:r>
      <w:r w:rsidR="00394C01" w:rsidRPr="004933B3">
        <w:rPr>
          <w:rFonts w:ascii="Arial" w:hAnsi="Arial" w:cs="Arial"/>
        </w:rPr>
        <w:t xml:space="preserve"> (Hyman 1975)</w:t>
      </w:r>
      <w:r w:rsidRPr="004933B3">
        <w:rPr>
          <w:rFonts w:ascii="Arial" w:hAnsi="Arial" w:cs="Arial"/>
        </w:rPr>
        <w:t xml:space="preserve">.  This falls into a radical perspective and </w:t>
      </w:r>
      <w:r w:rsidR="005F4920" w:rsidRPr="004933B3">
        <w:rPr>
          <w:rFonts w:ascii="Arial" w:hAnsi="Arial" w:cs="Arial"/>
        </w:rPr>
        <w:t xml:space="preserve">is based upon an unequal distribution of power (Bingham 2016).  </w:t>
      </w:r>
    </w:p>
    <w:p w:rsidR="005F4920" w:rsidRPr="004933B3" w:rsidRDefault="005F4920" w:rsidP="00370213">
      <w:pPr>
        <w:spacing w:line="360" w:lineRule="auto"/>
        <w:rPr>
          <w:rFonts w:ascii="Arial" w:hAnsi="Arial" w:cs="Arial"/>
        </w:rPr>
      </w:pPr>
    </w:p>
    <w:p w:rsidR="005F4920" w:rsidRPr="004933B3" w:rsidRDefault="00A61C1B" w:rsidP="00370213">
      <w:pPr>
        <w:spacing w:line="360" w:lineRule="auto"/>
        <w:rPr>
          <w:rFonts w:ascii="Arial" w:hAnsi="Arial" w:cs="Arial"/>
        </w:rPr>
      </w:pPr>
      <w:r w:rsidRPr="004933B3">
        <w:rPr>
          <w:rFonts w:ascii="Arial" w:hAnsi="Arial" w:cs="Arial"/>
        </w:rPr>
        <w:t xml:space="preserve">The Systems approach would align more with how Tai </w:t>
      </w:r>
      <w:proofErr w:type="spellStart"/>
      <w:r w:rsidRPr="004933B3">
        <w:rPr>
          <w:rFonts w:ascii="Arial" w:hAnsi="Arial" w:cs="Arial"/>
        </w:rPr>
        <w:t>Tarian</w:t>
      </w:r>
      <w:proofErr w:type="spellEnd"/>
      <w:r w:rsidRPr="004933B3">
        <w:rPr>
          <w:rFonts w:ascii="Arial" w:hAnsi="Arial" w:cs="Arial"/>
        </w:rPr>
        <w:t xml:space="preserve"> creates its rules and agreements, taking into account the actors, external context and ideology, however this would be considered a framework built upon with further initiatives that wouldn’t have been considered by Dunlop </w:t>
      </w:r>
      <w:r w:rsidR="007F1BAE" w:rsidRPr="004933B3">
        <w:rPr>
          <w:rFonts w:ascii="Arial" w:hAnsi="Arial" w:cs="Arial"/>
        </w:rPr>
        <w:t>(</w:t>
      </w:r>
      <w:r w:rsidRPr="004933B3">
        <w:rPr>
          <w:rFonts w:ascii="Arial" w:hAnsi="Arial" w:cs="Arial"/>
        </w:rPr>
        <w:t>1958</w:t>
      </w:r>
      <w:r w:rsidR="007F1BAE" w:rsidRPr="004933B3">
        <w:rPr>
          <w:rFonts w:ascii="Arial" w:hAnsi="Arial" w:cs="Arial"/>
        </w:rPr>
        <w:t>),</w:t>
      </w:r>
      <w:r w:rsidRPr="004933B3">
        <w:rPr>
          <w:rFonts w:ascii="Arial" w:hAnsi="Arial" w:cs="Arial"/>
        </w:rPr>
        <w:t xml:space="preserve"> such as employee voice</w:t>
      </w:r>
      <w:r w:rsidR="007F1BAE" w:rsidRPr="004933B3">
        <w:rPr>
          <w:rFonts w:ascii="Arial" w:hAnsi="Arial" w:cs="Arial"/>
        </w:rPr>
        <w:t xml:space="preserve">, </w:t>
      </w:r>
      <w:r w:rsidRPr="004933B3">
        <w:rPr>
          <w:rFonts w:ascii="Arial" w:hAnsi="Arial" w:cs="Arial"/>
        </w:rPr>
        <w:t xml:space="preserve">involvement and </w:t>
      </w:r>
      <w:r w:rsidRPr="004933B3">
        <w:rPr>
          <w:rFonts w:ascii="Arial" w:hAnsi="Arial" w:cs="Arial"/>
        </w:rPr>
        <w:lastRenderedPageBreak/>
        <w:t>engagement.  The organisation has a partnership approach with its employees, taking their views both formally through</w:t>
      </w:r>
      <w:r w:rsidR="007F1BAE" w:rsidRPr="004933B3">
        <w:rPr>
          <w:rFonts w:ascii="Arial" w:hAnsi="Arial" w:cs="Arial"/>
        </w:rPr>
        <w:t xml:space="preserve"> union</w:t>
      </w:r>
      <w:r w:rsidRPr="004933B3">
        <w:rPr>
          <w:rFonts w:ascii="Arial" w:hAnsi="Arial" w:cs="Arial"/>
        </w:rPr>
        <w:t xml:space="preserve"> representatives and informally through focus groups and polls.</w:t>
      </w:r>
    </w:p>
    <w:p w:rsidR="00B131B9" w:rsidRPr="004933B3" w:rsidRDefault="00B131B9" w:rsidP="00370213">
      <w:pPr>
        <w:spacing w:line="360" w:lineRule="auto"/>
        <w:rPr>
          <w:rFonts w:ascii="Arial" w:hAnsi="Arial" w:cs="Arial"/>
        </w:rPr>
      </w:pPr>
    </w:p>
    <w:p w:rsidR="00B131B9" w:rsidRPr="004933B3" w:rsidRDefault="00A61C1B" w:rsidP="007F1BAE">
      <w:pPr>
        <w:pStyle w:val="Heading1"/>
        <w:rPr>
          <w:rFonts w:ascii="Arial" w:hAnsi="Arial" w:cs="Arial"/>
        </w:rPr>
      </w:pPr>
      <w:bookmarkStart w:id="15" w:name="_Toc6240560"/>
      <w:r w:rsidRPr="004933B3">
        <w:rPr>
          <w:rFonts w:ascii="Arial" w:hAnsi="Arial" w:cs="Arial"/>
        </w:rPr>
        <w:t xml:space="preserve">The </w:t>
      </w:r>
      <w:r w:rsidR="001E1256" w:rsidRPr="004933B3">
        <w:rPr>
          <w:rFonts w:ascii="Arial" w:hAnsi="Arial" w:cs="Arial"/>
        </w:rPr>
        <w:t>External</w:t>
      </w:r>
      <w:r w:rsidR="00394C01" w:rsidRPr="004933B3">
        <w:rPr>
          <w:rFonts w:ascii="Arial" w:hAnsi="Arial" w:cs="Arial"/>
        </w:rPr>
        <w:t xml:space="preserve"> Environmental</w:t>
      </w:r>
      <w:r w:rsidRPr="004933B3">
        <w:rPr>
          <w:rFonts w:ascii="Arial" w:hAnsi="Arial" w:cs="Arial"/>
        </w:rPr>
        <w:t xml:space="preserve"> Context</w:t>
      </w:r>
      <w:bookmarkEnd w:id="15"/>
    </w:p>
    <w:p w:rsidR="00370213" w:rsidRPr="004933B3" w:rsidRDefault="00370213" w:rsidP="00370213">
      <w:pPr>
        <w:spacing w:line="360" w:lineRule="auto"/>
        <w:rPr>
          <w:rFonts w:ascii="Arial" w:hAnsi="Arial" w:cs="Arial"/>
        </w:rPr>
      </w:pPr>
    </w:p>
    <w:p w:rsidR="00370213" w:rsidRPr="004933B3" w:rsidRDefault="00370213" w:rsidP="00370213">
      <w:pPr>
        <w:spacing w:line="360" w:lineRule="auto"/>
        <w:rPr>
          <w:rFonts w:ascii="Arial" w:hAnsi="Arial" w:cs="Arial"/>
        </w:rPr>
      </w:pPr>
      <w:r w:rsidRPr="004933B3">
        <w:rPr>
          <w:rFonts w:ascii="Arial" w:hAnsi="Arial" w:cs="Arial"/>
        </w:rPr>
        <w:t xml:space="preserve">Gennard and Judge (2014) suggests the external environment acts as a significant influence over how employee relations issues are approached by organisations.  This is reinforced by the Future of Jobs report </w:t>
      </w:r>
      <w:r w:rsidR="00394C01" w:rsidRPr="004933B3">
        <w:rPr>
          <w:rFonts w:ascii="Arial" w:hAnsi="Arial" w:cs="Arial"/>
        </w:rPr>
        <w:t>(</w:t>
      </w:r>
      <w:r w:rsidRPr="004933B3">
        <w:rPr>
          <w:rFonts w:ascii="Arial" w:hAnsi="Arial" w:cs="Arial"/>
        </w:rPr>
        <w:t xml:space="preserve">Schwab 2018) and the Taylor Review of Modern Working Practices (Taylor et al 2017). With the external environment being in a constant state of change (Snowden and Boone 2017) and the world in which organisations operate being volatile, uncertain, complex and ambiguous (VUCA) (Stuart and Overton 2015), it is essential organisations regularly scan the </w:t>
      </w:r>
      <w:r w:rsidR="007F1BAE" w:rsidRPr="004933B3">
        <w:rPr>
          <w:rFonts w:ascii="Arial" w:hAnsi="Arial" w:cs="Arial"/>
        </w:rPr>
        <w:t>external</w:t>
      </w:r>
      <w:r w:rsidRPr="004933B3">
        <w:rPr>
          <w:rFonts w:ascii="Arial" w:hAnsi="Arial" w:cs="Arial"/>
        </w:rPr>
        <w:t xml:space="preserve"> and </w:t>
      </w:r>
      <w:r w:rsidR="007F1BAE" w:rsidRPr="004933B3">
        <w:rPr>
          <w:rFonts w:ascii="Arial" w:hAnsi="Arial" w:cs="Arial"/>
        </w:rPr>
        <w:t>internal</w:t>
      </w:r>
      <w:r w:rsidRPr="004933B3">
        <w:rPr>
          <w:rFonts w:ascii="Arial" w:hAnsi="Arial" w:cs="Arial"/>
        </w:rPr>
        <w:t xml:space="preserve"> environment.</w:t>
      </w:r>
    </w:p>
    <w:p w:rsidR="00370213" w:rsidRPr="004933B3" w:rsidRDefault="00370213" w:rsidP="00370213">
      <w:pPr>
        <w:spacing w:line="360" w:lineRule="auto"/>
        <w:rPr>
          <w:rFonts w:ascii="Arial" w:hAnsi="Arial" w:cs="Arial"/>
        </w:rPr>
      </w:pPr>
    </w:p>
    <w:p w:rsidR="00370213" w:rsidRPr="004933B3" w:rsidRDefault="00370213" w:rsidP="00370213">
      <w:pPr>
        <w:spacing w:line="360" w:lineRule="auto"/>
        <w:rPr>
          <w:rFonts w:ascii="Arial" w:hAnsi="Arial" w:cs="Arial"/>
        </w:rPr>
      </w:pPr>
      <w:r w:rsidRPr="004933B3">
        <w:rPr>
          <w:rFonts w:ascii="Arial" w:hAnsi="Arial" w:cs="Arial"/>
        </w:rPr>
        <w:t xml:space="preserve">The most significant elements of the </w:t>
      </w:r>
      <w:r w:rsidR="007F1BAE" w:rsidRPr="004933B3">
        <w:rPr>
          <w:rFonts w:ascii="Arial" w:hAnsi="Arial" w:cs="Arial"/>
        </w:rPr>
        <w:t>external</w:t>
      </w:r>
      <w:r w:rsidRPr="004933B3">
        <w:rPr>
          <w:rFonts w:ascii="Arial" w:hAnsi="Arial" w:cs="Arial"/>
        </w:rPr>
        <w:t xml:space="preserve"> environment affecting employee relations are political/legislation changes, economic changes and technological advancements (Gennard and Judge 2014).</w:t>
      </w:r>
      <w:r w:rsidR="00394C01" w:rsidRPr="004933B3">
        <w:rPr>
          <w:rFonts w:ascii="Arial" w:hAnsi="Arial" w:cs="Arial"/>
        </w:rPr>
        <w:t xml:space="preserve">  A comprehensive PEST analysis (appendix 1) has been undertaken to identify the macro environmental forces likely to affect the organisations employee relations procedures</w:t>
      </w:r>
      <w:r w:rsidR="00A90805" w:rsidRPr="004933B3">
        <w:rPr>
          <w:rFonts w:ascii="Arial" w:hAnsi="Arial" w:cs="Arial"/>
        </w:rPr>
        <w:t>,</w:t>
      </w:r>
      <w:r w:rsidR="00394C01" w:rsidRPr="004933B3">
        <w:rPr>
          <w:rFonts w:ascii="Arial" w:hAnsi="Arial" w:cs="Arial"/>
        </w:rPr>
        <w:t xml:space="preserve"> in particular employee engagement.  With a focus on the main external factors identified in employee relations systems theory, the Political/legal, economic and technological factors will be elaborated upon in this report.</w:t>
      </w:r>
    </w:p>
    <w:p w:rsidR="00394C01" w:rsidRPr="004933B3" w:rsidRDefault="00394C01" w:rsidP="00394C01">
      <w:pPr>
        <w:spacing w:line="360" w:lineRule="auto"/>
        <w:rPr>
          <w:rFonts w:ascii="Arial" w:hAnsi="Arial" w:cs="Arial"/>
        </w:rPr>
      </w:pPr>
    </w:p>
    <w:p w:rsidR="00394C01" w:rsidRPr="004933B3" w:rsidRDefault="00394C01" w:rsidP="007F1BAE">
      <w:pPr>
        <w:pStyle w:val="Heading2"/>
        <w:rPr>
          <w:rFonts w:ascii="Arial" w:hAnsi="Arial" w:cs="Arial"/>
        </w:rPr>
      </w:pPr>
      <w:bookmarkStart w:id="16" w:name="_Toc6240561"/>
      <w:r w:rsidRPr="004933B3">
        <w:rPr>
          <w:rFonts w:ascii="Arial" w:hAnsi="Arial" w:cs="Arial"/>
        </w:rPr>
        <w:t>Political/</w:t>
      </w:r>
      <w:r w:rsidR="004933B3">
        <w:rPr>
          <w:rFonts w:ascii="Arial" w:hAnsi="Arial" w:cs="Arial"/>
        </w:rPr>
        <w:t>L</w:t>
      </w:r>
      <w:r w:rsidRPr="004933B3">
        <w:rPr>
          <w:rFonts w:ascii="Arial" w:hAnsi="Arial" w:cs="Arial"/>
        </w:rPr>
        <w:t>egal</w:t>
      </w:r>
      <w:bookmarkEnd w:id="16"/>
    </w:p>
    <w:p w:rsidR="00394C01" w:rsidRPr="004933B3" w:rsidRDefault="00394C01" w:rsidP="00394C01">
      <w:pPr>
        <w:spacing w:line="360" w:lineRule="auto"/>
        <w:rPr>
          <w:rFonts w:ascii="Arial" w:hAnsi="Arial" w:cs="Arial"/>
        </w:rPr>
      </w:pPr>
    </w:p>
    <w:p w:rsidR="00394C01" w:rsidRPr="004933B3" w:rsidRDefault="00394C01" w:rsidP="00394C01">
      <w:pPr>
        <w:spacing w:line="360" w:lineRule="auto"/>
        <w:rPr>
          <w:rFonts w:ascii="Arial" w:hAnsi="Arial" w:cs="Arial"/>
        </w:rPr>
      </w:pPr>
      <w:r w:rsidRPr="004933B3">
        <w:rPr>
          <w:rFonts w:ascii="Arial" w:hAnsi="Arial" w:cs="Arial"/>
        </w:rPr>
        <w:t xml:space="preserve">Tai </w:t>
      </w:r>
      <w:proofErr w:type="spellStart"/>
      <w:r w:rsidRPr="004933B3">
        <w:rPr>
          <w:rFonts w:ascii="Arial" w:hAnsi="Arial" w:cs="Arial"/>
        </w:rPr>
        <w:t>Tarian</w:t>
      </w:r>
      <w:proofErr w:type="spellEnd"/>
      <w:r w:rsidRPr="004933B3">
        <w:rPr>
          <w:rFonts w:ascii="Arial" w:hAnsi="Arial" w:cs="Arial"/>
        </w:rPr>
        <w:t>, as a Registered Social Landlord is regulated by the Welsh Government who have a high stake in the way the organisation is operated.  Where housing legislation will dictate some of the financial and operations policies and procedures, the main legal and political aspects feeding into the employee relations policies and procedures include:</w:t>
      </w:r>
    </w:p>
    <w:p w:rsidR="007F1BAE" w:rsidRPr="004933B3" w:rsidRDefault="007F1BAE" w:rsidP="007F1BAE">
      <w:pPr>
        <w:pStyle w:val="Heading4"/>
        <w:rPr>
          <w:rFonts w:ascii="Arial" w:hAnsi="Arial" w:cs="Arial"/>
        </w:rPr>
      </w:pPr>
    </w:p>
    <w:p w:rsidR="00394C01" w:rsidRPr="004933B3" w:rsidRDefault="00394C01" w:rsidP="007F1BAE">
      <w:pPr>
        <w:pStyle w:val="Heading4"/>
        <w:rPr>
          <w:rFonts w:ascii="Arial" w:hAnsi="Arial" w:cs="Arial"/>
        </w:rPr>
      </w:pPr>
      <w:r w:rsidRPr="004933B3">
        <w:rPr>
          <w:rFonts w:ascii="Arial" w:hAnsi="Arial" w:cs="Arial"/>
        </w:rPr>
        <w:t>Brexit</w:t>
      </w:r>
    </w:p>
    <w:p w:rsidR="007F1BAE" w:rsidRPr="004933B3" w:rsidRDefault="007F1BAE" w:rsidP="007F1BAE">
      <w:pPr>
        <w:rPr>
          <w:rFonts w:ascii="Arial" w:hAnsi="Arial" w:cs="Arial"/>
        </w:rPr>
      </w:pPr>
    </w:p>
    <w:p w:rsidR="00394C01" w:rsidRPr="004933B3" w:rsidRDefault="00A90805" w:rsidP="00394C01">
      <w:pPr>
        <w:spacing w:line="360" w:lineRule="auto"/>
        <w:rPr>
          <w:rFonts w:ascii="Arial" w:hAnsi="Arial" w:cs="Arial"/>
        </w:rPr>
      </w:pPr>
      <w:r w:rsidRPr="004933B3">
        <w:rPr>
          <w:rFonts w:ascii="Arial" w:hAnsi="Arial" w:cs="Arial"/>
        </w:rPr>
        <w:lastRenderedPageBreak/>
        <w:t xml:space="preserve">Tai </w:t>
      </w:r>
      <w:proofErr w:type="spellStart"/>
      <w:r w:rsidRPr="004933B3">
        <w:rPr>
          <w:rFonts w:ascii="Arial" w:hAnsi="Arial" w:cs="Arial"/>
        </w:rPr>
        <w:t>Tarian</w:t>
      </w:r>
      <w:proofErr w:type="spellEnd"/>
      <w:r w:rsidRPr="004933B3">
        <w:rPr>
          <w:rFonts w:ascii="Arial" w:hAnsi="Arial" w:cs="Arial"/>
        </w:rPr>
        <w:t xml:space="preserve"> has a small proportion of EU nationals working for them, specifically in the front line roles.  </w:t>
      </w:r>
      <w:r w:rsidR="00394C01" w:rsidRPr="004933B3">
        <w:rPr>
          <w:rFonts w:ascii="Arial" w:hAnsi="Arial" w:cs="Arial"/>
        </w:rPr>
        <w:t xml:space="preserve">The uncertainty surrounding the UK’s impending departure from the European Union and the affect this will have on employment legislation is a subject all organisations will need to consider (Churchill 2019).  With an established link between job security and employee performance (Ellis 2016), organisation’s must prepare </w:t>
      </w:r>
      <w:r w:rsidR="00CA771C" w:rsidRPr="004933B3">
        <w:rPr>
          <w:rFonts w:ascii="Arial" w:hAnsi="Arial" w:cs="Arial"/>
        </w:rPr>
        <w:t xml:space="preserve">employees </w:t>
      </w:r>
      <w:r w:rsidR="00394C01" w:rsidRPr="004933B3">
        <w:rPr>
          <w:rFonts w:ascii="Arial" w:hAnsi="Arial" w:cs="Arial"/>
        </w:rPr>
        <w:t>for the impact Brexit may have on them.  The CIPD (2019) have reinforced this perspective with their research showing 48% of EU nationals fee</w:t>
      </w:r>
      <w:r w:rsidR="007F1BAE" w:rsidRPr="004933B3">
        <w:rPr>
          <w:rFonts w:ascii="Arial" w:hAnsi="Arial" w:cs="Arial"/>
        </w:rPr>
        <w:t>l</w:t>
      </w:r>
      <w:r w:rsidR="00394C01" w:rsidRPr="004933B3">
        <w:rPr>
          <w:rFonts w:ascii="Arial" w:hAnsi="Arial" w:cs="Arial"/>
        </w:rPr>
        <w:t xml:space="preserve"> insecure in their jobs as a result of Brexit</w:t>
      </w:r>
      <w:r w:rsidR="00CA771C" w:rsidRPr="004933B3">
        <w:rPr>
          <w:rFonts w:ascii="Arial" w:hAnsi="Arial" w:cs="Arial"/>
        </w:rPr>
        <w:t>,</w:t>
      </w:r>
      <w:r w:rsidR="00394C01" w:rsidRPr="004933B3">
        <w:rPr>
          <w:rFonts w:ascii="Arial" w:hAnsi="Arial" w:cs="Arial"/>
        </w:rPr>
        <w:t xml:space="preserve"> </w:t>
      </w:r>
      <w:r w:rsidR="00CA771C" w:rsidRPr="004933B3">
        <w:rPr>
          <w:rFonts w:ascii="Arial" w:hAnsi="Arial" w:cs="Arial"/>
        </w:rPr>
        <w:t>therefore it is</w:t>
      </w:r>
      <w:r w:rsidR="00394C01" w:rsidRPr="004933B3">
        <w:rPr>
          <w:rFonts w:ascii="Arial" w:hAnsi="Arial" w:cs="Arial"/>
        </w:rPr>
        <w:t xml:space="preserve"> vital for organisations to support their workforce and communicate effectively with them to help build resilience amongst employees (CIPD 2016).</w:t>
      </w:r>
      <w:r w:rsidRPr="004933B3">
        <w:rPr>
          <w:rFonts w:ascii="Arial" w:hAnsi="Arial" w:cs="Arial"/>
        </w:rPr>
        <w:t xml:space="preserve">  </w:t>
      </w:r>
    </w:p>
    <w:p w:rsidR="00A90805" w:rsidRPr="004933B3" w:rsidRDefault="00A90805" w:rsidP="00394C01">
      <w:pPr>
        <w:spacing w:line="360" w:lineRule="auto"/>
        <w:rPr>
          <w:rFonts w:ascii="Arial" w:hAnsi="Arial" w:cs="Arial"/>
        </w:rPr>
      </w:pPr>
    </w:p>
    <w:p w:rsidR="00A90805" w:rsidRPr="004933B3" w:rsidRDefault="00A90805" w:rsidP="007F1BAE">
      <w:pPr>
        <w:pStyle w:val="Heading4"/>
        <w:rPr>
          <w:rFonts w:ascii="Arial" w:hAnsi="Arial" w:cs="Arial"/>
        </w:rPr>
      </w:pPr>
      <w:r w:rsidRPr="004933B3">
        <w:rPr>
          <w:rFonts w:ascii="Arial" w:hAnsi="Arial" w:cs="Arial"/>
        </w:rPr>
        <w:t>Government Legislation</w:t>
      </w:r>
    </w:p>
    <w:p w:rsidR="007F1BAE" w:rsidRPr="004933B3" w:rsidRDefault="007F1BAE" w:rsidP="007F1BAE">
      <w:pPr>
        <w:rPr>
          <w:rFonts w:ascii="Arial" w:hAnsi="Arial" w:cs="Arial"/>
        </w:rPr>
      </w:pPr>
    </w:p>
    <w:p w:rsidR="00A90805" w:rsidRPr="004933B3" w:rsidRDefault="007F1BAE" w:rsidP="00394C01">
      <w:pPr>
        <w:spacing w:line="360" w:lineRule="auto"/>
        <w:rPr>
          <w:rFonts w:ascii="Arial" w:hAnsi="Arial" w:cs="Arial"/>
        </w:rPr>
      </w:pPr>
      <w:r w:rsidRPr="004933B3">
        <w:rPr>
          <w:rFonts w:ascii="Arial" w:hAnsi="Arial" w:cs="Arial"/>
        </w:rPr>
        <w:t xml:space="preserve">Tai </w:t>
      </w:r>
      <w:proofErr w:type="spellStart"/>
      <w:r w:rsidRPr="004933B3">
        <w:rPr>
          <w:rFonts w:ascii="Arial" w:hAnsi="Arial" w:cs="Arial"/>
        </w:rPr>
        <w:t>Tarian’s</w:t>
      </w:r>
      <w:proofErr w:type="spellEnd"/>
      <w:r w:rsidRPr="004933B3">
        <w:rPr>
          <w:rFonts w:ascii="Arial" w:hAnsi="Arial" w:cs="Arial"/>
        </w:rPr>
        <w:t xml:space="preserve"> roots are grounded in the public sector, there is still a trade union presence across the organisation, however over the last five years the organisation has seen a slight decline in membership.  The Conservative Government has over the years limited the powers of the trade unions through their policies (</w:t>
      </w:r>
      <w:proofErr w:type="spellStart"/>
      <w:r w:rsidRPr="004933B3">
        <w:rPr>
          <w:rFonts w:ascii="Arial" w:hAnsi="Arial" w:cs="Arial"/>
        </w:rPr>
        <w:t>Marginson</w:t>
      </w:r>
      <w:proofErr w:type="spellEnd"/>
      <w:r w:rsidRPr="004933B3">
        <w:rPr>
          <w:rFonts w:ascii="Arial" w:hAnsi="Arial" w:cs="Arial"/>
        </w:rPr>
        <w:t xml:space="preserve"> 2015). </w:t>
      </w:r>
      <w:r w:rsidR="00A90805" w:rsidRPr="004933B3">
        <w:rPr>
          <w:rFonts w:ascii="Arial" w:hAnsi="Arial" w:cs="Arial"/>
        </w:rPr>
        <w:t xml:space="preserve">Gennard and Judge (2014) state legislation </w:t>
      </w:r>
      <w:r w:rsidR="00043F8F" w:rsidRPr="004933B3">
        <w:rPr>
          <w:rFonts w:ascii="Arial" w:hAnsi="Arial" w:cs="Arial"/>
        </w:rPr>
        <w:t>favouring</w:t>
      </w:r>
      <w:r w:rsidR="00A90805" w:rsidRPr="004933B3">
        <w:rPr>
          <w:rFonts w:ascii="Arial" w:hAnsi="Arial" w:cs="Arial"/>
        </w:rPr>
        <w:t xml:space="preserve"> the employer can restrict the power of trade unions and limit the voice of the employees.  Research by Ruck et al (2017) and </w:t>
      </w:r>
      <w:proofErr w:type="spellStart"/>
      <w:r w:rsidR="00A90805" w:rsidRPr="004933B3">
        <w:rPr>
          <w:rFonts w:ascii="Arial" w:hAnsi="Arial" w:cs="Arial"/>
        </w:rPr>
        <w:t>Alfes</w:t>
      </w:r>
      <w:proofErr w:type="spellEnd"/>
      <w:r w:rsidR="00A90805" w:rsidRPr="004933B3">
        <w:rPr>
          <w:rFonts w:ascii="Arial" w:hAnsi="Arial" w:cs="Arial"/>
        </w:rPr>
        <w:t xml:space="preserve"> and </w:t>
      </w:r>
      <w:proofErr w:type="spellStart"/>
      <w:r w:rsidR="00A90805" w:rsidRPr="004933B3">
        <w:rPr>
          <w:rFonts w:ascii="Arial" w:hAnsi="Arial" w:cs="Arial"/>
        </w:rPr>
        <w:t>Gatenby</w:t>
      </w:r>
      <w:proofErr w:type="spellEnd"/>
      <w:r w:rsidR="00A90805" w:rsidRPr="004933B3">
        <w:rPr>
          <w:rFonts w:ascii="Arial" w:hAnsi="Arial" w:cs="Arial"/>
        </w:rPr>
        <w:t xml:space="preserve"> (2013) have found a direct link between employee voice and employee engagement, therefore employers must be aware of the effect declining union presence has on the engagement of their employees and ensure there are mechanisms available to them to ensure they have a voice (CIPD 2017).</w:t>
      </w:r>
    </w:p>
    <w:p w:rsidR="00A90805" w:rsidRPr="004933B3" w:rsidRDefault="00A90805" w:rsidP="00394C01">
      <w:pPr>
        <w:spacing w:line="360" w:lineRule="auto"/>
        <w:rPr>
          <w:rFonts w:ascii="Arial" w:hAnsi="Arial" w:cs="Arial"/>
        </w:rPr>
      </w:pPr>
    </w:p>
    <w:p w:rsidR="00394C01" w:rsidRPr="004933B3" w:rsidRDefault="00394C01" w:rsidP="007F1BAE">
      <w:pPr>
        <w:pStyle w:val="Heading4"/>
        <w:rPr>
          <w:rFonts w:ascii="Arial" w:hAnsi="Arial" w:cs="Arial"/>
        </w:rPr>
      </w:pPr>
      <w:r w:rsidRPr="004933B3">
        <w:rPr>
          <w:rFonts w:ascii="Arial" w:hAnsi="Arial" w:cs="Arial"/>
        </w:rPr>
        <w:t xml:space="preserve">Welfare Reform </w:t>
      </w:r>
    </w:p>
    <w:p w:rsidR="007F1BAE" w:rsidRPr="004933B3" w:rsidRDefault="007F1BAE" w:rsidP="007F1BAE">
      <w:pPr>
        <w:rPr>
          <w:rFonts w:ascii="Arial" w:hAnsi="Arial" w:cs="Arial"/>
        </w:rPr>
      </w:pPr>
    </w:p>
    <w:p w:rsidR="00394C01" w:rsidRPr="004933B3" w:rsidRDefault="00394C01" w:rsidP="00394C01">
      <w:pPr>
        <w:spacing w:line="360" w:lineRule="auto"/>
        <w:rPr>
          <w:rFonts w:ascii="Arial" w:hAnsi="Arial" w:cs="Arial"/>
        </w:rPr>
      </w:pPr>
      <w:r w:rsidRPr="004933B3">
        <w:rPr>
          <w:rFonts w:ascii="Arial" w:hAnsi="Arial" w:cs="Arial"/>
        </w:rPr>
        <w:t>The Government’s reform of the welfare benefits system continues to have a detrimental effect on</w:t>
      </w:r>
      <w:r w:rsidR="00A90805" w:rsidRPr="004933B3">
        <w:rPr>
          <w:rFonts w:ascii="Arial" w:hAnsi="Arial" w:cs="Arial"/>
        </w:rPr>
        <w:t xml:space="preserve"> Social Housing organisations and their tenants</w:t>
      </w:r>
      <w:r w:rsidRPr="004933B3">
        <w:rPr>
          <w:rFonts w:ascii="Arial" w:hAnsi="Arial" w:cs="Arial"/>
        </w:rPr>
        <w:t xml:space="preserve">.  Welsh Housing Association tenants debt has increased by 150% between December 2017 </w:t>
      </w:r>
      <w:r w:rsidR="00CA771C" w:rsidRPr="004933B3">
        <w:rPr>
          <w:rFonts w:ascii="Arial" w:hAnsi="Arial" w:cs="Arial"/>
        </w:rPr>
        <w:t>-</w:t>
      </w:r>
      <w:r w:rsidRPr="004933B3">
        <w:rPr>
          <w:rFonts w:ascii="Arial" w:hAnsi="Arial" w:cs="Arial"/>
        </w:rPr>
        <w:t xml:space="preserve"> October 2018 since the introduction of Universal Credit (Tanner 2018). </w:t>
      </w:r>
      <w:r w:rsidR="00A90805" w:rsidRPr="004933B3">
        <w:rPr>
          <w:rFonts w:ascii="Arial" w:hAnsi="Arial" w:cs="Arial"/>
        </w:rPr>
        <w:t xml:space="preserve"> </w:t>
      </w:r>
      <w:r w:rsidR="00CA771C" w:rsidRPr="004933B3">
        <w:rPr>
          <w:rFonts w:ascii="Arial" w:hAnsi="Arial" w:cs="Arial"/>
        </w:rPr>
        <w:t>A</w:t>
      </w:r>
      <w:r w:rsidR="00A90805" w:rsidRPr="004933B3">
        <w:rPr>
          <w:rFonts w:ascii="Arial" w:hAnsi="Arial" w:cs="Arial"/>
        </w:rPr>
        <w:t xml:space="preserve"> report on the impact of Welfare reform on the workforce has identified an increased demand across organisations including Social Housing providers</w:t>
      </w:r>
      <w:r w:rsidR="007F1BAE" w:rsidRPr="004933B3">
        <w:rPr>
          <w:rFonts w:ascii="Arial" w:hAnsi="Arial" w:cs="Arial"/>
        </w:rPr>
        <w:t>,</w:t>
      </w:r>
      <w:r w:rsidR="00A90805" w:rsidRPr="004933B3">
        <w:rPr>
          <w:rFonts w:ascii="Arial" w:hAnsi="Arial" w:cs="Arial"/>
        </w:rPr>
        <w:t xml:space="preserve"> resulting in factors such as additional workloads and emotional stress amongst employees</w:t>
      </w:r>
      <w:r w:rsidR="00CA771C" w:rsidRPr="004933B3">
        <w:rPr>
          <w:rFonts w:ascii="Arial" w:hAnsi="Arial" w:cs="Arial"/>
        </w:rPr>
        <w:t xml:space="preserve"> (White 2016)</w:t>
      </w:r>
      <w:r w:rsidR="00A90805" w:rsidRPr="004933B3">
        <w:rPr>
          <w:rFonts w:ascii="Arial" w:hAnsi="Arial" w:cs="Arial"/>
        </w:rPr>
        <w:t xml:space="preserve">. </w:t>
      </w:r>
      <w:r w:rsidR="00163A42" w:rsidRPr="004933B3">
        <w:rPr>
          <w:rFonts w:ascii="Arial" w:hAnsi="Arial" w:cs="Arial"/>
        </w:rPr>
        <w:t>W</w:t>
      </w:r>
      <w:r w:rsidR="007F1BAE" w:rsidRPr="004933B3">
        <w:rPr>
          <w:rFonts w:ascii="Arial" w:hAnsi="Arial" w:cs="Arial"/>
        </w:rPr>
        <w:t>hile they are in customer</w:t>
      </w:r>
      <w:r w:rsidR="00CA771C" w:rsidRPr="004933B3">
        <w:rPr>
          <w:rFonts w:ascii="Arial" w:hAnsi="Arial" w:cs="Arial"/>
        </w:rPr>
        <w:t>’</w:t>
      </w:r>
      <w:r w:rsidR="007F1BAE" w:rsidRPr="004933B3">
        <w:rPr>
          <w:rFonts w:ascii="Arial" w:hAnsi="Arial" w:cs="Arial"/>
        </w:rPr>
        <w:t>s homes</w:t>
      </w:r>
      <w:r w:rsidR="00163A42" w:rsidRPr="004933B3">
        <w:rPr>
          <w:rFonts w:ascii="Arial" w:hAnsi="Arial" w:cs="Arial"/>
        </w:rPr>
        <w:t xml:space="preserve">, employees are </w:t>
      </w:r>
      <w:r w:rsidR="007F1BAE" w:rsidRPr="004933B3">
        <w:rPr>
          <w:rFonts w:ascii="Arial" w:hAnsi="Arial" w:cs="Arial"/>
        </w:rPr>
        <w:t xml:space="preserve">expected to look out for signs of </w:t>
      </w:r>
      <w:r w:rsidR="007F1BAE" w:rsidRPr="004933B3">
        <w:rPr>
          <w:rFonts w:ascii="Arial" w:hAnsi="Arial" w:cs="Arial"/>
        </w:rPr>
        <w:lastRenderedPageBreak/>
        <w:t xml:space="preserve">poverty and signpost to colleagues within the organisation as well as external agencies.  This is not something they have always been asked to do and is out of the comfort zone of some employees.  </w:t>
      </w:r>
      <w:r w:rsidR="00A90805" w:rsidRPr="004933B3">
        <w:rPr>
          <w:rFonts w:ascii="Arial" w:hAnsi="Arial" w:cs="Arial"/>
        </w:rPr>
        <w:t>There is a well</w:t>
      </w:r>
      <w:r w:rsidR="007F1BAE" w:rsidRPr="004933B3">
        <w:rPr>
          <w:rFonts w:ascii="Arial" w:hAnsi="Arial" w:cs="Arial"/>
        </w:rPr>
        <w:t>-</w:t>
      </w:r>
      <w:r w:rsidR="00A90805" w:rsidRPr="004933B3">
        <w:rPr>
          <w:rFonts w:ascii="Arial" w:hAnsi="Arial" w:cs="Arial"/>
        </w:rPr>
        <w:t>researched link between stress and employee disengagement (ACAS 2014; Iqbal et al 2012), however</w:t>
      </w:r>
      <w:r w:rsidR="00EF43D3">
        <w:rPr>
          <w:rFonts w:ascii="Arial" w:hAnsi="Arial" w:cs="Arial"/>
        </w:rPr>
        <w:t xml:space="preserve"> there is research to suggest small levels of stress is linked positively to employee engagement</w:t>
      </w:r>
      <w:r w:rsidR="00A90805" w:rsidRPr="004933B3">
        <w:rPr>
          <w:rFonts w:ascii="Arial" w:hAnsi="Arial" w:cs="Arial"/>
        </w:rPr>
        <w:t xml:space="preserve"> </w:t>
      </w:r>
      <w:r w:rsidR="00EF43D3">
        <w:rPr>
          <w:rFonts w:ascii="Arial" w:hAnsi="Arial" w:cs="Arial"/>
        </w:rPr>
        <w:t>(</w:t>
      </w:r>
      <w:r w:rsidR="00A90805" w:rsidRPr="004933B3">
        <w:rPr>
          <w:rFonts w:ascii="Arial" w:hAnsi="Arial" w:cs="Arial"/>
        </w:rPr>
        <w:t xml:space="preserve">Simon and </w:t>
      </w:r>
      <w:proofErr w:type="spellStart"/>
      <w:r w:rsidR="00A90805" w:rsidRPr="004933B3">
        <w:rPr>
          <w:rFonts w:ascii="Arial" w:hAnsi="Arial" w:cs="Arial"/>
        </w:rPr>
        <w:t>Amarakoon</w:t>
      </w:r>
      <w:proofErr w:type="spellEnd"/>
      <w:r w:rsidR="00A90805" w:rsidRPr="004933B3">
        <w:rPr>
          <w:rFonts w:ascii="Arial" w:hAnsi="Arial" w:cs="Arial"/>
        </w:rPr>
        <w:t xml:space="preserve"> 2015)</w:t>
      </w:r>
      <w:r w:rsidR="00EF43D3">
        <w:rPr>
          <w:rFonts w:ascii="Arial" w:hAnsi="Arial" w:cs="Arial"/>
        </w:rPr>
        <w:t>.</w:t>
      </w:r>
      <w:r w:rsidR="00A90805" w:rsidRPr="004933B3">
        <w:rPr>
          <w:rFonts w:ascii="Arial" w:hAnsi="Arial" w:cs="Arial"/>
        </w:rPr>
        <w:t xml:space="preserve">  Tai </w:t>
      </w:r>
      <w:proofErr w:type="spellStart"/>
      <w:r w:rsidR="00A90805" w:rsidRPr="004933B3">
        <w:rPr>
          <w:rFonts w:ascii="Arial" w:hAnsi="Arial" w:cs="Arial"/>
        </w:rPr>
        <w:t>Tarian</w:t>
      </w:r>
      <w:proofErr w:type="spellEnd"/>
      <w:r w:rsidR="00A90805" w:rsidRPr="004933B3">
        <w:rPr>
          <w:rFonts w:ascii="Arial" w:hAnsi="Arial" w:cs="Arial"/>
        </w:rPr>
        <w:t xml:space="preserve"> must consider this when reviewing roles in relation to Welfare Reform.</w:t>
      </w:r>
    </w:p>
    <w:p w:rsidR="00394C01" w:rsidRPr="004933B3" w:rsidRDefault="00394C01" w:rsidP="00A90805">
      <w:pPr>
        <w:pStyle w:val="ListParagraph"/>
        <w:spacing w:line="360" w:lineRule="auto"/>
        <w:ind w:left="1440"/>
        <w:rPr>
          <w:rFonts w:ascii="Arial" w:hAnsi="Arial" w:cs="Arial"/>
        </w:rPr>
      </w:pPr>
    </w:p>
    <w:p w:rsidR="00394C01" w:rsidRPr="004933B3" w:rsidRDefault="00394C01" w:rsidP="007F1BAE">
      <w:pPr>
        <w:pStyle w:val="Heading2"/>
        <w:rPr>
          <w:rFonts w:ascii="Arial" w:hAnsi="Arial" w:cs="Arial"/>
        </w:rPr>
      </w:pPr>
      <w:bookmarkStart w:id="17" w:name="_Toc6240562"/>
      <w:r w:rsidRPr="004933B3">
        <w:rPr>
          <w:rFonts w:ascii="Arial" w:hAnsi="Arial" w:cs="Arial"/>
        </w:rPr>
        <w:t>Economic</w:t>
      </w:r>
      <w:bookmarkEnd w:id="17"/>
    </w:p>
    <w:p w:rsidR="00A90805" w:rsidRPr="004933B3" w:rsidRDefault="00A90805" w:rsidP="00A90805">
      <w:pPr>
        <w:spacing w:line="360" w:lineRule="auto"/>
        <w:rPr>
          <w:rFonts w:ascii="Arial" w:hAnsi="Arial" w:cs="Arial"/>
        </w:rPr>
      </w:pPr>
    </w:p>
    <w:p w:rsidR="00394C01" w:rsidRPr="004933B3" w:rsidRDefault="00394C01" w:rsidP="007F1BAE">
      <w:pPr>
        <w:pStyle w:val="Heading4"/>
        <w:rPr>
          <w:rFonts w:ascii="Arial" w:hAnsi="Arial" w:cs="Arial"/>
        </w:rPr>
      </w:pPr>
      <w:r w:rsidRPr="004933B3">
        <w:rPr>
          <w:rFonts w:ascii="Arial" w:hAnsi="Arial" w:cs="Arial"/>
        </w:rPr>
        <w:t>Labour Market trends</w:t>
      </w:r>
    </w:p>
    <w:p w:rsidR="00A90805" w:rsidRPr="004933B3" w:rsidRDefault="00A90805" w:rsidP="00A90805">
      <w:pPr>
        <w:spacing w:line="360" w:lineRule="auto"/>
        <w:rPr>
          <w:rFonts w:ascii="Arial" w:hAnsi="Arial" w:cs="Arial"/>
        </w:rPr>
      </w:pPr>
    </w:p>
    <w:p w:rsidR="00A90805" w:rsidRPr="004933B3" w:rsidRDefault="00043F8F" w:rsidP="00A90805">
      <w:pPr>
        <w:spacing w:line="360" w:lineRule="auto"/>
        <w:rPr>
          <w:rFonts w:ascii="Arial" w:hAnsi="Arial" w:cs="Arial"/>
        </w:rPr>
      </w:pPr>
      <w:r w:rsidRPr="004933B3">
        <w:rPr>
          <w:rFonts w:ascii="Arial" w:hAnsi="Arial" w:cs="Arial"/>
        </w:rPr>
        <w:t>D</w:t>
      </w:r>
      <w:r w:rsidR="00A90805" w:rsidRPr="004933B3">
        <w:rPr>
          <w:rFonts w:ascii="Arial" w:hAnsi="Arial" w:cs="Arial"/>
        </w:rPr>
        <w:t>uring the recession, employees were aware of how easily they could be replaced</w:t>
      </w:r>
      <w:r w:rsidRPr="004933B3">
        <w:rPr>
          <w:rFonts w:ascii="Arial" w:hAnsi="Arial" w:cs="Arial"/>
        </w:rPr>
        <w:t xml:space="preserve"> (</w:t>
      </w:r>
      <w:proofErr w:type="spellStart"/>
      <w:r w:rsidRPr="004933B3">
        <w:rPr>
          <w:rFonts w:ascii="Arial" w:hAnsi="Arial" w:cs="Arial"/>
        </w:rPr>
        <w:t>Capelli</w:t>
      </w:r>
      <w:proofErr w:type="spellEnd"/>
      <w:r w:rsidRPr="004933B3">
        <w:rPr>
          <w:rFonts w:ascii="Arial" w:hAnsi="Arial" w:cs="Arial"/>
        </w:rPr>
        <w:t xml:space="preserve"> 2015)</w:t>
      </w:r>
      <w:r w:rsidR="00A90805" w:rsidRPr="004933B3">
        <w:rPr>
          <w:rFonts w:ascii="Arial" w:hAnsi="Arial" w:cs="Arial"/>
        </w:rPr>
        <w:t xml:space="preserve">, however since the labour market has tightened, this seems to have turned on its head and now organisations must consider strategies to retain talent (CIPD 2018a). </w:t>
      </w:r>
      <w:r w:rsidR="00163A42" w:rsidRPr="004933B3">
        <w:rPr>
          <w:rFonts w:ascii="Arial" w:hAnsi="Arial" w:cs="Arial"/>
        </w:rPr>
        <w:t xml:space="preserve"> At Tai </w:t>
      </w:r>
      <w:proofErr w:type="spellStart"/>
      <w:r w:rsidR="00163A42" w:rsidRPr="004933B3">
        <w:rPr>
          <w:rFonts w:ascii="Arial" w:hAnsi="Arial" w:cs="Arial"/>
        </w:rPr>
        <w:t>Tarian</w:t>
      </w:r>
      <w:proofErr w:type="spellEnd"/>
      <w:r w:rsidR="00163A42" w:rsidRPr="004933B3">
        <w:rPr>
          <w:rFonts w:ascii="Arial" w:hAnsi="Arial" w:cs="Arial"/>
        </w:rPr>
        <w:t xml:space="preserve">, </w:t>
      </w:r>
      <w:r w:rsidR="00CA771C" w:rsidRPr="004933B3">
        <w:rPr>
          <w:rFonts w:ascii="Arial" w:hAnsi="Arial" w:cs="Arial"/>
        </w:rPr>
        <w:t>a</w:t>
      </w:r>
      <w:r w:rsidR="00163A42" w:rsidRPr="004933B3">
        <w:rPr>
          <w:rFonts w:ascii="Arial" w:hAnsi="Arial" w:cs="Arial"/>
        </w:rPr>
        <w:t xml:space="preserve"> significant investment is made to ensure </w:t>
      </w:r>
      <w:r w:rsidR="00CA771C" w:rsidRPr="004933B3">
        <w:rPr>
          <w:rFonts w:ascii="Arial" w:hAnsi="Arial" w:cs="Arial"/>
        </w:rPr>
        <w:t>employees receive training t</w:t>
      </w:r>
      <w:r w:rsidR="00163A42" w:rsidRPr="004933B3">
        <w:rPr>
          <w:rFonts w:ascii="Arial" w:hAnsi="Arial" w:cs="Arial"/>
        </w:rPr>
        <w:t xml:space="preserve">o conduct their role safely.  Tai </w:t>
      </w:r>
      <w:proofErr w:type="spellStart"/>
      <w:r w:rsidR="00163A42" w:rsidRPr="004933B3">
        <w:rPr>
          <w:rFonts w:ascii="Arial" w:hAnsi="Arial" w:cs="Arial"/>
        </w:rPr>
        <w:t>Tarian</w:t>
      </w:r>
      <w:proofErr w:type="spellEnd"/>
      <w:r w:rsidR="00163A42" w:rsidRPr="004933B3">
        <w:rPr>
          <w:rFonts w:ascii="Arial" w:hAnsi="Arial" w:cs="Arial"/>
        </w:rPr>
        <w:t xml:space="preserve"> must consider initiatives to make their employees feel valued and retain the talent they have grown from within, a high turnover of staff would result in a significant cost to the business.</w:t>
      </w:r>
    </w:p>
    <w:p w:rsidR="00A90805" w:rsidRPr="004933B3" w:rsidRDefault="00A90805" w:rsidP="00A90805">
      <w:pPr>
        <w:spacing w:line="360" w:lineRule="auto"/>
        <w:rPr>
          <w:rFonts w:ascii="Arial" w:hAnsi="Arial" w:cs="Arial"/>
        </w:rPr>
      </w:pPr>
    </w:p>
    <w:p w:rsidR="00394C01" w:rsidRPr="004933B3" w:rsidRDefault="00394C01" w:rsidP="007F1BAE">
      <w:pPr>
        <w:pStyle w:val="Heading4"/>
        <w:rPr>
          <w:rFonts w:ascii="Arial" w:hAnsi="Arial" w:cs="Arial"/>
        </w:rPr>
      </w:pPr>
      <w:r w:rsidRPr="004933B3">
        <w:rPr>
          <w:rFonts w:ascii="Arial" w:hAnsi="Arial" w:cs="Arial"/>
        </w:rPr>
        <w:t>Competitors</w:t>
      </w:r>
    </w:p>
    <w:p w:rsidR="00A90805" w:rsidRPr="004933B3" w:rsidRDefault="00A90805" w:rsidP="00A90805">
      <w:pPr>
        <w:spacing w:line="360" w:lineRule="auto"/>
        <w:rPr>
          <w:rFonts w:ascii="Arial" w:hAnsi="Arial" w:cs="Arial"/>
        </w:rPr>
      </w:pPr>
    </w:p>
    <w:p w:rsidR="00A90805" w:rsidRPr="004933B3" w:rsidRDefault="00CA771C" w:rsidP="00A90805">
      <w:pPr>
        <w:spacing w:line="360" w:lineRule="auto"/>
        <w:rPr>
          <w:rFonts w:ascii="Arial" w:hAnsi="Arial" w:cs="Arial"/>
        </w:rPr>
      </w:pPr>
      <w:r w:rsidRPr="004933B3">
        <w:rPr>
          <w:rFonts w:ascii="Arial" w:hAnsi="Arial" w:cs="Arial"/>
        </w:rPr>
        <w:t>A</w:t>
      </w:r>
      <w:r w:rsidR="00A90805" w:rsidRPr="004933B3">
        <w:rPr>
          <w:rFonts w:ascii="Arial" w:hAnsi="Arial" w:cs="Arial"/>
        </w:rPr>
        <w:t xml:space="preserve"> number of close competitors are building new homes in the area Tai </w:t>
      </w:r>
      <w:proofErr w:type="spellStart"/>
      <w:r w:rsidR="00A90805" w:rsidRPr="004933B3">
        <w:rPr>
          <w:rFonts w:ascii="Arial" w:hAnsi="Arial" w:cs="Arial"/>
        </w:rPr>
        <w:t>Tarian</w:t>
      </w:r>
      <w:proofErr w:type="spellEnd"/>
      <w:r w:rsidR="00A90805" w:rsidRPr="004933B3">
        <w:rPr>
          <w:rFonts w:ascii="Arial" w:hAnsi="Arial" w:cs="Arial"/>
        </w:rPr>
        <w:t xml:space="preserve"> operates, the two fold implications of this include: more choice and opportunities for employees to leave and join a competitor organisation and more choice for our customer.  Personnel Today (2009) agree employee engagement is a significant factor in how organisations can retain their talented employees, similarly Brown et al (2016) believe there has been a significant change to the demands of employees and to retain talent, employers must engage their employees by providing flexibility, creativity and purpose. Tai </w:t>
      </w:r>
      <w:proofErr w:type="spellStart"/>
      <w:r w:rsidR="00A90805" w:rsidRPr="004933B3">
        <w:rPr>
          <w:rFonts w:ascii="Arial" w:hAnsi="Arial" w:cs="Arial"/>
        </w:rPr>
        <w:t>Tarian</w:t>
      </w:r>
      <w:proofErr w:type="spellEnd"/>
      <w:r w:rsidR="00A90805" w:rsidRPr="004933B3">
        <w:rPr>
          <w:rFonts w:ascii="Arial" w:hAnsi="Arial" w:cs="Arial"/>
        </w:rPr>
        <w:t xml:space="preserve"> must consider how they can attract and retain talent to continue to provide a good service to the customer.  </w:t>
      </w:r>
    </w:p>
    <w:p w:rsidR="00A90805" w:rsidRPr="004933B3" w:rsidRDefault="00A90805" w:rsidP="00A90805">
      <w:pPr>
        <w:spacing w:line="360" w:lineRule="auto"/>
        <w:rPr>
          <w:rFonts w:ascii="Arial" w:hAnsi="Arial" w:cs="Arial"/>
        </w:rPr>
      </w:pPr>
    </w:p>
    <w:p w:rsidR="00394C01" w:rsidRPr="004933B3" w:rsidRDefault="00394C01" w:rsidP="007F1BAE">
      <w:pPr>
        <w:pStyle w:val="Heading2"/>
        <w:rPr>
          <w:rFonts w:ascii="Arial" w:hAnsi="Arial" w:cs="Arial"/>
        </w:rPr>
      </w:pPr>
      <w:bookmarkStart w:id="18" w:name="_Toc6240563"/>
      <w:r w:rsidRPr="004933B3">
        <w:rPr>
          <w:rFonts w:ascii="Arial" w:hAnsi="Arial" w:cs="Arial"/>
        </w:rPr>
        <w:t>Technological</w:t>
      </w:r>
      <w:bookmarkEnd w:id="18"/>
    </w:p>
    <w:p w:rsidR="00A90805" w:rsidRPr="004933B3" w:rsidRDefault="00A90805" w:rsidP="00A90805">
      <w:pPr>
        <w:spacing w:line="360" w:lineRule="auto"/>
        <w:rPr>
          <w:rFonts w:ascii="Arial" w:hAnsi="Arial" w:cs="Arial"/>
        </w:rPr>
      </w:pPr>
    </w:p>
    <w:p w:rsidR="00370213" w:rsidRPr="004933B3" w:rsidRDefault="00A90805" w:rsidP="00370213">
      <w:pPr>
        <w:spacing w:line="360" w:lineRule="auto"/>
        <w:rPr>
          <w:rFonts w:ascii="Arial" w:hAnsi="Arial" w:cs="Arial"/>
        </w:rPr>
      </w:pPr>
      <w:r w:rsidRPr="004933B3">
        <w:rPr>
          <w:rFonts w:ascii="Arial" w:hAnsi="Arial" w:cs="Arial"/>
        </w:rPr>
        <w:lastRenderedPageBreak/>
        <w:t xml:space="preserve">Technology is advancing at a fast pace </w:t>
      </w:r>
      <w:r w:rsidRPr="004933B3">
        <w:rPr>
          <w:rFonts w:ascii="Arial" w:hAnsi="Arial" w:cs="Arial"/>
          <w:color w:val="000000" w:themeColor="text1"/>
        </w:rPr>
        <w:t>(</w:t>
      </w:r>
      <w:proofErr w:type="spellStart"/>
      <w:r w:rsidRPr="004933B3">
        <w:rPr>
          <w:rFonts w:ascii="Arial" w:hAnsi="Arial" w:cs="Arial"/>
          <w:color w:val="000000" w:themeColor="text1"/>
        </w:rPr>
        <w:t>Kuehner</w:t>
      </w:r>
      <w:proofErr w:type="spellEnd"/>
      <w:r w:rsidRPr="004933B3">
        <w:rPr>
          <w:rFonts w:ascii="Arial" w:hAnsi="Arial" w:cs="Arial"/>
          <w:color w:val="000000" w:themeColor="text1"/>
        </w:rPr>
        <w:t xml:space="preserve">-Herbert 2018).  </w:t>
      </w:r>
      <w:r w:rsidRPr="004933B3">
        <w:rPr>
          <w:rFonts w:ascii="Arial" w:hAnsi="Arial" w:cs="Arial"/>
        </w:rPr>
        <w:t xml:space="preserve"> In the Future of Jobs Report, Schwab (2018) identified new technologies that will both create and disrupt jobs, some of these technologies are believed to be introduced into the workplace as close as 2022</w:t>
      </w:r>
      <w:r w:rsidR="00CA771C" w:rsidRPr="004933B3">
        <w:rPr>
          <w:rFonts w:ascii="Arial" w:hAnsi="Arial" w:cs="Arial"/>
        </w:rPr>
        <w:t xml:space="preserve"> and</w:t>
      </w:r>
      <w:r w:rsidRPr="004933B3">
        <w:rPr>
          <w:rFonts w:ascii="Arial" w:hAnsi="Arial" w:cs="Arial"/>
        </w:rPr>
        <w:t xml:space="preserve"> could enhance or replace current job roles.  Schwartz et al (2019) agree technological advances will affect the nature of the work, who does it and where it is done.  Organisations must stay focussed on this and be creative in how they can support their employees through such significant changes and re-design the organisation to take advantage of the efficiencies technology can create (McKinsey &amp; Co 2017). </w:t>
      </w:r>
      <w:r w:rsidR="00163A42" w:rsidRPr="004933B3">
        <w:rPr>
          <w:rFonts w:ascii="Arial" w:hAnsi="Arial" w:cs="Arial"/>
        </w:rPr>
        <w:t xml:space="preserve">Tai </w:t>
      </w:r>
      <w:proofErr w:type="spellStart"/>
      <w:r w:rsidR="00163A42" w:rsidRPr="004933B3">
        <w:rPr>
          <w:rFonts w:ascii="Arial" w:hAnsi="Arial" w:cs="Arial"/>
        </w:rPr>
        <w:t>Tarian</w:t>
      </w:r>
      <w:proofErr w:type="spellEnd"/>
      <w:r w:rsidR="00163A42" w:rsidRPr="004933B3">
        <w:rPr>
          <w:rFonts w:ascii="Arial" w:hAnsi="Arial" w:cs="Arial"/>
        </w:rPr>
        <w:t xml:space="preserve"> have embraced the technological developments and taken advantage of the ‘agile working’ concept where technology has become increasing mobile.  </w:t>
      </w:r>
      <w:proofErr w:type="spellStart"/>
      <w:r w:rsidR="00163A42" w:rsidRPr="004933B3">
        <w:rPr>
          <w:rFonts w:ascii="Arial" w:hAnsi="Arial" w:cs="Arial"/>
        </w:rPr>
        <w:t>IPads</w:t>
      </w:r>
      <w:proofErr w:type="spellEnd"/>
      <w:r w:rsidR="00163A42" w:rsidRPr="004933B3">
        <w:rPr>
          <w:rFonts w:ascii="Arial" w:hAnsi="Arial" w:cs="Arial"/>
        </w:rPr>
        <w:t xml:space="preserve"> have been introduced to the mobile workforce to enhance their efficiency and provide real time data.  This has been a difficult journey for some who are less familiar with technology.  Training has been provided, however some pick up the skills quicker than others.  It is important the organisation considers this and employees are given the support they need.</w:t>
      </w:r>
    </w:p>
    <w:p w:rsidR="00370213" w:rsidRPr="004933B3" w:rsidRDefault="001E1256" w:rsidP="007F1BAE">
      <w:pPr>
        <w:pStyle w:val="Heading1"/>
        <w:rPr>
          <w:rFonts w:ascii="Arial" w:hAnsi="Arial" w:cs="Arial"/>
        </w:rPr>
      </w:pPr>
      <w:bookmarkStart w:id="19" w:name="_Toc6240564"/>
      <w:r w:rsidRPr="004933B3">
        <w:rPr>
          <w:rFonts w:ascii="Arial" w:hAnsi="Arial" w:cs="Arial"/>
        </w:rPr>
        <w:t xml:space="preserve">The </w:t>
      </w:r>
      <w:r w:rsidR="00370213" w:rsidRPr="004933B3">
        <w:rPr>
          <w:rFonts w:ascii="Arial" w:hAnsi="Arial" w:cs="Arial"/>
        </w:rPr>
        <w:t xml:space="preserve">Internal </w:t>
      </w:r>
      <w:r w:rsidRPr="004933B3">
        <w:rPr>
          <w:rFonts w:ascii="Arial" w:hAnsi="Arial" w:cs="Arial"/>
        </w:rPr>
        <w:t>context</w:t>
      </w:r>
      <w:bookmarkEnd w:id="19"/>
    </w:p>
    <w:p w:rsidR="001E1256" w:rsidRPr="004933B3" w:rsidRDefault="001E1256" w:rsidP="00370213">
      <w:pPr>
        <w:spacing w:line="360" w:lineRule="auto"/>
        <w:rPr>
          <w:rFonts w:ascii="Arial" w:hAnsi="Arial" w:cs="Arial"/>
        </w:rPr>
      </w:pPr>
    </w:p>
    <w:p w:rsidR="001E1256" w:rsidRPr="004933B3" w:rsidRDefault="001E1256" w:rsidP="00370213">
      <w:pPr>
        <w:spacing w:line="360" w:lineRule="auto"/>
        <w:rPr>
          <w:rFonts w:ascii="Arial" w:hAnsi="Arial" w:cs="Arial"/>
        </w:rPr>
      </w:pPr>
      <w:r w:rsidRPr="004933B3">
        <w:rPr>
          <w:rFonts w:ascii="Arial" w:hAnsi="Arial" w:cs="Arial"/>
        </w:rPr>
        <w:t xml:space="preserve">Gennard and Judge (2014) believe the internal environmental context can be influenced by factors including the power balance of employees and the product market they operate in. </w:t>
      </w:r>
      <w:proofErr w:type="spellStart"/>
      <w:r w:rsidRPr="004933B3">
        <w:rPr>
          <w:rFonts w:ascii="Arial" w:hAnsi="Arial" w:cs="Arial"/>
        </w:rPr>
        <w:t>Punia</w:t>
      </w:r>
      <w:proofErr w:type="spellEnd"/>
      <w:r w:rsidRPr="004933B3">
        <w:rPr>
          <w:rFonts w:ascii="Arial" w:hAnsi="Arial" w:cs="Arial"/>
        </w:rPr>
        <w:t xml:space="preserve"> and Sharma (2015) identify factors such as organisation size, structure, business strategy, culture, management, power and politics when describing what internal forces affect HRM practices.</w:t>
      </w:r>
    </w:p>
    <w:p w:rsidR="001E1256" w:rsidRPr="004933B3" w:rsidRDefault="001E1256" w:rsidP="00370213">
      <w:pPr>
        <w:spacing w:line="360" w:lineRule="auto"/>
        <w:rPr>
          <w:rFonts w:ascii="Arial" w:hAnsi="Arial" w:cs="Arial"/>
        </w:rPr>
      </w:pPr>
    </w:p>
    <w:p w:rsidR="001E1256" w:rsidRPr="004933B3" w:rsidRDefault="001E1256" w:rsidP="00370213">
      <w:pPr>
        <w:spacing w:line="360" w:lineRule="auto"/>
        <w:rPr>
          <w:rFonts w:ascii="Arial" w:hAnsi="Arial" w:cs="Arial"/>
        </w:rPr>
      </w:pPr>
      <w:r w:rsidRPr="004933B3">
        <w:rPr>
          <w:rFonts w:ascii="Arial" w:hAnsi="Arial" w:cs="Arial"/>
        </w:rPr>
        <w:t xml:space="preserve">Like many organisations, the management of Tai </w:t>
      </w:r>
      <w:proofErr w:type="spellStart"/>
      <w:r w:rsidRPr="004933B3">
        <w:rPr>
          <w:rFonts w:ascii="Arial" w:hAnsi="Arial" w:cs="Arial"/>
        </w:rPr>
        <w:t>Tarian</w:t>
      </w:r>
      <w:proofErr w:type="spellEnd"/>
      <w:r w:rsidRPr="004933B3">
        <w:rPr>
          <w:rFonts w:ascii="Arial" w:hAnsi="Arial" w:cs="Arial"/>
        </w:rPr>
        <w:t xml:space="preserve"> have a</w:t>
      </w:r>
      <w:r w:rsidR="00163A42" w:rsidRPr="004933B3">
        <w:rPr>
          <w:rFonts w:ascii="Arial" w:hAnsi="Arial" w:cs="Arial"/>
        </w:rPr>
        <w:t xml:space="preserve">n </w:t>
      </w:r>
      <w:r w:rsidRPr="004933B3">
        <w:rPr>
          <w:rFonts w:ascii="Arial" w:hAnsi="Arial" w:cs="Arial"/>
        </w:rPr>
        <w:t xml:space="preserve">influence over the engagement of its employees.  Significant research has been carried out over the years on Leadership </w:t>
      </w:r>
      <w:r w:rsidR="00CA771C" w:rsidRPr="004933B3">
        <w:rPr>
          <w:rFonts w:ascii="Arial" w:hAnsi="Arial" w:cs="Arial"/>
        </w:rPr>
        <w:t>and found employees respond to their environment and managers style (</w:t>
      </w:r>
      <w:r w:rsidRPr="004933B3">
        <w:rPr>
          <w:rFonts w:ascii="Arial" w:hAnsi="Arial" w:cs="Arial"/>
        </w:rPr>
        <w:t>Mayo 1924</w:t>
      </w:r>
      <w:r w:rsidR="00CA771C" w:rsidRPr="004933B3">
        <w:rPr>
          <w:rFonts w:ascii="Arial" w:hAnsi="Arial" w:cs="Arial"/>
        </w:rPr>
        <w:t>;</w:t>
      </w:r>
      <w:r w:rsidRPr="004933B3">
        <w:rPr>
          <w:rFonts w:ascii="Arial" w:hAnsi="Arial" w:cs="Arial"/>
        </w:rPr>
        <w:t xml:space="preserve"> Maslow 1943</w:t>
      </w:r>
      <w:r w:rsidR="00CA771C" w:rsidRPr="004933B3">
        <w:rPr>
          <w:rFonts w:ascii="Arial" w:hAnsi="Arial" w:cs="Arial"/>
        </w:rPr>
        <w:t>;</w:t>
      </w:r>
      <w:r w:rsidRPr="004933B3">
        <w:rPr>
          <w:rFonts w:ascii="Arial" w:hAnsi="Arial" w:cs="Arial"/>
        </w:rPr>
        <w:t xml:space="preserve"> McGregor 1960</w:t>
      </w:r>
      <w:r w:rsidR="00CA771C" w:rsidRPr="004933B3">
        <w:rPr>
          <w:rFonts w:ascii="Arial" w:hAnsi="Arial" w:cs="Arial"/>
        </w:rPr>
        <w:t>;</w:t>
      </w:r>
      <w:r w:rsidRPr="004933B3">
        <w:rPr>
          <w:rFonts w:ascii="Arial" w:hAnsi="Arial" w:cs="Arial"/>
        </w:rPr>
        <w:t xml:space="preserve"> Hertzberg 1987).  </w:t>
      </w:r>
      <w:proofErr w:type="spellStart"/>
      <w:r w:rsidRPr="004933B3">
        <w:rPr>
          <w:rFonts w:ascii="Arial" w:hAnsi="Arial" w:cs="Arial"/>
        </w:rPr>
        <w:t>MacLoed</w:t>
      </w:r>
      <w:proofErr w:type="spellEnd"/>
      <w:r w:rsidRPr="004933B3">
        <w:rPr>
          <w:rFonts w:ascii="Arial" w:hAnsi="Arial" w:cs="Arial"/>
        </w:rPr>
        <w:t xml:space="preserve"> and Clarke (2009) wrote ‘people leave managers not organisations’.  There is </w:t>
      </w:r>
      <w:r w:rsidR="00163A42" w:rsidRPr="004933B3">
        <w:rPr>
          <w:rFonts w:ascii="Arial" w:hAnsi="Arial" w:cs="Arial"/>
        </w:rPr>
        <w:t>also a considerable amount of current</w:t>
      </w:r>
      <w:r w:rsidRPr="004933B3">
        <w:rPr>
          <w:rFonts w:ascii="Arial" w:hAnsi="Arial" w:cs="Arial"/>
        </w:rPr>
        <w:t xml:space="preserve"> research to suggest Tai </w:t>
      </w:r>
      <w:proofErr w:type="spellStart"/>
      <w:r w:rsidRPr="004933B3">
        <w:rPr>
          <w:rFonts w:ascii="Arial" w:hAnsi="Arial" w:cs="Arial"/>
        </w:rPr>
        <w:t>Tarian</w:t>
      </w:r>
      <w:proofErr w:type="spellEnd"/>
      <w:r w:rsidRPr="004933B3">
        <w:rPr>
          <w:rFonts w:ascii="Arial" w:hAnsi="Arial" w:cs="Arial"/>
        </w:rPr>
        <w:t xml:space="preserve"> must consider the leadership skills of its managers to </w:t>
      </w:r>
      <w:r w:rsidR="00CA771C" w:rsidRPr="004933B3">
        <w:rPr>
          <w:rFonts w:ascii="Arial" w:hAnsi="Arial" w:cs="Arial"/>
        </w:rPr>
        <w:t>increase</w:t>
      </w:r>
      <w:r w:rsidRPr="004933B3">
        <w:rPr>
          <w:rFonts w:ascii="Arial" w:hAnsi="Arial" w:cs="Arial"/>
        </w:rPr>
        <w:t xml:space="preserve"> employee engagement</w:t>
      </w:r>
      <w:r w:rsidR="00163A42" w:rsidRPr="004933B3">
        <w:rPr>
          <w:rFonts w:ascii="Arial" w:hAnsi="Arial" w:cs="Arial"/>
        </w:rPr>
        <w:t xml:space="preserve"> (Aon Hewitt 2014; Walumbwa and Hartne</w:t>
      </w:r>
      <w:r w:rsidR="00BD41BB" w:rsidRPr="004933B3">
        <w:rPr>
          <w:rFonts w:ascii="Arial" w:hAnsi="Arial" w:cs="Arial"/>
        </w:rPr>
        <w:t>ll</w:t>
      </w:r>
      <w:r w:rsidR="00163A42" w:rsidRPr="004933B3">
        <w:rPr>
          <w:rFonts w:ascii="Arial" w:hAnsi="Arial" w:cs="Arial"/>
        </w:rPr>
        <w:t xml:space="preserve"> 2011; Zhang 2010; </w:t>
      </w:r>
      <w:proofErr w:type="spellStart"/>
      <w:r w:rsidR="00163A42" w:rsidRPr="004933B3">
        <w:rPr>
          <w:rFonts w:ascii="Arial" w:hAnsi="Arial" w:cs="Arial"/>
        </w:rPr>
        <w:t>Hayati</w:t>
      </w:r>
      <w:proofErr w:type="spellEnd"/>
      <w:r w:rsidR="00163A42" w:rsidRPr="004933B3">
        <w:rPr>
          <w:rFonts w:ascii="Arial" w:hAnsi="Arial" w:cs="Arial"/>
        </w:rPr>
        <w:t xml:space="preserve">, </w:t>
      </w:r>
      <w:proofErr w:type="spellStart"/>
      <w:r w:rsidR="00163A42" w:rsidRPr="004933B3">
        <w:rPr>
          <w:rFonts w:ascii="Arial" w:hAnsi="Arial" w:cs="Arial"/>
        </w:rPr>
        <w:t>Charkhabi</w:t>
      </w:r>
      <w:proofErr w:type="spellEnd"/>
      <w:r w:rsidR="00163A42" w:rsidRPr="004933B3">
        <w:rPr>
          <w:rFonts w:ascii="Arial" w:hAnsi="Arial" w:cs="Arial"/>
        </w:rPr>
        <w:t xml:space="preserve"> and </w:t>
      </w:r>
      <w:proofErr w:type="spellStart"/>
      <w:r w:rsidR="00163A42" w:rsidRPr="004933B3">
        <w:rPr>
          <w:rFonts w:ascii="Arial" w:hAnsi="Arial" w:cs="Arial"/>
        </w:rPr>
        <w:t>Naami</w:t>
      </w:r>
      <w:proofErr w:type="spellEnd"/>
      <w:r w:rsidR="00163A42" w:rsidRPr="004933B3">
        <w:rPr>
          <w:rFonts w:ascii="Arial" w:hAnsi="Arial" w:cs="Arial"/>
        </w:rPr>
        <w:t xml:space="preserve"> 2014; </w:t>
      </w:r>
      <w:proofErr w:type="spellStart"/>
      <w:r w:rsidR="00163A42" w:rsidRPr="004933B3">
        <w:rPr>
          <w:rFonts w:ascii="Arial" w:hAnsi="Arial" w:cs="Arial"/>
        </w:rPr>
        <w:t>Popli</w:t>
      </w:r>
      <w:proofErr w:type="spellEnd"/>
      <w:r w:rsidR="00163A42" w:rsidRPr="004933B3">
        <w:rPr>
          <w:rFonts w:ascii="Arial" w:hAnsi="Arial" w:cs="Arial"/>
        </w:rPr>
        <w:t xml:space="preserve"> and Rizvi</w:t>
      </w:r>
      <w:r w:rsidR="00CA771C" w:rsidRPr="004933B3">
        <w:rPr>
          <w:rFonts w:ascii="Arial" w:hAnsi="Arial" w:cs="Arial"/>
        </w:rPr>
        <w:t xml:space="preserve"> 2016</w:t>
      </w:r>
      <w:r w:rsidR="00163A42" w:rsidRPr="004933B3">
        <w:rPr>
          <w:rFonts w:ascii="Arial" w:hAnsi="Arial" w:cs="Arial"/>
        </w:rPr>
        <w:t>)</w:t>
      </w:r>
      <w:r w:rsidR="00CA771C" w:rsidRPr="004933B3">
        <w:rPr>
          <w:rFonts w:ascii="Arial" w:hAnsi="Arial" w:cs="Arial"/>
        </w:rPr>
        <w:t>.</w:t>
      </w:r>
      <w:r w:rsidR="00BD41BB" w:rsidRPr="004933B3">
        <w:rPr>
          <w:rFonts w:ascii="Arial" w:hAnsi="Arial" w:cs="Arial"/>
        </w:rPr>
        <w:t xml:space="preserve">  </w:t>
      </w:r>
      <w:r w:rsidRPr="004933B3">
        <w:rPr>
          <w:rFonts w:ascii="Arial" w:hAnsi="Arial" w:cs="Arial"/>
        </w:rPr>
        <w:t xml:space="preserve">Other internal factors </w:t>
      </w:r>
      <w:r w:rsidR="00043F8F" w:rsidRPr="004933B3">
        <w:rPr>
          <w:rFonts w:ascii="Arial" w:hAnsi="Arial" w:cs="Arial"/>
        </w:rPr>
        <w:t>for consideration</w:t>
      </w:r>
      <w:r w:rsidRPr="004933B3">
        <w:rPr>
          <w:rFonts w:ascii="Arial" w:hAnsi="Arial" w:cs="Arial"/>
        </w:rPr>
        <w:t xml:space="preserve"> is the power exercised by </w:t>
      </w:r>
      <w:r w:rsidR="00043F8F" w:rsidRPr="004933B3">
        <w:rPr>
          <w:rFonts w:ascii="Arial" w:hAnsi="Arial" w:cs="Arial"/>
        </w:rPr>
        <w:t>the organisation’s</w:t>
      </w:r>
      <w:r w:rsidRPr="004933B3">
        <w:rPr>
          <w:rFonts w:ascii="Arial" w:hAnsi="Arial" w:cs="Arial"/>
        </w:rPr>
        <w:t xml:space="preserve"> employees</w:t>
      </w:r>
      <w:r w:rsidR="00CA771C" w:rsidRPr="004933B3">
        <w:rPr>
          <w:rFonts w:ascii="Arial" w:hAnsi="Arial" w:cs="Arial"/>
        </w:rPr>
        <w:t xml:space="preserve"> (Gennard and Judge 2014; </w:t>
      </w:r>
      <w:proofErr w:type="spellStart"/>
      <w:r w:rsidRPr="004933B3">
        <w:rPr>
          <w:rFonts w:ascii="Arial" w:hAnsi="Arial" w:cs="Arial"/>
        </w:rPr>
        <w:lastRenderedPageBreak/>
        <w:t>Tsui</w:t>
      </w:r>
      <w:proofErr w:type="spellEnd"/>
      <w:r w:rsidRPr="004933B3">
        <w:rPr>
          <w:rFonts w:ascii="Arial" w:hAnsi="Arial" w:cs="Arial"/>
        </w:rPr>
        <w:t xml:space="preserve"> and Milkovich 1987). Tai </w:t>
      </w:r>
      <w:proofErr w:type="spellStart"/>
      <w:r w:rsidRPr="004933B3">
        <w:rPr>
          <w:rFonts w:ascii="Arial" w:hAnsi="Arial" w:cs="Arial"/>
        </w:rPr>
        <w:t>Tarian</w:t>
      </w:r>
      <w:proofErr w:type="spellEnd"/>
      <w:r w:rsidRPr="004933B3">
        <w:rPr>
          <w:rFonts w:ascii="Arial" w:hAnsi="Arial" w:cs="Arial"/>
        </w:rPr>
        <w:t xml:space="preserve"> currently has a good relationship with the Unions, holding regular partnership meetings with their representatives.  All decisions </w:t>
      </w:r>
      <w:r w:rsidR="00163A42" w:rsidRPr="004933B3">
        <w:rPr>
          <w:rFonts w:ascii="Arial" w:hAnsi="Arial" w:cs="Arial"/>
        </w:rPr>
        <w:t>impacting</w:t>
      </w:r>
      <w:r w:rsidRPr="004933B3">
        <w:rPr>
          <w:rFonts w:ascii="Arial" w:hAnsi="Arial" w:cs="Arial"/>
        </w:rPr>
        <w:t xml:space="preserve"> employees are made in partnership</w:t>
      </w:r>
      <w:r w:rsidR="00163A42" w:rsidRPr="004933B3">
        <w:rPr>
          <w:rFonts w:ascii="Arial" w:hAnsi="Arial" w:cs="Arial"/>
        </w:rPr>
        <w:t>,</w:t>
      </w:r>
      <w:r w:rsidRPr="004933B3">
        <w:rPr>
          <w:rFonts w:ascii="Arial" w:hAnsi="Arial" w:cs="Arial"/>
        </w:rPr>
        <w:t xml:space="preserve"> therefore the organisation tends to have a healthy balance of power.</w:t>
      </w:r>
      <w:r w:rsidR="00163A42" w:rsidRPr="004933B3">
        <w:rPr>
          <w:rFonts w:ascii="Arial" w:hAnsi="Arial" w:cs="Arial"/>
        </w:rPr>
        <w:t xml:space="preserve">  That said, union membership numbers must be kept under review to ensure all employees have a voice.</w:t>
      </w:r>
    </w:p>
    <w:p w:rsidR="00CA771C" w:rsidRPr="004933B3" w:rsidRDefault="00CA771C" w:rsidP="00370213">
      <w:pPr>
        <w:spacing w:line="360" w:lineRule="auto"/>
        <w:rPr>
          <w:rFonts w:ascii="Arial" w:hAnsi="Arial" w:cs="Arial"/>
        </w:rPr>
      </w:pPr>
    </w:p>
    <w:p w:rsidR="001E1256" w:rsidRPr="004933B3" w:rsidRDefault="00955C88" w:rsidP="007F1BAE">
      <w:pPr>
        <w:pStyle w:val="Heading1"/>
        <w:rPr>
          <w:rFonts w:ascii="Arial" w:hAnsi="Arial" w:cs="Arial"/>
        </w:rPr>
      </w:pPr>
      <w:bookmarkStart w:id="20" w:name="_Toc6240565"/>
      <w:r w:rsidRPr="004933B3">
        <w:rPr>
          <w:rFonts w:ascii="Arial" w:hAnsi="Arial" w:cs="Arial"/>
        </w:rPr>
        <w:t xml:space="preserve">Identifying </w:t>
      </w:r>
      <w:r w:rsidR="004933B3">
        <w:rPr>
          <w:rFonts w:ascii="Arial" w:hAnsi="Arial" w:cs="Arial"/>
        </w:rPr>
        <w:t>B</w:t>
      </w:r>
      <w:r w:rsidRPr="004933B3">
        <w:rPr>
          <w:rFonts w:ascii="Arial" w:hAnsi="Arial" w:cs="Arial"/>
        </w:rPr>
        <w:t xml:space="preserve">est </w:t>
      </w:r>
      <w:r w:rsidR="004933B3">
        <w:rPr>
          <w:rFonts w:ascii="Arial" w:hAnsi="Arial" w:cs="Arial"/>
        </w:rPr>
        <w:t>P</w:t>
      </w:r>
      <w:r w:rsidRPr="004933B3">
        <w:rPr>
          <w:rFonts w:ascii="Arial" w:hAnsi="Arial" w:cs="Arial"/>
        </w:rPr>
        <w:t xml:space="preserve">ractice in Employee Engagement - </w:t>
      </w:r>
      <w:r w:rsidR="001E1256" w:rsidRPr="004933B3">
        <w:rPr>
          <w:rFonts w:ascii="Arial" w:hAnsi="Arial" w:cs="Arial"/>
        </w:rPr>
        <w:t>Literature Review</w:t>
      </w:r>
      <w:bookmarkEnd w:id="20"/>
      <w:r w:rsidR="001E1256" w:rsidRPr="004933B3">
        <w:rPr>
          <w:rFonts w:ascii="Arial" w:hAnsi="Arial" w:cs="Arial"/>
        </w:rPr>
        <w:t xml:space="preserve"> </w:t>
      </w:r>
    </w:p>
    <w:p w:rsidR="00955C88" w:rsidRPr="004933B3" w:rsidRDefault="00955C88" w:rsidP="00370213">
      <w:pPr>
        <w:spacing w:line="360" w:lineRule="auto"/>
        <w:rPr>
          <w:rFonts w:ascii="Arial" w:hAnsi="Arial" w:cs="Arial"/>
        </w:rPr>
      </w:pPr>
    </w:p>
    <w:p w:rsidR="001E1256" w:rsidRPr="004933B3" w:rsidRDefault="00955C88" w:rsidP="007F1BAE">
      <w:pPr>
        <w:pStyle w:val="Heading2"/>
        <w:rPr>
          <w:rFonts w:ascii="Arial" w:hAnsi="Arial" w:cs="Arial"/>
        </w:rPr>
      </w:pPr>
      <w:bookmarkStart w:id="21" w:name="_Toc6240566"/>
      <w:r w:rsidRPr="004933B3">
        <w:rPr>
          <w:rFonts w:ascii="Arial" w:hAnsi="Arial" w:cs="Arial"/>
        </w:rPr>
        <w:t>Definitions</w:t>
      </w:r>
      <w:bookmarkEnd w:id="21"/>
    </w:p>
    <w:p w:rsidR="00955C88" w:rsidRPr="004933B3" w:rsidRDefault="00955C88" w:rsidP="00370213">
      <w:pPr>
        <w:spacing w:line="360" w:lineRule="auto"/>
        <w:rPr>
          <w:rFonts w:ascii="Arial" w:hAnsi="Arial" w:cs="Arial"/>
        </w:rPr>
      </w:pPr>
    </w:p>
    <w:p w:rsidR="001E1256" w:rsidRPr="004933B3" w:rsidRDefault="001E1256" w:rsidP="00370213">
      <w:pPr>
        <w:spacing w:line="360" w:lineRule="auto"/>
        <w:rPr>
          <w:rFonts w:ascii="Arial" w:hAnsi="Arial" w:cs="Arial"/>
        </w:rPr>
      </w:pPr>
      <w:r w:rsidRPr="004933B3">
        <w:rPr>
          <w:rFonts w:ascii="Arial" w:hAnsi="Arial" w:cs="Arial"/>
        </w:rPr>
        <w:t>There are many definitions describ</w:t>
      </w:r>
      <w:r w:rsidR="00CA771C" w:rsidRPr="004933B3">
        <w:rPr>
          <w:rFonts w:ascii="Arial" w:hAnsi="Arial" w:cs="Arial"/>
        </w:rPr>
        <w:t>ing</w:t>
      </w:r>
      <w:r w:rsidRPr="004933B3">
        <w:rPr>
          <w:rFonts w:ascii="Arial" w:hAnsi="Arial" w:cs="Arial"/>
        </w:rPr>
        <w:t xml:space="preserve"> employee engagement, these include:</w:t>
      </w:r>
    </w:p>
    <w:p w:rsidR="001E1256" w:rsidRPr="004933B3" w:rsidRDefault="001E1256" w:rsidP="00370213">
      <w:pPr>
        <w:spacing w:line="360" w:lineRule="auto"/>
        <w:rPr>
          <w:rFonts w:ascii="Arial" w:hAnsi="Arial" w:cs="Arial"/>
        </w:rPr>
      </w:pPr>
    </w:p>
    <w:p w:rsidR="001E1256" w:rsidRPr="004933B3" w:rsidRDefault="001E1256" w:rsidP="00370213">
      <w:pPr>
        <w:spacing w:line="360" w:lineRule="auto"/>
        <w:rPr>
          <w:rFonts w:ascii="Arial" w:hAnsi="Arial" w:cs="Arial"/>
        </w:rPr>
      </w:pPr>
      <w:r w:rsidRPr="004933B3">
        <w:rPr>
          <w:rFonts w:ascii="Arial" w:hAnsi="Arial" w:cs="Arial"/>
          <w:i/>
        </w:rPr>
        <w:t>“a combination of commitment and organisational citizenship”</w:t>
      </w:r>
      <w:r w:rsidRPr="004933B3">
        <w:rPr>
          <w:rFonts w:ascii="Arial" w:hAnsi="Arial" w:cs="Arial"/>
        </w:rPr>
        <w:t xml:space="preserve"> (Johnson 2004)</w:t>
      </w:r>
    </w:p>
    <w:p w:rsidR="001E1256" w:rsidRPr="004933B3" w:rsidRDefault="001E1256" w:rsidP="00370213">
      <w:pPr>
        <w:spacing w:line="360" w:lineRule="auto"/>
        <w:rPr>
          <w:rFonts w:ascii="Arial" w:hAnsi="Arial" w:cs="Arial"/>
        </w:rPr>
      </w:pPr>
    </w:p>
    <w:p w:rsidR="001E1256" w:rsidRPr="004933B3" w:rsidRDefault="001E1256" w:rsidP="001E1256">
      <w:pPr>
        <w:spacing w:line="360" w:lineRule="auto"/>
        <w:rPr>
          <w:rFonts w:ascii="Arial" w:hAnsi="Arial" w:cs="Arial"/>
        </w:rPr>
      </w:pPr>
      <w:r w:rsidRPr="004933B3">
        <w:rPr>
          <w:rFonts w:ascii="Arial" w:hAnsi="Arial" w:cs="Arial"/>
          <w:i/>
        </w:rPr>
        <w:t>“it’s about creating opportunities for employees to connect with their colleagues, managers and the wider organisation.”</w:t>
      </w:r>
      <w:r w:rsidRPr="004933B3">
        <w:rPr>
          <w:rFonts w:ascii="Arial" w:hAnsi="Arial" w:cs="Arial"/>
        </w:rPr>
        <w:t xml:space="preserve"> (</w:t>
      </w:r>
      <w:proofErr w:type="spellStart"/>
      <w:r w:rsidRPr="004933B3">
        <w:rPr>
          <w:rFonts w:ascii="Arial" w:hAnsi="Arial" w:cs="Arial"/>
        </w:rPr>
        <w:t>MacLoed</w:t>
      </w:r>
      <w:proofErr w:type="spellEnd"/>
      <w:r w:rsidRPr="004933B3">
        <w:rPr>
          <w:rFonts w:ascii="Arial" w:hAnsi="Arial" w:cs="Arial"/>
        </w:rPr>
        <w:t xml:space="preserve"> and Clarke 2009).</w:t>
      </w:r>
    </w:p>
    <w:p w:rsidR="001E1256" w:rsidRPr="004933B3" w:rsidRDefault="001E1256" w:rsidP="001E1256">
      <w:pPr>
        <w:spacing w:line="360" w:lineRule="auto"/>
        <w:rPr>
          <w:rFonts w:ascii="Arial" w:hAnsi="Arial" w:cs="Arial"/>
        </w:rPr>
      </w:pPr>
    </w:p>
    <w:p w:rsidR="001E1256" w:rsidRPr="004933B3" w:rsidRDefault="001E1256" w:rsidP="001E1256">
      <w:pPr>
        <w:spacing w:line="360" w:lineRule="auto"/>
        <w:rPr>
          <w:rFonts w:ascii="Arial" w:hAnsi="Arial" w:cs="Arial"/>
        </w:rPr>
      </w:pPr>
      <w:r w:rsidRPr="004933B3">
        <w:rPr>
          <w:rFonts w:ascii="Arial" w:hAnsi="Arial" w:cs="Arial"/>
        </w:rPr>
        <w:t xml:space="preserve">In contrast,  Maslach, </w:t>
      </w:r>
      <w:proofErr w:type="spellStart"/>
      <w:r w:rsidRPr="004933B3">
        <w:rPr>
          <w:rFonts w:ascii="Arial" w:hAnsi="Arial" w:cs="Arial"/>
        </w:rPr>
        <w:t>Schaufeli</w:t>
      </w:r>
      <w:proofErr w:type="spellEnd"/>
      <w:r w:rsidRPr="004933B3">
        <w:rPr>
          <w:rFonts w:ascii="Arial" w:hAnsi="Arial" w:cs="Arial"/>
        </w:rPr>
        <w:t xml:space="preserve"> and Leiter (2001) focussed their definition of employee engagement on burnout and fatigue, suggesting employees not showing signs o</w:t>
      </w:r>
      <w:r w:rsidR="00163A42" w:rsidRPr="004933B3">
        <w:rPr>
          <w:rFonts w:ascii="Arial" w:hAnsi="Arial" w:cs="Arial"/>
        </w:rPr>
        <w:t>f</w:t>
      </w:r>
      <w:r w:rsidRPr="004933B3">
        <w:rPr>
          <w:rFonts w:ascii="Arial" w:hAnsi="Arial" w:cs="Arial"/>
        </w:rPr>
        <w:t xml:space="preserve"> burnout were engaged and all others were disengaged.</w:t>
      </w:r>
    </w:p>
    <w:p w:rsidR="00955C88" w:rsidRPr="004933B3" w:rsidRDefault="00955C88" w:rsidP="001E1256">
      <w:pPr>
        <w:spacing w:line="360" w:lineRule="auto"/>
        <w:rPr>
          <w:rFonts w:ascii="Arial" w:hAnsi="Arial" w:cs="Arial"/>
        </w:rPr>
      </w:pPr>
    </w:p>
    <w:p w:rsidR="00955C88" w:rsidRPr="004933B3" w:rsidRDefault="00955C88" w:rsidP="001E1256">
      <w:pPr>
        <w:spacing w:line="360" w:lineRule="auto"/>
        <w:rPr>
          <w:rFonts w:ascii="Arial" w:hAnsi="Arial" w:cs="Arial"/>
        </w:rPr>
      </w:pPr>
      <w:r w:rsidRPr="004933B3">
        <w:rPr>
          <w:rFonts w:ascii="Arial" w:hAnsi="Arial" w:cs="Arial"/>
        </w:rPr>
        <w:t xml:space="preserve">Tai </w:t>
      </w:r>
      <w:proofErr w:type="spellStart"/>
      <w:r w:rsidRPr="004933B3">
        <w:rPr>
          <w:rFonts w:ascii="Arial" w:hAnsi="Arial" w:cs="Arial"/>
        </w:rPr>
        <w:t>Tarian</w:t>
      </w:r>
      <w:proofErr w:type="spellEnd"/>
      <w:r w:rsidRPr="004933B3">
        <w:rPr>
          <w:rFonts w:ascii="Arial" w:hAnsi="Arial" w:cs="Arial"/>
        </w:rPr>
        <w:t xml:space="preserve"> have invested time and effort into the subject of employee engagement and </w:t>
      </w:r>
      <w:r w:rsidR="00163A42" w:rsidRPr="004933B3">
        <w:rPr>
          <w:rFonts w:ascii="Arial" w:hAnsi="Arial" w:cs="Arial"/>
        </w:rPr>
        <w:t>have introduced a</w:t>
      </w:r>
      <w:r w:rsidRPr="004933B3">
        <w:rPr>
          <w:rFonts w:ascii="Arial" w:hAnsi="Arial" w:cs="Arial"/>
        </w:rPr>
        <w:t xml:space="preserve"> Gallup survey to measure the levels of engagement across the whole of the organisation.  The approach the organisation has taken aligns with the definition provided by </w:t>
      </w:r>
      <w:proofErr w:type="spellStart"/>
      <w:r w:rsidRPr="004933B3">
        <w:rPr>
          <w:rFonts w:ascii="Arial" w:hAnsi="Arial" w:cs="Arial"/>
        </w:rPr>
        <w:t>MacLoed</w:t>
      </w:r>
      <w:proofErr w:type="spellEnd"/>
      <w:r w:rsidRPr="004933B3">
        <w:rPr>
          <w:rFonts w:ascii="Arial" w:hAnsi="Arial" w:cs="Arial"/>
        </w:rPr>
        <w:t xml:space="preserve"> and Clarke (2009). Organisation Development activities focus on educating managers on the subject of engagement and building relationships between employees, their managers and the organisations purpose.</w:t>
      </w:r>
    </w:p>
    <w:p w:rsidR="00955C88" w:rsidRPr="004933B3" w:rsidRDefault="00955C88" w:rsidP="001E1256">
      <w:pPr>
        <w:spacing w:line="360" w:lineRule="auto"/>
        <w:rPr>
          <w:rFonts w:ascii="Arial" w:hAnsi="Arial" w:cs="Arial"/>
        </w:rPr>
      </w:pPr>
    </w:p>
    <w:p w:rsidR="00955C88" w:rsidRPr="004933B3" w:rsidRDefault="00955C88" w:rsidP="007F1BAE">
      <w:pPr>
        <w:pStyle w:val="Heading2"/>
        <w:rPr>
          <w:rFonts w:ascii="Arial" w:hAnsi="Arial" w:cs="Arial"/>
        </w:rPr>
      </w:pPr>
      <w:bookmarkStart w:id="22" w:name="_Toc6240567"/>
      <w:r w:rsidRPr="004933B3">
        <w:rPr>
          <w:rFonts w:ascii="Arial" w:hAnsi="Arial" w:cs="Arial"/>
        </w:rPr>
        <w:t xml:space="preserve">The </w:t>
      </w:r>
      <w:r w:rsidR="004933B3">
        <w:rPr>
          <w:rFonts w:ascii="Arial" w:hAnsi="Arial" w:cs="Arial"/>
        </w:rPr>
        <w:t>B</w:t>
      </w:r>
      <w:r w:rsidRPr="004933B3">
        <w:rPr>
          <w:rFonts w:ascii="Arial" w:hAnsi="Arial" w:cs="Arial"/>
        </w:rPr>
        <w:t xml:space="preserve">usiness </w:t>
      </w:r>
      <w:r w:rsidR="004933B3">
        <w:rPr>
          <w:rFonts w:ascii="Arial" w:hAnsi="Arial" w:cs="Arial"/>
        </w:rPr>
        <w:t>C</w:t>
      </w:r>
      <w:r w:rsidRPr="004933B3">
        <w:rPr>
          <w:rFonts w:ascii="Arial" w:hAnsi="Arial" w:cs="Arial"/>
        </w:rPr>
        <w:t>ase for Employee Engagement</w:t>
      </w:r>
      <w:bookmarkEnd w:id="22"/>
    </w:p>
    <w:p w:rsidR="00163A42" w:rsidRPr="004933B3" w:rsidRDefault="00163A42" w:rsidP="00163A42">
      <w:pPr>
        <w:rPr>
          <w:rFonts w:ascii="Arial" w:hAnsi="Arial" w:cs="Arial"/>
        </w:rPr>
      </w:pPr>
    </w:p>
    <w:p w:rsidR="001E1256" w:rsidRPr="004933B3" w:rsidRDefault="00955C88" w:rsidP="001E1256">
      <w:pPr>
        <w:spacing w:line="360" w:lineRule="auto"/>
        <w:rPr>
          <w:rFonts w:ascii="Arial" w:hAnsi="Arial" w:cs="Arial"/>
        </w:rPr>
      </w:pPr>
      <w:r w:rsidRPr="004933B3">
        <w:rPr>
          <w:rFonts w:ascii="Arial" w:hAnsi="Arial" w:cs="Arial"/>
        </w:rPr>
        <w:t xml:space="preserve">The purpose of employee engagement according to </w:t>
      </w:r>
      <w:proofErr w:type="spellStart"/>
      <w:r w:rsidRPr="004933B3">
        <w:rPr>
          <w:rFonts w:ascii="Arial" w:hAnsi="Arial" w:cs="Arial"/>
        </w:rPr>
        <w:t>MacLoed</w:t>
      </w:r>
      <w:proofErr w:type="spellEnd"/>
      <w:r w:rsidRPr="004933B3">
        <w:rPr>
          <w:rFonts w:ascii="Arial" w:hAnsi="Arial" w:cs="Arial"/>
        </w:rPr>
        <w:t xml:space="preserve"> and Clarke (2009) is to unlock the potential of employees, maximise performance and increase motivation</w:t>
      </w:r>
      <w:r w:rsidR="00163A42" w:rsidRPr="004933B3">
        <w:rPr>
          <w:rFonts w:ascii="Arial" w:hAnsi="Arial" w:cs="Arial"/>
        </w:rPr>
        <w:t>,</w:t>
      </w:r>
      <w:r w:rsidRPr="004933B3">
        <w:rPr>
          <w:rFonts w:ascii="Arial" w:hAnsi="Arial" w:cs="Arial"/>
        </w:rPr>
        <w:t xml:space="preserve"> resulting in the employee having a desire to do a good job.  Similarly, the </w:t>
      </w:r>
      <w:r w:rsidRPr="004933B3">
        <w:rPr>
          <w:rFonts w:ascii="Arial" w:hAnsi="Arial" w:cs="Arial"/>
        </w:rPr>
        <w:lastRenderedPageBreak/>
        <w:t>CIPD (2018) believes engaged employees are more likely to be committed and motivated to work towards achieving corporate goals and behave according to the values of the organisation, which in turn will result in enhancing their own well-being.</w:t>
      </w:r>
    </w:p>
    <w:p w:rsidR="00955C88" w:rsidRPr="004933B3" w:rsidRDefault="00955C88" w:rsidP="00955C88">
      <w:pPr>
        <w:spacing w:line="360" w:lineRule="auto"/>
        <w:rPr>
          <w:rFonts w:ascii="Arial" w:hAnsi="Arial" w:cs="Arial"/>
        </w:rPr>
      </w:pPr>
    </w:p>
    <w:p w:rsidR="00955C88" w:rsidRPr="004933B3" w:rsidRDefault="00955C88" w:rsidP="00955C88">
      <w:pPr>
        <w:spacing w:line="360" w:lineRule="auto"/>
        <w:rPr>
          <w:rFonts w:ascii="Arial" w:hAnsi="Arial" w:cs="Arial"/>
        </w:rPr>
      </w:pPr>
      <w:r w:rsidRPr="004933B3">
        <w:rPr>
          <w:rFonts w:ascii="Arial" w:hAnsi="Arial" w:cs="Arial"/>
        </w:rPr>
        <w:t xml:space="preserve">ACAS (2010) outlined the reasons why employee engagement is the most important initiative for organisations to focus on, </w:t>
      </w:r>
      <w:r w:rsidR="00CA771C" w:rsidRPr="004933B3">
        <w:rPr>
          <w:rFonts w:ascii="Arial" w:hAnsi="Arial" w:cs="Arial"/>
        </w:rPr>
        <w:t>suggesting</w:t>
      </w:r>
      <w:r w:rsidRPr="004933B3">
        <w:rPr>
          <w:rFonts w:ascii="Arial" w:hAnsi="Arial" w:cs="Arial"/>
        </w:rPr>
        <w:t xml:space="preserve"> </w:t>
      </w:r>
      <w:r w:rsidR="00EF43D3">
        <w:rPr>
          <w:rFonts w:ascii="Arial" w:hAnsi="Arial" w:cs="Arial"/>
        </w:rPr>
        <w:t xml:space="preserve">turnover and sickness rates are lower in </w:t>
      </w:r>
      <w:r w:rsidRPr="004933B3">
        <w:rPr>
          <w:rFonts w:ascii="Arial" w:hAnsi="Arial" w:cs="Arial"/>
        </w:rPr>
        <w:t>engaged employees and</w:t>
      </w:r>
      <w:r w:rsidR="00EF43D3">
        <w:rPr>
          <w:rFonts w:ascii="Arial" w:hAnsi="Arial" w:cs="Arial"/>
        </w:rPr>
        <w:t xml:space="preserve"> positive behaviours in line with the culture of the organisation</w:t>
      </w:r>
      <w:r w:rsidRPr="004933B3">
        <w:rPr>
          <w:rFonts w:ascii="Arial" w:hAnsi="Arial" w:cs="Arial"/>
        </w:rPr>
        <w:t xml:space="preserve"> are more likely.  This view is reinforced by </w:t>
      </w:r>
      <w:proofErr w:type="spellStart"/>
      <w:r w:rsidRPr="004933B3">
        <w:rPr>
          <w:rFonts w:ascii="Arial" w:hAnsi="Arial" w:cs="Arial"/>
        </w:rPr>
        <w:t>Poplis</w:t>
      </w:r>
      <w:proofErr w:type="spellEnd"/>
      <w:r w:rsidRPr="004933B3">
        <w:rPr>
          <w:rFonts w:ascii="Arial" w:hAnsi="Arial" w:cs="Arial"/>
        </w:rPr>
        <w:t xml:space="preserve"> and Rizvi (20</w:t>
      </w:r>
      <w:r w:rsidR="00CA771C" w:rsidRPr="004933B3">
        <w:rPr>
          <w:rFonts w:ascii="Arial" w:hAnsi="Arial" w:cs="Arial"/>
        </w:rPr>
        <w:t>1</w:t>
      </w:r>
      <w:r w:rsidRPr="004933B3">
        <w:rPr>
          <w:rFonts w:ascii="Arial" w:hAnsi="Arial" w:cs="Arial"/>
        </w:rPr>
        <w:t>6</w:t>
      </w:r>
      <w:r w:rsidR="00CA771C" w:rsidRPr="004933B3">
        <w:rPr>
          <w:rFonts w:ascii="Arial" w:hAnsi="Arial" w:cs="Arial"/>
        </w:rPr>
        <w:t xml:space="preserve">) and </w:t>
      </w:r>
      <w:proofErr w:type="spellStart"/>
      <w:r w:rsidRPr="004933B3">
        <w:rPr>
          <w:rFonts w:ascii="Arial" w:hAnsi="Arial" w:cs="Arial"/>
        </w:rPr>
        <w:t>Witemeyer</w:t>
      </w:r>
      <w:proofErr w:type="spellEnd"/>
      <w:r w:rsidRPr="004933B3">
        <w:rPr>
          <w:rFonts w:ascii="Arial" w:hAnsi="Arial" w:cs="Arial"/>
        </w:rPr>
        <w:t xml:space="preserve"> </w:t>
      </w:r>
      <w:r w:rsidR="00CA771C" w:rsidRPr="004933B3">
        <w:rPr>
          <w:rFonts w:ascii="Arial" w:hAnsi="Arial" w:cs="Arial"/>
        </w:rPr>
        <w:t>(</w:t>
      </w:r>
      <w:r w:rsidRPr="004933B3">
        <w:rPr>
          <w:rFonts w:ascii="Arial" w:hAnsi="Arial" w:cs="Arial"/>
        </w:rPr>
        <w:t>2013).</w:t>
      </w:r>
    </w:p>
    <w:p w:rsidR="00955C88" w:rsidRPr="004933B3" w:rsidRDefault="00955C88" w:rsidP="00955C88">
      <w:pPr>
        <w:spacing w:line="360" w:lineRule="auto"/>
        <w:rPr>
          <w:rFonts w:ascii="Arial" w:hAnsi="Arial" w:cs="Arial"/>
        </w:rPr>
      </w:pPr>
    </w:p>
    <w:p w:rsidR="00955C88" w:rsidRPr="004933B3" w:rsidRDefault="00955C88" w:rsidP="00955C88">
      <w:pPr>
        <w:spacing w:line="360" w:lineRule="auto"/>
        <w:rPr>
          <w:rFonts w:ascii="Arial" w:hAnsi="Arial" w:cs="Arial"/>
        </w:rPr>
      </w:pPr>
      <w:r w:rsidRPr="004933B3">
        <w:rPr>
          <w:rFonts w:ascii="Arial" w:hAnsi="Arial" w:cs="Arial"/>
        </w:rPr>
        <w:t xml:space="preserve">Further research evidence agrees employee engagement has </w:t>
      </w:r>
      <w:r w:rsidR="00EF43D3">
        <w:rPr>
          <w:rFonts w:ascii="Arial" w:hAnsi="Arial" w:cs="Arial"/>
        </w:rPr>
        <w:t xml:space="preserve">is linked strongly </w:t>
      </w:r>
      <w:r w:rsidRPr="004933B3">
        <w:rPr>
          <w:rFonts w:ascii="Arial" w:hAnsi="Arial" w:cs="Arial"/>
        </w:rPr>
        <w:t xml:space="preserve">with </w:t>
      </w:r>
      <w:r w:rsidR="00EF43D3">
        <w:rPr>
          <w:rFonts w:ascii="Arial" w:hAnsi="Arial" w:cs="Arial"/>
        </w:rPr>
        <w:t>positive organisational</w:t>
      </w:r>
      <w:r w:rsidRPr="004933B3">
        <w:rPr>
          <w:rFonts w:ascii="Arial" w:hAnsi="Arial" w:cs="Arial"/>
        </w:rPr>
        <w:t xml:space="preserve"> outcomes in any economic climate, therefore it acts as a significant differentiator for an organisation (Gallup 2013)</w:t>
      </w:r>
      <w:r w:rsidR="00CA771C" w:rsidRPr="004933B3">
        <w:rPr>
          <w:rFonts w:ascii="Arial" w:hAnsi="Arial" w:cs="Arial"/>
        </w:rPr>
        <w:t xml:space="preserve">.  </w:t>
      </w:r>
      <w:r w:rsidR="00EF43D3">
        <w:rPr>
          <w:rFonts w:ascii="Arial" w:hAnsi="Arial" w:cs="Arial"/>
        </w:rPr>
        <w:t>The population of e</w:t>
      </w:r>
      <w:r w:rsidRPr="004933B3">
        <w:rPr>
          <w:rFonts w:ascii="Arial" w:hAnsi="Arial" w:cs="Arial"/>
        </w:rPr>
        <w:t>ngaged employees are more likely to ‘go the extra mile’ by offering creativity, innovatio</w:t>
      </w:r>
      <w:r w:rsidR="00CA771C" w:rsidRPr="004933B3">
        <w:rPr>
          <w:rFonts w:ascii="Arial" w:hAnsi="Arial" w:cs="Arial"/>
        </w:rPr>
        <w:t xml:space="preserve">n </w:t>
      </w:r>
      <w:r w:rsidRPr="004933B3">
        <w:rPr>
          <w:rFonts w:ascii="Arial" w:hAnsi="Arial" w:cs="Arial"/>
        </w:rPr>
        <w:t>and proactively problem solve (</w:t>
      </w:r>
      <w:proofErr w:type="spellStart"/>
      <w:r w:rsidRPr="004933B3">
        <w:rPr>
          <w:rFonts w:ascii="Arial" w:hAnsi="Arial" w:cs="Arial"/>
        </w:rPr>
        <w:t>Witemeyer</w:t>
      </w:r>
      <w:proofErr w:type="spellEnd"/>
      <w:r w:rsidRPr="004933B3">
        <w:rPr>
          <w:rFonts w:ascii="Arial" w:hAnsi="Arial" w:cs="Arial"/>
        </w:rPr>
        <w:t xml:space="preserve"> 2013).  In addition, Ellis and Sorensen (2007); Gallup (2008); </w:t>
      </w:r>
      <w:proofErr w:type="spellStart"/>
      <w:r w:rsidRPr="004933B3">
        <w:rPr>
          <w:rFonts w:ascii="Arial" w:hAnsi="Arial" w:cs="Arial"/>
        </w:rPr>
        <w:t>He</w:t>
      </w:r>
      <w:r w:rsidR="00BD41BB" w:rsidRPr="004933B3">
        <w:rPr>
          <w:rFonts w:ascii="Arial" w:hAnsi="Arial" w:cs="Arial"/>
        </w:rPr>
        <w:t>i</w:t>
      </w:r>
      <w:r w:rsidRPr="004933B3">
        <w:rPr>
          <w:rFonts w:ascii="Arial" w:hAnsi="Arial" w:cs="Arial"/>
        </w:rPr>
        <w:t>ntzman</w:t>
      </w:r>
      <w:proofErr w:type="spellEnd"/>
      <w:r w:rsidRPr="004933B3">
        <w:rPr>
          <w:rFonts w:ascii="Arial" w:hAnsi="Arial" w:cs="Arial"/>
        </w:rPr>
        <w:t xml:space="preserve"> and Marson (2005); Markos and Sridevi (2010) and Towers Perring (2003) all found evidence engaged employees were positively associated with enhanced profits, performance, productivity, safety rates and customer satisfaction</w:t>
      </w:r>
      <w:r w:rsidR="00BD41BB" w:rsidRPr="004933B3">
        <w:rPr>
          <w:rFonts w:ascii="Arial" w:hAnsi="Arial" w:cs="Arial"/>
        </w:rPr>
        <w:t>.</w:t>
      </w:r>
    </w:p>
    <w:p w:rsidR="00955C88" w:rsidRPr="004933B3" w:rsidRDefault="00955C88" w:rsidP="00955C88">
      <w:pPr>
        <w:spacing w:line="360" w:lineRule="auto"/>
        <w:rPr>
          <w:rFonts w:ascii="Arial" w:hAnsi="Arial" w:cs="Arial"/>
        </w:rPr>
      </w:pPr>
    </w:p>
    <w:p w:rsidR="00955C88" w:rsidRPr="004933B3" w:rsidRDefault="00955C88" w:rsidP="00955C88">
      <w:pPr>
        <w:spacing w:line="360" w:lineRule="auto"/>
        <w:rPr>
          <w:rFonts w:ascii="Arial" w:hAnsi="Arial" w:cs="Arial"/>
        </w:rPr>
      </w:pPr>
      <w:r w:rsidRPr="004933B3">
        <w:rPr>
          <w:rFonts w:ascii="Arial" w:hAnsi="Arial" w:cs="Arial"/>
        </w:rPr>
        <w:t>This research provides substantial evidence to prove a strong positive link between organisational success, employee well-being and employee engagement.</w:t>
      </w:r>
    </w:p>
    <w:p w:rsidR="001E1256" w:rsidRPr="004933B3" w:rsidRDefault="001E1256" w:rsidP="001E1256">
      <w:pPr>
        <w:spacing w:line="360" w:lineRule="auto"/>
        <w:rPr>
          <w:rFonts w:ascii="Arial" w:hAnsi="Arial" w:cs="Arial"/>
          <w:b/>
        </w:rPr>
      </w:pPr>
    </w:p>
    <w:p w:rsidR="001E1256" w:rsidRPr="004933B3" w:rsidRDefault="001E1256" w:rsidP="007F1BAE">
      <w:pPr>
        <w:pStyle w:val="Heading2"/>
        <w:rPr>
          <w:rFonts w:ascii="Arial" w:hAnsi="Arial" w:cs="Arial"/>
        </w:rPr>
      </w:pPr>
      <w:bookmarkStart w:id="23" w:name="_Toc6240568"/>
      <w:r w:rsidRPr="004933B3">
        <w:rPr>
          <w:rFonts w:ascii="Arial" w:hAnsi="Arial" w:cs="Arial"/>
        </w:rPr>
        <w:t xml:space="preserve">Barriers to </w:t>
      </w:r>
      <w:r w:rsidR="004933B3">
        <w:rPr>
          <w:rFonts w:ascii="Arial" w:hAnsi="Arial" w:cs="Arial"/>
        </w:rPr>
        <w:t>E</w:t>
      </w:r>
      <w:r w:rsidRPr="004933B3">
        <w:rPr>
          <w:rFonts w:ascii="Arial" w:hAnsi="Arial" w:cs="Arial"/>
        </w:rPr>
        <w:t>ngagement</w:t>
      </w:r>
      <w:bookmarkEnd w:id="23"/>
    </w:p>
    <w:p w:rsidR="001E1256" w:rsidRPr="004933B3" w:rsidRDefault="001E1256" w:rsidP="001E1256">
      <w:pPr>
        <w:spacing w:line="360" w:lineRule="auto"/>
        <w:rPr>
          <w:rFonts w:ascii="Arial" w:hAnsi="Arial" w:cs="Arial"/>
        </w:rPr>
      </w:pPr>
    </w:p>
    <w:p w:rsidR="001E1256" w:rsidRPr="004933B3" w:rsidRDefault="00EF43D3" w:rsidP="001E1256">
      <w:pPr>
        <w:spacing w:line="360" w:lineRule="auto"/>
        <w:rPr>
          <w:rFonts w:ascii="Arial" w:hAnsi="Arial" w:cs="Arial"/>
        </w:rPr>
      </w:pPr>
      <w:r>
        <w:rPr>
          <w:rFonts w:ascii="Arial" w:hAnsi="Arial" w:cs="Arial"/>
        </w:rPr>
        <w:t xml:space="preserve">The estimated cost to the UK economy due to disengagement is approximately £60-65 billion according to </w:t>
      </w:r>
      <w:r w:rsidR="001E1256" w:rsidRPr="004933B3">
        <w:rPr>
          <w:rFonts w:ascii="Arial" w:hAnsi="Arial" w:cs="Arial"/>
        </w:rPr>
        <w:t>Gallup (20</w:t>
      </w:r>
      <w:r w:rsidR="00CA771C" w:rsidRPr="004933B3">
        <w:rPr>
          <w:rFonts w:ascii="Arial" w:hAnsi="Arial" w:cs="Arial"/>
        </w:rPr>
        <w:t>13</w:t>
      </w:r>
      <w:r w:rsidR="001E1256" w:rsidRPr="004933B3">
        <w:rPr>
          <w:rFonts w:ascii="Arial" w:hAnsi="Arial" w:cs="Arial"/>
        </w:rPr>
        <w:t xml:space="preserve">).  There are many barriers to employee engagement in organisations which should be highlighted and </w:t>
      </w:r>
      <w:r>
        <w:rPr>
          <w:rFonts w:ascii="Arial" w:hAnsi="Arial" w:cs="Arial"/>
        </w:rPr>
        <w:t>almost half of HR professionals name employee engagement in their top 3 challenges (</w:t>
      </w:r>
      <w:r w:rsidR="001E1256" w:rsidRPr="004933B3">
        <w:rPr>
          <w:rFonts w:ascii="Arial" w:hAnsi="Arial" w:cs="Arial"/>
        </w:rPr>
        <w:t>SHRM/</w:t>
      </w:r>
      <w:proofErr w:type="spellStart"/>
      <w:r w:rsidR="001E1256" w:rsidRPr="004933B3">
        <w:rPr>
          <w:rFonts w:ascii="Arial" w:hAnsi="Arial" w:cs="Arial"/>
        </w:rPr>
        <w:t>Globoforce</w:t>
      </w:r>
      <w:proofErr w:type="spellEnd"/>
      <w:r w:rsidR="001E1256" w:rsidRPr="004933B3">
        <w:rPr>
          <w:rFonts w:ascii="Arial" w:hAnsi="Arial" w:cs="Arial"/>
        </w:rPr>
        <w:t xml:space="preserve"> 2013).</w:t>
      </w:r>
    </w:p>
    <w:p w:rsidR="001E1256" w:rsidRPr="004933B3" w:rsidRDefault="001E1256" w:rsidP="001E1256">
      <w:pPr>
        <w:spacing w:line="360" w:lineRule="auto"/>
        <w:rPr>
          <w:rFonts w:ascii="Arial" w:hAnsi="Arial" w:cs="Arial"/>
        </w:rPr>
      </w:pPr>
    </w:p>
    <w:p w:rsidR="001E1256" w:rsidRPr="004933B3" w:rsidRDefault="001E1256" w:rsidP="001E1256">
      <w:pPr>
        <w:spacing w:line="360" w:lineRule="auto"/>
        <w:rPr>
          <w:rFonts w:ascii="Arial" w:hAnsi="Arial" w:cs="Arial"/>
        </w:rPr>
      </w:pPr>
      <w:r w:rsidRPr="004933B3">
        <w:rPr>
          <w:rFonts w:ascii="Arial" w:hAnsi="Arial" w:cs="Arial"/>
        </w:rPr>
        <w:t xml:space="preserve">The CIPD (2018) put the onus on a lack of awareness in managers coupled with their reluctance to provide feedback as a significant barrier to engagement.  </w:t>
      </w:r>
      <w:proofErr w:type="spellStart"/>
      <w:r w:rsidRPr="004933B3">
        <w:rPr>
          <w:rFonts w:ascii="Arial" w:hAnsi="Arial" w:cs="Arial"/>
        </w:rPr>
        <w:t>MacLoed</w:t>
      </w:r>
      <w:proofErr w:type="spellEnd"/>
      <w:r w:rsidRPr="004933B3">
        <w:rPr>
          <w:rFonts w:ascii="Arial" w:hAnsi="Arial" w:cs="Arial"/>
        </w:rPr>
        <w:t xml:space="preserve"> and Clarke (2009) agree senior managers have a significant part to play, if </w:t>
      </w:r>
      <w:r w:rsidRPr="004933B3">
        <w:rPr>
          <w:rFonts w:ascii="Arial" w:hAnsi="Arial" w:cs="Arial"/>
        </w:rPr>
        <w:lastRenderedPageBreak/>
        <w:t>they are not educated in the benefits of engagement or are convinced about it then it’ll be difficult to embed employee engagement initiatives into the organisation.</w:t>
      </w:r>
    </w:p>
    <w:p w:rsidR="001E1256" w:rsidRPr="004933B3" w:rsidRDefault="001E1256" w:rsidP="001E1256">
      <w:pPr>
        <w:spacing w:line="360" w:lineRule="auto"/>
        <w:rPr>
          <w:rFonts w:ascii="Arial" w:hAnsi="Arial" w:cs="Arial"/>
        </w:rPr>
      </w:pPr>
    </w:p>
    <w:p w:rsidR="001E1256" w:rsidRPr="004933B3" w:rsidRDefault="001E1256" w:rsidP="00CA771C">
      <w:pPr>
        <w:spacing w:line="360" w:lineRule="auto"/>
        <w:rPr>
          <w:rFonts w:ascii="Arial" w:hAnsi="Arial" w:cs="Arial"/>
        </w:rPr>
      </w:pPr>
      <w:r w:rsidRPr="004933B3">
        <w:rPr>
          <w:rFonts w:ascii="Arial" w:hAnsi="Arial" w:cs="Arial"/>
        </w:rPr>
        <w:t>The managers role in disengaging employees is considered further by People Management (2009) who described the behaviours of disengaging managers, these include</w:t>
      </w:r>
      <w:r w:rsidR="00CA771C" w:rsidRPr="004933B3">
        <w:rPr>
          <w:rFonts w:ascii="Arial" w:hAnsi="Arial" w:cs="Arial"/>
        </w:rPr>
        <w:t xml:space="preserve"> l</w:t>
      </w:r>
      <w:r w:rsidRPr="004933B3">
        <w:rPr>
          <w:rFonts w:ascii="Arial" w:hAnsi="Arial" w:cs="Arial"/>
        </w:rPr>
        <w:t>ack of empathy</w:t>
      </w:r>
      <w:r w:rsidR="00CA771C" w:rsidRPr="004933B3">
        <w:rPr>
          <w:rFonts w:ascii="Arial" w:hAnsi="Arial" w:cs="Arial"/>
        </w:rPr>
        <w:t>, f</w:t>
      </w:r>
      <w:r w:rsidRPr="004933B3">
        <w:rPr>
          <w:rFonts w:ascii="Arial" w:hAnsi="Arial" w:cs="Arial"/>
        </w:rPr>
        <w:t>ailure to listen and communicate</w:t>
      </w:r>
      <w:r w:rsidR="00CA771C" w:rsidRPr="004933B3">
        <w:rPr>
          <w:rFonts w:ascii="Arial" w:hAnsi="Arial" w:cs="Arial"/>
        </w:rPr>
        <w:t>, d</w:t>
      </w:r>
      <w:r w:rsidRPr="004933B3">
        <w:rPr>
          <w:rFonts w:ascii="Arial" w:hAnsi="Arial" w:cs="Arial"/>
        </w:rPr>
        <w:t>oesn’t motivate or inspire</w:t>
      </w:r>
      <w:r w:rsidR="00CA771C" w:rsidRPr="004933B3">
        <w:rPr>
          <w:rFonts w:ascii="Arial" w:hAnsi="Arial" w:cs="Arial"/>
        </w:rPr>
        <w:t>, l</w:t>
      </w:r>
      <w:r w:rsidRPr="004933B3">
        <w:rPr>
          <w:rFonts w:ascii="Arial" w:hAnsi="Arial" w:cs="Arial"/>
        </w:rPr>
        <w:t>ack</w:t>
      </w:r>
      <w:r w:rsidR="00CA771C" w:rsidRPr="004933B3">
        <w:rPr>
          <w:rFonts w:ascii="Arial" w:hAnsi="Arial" w:cs="Arial"/>
        </w:rPr>
        <w:t>s</w:t>
      </w:r>
      <w:r w:rsidRPr="004933B3">
        <w:rPr>
          <w:rFonts w:ascii="Arial" w:hAnsi="Arial" w:cs="Arial"/>
        </w:rPr>
        <w:t xml:space="preserve"> self</w:t>
      </w:r>
      <w:r w:rsidR="00CA771C" w:rsidRPr="004933B3">
        <w:rPr>
          <w:rFonts w:ascii="Arial" w:hAnsi="Arial" w:cs="Arial"/>
        </w:rPr>
        <w:t>-</w:t>
      </w:r>
      <w:r w:rsidRPr="004933B3">
        <w:rPr>
          <w:rFonts w:ascii="Arial" w:hAnsi="Arial" w:cs="Arial"/>
        </w:rPr>
        <w:t>awareness</w:t>
      </w:r>
      <w:r w:rsidR="00CA771C" w:rsidRPr="004933B3">
        <w:rPr>
          <w:rFonts w:ascii="Arial" w:hAnsi="Arial" w:cs="Arial"/>
        </w:rPr>
        <w:t>.</w:t>
      </w:r>
    </w:p>
    <w:p w:rsidR="001E1256" w:rsidRPr="004933B3" w:rsidRDefault="001E1256" w:rsidP="001E1256">
      <w:pPr>
        <w:spacing w:line="360" w:lineRule="auto"/>
        <w:rPr>
          <w:rFonts w:ascii="Arial" w:hAnsi="Arial" w:cs="Arial"/>
        </w:rPr>
      </w:pPr>
    </w:p>
    <w:p w:rsidR="00163A42" w:rsidRPr="004933B3" w:rsidRDefault="00163A42" w:rsidP="001E1256">
      <w:pPr>
        <w:spacing w:line="360" w:lineRule="auto"/>
        <w:rPr>
          <w:rFonts w:ascii="Arial" w:hAnsi="Arial" w:cs="Arial"/>
        </w:rPr>
      </w:pPr>
      <w:r w:rsidRPr="004933B3">
        <w:rPr>
          <w:rFonts w:ascii="Arial" w:hAnsi="Arial" w:cs="Arial"/>
        </w:rPr>
        <w:t>The Head of Organisational development was interviewed as part of this review, when asked ‘how much do you believe managers understand about engagement</w:t>
      </w:r>
      <w:r w:rsidR="00CA771C" w:rsidRPr="004933B3">
        <w:rPr>
          <w:rFonts w:ascii="Arial" w:hAnsi="Arial" w:cs="Arial"/>
        </w:rPr>
        <w:t>?</w:t>
      </w:r>
      <w:r w:rsidRPr="004933B3">
        <w:rPr>
          <w:rFonts w:ascii="Arial" w:hAnsi="Arial" w:cs="Arial"/>
        </w:rPr>
        <w:t>’ his response was:</w:t>
      </w:r>
    </w:p>
    <w:p w:rsidR="00163A42" w:rsidRPr="004933B3" w:rsidRDefault="00163A42" w:rsidP="001E1256">
      <w:pPr>
        <w:spacing w:line="360" w:lineRule="auto"/>
        <w:rPr>
          <w:rFonts w:ascii="Arial" w:hAnsi="Arial" w:cs="Arial"/>
        </w:rPr>
      </w:pPr>
    </w:p>
    <w:p w:rsidR="00163A42" w:rsidRPr="004933B3" w:rsidRDefault="00163A42" w:rsidP="001E1256">
      <w:pPr>
        <w:spacing w:line="360" w:lineRule="auto"/>
        <w:rPr>
          <w:rFonts w:ascii="Arial" w:hAnsi="Arial" w:cs="Arial"/>
          <w:i/>
        </w:rPr>
      </w:pPr>
      <w:r w:rsidRPr="004933B3">
        <w:rPr>
          <w:rFonts w:ascii="Arial" w:hAnsi="Arial" w:cs="Arial"/>
          <w:i/>
        </w:rPr>
        <w:t>“The subject of engagement is vast and prior to the roll out of the recent engagement survey, efforts were focussed on educating senior and middle managers on the purpose of the survey.  This included a summary of the benefits of engagement and how a typical engaged employee behaves.  There is still a lot of work to do to increase awareness around engagement.”</w:t>
      </w:r>
    </w:p>
    <w:p w:rsidR="00163A42" w:rsidRPr="004933B3" w:rsidRDefault="00163A42" w:rsidP="001E1256">
      <w:pPr>
        <w:spacing w:line="360" w:lineRule="auto"/>
        <w:rPr>
          <w:rFonts w:ascii="Arial" w:hAnsi="Arial" w:cs="Arial"/>
        </w:rPr>
      </w:pPr>
    </w:p>
    <w:p w:rsidR="00955C88" w:rsidRPr="004933B3" w:rsidRDefault="00955C88" w:rsidP="001E1256">
      <w:pPr>
        <w:spacing w:line="360" w:lineRule="auto"/>
        <w:rPr>
          <w:rFonts w:ascii="Arial" w:hAnsi="Arial" w:cs="Arial"/>
        </w:rPr>
      </w:pPr>
      <w:r w:rsidRPr="004933B3">
        <w:rPr>
          <w:rFonts w:ascii="Arial" w:hAnsi="Arial" w:cs="Arial"/>
        </w:rPr>
        <w:t xml:space="preserve">Tai </w:t>
      </w:r>
      <w:proofErr w:type="spellStart"/>
      <w:r w:rsidRPr="004933B3">
        <w:rPr>
          <w:rFonts w:ascii="Arial" w:hAnsi="Arial" w:cs="Arial"/>
        </w:rPr>
        <w:t>Tarian’s</w:t>
      </w:r>
      <w:proofErr w:type="spellEnd"/>
      <w:r w:rsidRPr="004933B3">
        <w:rPr>
          <w:rFonts w:ascii="Arial" w:hAnsi="Arial" w:cs="Arial"/>
        </w:rPr>
        <w:t xml:space="preserve"> Organisational Development </w:t>
      </w:r>
      <w:r w:rsidR="00CA771C" w:rsidRPr="004933B3">
        <w:rPr>
          <w:rFonts w:ascii="Arial" w:hAnsi="Arial" w:cs="Arial"/>
        </w:rPr>
        <w:t>t</w:t>
      </w:r>
      <w:r w:rsidRPr="004933B3">
        <w:rPr>
          <w:rFonts w:ascii="Arial" w:hAnsi="Arial" w:cs="Arial"/>
        </w:rPr>
        <w:t>eam</w:t>
      </w:r>
      <w:r w:rsidR="00CA771C" w:rsidRPr="004933B3">
        <w:rPr>
          <w:rFonts w:ascii="Arial" w:hAnsi="Arial" w:cs="Arial"/>
        </w:rPr>
        <w:t xml:space="preserve"> must consider how to get the s</w:t>
      </w:r>
      <w:r w:rsidRPr="004933B3">
        <w:rPr>
          <w:rFonts w:ascii="Arial" w:hAnsi="Arial" w:cs="Arial"/>
        </w:rPr>
        <w:t xml:space="preserve">enior </w:t>
      </w:r>
      <w:r w:rsidR="00CA771C" w:rsidRPr="004933B3">
        <w:rPr>
          <w:rFonts w:ascii="Arial" w:hAnsi="Arial" w:cs="Arial"/>
        </w:rPr>
        <w:t>m</w:t>
      </w:r>
      <w:r w:rsidRPr="004933B3">
        <w:rPr>
          <w:rFonts w:ascii="Arial" w:hAnsi="Arial" w:cs="Arial"/>
        </w:rPr>
        <w:t xml:space="preserve">anagement on board with the concept of employee engagement </w:t>
      </w:r>
      <w:r w:rsidR="00CA771C" w:rsidRPr="004933B3">
        <w:rPr>
          <w:rFonts w:ascii="Arial" w:hAnsi="Arial" w:cs="Arial"/>
        </w:rPr>
        <w:t>if they want the</w:t>
      </w:r>
      <w:r w:rsidRPr="004933B3">
        <w:rPr>
          <w:rFonts w:ascii="Arial" w:hAnsi="Arial" w:cs="Arial"/>
        </w:rPr>
        <w:t xml:space="preserve"> engagement initiatives to have an impact on the organisations outcomes. </w:t>
      </w:r>
    </w:p>
    <w:p w:rsidR="00955C88" w:rsidRPr="004933B3" w:rsidRDefault="00955C88" w:rsidP="001E1256">
      <w:pPr>
        <w:spacing w:line="360" w:lineRule="auto"/>
        <w:rPr>
          <w:rFonts w:ascii="Arial" w:hAnsi="Arial" w:cs="Arial"/>
        </w:rPr>
      </w:pPr>
    </w:p>
    <w:p w:rsidR="001E1256" w:rsidRPr="004933B3" w:rsidRDefault="001E1256" w:rsidP="001E1256">
      <w:pPr>
        <w:spacing w:line="360" w:lineRule="auto"/>
        <w:rPr>
          <w:rFonts w:ascii="Arial" w:hAnsi="Arial" w:cs="Arial"/>
        </w:rPr>
      </w:pPr>
      <w:r w:rsidRPr="004933B3">
        <w:rPr>
          <w:rFonts w:ascii="Arial" w:hAnsi="Arial" w:cs="Arial"/>
        </w:rPr>
        <w:t xml:space="preserve">Gennard and Judge (2014) discuss the need for engagement to be considered in all employment policies and practices.  This includes considering the levels </w:t>
      </w:r>
      <w:r w:rsidR="00163A42" w:rsidRPr="004933B3">
        <w:rPr>
          <w:rFonts w:ascii="Arial" w:hAnsi="Arial" w:cs="Arial"/>
        </w:rPr>
        <w:t xml:space="preserve">of </w:t>
      </w:r>
      <w:r w:rsidRPr="004933B3">
        <w:rPr>
          <w:rFonts w:ascii="Arial" w:hAnsi="Arial" w:cs="Arial"/>
        </w:rPr>
        <w:t>autonomy and flexibility in roles and identifying stress associated with the types of jobs carried out by employees</w:t>
      </w:r>
      <w:r w:rsidR="00955C88" w:rsidRPr="004933B3">
        <w:rPr>
          <w:rFonts w:ascii="Arial" w:hAnsi="Arial" w:cs="Arial"/>
        </w:rPr>
        <w:t>.</w:t>
      </w:r>
    </w:p>
    <w:p w:rsidR="00955C88" w:rsidRPr="004933B3" w:rsidRDefault="00955C88" w:rsidP="001E1256">
      <w:pPr>
        <w:spacing w:line="360" w:lineRule="auto"/>
        <w:rPr>
          <w:rFonts w:ascii="Arial" w:hAnsi="Arial" w:cs="Arial"/>
        </w:rPr>
      </w:pPr>
    </w:p>
    <w:p w:rsidR="00955C88" w:rsidRPr="004933B3" w:rsidRDefault="00955C88" w:rsidP="001E1256">
      <w:pPr>
        <w:spacing w:line="360" w:lineRule="auto"/>
        <w:rPr>
          <w:rFonts w:ascii="Arial" w:hAnsi="Arial" w:cs="Arial"/>
        </w:rPr>
      </w:pPr>
      <w:r w:rsidRPr="004933B3">
        <w:rPr>
          <w:rFonts w:ascii="Arial" w:hAnsi="Arial" w:cs="Arial"/>
        </w:rPr>
        <w:t xml:space="preserve">Tai </w:t>
      </w:r>
      <w:proofErr w:type="spellStart"/>
      <w:r w:rsidRPr="004933B3">
        <w:rPr>
          <w:rFonts w:ascii="Arial" w:hAnsi="Arial" w:cs="Arial"/>
        </w:rPr>
        <w:t>Tarian</w:t>
      </w:r>
      <w:proofErr w:type="spellEnd"/>
      <w:r w:rsidRPr="004933B3">
        <w:rPr>
          <w:rFonts w:ascii="Arial" w:hAnsi="Arial" w:cs="Arial"/>
        </w:rPr>
        <w:t xml:space="preserve"> has many different roles across the organisation</w:t>
      </w:r>
      <w:r w:rsidR="00CA771C" w:rsidRPr="004933B3">
        <w:rPr>
          <w:rFonts w:ascii="Arial" w:hAnsi="Arial" w:cs="Arial"/>
        </w:rPr>
        <w:t>, e</w:t>
      </w:r>
      <w:r w:rsidRPr="004933B3">
        <w:rPr>
          <w:rFonts w:ascii="Arial" w:hAnsi="Arial" w:cs="Arial"/>
        </w:rPr>
        <w:t>ach of these roles will have different levels of flexibility and autonomy.  This is a factor for consideration when measuring the engagement levels of the organisation</w:t>
      </w:r>
      <w:r w:rsidR="00CA771C" w:rsidRPr="004933B3">
        <w:rPr>
          <w:rFonts w:ascii="Arial" w:hAnsi="Arial" w:cs="Arial"/>
        </w:rPr>
        <w:t>,</w:t>
      </w:r>
      <w:r w:rsidR="00163A42" w:rsidRPr="004933B3">
        <w:rPr>
          <w:rFonts w:ascii="Arial" w:hAnsi="Arial" w:cs="Arial"/>
        </w:rPr>
        <w:t xml:space="preserve"> ensuring the results aren’t translated with a ‘one size fits all’ perspective</w:t>
      </w:r>
      <w:r w:rsidRPr="004933B3">
        <w:rPr>
          <w:rFonts w:ascii="Arial" w:hAnsi="Arial" w:cs="Arial"/>
        </w:rPr>
        <w:t>.</w:t>
      </w:r>
    </w:p>
    <w:p w:rsidR="001E1256" w:rsidRPr="004933B3" w:rsidRDefault="001E1256" w:rsidP="001E1256">
      <w:pPr>
        <w:spacing w:line="360" w:lineRule="auto"/>
        <w:rPr>
          <w:rFonts w:ascii="Arial" w:hAnsi="Arial" w:cs="Arial"/>
        </w:rPr>
      </w:pPr>
    </w:p>
    <w:p w:rsidR="001E1256" w:rsidRPr="004933B3" w:rsidRDefault="001E1256" w:rsidP="007F1BAE">
      <w:pPr>
        <w:pStyle w:val="Heading2"/>
        <w:rPr>
          <w:rFonts w:ascii="Arial" w:hAnsi="Arial" w:cs="Arial"/>
        </w:rPr>
      </w:pPr>
      <w:bookmarkStart w:id="24" w:name="_Toc6240569"/>
      <w:r w:rsidRPr="004933B3">
        <w:rPr>
          <w:rFonts w:ascii="Arial" w:hAnsi="Arial" w:cs="Arial"/>
        </w:rPr>
        <w:t xml:space="preserve">Enablers of </w:t>
      </w:r>
      <w:r w:rsidR="004933B3">
        <w:rPr>
          <w:rFonts w:ascii="Arial" w:hAnsi="Arial" w:cs="Arial"/>
        </w:rPr>
        <w:t>E</w:t>
      </w:r>
      <w:r w:rsidRPr="004933B3">
        <w:rPr>
          <w:rFonts w:ascii="Arial" w:hAnsi="Arial" w:cs="Arial"/>
        </w:rPr>
        <w:t>ngagement</w:t>
      </w:r>
      <w:bookmarkEnd w:id="24"/>
    </w:p>
    <w:p w:rsidR="007D21DE" w:rsidRPr="004933B3" w:rsidRDefault="007D21DE" w:rsidP="001E1256">
      <w:pPr>
        <w:spacing w:line="360" w:lineRule="auto"/>
        <w:rPr>
          <w:rFonts w:ascii="Arial" w:hAnsi="Arial" w:cs="Arial"/>
        </w:rPr>
      </w:pPr>
    </w:p>
    <w:p w:rsidR="007D21DE" w:rsidRPr="004933B3" w:rsidRDefault="007D21DE" w:rsidP="007D21DE">
      <w:pPr>
        <w:spacing w:line="360" w:lineRule="auto"/>
        <w:rPr>
          <w:rFonts w:ascii="Arial" w:hAnsi="Arial" w:cs="Arial"/>
        </w:rPr>
      </w:pPr>
      <w:r w:rsidRPr="004933B3">
        <w:rPr>
          <w:rFonts w:ascii="Arial" w:hAnsi="Arial" w:cs="Arial"/>
        </w:rPr>
        <w:lastRenderedPageBreak/>
        <w:t>ACAS (2010) identified the main factors linked to employee engagement in most occupations, the top three factors being seen as the building blocks to employee engagement:</w:t>
      </w:r>
    </w:p>
    <w:p w:rsidR="007D21DE" w:rsidRPr="004933B3" w:rsidRDefault="00EF43D3" w:rsidP="007D21DE">
      <w:pPr>
        <w:pStyle w:val="ListParagraph"/>
        <w:numPr>
          <w:ilvl w:val="0"/>
          <w:numId w:val="5"/>
        </w:numPr>
        <w:spacing w:line="360" w:lineRule="auto"/>
        <w:rPr>
          <w:rFonts w:ascii="Arial" w:hAnsi="Arial" w:cs="Arial"/>
        </w:rPr>
      </w:pPr>
      <w:r>
        <w:rPr>
          <w:rFonts w:ascii="Arial" w:hAnsi="Arial" w:cs="Arial"/>
        </w:rPr>
        <w:t>Trust</w:t>
      </w:r>
    </w:p>
    <w:p w:rsidR="007D21DE" w:rsidRPr="004933B3" w:rsidRDefault="00EF43D3" w:rsidP="007D21DE">
      <w:pPr>
        <w:pStyle w:val="ListParagraph"/>
        <w:numPr>
          <w:ilvl w:val="0"/>
          <w:numId w:val="5"/>
        </w:numPr>
        <w:spacing w:line="360" w:lineRule="auto"/>
        <w:rPr>
          <w:rFonts w:ascii="Arial" w:hAnsi="Arial" w:cs="Arial"/>
        </w:rPr>
      </w:pPr>
      <w:r>
        <w:rPr>
          <w:rFonts w:ascii="Arial" w:hAnsi="Arial" w:cs="Arial"/>
        </w:rPr>
        <w:t xml:space="preserve">Job </w:t>
      </w:r>
      <w:r w:rsidR="007D21DE" w:rsidRPr="004933B3">
        <w:rPr>
          <w:rFonts w:ascii="Arial" w:hAnsi="Arial" w:cs="Arial"/>
        </w:rPr>
        <w:t>Satisfaction</w:t>
      </w:r>
    </w:p>
    <w:p w:rsidR="007D21DE" w:rsidRPr="004933B3" w:rsidRDefault="007D21DE" w:rsidP="007D21DE">
      <w:pPr>
        <w:pStyle w:val="ListParagraph"/>
        <w:numPr>
          <w:ilvl w:val="0"/>
          <w:numId w:val="5"/>
        </w:numPr>
        <w:spacing w:line="360" w:lineRule="auto"/>
        <w:rPr>
          <w:rFonts w:ascii="Arial" w:hAnsi="Arial" w:cs="Arial"/>
        </w:rPr>
      </w:pPr>
      <w:r w:rsidRPr="004933B3">
        <w:rPr>
          <w:rFonts w:ascii="Arial" w:hAnsi="Arial" w:cs="Arial"/>
        </w:rPr>
        <w:t>involvement in decision making</w:t>
      </w:r>
    </w:p>
    <w:p w:rsidR="007D21DE" w:rsidRPr="004933B3" w:rsidRDefault="007D21DE" w:rsidP="007D21DE">
      <w:pPr>
        <w:spacing w:line="360" w:lineRule="auto"/>
        <w:rPr>
          <w:rFonts w:ascii="Arial" w:hAnsi="Arial" w:cs="Arial"/>
        </w:rPr>
      </w:pPr>
    </w:p>
    <w:p w:rsidR="007D21DE" w:rsidRPr="004933B3" w:rsidRDefault="007D21DE" w:rsidP="001E1256">
      <w:pPr>
        <w:spacing w:line="360" w:lineRule="auto"/>
        <w:rPr>
          <w:rFonts w:ascii="Arial" w:hAnsi="Arial" w:cs="Arial"/>
        </w:rPr>
      </w:pPr>
      <w:r w:rsidRPr="004933B3">
        <w:rPr>
          <w:rFonts w:ascii="Arial" w:hAnsi="Arial" w:cs="Arial"/>
        </w:rPr>
        <w:t xml:space="preserve">Similarly, </w:t>
      </w:r>
      <w:proofErr w:type="spellStart"/>
      <w:r w:rsidRPr="004933B3">
        <w:rPr>
          <w:rFonts w:ascii="Arial" w:hAnsi="Arial" w:cs="Arial"/>
        </w:rPr>
        <w:t>MacLoed</w:t>
      </w:r>
      <w:proofErr w:type="spellEnd"/>
      <w:r w:rsidRPr="004933B3">
        <w:rPr>
          <w:rFonts w:ascii="Arial" w:hAnsi="Arial" w:cs="Arial"/>
        </w:rPr>
        <w:t xml:space="preserve"> and Clarke (2009) listed </w:t>
      </w:r>
    </w:p>
    <w:p w:rsidR="001E1256" w:rsidRPr="004933B3" w:rsidRDefault="001E1256" w:rsidP="007D21DE">
      <w:pPr>
        <w:pStyle w:val="ListParagraph"/>
        <w:numPr>
          <w:ilvl w:val="0"/>
          <w:numId w:val="9"/>
        </w:numPr>
        <w:spacing w:line="360" w:lineRule="auto"/>
        <w:rPr>
          <w:rFonts w:ascii="Arial" w:hAnsi="Arial" w:cs="Arial"/>
        </w:rPr>
      </w:pPr>
      <w:r w:rsidRPr="004933B3">
        <w:rPr>
          <w:rFonts w:ascii="Arial" w:hAnsi="Arial" w:cs="Arial"/>
        </w:rPr>
        <w:t>Understanding and buy in from SMT</w:t>
      </w:r>
    </w:p>
    <w:p w:rsidR="001E1256" w:rsidRPr="004933B3" w:rsidRDefault="001E1256" w:rsidP="007D21DE">
      <w:pPr>
        <w:pStyle w:val="ListParagraph"/>
        <w:numPr>
          <w:ilvl w:val="0"/>
          <w:numId w:val="9"/>
        </w:numPr>
        <w:spacing w:line="360" w:lineRule="auto"/>
        <w:rPr>
          <w:rFonts w:ascii="Arial" w:hAnsi="Arial" w:cs="Arial"/>
        </w:rPr>
      </w:pPr>
      <w:r w:rsidRPr="004933B3">
        <w:rPr>
          <w:rFonts w:ascii="Arial" w:hAnsi="Arial" w:cs="Arial"/>
        </w:rPr>
        <w:t>Management training in engagement and people skills</w:t>
      </w:r>
    </w:p>
    <w:p w:rsidR="001E1256" w:rsidRPr="004933B3" w:rsidRDefault="001E1256" w:rsidP="007D21DE">
      <w:pPr>
        <w:pStyle w:val="ListParagraph"/>
        <w:numPr>
          <w:ilvl w:val="0"/>
          <w:numId w:val="9"/>
        </w:numPr>
        <w:spacing w:line="360" w:lineRule="auto"/>
        <w:rPr>
          <w:rFonts w:ascii="Arial" w:hAnsi="Arial" w:cs="Arial"/>
        </w:rPr>
      </w:pPr>
      <w:r w:rsidRPr="004933B3">
        <w:rPr>
          <w:rFonts w:ascii="Arial" w:hAnsi="Arial" w:cs="Arial"/>
        </w:rPr>
        <w:t>Listening to employee voice</w:t>
      </w:r>
    </w:p>
    <w:p w:rsidR="001E1256" w:rsidRPr="004933B3" w:rsidRDefault="001E1256" w:rsidP="007D21DE">
      <w:pPr>
        <w:pStyle w:val="ListParagraph"/>
        <w:numPr>
          <w:ilvl w:val="0"/>
          <w:numId w:val="9"/>
        </w:numPr>
        <w:spacing w:line="360" w:lineRule="auto"/>
        <w:rPr>
          <w:rFonts w:ascii="Arial" w:hAnsi="Arial" w:cs="Arial"/>
        </w:rPr>
      </w:pPr>
      <w:r w:rsidRPr="004933B3">
        <w:rPr>
          <w:rFonts w:ascii="Arial" w:hAnsi="Arial" w:cs="Arial"/>
        </w:rPr>
        <w:t>Trust and authenticity</w:t>
      </w:r>
    </w:p>
    <w:p w:rsidR="001E1256" w:rsidRPr="004933B3" w:rsidRDefault="001E1256" w:rsidP="007D21DE">
      <w:pPr>
        <w:pStyle w:val="ListParagraph"/>
        <w:numPr>
          <w:ilvl w:val="0"/>
          <w:numId w:val="9"/>
        </w:numPr>
        <w:spacing w:line="360" w:lineRule="auto"/>
        <w:rPr>
          <w:rFonts w:ascii="Arial" w:hAnsi="Arial" w:cs="Arial"/>
        </w:rPr>
      </w:pPr>
      <w:r w:rsidRPr="004933B3">
        <w:rPr>
          <w:rFonts w:ascii="Arial" w:hAnsi="Arial" w:cs="Arial"/>
        </w:rPr>
        <w:t>Values lived</w:t>
      </w:r>
    </w:p>
    <w:p w:rsidR="007D21DE" w:rsidRPr="004933B3" w:rsidRDefault="007D21DE" w:rsidP="007D21DE">
      <w:pPr>
        <w:spacing w:line="360" w:lineRule="auto"/>
        <w:rPr>
          <w:rFonts w:ascii="Arial" w:hAnsi="Arial" w:cs="Arial"/>
        </w:rPr>
      </w:pPr>
      <w:r w:rsidRPr="004933B3">
        <w:rPr>
          <w:rFonts w:ascii="Arial" w:hAnsi="Arial" w:cs="Arial"/>
        </w:rPr>
        <w:t>As the main drivers for employee engagement resulting from their research.</w:t>
      </w:r>
    </w:p>
    <w:p w:rsidR="007D21DE" w:rsidRPr="004933B3" w:rsidRDefault="007D21DE" w:rsidP="007D21DE">
      <w:pPr>
        <w:spacing w:line="360" w:lineRule="auto"/>
        <w:rPr>
          <w:rFonts w:ascii="Arial" w:hAnsi="Arial" w:cs="Arial"/>
        </w:rPr>
      </w:pPr>
    </w:p>
    <w:p w:rsidR="00955C88" w:rsidRPr="004933B3" w:rsidRDefault="007D21DE" w:rsidP="007D21DE">
      <w:pPr>
        <w:spacing w:line="360" w:lineRule="auto"/>
        <w:rPr>
          <w:rFonts w:ascii="Arial" w:hAnsi="Arial" w:cs="Arial"/>
        </w:rPr>
      </w:pPr>
      <w:r w:rsidRPr="004933B3">
        <w:rPr>
          <w:rFonts w:ascii="Arial" w:hAnsi="Arial" w:cs="Arial"/>
        </w:rPr>
        <w:t>Management buy-in and awareness is a common theme throughout the literature when describing enablers for employee engagement (</w:t>
      </w:r>
      <w:proofErr w:type="spellStart"/>
      <w:r w:rsidRPr="004933B3">
        <w:rPr>
          <w:rFonts w:ascii="Arial" w:hAnsi="Arial" w:cs="Arial"/>
        </w:rPr>
        <w:t>MacLoed</w:t>
      </w:r>
      <w:proofErr w:type="spellEnd"/>
      <w:r w:rsidRPr="004933B3">
        <w:rPr>
          <w:rFonts w:ascii="Arial" w:hAnsi="Arial" w:cs="Arial"/>
        </w:rPr>
        <w:t xml:space="preserve"> and Clarke 2009; People Management 2009), therefore this cannot be ignored.  </w:t>
      </w:r>
    </w:p>
    <w:p w:rsidR="00955C88" w:rsidRPr="004933B3" w:rsidRDefault="00955C88" w:rsidP="007D21DE">
      <w:pPr>
        <w:spacing w:line="360" w:lineRule="auto"/>
        <w:rPr>
          <w:rFonts w:ascii="Arial" w:hAnsi="Arial" w:cs="Arial"/>
        </w:rPr>
      </w:pPr>
    </w:p>
    <w:p w:rsidR="00B62044" w:rsidRPr="004933B3" w:rsidRDefault="007D21DE" w:rsidP="007D21DE">
      <w:pPr>
        <w:spacing w:line="360" w:lineRule="auto"/>
        <w:rPr>
          <w:rFonts w:ascii="Arial" w:hAnsi="Arial" w:cs="Arial"/>
        </w:rPr>
      </w:pPr>
      <w:r w:rsidRPr="004933B3">
        <w:rPr>
          <w:rFonts w:ascii="Arial" w:hAnsi="Arial" w:cs="Arial"/>
        </w:rPr>
        <w:t xml:space="preserve">However, </w:t>
      </w:r>
      <w:proofErr w:type="spellStart"/>
      <w:r w:rsidRPr="004933B3">
        <w:rPr>
          <w:rFonts w:ascii="Arial" w:hAnsi="Arial" w:cs="Arial"/>
        </w:rPr>
        <w:t>Schaufeli</w:t>
      </w:r>
      <w:proofErr w:type="spellEnd"/>
      <w:r w:rsidRPr="004933B3">
        <w:rPr>
          <w:rFonts w:ascii="Arial" w:hAnsi="Arial" w:cs="Arial"/>
        </w:rPr>
        <w:t xml:space="preserve"> et al (2006) </w:t>
      </w:r>
      <w:r w:rsidR="00B62044" w:rsidRPr="004933B3">
        <w:rPr>
          <w:rFonts w:ascii="Arial" w:hAnsi="Arial" w:cs="Arial"/>
        </w:rPr>
        <w:t xml:space="preserve">suggests there is more to consider about </w:t>
      </w:r>
      <w:r w:rsidRPr="004933B3">
        <w:rPr>
          <w:rFonts w:ascii="Arial" w:hAnsi="Arial" w:cs="Arial"/>
        </w:rPr>
        <w:t xml:space="preserve">the </w:t>
      </w:r>
      <w:r w:rsidR="00B62044" w:rsidRPr="004933B3">
        <w:rPr>
          <w:rFonts w:ascii="Arial" w:hAnsi="Arial" w:cs="Arial"/>
        </w:rPr>
        <w:t>‘</w:t>
      </w:r>
      <w:r w:rsidRPr="004933B3">
        <w:rPr>
          <w:rFonts w:ascii="Arial" w:hAnsi="Arial" w:cs="Arial"/>
        </w:rPr>
        <w:t>individual</w:t>
      </w:r>
      <w:r w:rsidR="00B62044" w:rsidRPr="004933B3">
        <w:rPr>
          <w:rFonts w:ascii="Arial" w:hAnsi="Arial" w:cs="Arial"/>
        </w:rPr>
        <w:t>’</w:t>
      </w:r>
      <w:r w:rsidRPr="004933B3">
        <w:rPr>
          <w:rFonts w:ascii="Arial" w:hAnsi="Arial" w:cs="Arial"/>
        </w:rPr>
        <w:t xml:space="preserve"> </w:t>
      </w:r>
      <w:r w:rsidR="00B62044" w:rsidRPr="004933B3">
        <w:rPr>
          <w:rFonts w:ascii="Arial" w:hAnsi="Arial" w:cs="Arial"/>
        </w:rPr>
        <w:t xml:space="preserve">and through their research they </w:t>
      </w:r>
      <w:r w:rsidRPr="004933B3">
        <w:rPr>
          <w:rFonts w:ascii="Arial" w:hAnsi="Arial" w:cs="Arial"/>
        </w:rPr>
        <w:t xml:space="preserve">established connections </w:t>
      </w:r>
      <w:r w:rsidR="00B62044" w:rsidRPr="004933B3">
        <w:rPr>
          <w:rFonts w:ascii="Arial" w:hAnsi="Arial" w:cs="Arial"/>
        </w:rPr>
        <w:t xml:space="preserve">between </w:t>
      </w:r>
      <w:r w:rsidRPr="004933B3">
        <w:rPr>
          <w:rFonts w:ascii="Arial" w:hAnsi="Arial" w:cs="Arial"/>
        </w:rPr>
        <w:t xml:space="preserve"> ‘personality’ and ‘temperament’</w:t>
      </w:r>
      <w:r w:rsidR="00B62044" w:rsidRPr="004933B3">
        <w:rPr>
          <w:rFonts w:ascii="Arial" w:hAnsi="Arial" w:cs="Arial"/>
        </w:rPr>
        <w:t xml:space="preserve"> with engagement.  In a similar study, </w:t>
      </w:r>
      <w:proofErr w:type="spellStart"/>
      <w:r w:rsidRPr="004933B3">
        <w:rPr>
          <w:rFonts w:ascii="Arial" w:hAnsi="Arial" w:cs="Arial"/>
        </w:rPr>
        <w:t>Ongore</w:t>
      </w:r>
      <w:proofErr w:type="spellEnd"/>
      <w:r w:rsidRPr="004933B3">
        <w:rPr>
          <w:rFonts w:ascii="Arial" w:hAnsi="Arial" w:cs="Arial"/>
        </w:rPr>
        <w:t xml:space="preserve"> (2014) </w:t>
      </w:r>
      <w:r w:rsidR="00B62044" w:rsidRPr="004933B3">
        <w:rPr>
          <w:rFonts w:ascii="Arial" w:hAnsi="Arial" w:cs="Arial"/>
        </w:rPr>
        <w:t>added a connection with</w:t>
      </w:r>
      <w:r w:rsidRPr="004933B3">
        <w:rPr>
          <w:rFonts w:ascii="Arial" w:hAnsi="Arial" w:cs="Arial"/>
        </w:rPr>
        <w:t xml:space="preserve"> </w:t>
      </w:r>
      <w:r w:rsidR="00B62044" w:rsidRPr="004933B3">
        <w:rPr>
          <w:rFonts w:ascii="Arial" w:hAnsi="Arial" w:cs="Arial"/>
        </w:rPr>
        <w:t>‘</w:t>
      </w:r>
      <w:r w:rsidRPr="004933B3">
        <w:rPr>
          <w:rFonts w:ascii="Arial" w:hAnsi="Arial" w:cs="Arial"/>
        </w:rPr>
        <w:t>agreeableness</w:t>
      </w:r>
      <w:r w:rsidR="00B62044" w:rsidRPr="004933B3">
        <w:rPr>
          <w:rFonts w:ascii="Arial" w:hAnsi="Arial" w:cs="Arial"/>
        </w:rPr>
        <w:t>’</w:t>
      </w:r>
      <w:r w:rsidRPr="004933B3">
        <w:rPr>
          <w:rFonts w:ascii="Arial" w:hAnsi="Arial" w:cs="Arial"/>
        </w:rPr>
        <w:t xml:space="preserve"> and </w:t>
      </w:r>
      <w:r w:rsidR="00B62044" w:rsidRPr="004933B3">
        <w:rPr>
          <w:rFonts w:ascii="Arial" w:hAnsi="Arial" w:cs="Arial"/>
        </w:rPr>
        <w:t>‘</w:t>
      </w:r>
      <w:r w:rsidRPr="004933B3">
        <w:rPr>
          <w:rFonts w:ascii="Arial" w:hAnsi="Arial" w:cs="Arial"/>
        </w:rPr>
        <w:t>opennes</w:t>
      </w:r>
      <w:r w:rsidR="00B62044" w:rsidRPr="004933B3">
        <w:rPr>
          <w:rFonts w:ascii="Arial" w:hAnsi="Arial" w:cs="Arial"/>
        </w:rPr>
        <w:t>s’.</w:t>
      </w:r>
    </w:p>
    <w:p w:rsidR="00955C88" w:rsidRPr="004933B3" w:rsidRDefault="00955C88" w:rsidP="00B62044">
      <w:pPr>
        <w:spacing w:line="360" w:lineRule="auto"/>
        <w:rPr>
          <w:rFonts w:ascii="Arial" w:hAnsi="Arial" w:cs="Arial"/>
        </w:rPr>
      </w:pPr>
    </w:p>
    <w:p w:rsidR="00B62044" w:rsidRPr="004933B3" w:rsidRDefault="00B62044" w:rsidP="00B62044">
      <w:pPr>
        <w:spacing w:line="360" w:lineRule="auto"/>
        <w:rPr>
          <w:rFonts w:ascii="Arial" w:hAnsi="Arial" w:cs="Arial"/>
        </w:rPr>
      </w:pPr>
      <w:proofErr w:type="spellStart"/>
      <w:r w:rsidRPr="004933B3">
        <w:rPr>
          <w:rFonts w:ascii="Arial" w:hAnsi="Arial" w:cs="Arial"/>
        </w:rPr>
        <w:t>Kinnie</w:t>
      </w:r>
      <w:proofErr w:type="spellEnd"/>
      <w:r w:rsidRPr="004933B3">
        <w:rPr>
          <w:rFonts w:ascii="Arial" w:hAnsi="Arial" w:cs="Arial"/>
        </w:rPr>
        <w:t xml:space="preserve"> et al (2005) believes ‘one size does not fit all’ and different employees will have different</w:t>
      </w:r>
      <w:r w:rsidR="00043F8F" w:rsidRPr="004933B3">
        <w:rPr>
          <w:rFonts w:ascii="Arial" w:hAnsi="Arial" w:cs="Arial"/>
        </w:rPr>
        <w:t xml:space="preserve"> motivation</w:t>
      </w:r>
      <w:r w:rsidRPr="004933B3">
        <w:rPr>
          <w:rFonts w:ascii="Arial" w:hAnsi="Arial" w:cs="Arial"/>
        </w:rPr>
        <w:t xml:space="preserve"> factors.  They insist motivators will differ between departments and occupations, therefore managers must understand what these different motivators are and which sections of the business they relate to.  This view is reinforced by Hewitt (2015), who’s research indicates engagement should be measured at an individual level</w:t>
      </w:r>
      <w:r w:rsidR="00CA771C" w:rsidRPr="004933B3">
        <w:rPr>
          <w:rFonts w:ascii="Arial" w:hAnsi="Arial" w:cs="Arial"/>
        </w:rPr>
        <w:t>.</w:t>
      </w:r>
    </w:p>
    <w:p w:rsidR="001E1256" w:rsidRPr="004933B3" w:rsidRDefault="001E1256" w:rsidP="001E1256">
      <w:pPr>
        <w:spacing w:line="360" w:lineRule="auto"/>
        <w:rPr>
          <w:rFonts w:ascii="Arial" w:hAnsi="Arial" w:cs="Arial"/>
        </w:rPr>
      </w:pPr>
    </w:p>
    <w:p w:rsidR="00955C88" w:rsidRPr="004933B3" w:rsidRDefault="00955C88" w:rsidP="001E1256">
      <w:pPr>
        <w:spacing w:line="360" w:lineRule="auto"/>
        <w:rPr>
          <w:rFonts w:ascii="Arial" w:hAnsi="Arial" w:cs="Arial"/>
        </w:rPr>
      </w:pPr>
      <w:r w:rsidRPr="004933B3">
        <w:rPr>
          <w:rFonts w:ascii="Arial" w:hAnsi="Arial" w:cs="Arial"/>
        </w:rPr>
        <w:t xml:space="preserve">This research reiterates the point managers must educated in the subject on employee engagement if Tai </w:t>
      </w:r>
      <w:proofErr w:type="spellStart"/>
      <w:r w:rsidRPr="004933B3">
        <w:rPr>
          <w:rFonts w:ascii="Arial" w:hAnsi="Arial" w:cs="Arial"/>
        </w:rPr>
        <w:t>Tarian</w:t>
      </w:r>
      <w:proofErr w:type="spellEnd"/>
      <w:r w:rsidRPr="004933B3">
        <w:rPr>
          <w:rFonts w:ascii="Arial" w:hAnsi="Arial" w:cs="Arial"/>
        </w:rPr>
        <w:t xml:space="preserve"> would like to see an impact on the organisation’s </w:t>
      </w:r>
      <w:r w:rsidRPr="004933B3">
        <w:rPr>
          <w:rFonts w:ascii="Arial" w:hAnsi="Arial" w:cs="Arial"/>
        </w:rPr>
        <w:lastRenderedPageBreak/>
        <w:t>performance.  This must be the starting point for all engagement activity.  The organisation must also consider the motivators of employees and be mindful this may differ across the different roles in the organisation.</w:t>
      </w:r>
    </w:p>
    <w:p w:rsidR="001E1256" w:rsidRPr="004933B3" w:rsidRDefault="001E1256" w:rsidP="001E1256">
      <w:pPr>
        <w:spacing w:line="360" w:lineRule="auto"/>
        <w:rPr>
          <w:rFonts w:ascii="Arial" w:hAnsi="Arial" w:cs="Arial"/>
        </w:rPr>
      </w:pPr>
    </w:p>
    <w:p w:rsidR="001E1256" w:rsidRPr="004933B3" w:rsidRDefault="00955C88" w:rsidP="00955C88">
      <w:pPr>
        <w:spacing w:line="360" w:lineRule="auto"/>
        <w:rPr>
          <w:rFonts w:ascii="Arial" w:hAnsi="Arial" w:cs="Arial"/>
        </w:rPr>
      </w:pPr>
      <w:r w:rsidRPr="004933B3">
        <w:rPr>
          <w:rFonts w:ascii="Arial" w:hAnsi="Arial" w:cs="Arial"/>
        </w:rPr>
        <w:t xml:space="preserve">All of these elements should be considered for inclusion in Tai </w:t>
      </w:r>
      <w:proofErr w:type="spellStart"/>
      <w:r w:rsidRPr="004933B3">
        <w:rPr>
          <w:rFonts w:ascii="Arial" w:hAnsi="Arial" w:cs="Arial"/>
        </w:rPr>
        <w:t>Tarian’s</w:t>
      </w:r>
      <w:proofErr w:type="spellEnd"/>
      <w:r w:rsidRPr="004933B3">
        <w:rPr>
          <w:rFonts w:ascii="Arial" w:hAnsi="Arial" w:cs="Arial"/>
        </w:rPr>
        <w:t xml:space="preserve"> employee engagement strategies.</w:t>
      </w:r>
    </w:p>
    <w:p w:rsidR="00955C88" w:rsidRPr="004933B3" w:rsidRDefault="00955C88" w:rsidP="00955C88">
      <w:pPr>
        <w:spacing w:line="360" w:lineRule="auto"/>
        <w:rPr>
          <w:rFonts w:ascii="Arial" w:hAnsi="Arial" w:cs="Arial"/>
        </w:rPr>
      </w:pPr>
    </w:p>
    <w:p w:rsidR="00955C88" w:rsidRPr="004933B3" w:rsidRDefault="00955C88" w:rsidP="007F1BAE">
      <w:pPr>
        <w:pStyle w:val="Heading2"/>
        <w:rPr>
          <w:rFonts w:ascii="Arial" w:hAnsi="Arial" w:cs="Arial"/>
        </w:rPr>
      </w:pPr>
      <w:bookmarkStart w:id="25" w:name="_Toc6240570"/>
      <w:r w:rsidRPr="004933B3">
        <w:rPr>
          <w:rFonts w:ascii="Arial" w:hAnsi="Arial" w:cs="Arial"/>
        </w:rPr>
        <w:t>Measuring Levels of Employee Engagement</w:t>
      </w:r>
      <w:bookmarkEnd w:id="25"/>
    </w:p>
    <w:p w:rsidR="00955C88" w:rsidRPr="004933B3" w:rsidRDefault="00955C88" w:rsidP="00955C88">
      <w:pPr>
        <w:spacing w:line="360" w:lineRule="auto"/>
        <w:rPr>
          <w:rFonts w:ascii="Arial" w:hAnsi="Arial" w:cs="Arial"/>
        </w:rPr>
      </w:pPr>
    </w:p>
    <w:p w:rsidR="00955C88" w:rsidRPr="004933B3" w:rsidRDefault="00955C88" w:rsidP="00955C88">
      <w:pPr>
        <w:spacing w:line="360" w:lineRule="auto"/>
        <w:rPr>
          <w:rFonts w:ascii="Arial" w:hAnsi="Arial" w:cs="Arial"/>
        </w:rPr>
      </w:pPr>
      <w:r w:rsidRPr="004933B3">
        <w:rPr>
          <w:rFonts w:ascii="Arial" w:hAnsi="Arial" w:cs="Arial"/>
        </w:rPr>
        <w:t>Employee engagement surveys are designed to collect data on levels of</w:t>
      </w:r>
      <w:r w:rsidR="00CA771C" w:rsidRPr="004933B3">
        <w:rPr>
          <w:rFonts w:ascii="Arial" w:hAnsi="Arial" w:cs="Arial"/>
        </w:rPr>
        <w:t xml:space="preserve"> </w:t>
      </w:r>
      <w:r w:rsidRPr="004933B3">
        <w:rPr>
          <w:rFonts w:ascii="Arial" w:hAnsi="Arial" w:cs="Arial"/>
        </w:rPr>
        <w:t xml:space="preserve">engagement across the organisation and can provide employers with useful data which can be used </w:t>
      </w:r>
      <w:r w:rsidR="00EF43D3">
        <w:rPr>
          <w:rFonts w:ascii="Arial" w:hAnsi="Arial" w:cs="Arial"/>
        </w:rPr>
        <w:t xml:space="preserve">in conjunction with further absence, turnover and customer satisfaction </w:t>
      </w:r>
      <w:r w:rsidRPr="004933B3">
        <w:rPr>
          <w:rFonts w:ascii="Arial" w:hAnsi="Arial" w:cs="Arial"/>
        </w:rPr>
        <w:t>indicators to give an indication on how the organisation is performing (Gennard and Judge 2014).</w:t>
      </w:r>
    </w:p>
    <w:p w:rsidR="00955C88" w:rsidRPr="004933B3" w:rsidRDefault="00955C88" w:rsidP="00955C88">
      <w:pPr>
        <w:spacing w:line="360" w:lineRule="auto"/>
        <w:rPr>
          <w:rFonts w:ascii="Arial" w:hAnsi="Arial" w:cs="Arial"/>
        </w:rPr>
      </w:pPr>
    </w:p>
    <w:p w:rsidR="00955C88" w:rsidRPr="004933B3" w:rsidRDefault="00955C88" w:rsidP="00955C88">
      <w:pPr>
        <w:spacing w:line="360" w:lineRule="auto"/>
        <w:rPr>
          <w:rFonts w:ascii="Arial" w:hAnsi="Arial" w:cs="Arial"/>
        </w:rPr>
      </w:pPr>
      <w:r w:rsidRPr="004933B3">
        <w:rPr>
          <w:rFonts w:ascii="Arial" w:hAnsi="Arial" w:cs="Arial"/>
        </w:rPr>
        <w:t xml:space="preserve">Tai </w:t>
      </w:r>
      <w:proofErr w:type="spellStart"/>
      <w:r w:rsidRPr="004933B3">
        <w:rPr>
          <w:rFonts w:ascii="Arial" w:hAnsi="Arial" w:cs="Arial"/>
        </w:rPr>
        <w:t>Tarian’s</w:t>
      </w:r>
      <w:proofErr w:type="spellEnd"/>
      <w:r w:rsidRPr="004933B3">
        <w:rPr>
          <w:rFonts w:ascii="Arial" w:hAnsi="Arial" w:cs="Arial"/>
        </w:rPr>
        <w:t xml:space="preserve"> current method of collecting engagement data is through a Gallup survey which </w:t>
      </w:r>
      <w:r w:rsidR="00163A42" w:rsidRPr="004933B3">
        <w:rPr>
          <w:rFonts w:ascii="Arial" w:hAnsi="Arial" w:cs="Arial"/>
        </w:rPr>
        <w:t>will be rolled out</w:t>
      </w:r>
      <w:r w:rsidRPr="004933B3">
        <w:rPr>
          <w:rFonts w:ascii="Arial" w:hAnsi="Arial" w:cs="Arial"/>
        </w:rPr>
        <w:t xml:space="preserve"> annually.  This survey provides overall engagement data as well as a breakdown of departments and demographics. This is useful to gain an understanding of the areas need</w:t>
      </w:r>
      <w:r w:rsidR="00043F8F" w:rsidRPr="004933B3">
        <w:rPr>
          <w:rFonts w:ascii="Arial" w:hAnsi="Arial" w:cs="Arial"/>
        </w:rPr>
        <w:t>ing</w:t>
      </w:r>
      <w:r w:rsidRPr="004933B3">
        <w:rPr>
          <w:rFonts w:ascii="Arial" w:hAnsi="Arial" w:cs="Arial"/>
        </w:rPr>
        <w:t xml:space="preserve"> more attention in relation to interventions from the Organisation Development Team.  The trend over the past two years has seen the front line</w:t>
      </w:r>
      <w:r w:rsidR="00CA771C" w:rsidRPr="004933B3">
        <w:rPr>
          <w:rFonts w:ascii="Arial" w:hAnsi="Arial" w:cs="Arial"/>
        </w:rPr>
        <w:t xml:space="preserve"> </w:t>
      </w:r>
      <w:r w:rsidRPr="004933B3">
        <w:rPr>
          <w:rFonts w:ascii="Arial" w:hAnsi="Arial" w:cs="Arial"/>
        </w:rPr>
        <w:t>workers significantly less engaged than the office based</w:t>
      </w:r>
      <w:r w:rsidR="00CA771C" w:rsidRPr="004933B3">
        <w:rPr>
          <w:rFonts w:ascii="Arial" w:hAnsi="Arial" w:cs="Arial"/>
        </w:rPr>
        <w:t xml:space="preserve"> workers</w:t>
      </w:r>
      <w:r w:rsidRPr="004933B3">
        <w:rPr>
          <w:rFonts w:ascii="Arial" w:hAnsi="Arial" w:cs="Arial"/>
        </w:rPr>
        <w:t>.</w:t>
      </w:r>
    </w:p>
    <w:p w:rsidR="00955C88" w:rsidRPr="004933B3" w:rsidRDefault="00955C88" w:rsidP="00955C88">
      <w:pPr>
        <w:spacing w:line="360" w:lineRule="auto"/>
        <w:rPr>
          <w:rFonts w:ascii="Arial" w:hAnsi="Arial" w:cs="Arial"/>
        </w:rPr>
      </w:pPr>
    </w:p>
    <w:p w:rsidR="00955C88" w:rsidRPr="004933B3" w:rsidRDefault="00955C88" w:rsidP="00955C88">
      <w:pPr>
        <w:spacing w:line="360" w:lineRule="auto"/>
        <w:rPr>
          <w:rFonts w:ascii="Arial" w:hAnsi="Arial" w:cs="Arial"/>
        </w:rPr>
      </w:pPr>
      <w:r w:rsidRPr="004933B3">
        <w:rPr>
          <w:rFonts w:ascii="Arial" w:hAnsi="Arial" w:cs="Arial"/>
        </w:rPr>
        <w:t>ACAS (2010) outline the steps required for ensuring engagement surveys are effective</w:t>
      </w:r>
      <w:r w:rsidR="00CA771C" w:rsidRPr="004933B3">
        <w:rPr>
          <w:rFonts w:ascii="Arial" w:hAnsi="Arial" w:cs="Arial"/>
        </w:rPr>
        <w:t xml:space="preserve">, focussing on </w:t>
      </w:r>
      <w:r w:rsidRPr="004933B3">
        <w:rPr>
          <w:rFonts w:ascii="Arial" w:hAnsi="Arial" w:cs="Arial"/>
        </w:rPr>
        <w:t xml:space="preserve">support from the senior management team and involving employees in the design of the survey.  This is something Tai </w:t>
      </w:r>
      <w:proofErr w:type="spellStart"/>
      <w:r w:rsidRPr="004933B3">
        <w:rPr>
          <w:rFonts w:ascii="Arial" w:hAnsi="Arial" w:cs="Arial"/>
        </w:rPr>
        <w:t>Tarian</w:t>
      </w:r>
      <w:proofErr w:type="spellEnd"/>
      <w:r w:rsidRPr="004933B3">
        <w:rPr>
          <w:rFonts w:ascii="Arial" w:hAnsi="Arial" w:cs="Arial"/>
        </w:rPr>
        <w:t xml:space="preserve"> have not considered and could lead to potential issues in the reaction</w:t>
      </w:r>
      <w:r w:rsidR="00163A42" w:rsidRPr="004933B3">
        <w:rPr>
          <w:rFonts w:ascii="Arial" w:hAnsi="Arial" w:cs="Arial"/>
        </w:rPr>
        <w:t xml:space="preserve"> to the survey</w:t>
      </w:r>
      <w:r w:rsidRPr="004933B3">
        <w:rPr>
          <w:rFonts w:ascii="Arial" w:hAnsi="Arial" w:cs="Arial"/>
        </w:rPr>
        <w:t xml:space="preserve"> from the workforce.</w:t>
      </w:r>
    </w:p>
    <w:p w:rsidR="00955C88" w:rsidRPr="004933B3" w:rsidRDefault="00955C88" w:rsidP="00955C88">
      <w:pPr>
        <w:spacing w:line="360" w:lineRule="auto"/>
        <w:rPr>
          <w:rFonts w:ascii="Arial" w:hAnsi="Arial" w:cs="Arial"/>
        </w:rPr>
      </w:pPr>
    </w:p>
    <w:p w:rsidR="00955C88" w:rsidRPr="004933B3" w:rsidRDefault="00955C88" w:rsidP="00CA771C">
      <w:pPr>
        <w:spacing w:line="360" w:lineRule="auto"/>
        <w:rPr>
          <w:rFonts w:ascii="Arial" w:hAnsi="Arial" w:cs="Arial"/>
        </w:rPr>
      </w:pPr>
      <w:r w:rsidRPr="004933B3">
        <w:rPr>
          <w:rFonts w:ascii="Arial" w:hAnsi="Arial" w:cs="Arial"/>
        </w:rPr>
        <w:t>There is wide criticism on the use of engagement surveys</w:t>
      </w:r>
      <w:r w:rsidR="00CA771C" w:rsidRPr="004933B3">
        <w:rPr>
          <w:rFonts w:ascii="Arial" w:hAnsi="Arial" w:cs="Arial"/>
        </w:rPr>
        <w:t>,</w:t>
      </w:r>
      <w:r w:rsidRPr="004933B3">
        <w:rPr>
          <w:rFonts w:ascii="Arial" w:hAnsi="Arial" w:cs="Arial"/>
        </w:rPr>
        <w:t xml:space="preserve"> Graber (2015) believes most organisations can fall into the trap of viewing personal satisfaction as engagement and fail to take into account the behaviour of individuals.  Purcell (201</w:t>
      </w:r>
      <w:r w:rsidR="00BD41BB" w:rsidRPr="004933B3">
        <w:rPr>
          <w:rFonts w:ascii="Arial" w:hAnsi="Arial" w:cs="Arial"/>
        </w:rPr>
        <w:t>2</w:t>
      </w:r>
      <w:r w:rsidRPr="004933B3">
        <w:rPr>
          <w:rFonts w:ascii="Arial" w:hAnsi="Arial" w:cs="Arial"/>
        </w:rPr>
        <w:t xml:space="preserve">) believes there is danger in looking at the engagement score in isolation, as it doesn’t provide the whole picture and doesn’t explain why the score has come about.  </w:t>
      </w:r>
      <w:r w:rsidRPr="004933B3">
        <w:rPr>
          <w:rFonts w:ascii="Arial" w:hAnsi="Arial" w:cs="Arial"/>
        </w:rPr>
        <w:lastRenderedPageBreak/>
        <w:t xml:space="preserve">Purcell (2012) believes there needs to be measurement at many different levels to truly understand an engagement score.  </w:t>
      </w:r>
    </w:p>
    <w:p w:rsidR="00955C88" w:rsidRPr="004933B3" w:rsidRDefault="00955C88" w:rsidP="00955C88">
      <w:pPr>
        <w:spacing w:line="360" w:lineRule="auto"/>
        <w:rPr>
          <w:rFonts w:ascii="Arial" w:hAnsi="Arial" w:cs="Arial"/>
        </w:rPr>
      </w:pPr>
    </w:p>
    <w:p w:rsidR="00955C88" w:rsidRPr="004933B3" w:rsidRDefault="00955C88" w:rsidP="00955C88">
      <w:pPr>
        <w:spacing w:line="360" w:lineRule="auto"/>
        <w:rPr>
          <w:rFonts w:ascii="Arial" w:hAnsi="Arial" w:cs="Arial"/>
        </w:rPr>
      </w:pPr>
      <w:r w:rsidRPr="004933B3">
        <w:rPr>
          <w:rFonts w:ascii="Arial" w:hAnsi="Arial" w:cs="Arial"/>
        </w:rPr>
        <w:t xml:space="preserve">These are all considerations for Tai </w:t>
      </w:r>
      <w:proofErr w:type="spellStart"/>
      <w:r w:rsidRPr="004933B3">
        <w:rPr>
          <w:rFonts w:ascii="Arial" w:hAnsi="Arial" w:cs="Arial"/>
        </w:rPr>
        <w:t>Tarian</w:t>
      </w:r>
      <w:proofErr w:type="spellEnd"/>
      <w:r w:rsidRPr="004933B3">
        <w:rPr>
          <w:rFonts w:ascii="Arial" w:hAnsi="Arial" w:cs="Arial"/>
        </w:rPr>
        <w:t>, the organisation doesn’t currently have any stake in the design of the survey they use as they buy an ‘off the shelf’ version from Gallup.</w:t>
      </w:r>
    </w:p>
    <w:p w:rsidR="001E1256" w:rsidRPr="004933B3" w:rsidRDefault="001E1256" w:rsidP="001E1256">
      <w:pPr>
        <w:spacing w:line="360" w:lineRule="auto"/>
        <w:rPr>
          <w:rFonts w:ascii="Arial" w:hAnsi="Arial" w:cs="Arial"/>
        </w:rPr>
      </w:pPr>
    </w:p>
    <w:p w:rsidR="001E1256" w:rsidRPr="004933B3" w:rsidRDefault="001E1256" w:rsidP="007F1BAE">
      <w:pPr>
        <w:pStyle w:val="Heading2"/>
        <w:rPr>
          <w:rFonts w:ascii="Arial" w:hAnsi="Arial" w:cs="Arial"/>
        </w:rPr>
      </w:pPr>
      <w:bookmarkStart w:id="26" w:name="_Toc6240571"/>
      <w:r w:rsidRPr="004933B3">
        <w:rPr>
          <w:rFonts w:ascii="Arial" w:hAnsi="Arial" w:cs="Arial"/>
        </w:rPr>
        <w:t>Techniques f</w:t>
      </w:r>
      <w:r w:rsidR="004933B3">
        <w:rPr>
          <w:rFonts w:ascii="Arial" w:hAnsi="Arial" w:cs="Arial"/>
        </w:rPr>
        <w:t>or</w:t>
      </w:r>
      <w:r w:rsidRPr="004933B3">
        <w:rPr>
          <w:rFonts w:ascii="Arial" w:hAnsi="Arial" w:cs="Arial"/>
        </w:rPr>
        <w:t xml:space="preserve"> </w:t>
      </w:r>
      <w:r w:rsidR="004933B3">
        <w:rPr>
          <w:rFonts w:ascii="Arial" w:hAnsi="Arial" w:cs="Arial"/>
        </w:rPr>
        <w:t>E</w:t>
      </w:r>
      <w:r w:rsidRPr="004933B3">
        <w:rPr>
          <w:rFonts w:ascii="Arial" w:hAnsi="Arial" w:cs="Arial"/>
        </w:rPr>
        <w:t xml:space="preserve">ngaging </w:t>
      </w:r>
      <w:r w:rsidR="004933B3">
        <w:rPr>
          <w:rFonts w:ascii="Arial" w:hAnsi="Arial" w:cs="Arial"/>
        </w:rPr>
        <w:t>E</w:t>
      </w:r>
      <w:r w:rsidRPr="004933B3">
        <w:rPr>
          <w:rFonts w:ascii="Arial" w:hAnsi="Arial" w:cs="Arial"/>
        </w:rPr>
        <w:t>mployees</w:t>
      </w:r>
      <w:r w:rsidR="005A0DEB" w:rsidRPr="004933B3">
        <w:rPr>
          <w:rFonts w:ascii="Arial" w:hAnsi="Arial" w:cs="Arial"/>
        </w:rPr>
        <w:t xml:space="preserve"> (Case Studies)</w:t>
      </w:r>
      <w:bookmarkEnd w:id="26"/>
    </w:p>
    <w:p w:rsidR="005A0DEB" w:rsidRPr="004933B3" w:rsidRDefault="005A0DEB" w:rsidP="001E1256">
      <w:pPr>
        <w:spacing w:line="360" w:lineRule="auto"/>
        <w:rPr>
          <w:rFonts w:ascii="Arial" w:hAnsi="Arial" w:cs="Arial"/>
          <w:b/>
        </w:rPr>
      </w:pPr>
    </w:p>
    <w:p w:rsidR="001E1256" w:rsidRPr="004933B3" w:rsidRDefault="005A0DEB" w:rsidP="001E1256">
      <w:pPr>
        <w:spacing w:line="360" w:lineRule="auto"/>
        <w:rPr>
          <w:rFonts w:ascii="Arial" w:hAnsi="Arial" w:cs="Arial"/>
        </w:rPr>
      </w:pPr>
      <w:r w:rsidRPr="004933B3">
        <w:rPr>
          <w:rFonts w:ascii="Arial" w:hAnsi="Arial" w:cs="Arial"/>
        </w:rPr>
        <w:t xml:space="preserve">The former CEO of GE was fully on board with the concept of employee engagement, he believed top executives must be fully accountable for this and not leave it up to HR.  At GE employee engagement was placed as the top measure </w:t>
      </w:r>
      <w:r w:rsidR="001E1256" w:rsidRPr="004933B3">
        <w:rPr>
          <w:rFonts w:ascii="Arial" w:hAnsi="Arial" w:cs="Arial"/>
        </w:rPr>
        <w:t xml:space="preserve"> (Welch and Welch 2006).</w:t>
      </w:r>
    </w:p>
    <w:p w:rsidR="005A0DEB" w:rsidRPr="004933B3" w:rsidRDefault="005A0DEB" w:rsidP="001E1256">
      <w:pPr>
        <w:spacing w:line="360" w:lineRule="auto"/>
        <w:rPr>
          <w:rFonts w:ascii="Arial" w:hAnsi="Arial" w:cs="Arial"/>
        </w:rPr>
      </w:pPr>
    </w:p>
    <w:p w:rsidR="001E1256" w:rsidRPr="004933B3" w:rsidRDefault="005A0DEB" w:rsidP="00370213">
      <w:pPr>
        <w:spacing w:line="360" w:lineRule="auto"/>
        <w:rPr>
          <w:rFonts w:ascii="Arial" w:eastAsia="Times New Roman" w:hAnsi="Arial" w:cs="Arial"/>
        </w:rPr>
      </w:pPr>
      <w:r w:rsidRPr="004933B3">
        <w:rPr>
          <w:rFonts w:ascii="Arial" w:hAnsi="Arial" w:cs="Arial"/>
        </w:rPr>
        <w:t xml:space="preserve">American Express </w:t>
      </w:r>
      <w:r w:rsidR="00CA771C" w:rsidRPr="004933B3">
        <w:rPr>
          <w:rFonts w:ascii="Arial" w:hAnsi="Arial" w:cs="Arial"/>
        </w:rPr>
        <w:t>give</w:t>
      </w:r>
      <w:r w:rsidRPr="004933B3">
        <w:rPr>
          <w:rFonts w:ascii="Arial" w:hAnsi="Arial" w:cs="Arial"/>
        </w:rPr>
        <w:t xml:space="preserve"> employees autonomy over their work</w:t>
      </w:r>
      <w:r w:rsidR="00CA771C" w:rsidRPr="004933B3">
        <w:rPr>
          <w:rFonts w:ascii="Arial" w:hAnsi="Arial" w:cs="Arial"/>
        </w:rPr>
        <w:t>, i</w:t>
      </w:r>
      <w:r w:rsidR="00163A42" w:rsidRPr="004933B3">
        <w:rPr>
          <w:rFonts w:ascii="Arial" w:hAnsi="Arial" w:cs="Arial"/>
        </w:rPr>
        <w:t>ncreasing engagement levels.</w:t>
      </w:r>
      <w:r w:rsidRPr="004933B3">
        <w:rPr>
          <w:rFonts w:ascii="Arial" w:hAnsi="Arial" w:cs="Arial"/>
        </w:rPr>
        <w:t xml:space="preserve"> </w:t>
      </w:r>
      <w:r w:rsidR="00163A42" w:rsidRPr="004933B3">
        <w:rPr>
          <w:rFonts w:ascii="Arial" w:hAnsi="Arial" w:cs="Arial"/>
        </w:rPr>
        <w:t xml:space="preserve"> </w:t>
      </w:r>
      <w:r w:rsidR="00CA771C" w:rsidRPr="004933B3">
        <w:rPr>
          <w:rFonts w:ascii="Arial" w:hAnsi="Arial" w:cs="Arial"/>
        </w:rPr>
        <w:t>A decision to let employees decide</w:t>
      </w:r>
      <w:r w:rsidRPr="004933B3">
        <w:rPr>
          <w:rFonts w:ascii="Arial" w:hAnsi="Arial" w:cs="Arial"/>
        </w:rPr>
        <w:t xml:space="preserve"> how much time should be spent on </w:t>
      </w:r>
      <w:r w:rsidR="00CA771C" w:rsidRPr="004933B3">
        <w:rPr>
          <w:rFonts w:ascii="Arial" w:hAnsi="Arial" w:cs="Arial"/>
        </w:rPr>
        <w:t>each outbound</w:t>
      </w:r>
      <w:r w:rsidRPr="004933B3">
        <w:rPr>
          <w:rFonts w:ascii="Arial" w:hAnsi="Arial" w:cs="Arial"/>
        </w:rPr>
        <w:t xml:space="preserve"> call resulted in customers increasing their spend on products by 8-10% increasing overall profi</w:t>
      </w:r>
      <w:r w:rsidR="00163A42" w:rsidRPr="004933B3">
        <w:rPr>
          <w:rFonts w:ascii="Arial" w:hAnsi="Arial" w:cs="Arial"/>
        </w:rPr>
        <w:t>t</w:t>
      </w:r>
      <w:r w:rsidRPr="004933B3">
        <w:rPr>
          <w:rFonts w:ascii="Arial" w:hAnsi="Arial" w:cs="Arial"/>
        </w:rPr>
        <w:t xml:space="preserve">s (Wharton 2012). </w:t>
      </w:r>
    </w:p>
    <w:p w:rsidR="00370213" w:rsidRPr="004933B3" w:rsidRDefault="00370213" w:rsidP="00370213">
      <w:pPr>
        <w:spacing w:line="360" w:lineRule="auto"/>
        <w:rPr>
          <w:rFonts w:ascii="Arial" w:hAnsi="Arial" w:cs="Arial"/>
        </w:rPr>
      </w:pPr>
    </w:p>
    <w:p w:rsidR="00370213" w:rsidRPr="004933B3" w:rsidRDefault="004D2143" w:rsidP="00370213">
      <w:pPr>
        <w:spacing w:line="360" w:lineRule="auto"/>
        <w:rPr>
          <w:rFonts w:ascii="Arial" w:hAnsi="Arial" w:cs="Arial"/>
        </w:rPr>
      </w:pPr>
      <w:proofErr w:type="spellStart"/>
      <w:r w:rsidRPr="004933B3">
        <w:rPr>
          <w:rFonts w:ascii="Arial" w:hAnsi="Arial" w:cs="Arial"/>
        </w:rPr>
        <w:t>Sequeira</w:t>
      </w:r>
      <w:proofErr w:type="spellEnd"/>
      <w:r w:rsidRPr="004933B3">
        <w:rPr>
          <w:rFonts w:ascii="Arial" w:hAnsi="Arial" w:cs="Arial"/>
        </w:rPr>
        <w:t xml:space="preserve"> and </w:t>
      </w:r>
      <w:proofErr w:type="spellStart"/>
      <w:r w:rsidRPr="004933B3">
        <w:rPr>
          <w:rFonts w:ascii="Arial" w:hAnsi="Arial" w:cs="Arial"/>
        </w:rPr>
        <w:t>Dhirit</w:t>
      </w:r>
      <w:proofErr w:type="spellEnd"/>
      <w:r w:rsidRPr="004933B3">
        <w:rPr>
          <w:rFonts w:ascii="Arial" w:hAnsi="Arial" w:cs="Arial"/>
        </w:rPr>
        <w:t xml:space="preserve"> (2015) carried out a study to identify the link between motivation and engagement, they found employees </w:t>
      </w:r>
      <w:r w:rsidR="00163A42" w:rsidRPr="004933B3">
        <w:rPr>
          <w:rFonts w:ascii="Arial" w:hAnsi="Arial" w:cs="Arial"/>
        </w:rPr>
        <w:t xml:space="preserve">who </w:t>
      </w:r>
      <w:r w:rsidRPr="004933B3">
        <w:rPr>
          <w:rFonts w:ascii="Arial" w:hAnsi="Arial" w:cs="Arial"/>
        </w:rPr>
        <w:t xml:space="preserve">were satisfied in their job were more productive, met deadlines and engaged in giving feedback to the organisation.  </w:t>
      </w:r>
      <w:r w:rsidR="00CA771C" w:rsidRPr="004933B3">
        <w:rPr>
          <w:rFonts w:ascii="Arial" w:hAnsi="Arial" w:cs="Arial"/>
        </w:rPr>
        <w:t>The organisations with high levels of engagement</w:t>
      </w:r>
      <w:r w:rsidRPr="004933B3">
        <w:rPr>
          <w:rFonts w:ascii="Arial" w:hAnsi="Arial" w:cs="Arial"/>
        </w:rPr>
        <w:t xml:space="preserve"> worked hard to build healthy employee relations</w:t>
      </w:r>
      <w:r w:rsidR="00CA771C" w:rsidRPr="004933B3">
        <w:rPr>
          <w:rFonts w:ascii="Arial" w:hAnsi="Arial" w:cs="Arial"/>
        </w:rPr>
        <w:t xml:space="preserve"> by</w:t>
      </w:r>
      <w:r w:rsidRPr="004933B3">
        <w:rPr>
          <w:rFonts w:ascii="Arial" w:hAnsi="Arial" w:cs="Arial"/>
        </w:rPr>
        <w:t xml:space="preserve"> provid</w:t>
      </w:r>
      <w:r w:rsidR="00CA771C" w:rsidRPr="004933B3">
        <w:rPr>
          <w:rFonts w:ascii="Arial" w:hAnsi="Arial" w:cs="Arial"/>
        </w:rPr>
        <w:t xml:space="preserve">ing </w:t>
      </w:r>
      <w:r w:rsidRPr="004933B3">
        <w:rPr>
          <w:rFonts w:ascii="Arial" w:hAnsi="Arial" w:cs="Arial"/>
        </w:rPr>
        <w:t>career opportunities, training and development, salary increases and a healthy environment to work in.</w:t>
      </w:r>
    </w:p>
    <w:p w:rsidR="004D2143" w:rsidRPr="004933B3" w:rsidRDefault="004D2143" w:rsidP="00370213">
      <w:pPr>
        <w:spacing w:line="360" w:lineRule="auto"/>
        <w:rPr>
          <w:rFonts w:ascii="Arial" w:hAnsi="Arial" w:cs="Arial"/>
        </w:rPr>
      </w:pPr>
    </w:p>
    <w:p w:rsidR="00163A42" w:rsidRPr="004933B3" w:rsidRDefault="00163A42" w:rsidP="00370213">
      <w:pPr>
        <w:spacing w:line="360" w:lineRule="auto"/>
        <w:rPr>
          <w:rFonts w:ascii="Arial" w:hAnsi="Arial" w:cs="Arial"/>
        </w:rPr>
      </w:pPr>
      <w:r w:rsidRPr="004933B3">
        <w:rPr>
          <w:rFonts w:ascii="Arial" w:hAnsi="Arial" w:cs="Arial"/>
        </w:rPr>
        <w:t>These are all factors for the organisation to consider when reviewing their employee engagement strategy.</w:t>
      </w:r>
    </w:p>
    <w:p w:rsidR="00370213" w:rsidRPr="004933B3" w:rsidRDefault="00370213" w:rsidP="007F1BAE">
      <w:pPr>
        <w:pStyle w:val="Heading1"/>
        <w:rPr>
          <w:rFonts w:ascii="Arial" w:hAnsi="Arial" w:cs="Arial"/>
        </w:rPr>
      </w:pPr>
      <w:bookmarkStart w:id="27" w:name="_Toc6240572"/>
      <w:r w:rsidRPr="004933B3">
        <w:rPr>
          <w:rFonts w:ascii="Arial" w:hAnsi="Arial" w:cs="Arial"/>
        </w:rPr>
        <w:t>Conclusion</w:t>
      </w:r>
      <w:bookmarkEnd w:id="27"/>
    </w:p>
    <w:p w:rsidR="00370213" w:rsidRPr="004933B3" w:rsidRDefault="00370213" w:rsidP="00370213">
      <w:pPr>
        <w:spacing w:line="360" w:lineRule="auto"/>
        <w:rPr>
          <w:rFonts w:ascii="Arial" w:hAnsi="Arial" w:cs="Arial"/>
        </w:rPr>
      </w:pPr>
    </w:p>
    <w:p w:rsidR="00A36DEF" w:rsidRPr="004933B3" w:rsidRDefault="00A36DEF" w:rsidP="00A36DEF">
      <w:pPr>
        <w:spacing w:line="360" w:lineRule="auto"/>
        <w:rPr>
          <w:rFonts w:ascii="Arial" w:hAnsi="Arial" w:cs="Arial"/>
        </w:rPr>
      </w:pPr>
      <w:r w:rsidRPr="004933B3">
        <w:rPr>
          <w:rFonts w:ascii="Arial" w:hAnsi="Arial" w:cs="Arial"/>
        </w:rPr>
        <w:t>A strong employee relations strategy which involves scanning of the external and internal environment is important if employers want to attract and retain talent (Schwab 2018).</w:t>
      </w:r>
    </w:p>
    <w:p w:rsidR="00A36DEF" w:rsidRPr="004933B3" w:rsidRDefault="00A36DEF" w:rsidP="00A36DEF">
      <w:pPr>
        <w:spacing w:line="360" w:lineRule="auto"/>
        <w:rPr>
          <w:rFonts w:ascii="Arial" w:hAnsi="Arial" w:cs="Arial"/>
        </w:rPr>
      </w:pPr>
    </w:p>
    <w:p w:rsidR="00A36DEF" w:rsidRPr="004933B3" w:rsidRDefault="00A36DEF" w:rsidP="00A36DEF">
      <w:pPr>
        <w:spacing w:line="360" w:lineRule="auto"/>
        <w:rPr>
          <w:rFonts w:ascii="Arial" w:hAnsi="Arial" w:cs="Arial"/>
        </w:rPr>
      </w:pPr>
      <w:r w:rsidRPr="004933B3">
        <w:rPr>
          <w:rFonts w:ascii="Arial" w:hAnsi="Arial" w:cs="Arial"/>
        </w:rPr>
        <w:t xml:space="preserve">Theory suggests a positive link between employee engagement and organisational effectiveness (Gallup 2013; Ellis and Sorensen 2007; </w:t>
      </w:r>
      <w:proofErr w:type="spellStart"/>
      <w:r w:rsidRPr="004933B3">
        <w:rPr>
          <w:rFonts w:ascii="Arial" w:hAnsi="Arial" w:cs="Arial"/>
        </w:rPr>
        <w:t>He</w:t>
      </w:r>
      <w:r w:rsidR="00BD41BB" w:rsidRPr="004933B3">
        <w:rPr>
          <w:rFonts w:ascii="Arial" w:hAnsi="Arial" w:cs="Arial"/>
        </w:rPr>
        <w:t>i</w:t>
      </w:r>
      <w:r w:rsidRPr="004933B3">
        <w:rPr>
          <w:rFonts w:ascii="Arial" w:hAnsi="Arial" w:cs="Arial"/>
        </w:rPr>
        <w:t>ntzman</w:t>
      </w:r>
      <w:proofErr w:type="spellEnd"/>
      <w:r w:rsidRPr="004933B3">
        <w:rPr>
          <w:rFonts w:ascii="Arial" w:hAnsi="Arial" w:cs="Arial"/>
        </w:rPr>
        <w:t xml:space="preserve"> and Marson 2005; Markos and Sridevi 2010).  This gives a weight to a business case for organisations to embed employee engagement activities in its employee relations strategies.</w:t>
      </w:r>
    </w:p>
    <w:p w:rsidR="00A36DEF" w:rsidRPr="004933B3" w:rsidRDefault="00A36DEF" w:rsidP="00A36DEF">
      <w:pPr>
        <w:spacing w:line="360" w:lineRule="auto"/>
        <w:rPr>
          <w:rFonts w:ascii="Arial" w:hAnsi="Arial" w:cs="Arial"/>
        </w:rPr>
      </w:pPr>
    </w:p>
    <w:p w:rsidR="00A36DEF" w:rsidRPr="004933B3" w:rsidRDefault="00A36DEF" w:rsidP="00A36DEF">
      <w:pPr>
        <w:spacing w:line="360" w:lineRule="auto"/>
        <w:rPr>
          <w:rFonts w:ascii="Arial" w:hAnsi="Arial" w:cs="Arial"/>
        </w:rPr>
      </w:pPr>
      <w:r w:rsidRPr="004933B3">
        <w:rPr>
          <w:rFonts w:ascii="Arial" w:hAnsi="Arial" w:cs="Arial"/>
        </w:rPr>
        <w:t xml:space="preserve">From the introduction and investment of the Gallup survey, Tai </w:t>
      </w:r>
      <w:proofErr w:type="spellStart"/>
      <w:r w:rsidRPr="004933B3">
        <w:rPr>
          <w:rFonts w:ascii="Arial" w:hAnsi="Arial" w:cs="Arial"/>
        </w:rPr>
        <w:t>Tarian’s</w:t>
      </w:r>
      <w:proofErr w:type="spellEnd"/>
      <w:r w:rsidRPr="004933B3">
        <w:rPr>
          <w:rFonts w:ascii="Arial" w:hAnsi="Arial" w:cs="Arial"/>
        </w:rPr>
        <w:t xml:space="preserve"> Organisation Development team seems committed to enhancing employee engagement, however it seems there is a disparity between the levels of engagement in office based staff and mobile workers.  There are a number of considerations to overcome the barriers to engagement in these areas of the business which will be elaborated upon in the recommendation section.  This starts with engaging with managers and getting them on board with the initiative (People Management 2009) and avoiding a ‘one size fits all’ approach to engagement (</w:t>
      </w:r>
      <w:proofErr w:type="spellStart"/>
      <w:r w:rsidRPr="004933B3">
        <w:rPr>
          <w:rFonts w:ascii="Arial" w:hAnsi="Arial" w:cs="Arial"/>
        </w:rPr>
        <w:t>Kinnie</w:t>
      </w:r>
      <w:proofErr w:type="spellEnd"/>
      <w:r w:rsidRPr="004933B3">
        <w:rPr>
          <w:rFonts w:ascii="Arial" w:hAnsi="Arial" w:cs="Arial"/>
        </w:rPr>
        <w:t xml:space="preserve"> et al 2005).  The focus must be on the many enablers, the main ones being building trust, job satisfaction and involvement in the decision making processes ACAS (2010).   </w:t>
      </w:r>
    </w:p>
    <w:p w:rsidR="00A36DEF" w:rsidRPr="004933B3" w:rsidRDefault="00A36DEF" w:rsidP="00A36DEF">
      <w:pPr>
        <w:spacing w:line="360" w:lineRule="auto"/>
        <w:rPr>
          <w:rFonts w:ascii="Arial" w:hAnsi="Arial" w:cs="Arial"/>
        </w:rPr>
      </w:pPr>
    </w:p>
    <w:p w:rsidR="00A36DEF" w:rsidRPr="004933B3" w:rsidRDefault="00A36DEF" w:rsidP="00370213">
      <w:pPr>
        <w:spacing w:line="360" w:lineRule="auto"/>
        <w:rPr>
          <w:rFonts w:ascii="Arial" w:hAnsi="Arial" w:cs="Arial"/>
        </w:rPr>
      </w:pPr>
      <w:r w:rsidRPr="004933B3">
        <w:rPr>
          <w:rFonts w:ascii="Arial" w:hAnsi="Arial" w:cs="Arial"/>
        </w:rPr>
        <w:t xml:space="preserve">Finally the Organisation could learn from </w:t>
      </w:r>
      <w:r w:rsidR="00CA771C" w:rsidRPr="004933B3">
        <w:rPr>
          <w:rFonts w:ascii="Arial" w:hAnsi="Arial" w:cs="Arial"/>
        </w:rPr>
        <w:t>companies</w:t>
      </w:r>
      <w:r w:rsidRPr="004933B3">
        <w:rPr>
          <w:rFonts w:ascii="Arial" w:hAnsi="Arial" w:cs="Arial"/>
        </w:rPr>
        <w:t xml:space="preserve"> such as GE and American Express by ensuring engagement is on the agenda of the Executive Team and creating buy in from all levels of management, ensuring awareness of the benefits of employee engagement and </w:t>
      </w:r>
      <w:r w:rsidR="00CA771C" w:rsidRPr="004933B3">
        <w:rPr>
          <w:rFonts w:ascii="Arial" w:hAnsi="Arial" w:cs="Arial"/>
        </w:rPr>
        <w:t>commitment</w:t>
      </w:r>
      <w:r w:rsidRPr="004933B3">
        <w:rPr>
          <w:rFonts w:ascii="Arial" w:hAnsi="Arial" w:cs="Arial"/>
        </w:rPr>
        <w:t xml:space="preserve"> to working towards</w:t>
      </w:r>
      <w:r w:rsidR="00CA771C" w:rsidRPr="004933B3">
        <w:rPr>
          <w:rFonts w:ascii="Arial" w:hAnsi="Arial" w:cs="Arial"/>
        </w:rPr>
        <w:t xml:space="preserve"> the</w:t>
      </w:r>
      <w:r w:rsidRPr="004933B3">
        <w:rPr>
          <w:rFonts w:ascii="Arial" w:hAnsi="Arial" w:cs="Arial"/>
        </w:rPr>
        <w:t xml:space="preserve"> goal of a fully engaged workforce.  This can be achieved by providing career paths, training and development opportunities and flexibility and autonomy wherever possible (</w:t>
      </w:r>
      <w:proofErr w:type="spellStart"/>
      <w:r w:rsidRPr="004933B3">
        <w:rPr>
          <w:rFonts w:ascii="Arial" w:hAnsi="Arial" w:cs="Arial"/>
        </w:rPr>
        <w:t>Sequeira</w:t>
      </w:r>
      <w:proofErr w:type="spellEnd"/>
      <w:r w:rsidRPr="004933B3">
        <w:rPr>
          <w:rFonts w:ascii="Arial" w:hAnsi="Arial" w:cs="Arial"/>
        </w:rPr>
        <w:t xml:space="preserve"> and </w:t>
      </w:r>
      <w:proofErr w:type="spellStart"/>
      <w:r w:rsidRPr="004933B3">
        <w:rPr>
          <w:rFonts w:ascii="Arial" w:hAnsi="Arial" w:cs="Arial"/>
        </w:rPr>
        <w:t>Dhirit</w:t>
      </w:r>
      <w:proofErr w:type="spellEnd"/>
      <w:r w:rsidRPr="004933B3">
        <w:rPr>
          <w:rFonts w:ascii="Arial" w:hAnsi="Arial" w:cs="Arial"/>
        </w:rPr>
        <w:t xml:space="preserve"> 2015).</w:t>
      </w:r>
    </w:p>
    <w:p w:rsidR="00370213" w:rsidRPr="004933B3" w:rsidRDefault="00370213" w:rsidP="007F1BAE">
      <w:pPr>
        <w:pStyle w:val="Heading1"/>
        <w:rPr>
          <w:rFonts w:ascii="Arial" w:hAnsi="Arial" w:cs="Arial"/>
        </w:rPr>
      </w:pPr>
      <w:bookmarkStart w:id="28" w:name="_Toc6240573"/>
      <w:r w:rsidRPr="004933B3">
        <w:rPr>
          <w:rFonts w:ascii="Arial" w:hAnsi="Arial" w:cs="Arial"/>
        </w:rPr>
        <w:t>Recommendations</w:t>
      </w:r>
      <w:bookmarkEnd w:id="28"/>
    </w:p>
    <w:p w:rsidR="009C7E32" w:rsidRPr="004933B3" w:rsidRDefault="009C7E32" w:rsidP="009C7E32">
      <w:pPr>
        <w:rPr>
          <w:rFonts w:ascii="Arial" w:hAnsi="Arial" w:cs="Arial"/>
        </w:rPr>
      </w:pPr>
    </w:p>
    <w:p w:rsidR="009C7E32" w:rsidRPr="004933B3" w:rsidRDefault="00CA771C" w:rsidP="009C7E32">
      <w:pPr>
        <w:spacing w:line="360" w:lineRule="auto"/>
        <w:rPr>
          <w:rFonts w:ascii="Arial" w:hAnsi="Arial" w:cs="Arial"/>
        </w:rPr>
      </w:pPr>
      <w:r w:rsidRPr="004933B3">
        <w:rPr>
          <w:rFonts w:ascii="Arial" w:hAnsi="Arial" w:cs="Arial"/>
        </w:rPr>
        <w:t>The</w:t>
      </w:r>
      <w:r w:rsidR="009C7E32" w:rsidRPr="004933B3">
        <w:rPr>
          <w:rFonts w:ascii="Arial" w:hAnsi="Arial" w:cs="Arial"/>
        </w:rPr>
        <w:t xml:space="preserve"> recommendations from this report are aimed at building on the good work the Organisation Development team have </w:t>
      </w:r>
      <w:r w:rsidRPr="004933B3">
        <w:rPr>
          <w:rFonts w:ascii="Arial" w:hAnsi="Arial" w:cs="Arial"/>
        </w:rPr>
        <w:t>started</w:t>
      </w:r>
      <w:r w:rsidR="009C7E32" w:rsidRPr="004933B3">
        <w:rPr>
          <w:rFonts w:ascii="Arial" w:hAnsi="Arial" w:cs="Arial"/>
        </w:rPr>
        <w:t>, with the aim of achieving a ‘whole organisation approach to engagement’.</w:t>
      </w:r>
    </w:p>
    <w:p w:rsidR="009C7E32" w:rsidRPr="004933B3" w:rsidRDefault="009C7E32" w:rsidP="009C7E32">
      <w:pPr>
        <w:spacing w:line="360" w:lineRule="auto"/>
        <w:rPr>
          <w:rFonts w:ascii="Arial" w:hAnsi="Arial" w:cs="Arial"/>
        </w:rPr>
      </w:pPr>
    </w:p>
    <w:p w:rsidR="009C7E32" w:rsidRPr="004933B3" w:rsidRDefault="009C7E32" w:rsidP="009C7E32">
      <w:pPr>
        <w:spacing w:line="360" w:lineRule="auto"/>
        <w:rPr>
          <w:rFonts w:ascii="Arial" w:hAnsi="Arial" w:cs="Arial"/>
        </w:rPr>
      </w:pPr>
      <w:r w:rsidRPr="004933B3">
        <w:rPr>
          <w:rFonts w:ascii="Arial" w:hAnsi="Arial" w:cs="Arial"/>
        </w:rPr>
        <w:t xml:space="preserve">The organisation’s current employee engagement approach is led from the Organisation Development team, however, as suggested by Welch and Welch (2006), the Senior Management Team must ‘own’ the process for the practices to </w:t>
      </w:r>
      <w:r w:rsidRPr="004933B3">
        <w:rPr>
          <w:rFonts w:ascii="Arial" w:hAnsi="Arial" w:cs="Arial"/>
        </w:rPr>
        <w:lastRenderedPageBreak/>
        <w:t>become truly embedded in the organisation.  This will provide a grounding for the following recommendations:</w:t>
      </w:r>
    </w:p>
    <w:p w:rsidR="009C7E32" w:rsidRPr="004933B3" w:rsidRDefault="009C7E32" w:rsidP="009C7E32">
      <w:pPr>
        <w:spacing w:line="360" w:lineRule="auto"/>
        <w:rPr>
          <w:rFonts w:ascii="Arial" w:hAnsi="Arial" w:cs="Arial"/>
        </w:rPr>
      </w:pPr>
    </w:p>
    <w:p w:rsidR="009C7E32" w:rsidRPr="004933B3" w:rsidRDefault="009C7E32" w:rsidP="009C7E32">
      <w:pPr>
        <w:pStyle w:val="ListParagraph"/>
        <w:numPr>
          <w:ilvl w:val="0"/>
          <w:numId w:val="13"/>
        </w:numPr>
        <w:spacing w:line="360" w:lineRule="auto"/>
        <w:ind w:left="426" w:hanging="426"/>
        <w:rPr>
          <w:rFonts w:ascii="Arial" w:hAnsi="Arial" w:cs="Arial"/>
        </w:rPr>
      </w:pPr>
      <w:r w:rsidRPr="004933B3">
        <w:rPr>
          <w:rFonts w:ascii="Arial" w:hAnsi="Arial" w:cs="Arial"/>
        </w:rPr>
        <w:t>Educate Managers</w:t>
      </w:r>
    </w:p>
    <w:p w:rsidR="009C7E32" w:rsidRPr="004933B3" w:rsidRDefault="009C7E32" w:rsidP="009C7E32">
      <w:pPr>
        <w:spacing w:line="360" w:lineRule="auto"/>
        <w:ind w:left="426"/>
        <w:rPr>
          <w:rFonts w:ascii="Arial" w:hAnsi="Arial" w:cs="Arial"/>
        </w:rPr>
      </w:pPr>
      <w:r w:rsidRPr="004933B3">
        <w:rPr>
          <w:rFonts w:ascii="Arial" w:hAnsi="Arial" w:cs="Arial"/>
        </w:rPr>
        <w:t xml:space="preserve">As suggested by </w:t>
      </w:r>
      <w:proofErr w:type="spellStart"/>
      <w:r w:rsidRPr="004933B3">
        <w:rPr>
          <w:rFonts w:ascii="Arial" w:hAnsi="Arial" w:cs="Arial"/>
        </w:rPr>
        <w:t>MacLoed</w:t>
      </w:r>
      <w:proofErr w:type="spellEnd"/>
      <w:r w:rsidRPr="004933B3">
        <w:rPr>
          <w:rFonts w:ascii="Arial" w:hAnsi="Arial" w:cs="Arial"/>
        </w:rPr>
        <w:t xml:space="preserve"> and Clarke (2009) ‘People leave managers, not organisations’.  Good managers are the key to an engaged workforce (Aon Hewitt 2014).  It is recommended Tai </w:t>
      </w:r>
      <w:proofErr w:type="spellStart"/>
      <w:r w:rsidRPr="004933B3">
        <w:rPr>
          <w:rFonts w:ascii="Arial" w:hAnsi="Arial" w:cs="Arial"/>
        </w:rPr>
        <w:t>Tarian</w:t>
      </w:r>
      <w:proofErr w:type="spellEnd"/>
      <w:r w:rsidRPr="004933B3">
        <w:rPr>
          <w:rFonts w:ascii="Arial" w:hAnsi="Arial" w:cs="Arial"/>
        </w:rPr>
        <w:t xml:space="preserve"> invest in a comprehensive programme to educate managers on the subject of employee engagement.  This programme should include the benefits of engaging employees, along with guidance on how</w:t>
      </w:r>
      <w:r w:rsidR="00CA771C" w:rsidRPr="004933B3">
        <w:rPr>
          <w:rFonts w:ascii="Arial" w:hAnsi="Arial" w:cs="Arial"/>
        </w:rPr>
        <w:t xml:space="preserve"> to</w:t>
      </w:r>
      <w:r w:rsidRPr="004933B3">
        <w:rPr>
          <w:rFonts w:ascii="Arial" w:hAnsi="Arial" w:cs="Arial"/>
        </w:rPr>
        <w:t xml:space="preserve"> engage and overcome barriers.  The desired result from the training would be well-rounded managers who know how to motivate their team and appreciate individual strengths.  </w:t>
      </w:r>
    </w:p>
    <w:p w:rsidR="009C7E32" w:rsidRPr="004933B3" w:rsidRDefault="009C7E32" w:rsidP="009C7E32">
      <w:pPr>
        <w:spacing w:line="360" w:lineRule="auto"/>
        <w:rPr>
          <w:rFonts w:ascii="Arial" w:hAnsi="Arial" w:cs="Arial"/>
        </w:rPr>
      </w:pPr>
    </w:p>
    <w:p w:rsidR="009C7E32" w:rsidRPr="004933B3" w:rsidRDefault="009C7E32" w:rsidP="009C7E32">
      <w:pPr>
        <w:pStyle w:val="ListParagraph"/>
        <w:numPr>
          <w:ilvl w:val="0"/>
          <w:numId w:val="13"/>
        </w:numPr>
        <w:spacing w:line="360" w:lineRule="auto"/>
        <w:ind w:left="426" w:hanging="426"/>
        <w:rPr>
          <w:rFonts w:ascii="Arial" w:hAnsi="Arial" w:cs="Arial"/>
        </w:rPr>
      </w:pPr>
      <w:r w:rsidRPr="004933B3">
        <w:rPr>
          <w:rFonts w:ascii="Arial" w:hAnsi="Arial" w:cs="Arial"/>
        </w:rPr>
        <w:t>Focus on the Individual</w:t>
      </w:r>
    </w:p>
    <w:p w:rsidR="009C7E32" w:rsidRPr="004933B3" w:rsidRDefault="009C7E32" w:rsidP="009C7E32">
      <w:pPr>
        <w:spacing w:line="360" w:lineRule="auto"/>
        <w:ind w:left="426"/>
        <w:rPr>
          <w:rFonts w:ascii="Arial" w:hAnsi="Arial" w:cs="Arial"/>
        </w:rPr>
      </w:pPr>
      <w:r w:rsidRPr="004933B3">
        <w:rPr>
          <w:rFonts w:ascii="Arial" w:hAnsi="Arial" w:cs="Arial"/>
        </w:rPr>
        <w:t xml:space="preserve">As </w:t>
      </w:r>
      <w:proofErr w:type="spellStart"/>
      <w:r w:rsidRPr="004933B3">
        <w:rPr>
          <w:rFonts w:ascii="Arial" w:hAnsi="Arial" w:cs="Arial"/>
        </w:rPr>
        <w:t>Kinnie</w:t>
      </w:r>
      <w:proofErr w:type="spellEnd"/>
      <w:r w:rsidRPr="004933B3">
        <w:rPr>
          <w:rFonts w:ascii="Arial" w:hAnsi="Arial" w:cs="Arial"/>
        </w:rPr>
        <w:t xml:space="preserve"> et al (2005) suggests, different employees will have different motivation factors, therefore managers </w:t>
      </w:r>
      <w:r w:rsidR="00CA771C" w:rsidRPr="004933B3">
        <w:rPr>
          <w:rFonts w:ascii="Arial" w:hAnsi="Arial" w:cs="Arial"/>
        </w:rPr>
        <w:t>must</w:t>
      </w:r>
      <w:r w:rsidRPr="004933B3">
        <w:rPr>
          <w:rFonts w:ascii="Arial" w:hAnsi="Arial" w:cs="Arial"/>
        </w:rPr>
        <w:t xml:space="preserve"> get to know individual members of their teams to build a deeper connection and understand their motivators.  This could be </w:t>
      </w:r>
      <w:r w:rsidR="00CA771C" w:rsidRPr="004933B3">
        <w:rPr>
          <w:rFonts w:ascii="Arial" w:hAnsi="Arial" w:cs="Arial"/>
        </w:rPr>
        <w:t>achieved</w:t>
      </w:r>
      <w:r w:rsidRPr="004933B3">
        <w:rPr>
          <w:rFonts w:ascii="Arial" w:hAnsi="Arial" w:cs="Arial"/>
        </w:rPr>
        <w:t xml:space="preserve"> by holding ‘team away days’</w:t>
      </w:r>
      <w:r w:rsidR="00CA771C" w:rsidRPr="004933B3">
        <w:rPr>
          <w:rFonts w:ascii="Arial" w:hAnsi="Arial" w:cs="Arial"/>
        </w:rPr>
        <w:t>. Engagement benefits from this include</w:t>
      </w:r>
      <w:r w:rsidRPr="004933B3">
        <w:rPr>
          <w:rFonts w:ascii="Arial" w:hAnsi="Arial" w:cs="Arial"/>
        </w:rPr>
        <w:t>:</w:t>
      </w:r>
    </w:p>
    <w:p w:rsidR="009C7E32" w:rsidRPr="004933B3" w:rsidRDefault="009C7E32" w:rsidP="009C7E32">
      <w:pPr>
        <w:pStyle w:val="ListParagraph"/>
        <w:numPr>
          <w:ilvl w:val="0"/>
          <w:numId w:val="14"/>
        </w:numPr>
        <w:spacing w:line="360" w:lineRule="auto"/>
        <w:rPr>
          <w:rFonts w:ascii="Arial" w:hAnsi="Arial" w:cs="Arial"/>
        </w:rPr>
      </w:pPr>
      <w:r w:rsidRPr="004933B3">
        <w:rPr>
          <w:rFonts w:ascii="Arial" w:hAnsi="Arial" w:cs="Arial"/>
        </w:rPr>
        <w:t>Building relationships.</w:t>
      </w:r>
    </w:p>
    <w:p w:rsidR="009C7E32" w:rsidRPr="004933B3" w:rsidRDefault="009C7E32" w:rsidP="009C7E32">
      <w:pPr>
        <w:pStyle w:val="ListParagraph"/>
        <w:numPr>
          <w:ilvl w:val="0"/>
          <w:numId w:val="14"/>
        </w:numPr>
        <w:spacing w:line="360" w:lineRule="auto"/>
        <w:rPr>
          <w:rFonts w:ascii="Arial" w:hAnsi="Arial" w:cs="Arial"/>
        </w:rPr>
      </w:pPr>
      <w:r w:rsidRPr="004933B3">
        <w:rPr>
          <w:rFonts w:ascii="Arial" w:hAnsi="Arial" w:cs="Arial"/>
        </w:rPr>
        <w:t>The opportunity to share feedback with each other and gain some input into the direction of the team, goals and tasks</w:t>
      </w:r>
    </w:p>
    <w:p w:rsidR="009C7E32" w:rsidRPr="004933B3" w:rsidRDefault="00CA771C" w:rsidP="009C7E32">
      <w:pPr>
        <w:pStyle w:val="ListParagraph"/>
        <w:numPr>
          <w:ilvl w:val="0"/>
          <w:numId w:val="14"/>
        </w:numPr>
        <w:spacing w:line="360" w:lineRule="auto"/>
        <w:rPr>
          <w:rFonts w:ascii="Arial" w:hAnsi="Arial" w:cs="Arial"/>
        </w:rPr>
      </w:pPr>
      <w:r w:rsidRPr="004933B3">
        <w:rPr>
          <w:rFonts w:ascii="Arial" w:hAnsi="Arial" w:cs="Arial"/>
        </w:rPr>
        <w:t>E</w:t>
      </w:r>
      <w:r w:rsidR="009C7E32" w:rsidRPr="004933B3">
        <w:rPr>
          <w:rFonts w:ascii="Arial" w:hAnsi="Arial" w:cs="Arial"/>
        </w:rPr>
        <w:t>mployees feeling valued and having their voice heard.</w:t>
      </w:r>
    </w:p>
    <w:p w:rsidR="009C7E32" w:rsidRPr="004933B3" w:rsidRDefault="00CA771C" w:rsidP="009C7E32">
      <w:pPr>
        <w:pStyle w:val="ListParagraph"/>
        <w:numPr>
          <w:ilvl w:val="0"/>
          <w:numId w:val="14"/>
        </w:numPr>
        <w:spacing w:line="360" w:lineRule="auto"/>
        <w:rPr>
          <w:rFonts w:ascii="Arial" w:hAnsi="Arial" w:cs="Arial"/>
        </w:rPr>
      </w:pPr>
      <w:r w:rsidRPr="004933B3">
        <w:rPr>
          <w:rFonts w:ascii="Arial" w:hAnsi="Arial" w:cs="Arial"/>
        </w:rPr>
        <w:t>Employees involvement</w:t>
      </w:r>
      <w:r w:rsidR="009C7E32" w:rsidRPr="004933B3">
        <w:rPr>
          <w:rFonts w:ascii="Arial" w:hAnsi="Arial" w:cs="Arial"/>
        </w:rPr>
        <w:t xml:space="preserve"> in the engagement journey.</w:t>
      </w:r>
    </w:p>
    <w:p w:rsidR="009C7E32" w:rsidRPr="004933B3" w:rsidRDefault="009C7E32" w:rsidP="009C7E32">
      <w:pPr>
        <w:pStyle w:val="ListParagraph"/>
        <w:numPr>
          <w:ilvl w:val="0"/>
          <w:numId w:val="14"/>
        </w:numPr>
        <w:spacing w:line="360" w:lineRule="auto"/>
        <w:rPr>
          <w:rFonts w:ascii="Arial" w:hAnsi="Arial" w:cs="Arial"/>
        </w:rPr>
      </w:pPr>
      <w:r w:rsidRPr="004933B3">
        <w:rPr>
          <w:rFonts w:ascii="Arial" w:hAnsi="Arial" w:cs="Arial"/>
        </w:rPr>
        <w:t>Feedback can be fed into the overall engagement</w:t>
      </w:r>
      <w:r w:rsidR="00CA771C" w:rsidRPr="004933B3">
        <w:rPr>
          <w:rFonts w:ascii="Arial" w:hAnsi="Arial" w:cs="Arial"/>
        </w:rPr>
        <w:t xml:space="preserve"> strategy</w:t>
      </w:r>
      <w:r w:rsidRPr="004933B3">
        <w:rPr>
          <w:rFonts w:ascii="Arial" w:hAnsi="Arial" w:cs="Arial"/>
        </w:rPr>
        <w:t>.</w:t>
      </w:r>
    </w:p>
    <w:p w:rsidR="009C7E32" w:rsidRPr="004933B3" w:rsidRDefault="009C7E32" w:rsidP="009C7E32">
      <w:pPr>
        <w:spacing w:line="360" w:lineRule="auto"/>
        <w:ind w:left="426"/>
        <w:rPr>
          <w:rFonts w:ascii="Arial" w:hAnsi="Arial" w:cs="Arial"/>
        </w:rPr>
      </w:pPr>
      <w:r w:rsidRPr="004933B3">
        <w:rPr>
          <w:rFonts w:ascii="Arial" w:hAnsi="Arial" w:cs="Arial"/>
        </w:rPr>
        <w:t>A</w:t>
      </w:r>
      <w:r w:rsidR="00A66378">
        <w:rPr>
          <w:rFonts w:ascii="Arial" w:hAnsi="Arial" w:cs="Arial"/>
        </w:rPr>
        <w:t>n ex</w:t>
      </w:r>
      <w:r w:rsidRPr="004933B3">
        <w:rPr>
          <w:rFonts w:ascii="Arial" w:hAnsi="Arial" w:cs="Arial"/>
        </w:rPr>
        <w:t>ample team away day schedule is included in Appendix 3</w:t>
      </w:r>
    </w:p>
    <w:p w:rsidR="009C7E32" w:rsidRPr="004933B3" w:rsidRDefault="009C7E32" w:rsidP="009C7E32">
      <w:pPr>
        <w:spacing w:line="360" w:lineRule="auto"/>
        <w:ind w:left="426"/>
        <w:rPr>
          <w:rFonts w:ascii="Arial" w:hAnsi="Arial" w:cs="Arial"/>
        </w:rPr>
      </w:pPr>
    </w:p>
    <w:p w:rsidR="009C7E32" w:rsidRPr="004933B3" w:rsidRDefault="009C7E32" w:rsidP="009C7E32">
      <w:pPr>
        <w:pStyle w:val="ListParagraph"/>
        <w:numPr>
          <w:ilvl w:val="0"/>
          <w:numId w:val="13"/>
        </w:numPr>
        <w:spacing w:line="360" w:lineRule="auto"/>
        <w:rPr>
          <w:rFonts w:ascii="Arial" w:hAnsi="Arial" w:cs="Arial"/>
        </w:rPr>
      </w:pPr>
      <w:r w:rsidRPr="004933B3">
        <w:rPr>
          <w:rFonts w:ascii="Arial" w:hAnsi="Arial" w:cs="Arial"/>
        </w:rPr>
        <w:t>Flexibility and Autonomy</w:t>
      </w:r>
    </w:p>
    <w:p w:rsidR="009C7E32" w:rsidRPr="004933B3" w:rsidRDefault="00CA771C" w:rsidP="009C7E32">
      <w:pPr>
        <w:pStyle w:val="ListParagraph"/>
        <w:spacing w:line="360" w:lineRule="auto"/>
        <w:rPr>
          <w:rFonts w:ascii="Arial" w:hAnsi="Arial" w:cs="Arial"/>
        </w:rPr>
      </w:pPr>
      <w:r w:rsidRPr="004933B3">
        <w:rPr>
          <w:rFonts w:ascii="Arial" w:hAnsi="Arial" w:cs="Arial"/>
        </w:rPr>
        <w:t>The engagement benefits of a</w:t>
      </w:r>
      <w:r w:rsidR="009C7E32" w:rsidRPr="004933B3">
        <w:rPr>
          <w:rFonts w:ascii="Arial" w:hAnsi="Arial" w:cs="Arial"/>
        </w:rPr>
        <w:t xml:space="preserve">utonomy and flexibility in roles are discussed </w:t>
      </w:r>
      <w:r w:rsidRPr="004933B3">
        <w:rPr>
          <w:rFonts w:ascii="Arial" w:hAnsi="Arial" w:cs="Arial"/>
        </w:rPr>
        <w:t xml:space="preserve">by </w:t>
      </w:r>
      <w:r w:rsidR="009C7E32" w:rsidRPr="004933B3">
        <w:rPr>
          <w:rFonts w:ascii="Arial" w:hAnsi="Arial" w:cs="Arial"/>
        </w:rPr>
        <w:t>Gennard and Judge (2014). A suggested approach to this would be:</w:t>
      </w:r>
    </w:p>
    <w:p w:rsidR="009C7E32" w:rsidRPr="004933B3" w:rsidRDefault="009C7E32" w:rsidP="009C7E32">
      <w:pPr>
        <w:pStyle w:val="ListParagraph"/>
        <w:numPr>
          <w:ilvl w:val="0"/>
          <w:numId w:val="15"/>
        </w:numPr>
        <w:spacing w:line="360" w:lineRule="auto"/>
        <w:rPr>
          <w:rFonts w:ascii="Arial" w:hAnsi="Arial" w:cs="Arial"/>
        </w:rPr>
      </w:pPr>
      <w:r w:rsidRPr="004933B3">
        <w:rPr>
          <w:rFonts w:ascii="Arial" w:hAnsi="Arial" w:cs="Arial"/>
        </w:rPr>
        <w:t xml:space="preserve">Facilitate </w:t>
      </w:r>
      <w:r w:rsidR="00CA771C" w:rsidRPr="004933B3">
        <w:rPr>
          <w:rFonts w:ascii="Arial" w:hAnsi="Arial" w:cs="Arial"/>
        </w:rPr>
        <w:t>focus groups</w:t>
      </w:r>
      <w:r w:rsidRPr="004933B3">
        <w:rPr>
          <w:rFonts w:ascii="Arial" w:hAnsi="Arial" w:cs="Arial"/>
        </w:rPr>
        <w:t xml:space="preserve"> for managers and representative employees discuss where flexibility and autonomy can be built into roles and responsibilities.</w:t>
      </w:r>
    </w:p>
    <w:p w:rsidR="009C7E32" w:rsidRPr="004933B3" w:rsidRDefault="009C7E32" w:rsidP="009C7E32">
      <w:pPr>
        <w:pStyle w:val="ListParagraph"/>
        <w:numPr>
          <w:ilvl w:val="0"/>
          <w:numId w:val="15"/>
        </w:numPr>
        <w:spacing w:line="360" w:lineRule="auto"/>
        <w:rPr>
          <w:rFonts w:ascii="Arial" w:hAnsi="Arial" w:cs="Arial"/>
        </w:rPr>
      </w:pPr>
      <w:r w:rsidRPr="004933B3">
        <w:rPr>
          <w:rFonts w:ascii="Arial" w:hAnsi="Arial" w:cs="Arial"/>
        </w:rPr>
        <w:lastRenderedPageBreak/>
        <w:t>Invite input from all employees by creating a mechanism for feedback such as a survey or suggestion box.</w:t>
      </w:r>
    </w:p>
    <w:p w:rsidR="009C7E32" w:rsidRPr="004933B3" w:rsidRDefault="009C7E32" w:rsidP="009C7E32">
      <w:pPr>
        <w:pStyle w:val="ListParagraph"/>
        <w:numPr>
          <w:ilvl w:val="0"/>
          <w:numId w:val="15"/>
        </w:numPr>
        <w:spacing w:line="360" w:lineRule="auto"/>
        <w:rPr>
          <w:rFonts w:ascii="Arial" w:hAnsi="Arial" w:cs="Arial"/>
        </w:rPr>
      </w:pPr>
      <w:r w:rsidRPr="004933B3">
        <w:rPr>
          <w:rFonts w:ascii="Arial" w:hAnsi="Arial" w:cs="Arial"/>
        </w:rPr>
        <w:t>Pilot some of the workable ideas, encourage feedback throughout.</w:t>
      </w:r>
    </w:p>
    <w:p w:rsidR="009C7E32" w:rsidRPr="004933B3" w:rsidRDefault="009C7E32" w:rsidP="009C7E32">
      <w:pPr>
        <w:pStyle w:val="ListParagraph"/>
        <w:numPr>
          <w:ilvl w:val="0"/>
          <w:numId w:val="15"/>
        </w:numPr>
        <w:spacing w:line="360" w:lineRule="auto"/>
        <w:rPr>
          <w:rFonts w:ascii="Arial" w:hAnsi="Arial" w:cs="Arial"/>
        </w:rPr>
      </w:pPr>
      <w:r w:rsidRPr="004933B3">
        <w:rPr>
          <w:rFonts w:ascii="Arial" w:hAnsi="Arial" w:cs="Arial"/>
        </w:rPr>
        <w:t>Implement successful ideas from the pilot.</w:t>
      </w:r>
    </w:p>
    <w:p w:rsidR="009C7E32" w:rsidRPr="004933B3" w:rsidRDefault="009C7E32" w:rsidP="009C7E32">
      <w:pPr>
        <w:spacing w:line="360" w:lineRule="auto"/>
        <w:ind w:left="709"/>
        <w:rPr>
          <w:rFonts w:ascii="Arial" w:hAnsi="Arial" w:cs="Arial"/>
        </w:rPr>
      </w:pPr>
      <w:r w:rsidRPr="004933B3">
        <w:rPr>
          <w:rFonts w:ascii="Arial" w:hAnsi="Arial" w:cs="Arial"/>
        </w:rPr>
        <w:tab/>
        <w:t>By approaching it this way, managers and employees are more like to buy into the process and feel their contribution is valued, this will ultimately build trust between employees and the organisation.</w:t>
      </w:r>
    </w:p>
    <w:p w:rsidR="009C7E32" w:rsidRPr="004933B3" w:rsidRDefault="009C7E32" w:rsidP="009C7E32">
      <w:pPr>
        <w:pStyle w:val="ListParagraph"/>
        <w:spacing w:line="360" w:lineRule="auto"/>
        <w:rPr>
          <w:rFonts w:ascii="Arial" w:hAnsi="Arial" w:cs="Arial"/>
        </w:rPr>
      </w:pPr>
    </w:p>
    <w:p w:rsidR="009C7E32" w:rsidRPr="004933B3" w:rsidRDefault="009C7E32" w:rsidP="009C7E32">
      <w:pPr>
        <w:pStyle w:val="ListParagraph"/>
        <w:numPr>
          <w:ilvl w:val="0"/>
          <w:numId w:val="13"/>
        </w:numPr>
        <w:spacing w:line="360" w:lineRule="auto"/>
        <w:rPr>
          <w:rFonts w:ascii="Arial" w:hAnsi="Arial" w:cs="Arial"/>
        </w:rPr>
      </w:pPr>
      <w:r w:rsidRPr="004933B3">
        <w:rPr>
          <w:rFonts w:ascii="Arial" w:hAnsi="Arial" w:cs="Arial"/>
        </w:rPr>
        <w:t>Employee Development and Career Paths</w:t>
      </w:r>
    </w:p>
    <w:p w:rsidR="009C7E32" w:rsidRPr="004933B3" w:rsidRDefault="009C7E32" w:rsidP="009C7E32">
      <w:pPr>
        <w:pStyle w:val="ListParagraph"/>
        <w:spacing w:line="360" w:lineRule="auto"/>
        <w:rPr>
          <w:rFonts w:ascii="Arial" w:hAnsi="Arial" w:cs="Arial"/>
        </w:rPr>
      </w:pPr>
      <w:r w:rsidRPr="004933B3">
        <w:rPr>
          <w:rFonts w:ascii="Arial" w:hAnsi="Arial" w:cs="Arial"/>
        </w:rPr>
        <w:t>Employees are more likely to be engaged if they have opportunities for development and the opportunity to follow a career path (</w:t>
      </w:r>
      <w:proofErr w:type="spellStart"/>
      <w:r w:rsidRPr="004933B3">
        <w:rPr>
          <w:rFonts w:ascii="Arial" w:hAnsi="Arial" w:cs="Arial"/>
        </w:rPr>
        <w:t>Sequeira</w:t>
      </w:r>
      <w:proofErr w:type="spellEnd"/>
      <w:r w:rsidRPr="004933B3">
        <w:rPr>
          <w:rFonts w:ascii="Arial" w:hAnsi="Arial" w:cs="Arial"/>
        </w:rPr>
        <w:t xml:space="preserve"> and </w:t>
      </w:r>
      <w:proofErr w:type="spellStart"/>
      <w:r w:rsidRPr="004933B3">
        <w:rPr>
          <w:rFonts w:ascii="Arial" w:hAnsi="Arial" w:cs="Arial"/>
        </w:rPr>
        <w:t>Dhirit</w:t>
      </w:r>
      <w:proofErr w:type="spellEnd"/>
      <w:r w:rsidRPr="004933B3">
        <w:rPr>
          <w:rFonts w:ascii="Arial" w:hAnsi="Arial" w:cs="Arial"/>
        </w:rPr>
        <w:t xml:space="preserve"> 2015).  Tai </w:t>
      </w:r>
      <w:proofErr w:type="spellStart"/>
      <w:r w:rsidRPr="004933B3">
        <w:rPr>
          <w:rFonts w:ascii="Arial" w:hAnsi="Arial" w:cs="Arial"/>
        </w:rPr>
        <w:t>Tarian</w:t>
      </w:r>
      <w:proofErr w:type="spellEnd"/>
      <w:r w:rsidRPr="004933B3">
        <w:rPr>
          <w:rFonts w:ascii="Arial" w:hAnsi="Arial" w:cs="Arial"/>
        </w:rPr>
        <w:t xml:space="preserve"> could consider the following steps to enhance learning and development opportunities:</w:t>
      </w:r>
    </w:p>
    <w:p w:rsidR="009C7E32" w:rsidRPr="004933B3" w:rsidRDefault="009C7E32" w:rsidP="009C7E32">
      <w:pPr>
        <w:pStyle w:val="ListParagraph"/>
        <w:numPr>
          <w:ilvl w:val="0"/>
          <w:numId w:val="16"/>
        </w:numPr>
        <w:spacing w:line="360" w:lineRule="auto"/>
        <w:rPr>
          <w:rFonts w:ascii="Arial" w:hAnsi="Arial" w:cs="Arial"/>
        </w:rPr>
      </w:pPr>
      <w:r w:rsidRPr="004933B3">
        <w:rPr>
          <w:rFonts w:ascii="Arial" w:hAnsi="Arial" w:cs="Arial"/>
        </w:rPr>
        <w:t>Develop training profiles for each role in the organisation to include mandatory training along with role specific training.</w:t>
      </w:r>
    </w:p>
    <w:p w:rsidR="009C7E32" w:rsidRPr="004933B3" w:rsidRDefault="00CA771C" w:rsidP="009C7E32">
      <w:pPr>
        <w:pStyle w:val="ListParagraph"/>
        <w:numPr>
          <w:ilvl w:val="0"/>
          <w:numId w:val="16"/>
        </w:numPr>
        <w:spacing w:line="360" w:lineRule="auto"/>
        <w:rPr>
          <w:rFonts w:ascii="Arial" w:hAnsi="Arial" w:cs="Arial"/>
        </w:rPr>
      </w:pPr>
      <w:r w:rsidRPr="004933B3">
        <w:rPr>
          <w:rFonts w:ascii="Arial" w:hAnsi="Arial" w:cs="Arial"/>
        </w:rPr>
        <w:t>Include a career path</w:t>
      </w:r>
      <w:r w:rsidR="009C7E32" w:rsidRPr="004933B3">
        <w:rPr>
          <w:rFonts w:ascii="Arial" w:hAnsi="Arial" w:cs="Arial"/>
        </w:rPr>
        <w:t xml:space="preserve"> in the profile</w:t>
      </w:r>
      <w:r w:rsidRPr="004933B3">
        <w:rPr>
          <w:rFonts w:ascii="Arial" w:hAnsi="Arial" w:cs="Arial"/>
        </w:rPr>
        <w:t>,</w:t>
      </w:r>
      <w:r w:rsidR="009C7E32" w:rsidRPr="004933B3">
        <w:rPr>
          <w:rFonts w:ascii="Arial" w:hAnsi="Arial" w:cs="Arial"/>
        </w:rPr>
        <w:t xml:space="preserve"> mapping out the job roles individuals can work towards from their current position and what development and/or qualifications they require to achieve that role.</w:t>
      </w:r>
    </w:p>
    <w:p w:rsidR="009C7E32" w:rsidRPr="004933B3" w:rsidRDefault="009C7E32" w:rsidP="009C7E32">
      <w:pPr>
        <w:pStyle w:val="ListParagraph"/>
        <w:numPr>
          <w:ilvl w:val="0"/>
          <w:numId w:val="16"/>
        </w:numPr>
        <w:spacing w:line="360" w:lineRule="auto"/>
        <w:rPr>
          <w:rFonts w:ascii="Arial" w:hAnsi="Arial" w:cs="Arial"/>
        </w:rPr>
      </w:pPr>
      <w:r w:rsidRPr="004933B3">
        <w:rPr>
          <w:rFonts w:ascii="Arial" w:hAnsi="Arial" w:cs="Arial"/>
        </w:rPr>
        <w:t xml:space="preserve">Provide access to career coaches to those who express ambition to </w:t>
      </w:r>
      <w:r w:rsidR="00CA771C" w:rsidRPr="004933B3">
        <w:rPr>
          <w:rFonts w:ascii="Arial" w:hAnsi="Arial" w:cs="Arial"/>
        </w:rPr>
        <w:t>progress</w:t>
      </w:r>
      <w:r w:rsidRPr="004933B3">
        <w:rPr>
          <w:rFonts w:ascii="Arial" w:hAnsi="Arial" w:cs="Arial"/>
        </w:rPr>
        <w:t>.</w:t>
      </w:r>
    </w:p>
    <w:p w:rsidR="009C7E32" w:rsidRPr="004933B3" w:rsidRDefault="00CA771C" w:rsidP="009C7E32">
      <w:pPr>
        <w:pStyle w:val="ListParagraph"/>
        <w:numPr>
          <w:ilvl w:val="0"/>
          <w:numId w:val="16"/>
        </w:numPr>
        <w:spacing w:line="360" w:lineRule="auto"/>
        <w:rPr>
          <w:rFonts w:ascii="Arial" w:hAnsi="Arial" w:cs="Arial"/>
        </w:rPr>
      </w:pPr>
      <w:r w:rsidRPr="004933B3">
        <w:rPr>
          <w:rFonts w:ascii="Arial" w:hAnsi="Arial" w:cs="Arial"/>
        </w:rPr>
        <w:t>Link this in with the succession planning process</w:t>
      </w:r>
      <w:r w:rsidR="009C7E32" w:rsidRPr="004933B3">
        <w:rPr>
          <w:rFonts w:ascii="Arial" w:hAnsi="Arial" w:cs="Arial"/>
        </w:rPr>
        <w:t>.</w:t>
      </w:r>
    </w:p>
    <w:p w:rsidR="009C7E32" w:rsidRPr="004933B3" w:rsidRDefault="009C7E32" w:rsidP="009C7E32">
      <w:pPr>
        <w:pStyle w:val="ListParagraph"/>
        <w:spacing w:line="360" w:lineRule="auto"/>
        <w:rPr>
          <w:rFonts w:ascii="Arial" w:hAnsi="Arial" w:cs="Arial"/>
        </w:rPr>
      </w:pPr>
      <w:r w:rsidRPr="004933B3">
        <w:rPr>
          <w:rFonts w:ascii="Arial" w:hAnsi="Arial" w:cs="Arial"/>
        </w:rPr>
        <w:t>This process could be gamified, where badges are earned when training courses have been completed and incentives attached to each stage of the journey.</w:t>
      </w:r>
    </w:p>
    <w:p w:rsidR="009C7E32" w:rsidRPr="004933B3" w:rsidRDefault="009C7E32" w:rsidP="009C7E32">
      <w:pPr>
        <w:spacing w:line="360" w:lineRule="auto"/>
        <w:rPr>
          <w:rFonts w:ascii="Arial" w:hAnsi="Arial" w:cs="Arial"/>
        </w:rPr>
      </w:pPr>
    </w:p>
    <w:p w:rsidR="009C7E32" w:rsidRPr="004933B3" w:rsidRDefault="009C7E32" w:rsidP="009C7E32">
      <w:pPr>
        <w:pStyle w:val="ListParagraph"/>
        <w:numPr>
          <w:ilvl w:val="0"/>
          <w:numId w:val="13"/>
        </w:numPr>
        <w:spacing w:line="360" w:lineRule="auto"/>
        <w:rPr>
          <w:rFonts w:ascii="Arial" w:hAnsi="Arial" w:cs="Arial"/>
        </w:rPr>
      </w:pPr>
      <w:r w:rsidRPr="004933B3">
        <w:rPr>
          <w:rFonts w:ascii="Arial" w:hAnsi="Arial" w:cs="Arial"/>
        </w:rPr>
        <w:t>Embed the Organisations culture through every process</w:t>
      </w:r>
    </w:p>
    <w:p w:rsidR="009C7E32" w:rsidRPr="004933B3" w:rsidRDefault="009C7E32" w:rsidP="009C7E32">
      <w:pPr>
        <w:pStyle w:val="ListParagraph"/>
        <w:spacing w:line="360" w:lineRule="auto"/>
        <w:rPr>
          <w:rFonts w:ascii="Arial" w:hAnsi="Arial" w:cs="Arial"/>
        </w:rPr>
      </w:pPr>
      <w:r w:rsidRPr="004933B3">
        <w:rPr>
          <w:rFonts w:ascii="Arial" w:hAnsi="Arial" w:cs="Arial"/>
        </w:rPr>
        <w:t>To truly embed the desired culture throughout the organisation, the values must be lived by everyone and the mission and vision must be ‘alive’ in everything employees do (</w:t>
      </w:r>
      <w:proofErr w:type="spellStart"/>
      <w:r w:rsidRPr="004933B3">
        <w:rPr>
          <w:rFonts w:ascii="Arial" w:hAnsi="Arial" w:cs="Arial"/>
        </w:rPr>
        <w:t>Punia</w:t>
      </w:r>
      <w:proofErr w:type="spellEnd"/>
      <w:r w:rsidRPr="004933B3">
        <w:rPr>
          <w:rFonts w:ascii="Arial" w:hAnsi="Arial" w:cs="Arial"/>
        </w:rPr>
        <w:t xml:space="preserve"> and Sharma 2015).  Ways in which the organisation can achieve this include:</w:t>
      </w:r>
    </w:p>
    <w:p w:rsidR="009C7E32" w:rsidRPr="004933B3" w:rsidRDefault="009C7E32" w:rsidP="009C7E32">
      <w:pPr>
        <w:pStyle w:val="ListParagraph"/>
        <w:numPr>
          <w:ilvl w:val="0"/>
          <w:numId w:val="17"/>
        </w:numPr>
        <w:spacing w:line="360" w:lineRule="auto"/>
        <w:rPr>
          <w:rFonts w:ascii="Arial" w:hAnsi="Arial" w:cs="Arial"/>
        </w:rPr>
      </w:pPr>
      <w:r w:rsidRPr="004933B3">
        <w:rPr>
          <w:rFonts w:ascii="Arial" w:hAnsi="Arial" w:cs="Arial"/>
        </w:rPr>
        <w:t>Survey employees, asking for feedback on what the vision and values means to them.</w:t>
      </w:r>
    </w:p>
    <w:p w:rsidR="009C7E32" w:rsidRPr="004933B3" w:rsidRDefault="009C7E32" w:rsidP="009C7E32">
      <w:pPr>
        <w:pStyle w:val="ListParagraph"/>
        <w:numPr>
          <w:ilvl w:val="0"/>
          <w:numId w:val="17"/>
        </w:numPr>
        <w:spacing w:line="360" w:lineRule="auto"/>
        <w:rPr>
          <w:rFonts w:ascii="Arial" w:hAnsi="Arial" w:cs="Arial"/>
        </w:rPr>
      </w:pPr>
      <w:r w:rsidRPr="004933B3">
        <w:rPr>
          <w:rFonts w:ascii="Arial" w:hAnsi="Arial" w:cs="Arial"/>
        </w:rPr>
        <w:lastRenderedPageBreak/>
        <w:t xml:space="preserve">Use this information in team away days to </w:t>
      </w:r>
      <w:r w:rsidR="00CA771C" w:rsidRPr="004933B3">
        <w:rPr>
          <w:rFonts w:ascii="Arial" w:hAnsi="Arial" w:cs="Arial"/>
        </w:rPr>
        <w:t>discuss</w:t>
      </w:r>
      <w:r w:rsidRPr="004933B3">
        <w:rPr>
          <w:rFonts w:ascii="Arial" w:hAnsi="Arial" w:cs="Arial"/>
        </w:rPr>
        <w:t>, asking for examples of when they have acted in line with the values and achieved the vision of ‘making a difference’.</w:t>
      </w:r>
    </w:p>
    <w:p w:rsidR="009C7E32" w:rsidRPr="004933B3" w:rsidRDefault="009C7E32" w:rsidP="009C7E32">
      <w:pPr>
        <w:pStyle w:val="ListParagraph"/>
        <w:numPr>
          <w:ilvl w:val="0"/>
          <w:numId w:val="17"/>
        </w:numPr>
        <w:spacing w:line="360" w:lineRule="auto"/>
        <w:rPr>
          <w:rFonts w:ascii="Arial" w:hAnsi="Arial" w:cs="Arial"/>
        </w:rPr>
      </w:pPr>
      <w:r w:rsidRPr="004933B3">
        <w:rPr>
          <w:rFonts w:ascii="Arial" w:hAnsi="Arial" w:cs="Arial"/>
        </w:rPr>
        <w:t>Talk about the behaviours underpinning each value at every opportunity e.g. 1:2:1</w:t>
      </w:r>
      <w:r w:rsidR="00CA771C" w:rsidRPr="004933B3">
        <w:rPr>
          <w:rFonts w:ascii="Arial" w:hAnsi="Arial" w:cs="Arial"/>
        </w:rPr>
        <w:t>’s</w:t>
      </w:r>
      <w:r w:rsidRPr="004933B3">
        <w:rPr>
          <w:rFonts w:ascii="Arial" w:hAnsi="Arial" w:cs="Arial"/>
        </w:rPr>
        <w:t>, team meetings, measure how they are doing against each value at appraisals.</w:t>
      </w:r>
    </w:p>
    <w:p w:rsidR="009C7E32" w:rsidRPr="004933B3" w:rsidRDefault="009C7E32" w:rsidP="009C7E32">
      <w:pPr>
        <w:pStyle w:val="ListParagraph"/>
        <w:numPr>
          <w:ilvl w:val="0"/>
          <w:numId w:val="17"/>
        </w:numPr>
        <w:spacing w:line="360" w:lineRule="auto"/>
        <w:rPr>
          <w:rFonts w:ascii="Arial" w:hAnsi="Arial" w:cs="Arial"/>
        </w:rPr>
      </w:pPr>
      <w:r w:rsidRPr="004933B3">
        <w:rPr>
          <w:rFonts w:ascii="Arial" w:hAnsi="Arial" w:cs="Arial"/>
        </w:rPr>
        <w:t>Celebrate the wins by recognising individuals who are ‘living the values’ through awards or mentions in the monthly newsletter.</w:t>
      </w:r>
    </w:p>
    <w:p w:rsidR="009C7E32" w:rsidRPr="004933B3" w:rsidRDefault="009C7E32" w:rsidP="009C7E32">
      <w:pPr>
        <w:pStyle w:val="ListParagraph"/>
        <w:spacing w:line="360" w:lineRule="auto"/>
        <w:rPr>
          <w:rFonts w:ascii="Arial" w:hAnsi="Arial" w:cs="Arial"/>
        </w:rPr>
      </w:pPr>
      <w:r w:rsidRPr="004933B3">
        <w:rPr>
          <w:rFonts w:ascii="Arial" w:hAnsi="Arial" w:cs="Arial"/>
        </w:rPr>
        <w:t>These initiatives will not only embed the vision and values but will also give employees a feeling of pride in their work and result in them feeling valued.</w:t>
      </w:r>
    </w:p>
    <w:p w:rsidR="009C7E32" w:rsidRPr="004933B3" w:rsidRDefault="009C7E32" w:rsidP="009C7E32">
      <w:pPr>
        <w:spacing w:line="360" w:lineRule="auto"/>
        <w:rPr>
          <w:rFonts w:ascii="Arial" w:hAnsi="Arial" w:cs="Arial"/>
        </w:rPr>
      </w:pPr>
    </w:p>
    <w:p w:rsidR="009C7E32" w:rsidRPr="004933B3" w:rsidRDefault="009C7E32" w:rsidP="009C7E32">
      <w:pPr>
        <w:spacing w:line="360" w:lineRule="auto"/>
        <w:rPr>
          <w:rFonts w:ascii="Arial" w:hAnsi="Arial" w:cs="Arial"/>
        </w:rPr>
      </w:pPr>
      <w:r w:rsidRPr="004933B3">
        <w:rPr>
          <w:rFonts w:ascii="Arial" w:hAnsi="Arial" w:cs="Arial"/>
          <w:color w:val="000000" w:themeColor="text1"/>
        </w:rPr>
        <w:t xml:space="preserve">The above recommendations are summarised in an action plan </w:t>
      </w:r>
      <w:r w:rsidR="00CA771C" w:rsidRPr="004933B3">
        <w:rPr>
          <w:rFonts w:ascii="Arial" w:hAnsi="Arial" w:cs="Arial"/>
          <w:color w:val="000000" w:themeColor="text1"/>
        </w:rPr>
        <w:t>i</w:t>
      </w:r>
      <w:r w:rsidRPr="004933B3">
        <w:rPr>
          <w:rFonts w:ascii="Arial" w:hAnsi="Arial" w:cs="Arial"/>
          <w:color w:val="000000" w:themeColor="text1"/>
        </w:rPr>
        <w:t>n appendix 2.</w:t>
      </w:r>
    </w:p>
    <w:p w:rsidR="009C7E32" w:rsidRPr="004933B3" w:rsidRDefault="009C7E32" w:rsidP="009C7E32">
      <w:pPr>
        <w:rPr>
          <w:rFonts w:ascii="Arial" w:hAnsi="Arial" w:cs="Arial"/>
        </w:rPr>
      </w:pPr>
    </w:p>
    <w:p w:rsidR="00BD41BB" w:rsidRPr="004933B3" w:rsidRDefault="00BD41BB">
      <w:pPr>
        <w:rPr>
          <w:rFonts w:ascii="Arial" w:eastAsiaTheme="majorEastAsia" w:hAnsi="Arial" w:cs="Arial"/>
          <w:color w:val="2F5496" w:themeColor="accent1" w:themeShade="BF"/>
          <w:sz w:val="32"/>
          <w:szCs w:val="32"/>
        </w:rPr>
      </w:pPr>
      <w:r w:rsidRPr="004933B3">
        <w:rPr>
          <w:rFonts w:ascii="Arial" w:hAnsi="Arial" w:cs="Arial"/>
        </w:rPr>
        <w:br w:type="page"/>
      </w:r>
    </w:p>
    <w:p w:rsidR="00370213" w:rsidRPr="004933B3" w:rsidRDefault="00370213" w:rsidP="007F1BAE">
      <w:pPr>
        <w:pStyle w:val="Heading1"/>
        <w:rPr>
          <w:rFonts w:ascii="Arial" w:hAnsi="Arial" w:cs="Arial"/>
        </w:rPr>
      </w:pPr>
      <w:bookmarkStart w:id="29" w:name="_Toc6240574"/>
      <w:r w:rsidRPr="004933B3">
        <w:rPr>
          <w:rFonts w:ascii="Arial" w:hAnsi="Arial" w:cs="Arial"/>
        </w:rPr>
        <w:lastRenderedPageBreak/>
        <w:t>References</w:t>
      </w:r>
      <w:bookmarkEnd w:id="29"/>
    </w:p>
    <w:p w:rsidR="00BD41BB" w:rsidRPr="004933B3" w:rsidRDefault="00BD41BB" w:rsidP="00BD41BB">
      <w:pPr>
        <w:spacing w:line="360" w:lineRule="auto"/>
        <w:rPr>
          <w:rFonts w:ascii="Arial" w:hAnsi="Arial" w:cs="Arial"/>
        </w:rPr>
      </w:pPr>
    </w:p>
    <w:p w:rsidR="00BD41BB" w:rsidRPr="004933B3" w:rsidRDefault="00BD41BB" w:rsidP="00BD41BB">
      <w:pPr>
        <w:spacing w:line="360" w:lineRule="auto"/>
        <w:rPr>
          <w:rFonts w:ascii="Arial" w:hAnsi="Arial" w:cs="Arial"/>
        </w:rPr>
      </w:pPr>
      <w:r w:rsidRPr="004933B3">
        <w:rPr>
          <w:rFonts w:ascii="Arial" w:hAnsi="Arial" w:cs="Arial"/>
        </w:rPr>
        <w:t xml:space="preserve">ACAS, (2010), </w:t>
      </w:r>
      <w:r w:rsidRPr="00A66378">
        <w:rPr>
          <w:rFonts w:ascii="Arial" w:hAnsi="Arial" w:cs="Arial"/>
          <w:i/>
        </w:rPr>
        <w:t>Building Employee Engagement</w:t>
      </w:r>
      <w:r w:rsidRPr="004933B3">
        <w:rPr>
          <w:rFonts w:ascii="Arial" w:hAnsi="Arial" w:cs="Arial"/>
        </w:rPr>
        <w:t>, Policy Discussion Paper, January, London: ACAS</w:t>
      </w:r>
    </w:p>
    <w:p w:rsidR="00BD41BB" w:rsidRPr="004933B3" w:rsidRDefault="00BD41BB" w:rsidP="00BD41BB">
      <w:pPr>
        <w:spacing w:line="360" w:lineRule="auto"/>
        <w:rPr>
          <w:rFonts w:ascii="Arial" w:hAnsi="Arial" w:cs="Arial"/>
        </w:rPr>
      </w:pPr>
    </w:p>
    <w:p w:rsidR="00BD41BB" w:rsidRPr="004933B3" w:rsidRDefault="00BD41BB" w:rsidP="00BD41BB">
      <w:pPr>
        <w:spacing w:line="360" w:lineRule="auto"/>
        <w:rPr>
          <w:rFonts w:ascii="Arial" w:hAnsi="Arial" w:cs="Arial"/>
        </w:rPr>
      </w:pPr>
      <w:r w:rsidRPr="004933B3">
        <w:rPr>
          <w:rFonts w:ascii="Arial" w:hAnsi="Arial" w:cs="Arial"/>
        </w:rPr>
        <w:t xml:space="preserve">ACAS, (2014), </w:t>
      </w:r>
      <w:r w:rsidRPr="00A66378">
        <w:rPr>
          <w:rFonts w:ascii="Arial" w:hAnsi="Arial" w:cs="Arial"/>
          <w:i/>
        </w:rPr>
        <w:t>Highly stressed workers much more likely to be disengaged</w:t>
      </w:r>
      <w:r w:rsidRPr="004933B3">
        <w:rPr>
          <w:rFonts w:ascii="Arial" w:hAnsi="Arial" w:cs="Arial"/>
        </w:rPr>
        <w:t xml:space="preserve">, Workplace Snippets, </w:t>
      </w:r>
      <w:hyperlink r:id="rId10" w:history="1">
        <w:r w:rsidRPr="004933B3">
          <w:rPr>
            <w:rStyle w:val="Hyperlink"/>
            <w:rFonts w:ascii="Arial" w:hAnsi="Arial" w:cs="Arial"/>
          </w:rPr>
          <w:t>http://www.acas.org.uk/index.aspx?articleid=4990</w:t>
        </w:r>
      </w:hyperlink>
      <w:r w:rsidRPr="004933B3">
        <w:rPr>
          <w:rFonts w:ascii="Arial" w:hAnsi="Arial" w:cs="Arial"/>
        </w:rPr>
        <w:t xml:space="preserve"> [accessed 11 Apr 2019]</w:t>
      </w:r>
    </w:p>
    <w:p w:rsidR="00BD41BB" w:rsidRPr="004933B3" w:rsidRDefault="00BD41BB" w:rsidP="00BD41BB">
      <w:pPr>
        <w:spacing w:line="360" w:lineRule="auto"/>
        <w:rPr>
          <w:rFonts w:ascii="Arial" w:hAnsi="Arial" w:cs="Arial"/>
        </w:rPr>
      </w:pPr>
    </w:p>
    <w:p w:rsidR="00BD41BB" w:rsidRPr="004933B3" w:rsidRDefault="00BD41BB" w:rsidP="00BD41BB">
      <w:pPr>
        <w:spacing w:line="360" w:lineRule="auto"/>
        <w:rPr>
          <w:rFonts w:ascii="Arial" w:hAnsi="Arial" w:cs="Arial"/>
        </w:rPr>
      </w:pPr>
      <w:proofErr w:type="spellStart"/>
      <w:r w:rsidRPr="004933B3">
        <w:rPr>
          <w:rFonts w:ascii="Arial" w:hAnsi="Arial" w:cs="Arial"/>
        </w:rPr>
        <w:t>Alfes</w:t>
      </w:r>
      <w:proofErr w:type="spellEnd"/>
      <w:r w:rsidRPr="004933B3">
        <w:rPr>
          <w:rFonts w:ascii="Arial" w:hAnsi="Arial" w:cs="Arial"/>
        </w:rPr>
        <w:t xml:space="preserve">, K., and </w:t>
      </w:r>
      <w:proofErr w:type="spellStart"/>
      <w:r w:rsidRPr="004933B3">
        <w:rPr>
          <w:rFonts w:ascii="Arial" w:hAnsi="Arial" w:cs="Arial"/>
        </w:rPr>
        <w:t>Gatenby</w:t>
      </w:r>
      <w:proofErr w:type="spellEnd"/>
      <w:r w:rsidRPr="004933B3">
        <w:rPr>
          <w:rFonts w:ascii="Arial" w:hAnsi="Arial" w:cs="Arial"/>
        </w:rPr>
        <w:t xml:space="preserve">, M., (2013), </w:t>
      </w:r>
      <w:r w:rsidRPr="00A66378">
        <w:rPr>
          <w:rFonts w:ascii="Arial" w:hAnsi="Arial" w:cs="Arial"/>
          <w:i/>
        </w:rPr>
        <w:t>Employee voice and engagement: connections and consequences</w:t>
      </w:r>
      <w:r w:rsidRPr="004933B3">
        <w:rPr>
          <w:rFonts w:ascii="Arial" w:hAnsi="Arial" w:cs="Arial"/>
        </w:rPr>
        <w:t>, The International Journal of Human Resource Management, Vol. 24, Issue 14: Employee Engagement</w:t>
      </w:r>
    </w:p>
    <w:p w:rsidR="00BD41BB" w:rsidRPr="004933B3" w:rsidRDefault="00BD41BB" w:rsidP="00BD41BB">
      <w:pPr>
        <w:spacing w:before="100" w:beforeAutospacing="1" w:after="100" w:afterAutospacing="1" w:line="360" w:lineRule="auto"/>
        <w:rPr>
          <w:rFonts w:ascii="Arial" w:eastAsia="Times New Roman" w:hAnsi="Arial" w:cs="Arial"/>
        </w:rPr>
      </w:pPr>
      <w:r w:rsidRPr="004933B3">
        <w:rPr>
          <w:rFonts w:ascii="Arial" w:hAnsi="Arial" w:cs="Arial"/>
        </w:rPr>
        <w:t xml:space="preserve">Aon Hewitt. (2014). </w:t>
      </w:r>
      <w:r w:rsidRPr="004933B3">
        <w:rPr>
          <w:rFonts w:ascii="Arial" w:hAnsi="Arial" w:cs="Arial"/>
          <w:i/>
          <w:iCs/>
        </w:rPr>
        <w:t>Trends in global employee engagement</w:t>
      </w:r>
      <w:r w:rsidRPr="004933B3">
        <w:rPr>
          <w:rFonts w:ascii="Arial" w:hAnsi="Arial" w:cs="Arial"/>
        </w:rPr>
        <w:t xml:space="preserve">. Retrieved 15 July 2015, from 2014-trends-in-global- employee-engagement-report.pdf </w:t>
      </w:r>
    </w:p>
    <w:p w:rsidR="00BD41BB" w:rsidRPr="004933B3" w:rsidRDefault="00BD41BB" w:rsidP="00BD41BB">
      <w:pPr>
        <w:pStyle w:val="NormalWeb"/>
        <w:spacing w:line="360" w:lineRule="auto"/>
        <w:rPr>
          <w:rFonts w:ascii="Arial" w:hAnsi="Arial" w:cs="Arial"/>
        </w:rPr>
      </w:pPr>
      <w:r w:rsidRPr="004933B3">
        <w:rPr>
          <w:rFonts w:ascii="Arial" w:hAnsi="Arial" w:cs="Arial"/>
        </w:rPr>
        <w:t xml:space="preserve">Bingham, C., (2016), </w:t>
      </w:r>
      <w:r w:rsidRPr="00A66378">
        <w:rPr>
          <w:rFonts w:ascii="Arial" w:hAnsi="Arial" w:cs="Arial"/>
          <w:i/>
        </w:rPr>
        <w:t>Employment Relations, Fairness &amp; Trust in the Workplace</w:t>
      </w:r>
      <w:r w:rsidRPr="004933B3">
        <w:rPr>
          <w:rFonts w:ascii="Arial" w:hAnsi="Arial" w:cs="Arial"/>
        </w:rPr>
        <w:t>, Sage</w:t>
      </w:r>
    </w:p>
    <w:p w:rsidR="00BD41BB" w:rsidRPr="004933B3" w:rsidRDefault="00BD41BB" w:rsidP="00BD41BB">
      <w:pPr>
        <w:pStyle w:val="NormalWeb"/>
        <w:spacing w:line="360" w:lineRule="auto"/>
        <w:rPr>
          <w:rFonts w:ascii="Arial" w:hAnsi="Arial" w:cs="Arial"/>
        </w:rPr>
      </w:pPr>
      <w:r w:rsidRPr="004933B3">
        <w:rPr>
          <w:rFonts w:ascii="Arial" w:hAnsi="Arial" w:cs="Arial"/>
        </w:rPr>
        <w:t xml:space="preserve">Brown, D., </w:t>
      </w:r>
      <w:proofErr w:type="spellStart"/>
      <w:r w:rsidRPr="004933B3">
        <w:rPr>
          <w:rFonts w:ascii="Arial" w:hAnsi="Arial" w:cs="Arial"/>
        </w:rPr>
        <w:t>Bersin</w:t>
      </w:r>
      <w:proofErr w:type="spellEnd"/>
      <w:r w:rsidRPr="004933B3">
        <w:rPr>
          <w:rFonts w:ascii="Arial" w:hAnsi="Arial" w:cs="Arial"/>
        </w:rPr>
        <w:t xml:space="preserve">, J., Gosling, W. and Sloan, N. (2016), </w:t>
      </w:r>
      <w:r w:rsidRPr="00A66378">
        <w:rPr>
          <w:rFonts w:ascii="Arial" w:hAnsi="Arial" w:cs="Arial"/>
          <w:i/>
        </w:rPr>
        <w:t>Engagement: Always on</w:t>
      </w:r>
      <w:r w:rsidRPr="004933B3">
        <w:rPr>
          <w:rFonts w:ascii="Arial" w:hAnsi="Arial" w:cs="Arial"/>
        </w:rPr>
        <w:t xml:space="preserve">, Deloitte Insights, 29 February 2016 </w:t>
      </w:r>
      <w:hyperlink r:id="rId11" w:history="1">
        <w:r w:rsidRPr="004933B3">
          <w:rPr>
            <w:rStyle w:val="Hyperlink"/>
            <w:rFonts w:ascii="Arial" w:hAnsi="Arial" w:cs="Arial"/>
          </w:rPr>
          <w:t>https://www2.deloitte.com/insights/us/en/focus/human-capital-trends/2016/employee-engagement-and-retention.html</w:t>
        </w:r>
      </w:hyperlink>
      <w:r w:rsidRPr="004933B3">
        <w:rPr>
          <w:rFonts w:ascii="Arial" w:hAnsi="Arial" w:cs="Arial"/>
        </w:rPr>
        <w:t xml:space="preserve">  [accessed 11 Apr 2019]</w:t>
      </w:r>
    </w:p>
    <w:p w:rsidR="00BD41BB" w:rsidRPr="004933B3" w:rsidRDefault="00BD41BB" w:rsidP="00BD41BB">
      <w:pPr>
        <w:pStyle w:val="NormalWeb"/>
        <w:spacing w:line="360" w:lineRule="auto"/>
        <w:rPr>
          <w:rFonts w:ascii="Arial" w:hAnsi="Arial" w:cs="Arial"/>
        </w:rPr>
      </w:pPr>
      <w:proofErr w:type="spellStart"/>
      <w:r w:rsidRPr="004933B3">
        <w:rPr>
          <w:rFonts w:ascii="Arial" w:eastAsia="Arial" w:hAnsi="Arial" w:cs="Arial"/>
        </w:rPr>
        <w:t>C</w:t>
      </w:r>
      <w:r w:rsidR="00A66378">
        <w:rPr>
          <w:rFonts w:ascii="Arial" w:eastAsia="Arial" w:hAnsi="Arial" w:cs="Arial"/>
        </w:rPr>
        <w:t>apelli</w:t>
      </w:r>
      <w:proofErr w:type="spellEnd"/>
      <w:r w:rsidRPr="004933B3">
        <w:rPr>
          <w:rFonts w:ascii="Arial" w:eastAsia="Arial" w:hAnsi="Arial" w:cs="Arial"/>
        </w:rPr>
        <w:t xml:space="preserve">, P. (2015). </w:t>
      </w:r>
      <w:r w:rsidRPr="004933B3">
        <w:rPr>
          <w:rFonts w:ascii="Arial" w:eastAsia="Arial" w:hAnsi="Arial" w:cs="Arial"/>
          <w:i/>
          <w:iCs/>
        </w:rPr>
        <w:t>Why we love to hate Hr...and what HR can do about it.</w:t>
      </w:r>
      <w:r w:rsidRPr="004933B3">
        <w:rPr>
          <w:rFonts w:ascii="Arial" w:eastAsia="Arial" w:hAnsi="Arial" w:cs="Arial"/>
        </w:rPr>
        <w:t xml:space="preserve"> Harvard Business Review, July-August pp 54-61.</w:t>
      </w:r>
    </w:p>
    <w:p w:rsidR="00BD41BB" w:rsidRPr="004933B3" w:rsidRDefault="00BD41BB" w:rsidP="00BD41BB">
      <w:pPr>
        <w:spacing w:line="360" w:lineRule="auto"/>
        <w:rPr>
          <w:rFonts w:ascii="Arial" w:hAnsi="Arial" w:cs="Arial"/>
        </w:rPr>
      </w:pPr>
      <w:r w:rsidRPr="004933B3">
        <w:rPr>
          <w:rFonts w:ascii="Arial" w:hAnsi="Arial" w:cs="Arial"/>
        </w:rPr>
        <w:t xml:space="preserve">CIPD, (2016), </w:t>
      </w:r>
      <w:r w:rsidRPr="00A66378">
        <w:rPr>
          <w:rFonts w:ascii="Arial" w:hAnsi="Arial" w:cs="Arial"/>
        </w:rPr>
        <w:t>Podcast</w:t>
      </w:r>
      <w:r w:rsidRPr="00A66378">
        <w:rPr>
          <w:rFonts w:ascii="Arial" w:hAnsi="Arial" w:cs="Arial"/>
          <w:i/>
        </w:rPr>
        <w:t>: Brexit – Team Morale, Performance and Resilience</w:t>
      </w:r>
      <w:r w:rsidRPr="004933B3">
        <w:rPr>
          <w:rFonts w:ascii="Arial" w:hAnsi="Arial" w:cs="Arial"/>
        </w:rPr>
        <w:t xml:space="preserve">, </w:t>
      </w:r>
      <w:hyperlink r:id="rId12" w:history="1">
        <w:r w:rsidRPr="004933B3">
          <w:rPr>
            <w:rStyle w:val="Hyperlink"/>
            <w:rFonts w:ascii="Arial" w:hAnsi="Arial" w:cs="Arial"/>
          </w:rPr>
          <w:t>https://www.cipd.co.uk/news-views/brexit-hub/managing-communicating-change</w:t>
        </w:r>
      </w:hyperlink>
      <w:r w:rsidRPr="004933B3">
        <w:rPr>
          <w:rFonts w:ascii="Arial" w:hAnsi="Arial" w:cs="Arial"/>
        </w:rPr>
        <w:t xml:space="preserve"> [accessed 10 April 19]</w:t>
      </w:r>
    </w:p>
    <w:p w:rsidR="00BD41BB" w:rsidRPr="004933B3" w:rsidRDefault="00BD41BB" w:rsidP="00BD41BB">
      <w:pPr>
        <w:spacing w:line="360" w:lineRule="auto"/>
        <w:rPr>
          <w:rFonts w:ascii="Arial" w:hAnsi="Arial" w:cs="Arial"/>
        </w:rPr>
      </w:pPr>
    </w:p>
    <w:p w:rsidR="00BD41BB" w:rsidRPr="004933B3" w:rsidRDefault="00BD41BB" w:rsidP="00BD41BB">
      <w:pPr>
        <w:spacing w:line="360" w:lineRule="auto"/>
        <w:rPr>
          <w:rFonts w:ascii="Arial" w:hAnsi="Arial" w:cs="Arial"/>
        </w:rPr>
      </w:pPr>
      <w:r w:rsidRPr="004933B3">
        <w:rPr>
          <w:rFonts w:ascii="Arial" w:hAnsi="Arial" w:cs="Arial"/>
        </w:rPr>
        <w:t xml:space="preserve">CIPD, (2017), Positioning Paper, </w:t>
      </w:r>
      <w:r w:rsidRPr="00A66378">
        <w:rPr>
          <w:rFonts w:ascii="Arial" w:hAnsi="Arial" w:cs="Arial"/>
          <w:i/>
        </w:rPr>
        <w:t>Have your say: alternative forms of workplace voice</w:t>
      </w:r>
      <w:r w:rsidRPr="004933B3">
        <w:rPr>
          <w:rFonts w:ascii="Arial" w:hAnsi="Arial" w:cs="Arial"/>
        </w:rPr>
        <w:t>, September 2017, CIPD</w:t>
      </w:r>
    </w:p>
    <w:p w:rsidR="00BD41BB" w:rsidRPr="004933B3" w:rsidRDefault="00BD41BB" w:rsidP="00BD41BB">
      <w:pPr>
        <w:spacing w:line="360" w:lineRule="auto"/>
        <w:rPr>
          <w:rFonts w:ascii="Arial" w:hAnsi="Arial" w:cs="Arial"/>
        </w:rPr>
      </w:pPr>
    </w:p>
    <w:p w:rsidR="00BD41BB" w:rsidRPr="004933B3" w:rsidRDefault="00BD41BB" w:rsidP="00BD41BB">
      <w:pPr>
        <w:spacing w:line="360" w:lineRule="auto"/>
        <w:rPr>
          <w:rFonts w:ascii="Arial" w:hAnsi="Arial" w:cs="Arial"/>
          <w:color w:val="000000" w:themeColor="text1"/>
        </w:rPr>
      </w:pPr>
      <w:r w:rsidRPr="004933B3">
        <w:rPr>
          <w:rFonts w:ascii="Arial" w:hAnsi="Arial" w:cs="Arial"/>
          <w:color w:val="000000" w:themeColor="text1"/>
        </w:rPr>
        <w:lastRenderedPageBreak/>
        <w:t xml:space="preserve">CIPD (2017a), Survey Report, </w:t>
      </w:r>
      <w:r w:rsidRPr="00A66378">
        <w:rPr>
          <w:rFonts w:ascii="Arial" w:hAnsi="Arial" w:cs="Arial"/>
          <w:i/>
          <w:color w:val="000000" w:themeColor="text1"/>
        </w:rPr>
        <w:t>Resourcing and Talent Planning</w:t>
      </w:r>
      <w:r w:rsidRPr="004933B3">
        <w:rPr>
          <w:rFonts w:ascii="Arial" w:hAnsi="Arial" w:cs="Arial"/>
          <w:color w:val="000000" w:themeColor="text1"/>
        </w:rPr>
        <w:t>, CIPD in partnership with Hays</w:t>
      </w:r>
    </w:p>
    <w:p w:rsidR="00BD41BB" w:rsidRPr="004933B3" w:rsidRDefault="00BD41BB" w:rsidP="00BD41BB">
      <w:pPr>
        <w:spacing w:line="360" w:lineRule="auto"/>
        <w:rPr>
          <w:rFonts w:ascii="Arial" w:hAnsi="Arial" w:cs="Arial"/>
        </w:rPr>
      </w:pPr>
    </w:p>
    <w:p w:rsidR="00BD41BB" w:rsidRPr="004933B3" w:rsidRDefault="00BD41BB" w:rsidP="00BD41BB">
      <w:pPr>
        <w:spacing w:line="360" w:lineRule="auto"/>
        <w:rPr>
          <w:rFonts w:ascii="Arial" w:hAnsi="Arial" w:cs="Arial"/>
        </w:rPr>
      </w:pPr>
      <w:r w:rsidRPr="004933B3">
        <w:rPr>
          <w:rFonts w:ascii="Arial" w:hAnsi="Arial" w:cs="Arial"/>
        </w:rPr>
        <w:t xml:space="preserve">CIPD, (2018), </w:t>
      </w:r>
      <w:r w:rsidRPr="00A66378">
        <w:rPr>
          <w:rFonts w:ascii="Arial" w:hAnsi="Arial" w:cs="Arial"/>
          <w:i/>
        </w:rPr>
        <w:t>Employee Relations: an introduction</w:t>
      </w:r>
      <w:r w:rsidRPr="004933B3">
        <w:rPr>
          <w:rFonts w:ascii="Arial" w:hAnsi="Arial" w:cs="Arial"/>
        </w:rPr>
        <w:t>, London: CIPD</w:t>
      </w:r>
    </w:p>
    <w:p w:rsidR="00BD41BB" w:rsidRPr="004933B3" w:rsidRDefault="00BD41BB" w:rsidP="00BD41BB">
      <w:pPr>
        <w:spacing w:line="360" w:lineRule="auto"/>
        <w:rPr>
          <w:rFonts w:ascii="Arial" w:hAnsi="Arial" w:cs="Arial"/>
        </w:rPr>
      </w:pPr>
    </w:p>
    <w:p w:rsidR="00BD41BB" w:rsidRPr="004933B3" w:rsidRDefault="00BD41BB" w:rsidP="00BD41BB">
      <w:pPr>
        <w:spacing w:line="360" w:lineRule="auto"/>
        <w:rPr>
          <w:rFonts w:ascii="Arial" w:hAnsi="Arial" w:cs="Arial"/>
        </w:rPr>
      </w:pPr>
      <w:r w:rsidRPr="004933B3">
        <w:rPr>
          <w:rFonts w:ascii="Arial" w:hAnsi="Arial" w:cs="Arial"/>
        </w:rPr>
        <w:t xml:space="preserve">CIPD, (2018a), </w:t>
      </w:r>
      <w:r w:rsidRPr="00A66378">
        <w:rPr>
          <w:rFonts w:ascii="Arial" w:hAnsi="Arial" w:cs="Arial"/>
          <w:i/>
        </w:rPr>
        <w:t>Labour Market Outlook: Views from Employers</w:t>
      </w:r>
      <w:r w:rsidRPr="004933B3">
        <w:rPr>
          <w:rFonts w:ascii="Arial" w:hAnsi="Arial" w:cs="Arial"/>
        </w:rPr>
        <w:t>, Autumn 2018 (in partnership with The Adecco Group), CIPD</w:t>
      </w:r>
    </w:p>
    <w:p w:rsidR="00BD41BB" w:rsidRPr="004933B3" w:rsidRDefault="00BD41BB" w:rsidP="00BD41BB">
      <w:pPr>
        <w:spacing w:line="360" w:lineRule="auto"/>
        <w:rPr>
          <w:rFonts w:ascii="Arial" w:hAnsi="Arial" w:cs="Arial"/>
        </w:rPr>
      </w:pPr>
    </w:p>
    <w:p w:rsidR="00BD41BB" w:rsidRPr="004933B3" w:rsidRDefault="00BD41BB" w:rsidP="00BD41BB">
      <w:pPr>
        <w:spacing w:line="360" w:lineRule="auto"/>
        <w:rPr>
          <w:rFonts w:ascii="Arial" w:hAnsi="Arial" w:cs="Arial"/>
        </w:rPr>
      </w:pPr>
      <w:r w:rsidRPr="004933B3">
        <w:rPr>
          <w:rFonts w:ascii="Arial" w:hAnsi="Arial" w:cs="Arial"/>
        </w:rPr>
        <w:t xml:space="preserve">CIPD, (2019), </w:t>
      </w:r>
      <w:r w:rsidRPr="00A66378">
        <w:rPr>
          <w:rFonts w:ascii="Arial" w:hAnsi="Arial" w:cs="Arial"/>
          <w:i/>
        </w:rPr>
        <w:t>Brexit impact on workforce trends</w:t>
      </w:r>
      <w:r w:rsidRPr="004933B3">
        <w:rPr>
          <w:rFonts w:ascii="Arial" w:hAnsi="Arial" w:cs="Arial"/>
        </w:rPr>
        <w:t xml:space="preserve">, </w:t>
      </w:r>
      <w:hyperlink r:id="rId13" w:history="1">
        <w:r w:rsidRPr="004933B3">
          <w:rPr>
            <w:rStyle w:val="Hyperlink"/>
            <w:rFonts w:ascii="Arial" w:hAnsi="Arial" w:cs="Arial"/>
          </w:rPr>
          <w:t>https://www.cipd.co.uk/news-views/brexit-hub/workforce-trends</w:t>
        </w:r>
      </w:hyperlink>
      <w:r w:rsidRPr="004933B3">
        <w:rPr>
          <w:rFonts w:ascii="Arial" w:hAnsi="Arial" w:cs="Arial"/>
        </w:rPr>
        <w:t xml:space="preserve"> [accessed 10 April 19]</w:t>
      </w:r>
    </w:p>
    <w:p w:rsidR="00BD41BB" w:rsidRPr="004933B3" w:rsidRDefault="00BD41BB" w:rsidP="00BD41BB">
      <w:pPr>
        <w:pStyle w:val="NormalWeb"/>
        <w:spacing w:line="360" w:lineRule="auto"/>
        <w:rPr>
          <w:rFonts w:ascii="Arial" w:hAnsi="Arial" w:cs="Arial"/>
        </w:rPr>
      </w:pPr>
      <w:r w:rsidRPr="004933B3">
        <w:rPr>
          <w:rFonts w:ascii="Arial" w:hAnsi="Arial" w:cs="Arial"/>
        </w:rPr>
        <w:t xml:space="preserve">Churchill, F., (2019), </w:t>
      </w:r>
      <w:r w:rsidRPr="00A66378">
        <w:rPr>
          <w:rFonts w:ascii="Arial" w:hAnsi="Arial" w:cs="Arial"/>
          <w:i/>
        </w:rPr>
        <w:t>Brexit: They might not have a plan – but that doesn’t mean you don’t need one</w:t>
      </w:r>
      <w:r w:rsidRPr="004933B3">
        <w:rPr>
          <w:rFonts w:ascii="Arial" w:hAnsi="Arial" w:cs="Arial"/>
        </w:rPr>
        <w:t>, People Management, April 2019, pp 36-38, CIPD</w:t>
      </w:r>
    </w:p>
    <w:p w:rsidR="00BD41BB" w:rsidRPr="004933B3" w:rsidRDefault="00BD41BB" w:rsidP="00BD41BB">
      <w:pPr>
        <w:pStyle w:val="NormalWeb"/>
        <w:spacing w:line="360" w:lineRule="auto"/>
        <w:rPr>
          <w:rFonts w:ascii="Arial" w:hAnsi="Arial" w:cs="Arial"/>
        </w:rPr>
      </w:pPr>
      <w:r w:rsidRPr="004933B3">
        <w:rPr>
          <w:rFonts w:ascii="Arial" w:hAnsi="Arial" w:cs="Arial"/>
        </w:rPr>
        <w:t xml:space="preserve">Coffman, C. (2000). </w:t>
      </w:r>
      <w:r w:rsidRPr="00A66378">
        <w:rPr>
          <w:rFonts w:ascii="Arial" w:hAnsi="Arial" w:cs="Arial"/>
          <w:i/>
        </w:rPr>
        <w:t>Is your company bleeding talent? How to become a true ‘employer of choice’.</w:t>
      </w:r>
      <w:r w:rsidRPr="004933B3">
        <w:rPr>
          <w:rFonts w:ascii="Arial" w:hAnsi="Arial" w:cs="Arial"/>
        </w:rPr>
        <w:t xml:space="preserve"> </w:t>
      </w:r>
      <w:r w:rsidRPr="00A66378">
        <w:rPr>
          <w:rFonts w:ascii="Arial" w:hAnsi="Arial" w:cs="Arial"/>
          <w:iCs/>
        </w:rPr>
        <w:t>The Gallup Management Journal</w:t>
      </w:r>
      <w:r w:rsidRPr="004933B3">
        <w:rPr>
          <w:rFonts w:ascii="Arial" w:hAnsi="Arial" w:cs="Arial"/>
          <w:i/>
          <w:iCs/>
        </w:rPr>
        <w:t xml:space="preserve"> </w:t>
      </w:r>
      <w:r w:rsidRPr="004933B3">
        <w:rPr>
          <w:rFonts w:ascii="Arial" w:hAnsi="Arial" w:cs="Arial"/>
        </w:rPr>
        <w:t xml:space="preserve">(Princeton, NJ: The Gallup Organization). Retrieved 12 March 2013, from </w:t>
      </w:r>
      <w:hyperlink r:id="rId14" w:history="1">
        <w:r w:rsidRPr="004933B3">
          <w:rPr>
            <w:rStyle w:val="Hyperlink"/>
            <w:rFonts w:ascii="Arial" w:hAnsi="Arial" w:cs="Arial"/>
          </w:rPr>
          <w:t>http://govleaders.org/gallup-article2.htm</w:t>
        </w:r>
      </w:hyperlink>
    </w:p>
    <w:p w:rsidR="00BD41BB" w:rsidRPr="004933B3" w:rsidRDefault="00BD41BB" w:rsidP="00BD41BB">
      <w:pPr>
        <w:pStyle w:val="NormalWeb"/>
        <w:spacing w:line="360" w:lineRule="auto"/>
        <w:rPr>
          <w:rFonts w:ascii="Arial" w:hAnsi="Arial" w:cs="Arial"/>
        </w:rPr>
      </w:pPr>
      <w:r w:rsidRPr="004933B3">
        <w:rPr>
          <w:rFonts w:ascii="Arial" w:hAnsi="Arial" w:cs="Arial"/>
        </w:rPr>
        <w:t xml:space="preserve">Crouch, C., (1982), </w:t>
      </w:r>
      <w:r w:rsidRPr="00A66378">
        <w:rPr>
          <w:rFonts w:ascii="Arial" w:hAnsi="Arial" w:cs="Arial"/>
          <w:i/>
        </w:rPr>
        <w:t>Trade Unions</w:t>
      </w:r>
      <w:r w:rsidRPr="004933B3">
        <w:rPr>
          <w:rFonts w:ascii="Arial" w:hAnsi="Arial" w:cs="Arial"/>
        </w:rPr>
        <w:t>, London, Fontana</w:t>
      </w:r>
    </w:p>
    <w:p w:rsidR="00BD41BB" w:rsidRPr="004933B3" w:rsidRDefault="00BD41BB" w:rsidP="00BD41BB">
      <w:pPr>
        <w:pStyle w:val="NormalWeb"/>
        <w:spacing w:before="0" w:beforeAutospacing="0" w:after="480" w:afterAutospacing="0" w:line="360" w:lineRule="auto"/>
        <w:rPr>
          <w:rFonts w:ascii="Arial" w:hAnsi="Arial" w:cs="Arial"/>
          <w:color w:val="000000"/>
        </w:rPr>
      </w:pPr>
      <w:r w:rsidRPr="004933B3">
        <w:rPr>
          <w:rFonts w:ascii="Arial" w:hAnsi="Arial" w:cs="Arial"/>
          <w:color w:val="000000"/>
        </w:rPr>
        <w:t xml:space="preserve">Dunlop, J., T., (1958), </w:t>
      </w:r>
      <w:r w:rsidRPr="00A66378">
        <w:rPr>
          <w:rFonts w:ascii="Arial" w:hAnsi="Arial" w:cs="Arial"/>
          <w:i/>
          <w:color w:val="000000"/>
        </w:rPr>
        <w:t>Industrial Relations Systems</w:t>
      </w:r>
      <w:r w:rsidRPr="004933B3">
        <w:rPr>
          <w:rFonts w:ascii="Arial" w:hAnsi="Arial" w:cs="Arial"/>
          <w:color w:val="000000"/>
        </w:rPr>
        <w:t>, New York: Holt.</w:t>
      </w:r>
    </w:p>
    <w:p w:rsidR="00BD41BB" w:rsidRPr="004933B3" w:rsidRDefault="00BD41BB" w:rsidP="00BD41BB">
      <w:pPr>
        <w:pStyle w:val="NormalWeb"/>
        <w:spacing w:before="0" w:beforeAutospacing="0" w:after="480" w:afterAutospacing="0" w:line="360" w:lineRule="auto"/>
        <w:rPr>
          <w:rFonts w:ascii="Arial" w:hAnsi="Arial" w:cs="Arial"/>
          <w:color w:val="000000"/>
        </w:rPr>
      </w:pPr>
      <w:r w:rsidRPr="004933B3">
        <w:rPr>
          <w:rFonts w:ascii="Arial" w:hAnsi="Arial" w:cs="Arial"/>
          <w:color w:val="000000"/>
        </w:rPr>
        <w:t xml:space="preserve">Edwards, P. K., (2003), </w:t>
      </w:r>
      <w:r w:rsidRPr="00A66378">
        <w:rPr>
          <w:rFonts w:ascii="Arial" w:hAnsi="Arial" w:cs="Arial"/>
          <w:i/>
          <w:color w:val="000000"/>
        </w:rPr>
        <w:t>Industrial Relations: theory and practice</w:t>
      </w:r>
      <w:r w:rsidRPr="004933B3">
        <w:rPr>
          <w:rFonts w:ascii="Arial" w:hAnsi="Arial" w:cs="Arial"/>
          <w:color w:val="000000"/>
        </w:rPr>
        <w:t>, 2</w:t>
      </w:r>
      <w:r w:rsidRPr="004933B3">
        <w:rPr>
          <w:rFonts w:ascii="Arial" w:hAnsi="Arial" w:cs="Arial"/>
          <w:color w:val="000000"/>
          <w:vertAlign w:val="superscript"/>
        </w:rPr>
        <w:t>nd</w:t>
      </w:r>
      <w:r w:rsidRPr="004933B3">
        <w:rPr>
          <w:rFonts w:ascii="Arial" w:hAnsi="Arial" w:cs="Arial"/>
          <w:color w:val="000000"/>
        </w:rPr>
        <w:t xml:space="preserve"> Ed, Oxford: Blackwell</w:t>
      </w:r>
    </w:p>
    <w:p w:rsidR="00BD41BB" w:rsidRPr="004933B3" w:rsidRDefault="00BD41BB" w:rsidP="00BD41BB">
      <w:pPr>
        <w:pStyle w:val="NormalWeb"/>
        <w:spacing w:before="0" w:beforeAutospacing="0" w:after="480" w:afterAutospacing="0" w:line="360" w:lineRule="auto"/>
        <w:rPr>
          <w:rFonts w:ascii="Arial" w:hAnsi="Arial" w:cs="Arial"/>
          <w:color w:val="000000"/>
        </w:rPr>
      </w:pPr>
      <w:r w:rsidRPr="004933B3">
        <w:rPr>
          <w:rFonts w:ascii="Arial" w:hAnsi="Arial" w:cs="Arial"/>
          <w:color w:val="000000"/>
        </w:rPr>
        <w:t xml:space="preserve">Ellis, C., (2016), </w:t>
      </w:r>
      <w:r w:rsidRPr="00A66378">
        <w:rPr>
          <w:rFonts w:ascii="Arial" w:hAnsi="Arial" w:cs="Arial"/>
          <w:i/>
          <w:color w:val="000000"/>
        </w:rPr>
        <w:t>Brexit: what could it mean for employee engagement?,</w:t>
      </w:r>
      <w:r w:rsidRPr="004933B3">
        <w:rPr>
          <w:rFonts w:ascii="Arial" w:hAnsi="Arial" w:cs="Arial"/>
          <w:color w:val="000000"/>
        </w:rPr>
        <w:t xml:space="preserve"> </w:t>
      </w:r>
      <w:hyperlink r:id="rId15" w:history="1">
        <w:r w:rsidRPr="004933B3">
          <w:rPr>
            <w:rStyle w:val="Hyperlink"/>
            <w:rFonts w:ascii="Arial" w:hAnsi="Arial" w:cs="Arial"/>
          </w:rPr>
          <w:t>http://www.businessandindustry.co.uk/human-resources/employee-engagement/brexit-what-it-could-mean-for-employee-engagement</w:t>
        </w:r>
      </w:hyperlink>
      <w:r w:rsidRPr="004933B3">
        <w:rPr>
          <w:rFonts w:ascii="Arial" w:hAnsi="Arial" w:cs="Arial"/>
          <w:color w:val="000000"/>
        </w:rPr>
        <w:t xml:space="preserve"> [accessed 10 April 2019]</w:t>
      </w:r>
    </w:p>
    <w:p w:rsidR="00BD41BB" w:rsidRPr="004933B3" w:rsidRDefault="00BD41BB" w:rsidP="00BD41BB">
      <w:pPr>
        <w:pStyle w:val="NormalWeb"/>
        <w:spacing w:line="360" w:lineRule="auto"/>
        <w:rPr>
          <w:rFonts w:ascii="Arial" w:hAnsi="Arial" w:cs="Arial"/>
        </w:rPr>
      </w:pPr>
      <w:r w:rsidRPr="004933B3">
        <w:rPr>
          <w:rFonts w:ascii="Arial" w:hAnsi="Arial" w:cs="Arial"/>
        </w:rPr>
        <w:t xml:space="preserve">Ellis, C.M., &amp; Sorensen, A. (2007). </w:t>
      </w:r>
      <w:r w:rsidRPr="00A66378">
        <w:rPr>
          <w:rFonts w:ascii="Arial" w:hAnsi="Arial" w:cs="Arial"/>
          <w:i/>
        </w:rPr>
        <w:t>Assessing employee engagement: The key to improving productivity</w:t>
      </w:r>
      <w:r w:rsidRPr="004933B3">
        <w:rPr>
          <w:rFonts w:ascii="Arial" w:hAnsi="Arial" w:cs="Arial"/>
        </w:rPr>
        <w:t xml:space="preserve">. </w:t>
      </w:r>
      <w:r w:rsidRPr="004933B3">
        <w:rPr>
          <w:rFonts w:ascii="Arial" w:hAnsi="Arial" w:cs="Arial"/>
          <w:i/>
          <w:iCs/>
        </w:rPr>
        <w:t>Perspectives</w:t>
      </w:r>
      <w:r w:rsidRPr="004933B3">
        <w:rPr>
          <w:rFonts w:ascii="Arial" w:hAnsi="Arial" w:cs="Arial"/>
        </w:rPr>
        <w:t xml:space="preserve">, </w:t>
      </w:r>
      <w:r w:rsidRPr="004933B3">
        <w:rPr>
          <w:rFonts w:ascii="Arial" w:hAnsi="Arial" w:cs="Arial"/>
          <w:i/>
          <w:iCs/>
        </w:rPr>
        <w:t>15</w:t>
      </w:r>
      <w:r w:rsidRPr="004933B3">
        <w:rPr>
          <w:rFonts w:ascii="Arial" w:hAnsi="Arial" w:cs="Arial"/>
        </w:rPr>
        <w:t>(1), 15.</w:t>
      </w:r>
    </w:p>
    <w:p w:rsidR="00BD41BB" w:rsidRPr="004933B3" w:rsidRDefault="00BD41BB" w:rsidP="00BD41BB">
      <w:pPr>
        <w:pStyle w:val="NormalWeb"/>
        <w:spacing w:line="360" w:lineRule="auto"/>
        <w:rPr>
          <w:rFonts w:ascii="Arial" w:hAnsi="Arial" w:cs="Arial"/>
        </w:rPr>
      </w:pPr>
      <w:r w:rsidRPr="004933B3">
        <w:rPr>
          <w:rFonts w:ascii="Arial" w:hAnsi="Arial" w:cs="Arial"/>
        </w:rPr>
        <w:t xml:space="preserve">Flanders, A. (1970), </w:t>
      </w:r>
      <w:r w:rsidRPr="00A66378">
        <w:rPr>
          <w:rFonts w:ascii="Arial" w:hAnsi="Arial" w:cs="Arial"/>
          <w:i/>
        </w:rPr>
        <w:t>Management and Unions</w:t>
      </w:r>
      <w:r w:rsidRPr="004933B3">
        <w:rPr>
          <w:rFonts w:ascii="Arial" w:hAnsi="Arial" w:cs="Arial"/>
        </w:rPr>
        <w:t>, London, Faber &amp; Faber</w:t>
      </w:r>
    </w:p>
    <w:p w:rsidR="00BD41BB" w:rsidRPr="004933B3" w:rsidRDefault="00BD41BB" w:rsidP="00BD41BB">
      <w:pPr>
        <w:pStyle w:val="NormalWeb"/>
        <w:spacing w:line="360" w:lineRule="auto"/>
        <w:rPr>
          <w:rFonts w:ascii="Arial" w:hAnsi="Arial" w:cs="Arial"/>
        </w:rPr>
      </w:pPr>
      <w:r w:rsidRPr="004933B3">
        <w:rPr>
          <w:rFonts w:ascii="Arial" w:hAnsi="Arial" w:cs="Arial"/>
        </w:rPr>
        <w:lastRenderedPageBreak/>
        <w:t xml:space="preserve">Fox, A., (1974), </w:t>
      </w:r>
      <w:r w:rsidRPr="00A66378">
        <w:rPr>
          <w:rFonts w:ascii="Arial" w:hAnsi="Arial" w:cs="Arial"/>
          <w:i/>
        </w:rPr>
        <w:t>Beyond Contract: Work, power and trust relations</w:t>
      </w:r>
      <w:r w:rsidRPr="004933B3">
        <w:rPr>
          <w:rFonts w:ascii="Arial" w:hAnsi="Arial" w:cs="Arial"/>
        </w:rPr>
        <w:t>. London: Faber</w:t>
      </w:r>
    </w:p>
    <w:p w:rsidR="00BD41BB" w:rsidRPr="004933B3" w:rsidRDefault="00BD41BB" w:rsidP="00BD41BB">
      <w:pPr>
        <w:pStyle w:val="NormalWeb"/>
        <w:spacing w:line="360" w:lineRule="auto"/>
        <w:rPr>
          <w:rFonts w:ascii="Arial" w:hAnsi="Arial" w:cs="Arial"/>
        </w:rPr>
      </w:pPr>
      <w:r w:rsidRPr="004933B3">
        <w:rPr>
          <w:rFonts w:ascii="Arial" w:hAnsi="Arial" w:cs="Arial"/>
        </w:rPr>
        <w:t xml:space="preserve">Gallup. (2008). </w:t>
      </w:r>
      <w:r w:rsidRPr="00A66378">
        <w:rPr>
          <w:rFonts w:ascii="Arial" w:hAnsi="Arial" w:cs="Arial"/>
          <w:i/>
        </w:rPr>
        <w:t>Employee engagement: What’s your engagement ratio?</w:t>
      </w:r>
      <w:r w:rsidRPr="004933B3">
        <w:rPr>
          <w:rFonts w:ascii="Arial" w:hAnsi="Arial" w:cs="Arial"/>
        </w:rPr>
        <w:t xml:space="preserve"> Retrieved 5 August 2015, from www.gallup.com/</w:t>
      </w:r>
    </w:p>
    <w:p w:rsidR="00BD41BB" w:rsidRPr="004933B3" w:rsidRDefault="00BD41BB" w:rsidP="00BD41BB">
      <w:pPr>
        <w:pStyle w:val="NormalWeb"/>
        <w:spacing w:line="360" w:lineRule="auto"/>
        <w:rPr>
          <w:rFonts w:ascii="Arial" w:hAnsi="Arial" w:cs="Arial"/>
        </w:rPr>
      </w:pPr>
      <w:r w:rsidRPr="004933B3">
        <w:rPr>
          <w:rFonts w:ascii="Arial" w:hAnsi="Arial" w:cs="Arial"/>
        </w:rPr>
        <w:t xml:space="preserve">Gallup. (2013). </w:t>
      </w:r>
      <w:r w:rsidRPr="004933B3">
        <w:rPr>
          <w:rFonts w:ascii="Arial" w:hAnsi="Arial" w:cs="Arial"/>
          <w:i/>
          <w:iCs/>
        </w:rPr>
        <w:t xml:space="preserve">State of the global workplace: Employee engagement insights for business leaders. </w:t>
      </w:r>
      <w:r w:rsidRPr="004933B3">
        <w:rPr>
          <w:rFonts w:ascii="Arial" w:hAnsi="Arial" w:cs="Arial"/>
        </w:rPr>
        <w:t xml:space="preserve">Gallup. Retrieved 28 June 2015, from </w:t>
      </w:r>
      <w:hyperlink r:id="rId16" w:history="1">
        <w:r w:rsidRPr="004933B3">
          <w:rPr>
            <w:rStyle w:val="Hyperlink"/>
            <w:rFonts w:ascii="Arial" w:hAnsi="Arial" w:cs="Arial"/>
          </w:rPr>
          <w:t>http://www.gallup.com/services/178517/state-global-workplace.aspx?utm_source=EMPLOYEE_ENGAGEMENT&amp;utm_medium=topic&amp;utm_campaign=tiles</w:t>
        </w:r>
      </w:hyperlink>
    </w:p>
    <w:p w:rsidR="00BD41BB" w:rsidRPr="004933B3" w:rsidRDefault="00BD41BB" w:rsidP="00BD41BB">
      <w:pPr>
        <w:spacing w:before="100" w:beforeAutospacing="1" w:after="100" w:afterAutospacing="1" w:line="360" w:lineRule="auto"/>
        <w:rPr>
          <w:rFonts w:ascii="Arial" w:eastAsia="Times New Roman" w:hAnsi="Arial" w:cs="Arial"/>
        </w:rPr>
      </w:pPr>
      <w:r w:rsidRPr="004933B3">
        <w:rPr>
          <w:rFonts w:ascii="Arial" w:eastAsia="Times New Roman" w:hAnsi="Arial" w:cs="Arial"/>
        </w:rPr>
        <w:t xml:space="preserve">Ganguli, S., Gupta, M., &amp; </w:t>
      </w:r>
      <w:proofErr w:type="spellStart"/>
      <w:r w:rsidRPr="004933B3">
        <w:rPr>
          <w:rFonts w:ascii="Arial" w:eastAsia="Times New Roman" w:hAnsi="Arial" w:cs="Arial"/>
        </w:rPr>
        <w:t>Ponnam</w:t>
      </w:r>
      <w:proofErr w:type="spellEnd"/>
      <w:r w:rsidRPr="004933B3">
        <w:rPr>
          <w:rFonts w:ascii="Arial" w:eastAsia="Times New Roman" w:hAnsi="Arial" w:cs="Arial"/>
        </w:rPr>
        <w:t xml:space="preserve">, A. (2015), </w:t>
      </w:r>
      <w:r w:rsidRPr="00A66378">
        <w:rPr>
          <w:rFonts w:ascii="Arial" w:eastAsia="Times New Roman" w:hAnsi="Arial" w:cs="Arial"/>
          <w:i/>
        </w:rPr>
        <w:t>Factors Affecting Employee Engagement in India: A Study on Offshoring of Financial Services</w:t>
      </w:r>
      <w:r w:rsidRPr="004933B3">
        <w:rPr>
          <w:rFonts w:ascii="Arial" w:eastAsia="Times New Roman" w:hAnsi="Arial" w:cs="Arial"/>
        </w:rPr>
        <w:t xml:space="preserve">. </w:t>
      </w:r>
      <w:r w:rsidRPr="00A66378">
        <w:rPr>
          <w:rFonts w:ascii="Arial" w:eastAsia="Times New Roman" w:hAnsi="Arial" w:cs="Arial"/>
          <w:iCs/>
        </w:rPr>
        <w:t>The Qualitative Report</w:t>
      </w:r>
      <w:r w:rsidRPr="004933B3">
        <w:rPr>
          <w:rFonts w:ascii="Arial" w:eastAsia="Times New Roman" w:hAnsi="Arial" w:cs="Arial"/>
        </w:rPr>
        <w:t xml:space="preserve">, 20(8), pp. 498-515. Available at: http://www.nova.edu/ssss/QR/QR20/4/gupta8.pdf. </w:t>
      </w:r>
    </w:p>
    <w:p w:rsidR="00BD41BB" w:rsidRPr="004933B3" w:rsidRDefault="00BD41BB" w:rsidP="00BD41BB">
      <w:pPr>
        <w:pStyle w:val="NormalWeb"/>
        <w:spacing w:line="360" w:lineRule="auto"/>
        <w:rPr>
          <w:rFonts w:ascii="Arial" w:hAnsi="Arial" w:cs="Arial"/>
        </w:rPr>
      </w:pPr>
      <w:r w:rsidRPr="004933B3">
        <w:rPr>
          <w:rFonts w:ascii="Arial" w:hAnsi="Arial" w:cs="Arial"/>
        </w:rPr>
        <w:t xml:space="preserve">Gennard, J. and Judge, G., (2014), </w:t>
      </w:r>
      <w:r w:rsidRPr="00A66378">
        <w:rPr>
          <w:rFonts w:ascii="Arial" w:hAnsi="Arial" w:cs="Arial"/>
          <w:i/>
        </w:rPr>
        <w:t>Managing Employment Relations</w:t>
      </w:r>
      <w:r w:rsidRPr="004933B3">
        <w:rPr>
          <w:rFonts w:ascii="Arial" w:hAnsi="Arial" w:cs="Arial"/>
        </w:rPr>
        <w:t>: 5</w:t>
      </w:r>
      <w:r w:rsidRPr="004933B3">
        <w:rPr>
          <w:rFonts w:ascii="Arial" w:hAnsi="Arial" w:cs="Arial"/>
          <w:vertAlign w:val="superscript"/>
        </w:rPr>
        <w:t>th</w:t>
      </w:r>
      <w:r w:rsidRPr="004933B3">
        <w:rPr>
          <w:rFonts w:ascii="Arial" w:hAnsi="Arial" w:cs="Arial"/>
        </w:rPr>
        <w:t xml:space="preserve"> Edition, CIPD</w:t>
      </w:r>
    </w:p>
    <w:p w:rsidR="00BD41BB" w:rsidRPr="004933B3" w:rsidRDefault="00BD41BB" w:rsidP="00BD41BB">
      <w:pPr>
        <w:pStyle w:val="NormalWeb"/>
        <w:spacing w:line="360" w:lineRule="auto"/>
        <w:rPr>
          <w:rFonts w:ascii="Arial" w:hAnsi="Arial" w:cs="Arial"/>
        </w:rPr>
      </w:pPr>
      <w:r w:rsidRPr="004933B3">
        <w:rPr>
          <w:rFonts w:ascii="Arial" w:hAnsi="Arial" w:cs="Arial"/>
        </w:rPr>
        <w:t xml:space="preserve">Graber, S., (2015), </w:t>
      </w:r>
      <w:r w:rsidRPr="00A66378">
        <w:rPr>
          <w:rFonts w:ascii="Arial" w:hAnsi="Arial" w:cs="Arial"/>
          <w:i/>
        </w:rPr>
        <w:t>The Two Sides of Employee Engagement</w:t>
      </w:r>
      <w:r w:rsidRPr="004933B3">
        <w:rPr>
          <w:rFonts w:ascii="Arial" w:hAnsi="Arial" w:cs="Arial"/>
        </w:rPr>
        <w:t>, Harvard Business Review, December 04, 2015</w:t>
      </w:r>
    </w:p>
    <w:p w:rsidR="00BD41BB" w:rsidRPr="004933B3" w:rsidRDefault="00BD41BB" w:rsidP="00BD41BB">
      <w:pPr>
        <w:pStyle w:val="NormalWeb"/>
        <w:spacing w:line="360" w:lineRule="auto"/>
        <w:rPr>
          <w:rFonts w:ascii="Arial" w:hAnsi="Arial" w:cs="Arial"/>
        </w:rPr>
      </w:pPr>
      <w:proofErr w:type="spellStart"/>
      <w:r w:rsidRPr="004933B3">
        <w:rPr>
          <w:rFonts w:ascii="Arial" w:hAnsi="Arial" w:cs="Arial"/>
        </w:rPr>
        <w:t>Hayati</w:t>
      </w:r>
      <w:proofErr w:type="spellEnd"/>
      <w:r w:rsidRPr="004933B3">
        <w:rPr>
          <w:rFonts w:ascii="Arial" w:hAnsi="Arial" w:cs="Arial"/>
        </w:rPr>
        <w:t xml:space="preserve">, D., </w:t>
      </w:r>
      <w:proofErr w:type="spellStart"/>
      <w:r w:rsidRPr="004933B3">
        <w:rPr>
          <w:rFonts w:ascii="Arial" w:hAnsi="Arial" w:cs="Arial"/>
        </w:rPr>
        <w:t>Charkhabi</w:t>
      </w:r>
      <w:proofErr w:type="spellEnd"/>
      <w:r w:rsidRPr="004933B3">
        <w:rPr>
          <w:rFonts w:ascii="Arial" w:hAnsi="Arial" w:cs="Arial"/>
        </w:rPr>
        <w:t xml:space="preserve">, M., &amp; </w:t>
      </w:r>
      <w:proofErr w:type="spellStart"/>
      <w:r w:rsidRPr="004933B3">
        <w:rPr>
          <w:rFonts w:ascii="Arial" w:hAnsi="Arial" w:cs="Arial"/>
        </w:rPr>
        <w:t>Naami</w:t>
      </w:r>
      <w:proofErr w:type="spellEnd"/>
      <w:r w:rsidRPr="004933B3">
        <w:rPr>
          <w:rFonts w:ascii="Arial" w:hAnsi="Arial" w:cs="Arial"/>
        </w:rPr>
        <w:t xml:space="preserve">, A.Z. (2014). </w:t>
      </w:r>
      <w:r w:rsidRPr="00A66378">
        <w:rPr>
          <w:rFonts w:ascii="Arial" w:hAnsi="Arial" w:cs="Arial"/>
          <w:i/>
        </w:rPr>
        <w:t>The relationship between transformational leadership and work engagement in governmental hospitals nurses: A survey study</w:t>
      </w:r>
      <w:r w:rsidRPr="004933B3">
        <w:rPr>
          <w:rFonts w:ascii="Arial" w:hAnsi="Arial" w:cs="Arial"/>
        </w:rPr>
        <w:t xml:space="preserve">. </w:t>
      </w:r>
      <w:r w:rsidRPr="004933B3">
        <w:rPr>
          <w:rFonts w:ascii="Arial" w:hAnsi="Arial" w:cs="Arial"/>
          <w:i/>
          <w:iCs/>
        </w:rPr>
        <w:t>Springer Plus</w:t>
      </w:r>
      <w:r w:rsidRPr="004933B3">
        <w:rPr>
          <w:rFonts w:ascii="Arial" w:hAnsi="Arial" w:cs="Arial"/>
        </w:rPr>
        <w:t xml:space="preserve">, </w:t>
      </w:r>
      <w:r w:rsidRPr="004933B3">
        <w:rPr>
          <w:rFonts w:ascii="Arial" w:hAnsi="Arial" w:cs="Arial"/>
          <w:i/>
          <w:iCs/>
        </w:rPr>
        <w:t>3</w:t>
      </w:r>
      <w:r w:rsidRPr="004933B3">
        <w:rPr>
          <w:rFonts w:ascii="Arial" w:hAnsi="Arial" w:cs="Arial"/>
        </w:rPr>
        <w:t xml:space="preserve">(25), 3–25. </w:t>
      </w:r>
    </w:p>
    <w:p w:rsidR="00BD41BB" w:rsidRPr="004933B3" w:rsidRDefault="00BD41BB" w:rsidP="00BD41BB">
      <w:pPr>
        <w:pStyle w:val="NormalWeb"/>
        <w:spacing w:line="360" w:lineRule="auto"/>
        <w:rPr>
          <w:rFonts w:ascii="Arial" w:hAnsi="Arial" w:cs="Arial"/>
        </w:rPr>
      </w:pPr>
      <w:proofErr w:type="spellStart"/>
      <w:r w:rsidRPr="004933B3">
        <w:rPr>
          <w:rFonts w:ascii="Arial" w:hAnsi="Arial" w:cs="Arial"/>
        </w:rPr>
        <w:t>Heintzman</w:t>
      </w:r>
      <w:proofErr w:type="spellEnd"/>
      <w:r w:rsidRPr="004933B3">
        <w:rPr>
          <w:rFonts w:ascii="Arial" w:hAnsi="Arial" w:cs="Arial"/>
        </w:rPr>
        <w:t xml:space="preserve">, R., &amp; Marson, B. (2005). </w:t>
      </w:r>
      <w:r w:rsidR="00A66378">
        <w:rPr>
          <w:rFonts w:ascii="Arial" w:hAnsi="Arial" w:cs="Arial"/>
          <w:i/>
        </w:rPr>
        <w:t>s</w:t>
      </w:r>
      <w:r w:rsidRPr="004933B3">
        <w:rPr>
          <w:rFonts w:ascii="Arial" w:hAnsi="Arial" w:cs="Arial"/>
        </w:rPr>
        <w:t xml:space="preserve">. </w:t>
      </w:r>
      <w:r w:rsidRPr="00A66378">
        <w:rPr>
          <w:rFonts w:ascii="Arial" w:hAnsi="Arial" w:cs="Arial"/>
          <w:iCs/>
        </w:rPr>
        <w:t>International Review of Administrative Studies</w:t>
      </w:r>
      <w:r w:rsidRPr="004933B3">
        <w:rPr>
          <w:rFonts w:ascii="Arial" w:hAnsi="Arial" w:cs="Arial"/>
        </w:rPr>
        <w:t xml:space="preserve">, </w:t>
      </w:r>
      <w:r w:rsidRPr="004933B3">
        <w:rPr>
          <w:rFonts w:ascii="Arial" w:hAnsi="Arial" w:cs="Arial"/>
          <w:i/>
          <w:iCs/>
        </w:rPr>
        <w:t>7</w:t>
      </w:r>
      <w:r w:rsidRPr="004933B3">
        <w:rPr>
          <w:rFonts w:ascii="Arial" w:hAnsi="Arial" w:cs="Arial"/>
        </w:rPr>
        <w:t xml:space="preserve">(4), December, 549–575. </w:t>
      </w:r>
    </w:p>
    <w:p w:rsidR="00BD41BB" w:rsidRPr="004933B3" w:rsidRDefault="00BD41BB" w:rsidP="00BD41BB">
      <w:pPr>
        <w:spacing w:line="360" w:lineRule="auto"/>
        <w:rPr>
          <w:rFonts w:ascii="Arial" w:eastAsia="Arial" w:hAnsi="Arial" w:cs="Arial"/>
        </w:rPr>
      </w:pPr>
      <w:r w:rsidRPr="004933B3">
        <w:rPr>
          <w:rFonts w:ascii="Arial" w:eastAsia="Arial" w:hAnsi="Arial" w:cs="Arial"/>
        </w:rPr>
        <w:t xml:space="preserve">HERZBERG, F. (1987). </w:t>
      </w:r>
      <w:r w:rsidRPr="004933B3">
        <w:rPr>
          <w:rFonts w:ascii="Arial" w:eastAsia="Arial" w:hAnsi="Arial" w:cs="Arial"/>
          <w:i/>
          <w:iCs/>
        </w:rPr>
        <w:t>One More Time: How Do You Motivate Employees?.</w:t>
      </w:r>
      <w:r w:rsidRPr="004933B3">
        <w:rPr>
          <w:rFonts w:ascii="Arial" w:eastAsia="Arial" w:hAnsi="Arial" w:cs="Arial"/>
        </w:rPr>
        <w:t xml:space="preserve"> Harvard Business Review. 65 (5): 109–120. </w:t>
      </w:r>
    </w:p>
    <w:p w:rsidR="00BD41BB" w:rsidRPr="004933B3" w:rsidRDefault="00BD41BB" w:rsidP="00BD41BB">
      <w:pPr>
        <w:pStyle w:val="NormalWeb"/>
        <w:spacing w:line="360" w:lineRule="auto"/>
        <w:rPr>
          <w:rFonts w:ascii="Arial" w:hAnsi="Arial" w:cs="Arial"/>
        </w:rPr>
      </w:pPr>
      <w:r w:rsidRPr="004933B3">
        <w:rPr>
          <w:rFonts w:ascii="Arial" w:hAnsi="Arial" w:cs="Arial"/>
        </w:rPr>
        <w:t xml:space="preserve">Hewitt Associates LLC. (2004). </w:t>
      </w:r>
      <w:r w:rsidRPr="00A66378">
        <w:rPr>
          <w:rFonts w:ascii="Arial" w:hAnsi="Arial" w:cs="Arial"/>
          <w:i/>
        </w:rPr>
        <w:t>Research Brief: employee engagement higher at double digit growth companies</w:t>
      </w:r>
      <w:r w:rsidR="00A66378">
        <w:rPr>
          <w:rFonts w:ascii="Arial" w:hAnsi="Arial" w:cs="Arial"/>
        </w:rPr>
        <w:t xml:space="preserve">, </w:t>
      </w:r>
      <w:r w:rsidRPr="004933B3">
        <w:rPr>
          <w:rFonts w:ascii="Arial" w:hAnsi="Arial" w:cs="Arial"/>
        </w:rPr>
        <w:t xml:space="preserve">Retrieved 13 February 2013, from www.hewitt.com </w:t>
      </w:r>
    </w:p>
    <w:p w:rsidR="00BD41BB" w:rsidRPr="004933B3" w:rsidRDefault="00BD41BB" w:rsidP="00BD41BB">
      <w:pPr>
        <w:pStyle w:val="NormalWeb"/>
        <w:spacing w:line="360" w:lineRule="auto"/>
        <w:rPr>
          <w:rFonts w:ascii="Arial" w:hAnsi="Arial" w:cs="Arial"/>
        </w:rPr>
      </w:pPr>
      <w:r w:rsidRPr="004933B3">
        <w:rPr>
          <w:rFonts w:ascii="Arial" w:hAnsi="Arial" w:cs="Arial"/>
        </w:rPr>
        <w:t xml:space="preserve">Hewitt, A. (2015), </w:t>
      </w:r>
      <w:r w:rsidRPr="004933B3">
        <w:rPr>
          <w:rFonts w:ascii="Arial" w:hAnsi="Arial" w:cs="Arial"/>
          <w:i/>
          <w:iCs/>
        </w:rPr>
        <w:t>Report of Trends in Global Employee Engagement</w:t>
      </w:r>
      <w:r w:rsidRPr="004933B3">
        <w:rPr>
          <w:rFonts w:ascii="Arial" w:hAnsi="Arial" w:cs="Arial"/>
        </w:rPr>
        <w:t xml:space="preserve">. </w:t>
      </w:r>
    </w:p>
    <w:p w:rsidR="00BD41BB" w:rsidRPr="004933B3" w:rsidRDefault="00BD41BB" w:rsidP="00BD41BB">
      <w:pPr>
        <w:pStyle w:val="NormalWeb"/>
        <w:spacing w:line="360" w:lineRule="auto"/>
        <w:rPr>
          <w:rFonts w:ascii="Arial" w:hAnsi="Arial" w:cs="Arial"/>
        </w:rPr>
      </w:pPr>
      <w:r w:rsidRPr="004933B3">
        <w:rPr>
          <w:rFonts w:ascii="Arial" w:hAnsi="Arial" w:cs="Arial"/>
        </w:rPr>
        <w:lastRenderedPageBreak/>
        <w:t xml:space="preserve">Hyman, r. (1975), </w:t>
      </w:r>
      <w:r w:rsidRPr="00A66378">
        <w:rPr>
          <w:rFonts w:ascii="Arial" w:hAnsi="Arial" w:cs="Arial"/>
          <w:i/>
        </w:rPr>
        <w:t>Industrial Relations: A Marxist introduction</w:t>
      </w:r>
      <w:r w:rsidRPr="004933B3">
        <w:rPr>
          <w:rFonts w:ascii="Arial" w:hAnsi="Arial" w:cs="Arial"/>
        </w:rPr>
        <w:t>. Basingstoke: Macmillan.</w:t>
      </w:r>
    </w:p>
    <w:p w:rsidR="00BD41BB" w:rsidRPr="004933B3" w:rsidRDefault="00BD41BB" w:rsidP="00BD41BB">
      <w:pPr>
        <w:pStyle w:val="NormalWeb"/>
        <w:spacing w:line="360" w:lineRule="auto"/>
        <w:rPr>
          <w:rFonts w:ascii="Arial" w:hAnsi="Arial" w:cs="Arial"/>
        </w:rPr>
      </w:pPr>
      <w:r w:rsidRPr="004933B3">
        <w:rPr>
          <w:rFonts w:ascii="Arial" w:hAnsi="Arial" w:cs="Arial"/>
        </w:rPr>
        <w:t xml:space="preserve">Iqbal, T., Khan, K., and Iqbal, N., (2012), </w:t>
      </w:r>
      <w:r w:rsidRPr="00A66378">
        <w:rPr>
          <w:rFonts w:ascii="Arial" w:hAnsi="Arial" w:cs="Arial"/>
          <w:i/>
        </w:rPr>
        <w:t>Job stress &amp; employee engagement</w:t>
      </w:r>
      <w:r w:rsidRPr="004933B3">
        <w:rPr>
          <w:rFonts w:ascii="Arial" w:hAnsi="Arial" w:cs="Arial"/>
        </w:rPr>
        <w:t>, European Journal of Social Sciences, 28 (1), pp 109-118, January 2012</w:t>
      </w:r>
    </w:p>
    <w:p w:rsidR="00BD41BB" w:rsidRPr="004933B3" w:rsidRDefault="00BD41BB" w:rsidP="00BD41BB">
      <w:pPr>
        <w:spacing w:line="360" w:lineRule="auto"/>
        <w:rPr>
          <w:rFonts w:ascii="Arial" w:hAnsi="Arial" w:cs="Arial"/>
        </w:rPr>
      </w:pPr>
      <w:r w:rsidRPr="004933B3">
        <w:rPr>
          <w:rFonts w:ascii="Arial" w:hAnsi="Arial" w:cs="Arial"/>
        </w:rPr>
        <w:t xml:space="preserve">Johnson, M., (2004), </w:t>
      </w:r>
      <w:r w:rsidRPr="00A66378">
        <w:rPr>
          <w:rFonts w:ascii="Arial" w:hAnsi="Arial" w:cs="Arial"/>
          <w:i/>
        </w:rPr>
        <w:t>The New Rules of Engagement, Life – Work Balance and Employee Commitment</w:t>
      </w:r>
      <w:r w:rsidRPr="004933B3">
        <w:rPr>
          <w:rFonts w:ascii="Arial" w:hAnsi="Arial" w:cs="Arial"/>
        </w:rPr>
        <w:t>, London, CIPD</w:t>
      </w:r>
    </w:p>
    <w:p w:rsidR="00BD41BB" w:rsidRPr="004933B3" w:rsidRDefault="00BD41BB" w:rsidP="00BD41BB">
      <w:pPr>
        <w:pStyle w:val="NormalWeb"/>
        <w:spacing w:line="360" w:lineRule="auto"/>
        <w:rPr>
          <w:rFonts w:ascii="Arial" w:hAnsi="Arial" w:cs="Arial"/>
        </w:rPr>
      </w:pPr>
      <w:r w:rsidRPr="004933B3">
        <w:rPr>
          <w:rFonts w:ascii="Arial" w:hAnsi="Arial" w:cs="Arial"/>
        </w:rPr>
        <w:t xml:space="preserve">Kahn, W.A. (1990). </w:t>
      </w:r>
      <w:r w:rsidRPr="00A66378">
        <w:rPr>
          <w:rFonts w:ascii="Arial" w:hAnsi="Arial" w:cs="Arial"/>
          <w:i/>
        </w:rPr>
        <w:t xml:space="preserve">Psychological conditions of personal engagement and disengagement at work. </w:t>
      </w:r>
      <w:r w:rsidRPr="00A66378">
        <w:rPr>
          <w:rFonts w:ascii="Arial" w:hAnsi="Arial" w:cs="Arial"/>
          <w:iCs/>
        </w:rPr>
        <w:t>Academy of Management Journal</w:t>
      </w:r>
      <w:r w:rsidRPr="004933B3">
        <w:rPr>
          <w:rFonts w:ascii="Arial" w:hAnsi="Arial" w:cs="Arial"/>
        </w:rPr>
        <w:t xml:space="preserve">, </w:t>
      </w:r>
      <w:r w:rsidRPr="004933B3">
        <w:rPr>
          <w:rFonts w:ascii="Arial" w:hAnsi="Arial" w:cs="Arial"/>
          <w:i/>
          <w:iCs/>
        </w:rPr>
        <w:t>33</w:t>
      </w:r>
      <w:r w:rsidRPr="004933B3">
        <w:rPr>
          <w:rFonts w:ascii="Arial" w:hAnsi="Arial" w:cs="Arial"/>
        </w:rPr>
        <w:t>(4), 692–724.</w:t>
      </w:r>
    </w:p>
    <w:p w:rsidR="00BD41BB" w:rsidRPr="004933B3" w:rsidRDefault="00BD41BB" w:rsidP="00BD41BB">
      <w:pPr>
        <w:pStyle w:val="NormalWeb"/>
        <w:spacing w:line="360" w:lineRule="auto"/>
        <w:rPr>
          <w:rFonts w:ascii="Arial" w:hAnsi="Arial" w:cs="Arial"/>
        </w:rPr>
      </w:pPr>
      <w:r w:rsidRPr="004933B3">
        <w:rPr>
          <w:rFonts w:ascii="Arial" w:hAnsi="Arial" w:cs="Arial"/>
        </w:rPr>
        <w:t>Kaufman, R. (</w:t>
      </w:r>
      <w:proofErr w:type="spellStart"/>
      <w:r w:rsidRPr="004933B3">
        <w:rPr>
          <w:rFonts w:ascii="Arial" w:hAnsi="Arial" w:cs="Arial"/>
        </w:rPr>
        <w:t>ed</w:t>
      </w:r>
      <w:proofErr w:type="spellEnd"/>
      <w:r w:rsidRPr="004933B3">
        <w:rPr>
          <w:rFonts w:ascii="Arial" w:hAnsi="Arial" w:cs="Arial"/>
        </w:rPr>
        <w:t xml:space="preserve">) (2004), </w:t>
      </w:r>
      <w:r w:rsidRPr="00A66378">
        <w:rPr>
          <w:rFonts w:ascii="Arial" w:hAnsi="Arial" w:cs="Arial"/>
          <w:i/>
        </w:rPr>
        <w:t>Theoretical Perspectives on Work and Employment Relationships</w:t>
      </w:r>
      <w:r w:rsidRPr="004933B3">
        <w:rPr>
          <w:rFonts w:ascii="Arial" w:hAnsi="Arial" w:cs="Arial"/>
        </w:rPr>
        <w:t>. Industrial Relations Research Association Series.</w:t>
      </w:r>
    </w:p>
    <w:p w:rsidR="00BD41BB" w:rsidRPr="004933B3" w:rsidRDefault="00BD41BB" w:rsidP="00BD41BB">
      <w:pPr>
        <w:pStyle w:val="NormalWeb"/>
        <w:spacing w:line="360" w:lineRule="auto"/>
        <w:rPr>
          <w:rFonts w:ascii="Arial" w:hAnsi="Arial" w:cs="Arial"/>
        </w:rPr>
      </w:pPr>
      <w:proofErr w:type="spellStart"/>
      <w:r w:rsidRPr="004933B3">
        <w:rPr>
          <w:rFonts w:ascii="Arial" w:hAnsi="Arial" w:cs="Arial"/>
        </w:rPr>
        <w:t>Kinnie</w:t>
      </w:r>
      <w:proofErr w:type="spellEnd"/>
      <w:r w:rsidRPr="004933B3">
        <w:rPr>
          <w:rFonts w:ascii="Arial" w:hAnsi="Arial" w:cs="Arial"/>
        </w:rPr>
        <w:t xml:space="preserve">, N., </w:t>
      </w:r>
      <w:proofErr w:type="spellStart"/>
      <w:r w:rsidRPr="004933B3">
        <w:rPr>
          <w:rFonts w:ascii="Arial" w:hAnsi="Arial" w:cs="Arial"/>
        </w:rPr>
        <w:t>Hutchinsons</w:t>
      </w:r>
      <w:proofErr w:type="spellEnd"/>
      <w:r w:rsidRPr="004933B3">
        <w:rPr>
          <w:rFonts w:ascii="Arial" w:hAnsi="Arial" w:cs="Arial"/>
        </w:rPr>
        <w:t xml:space="preserve">, S., Purcell, J., </w:t>
      </w:r>
      <w:proofErr w:type="spellStart"/>
      <w:r w:rsidRPr="004933B3">
        <w:rPr>
          <w:rFonts w:ascii="Arial" w:hAnsi="Arial" w:cs="Arial"/>
        </w:rPr>
        <w:t>Rayton</w:t>
      </w:r>
      <w:proofErr w:type="spellEnd"/>
      <w:r w:rsidRPr="004933B3">
        <w:rPr>
          <w:rFonts w:ascii="Arial" w:hAnsi="Arial" w:cs="Arial"/>
        </w:rPr>
        <w:t xml:space="preserve">, B., and </w:t>
      </w:r>
      <w:proofErr w:type="spellStart"/>
      <w:r w:rsidRPr="004933B3">
        <w:rPr>
          <w:rFonts w:ascii="Arial" w:hAnsi="Arial" w:cs="Arial"/>
        </w:rPr>
        <w:t>Sart</w:t>
      </w:r>
      <w:proofErr w:type="spellEnd"/>
      <w:r w:rsidRPr="004933B3">
        <w:rPr>
          <w:rFonts w:ascii="Arial" w:hAnsi="Arial" w:cs="Arial"/>
        </w:rPr>
        <w:t xml:space="preserve">, B., (2005), </w:t>
      </w:r>
      <w:r w:rsidRPr="00A66378">
        <w:rPr>
          <w:rFonts w:ascii="Arial" w:hAnsi="Arial" w:cs="Arial"/>
          <w:i/>
        </w:rPr>
        <w:t>Satisfaction with HR Practices and Commitment to the Organisation – why one size does not fit all</w:t>
      </w:r>
      <w:r w:rsidRPr="004933B3">
        <w:rPr>
          <w:rFonts w:ascii="Arial" w:hAnsi="Arial" w:cs="Arial"/>
        </w:rPr>
        <w:t>, Human Resources Management, Vol. 15, No. 4: 9-20</w:t>
      </w:r>
    </w:p>
    <w:p w:rsidR="00BD41BB" w:rsidRPr="004933B3" w:rsidRDefault="00BD41BB" w:rsidP="00BD41BB">
      <w:pPr>
        <w:spacing w:line="360" w:lineRule="auto"/>
        <w:rPr>
          <w:rFonts w:ascii="Arial" w:hAnsi="Arial" w:cs="Arial"/>
          <w:color w:val="000000" w:themeColor="text1"/>
        </w:rPr>
      </w:pPr>
      <w:proofErr w:type="spellStart"/>
      <w:r w:rsidRPr="004933B3">
        <w:rPr>
          <w:rFonts w:ascii="Arial" w:hAnsi="Arial" w:cs="Arial"/>
          <w:color w:val="000000" w:themeColor="text1"/>
        </w:rPr>
        <w:t>Kuehner</w:t>
      </w:r>
      <w:proofErr w:type="spellEnd"/>
      <w:r w:rsidRPr="004933B3">
        <w:rPr>
          <w:rFonts w:ascii="Arial" w:hAnsi="Arial" w:cs="Arial"/>
          <w:color w:val="000000" w:themeColor="text1"/>
        </w:rPr>
        <w:t xml:space="preserve">-Herbert, K., (2018), </w:t>
      </w:r>
      <w:r w:rsidRPr="00A66378">
        <w:rPr>
          <w:rFonts w:ascii="Arial" w:hAnsi="Arial" w:cs="Arial"/>
          <w:i/>
          <w:color w:val="000000" w:themeColor="text1"/>
        </w:rPr>
        <w:t>Companies look to HR technology, data to win the War for Talent, Benefits Selling</w:t>
      </w:r>
      <w:r w:rsidRPr="004933B3">
        <w:rPr>
          <w:rFonts w:ascii="Arial" w:hAnsi="Arial" w:cs="Arial"/>
          <w:color w:val="000000" w:themeColor="text1"/>
        </w:rPr>
        <w:t>. Breaking News; New York, ALM Media Properties, LLC</w:t>
      </w:r>
    </w:p>
    <w:p w:rsidR="00BD41BB" w:rsidRPr="004933B3" w:rsidRDefault="00BD41BB" w:rsidP="00BD41BB">
      <w:pPr>
        <w:spacing w:line="360" w:lineRule="auto"/>
        <w:rPr>
          <w:rFonts w:ascii="Arial" w:hAnsi="Arial" w:cs="Arial"/>
        </w:rPr>
      </w:pPr>
    </w:p>
    <w:p w:rsidR="00BD41BB" w:rsidRPr="004933B3" w:rsidRDefault="00BD41BB" w:rsidP="00BD41BB">
      <w:pPr>
        <w:spacing w:line="360" w:lineRule="auto"/>
        <w:rPr>
          <w:rFonts w:ascii="Arial" w:hAnsi="Arial" w:cs="Arial"/>
        </w:rPr>
      </w:pPr>
      <w:proofErr w:type="spellStart"/>
      <w:r w:rsidRPr="004933B3">
        <w:rPr>
          <w:rFonts w:ascii="Arial" w:hAnsi="Arial" w:cs="Arial"/>
        </w:rPr>
        <w:t>MacLoed</w:t>
      </w:r>
      <w:proofErr w:type="spellEnd"/>
      <w:r w:rsidRPr="004933B3">
        <w:rPr>
          <w:rFonts w:ascii="Arial" w:hAnsi="Arial" w:cs="Arial"/>
        </w:rPr>
        <w:t xml:space="preserve">, D. and Clarke, N. (2009), </w:t>
      </w:r>
      <w:r w:rsidRPr="00A66378">
        <w:rPr>
          <w:rFonts w:ascii="Arial" w:hAnsi="Arial" w:cs="Arial"/>
          <w:i/>
        </w:rPr>
        <w:t>Engaging for success: Enhancing Performance through Employee Engagement: a report to Government</w:t>
      </w:r>
      <w:r w:rsidRPr="004933B3">
        <w:rPr>
          <w:rFonts w:ascii="Arial" w:hAnsi="Arial" w:cs="Arial"/>
        </w:rPr>
        <w:t>, London: Department for Business Innovation and Skills.</w:t>
      </w:r>
    </w:p>
    <w:p w:rsidR="00BD41BB" w:rsidRPr="004933B3" w:rsidRDefault="00BD41BB" w:rsidP="00BD41BB">
      <w:pPr>
        <w:pStyle w:val="NormalWeb"/>
        <w:spacing w:line="360" w:lineRule="auto"/>
        <w:rPr>
          <w:rFonts w:ascii="Arial" w:hAnsi="Arial" w:cs="Arial"/>
        </w:rPr>
      </w:pPr>
      <w:r w:rsidRPr="004933B3">
        <w:rPr>
          <w:rFonts w:ascii="Arial" w:hAnsi="Arial" w:cs="Arial"/>
        </w:rPr>
        <w:t xml:space="preserve">Markos, S., &amp; Sridevi, M.S. (2010). </w:t>
      </w:r>
      <w:r w:rsidRPr="00A66378">
        <w:rPr>
          <w:rFonts w:ascii="Arial" w:hAnsi="Arial" w:cs="Arial"/>
          <w:i/>
        </w:rPr>
        <w:t>Employee engagement: The key to improving performance</w:t>
      </w:r>
      <w:r w:rsidRPr="004933B3">
        <w:rPr>
          <w:rFonts w:ascii="Arial" w:hAnsi="Arial" w:cs="Arial"/>
        </w:rPr>
        <w:t xml:space="preserve">. </w:t>
      </w:r>
      <w:r w:rsidRPr="00A66378">
        <w:rPr>
          <w:rFonts w:ascii="Arial" w:hAnsi="Arial" w:cs="Arial"/>
          <w:iCs/>
        </w:rPr>
        <w:t>International Journal of Business and Management</w:t>
      </w:r>
      <w:r w:rsidRPr="004933B3">
        <w:rPr>
          <w:rFonts w:ascii="Arial" w:hAnsi="Arial" w:cs="Arial"/>
          <w:i/>
          <w:iCs/>
        </w:rPr>
        <w:t>, 5</w:t>
      </w:r>
      <w:r w:rsidRPr="004933B3">
        <w:rPr>
          <w:rFonts w:ascii="Arial" w:hAnsi="Arial" w:cs="Arial"/>
        </w:rPr>
        <w:t>(12), 89–96.</w:t>
      </w:r>
    </w:p>
    <w:p w:rsidR="00BD41BB" w:rsidRPr="004933B3" w:rsidRDefault="00BD41BB" w:rsidP="00BD41BB">
      <w:pPr>
        <w:spacing w:before="100" w:beforeAutospacing="1" w:after="100" w:afterAutospacing="1" w:line="360" w:lineRule="auto"/>
        <w:rPr>
          <w:rFonts w:ascii="Arial" w:eastAsia="Times New Roman" w:hAnsi="Arial" w:cs="Arial"/>
        </w:rPr>
      </w:pPr>
      <w:r w:rsidRPr="004933B3">
        <w:rPr>
          <w:rFonts w:ascii="Arial" w:eastAsia="Times New Roman" w:hAnsi="Arial" w:cs="Arial"/>
        </w:rPr>
        <w:t xml:space="preserve">Maslach, C., </w:t>
      </w:r>
      <w:proofErr w:type="spellStart"/>
      <w:r w:rsidRPr="004933B3">
        <w:rPr>
          <w:rFonts w:ascii="Arial" w:eastAsia="Times New Roman" w:hAnsi="Arial" w:cs="Arial"/>
        </w:rPr>
        <w:t>Schaufeli</w:t>
      </w:r>
      <w:proofErr w:type="spellEnd"/>
      <w:r w:rsidRPr="004933B3">
        <w:rPr>
          <w:rFonts w:ascii="Arial" w:eastAsia="Times New Roman" w:hAnsi="Arial" w:cs="Arial"/>
        </w:rPr>
        <w:t xml:space="preserve"> W.B. and Leiter, M.P., (2001), </w:t>
      </w:r>
      <w:r w:rsidRPr="00A66378">
        <w:rPr>
          <w:rFonts w:ascii="Arial" w:eastAsia="Times New Roman" w:hAnsi="Arial" w:cs="Arial"/>
          <w:i/>
        </w:rPr>
        <w:t>“Job Burnout,”</w:t>
      </w:r>
      <w:r w:rsidRPr="004933B3">
        <w:rPr>
          <w:rFonts w:ascii="Arial" w:eastAsia="Times New Roman" w:hAnsi="Arial" w:cs="Arial"/>
        </w:rPr>
        <w:t xml:space="preserve"> Annual Review of Psychology 52, no. 1 (February 2001): 397-422. </w:t>
      </w:r>
    </w:p>
    <w:p w:rsidR="00BD41BB" w:rsidRPr="004933B3" w:rsidRDefault="00BD41BB" w:rsidP="00BD41BB">
      <w:pPr>
        <w:pStyle w:val="NormalWeb"/>
        <w:spacing w:line="360" w:lineRule="auto"/>
        <w:rPr>
          <w:rFonts w:ascii="Arial" w:hAnsi="Arial" w:cs="Arial"/>
        </w:rPr>
      </w:pPr>
      <w:proofErr w:type="spellStart"/>
      <w:r w:rsidRPr="004933B3">
        <w:rPr>
          <w:rFonts w:ascii="Arial" w:hAnsi="Arial" w:cs="Arial"/>
        </w:rPr>
        <w:t>Marginson</w:t>
      </w:r>
      <w:proofErr w:type="spellEnd"/>
      <w:r w:rsidRPr="004933B3">
        <w:rPr>
          <w:rFonts w:ascii="Arial" w:hAnsi="Arial" w:cs="Arial"/>
        </w:rPr>
        <w:t xml:space="preserve">, P., (2015), </w:t>
      </w:r>
      <w:r w:rsidRPr="00A66378">
        <w:rPr>
          <w:rFonts w:ascii="Arial" w:hAnsi="Arial" w:cs="Arial"/>
          <w:i/>
        </w:rPr>
        <w:t>The changing nature of collective employment relations</w:t>
      </w:r>
      <w:r w:rsidRPr="004933B3">
        <w:rPr>
          <w:rFonts w:ascii="Arial" w:hAnsi="Arial" w:cs="Arial"/>
        </w:rPr>
        <w:t>, Employee Relations, Vol. 37, No. 6, pp645-657</w:t>
      </w:r>
    </w:p>
    <w:p w:rsidR="00BD41BB" w:rsidRPr="004933B3" w:rsidRDefault="00BD41BB" w:rsidP="00BD41BB">
      <w:pPr>
        <w:spacing w:line="360" w:lineRule="auto"/>
        <w:rPr>
          <w:rFonts w:ascii="Arial" w:eastAsia="Arial" w:hAnsi="Arial" w:cs="Arial"/>
        </w:rPr>
      </w:pPr>
      <w:r w:rsidRPr="004933B3">
        <w:rPr>
          <w:rFonts w:ascii="Arial" w:eastAsia="Arial" w:hAnsi="Arial" w:cs="Arial"/>
        </w:rPr>
        <w:t>M</w:t>
      </w:r>
      <w:r w:rsidR="00A66378">
        <w:rPr>
          <w:rFonts w:ascii="Arial" w:eastAsia="Arial" w:hAnsi="Arial" w:cs="Arial"/>
        </w:rPr>
        <w:t>aslow</w:t>
      </w:r>
      <w:r w:rsidRPr="004933B3">
        <w:rPr>
          <w:rFonts w:ascii="Arial" w:eastAsia="Arial" w:hAnsi="Arial" w:cs="Arial"/>
        </w:rPr>
        <w:t xml:space="preserve">, A.H. (1943). </w:t>
      </w:r>
      <w:r w:rsidRPr="004933B3">
        <w:rPr>
          <w:rFonts w:ascii="Arial" w:eastAsia="Arial" w:hAnsi="Arial" w:cs="Arial"/>
          <w:i/>
          <w:iCs/>
        </w:rPr>
        <w:t>A theory of human motivation</w:t>
      </w:r>
      <w:r w:rsidRPr="004933B3">
        <w:rPr>
          <w:rFonts w:ascii="Arial" w:eastAsia="Arial" w:hAnsi="Arial" w:cs="Arial"/>
        </w:rPr>
        <w:t xml:space="preserve">. Psychological Review. 50 (4): 370–96.  </w:t>
      </w:r>
    </w:p>
    <w:p w:rsidR="00BD41BB" w:rsidRPr="004933B3" w:rsidRDefault="00BD41BB" w:rsidP="00BD41BB">
      <w:pPr>
        <w:spacing w:line="360" w:lineRule="auto"/>
        <w:rPr>
          <w:rFonts w:ascii="Arial" w:eastAsia="Arial" w:hAnsi="Arial" w:cs="Arial"/>
        </w:rPr>
      </w:pPr>
    </w:p>
    <w:p w:rsidR="00BD41BB" w:rsidRPr="004933B3" w:rsidRDefault="00BD41BB" w:rsidP="00BD41BB">
      <w:pPr>
        <w:spacing w:line="360" w:lineRule="auto"/>
        <w:rPr>
          <w:rFonts w:ascii="Arial" w:eastAsia="Arial" w:hAnsi="Arial" w:cs="Arial"/>
        </w:rPr>
      </w:pPr>
      <w:r w:rsidRPr="004933B3">
        <w:rPr>
          <w:rFonts w:ascii="Arial" w:eastAsia="Arial" w:hAnsi="Arial" w:cs="Arial"/>
        </w:rPr>
        <w:t>M</w:t>
      </w:r>
      <w:r w:rsidR="00A66378">
        <w:rPr>
          <w:rFonts w:ascii="Arial" w:eastAsia="Arial" w:hAnsi="Arial" w:cs="Arial"/>
        </w:rPr>
        <w:t>ayo</w:t>
      </w:r>
      <w:r w:rsidRPr="004933B3">
        <w:rPr>
          <w:rFonts w:ascii="Arial" w:eastAsia="Arial" w:hAnsi="Arial" w:cs="Arial"/>
        </w:rPr>
        <w:t xml:space="preserve">, E. (1924). </w:t>
      </w:r>
      <w:r w:rsidRPr="004933B3">
        <w:rPr>
          <w:rFonts w:ascii="Arial" w:eastAsia="Arial" w:hAnsi="Arial" w:cs="Arial"/>
          <w:i/>
          <w:iCs/>
        </w:rPr>
        <w:t>Recovery and industrial fatigue</w:t>
      </w:r>
      <w:r w:rsidRPr="004933B3">
        <w:rPr>
          <w:rFonts w:ascii="Arial" w:eastAsia="Arial" w:hAnsi="Arial" w:cs="Arial"/>
        </w:rPr>
        <w:t xml:space="preserve">. Journal of Personnel Research, 3, 273-281. </w:t>
      </w:r>
    </w:p>
    <w:p w:rsidR="00BD41BB" w:rsidRPr="004933B3" w:rsidRDefault="00BD41BB" w:rsidP="00BD41BB">
      <w:pPr>
        <w:spacing w:line="360" w:lineRule="auto"/>
        <w:rPr>
          <w:rFonts w:ascii="Arial" w:eastAsia="Arial" w:hAnsi="Arial" w:cs="Arial"/>
        </w:rPr>
      </w:pPr>
    </w:p>
    <w:p w:rsidR="00BD41BB" w:rsidRPr="004933B3" w:rsidRDefault="00BD41BB" w:rsidP="00BD41BB">
      <w:pPr>
        <w:spacing w:line="360" w:lineRule="auto"/>
        <w:rPr>
          <w:rFonts w:ascii="Arial" w:eastAsia="Arial" w:hAnsi="Arial" w:cs="Arial"/>
        </w:rPr>
      </w:pPr>
      <w:r w:rsidRPr="004933B3">
        <w:rPr>
          <w:rFonts w:ascii="Arial" w:eastAsia="Arial" w:hAnsi="Arial" w:cs="Arial"/>
        </w:rPr>
        <w:t>M</w:t>
      </w:r>
      <w:r w:rsidR="00A66378">
        <w:rPr>
          <w:rFonts w:ascii="Arial" w:eastAsia="Arial" w:hAnsi="Arial" w:cs="Arial"/>
        </w:rPr>
        <w:t>cGregor</w:t>
      </w:r>
      <w:r w:rsidRPr="004933B3">
        <w:rPr>
          <w:rFonts w:ascii="Arial" w:eastAsia="Arial" w:hAnsi="Arial" w:cs="Arial"/>
        </w:rPr>
        <w:t xml:space="preserve">, D. (1960). </w:t>
      </w:r>
      <w:r w:rsidRPr="004933B3">
        <w:rPr>
          <w:rFonts w:ascii="Arial" w:eastAsia="Arial" w:hAnsi="Arial" w:cs="Arial"/>
          <w:i/>
          <w:iCs/>
        </w:rPr>
        <w:t>The Human Side of Enterprise</w:t>
      </w:r>
      <w:r w:rsidRPr="004933B3">
        <w:rPr>
          <w:rFonts w:ascii="Arial" w:eastAsia="Arial" w:hAnsi="Arial" w:cs="Arial"/>
        </w:rPr>
        <w:t xml:space="preserve">, New York, </w:t>
      </w:r>
      <w:proofErr w:type="spellStart"/>
      <w:r w:rsidRPr="004933B3">
        <w:rPr>
          <w:rFonts w:ascii="Arial" w:eastAsia="Arial" w:hAnsi="Arial" w:cs="Arial"/>
        </w:rPr>
        <w:t>McGrawHill</w:t>
      </w:r>
      <w:proofErr w:type="spellEnd"/>
      <w:r w:rsidRPr="004933B3">
        <w:rPr>
          <w:rFonts w:ascii="Arial" w:eastAsia="Arial" w:hAnsi="Arial" w:cs="Arial"/>
        </w:rPr>
        <w:t xml:space="preserve">. </w:t>
      </w:r>
    </w:p>
    <w:p w:rsidR="00BD41BB" w:rsidRPr="004933B3" w:rsidRDefault="00BD41BB" w:rsidP="00BD41BB">
      <w:pPr>
        <w:pStyle w:val="NormalWeb"/>
        <w:spacing w:line="360" w:lineRule="auto"/>
        <w:rPr>
          <w:rFonts w:ascii="Arial" w:hAnsi="Arial" w:cs="Arial"/>
        </w:rPr>
      </w:pPr>
      <w:r w:rsidRPr="004933B3">
        <w:rPr>
          <w:rFonts w:ascii="Arial" w:hAnsi="Arial" w:cs="Arial"/>
        </w:rPr>
        <w:t xml:space="preserve">McKinsey &amp; Company, (2017), </w:t>
      </w:r>
      <w:r w:rsidRPr="00A66378">
        <w:rPr>
          <w:rFonts w:ascii="Arial" w:hAnsi="Arial" w:cs="Arial"/>
          <w:i/>
        </w:rPr>
        <w:t>Technology, Jobs and the Future of Work</w:t>
      </w:r>
      <w:r w:rsidRPr="004933B3">
        <w:rPr>
          <w:rFonts w:ascii="Arial" w:hAnsi="Arial" w:cs="Arial"/>
        </w:rPr>
        <w:t xml:space="preserve">, Briefing Note, February 2017, </w:t>
      </w:r>
      <w:hyperlink r:id="rId17" w:history="1">
        <w:r w:rsidRPr="004933B3">
          <w:rPr>
            <w:rStyle w:val="Hyperlink"/>
            <w:rFonts w:ascii="Arial" w:hAnsi="Arial" w:cs="Arial"/>
          </w:rPr>
          <w:t>https://www.mckinsey.com/~/media/McKinsey/Featured%20Insights/Employment%20and%20Growth/Technology%20jobs%20and%20the%20future%20of%20work/MGI-Future-of-Work-Briefing-note-May-2017.ashx</w:t>
        </w:r>
      </w:hyperlink>
      <w:r w:rsidRPr="004933B3">
        <w:rPr>
          <w:rFonts w:ascii="Arial" w:hAnsi="Arial" w:cs="Arial"/>
        </w:rPr>
        <w:t xml:space="preserve"> [accessed 11 Apr 2019]</w:t>
      </w:r>
    </w:p>
    <w:p w:rsidR="00BD41BB" w:rsidRPr="004933B3" w:rsidRDefault="00BD41BB" w:rsidP="00BD41BB">
      <w:pPr>
        <w:pStyle w:val="NormalWeb"/>
        <w:spacing w:line="360" w:lineRule="auto"/>
        <w:rPr>
          <w:rFonts w:ascii="Arial" w:hAnsi="Arial" w:cs="Arial"/>
        </w:rPr>
      </w:pPr>
      <w:r w:rsidRPr="004933B3">
        <w:rPr>
          <w:rFonts w:ascii="Arial" w:hAnsi="Arial" w:cs="Arial"/>
        </w:rPr>
        <w:t xml:space="preserve">National Joint Council (NJC) for Local Government Services (1997), </w:t>
      </w:r>
      <w:r w:rsidRPr="00A66378">
        <w:rPr>
          <w:rFonts w:ascii="Arial" w:hAnsi="Arial" w:cs="Arial"/>
          <w:i/>
        </w:rPr>
        <w:t>National Agreement on Pay and Conditions of Service</w:t>
      </w:r>
      <w:r w:rsidRPr="004933B3">
        <w:rPr>
          <w:rFonts w:ascii="Arial" w:hAnsi="Arial" w:cs="Arial"/>
        </w:rPr>
        <w:t>, https://www.atl.org.uk/Images/Green%20book.pdf</w:t>
      </w:r>
    </w:p>
    <w:p w:rsidR="00BD41BB" w:rsidRPr="004933B3" w:rsidRDefault="00BD41BB" w:rsidP="00BD41BB">
      <w:pPr>
        <w:pStyle w:val="NormalWeb"/>
        <w:spacing w:line="360" w:lineRule="auto"/>
        <w:rPr>
          <w:rFonts w:ascii="Arial" w:hAnsi="Arial" w:cs="Arial"/>
        </w:rPr>
      </w:pPr>
      <w:proofErr w:type="spellStart"/>
      <w:r w:rsidRPr="004933B3">
        <w:rPr>
          <w:rFonts w:ascii="Arial" w:hAnsi="Arial" w:cs="Arial"/>
        </w:rPr>
        <w:t>Ongore</w:t>
      </w:r>
      <w:proofErr w:type="spellEnd"/>
      <w:r w:rsidRPr="004933B3">
        <w:rPr>
          <w:rFonts w:ascii="Arial" w:hAnsi="Arial" w:cs="Arial"/>
        </w:rPr>
        <w:t xml:space="preserve">, O. (2014), </w:t>
      </w:r>
      <w:r w:rsidRPr="00A66378">
        <w:rPr>
          <w:rFonts w:ascii="Arial" w:hAnsi="Arial" w:cs="Arial"/>
          <w:i/>
        </w:rPr>
        <w:t>A Study of Relationship Between Personality Traits And Job Engagement.</w:t>
      </w:r>
      <w:r w:rsidRPr="004933B3">
        <w:rPr>
          <w:rFonts w:ascii="Arial" w:hAnsi="Arial" w:cs="Arial"/>
        </w:rPr>
        <w:t xml:space="preserve"> ScienceDirect, </w:t>
      </w:r>
      <w:r w:rsidRPr="004933B3">
        <w:rPr>
          <w:rFonts w:ascii="Arial" w:hAnsi="Arial" w:cs="Arial"/>
          <w:i/>
          <w:iCs/>
        </w:rPr>
        <w:t xml:space="preserve">Procedia – Social and </w:t>
      </w:r>
      <w:proofErr w:type="spellStart"/>
      <w:r w:rsidRPr="004933B3">
        <w:rPr>
          <w:rFonts w:ascii="Arial" w:hAnsi="Arial" w:cs="Arial"/>
          <w:i/>
          <w:iCs/>
        </w:rPr>
        <w:t>Behavioral</w:t>
      </w:r>
      <w:proofErr w:type="spellEnd"/>
      <w:r w:rsidRPr="004933B3">
        <w:rPr>
          <w:rFonts w:ascii="Arial" w:hAnsi="Arial" w:cs="Arial"/>
          <w:i/>
          <w:iCs/>
        </w:rPr>
        <w:t xml:space="preserve"> Sciences</w:t>
      </w:r>
      <w:r w:rsidRPr="004933B3">
        <w:rPr>
          <w:rFonts w:ascii="Arial" w:hAnsi="Arial" w:cs="Arial"/>
        </w:rPr>
        <w:t xml:space="preserve">, 141, pp. 1315-1319. </w:t>
      </w:r>
    </w:p>
    <w:p w:rsidR="00BD41BB" w:rsidRPr="004933B3" w:rsidRDefault="00BD41BB" w:rsidP="00BD41BB">
      <w:pPr>
        <w:pStyle w:val="NormalWeb"/>
        <w:spacing w:line="360" w:lineRule="auto"/>
        <w:rPr>
          <w:rFonts w:ascii="Arial" w:hAnsi="Arial" w:cs="Arial"/>
        </w:rPr>
      </w:pPr>
      <w:r w:rsidRPr="004933B3">
        <w:rPr>
          <w:rFonts w:ascii="Arial" w:hAnsi="Arial" w:cs="Arial"/>
        </w:rPr>
        <w:t xml:space="preserve">Personnel Today, (2009), </w:t>
      </w:r>
      <w:r w:rsidRPr="00A66378">
        <w:rPr>
          <w:rFonts w:ascii="Arial" w:hAnsi="Arial" w:cs="Arial"/>
          <w:i/>
        </w:rPr>
        <w:t>Employee engagement is key to performance and retention</w:t>
      </w:r>
      <w:r w:rsidRPr="004933B3">
        <w:rPr>
          <w:rFonts w:ascii="Arial" w:hAnsi="Arial" w:cs="Arial"/>
        </w:rPr>
        <w:t xml:space="preserve">, 12 October 2009, </w:t>
      </w:r>
      <w:hyperlink r:id="rId18" w:history="1">
        <w:r w:rsidRPr="004933B3">
          <w:rPr>
            <w:rStyle w:val="Hyperlink"/>
            <w:rFonts w:ascii="Arial" w:hAnsi="Arial" w:cs="Arial"/>
          </w:rPr>
          <w:t>https://www.personneltoday.com/hr/employee-engagement-is-key-to-performance-and-retention/</w:t>
        </w:r>
      </w:hyperlink>
      <w:r w:rsidRPr="004933B3">
        <w:rPr>
          <w:rFonts w:ascii="Arial" w:hAnsi="Arial" w:cs="Arial"/>
        </w:rPr>
        <w:t xml:space="preserve"> [accessed 11 Apr 2019]</w:t>
      </w:r>
    </w:p>
    <w:p w:rsidR="00BD41BB" w:rsidRPr="004933B3" w:rsidRDefault="00BD41BB" w:rsidP="00BD41BB">
      <w:pPr>
        <w:spacing w:line="360" w:lineRule="auto"/>
        <w:rPr>
          <w:rFonts w:ascii="Arial" w:hAnsi="Arial" w:cs="Arial"/>
        </w:rPr>
      </w:pPr>
      <w:proofErr w:type="spellStart"/>
      <w:r w:rsidRPr="004933B3">
        <w:rPr>
          <w:rFonts w:ascii="Arial" w:hAnsi="Arial" w:cs="Arial"/>
        </w:rPr>
        <w:t>Popli</w:t>
      </w:r>
      <w:proofErr w:type="spellEnd"/>
      <w:r w:rsidRPr="004933B3">
        <w:rPr>
          <w:rFonts w:ascii="Arial" w:hAnsi="Arial" w:cs="Arial"/>
        </w:rPr>
        <w:t xml:space="preserve">, S. and Rizvi, I. A., (2016), </w:t>
      </w:r>
      <w:r w:rsidRPr="00A66378">
        <w:rPr>
          <w:rFonts w:ascii="Arial" w:hAnsi="Arial" w:cs="Arial"/>
          <w:i/>
        </w:rPr>
        <w:t>Drivers of Employee Engagement: The Role of Leadership Style</w:t>
      </w:r>
      <w:r w:rsidRPr="004933B3">
        <w:rPr>
          <w:rFonts w:ascii="Arial" w:hAnsi="Arial" w:cs="Arial"/>
        </w:rPr>
        <w:t>, Global Business Review, 17 (4), 965-979</w:t>
      </w:r>
    </w:p>
    <w:p w:rsidR="00BD41BB" w:rsidRPr="004933B3" w:rsidRDefault="00BD41BB" w:rsidP="00BD41BB">
      <w:pPr>
        <w:spacing w:before="100" w:beforeAutospacing="1" w:after="100" w:afterAutospacing="1" w:line="360" w:lineRule="auto"/>
        <w:rPr>
          <w:rFonts w:ascii="Arial" w:eastAsia="Times New Roman" w:hAnsi="Arial" w:cs="Arial"/>
        </w:rPr>
      </w:pPr>
      <w:proofErr w:type="spellStart"/>
      <w:r w:rsidRPr="004933B3">
        <w:rPr>
          <w:rFonts w:ascii="Arial" w:eastAsia="Times New Roman" w:hAnsi="Arial" w:cs="Arial"/>
        </w:rPr>
        <w:t>Punia</w:t>
      </w:r>
      <w:proofErr w:type="spellEnd"/>
      <w:r w:rsidRPr="004933B3">
        <w:rPr>
          <w:rFonts w:ascii="Arial" w:eastAsia="Times New Roman" w:hAnsi="Arial" w:cs="Arial"/>
        </w:rPr>
        <w:t xml:space="preserve">, M., and Sharma, B., (2015), </w:t>
      </w:r>
      <w:r w:rsidRPr="00A66378">
        <w:rPr>
          <w:rFonts w:ascii="Arial" w:eastAsia="Times New Roman" w:hAnsi="Arial" w:cs="Arial"/>
          <w:i/>
        </w:rPr>
        <w:t>A comprehensive review of factors influencing HRM practices in manufacturing industries</w:t>
      </w:r>
      <w:r w:rsidRPr="004933B3">
        <w:rPr>
          <w:rFonts w:ascii="Arial" w:eastAsia="Times New Roman" w:hAnsi="Arial" w:cs="Arial"/>
        </w:rPr>
        <w:t>, Journal of Management Engineering and Information Technology, Vol. 2, Issue 2, Apr 2015</w:t>
      </w:r>
    </w:p>
    <w:p w:rsidR="00BD41BB" w:rsidRPr="004933B3" w:rsidRDefault="00BD41BB" w:rsidP="00BD41BB">
      <w:pPr>
        <w:spacing w:before="100" w:beforeAutospacing="1" w:after="100" w:afterAutospacing="1" w:line="360" w:lineRule="auto"/>
        <w:rPr>
          <w:rFonts w:ascii="Arial" w:eastAsia="Times New Roman" w:hAnsi="Arial" w:cs="Arial"/>
        </w:rPr>
      </w:pPr>
      <w:r w:rsidRPr="004933B3">
        <w:rPr>
          <w:rFonts w:ascii="Arial" w:eastAsia="Times New Roman" w:hAnsi="Arial" w:cs="Arial"/>
        </w:rPr>
        <w:t xml:space="preserve">Purcell, J. (2012), </w:t>
      </w:r>
      <w:r w:rsidRPr="00A66378">
        <w:rPr>
          <w:rFonts w:ascii="Arial" w:eastAsia="Times New Roman" w:hAnsi="Arial" w:cs="Arial"/>
          <w:i/>
        </w:rPr>
        <w:t>The limits and possibilities of employee engagement</w:t>
      </w:r>
      <w:r w:rsidRPr="004933B3">
        <w:rPr>
          <w:rFonts w:ascii="Arial" w:eastAsia="Times New Roman" w:hAnsi="Arial" w:cs="Arial"/>
        </w:rPr>
        <w:t xml:space="preserve">, </w:t>
      </w:r>
      <w:proofErr w:type="spellStart"/>
      <w:r w:rsidRPr="004933B3">
        <w:rPr>
          <w:rFonts w:ascii="Arial" w:eastAsia="Times New Roman" w:hAnsi="Arial" w:cs="Arial"/>
        </w:rPr>
        <w:t>Warick</w:t>
      </w:r>
      <w:proofErr w:type="spellEnd"/>
      <w:r w:rsidRPr="004933B3">
        <w:rPr>
          <w:rFonts w:ascii="Arial" w:eastAsia="Times New Roman" w:hAnsi="Arial" w:cs="Arial"/>
        </w:rPr>
        <w:t xml:space="preserve"> papers in industrial relations, No. 96, April 2012, Warwick Business School</w:t>
      </w:r>
    </w:p>
    <w:p w:rsidR="00BD41BB" w:rsidRPr="004933B3" w:rsidRDefault="00BD41BB" w:rsidP="00BD41BB">
      <w:pPr>
        <w:pStyle w:val="NormalWeb"/>
        <w:spacing w:line="360" w:lineRule="auto"/>
        <w:rPr>
          <w:rFonts w:ascii="Arial" w:hAnsi="Arial" w:cs="Arial"/>
        </w:rPr>
      </w:pPr>
      <w:r w:rsidRPr="004933B3">
        <w:rPr>
          <w:rFonts w:ascii="Arial" w:hAnsi="Arial" w:cs="Arial"/>
        </w:rPr>
        <w:lastRenderedPageBreak/>
        <w:t xml:space="preserve">Ruck, K., Welch, M. and Menara, B., (2017), </w:t>
      </w:r>
      <w:r w:rsidRPr="00A66378">
        <w:rPr>
          <w:rFonts w:ascii="Arial" w:hAnsi="Arial" w:cs="Arial"/>
          <w:i/>
        </w:rPr>
        <w:t>Employee voice: An antecedent to organisational engagement?</w:t>
      </w:r>
      <w:r w:rsidRPr="004933B3">
        <w:rPr>
          <w:rFonts w:ascii="Arial" w:hAnsi="Arial" w:cs="Arial"/>
        </w:rPr>
        <w:t xml:space="preserve"> Public Relations Review, Vol. 43, Issue 5, pp 904-914, December 2017</w:t>
      </w:r>
    </w:p>
    <w:p w:rsidR="00BD41BB" w:rsidRPr="004933B3" w:rsidRDefault="00BD41BB" w:rsidP="00BD41BB">
      <w:pPr>
        <w:pStyle w:val="NormalWeb"/>
        <w:spacing w:line="360" w:lineRule="auto"/>
        <w:rPr>
          <w:rFonts w:ascii="Arial" w:hAnsi="Arial" w:cs="Arial"/>
        </w:rPr>
      </w:pPr>
      <w:proofErr w:type="spellStart"/>
      <w:r w:rsidRPr="004933B3">
        <w:rPr>
          <w:rFonts w:ascii="Arial" w:hAnsi="Arial" w:cs="Arial"/>
        </w:rPr>
        <w:t>Schaufeli</w:t>
      </w:r>
      <w:proofErr w:type="spellEnd"/>
      <w:r w:rsidRPr="004933B3">
        <w:rPr>
          <w:rFonts w:ascii="Arial" w:hAnsi="Arial" w:cs="Arial"/>
        </w:rPr>
        <w:t xml:space="preserve">, W. (2013), </w:t>
      </w:r>
      <w:r w:rsidRPr="00A66378">
        <w:rPr>
          <w:rFonts w:ascii="Arial" w:hAnsi="Arial" w:cs="Arial"/>
          <w:i/>
        </w:rPr>
        <w:t>What is engagement</w:t>
      </w:r>
      <w:r w:rsidR="00A66378">
        <w:rPr>
          <w:rFonts w:ascii="Arial" w:hAnsi="Arial" w:cs="Arial"/>
        </w:rPr>
        <w:t>?,</w:t>
      </w:r>
      <w:r w:rsidRPr="004933B3">
        <w:rPr>
          <w:rFonts w:ascii="Arial" w:hAnsi="Arial" w:cs="Arial"/>
        </w:rPr>
        <w:t xml:space="preserve"> </w:t>
      </w:r>
      <w:r w:rsidRPr="00A66378">
        <w:rPr>
          <w:rFonts w:ascii="Arial" w:hAnsi="Arial" w:cs="Arial"/>
          <w:iCs/>
        </w:rPr>
        <w:t>Employee engagement in theory and practice</w:t>
      </w:r>
      <w:r w:rsidRPr="004933B3">
        <w:rPr>
          <w:rFonts w:ascii="Arial" w:hAnsi="Arial" w:cs="Arial"/>
        </w:rPr>
        <w:t xml:space="preserve">, 15, p. 321. </w:t>
      </w:r>
    </w:p>
    <w:p w:rsidR="00BD41BB" w:rsidRPr="004933B3" w:rsidRDefault="00BD41BB" w:rsidP="00BD41BB">
      <w:pPr>
        <w:pStyle w:val="NormalWeb"/>
        <w:spacing w:before="0" w:beforeAutospacing="0" w:after="480" w:afterAutospacing="0" w:line="360" w:lineRule="auto"/>
        <w:rPr>
          <w:rFonts w:ascii="Arial" w:hAnsi="Arial" w:cs="Arial"/>
          <w:color w:val="000000"/>
        </w:rPr>
      </w:pPr>
      <w:r w:rsidRPr="004933B3">
        <w:rPr>
          <w:rFonts w:ascii="Arial" w:hAnsi="Arial" w:cs="Arial"/>
          <w:color w:val="000000"/>
        </w:rPr>
        <w:t xml:space="preserve">Schwab, K., (2018), </w:t>
      </w:r>
      <w:r w:rsidRPr="00A66378">
        <w:rPr>
          <w:rFonts w:ascii="Arial" w:hAnsi="Arial" w:cs="Arial"/>
          <w:i/>
          <w:color w:val="000000"/>
        </w:rPr>
        <w:t>The Future of Jobs Report 2018</w:t>
      </w:r>
      <w:r w:rsidRPr="004933B3">
        <w:rPr>
          <w:rFonts w:ascii="Arial" w:hAnsi="Arial" w:cs="Arial"/>
          <w:color w:val="000000"/>
        </w:rPr>
        <w:t>, Centre for the New Economy and Society, World Economic Forum</w:t>
      </w:r>
    </w:p>
    <w:p w:rsidR="00BD41BB" w:rsidRPr="004933B3" w:rsidRDefault="00BD41BB" w:rsidP="00BD41BB">
      <w:pPr>
        <w:pStyle w:val="NormalWeb"/>
        <w:spacing w:before="0" w:beforeAutospacing="0" w:after="480" w:afterAutospacing="0" w:line="360" w:lineRule="auto"/>
        <w:rPr>
          <w:rFonts w:ascii="Arial" w:hAnsi="Arial" w:cs="Arial"/>
          <w:color w:val="000000"/>
        </w:rPr>
      </w:pPr>
      <w:proofErr w:type="spellStart"/>
      <w:r w:rsidRPr="004933B3">
        <w:rPr>
          <w:rFonts w:ascii="Arial" w:hAnsi="Arial" w:cs="Arial"/>
          <w:color w:val="000000"/>
        </w:rPr>
        <w:t>Scwartz</w:t>
      </w:r>
      <w:proofErr w:type="spellEnd"/>
      <w:r w:rsidRPr="004933B3">
        <w:rPr>
          <w:rFonts w:ascii="Arial" w:hAnsi="Arial" w:cs="Arial"/>
          <w:color w:val="000000"/>
        </w:rPr>
        <w:t xml:space="preserve">, J., Hatfield, S., Jones, R., and Anderson, S. (2019), </w:t>
      </w:r>
      <w:r w:rsidRPr="00A66378">
        <w:rPr>
          <w:rFonts w:ascii="Arial" w:hAnsi="Arial" w:cs="Arial"/>
          <w:i/>
          <w:color w:val="000000"/>
        </w:rPr>
        <w:t>What is the future of work? Redefining work, workforces and workplaces,</w:t>
      </w:r>
      <w:r w:rsidRPr="004933B3">
        <w:rPr>
          <w:rFonts w:ascii="Arial" w:hAnsi="Arial" w:cs="Arial"/>
          <w:color w:val="000000"/>
        </w:rPr>
        <w:t xml:space="preserve"> Deloitte Insights, 01 April 2019, </w:t>
      </w:r>
      <w:hyperlink r:id="rId19" w:history="1">
        <w:r w:rsidRPr="004933B3">
          <w:rPr>
            <w:rStyle w:val="Hyperlink"/>
            <w:rFonts w:ascii="Arial" w:hAnsi="Arial" w:cs="Arial"/>
          </w:rPr>
          <w:t>https://www2.deloitte.com/insights/us/en/focus/technology-and-the-future-of-work/redefining-work-workforces-workplaces.html</w:t>
        </w:r>
      </w:hyperlink>
      <w:r w:rsidRPr="004933B3">
        <w:rPr>
          <w:rFonts w:ascii="Arial" w:hAnsi="Arial" w:cs="Arial"/>
          <w:color w:val="000000"/>
        </w:rPr>
        <w:t xml:space="preserve"> [accessed 11 Apr 2019]</w:t>
      </w:r>
    </w:p>
    <w:p w:rsidR="00BD41BB" w:rsidRPr="004933B3" w:rsidRDefault="00BD41BB" w:rsidP="00BD41BB">
      <w:pPr>
        <w:spacing w:line="360" w:lineRule="auto"/>
        <w:rPr>
          <w:rFonts w:ascii="Arial" w:hAnsi="Arial" w:cs="Arial"/>
        </w:rPr>
      </w:pPr>
      <w:proofErr w:type="spellStart"/>
      <w:r w:rsidRPr="004933B3">
        <w:rPr>
          <w:rFonts w:ascii="Arial" w:hAnsi="Arial" w:cs="Arial"/>
        </w:rPr>
        <w:t>Sequeira</w:t>
      </w:r>
      <w:proofErr w:type="spellEnd"/>
      <w:r w:rsidRPr="004933B3">
        <w:rPr>
          <w:rFonts w:ascii="Arial" w:hAnsi="Arial" w:cs="Arial"/>
        </w:rPr>
        <w:t xml:space="preserve">, A. H. and </w:t>
      </w:r>
      <w:proofErr w:type="spellStart"/>
      <w:r w:rsidRPr="004933B3">
        <w:rPr>
          <w:rFonts w:ascii="Arial" w:hAnsi="Arial" w:cs="Arial"/>
        </w:rPr>
        <w:t>Dhirit</w:t>
      </w:r>
      <w:proofErr w:type="spellEnd"/>
      <w:r w:rsidRPr="004933B3">
        <w:rPr>
          <w:rFonts w:ascii="Arial" w:hAnsi="Arial" w:cs="Arial"/>
        </w:rPr>
        <w:t xml:space="preserve">, A., (2015), </w:t>
      </w:r>
      <w:r w:rsidRPr="00A66378">
        <w:rPr>
          <w:rFonts w:ascii="Arial" w:hAnsi="Arial" w:cs="Arial"/>
          <w:i/>
        </w:rPr>
        <w:t>Employee Relations and its impact on employee performance: A case Study</w:t>
      </w:r>
      <w:r w:rsidRPr="004933B3">
        <w:rPr>
          <w:rFonts w:ascii="Arial" w:hAnsi="Arial" w:cs="Arial"/>
        </w:rPr>
        <w:t>,</w:t>
      </w:r>
      <w:hyperlink r:id="rId20" w:history="1">
        <w:r w:rsidR="00A66378" w:rsidRPr="000B0130">
          <w:rPr>
            <w:rStyle w:val="Hyperlink"/>
            <w:rFonts w:ascii="Arial" w:hAnsi="Arial" w:cs="Arial"/>
          </w:rPr>
          <w:t>www.researchgate.net/publication/276026663</w:t>
        </w:r>
      </w:hyperlink>
      <w:r w:rsidRPr="004933B3">
        <w:rPr>
          <w:rFonts w:ascii="Arial" w:hAnsi="Arial" w:cs="Arial"/>
        </w:rPr>
        <w:t>, May 2015</w:t>
      </w:r>
    </w:p>
    <w:p w:rsidR="00BD41BB" w:rsidRPr="004933B3" w:rsidRDefault="00BD41BB" w:rsidP="00BD41BB">
      <w:pPr>
        <w:pStyle w:val="NormalWeb"/>
        <w:spacing w:line="360" w:lineRule="auto"/>
        <w:rPr>
          <w:rFonts w:ascii="Arial" w:hAnsi="Arial" w:cs="Arial"/>
        </w:rPr>
      </w:pPr>
      <w:r w:rsidRPr="004933B3">
        <w:rPr>
          <w:rFonts w:ascii="Arial" w:hAnsi="Arial" w:cs="Arial"/>
        </w:rPr>
        <w:t>SHRM/</w:t>
      </w:r>
      <w:proofErr w:type="spellStart"/>
      <w:r w:rsidRPr="004933B3">
        <w:rPr>
          <w:rFonts w:ascii="Arial" w:hAnsi="Arial" w:cs="Arial"/>
        </w:rPr>
        <w:t>Globoforce</w:t>
      </w:r>
      <w:proofErr w:type="spellEnd"/>
      <w:r w:rsidRPr="004933B3">
        <w:rPr>
          <w:rFonts w:ascii="Arial" w:hAnsi="Arial" w:cs="Arial"/>
        </w:rPr>
        <w:t xml:space="preserve">. (2013). </w:t>
      </w:r>
      <w:r w:rsidRPr="004933B3">
        <w:rPr>
          <w:rFonts w:ascii="Arial" w:hAnsi="Arial" w:cs="Arial"/>
          <w:i/>
          <w:iCs/>
        </w:rPr>
        <w:t xml:space="preserve">Driving stronger performance through employee retention. </w:t>
      </w:r>
      <w:r w:rsidRPr="004933B3">
        <w:rPr>
          <w:rFonts w:ascii="Arial" w:hAnsi="Arial" w:cs="Arial"/>
        </w:rPr>
        <w:t xml:space="preserve">Europe: </w:t>
      </w:r>
      <w:proofErr w:type="spellStart"/>
      <w:r w:rsidRPr="004933B3">
        <w:rPr>
          <w:rFonts w:ascii="Arial" w:hAnsi="Arial" w:cs="Arial"/>
        </w:rPr>
        <w:t>Globoforce</w:t>
      </w:r>
      <w:proofErr w:type="spellEnd"/>
      <w:r w:rsidRPr="004933B3">
        <w:rPr>
          <w:rFonts w:ascii="Arial" w:hAnsi="Arial" w:cs="Arial"/>
        </w:rPr>
        <w:t xml:space="preserve">. Retrieved 8 January 2014,from http://go.globoforce.com/rs/globoforce/images/SHRM_Spring2013_web.pdf </w:t>
      </w:r>
    </w:p>
    <w:p w:rsidR="00BD41BB" w:rsidRPr="004933B3" w:rsidRDefault="00BD41BB" w:rsidP="00BD41BB">
      <w:pPr>
        <w:pStyle w:val="NormalWeb"/>
        <w:spacing w:line="360" w:lineRule="auto"/>
        <w:rPr>
          <w:rFonts w:ascii="Arial" w:hAnsi="Arial" w:cs="Arial"/>
          <w:i/>
          <w:iCs/>
        </w:rPr>
      </w:pPr>
      <w:r w:rsidRPr="00A66378">
        <w:rPr>
          <w:rFonts w:ascii="Arial" w:hAnsi="Arial" w:cs="Arial"/>
          <w:iCs/>
        </w:rPr>
        <w:t xml:space="preserve">Simon, N., and </w:t>
      </w:r>
      <w:proofErr w:type="spellStart"/>
      <w:r w:rsidRPr="00A66378">
        <w:rPr>
          <w:rFonts w:ascii="Arial" w:hAnsi="Arial" w:cs="Arial"/>
          <w:iCs/>
        </w:rPr>
        <w:t>Amarakoon</w:t>
      </w:r>
      <w:proofErr w:type="spellEnd"/>
      <w:r w:rsidRPr="00A66378">
        <w:rPr>
          <w:rFonts w:ascii="Arial" w:hAnsi="Arial" w:cs="Arial"/>
          <w:iCs/>
        </w:rPr>
        <w:t>, U., (2015),</w:t>
      </w:r>
      <w:r w:rsidRPr="004933B3">
        <w:rPr>
          <w:rFonts w:ascii="Arial" w:hAnsi="Arial" w:cs="Arial"/>
          <w:i/>
          <w:iCs/>
        </w:rPr>
        <w:t xml:space="preserve"> Impact of Occupational Stress on Employee Engagement, </w:t>
      </w:r>
      <w:r w:rsidRPr="00A66378">
        <w:rPr>
          <w:rFonts w:ascii="Arial" w:hAnsi="Arial" w:cs="Arial"/>
          <w:iCs/>
        </w:rPr>
        <w:t>SSRN Electronic Journal, January 2015</w:t>
      </w:r>
    </w:p>
    <w:p w:rsidR="00BD41BB" w:rsidRPr="004933B3" w:rsidRDefault="00BD41BB" w:rsidP="00BD41BB">
      <w:pPr>
        <w:spacing w:line="360" w:lineRule="auto"/>
        <w:rPr>
          <w:rFonts w:ascii="Arial" w:eastAsia="Arial" w:hAnsi="Arial" w:cs="Arial"/>
        </w:rPr>
      </w:pPr>
      <w:r w:rsidRPr="004933B3">
        <w:rPr>
          <w:rFonts w:ascii="Arial" w:eastAsia="Arial" w:hAnsi="Arial" w:cs="Arial"/>
        </w:rPr>
        <w:t>S</w:t>
      </w:r>
      <w:r w:rsidR="00A66378">
        <w:rPr>
          <w:rFonts w:ascii="Arial" w:eastAsia="Arial" w:hAnsi="Arial" w:cs="Arial"/>
        </w:rPr>
        <w:t>nowden</w:t>
      </w:r>
      <w:r w:rsidRPr="004933B3">
        <w:rPr>
          <w:rFonts w:ascii="Arial" w:eastAsia="Arial" w:hAnsi="Arial" w:cs="Arial"/>
        </w:rPr>
        <w:t>, D. J. and B</w:t>
      </w:r>
      <w:r w:rsidR="00A66378">
        <w:rPr>
          <w:rFonts w:ascii="Arial" w:eastAsia="Arial" w:hAnsi="Arial" w:cs="Arial"/>
        </w:rPr>
        <w:t>oone</w:t>
      </w:r>
      <w:r w:rsidRPr="004933B3">
        <w:rPr>
          <w:rFonts w:ascii="Arial" w:eastAsia="Arial" w:hAnsi="Arial" w:cs="Arial"/>
        </w:rPr>
        <w:t xml:space="preserve">, M. E. (2007), </w:t>
      </w:r>
      <w:r w:rsidRPr="004933B3">
        <w:rPr>
          <w:rFonts w:ascii="Arial" w:eastAsia="Arial" w:hAnsi="Arial" w:cs="Arial"/>
          <w:i/>
          <w:iCs/>
        </w:rPr>
        <w:t>A Leader's framework for decision making</w:t>
      </w:r>
      <w:r w:rsidRPr="004933B3">
        <w:rPr>
          <w:rFonts w:ascii="Arial" w:eastAsia="Arial" w:hAnsi="Arial" w:cs="Arial"/>
        </w:rPr>
        <w:t xml:space="preserve">, Harvard Business Review, November. </w:t>
      </w:r>
    </w:p>
    <w:p w:rsidR="00BD41BB" w:rsidRPr="004933B3" w:rsidRDefault="00BD41BB" w:rsidP="00BD41BB">
      <w:pPr>
        <w:spacing w:line="360" w:lineRule="auto"/>
        <w:rPr>
          <w:rFonts w:ascii="Arial" w:eastAsia="Arial" w:hAnsi="Arial" w:cs="Arial"/>
        </w:rPr>
      </w:pPr>
    </w:p>
    <w:p w:rsidR="00BD41BB" w:rsidRPr="004933B3" w:rsidRDefault="00BD41BB" w:rsidP="00BD41BB">
      <w:pPr>
        <w:spacing w:line="360" w:lineRule="auto"/>
        <w:rPr>
          <w:rFonts w:ascii="Arial" w:hAnsi="Arial" w:cs="Arial"/>
          <w:color w:val="000000" w:themeColor="text1"/>
        </w:rPr>
      </w:pPr>
      <w:r w:rsidRPr="004933B3">
        <w:rPr>
          <w:rFonts w:ascii="Arial" w:hAnsi="Arial" w:cs="Arial"/>
          <w:color w:val="000000" w:themeColor="text1"/>
        </w:rPr>
        <w:t>Stuart, R., and Overton, L. (2015), L</w:t>
      </w:r>
      <w:r w:rsidRPr="00A66378">
        <w:rPr>
          <w:rFonts w:ascii="Arial" w:hAnsi="Arial" w:cs="Arial"/>
          <w:i/>
          <w:color w:val="000000" w:themeColor="text1"/>
        </w:rPr>
        <w:t>&amp;D Evolving roles, enhancing skills</w:t>
      </w:r>
      <w:r w:rsidRPr="004933B3">
        <w:rPr>
          <w:rFonts w:ascii="Arial" w:hAnsi="Arial" w:cs="Arial"/>
          <w:color w:val="000000" w:themeColor="text1"/>
        </w:rPr>
        <w:t>, CIPD, April 2015</w:t>
      </w:r>
    </w:p>
    <w:p w:rsidR="00BD41BB" w:rsidRPr="004933B3" w:rsidRDefault="00BD41BB" w:rsidP="00BD41BB">
      <w:pPr>
        <w:spacing w:line="360" w:lineRule="auto"/>
        <w:rPr>
          <w:rFonts w:ascii="Arial" w:eastAsia="Arial" w:hAnsi="Arial" w:cs="Arial"/>
        </w:rPr>
      </w:pPr>
    </w:p>
    <w:p w:rsidR="00BD41BB" w:rsidRPr="004933B3" w:rsidRDefault="00BD41BB" w:rsidP="00BD41BB">
      <w:pPr>
        <w:spacing w:line="360" w:lineRule="auto"/>
        <w:rPr>
          <w:rFonts w:ascii="Arial" w:hAnsi="Arial" w:cs="Arial"/>
        </w:rPr>
      </w:pPr>
      <w:r w:rsidRPr="004933B3">
        <w:rPr>
          <w:rFonts w:ascii="Arial" w:hAnsi="Arial" w:cs="Arial"/>
        </w:rPr>
        <w:t>Tanner, B., (2018), U</w:t>
      </w:r>
      <w:r w:rsidRPr="00A66378">
        <w:rPr>
          <w:rFonts w:ascii="Arial" w:hAnsi="Arial" w:cs="Arial"/>
          <w:i/>
        </w:rPr>
        <w:t xml:space="preserve">niversal Credit Plunging Welsh Housing Association </w:t>
      </w:r>
      <w:proofErr w:type="spellStart"/>
      <w:r w:rsidRPr="00A66378">
        <w:rPr>
          <w:rFonts w:ascii="Arial" w:hAnsi="Arial" w:cs="Arial"/>
          <w:i/>
        </w:rPr>
        <w:t>Tenatns</w:t>
      </w:r>
      <w:proofErr w:type="spellEnd"/>
      <w:r w:rsidRPr="00A66378">
        <w:rPr>
          <w:rFonts w:ascii="Arial" w:hAnsi="Arial" w:cs="Arial"/>
          <w:i/>
        </w:rPr>
        <w:t xml:space="preserve"> into £2m of Debt,</w:t>
      </w:r>
      <w:r w:rsidRPr="004933B3">
        <w:rPr>
          <w:rFonts w:ascii="Arial" w:hAnsi="Arial" w:cs="Arial"/>
        </w:rPr>
        <w:t xml:space="preserve"> </w:t>
      </w:r>
      <w:hyperlink r:id="rId21" w:history="1">
        <w:r w:rsidRPr="004933B3">
          <w:rPr>
            <w:rStyle w:val="Hyperlink"/>
            <w:rFonts w:ascii="Arial" w:hAnsi="Arial" w:cs="Arial"/>
          </w:rPr>
          <w:t>https://www.24housing.co.uk/news/universal-credit-plunging-welsh-housing-association-tenants-into-2m-of-debt/</w:t>
        </w:r>
      </w:hyperlink>
      <w:r w:rsidRPr="004933B3">
        <w:rPr>
          <w:rFonts w:ascii="Arial" w:hAnsi="Arial" w:cs="Arial"/>
        </w:rPr>
        <w:t xml:space="preserve"> [accessed 10 April 2019]</w:t>
      </w:r>
    </w:p>
    <w:p w:rsidR="00BD41BB" w:rsidRPr="00A66378" w:rsidRDefault="00BD41BB" w:rsidP="00BD41BB">
      <w:pPr>
        <w:pStyle w:val="NormalWeb"/>
        <w:spacing w:line="360" w:lineRule="auto"/>
        <w:rPr>
          <w:rFonts w:ascii="Arial" w:hAnsi="Arial" w:cs="Arial"/>
          <w:iCs/>
        </w:rPr>
      </w:pPr>
      <w:r w:rsidRPr="00A66378">
        <w:rPr>
          <w:rFonts w:ascii="Arial" w:hAnsi="Arial" w:cs="Arial"/>
          <w:iCs/>
        </w:rPr>
        <w:lastRenderedPageBreak/>
        <w:t xml:space="preserve">Taylor, M., Marsh, G., Nicol, D. and Broadbent, P. (2017), </w:t>
      </w:r>
      <w:r w:rsidRPr="00A66378">
        <w:rPr>
          <w:rFonts w:ascii="Arial" w:hAnsi="Arial" w:cs="Arial"/>
          <w:i/>
          <w:iCs/>
        </w:rPr>
        <w:t>Good Work: The Taylor Review of Modern Working Practice</w:t>
      </w:r>
      <w:r w:rsidRPr="00A66378">
        <w:rPr>
          <w:rFonts w:ascii="Arial" w:hAnsi="Arial" w:cs="Arial"/>
          <w:iCs/>
        </w:rPr>
        <w:t>, July 2017, https://assets.publishing.service.gov.uk/government/uploads/system/uploads/attachment_data/file/627671/good-work-taylor-review-modern-working-practices-rg.pdf</w:t>
      </w:r>
    </w:p>
    <w:p w:rsidR="00BD41BB" w:rsidRPr="004933B3" w:rsidRDefault="00BD41BB" w:rsidP="00BD41BB">
      <w:pPr>
        <w:pStyle w:val="NormalWeb"/>
        <w:spacing w:line="360" w:lineRule="auto"/>
        <w:rPr>
          <w:rFonts w:ascii="Arial" w:hAnsi="Arial" w:cs="Arial"/>
        </w:rPr>
      </w:pPr>
      <w:r w:rsidRPr="004933B3">
        <w:rPr>
          <w:rFonts w:ascii="Arial" w:hAnsi="Arial" w:cs="Arial"/>
        </w:rPr>
        <w:t xml:space="preserve">Towers Perrin. (2003). </w:t>
      </w:r>
      <w:r w:rsidRPr="004933B3">
        <w:rPr>
          <w:rFonts w:ascii="Arial" w:hAnsi="Arial" w:cs="Arial"/>
          <w:i/>
          <w:iCs/>
        </w:rPr>
        <w:t>Working today: Understanding what drives employee engagement</w:t>
      </w:r>
      <w:r w:rsidRPr="004933B3">
        <w:rPr>
          <w:rFonts w:ascii="Arial" w:hAnsi="Arial" w:cs="Arial"/>
        </w:rPr>
        <w:t xml:space="preserve">. The 2003 Towers Perrin Talent Report U.S. Report. Retrieved 10 October 2013, from http://www.towersperrin.com/tp/getwebcache </w:t>
      </w:r>
      <w:proofErr w:type="spellStart"/>
      <w:r w:rsidRPr="004933B3">
        <w:rPr>
          <w:rFonts w:ascii="Arial" w:hAnsi="Arial" w:cs="Arial"/>
        </w:rPr>
        <w:t>doc?Webc</w:t>
      </w:r>
      <w:proofErr w:type="spellEnd"/>
      <w:r w:rsidRPr="004933B3">
        <w:rPr>
          <w:rFonts w:ascii="Arial" w:hAnsi="Arial" w:cs="Arial"/>
        </w:rPr>
        <w:t xml:space="preserve"> = HRS / USA / 2003 / 200309 / Talent_2003.pdf </w:t>
      </w:r>
    </w:p>
    <w:p w:rsidR="00BD41BB" w:rsidRPr="004933B3" w:rsidRDefault="00BD41BB" w:rsidP="00BD41BB">
      <w:pPr>
        <w:pStyle w:val="NormalWeb"/>
        <w:spacing w:line="360" w:lineRule="auto"/>
        <w:rPr>
          <w:rFonts w:ascii="Arial" w:hAnsi="Arial" w:cs="Arial"/>
        </w:rPr>
      </w:pPr>
      <w:proofErr w:type="spellStart"/>
      <w:r w:rsidRPr="004933B3">
        <w:rPr>
          <w:rFonts w:ascii="Arial" w:hAnsi="Arial" w:cs="Arial"/>
        </w:rPr>
        <w:t>Tsui</w:t>
      </w:r>
      <w:proofErr w:type="spellEnd"/>
      <w:r w:rsidRPr="004933B3">
        <w:rPr>
          <w:rFonts w:ascii="Arial" w:hAnsi="Arial" w:cs="Arial"/>
        </w:rPr>
        <w:t xml:space="preserve">, A. S., &amp; Milkovich, G. T. (1987). </w:t>
      </w:r>
      <w:r w:rsidRPr="00A66378">
        <w:rPr>
          <w:rFonts w:ascii="Arial" w:hAnsi="Arial" w:cs="Arial"/>
          <w:i/>
        </w:rPr>
        <w:t>Personnel Department Activities: Constituency Perspectives and Preferences</w:t>
      </w:r>
      <w:r w:rsidRPr="004933B3">
        <w:rPr>
          <w:rFonts w:ascii="Arial" w:hAnsi="Arial" w:cs="Arial"/>
        </w:rPr>
        <w:t xml:space="preserve">. </w:t>
      </w:r>
      <w:r w:rsidRPr="004933B3">
        <w:rPr>
          <w:rFonts w:ascii="Arial" w:hAnsi="Arial" w:cs="Arial"/>
          <w:i/>
          <w:iCs/>
        </w:rPr>
        <w:t>Personnel Psychology</w:t>
      </w:r>
      <w:r w:rsidRPr="004933B3">
        <w:rPr>
          <w:rFonts w:ascii="Arial" w:hAnsi="Arial" w:cs="Arial"/>
        </w:rPr>
        <w:t xml:space="preserve">, </w:t>
      </w:r>
      <w:r w:rsidRPr="004933B3">
        <w:rPr>
          <w:rFonts w:ascii="Arial" w:hAnsi="Arial" w:cs="Arial"/>
          <w:i/>
          <w:iCs/>
        </w:rPr>
        <w:t>40</w:t>
      </w:r>
      <w:r w:rsidRPr="004933B3">
        <w:rPr>
          <w:rFonts w:ascii="Arial" w:hAnsi="Arial" w:cs="Arial"/>
        </w:rPr>
        <w:t xml:space="preserve">, 519–537. </w:t>
      </w:r>
    </w:p>
    <w:p w:rsidR="00BD41BB" w:rsidRPr="00A66378" w:rsidRDefault="00BD41BB" w:rsidP="00BD41BB">
      <w:pPr>
        <w:pStyle w:val="NormalWeb"/>
        <w:spacing w:line="360" w:lineRule="auto"/>
        <w:rPr>
          <w:rFonts w:ascii="Arial" w:hAnsi="Arial" w:cs="Arial"/>
        </w:rPr>
      </w:pPr>
      <w:r w:rsidRPr="004933B3">
        <w:rPr>
          <w:rFonts w:ascii="Arial" w:hAnsi="Arial" w:cs="Arial"/>
        </w:rPr>
        <w:t xml:space="preserve">Walumbwa, F.O., &amp; Hartnell, C.A. (2011). </w:t>
      </w:r>
      <w:r w:rsidRPr="00A66378">
        <w:rPr>
          <w:rFonts w:ascii="Arial" w:hAnsi="Arial" w:cs="Arial"/>
          <w:i/>
        </w:rPr>
        <w:t>Understanding transformational leadership-employee performance links: The role of relational identification and self-efficacy</w:t>
      </w:r>
      <w:r w:rsidRPr="00A66378">
        <w:rPr>
          <w:rFonts w:ascii="Arial" w:hAnsi="Arial" w:cs="Arial"/>
        </w:rPr>
        <w:t xml:space="preserve">. </w:t>
      </w:r>
      <w:r w:rsidRPr="00A66378">
        <w:rPr>
          <w:rFonts w:ascii="Arial" w:hAnsi="Arial" w:cs="Arial"/>
          <w:iCs/>
        </w:rPr>
        <w:t>Journal of Occupational and Organizational Psychology, 84(1)</w:t>
      </w:r>
      <w:r w:rsidRPr="00A66378">
        <w:rPr>
          <w:rFonts w:ascii="Arial" w:hAnsi="Arial" w:cs="Arial"/>
        </w:rPr>
        <w:t xml:space="preserve">, 153–172. </w:t>
      </w:r>
      <w:proofErr w:type="spellStart"/>
      <w:r w:rsidRPr="00A66378">
        <w:rPr>
          <w:rFonts w:ascii="Arial" w:hAnsi="Arial" w:cs="Arial"/>
        </w:rPr>
        <w:t>doi</w:t>
      </w:r>
      <w:proofErr w:type="spellEnd"/>
      <w:r w:rsidRPr="00A66378">
        <w:rPr>
          <w:rFonts w:ascii="Arial" w:hAnsi="Arial" w:cs="Arial"/>
        </w:rPr>
        <w:t xml:space="preserve">: 10.1348/096317910X485818 </w:t>
      </w:r>
    </w:p>
    <w:p w:rsidR="00BD41BB" w:rsidRPr="004933B3" w:rsidRDefault="00BD41BB" w:rsidP="00BD41BB">
      <w:pPr>
        <w:pStyle w:val="NormalWeb"/>
        <w:spacing w:line="360" w:lineRule="auto"/>
        <w:rPr>
          <w:rFonts w:ascii="Arial" w:hAnsi="Arial" w:cs="Arial"/>
        </w:rPr>
      </w:pPr>
      <w:r w:rsidRPr="004933B3">
        <w:rPr>
          <w:rFonts w:ascii="Arial" w:hAnsi="Arial" w:cs="Arial"/>
        </w:rPr>
        <w:t xml:space="preserve">Welch, J., &amp; Welch, S. (2006, May 8). </w:t>
      </w:r>
      <w:r w:rsidRPr="00A66378">
        <w:rPr>
          <w:rFonts w:ascii="Arial" w:hAnsi="Arial" w:cs="Arial"/>
          <w:i/>
        </w:rPr>
        <w:t>Ideas the Welch way: How healthy is your company?</w:t>
      </w:r>
      <w:r w:rsidRPr="004933B3">
        <w:rPr>
          <w:rFonts w:ascii="Arial" w:hAnsi="Arial" w:cs="Arial"/>
        </w:rPr>
        <w:t xml:space="preserve"> BusinessWeek, 126. </w:t>
      </w:r>
    </w:p>
    <w:p w:rsidR="00BD41BB" w:rsidRPr="004933B3" w:rsidRDefault="00BD41BB" w:rsidP="00BD41BB">
      <w:pPr>
        <w:spacing w:before="100" w:beforeAutospacing="1" w:after="100" w:afterAutospacing="1" w:line="360" w:lineRule="auto"/>
        <w:rPr>
          <w:rFonts w:ascii="Arial" w:eastAsia="Times New Roman" w:hAnsi="Arial" w:cs="Arial"/>
        </w:rPr>
      </w:pPr>
      <w:r w:rsidRPr="004933B3">
        <w:rPr>
          <w:rFonts w:ascii="Arial" w:eastAsia="Times New Roman" w:hAnsi="Arial" w:cs="Arial"/>
          <w:bCs/>
        </w:rPr>
        <w:t>Wharton (2012),</w:t>
      </w:r>
      <w:r w:rsidRPr="004933B3">
        <w:rPr>
          <w:rFonts w:ascii="Arial" w:eastAsia="Times New Roman" w:hAnsi="Arial" w:cs="Arial"/>
          <w:b/>
          <w:bCs/>
        </w:rPr>
        <w:t xml:space="preserve"> </w:t>
      </w:r>
      <w:r w:rsidRPr="00A66378">
        <w:rPr>
          <w:rFonts w:ascii="Arial" w:eastAsia="Times New Roman" w:hAnsi="Arial" w:cs="Arial"/>
          <w:i/>
        </w:rPr>
        <w:t xml:space="preserve">“Want to Improve Customer Service? Treat Your Employees Better,” </w:t>
      </w:r>
      <w:r w:rsidRPr="004933B3">
        <w:rPr>
          <w:rFonts w:ascii="Arial" w:eastAsia="Times New Roman" w:hAnsi="Arial" w:cs="Arial"/>
        </w:rPr>
        <w:t xml:space="preserve">May 14, 2012, </w:t>
      </w:r>
      <w:hyperlink r:id="rId22" w:history="1">
        <w:r w:rsidRPr="004933B3">
          <w:rPr>
            <w:rStyle w:val="Hyperlink"/>
            <w:rFonts w:ascii="Arial" w:eastAsia="Times New Roman" w:hAnsi="Arial" w:cs="Arial"/>
          </w:rPr>
          <w:t>http://knowledge.wharton.upenn.edu/article/want-to-improve-customer-service-treat-your-employees-better/</w:t>
        </w:r>
      </w:hyperlink>
    </w:p>
    <w:p w:rsidR="00BD41BB" w:rsidRPr="004933B3" w:rsidRDefault="00BD41BB" w:rsidP="00BD41BB">
      <w:pPr>
        <w:spacing w:before="100" w:beforeAutospacing="1" w:after="100" w:afterAutospacing="1" w:line="360" w:lineRule="auto"/>
        <w:rPr>
          <w:rFonts w:ascii="Arial" w:eastAsia="Times New Roman" w:hAnsi="Arial" w:cs="Arial"/>
        </w:rPr>
      </w:pPr>
      <w:r w:rsidRPr="004933B3">
        <w:rPr>
          <w:rFonts w:ascii="Arial" w:eastAsia="Times New Roman" w:hAnsi="Arial" w:cs="Arial"/>
        </w:rPr>
        <w:t xml:space="preserve">White, G., (2016), </w:t>
      </w:r>
      <w:r w:rsidRPr="00A66378">
        <w:rPr>
          <w:rFonts w:ascii="Arial" w:eastAsia="Times New Roman" w:hAnsi="Arial" w:cs="Arial"/>
          <w:i/>
        </w:rPr>
        <w:t>The impact of welfare reform on the social services workforce,</w:t>
      </w:r>
      <w:r w:rsidRPr="004933B3">
        <w:rPr>
          <w:rFonts w:ascii="Arial" w:eastAsia="Times New Roman" w:hAnsi="Arial" w:cs="Arial"/>
        </w:rPr>
        <w:t xml:space="preserve"> </w:t>
      </w:r>
      <w:hyperlink r:id="rId23" w:history="1">
        <w:r w:rsidRPr="004933B3">
          <w:rPr>
            <w:rStyle w:val="Hyperlink"/>
            <w:rFonts w:ascii="Arial" w:eastAsia="Times New Roman" w:hAnsi="Arial" w:cs="Arial"/>
          </w:rPr>
          <w:t>https://www.iriss.org.uk/resources/insights/impact-welfare-reform-social-services-workforce</w:t>
        </w:r>
      </w:hyperlink>
      <w:r w:rsidRPr="004933B3">
        <w:rPr>
          <w:rFonts w:ascii="Arial" w:eastAsia="Times New Roman" w:hAnsi="Arial" w:cs="Arial"/>
        </w:rPr>
        <w:t xml:space="preserve"> [accessed 11 April 2019]</w:t>
      </w:r>
    </w:p>
    <w:p w:rsidR="00BD41BB" w:rsidRPr="004933B3" w:rsidRDefault="00BD41BB" w:rsidP="00BD41BB">
      <w:pPr>
        <w:pStyle w:val="NormalWeb"/>
        <w:spacing w:line="360" w:lineRule="auto"/>
        <w:rPr>
          <w:rFonts w:ascii="Arial" w:hAnsi="Arial" w:cs="Arial"/>
        </w:rPr>
      </w:pPr>
      <w:proofErr w:type="spellStart"/>
      <w:r w:rsidRPr="004933B3">
        <w:rPr>
          <w:rFonts w:ascii="Arial" w:hAnsi="Arial" w:cs="Arial"/>
        </w:rPr>
        <w:t>Witemeyer</w:t>
      </w:r>
      <w:proofErr w:type="spellEnd"/>
      <w:r w:rsidRPr="004933B3">
        <w:rPr>
          <w:rFonts w:ascii="Arial" w:hAnsi="Arial" w:cs="Arial"/>
        </w:rPr>
        <w:t xml:space="preserve">, H.A. (2013). </w:t>
      </w:r>
      <w:r w:rsidRPr="004933B3">
        <w:rPr>
          <w:rFonts w:ascii="Arial" w:hAnsi="Arial" w:cs="Arial"/>
          <w:i/>
          <w:iCs/>
        </w:rPr>
        <w:t xml:space="preserve">Employee engagement construct and instrument Validation, Dissertation. </w:t>
      </w:r>
      <w:r w:rsidRPr="004933B3">
        <w:rPr>
          <w:rFonts w:ascii="Arial" w:hAnsi="Arial" w:cs="Arial"/>
        </w:rPr>
        <w:t>Georgia State University. Retrieved 9 February 2015, from http://scholarworks.gsu.edu/cgi/viewcontent.cgi?article=1018&amp;context=bus_admin_diss</w:t>
      </w:r>
    </w:p>
    <w:p w:rsidR="00BD41BB" w:rsidRPr="004933B3" w:rsidRDefault="00BD41BB" w:rsidP="00BD41BB">
      <w:pPr>
        <w:pStyle w:val="NormalWeb"/>
        <w:spacing w:line="360" w:lineRule="auto"/>
        <w:rPr>
          <w:rFonts w:ascii="Arial" w:hAnsi="Arial" w:cs="Arial"/>
        </w:rPr>
      </w:pPr>
      <w:r w:rsidRPr="004933B3">
        <w:rPr>
          <w:rFonts w:ascii="Arial" w:hAnsi="Arial" w:cs="Arial"/>
        </w:rPr>
        <w:lastRenderedPageBreak/>
        <w:t xml:space="preserve">Zhang, T. (2010). </w:t>
      </w:r>
      <w:r w:rsidRPr="00A66378">
        <w:rPr>
          <w:rFonts w:ascii="Arial" w:hAnsi="Arial" w:cs="Arial"/>
          <w:i/>
        </w:rPr>
        <w:t>The relationship between perceived leadership styles and employee engagement: Moderating role of employee characteristics</w:t>
      </w:r>
      <w:r w:rsidRPr="004933B3">
        <w:rPr>
          <w:rFonts w:ascii="Arial" w:hAnsi="Arial" w:cs="Arial"/>
        </w:rPr>
        <w:t xml:space="preserve">. Retrieved 14 May 2013, from http://hdl.handle.net/1959.14/133300 on 13.2.15 </w:t>
      </w:r>
    </w:p>
    <w:p w:rsidR="00BD41BB" w:rsidRPr="004933B3" w:rsidRDefault="00BD41BB" w:rsidP="00BD41BB">
      <w:pPr>
        <w:rPr>
          <w:rFonts w:ascii="Arial" w:hAnsi="Arial" w:cs="Arial"/>
        </w:rPr>
      </w:pPr>
    </w:p>
    <w:p w:rsidR="00BD41BB" w:rsidRPr="004933B3" w:rsidRDefault="00BD41BB">
      <w:pPr>
        <w:rPr>
          <w:rFonts w:ascii="Arial" w:eastAsiaTheme="majorEastAsia" w:hAnsi="Arial" w:cs="Arial"/>
          <w:color w:val="2F5496" w:themeColor="accent1" w:themeShade="BF"/>
          <w:sz w:val="32"/>
          <w:szCs w:val="32"/>
        </w:rPr>
      </w:pPr>
      <w:r w:rsidRPr="004933B3">
        <w:rPr>
          <w:rFonts w:ascii="Arial" w:hAnsi="Arial" w:cs="Arial"/>
        </w:rPr>
        <w:br w:type="page"/>
      </w:r>
    </w:p>
    <w:p w:rsidR="00A36DEF" w:rsidRPr="004933B3" w:rsidRDefault="00A36DEF" w:rsidP="007F1BAE">
      <w:pPr>
        <w:pStyle w:val="Heading1"/>
        <w:rPr>
          <w:rFonts w:ascii="Arial" w:hAnsi="Arial" w:cs="Arial"/>
        </w:rPr>
      </w:pPr>
      <w:bookmarkStart w:id="30" w:name="_Toc6240575"/>
      <w:r w:rsidRPr="004933B3">
        <w:rPr>
          <w:rFonts w:ascii="Arial" w:hAnsi="Arial" w:cs="Arial"/>
        </w:rPr>
        <w:lastRenderedPageBreak/>
        <w:t>Bibliography</w:t>
      </w:r>
      <w:bookmarkEnd w:id="30"/>
    </w:p>
    <w:p w:rsidR="00BD41BB" w:rsidRPr="004933B3" w:rsidRDefault="00BD41BB" w:rsidP="00BD41BB">
      <w:pPr>
        <w:rPr>
          <w:rFonts w:ascii="Arial" w:hAnsi="Arial" w:cs="Arial"/>
        </w:rPr>
      </w:pPr>
    </w:p>
    <w:p w:rsidR="00BD41BB" w:rsidRPr="004933B3" w:rsidRDefault="00BD41BB" w:rsidP="00BD41BB">
      <w:pPr>
        <w:spacing w:before="100" w:beforeAutospacing="1" w:after="100" w:afterAutospacing="1" w:line="360" w:lineRule="auto"/>
        <w:rPr>
          <w:rFonts w:ascii="Arial" w:eastAsia="Times New Roman" w:hAnsi="Arial" w:cs="Arial"/>
        </w:rPr>
      </w:pPr>
      <w:r w:rsidRPr="004933B3">
        <w:rPr>
          <w:rFonts w:ascii="Arial" w:eastAsia="Times New Roman" w:hAnsi="Arial" w:cs="Arial"/>
        </w:rPr>
        <w:t xml:space="preserve">Allen N.J. and </w:t>
      </w:r>
      <w:proofErr w:type="spellStart"/>
      <w:r w:rsidRPr="004933B3">
        <w:rPr>
          <w:rFonts w:ascii="Arial" w:eastAsia="Times New Roman" w:hAnsi="Arial" w:cs="Arial"/>
        </w:rPr>
        <w:t>Grisaffe</w:t>
      </w:r>
      <w:proofErr w:type="spellEnd"/>
      <w:r w:rsidRPr="004933B3">
        <w:rPr>
          <w:rFonts w:ascii="Arial" w:eastAsia="Times New Roman" w:hAnsi="Arial" w:cs="Arial"/>
        </w:rPr>
        <w:t xml:space="preserve"> D.B., “</w:t>
      </w:r>
      <w:r w:rsidRPr="00A66378">
        <w:rPr>
          <w:rFonts w:ascii="Arial" w:eastAsia="Times New Roman" w:hAnsi="Arial" w:cs="Arial"/>
          <w:i/>
        </w:rPr>
        <w:t>Employee Commitment to the Organization and Customer Reactions: Mapping the Linkages</w:t>
      </w:r>
      <w:r w:rsidRPr="004933B3">
        <w:rPr>
          <w:rFonts w:ascii="Arial" w:eastAsia="Times New Roman" w:hAnsi="Arial" w:cs="Arial"/>
        </w:rPr>
        <w:t xml:space="preserve">,” Human Resource Management Review 11, no. 3 (autumn 2001): 209-236. </w:t>
      </w:r>
    </w:p>
    <w:p w:rsidR="00BD41BB" w:rsidRPr="004933B3" w:rsidRDefault="00BD41BB" w:rsidP="00BD41BB">
      <w:pPr>
        <w:pStyle w:val="NormalWeb"/>
        <w:spacing w:line="360" w:lineRule="auto"/>
        <w:rPr>
          <w:rFonts w:ascii="Arial" w:hAnsi="Arial" w:cs="Arial"/>
        </w:rPr>
      </w:pPr>
      <w:proofErr w:type="spellStart"/>
      <w:r w:rsidRPr="004933B3">
        <w:rPr>
          <w:rFonts w:ascii="Arial" w:hAnsi="Arial" w:cs="Arial"/>
        </w:rPr>
        <w:t>Attridge</w:t>
      </w:r>
      <w:proofErr w:type="spellEnd"/>
      <w:r w:rsidRPr="004933B3">
        <w:rPr>
          <w:rFonts w:ascii="Arial" w:hAnsi="Arial" w:cs="Arial"/>
        </w:rPr>
        <w:t xml:space="preserve">, M. (2009). </w:t>
      </w:r>
      <w:r w:rsidRPr="00A66378">
        <w:rPr>
          <w:rFonts w:ascii="Arial" w:hAnsi="Arial" w:cs="Arial"/>
          <w:i/>
        </w:rPr>
        <w:t>Measuring and managing employee work engagement: A review of the research and business literature</w:t>
      </w:r>
      <w:r w:rsidRPr="004933B3">
        <w:rPr>
          <w:rFonts w:ascii="Arial" w:hAnsi="Arial" w:cs="Arial"/>
        </w:rPr>
        <w:t xml:space="preserve">. </w:t>
      </w:r>
      <w:r w:rsidRPr="00A66378">
        <w:rPr>
          <w:rFonts w:ascii="Arial" w:hAnsi="Arial" w:cs="Arial"/>
          <w:iCs/>
        </w:rPr>
        <w:t xml:space="preserve">Journal of Workplace </w:t>
      </w:r>
      <w:proofErr w:type="spellStart"/>
      <w:r w:rsidRPr="00A66378">
        <w:rPr>
          <w:rFonts w:ascii="Arial" w:hAnsi="Arial" w:cs="Arial"/>
          <w:iCs/>
        </w:rPr>
        <w:t>Behavioral</w:t>
      </w:r>
      <w:proofErr w:type="spellEnd"/>
      <w:r w:rsidRPr="00A66378">
        <w:rPr>
          <w:rFonts w:ascii="Arial" w:hAnsi="Arial" w:cs="Arial"/>
          <w:iCs/>
        </w:rPr>
        <w:t xml:space="preserve"> Health</w:t>
      </w:r>
      <w:r w:rsidRPr="004933B3">
        <w:rPr>
          <w:rFonts w:ascii="Arial" w:hAnsi="Arial" w:cs="Arial"/>
        </w:rPr>
        <w:t xml:space="preserve">, </w:t>
      </w:r>
      <w:r w:rsidRPr="004933B3">
        <w:rPr>
          <w:rFonts w:ascii="Arial" w:hAnsi="Arial" w:cs="Arial"/>
          <w:i/>
          <w:iCs/>
        </w:rPr>
        <w:t>24</w:t>
      </w:r>
      <w:r w:rsidRPr="004933B3">
        <w:rPr>
          <w:rFonts w:ascii="Arial" w:hAnsi="Arial" w:cs="Arial"/>
        </w:rPr>
        <w:t xml:space="preserve">(4), 383–398. </w:t>
      </w:r>
    </w:p>
    <w:p w:rsidR="00BD41BB" w:rsidRPr="004933B3" w:rsidRDefault="00BD41BB" w:rsidP="00BD41BB">
      <w:pPr>
        <w:pStyle w:val="NormalWeb"/>
        <w:spacing w:line="360" w:lineRule="auto"/>
        <w:rPr>
          <w:rFonts w:ascii="Arial" w:hAnsi="Arial" w:cs="Arial"/>
        </w:rPr>
      </w:pPr>
      <w:r w:rsidRPr="004933B3">
        <w:rPr>
          <w:rFonts w:ascii="Arial" w:hAnsi="Arial" w:cs="Arial"/>
        </w:rPr>
        <w:t xml:space="preserve">Bakker, A.B., &amp; </w:t>
      </w:r>
      <w:proofErr w:type="spellStart"/>
      <w:r w:rsidRPr="004933B3">
        <w:rPr>
          <w:rFonts w:ascii="Arial" w:hAnsi="Arial" w:cs="Arial"/>
        </w:rPr>
        <w:t>Demerouti</w:t>
      </w:r>
      <w:proofErr w:type="spellEnd"/>
      <w:r w:rsidRPr="004933B3">
        <w:rPr>
          <w:rFonts w:ascii="Arial" w:hAnsi="Arial" w:cs="Arial"/>
        </w:rPr>
        <w:t>, E. (2008). T</w:t>
      </w:r>
      <w:r w:rsidRPr="00A66378">
        <w:rPr>
          <w:rFonts w:ascii="Arial" w:hAnsi="Arial" w:cs="Arial"/>
          <w:i/>
        </w:rPr>
        <w:t>owards a model of work engagement.</w:t>
      </w:r>
      <w:r w:rsidRPr="004933B3">
        <w:rPr>
          <w:rFonts w:ascii="Arial" w:hAnsi="Arial" w:cs="Arial"/>
        </w:rPr>
        <w:t xml:space="preserve"> </w:t>
      </w:r>
      <w:r w:rsidRPr="00A66378">
        <w:rPr>
          <w:rFonts w:ascii="Arial" w:hAnsi="Arial" w:cs="Arial"/>
          <w:iCs/>
        </w:rPr>
        <w:t>Career Development International</w:t>
      </w:r>
      <w:r w:rsidRPr="00A66378">
        <w:rPr>
          <w:rFonts w:ascii="Arial" w:hAnsi="Arial" w:cs="Arial"/>
        </w:rPr>
        <w:t>,</w:t>
      </w:r>
      <w:r w:rsidRPr="004933B3">
        <w:rPr>
          <w:rFonts w:ascii="Arial" w:hAnsi="Arial" w:cs="Arial"/>
        </w:rPr>
        <w:t xml:space="preserve"> </w:t>
      </w:r>
      <w:r w:rsidRPr="004933B3">
        <w:rPr>
          <w:rFonts w:ascii="Arial" w:hAnsi="Arial" w:cs="Arial"/>
          <w:i/>
          <w:iCs/>
        </w:rPr>
        <w:t>13</w:t>
      </w:r>
      <w:r w:rsidRPr="004933B3">
        <w:rPr>
          <w:rFonts w:ascii="Arial" w:hAnsi="Arial" w:cs="Arial"/>
        </w:rPr>
        <w:t xml:space="preserve">(3), 209–223. </w:t>
      </w:r>
    </w:p>
    <w:p w:rsidR="00BD41BB" w:rsidRPr="004933B3" w:rsidRDefault="00BD41BB" w:rsidP="00BD41BB">
      <w:pPr>
        <w:pStyle w:val="NormalWeb"/>
        <w:spacing w:line="360" w:lineRule="auto"/>
        <w:rPr>
          <w:rFonts w:ascii="Arial" w:hAnsi="Arial" w:cs="Arial"/>
        </w:rPr>
      </w:pPr>
      <w:r w:rsidRPr="004933B3">
        <w:rPr>
          <w:rFonts w:ascii="Arial" w:hAnsi="Arial" w:cs="Arial"/>
        </w:rPr>
        <w:t xml:space="preserve">Bakker, A.B., </w:t>
      </w:r>
      <w:proofErr w:type="spellStart"/>
      <w:r w:rsidRPr="004933B3">
        <w:rPr>
          <w:rFonts w:ascii="Arial" w:hAnsi="Arial" w:cs="Arial"/>
        </w:rPr>
        <w:t>Hakanen</w:t>
      </w:r>
      <w:proofErr w:type="spellEnd"/>
      <w:r w:rsidRPr="004933B3">
        <w:rPr>
          <w:rFonts w:ascii="Arial" w:hAnsi="Arial" w:cs="Arial"/>
        </w:rPr>
        <w:t xml:space="preserve">, J.J., </w:t>
      </w:r>
      <w:proofErr w:type="spellStart"/>
      <w:r w:rsidRPr="004933B3">
        <w:rPr>
          <w:rFonts w:ascii="Arial" w:hAnsi="Arial" w:cs="Arial"/>
        </w:rPr>
        <w:t>Demerouti</w:t>
      </w:r>
      <w:proofErr w:type="spellEnd"/>
      <w:r w:rsidRPr="004933B3">
        <w:rPr>
          <w:rFonts w:ascii="Arial" w:hAnsi="Arial" w:cs="Arial"/>
        </w:rPr>
        <w:t xml:space="preserve">, E., &amp; </w:t>
      </w:r>
      <w:proofErr w:type="spellStart"/>
      <w:r w:rsidRPr="004933B3">
        <w:rPr>
          <w:rFonts w:ascii="Arial" w:hAnsi="Arial" w:cs="Arial"/>
        </w:rPr>
        <w:t>Xanthopoulou</w:t>
      </w:r>
      <w:proofErr w:type="spellEnd"/>
      <w:r w:rsidRPr="004933B3">
        <w:rPr>
          <w:rFonts w:ascii="Arial" w:hAnsi="Arial" w:cs="Arial"/>
        </w:rPr>
        <w:t xml:space="preserve">, D. (2007). </w:t>
      </w:r>
      <w:r w:rsidRPr="00A66378">
        <w:rPr>
          <w:rFonts w:ascii="Arial" w:hAnsi="Arial" w:cs="Arial"/>
          <w:i/>
        </w:rPr>
        <w:t>Job resources boost work engagement, particularly when job demands are high</w:t>
      </w:r>
      <w:r w:rsidRPr="004933B3">
        <w:rPr>
          <w:rFonts w:ascii="Arial" w:hAnsi="Arial" w:cs="Arial"/>
        </w:rPr>
        <w:t xml:space="preserve">. </w:t>
      </w:r>
      <w:r w:rsidRPr="00A66378">
        <w:rPr>
          <w:rFonts w:ascii="Arial" w:hAnsi="Arial" w:cs="Arial"/>
          <w:iCs/>
        </w:rPr>
        <w:t>Journal of Educational Psychology</w:t>
      </w:r>
      <w:r w:rsidRPr="00A66378">
        <w:rPr>
          <w:rFonts w:ascii="Arial" w:hAnsi="Arial" w:cs="Arial"/>
        </w:rPr>
        <w:t xml:space="preserve">, </w:t>
      </w:r>
      <w:r w:rsidRPr="00A66378">
        <w:rPr>
          <w:rFonts w:ascii="Arial" w:hAnsi="Arial" w:cs="Arial"/>
          <w:iCs/>
        </w:rPr>
        <w:t>99</w:t>
      </w:r>
      <w:r w:rsidRPr="00A66378">
        <w:rPr>
          <w:rFonts w:ascii="Arial" w:hAnsi="Arial" w:cs="Arial"/>
        </w:rPr>
        <w:t>(2), 274–284</w:t>
      </w:r>
      <w:r w:rsidRPr="004933B3">
        <w:rPr>
          <w:rFonts w:ascii="Arial" w:hAnsi="Arial" w:cs="Arial"/>
        </w:rPr>
        <w:t xml:space="preserve">. </w:t>
      </w:r>
    </w:p>
    <w:p w:rsidR="00BD41BB" w:rsidRPr="004933B3" w:rsidRDefault="00BD41BB" w:rsidP="00BD41BB">
      <w:pPr>
        <w:pStyle w:val="NormalWeb"/>
        <w:spacing w:line="360" w:lineRule="auto"/>
        <w:rPr>
          <w:rFonts w:ascii="Arial" w:hAnsi="Arial" w:cs="Arial"/>
        </w:rPr>
      </w:pPr>
      <w:r w:rsidRPr="004933B3">
        <w:rPr>
          <w:rFonts w:ascii="Arial" w:hAnsi="Arial" w:cs="Arial"/>
        </w:rPr>
        <w:t xml:space="preserve">Bass, B.M., &amp; Avolio, B. (1995). </w:t>
      </w:r>
      <w:r w:rsidRPr="004933B3">
        <w:rPr>
          <w:rFonts w:ascii="Arial" w:hAnsi="Arial" w:cs="Arial"/>
          <w:i/>
          <w:iCs/>
        </w:rPr>
        <w:t>MLQ multifactor leadership questionnaire</w:t>
      </w:r>
      <w:r w:rsidRPr="004933B3">
        <w:rPr>
          <w:rFonts w:ascii="Arial" w:hAnsi="Arial" w:cs="Arial"/>
        </w:rPr>
        <w:t xml:space="preserve">. Redwood City, CA: Mind Garden. </w:t>
      </w:r>
    </w:p>
    <w:p w:rsidR="00BD41BB" w:rsidRPr="004933B3" w:rsidRDefault="00BD41BB" w:rsidP="00BD41BB">
      <w:pPr>
        <w:pStyle w:val="NormalWeb"/>
        <w:spacing w:line="360" w:lineRule="auto"/>
        <w:rPr>
          <w:rFonts w:ascii="Arial" w:hAnsi="Arial" w:cs="Arial"/>
        </w:rPr>
      </w:pPr>
      <w:r w:rsidRPr="004933B3">
        <w:rPr>
          <w:rFonts w:ascii="Arial" w:hAnsi="Arial" w:cs="Arial"/>
        </w:rPr>
        <w:t xml:space="preserve">Bass, B.M., &amp; Avolio, B. (1997). </w:t>
      </w:r>
      <w:r w:rsidRPr="004933B3">
        <w:rPr>
          <w:rFonts w:ascii="Arial" w:hAnsi="Arial" w:cs="Arial"/>
          <w:i/>
          <w:iCs/>
        </w:rPr>
        <w:t>Full range leadership development: Manual for the multi-factor leadership questionnaire</w:t>
      </w:r>
      <w:r w:rsidRPr="004933B3">
        <w:rPr>
          <w:rFonts w:ascii="Arial" w:hAnsi="Arial" w:cs="Arial"/>
        </w:rPr>
        <w:t xml:space="preserve">. Palo Alto, CA: </w:t>
      </w:r>
      <w:proofErr w:type="spellStart"/>
      <w:r w:rsidRPr="004933B3">
        <w:rPr>
          <w:rFonts w:ascii="Arial" w:hAnsi="Arial" w:cs="Arial"/>
        </w:rPr>
        <w:t>Mindgreen</w:t>
      </w:r>
      <w:proofErr w:type="spellEnd"/>
      <w:r w:rsidRPr="004933B3">
        <w:rPr>
          <w:rFonts w:ascii="Arial" w:hAnsi="Arial" w:cs="Arial"/>
        </w:rPr>
        <w:t>.</w:t>
      </w:r>
    </w:p>
    <w:p w:rsidR="00BD41BB" w:rsidRPr="004933B3" w:rsidRDefault="00BD41BB" w:rsidP="00BD41BB">
      <w:pPr>
        <w:spacing w:before="100" w:beforeAutospacing="1" w:after="100" w:afterAutospacing="1" w:line="360" w:lineRule="auto"/>
        <w:rPr>
          <w:rFonts w:ascii="Arial" w:eastAsia="Times New Roman" w:hAnsi="Arial" w:cs="Arial"/>
        </w:rPr>
      </w:pPr>
      <w:proofErr w:type="spellStart"/>
      <w:r w:rsidRPr="004933B3">
        <w:rPr>
          <w:rFonts w:ascii="Arial" w:eastAsia="Times New Roman" w:hAnsi="Arial" w:cs="Arial"/>
        </w:rPr>
        <w:t>Baumark</w:t>
      </w:r>
      <w:proofErr w:type="spellEnd"/>
      <w:r w:rsidRPr="004933B3">
        <w:rPr>
          <w:rFonts w:ascii="Arial" w:eastAsia="Times New Roman" w:hAnsi="Arial" w:cs="Arial"/>
        </w:rPr>
        <w:t xml:space="preserve">, R. (2004), The missing link: The role of employee engagement in business success,(report of a Hewitt Associates/ Michael </w:t>
      </w:r>
      <w:proofErr w:type="spellStart"/>
      <w:r w:rsidRPr="004933B3">
        <w:rPr>
          <w:rFonts w:ascii="Arial" w:eastAsia="Times New Roman" w:hAnsi="Arial" w:cs="Arial"/>
        </w:rPr>
        <w:t>Treacy</w:t>
      </w:r>
      <w:proofErr w:type="spellEnd"/>
      <w:r w:rsidRPr="004933B3">
        <w:rPr>
          <w:rFonts w:ascii="Arial" w:eastAsia="Times New Roman" w:hAnsi="Arial" w:cs="Arial"/>
        </w:rPr>
        <w:t xml:space="preserve"> study). </w:t>
      </w:r>
    </w:p>
    <w:p w:rsidR="00BD41BB" w:rsidRPr="004933B3" w:rsidRDefault="00BD41BB" w:rsidP="00BD41BB">
      <w:pPr>
        <w:pStyle w:val="NormalWeb"/>
        <w:spacing w:line="360" w:lineRule="auto"/>
        <w:rPr>
          <w:rFonts w:ascii="Arial" w:hAnsi="Arial" w:cs="Arial"/>
        </w:rPr>
      </w:pPr>
      <w:r w:rsidRPr="004933B3">
        <w:rPr>
          <w:rFonts w:ascii="Arial" w:hAnsi="Arial" w:cs="Arial"/>
        </w:rPr>
        <w:t xml:space="preserve">Bhatnagar, J. (2007). </w:t>
      </w:r>
      <w:r w:rsidRPr="00A66378">
        <w:rPr>
          <w:rFonts w:ascii="Arial" w:hAnsi="Arial" w:cs="Arial"/>
          <w:i/>
        </w:rPr>
        <w:t>Talent management strategy of employee engagement in Indian ITES employees: Key to retention</w:t>
      </w:r>
      <w:r w:rsidRPr="004933B3">
        <w:rPr>
          <w:rFonts w:ascii="Arial" w:hAnsi="Arial" w:cs="Arial"/>
        </w:rPr>
        <w:t xml:space="preserve">. </w:t>
      </w:r>
      <w:r w:rsidRPr="004933B3">
        <w:rPr>
          <w:rFonts w:ascii="Arial" w:hAnsi="Arial" w:cs="Arial"/>
          <w:i/>
          <w:iCs/>
        </w:rPr>
        <w:t>Employee Relations</w:t>
      </w:r>
      <w:r w:rsidRPr="004933B3">
        <w:rPr>
          <w:rFonts w:ascii="Arial" w:hAnsi="Arial" w:cs="Arial"/>
        </w:rPr>
        <w:t xml:space="preserve">, </w:t>
      </w:r>
      <w:r w:rsidRPr="004933B3">
        <w:rPr>
          <w:rFonts w:ascii="Arial" w:hAnsi="Arial" w:cs="Arial"/>
          <w:i/>
          <w:iCs/>
        </w:rPr>
        <w:t>29</w:t>
      </w:r>
      <w:r w:rsidRPr="004933B3">
        <w:rPr>
          <w:rFonts w:ascii="Arial" w:hAnsi="Arial" w:cs="Arial"/>
        </w:rPr>
        <w:t>(6), 640–663.</w:t>
      </w:r>
    </w:p>
    <w:p w:rsidR="00BD41BB" w:rsidRPr="004933B3" w:rsidRDefault="00BD41BB" w:rsidP="00BD41BB">
      <w:pPr>
        <w:pStyle w:val="NormalWeb"/>
        <w:spacing w:line="360" w:lineRule="auto"/>
        <w:rPr>
          <w:rFonts w:ascii="Arial" w:hAnsi="Arial" w:cs="Arial"/>
        </w:rPr>
      </w:pPr>
      <w:proofErr w:type="spellStart"/>
      <w:r w:rsidRPr="004933B3">
        <w:rPr>
          <w:rFonts w:ascii="Arial" w:hAnsi="Arial" w:cs="Arial"/>
        </w:rPr>
        <w:t>BlessingWhite</w:t>
      </w:r>
      <w:proofErr w:type="spellEnd"/>
      <w:r w:rsidRPr="004933B3">
        <w:rPr>
          <w:rFonts w:ascii="Arial" w:hAnsi="Arial" w:cs="Arial"/>
        </w:rPr>
        <w:t xml:space="preserve">. (2008). </w:t>
      </w:r>
      <w:r w:rsidRPr="00A66378">
        <w:rPr>
          <w:rFonts w:ascii="Arial" w:hAnsi="Arial" w:cs="Arial"/>
          <w:i/>
        </w:rPr>
        <w:t>The state of employee engagement</w:t>
      </w:r>
      <w:r w:rsidRPr="004933B3">
        <w:rPr>
          <w:rFonts w:ascii="Arial" w:hAnsi="Arial" w:cs="Arial"/>
        </w:rPr>
        <w:t xml:space="preserve">. Retrieved 15 February 2015, from </w:t>
      </w:r>
      <w:hyperlink r:id="rId24" w:history="1">
        <w:r w:rsidRPr="004933B3">
          <w:rPr>
            <w:rStyle w:val="Hyperlink"/>
            <w:rFonts w:ascii="Arial" w:hAnsi="Arial" w:cs="Arial"/>
          </w:rPr>
          <w:t>www.blessingwhite.com/research</w:t>
        </w:r>
      </w:hyperlink>
    </w:p>
    <w:p w:rsidR="00BD41BB" w:rsidRPr="004933B3" w:rsidRDefault="00BD41BB" w:rsidP="00BD41BB">
      <w:pPr>
        <w:pStyle w:val="NormalWeb"/>
        <w:spacing w:line="360" w:lineRule="auto"/>
        <w:rPr>
          <w:rFonts w:ascii="Arial" w:hAnsi="Arial" w:cs="Arial"/>
        </w:rPr>
      </w:pPr>
      <w:r w:rsidRPr="004933B3">
        <w:rPr>
          <w:rFonts w:ascii="Arial" w:hAnsi="Arial" w:cs="Arial"/>
        </w:rPr>
        <w:t xml:space="preserve">Block, J. &amp; </w:t>
      </w:r>
      <w:proofErr w:type="spellStart"/>
      <w:r w:rsidRPr="004933B3">
        <w:rPr>
          <w:rFonts w:ascii="Arial" w:hAnsi="Arial" w:cs="Arial"/>
        </w:rPr>
        <w:t>Pickl</w:t>
      </w:r>
      <w:proofErr w:type="spellEnd"/>
      <w:r w:rsidRPr="004933B3">
        <w:rPr>
          <w:rFonts w:ascii="Arial" w:hAnsi="Arial" w:cs="Arial"/>
        </w:rPr>
        <w:t xml:space="preserve">, S. (2014), </w:t>
      </w:r>
      <w:r w:rsidRPr="00A66378">
        <w:rPr>
          <w:rFonts w:ascii="Arial" w:hAnsi="Arial" w:cs="Arial"/>
          <w:i/>
        </w:rPr>
        <w:t xml:space="preserve">The Mystery of Job Performance: A System Dynamics Model of Human </w:t>
      </w:r>
      <w:proofErr w:type="spellStart"/>
      <w:r w:rsidRPr="00A66378">
        <w:rPr>
          <w:rFonts w:ascii="Arial" w:hAnsi="Arial" w:cs="Arial"/>
          <w:i/>
        </w:rPr>
        <w:t>Behavior</w:t>
      </w:r>
      <w:proofErr w:type="spellEnd"/>
      <w:r w:rsidRPr="00A66378">
        <w:rPr>
          <w:rFonts w:ascii="Arial" w:hAnsi="Arial" w:cs="Arial"/>
          <w:i/>
        </w:rPr>
        <w:t>-The Black-Box of HRM</w:t>
      </w:r>
      <w:r w:rsidRPr="004933B3">
        <w:rPr>
          <w:rFonts w:ascii="Arial" w:hAnsi="Arial" w:cs="Arial"/>
        </w:rPr>
        <w:t xml:space="preserve">. </w:t>
      </w:r>
      <w:r w:rsidRPr="00A66378">
        <w:rPr>
          <w:rFonts w:ascii="Arial" w:hAnsi="Arial" w:cs="Arial"/>
          <w:iCs/>
        </w:rPr>
        <w:t>The 32nd International Conference of the System Dynamics Society</w:t>
      </w:r>
      <w:r w:rsidRPr="00A66378">
        <w:rPr>
          <w:rFonts w:ascii="Arial" w:hAnsi="Arial" w:cs="Arial"/>
        </w:rPr>
        <w:t>, pp.1-28.</w:t>
      </w:r>
    </w:p>
    <w:p w:rsidR="00BD41BB" w:rsidRPr="004933B3" w:rsidRDefault="00BD41BB" w:rsidP="00BD41BB">
      <w:pPr>
        <w:pStyle w:val="NormalWeb"/>
        <w:spacing w:line="360" w:lineRule="auto"/>
        <w:rPr>
          <w:rFonts w:ascii="Arial" w:hAnsi="Arial" w:cs="Arial"/>
        </w:rPr>
      </w:pPr>
      <w:r w:rsidRPr="004933B3">
        <w:rPr>
          <w:rFonts w:ascii="Arial" w:hAnsi="Arial" w:cs="Arial"/>
        </w:rPr>
        <w:lastRenderedPageBreak/>
        <w:t xml:space="preserve">Branham, L., &amp; Hirschfield, M. (2010). </w:t>
      </w:r>
      <w:r w:rsidRPr="004933B3">
        <w:rPr>
          <w:rFonts w:ascii="Arial" w:hAnsi="Arial" w:cs="Arial"/>
          <w:i/>
          <w:iCs/>
        </w:rPr>
        <w:t>Re-engage: How America’s best places to work inspire extra effort in extraordinary times</w:t>
      </w:r>
      <w:r w:rsidRPr="004933B3">
        <w:rPr>
          <w:rFonts w:ascii="Arial" w:hAnsi="Arial" w:cs="Arial"/>
        </w:rPr>
        <w:t>. New York, NY: McGraw-Hill.</w:t>
      </w:r>
    </w:p>
    <w:p w:rsidR="00BD41BB" w:rsidRPr="004933B3" w:rsidRDefault="00BD41BB" w:rsidP="00BD41BB">
      <w:pPr>
        <w:pStyle w:val="NormalWeb"/>
        <w:spacing w:line="360" w:lineRule="auto"/>
        <w:rPr>
          <w:rFonts w:ascii="Arial" w:hAnsi="Arial" w:cs="Arial"/>
        </w:rPr>
      </w:pPr>
      <w:proofErr w:type="spellStart"/>
      <w:r w:rsidRPr="004933B3">
        <w:rPr>
          <w:rFonts w:ascii="Arial" w:hAnsi="Arial" w:cs="Arial"/>
        </w:rPr>
        <w:t>Cancialosi</w:t>
      </w:r>
      <w:proofErr w:type="spellEnd"/>
      <w:r w:rsidRPr="004933B3">
        <w:rPr>
          <w:rFonts w:ascii="Arial" w:hAnsi="Arial" w:cs="Arial"/>
        </w:rPr>
        <w:t xml:space="preserve">, C., (2015), </w:t>
      </w:r>
      <w:r w:rsidRPr="00A66378">
        <w:rPr>
          <w:rFonts w:ascii="Arial" w:hAnsi="Arial" w:cs="Arial"/>
          <w:i/>
        </w:rPr>
        <w:t>Is your anonymous employee survey doing more harm than good?</w:t>
      </w:r>
      <w:r w:rsidRPr="004933B3">
        <w:rPr>
          <w:rFonts w:ascii="Arial" w:hAnsi="Arial" w:cs="Arial"/>
        </w:rPr>
        <w:t xml:space="preserve"> Forbes, Jan 12, 2015, </w:t>
      </w:r>
      <w:hyperlink r:id="rId25" w:anchor="5e4613a044b7" w:history="1">
        <w:r w:rsidRPr="004933B3">
          <w:rPr>
            <w:rStyle w:val="Hyperlink"/>
            <w:rFonts w:ascii="Arial" w:hAnsi="Arial" w:cs="Arial"/>
          </w:rPr>
          <w:t>https://www.forbes.com/sites/chriscancialosi/2015/01/12/is-your-anonymous-employee-survey-doing-more-harm-than-good/#5e4613a044b7</w:t>
        </w:r>
      </w:hyperlink>
      <w:r w:rsidRPr="004933B3">
        <w:rPr>
          <w:rFonts w:ascii="Arial" w:hAnsi="Arial" w:cs="Arial"/>
        </w:rPr>
        <w:t xml:space="preserve"> [accessed 12 Apr 2019]</w:t>
      </w:r>
    </w:p>
    <w:p w:rsidR="00BD41BB" w:rsidRPr="004933B3" w:rsidRDefault="00BD41BB" w:rsidP="00BD41BB">
      <w:pPr>
        <w:spacing w:before="100" w:beforeAutospacing="1" w:after="100" w:afterAutospacing="1" w:line="360" w:lineRule="auto"/>
        <w:rPr>
          <w:rFonts w:ascii="Arial" w:eastAsia="Times New Roman" w:hAnsi="Arial" w:cs="Arial"/>
        </w:rPr>
      </w:pPr>
      <w:r w:rsidRPr="004933B3">
        <w:rPr>
          <w:rFonts w:ascii="Arial" w:eastAsia="Times New Roman" w:hAnsi="Arial" w:cs="Arial"/>
          <w:bCs/>
        </w:rPr>
        <w:t>CBS News (2007),</w:t>
      </w:r>
      <w:r w:rsidRPr="004933B3">
        <w:rPr>
          <w:rFonts w:ascii="Arial" w:eastAsia="Times New Roman" w:hAnsi="Arial" w:cs="Arial"/>
          <w:b/>
          <w:bCs/>
        </w:rPr>
        <w:t xml:space="preserve"> </w:t>
      </w:r>
      <w:r w:rsidRPr="00A66378">
        <w:rPr>
          <w:rFonts w:ascii="Arial" w:eastAsia="Times New Roman" w:hAnsi="Arial" w:cs="Arial"/>
          <w:i/>
        </w:rPr>
        <w:t>“Something Special About Southwest Airlines,”</w:t>
      </w:r>
      <w:r w:rsidRPr="004933B3">
        <w:rPr>
          <w:rFonts w:ascii="Arial" w:eastAsia="Times New Roman" w:hAnsi="Arial" w:cs="Arial"/>
        </w:rPr>
        <w:t xml:space="preserve"> August 30, 2007, https://www.cbsnews.com/news/something-special-about-southwest-airlines/ </w:t>
      </w:r>
    </w:p>
    <w:p w:rsidR="00BD41BB" w:rsidRPr="004933B3" w:rsidRDefault="00BD41BB" w:rsidP="00BD41BB">
      <w:pPr>
        <w:spacing w:line="360" w:lineRule="auto"/>
        <w:rPr>
          <w:rFonts w:ascii="Arial" w:hAnsi="Arial" w:cs="Arial"/>
        </w:rPr>
      </w:pPr>
      <w:r w:rsidRPr="004933B3">
        <w:rPr>
          <w:rFonts w:ascii="Arial" w:hAnsi="Arial" w:cs="Arial"/>
        </w:rPr>
        <w:t xml:space="preserve">CIPD, (2005), </w:t>
      </w:r>
      <w:r w:rsidRPr="00A66378">
        <w:rPr>
          <w:rFonts w:ascii="Arial" w:hAnsi="Arial" w:cs="Arial"/>
          <w:i/>
        </w:rPr>
        <w:t>What is Employee Relations?</w:t>
      </w:r>
      <w:r w:rsidRPr="004933B3">
        <w:rPr>
          <w:rFonts w:ascii="Arial" w:hAnsi="Arial" w:cs="Arial"/>
        </w:rPr>
        <w:t xml:space="preserve"> London: CIPD</w:t>
      </w:r>
    </w:p>
    <w:p w:rsidR="00BD41BB" w:rsidRPr="004933B3" w:rsidRDefault="00BD41BB" w:rsidP="00BD41BB">
      <w:pPr>
        <w:pStyle w:val="NormalWeb"/>
        <w:spacing w:line="360" w:lineRule="auto"/>
        <w:rPr>
          <w:rFonts w:ascii="Arial" w:hAnsi="Arial" w:cs="Arial"/>
        </w:rPr>
      </w:pPr>
      <w:r w:rsidRPr="004933B3">
        <w:rPr>
          <w:rFonts w:ascii="Arial" w:hAnsi="Arial" w:cs="Arial"/>
        </w:rPr>
        <w:t xml:space="preserve">Christian, M.S., Garza, A.S., &amp; Slaughter, J.E. (2011). </w:t>
      </w:r>
      <w:r w:rsidRPr="00A66378">
        <w:rPr>
          <w:rFonts w:ascii="Arial" w:hAnsi="Arial" w:cs="Arial"/>
          <w:i/>
        </w:rPr>
        <w:t>Work engagement: A quantitative A quantitative review and test of its relations with task and contextual performance.</w:t>
      </w:r>
      <w:r w:rsidRPr="004933B3">
        <w:rPr>
          <w:rFonts w:ascii="Arial" w:hAnsi="Arial" w:cs="Arial"/>
        </w:rPr>
        <w:t xml:space="preserve"> </w:t>
      </w:r>
      <w:r w:rsidRPr="00A66378">
        <w:rPr>
          <w:rFonts w:ascii="Arial" w:hAnsi="Arial" w:cs="Arial"/>
          <w:iCs/>
        </w:rPr>
        <w:t>Personnel Psychology</w:t>
      </w:r>
      <w:r w:rsidRPr="004933B3">
        <w:rPr>
          <w:rFonts w:ascii="Arial" w:hAnsi="Arial" w:cs="Arial"/>
        </w:rPr>
        <w:t xml:space="preserve">, </w:t>
      </w:r>
      <w:r w:rsidRPr="004933B3">
        <w:rPr>
          <w:rFonts w:ascii="Arial" w:hAnsi="Arial" w:cs="Arial"/>
          <w:i/>
          <w:iCs/>
        </w:rPr>
        <w:t>64</w:t>
      </w:r>
      <w:r w:rsidRPr="004933B3">
        <w:rPr>
          <w:rFonts w:ascii="Arial" w:hAnsi="Arial" w:cs="Arial"/>
        </w:rPr>
        <w:t>(1), 89–136. doi:10.1111/j.1744-6570.2010.01203.x</w:t>
      </w:r>
    </w:p>
    <w:p w:rsidR="00BD41BB" w:rsidRPr="004933B3" w:rsidRDefault="00BD41BB" w:rsidP="00BD41BB">
      <w:pPr>
        <w:pStyle w:val="NormalWeb"/>
        <w:spacing w:before="0" w:beforeAutospacing="0" w:after="480" w:afterAutospacing="0" w:line="360" w:lineRule="auto"/>
        <w:rPr>
          <w:rFonts w:ascii="Arial" w:hAnsi="Arial" w:cs="Arial"/>
          <w:color w:val="000000"/>
        </w:rPr>
      </w:pPr>
      <w:r w:rsidRPr="004933B3">
        <w:rPr>
          <w:rFonts w:ascii="Arial" w:hAnsi="Arial" w:cs="Arial"/>
          <w:color w:val="000000"/>
        </w:rPr>
        <w:t>Deal T. E. and Kennedy, A. A. (1982, 2000)</w:t>
      </w:r>
      <w:r w:rsidRPr="004933B3">
        <w:rPr>
          <w:rStyle w:val="apple-converted-space"/>
          <w:rFonts w:ascii="Arial" w:hAnsi="Arial" w:cs="Arial"/>
          <w:color w:val="000000"/>
        </w:rPr>
        <w:t> </w:t>
      </w:r>
      <w:r w:rsidRPr="004933B3">
        <w:rPr>
          <w:rStyle w:val="Emphasis"/>
          <w:rFonts w:ascii="Arial" w:hAnsi="Arial" w:cs="Arial"/>
          <w:color w:val="000000"/>
        </w:rPr>
        <w:t>Corporate Cultures: The Rites and Rituals of Corporate Life</w:t>
      </w:r>
      <w:r w:rsidRPr="004933B3">
        <w:rPr>
          <w:rFonts w:ascii="Arial" w:hAnsi="Arial" w:cs="Arial"/>
          <w:color w:val="000000"/>
        </w:rPr>
        <w:t>, Harmondsworth, Penguin Books, 1982; reissue Perseus Books, 2000</w:t>
      </w:r>
    </w:p>
    <w:p w:rsidR="00BD41BB" w:rsidRPr="004933B3" w:rsidRDefault="00BD41BB" w:rsidP="00BD41BB">
      <w:pPr>
        <w:pStyle w:val="NormalWeb"/>
        <w:spacing w:line="360" w:lineRule="auto"/>
        <w:rPr>
          <w:rFonts w:ascii="Arial" w:hAnsi="Arial" w:cs="Arial"/>
        </w:rPr>
      </w:pPr>
      <w:r w:rsidRPr="004933B3">
        <w:rPr>
          <w:rFonts w:ascii="Arial" w:hAnsi="Arial" w:cs="Arial"/>
        </w:rPr>
        <w:t xml:space="preserve">Gardner, W.L., Avolio, B.J., Luthans, F., May, D.R., &amp; Walumbwa, F.O. (2005). </w:t>
      </w:r>
      <w:r w:rsidRPr="00A66378">
        <w:rPr>
          <w:rFonts w:ascii="Arial" w:hAnsi="Arial" w:cs="Arial"/>
          <w:i/>
        </w:rPr>
        <w:t>Can you see the real me? A self-based model of authentic leader and follower development.</w:t>
      </w:r>
      <w:r w:rsidRPr="004933B3">
        <w:rPr>
          <w:rFonts w:ascii="Arial" w:hAnsi="Arial" w:cs="Arial"/>
        </w:rPr>
        <w:t xml:space="preserve"> </w:t>
      </w:r>
      <w:r w:rsidRPr="004933B3">
        <w:rPr>
          <w:rFonts w:ascii="Arial" w:hAnsi="Arial" w:cs="Arial"/>
          <w:i/>
          <w:iCs/>
        </w:rPr>
        <w:t>Leadership Quarterly, 16</w:t>
      </w:r>
      <w:r w:rsidRPr="004933B3">
        <w:rPr>
          <w:rFonts w:ascii="Arial" w:hAnsi="Arial" w:cs="Arial"/>
        </w:rPr>
        <w:t>(3), 343–372.</w:t>
      </w:r>
    </w:p>
    <w:p w:rsidR="00BD41BB" w:rsidRPr="004933B3" w:rsidRDefault="00BD41BB" w:rsidP="00BD41BB">
      <w:pPr>
        <w:pStyle w:val="NormalWeb"/>
        <w:spacing w:line="360" w:lineRule="auto"/>
        <w:rPr>
          <w:rFonts w:ascii="Arial" w:hAnsi="Arial" w:cs="Arial"/>
        </w:rPr>
      </w:pPr>
      <w:r w:rsidRPr="004933B3">
        <w:rPr>
          <w:rFonts w:ascii="Arial" w:hAnsi="Arial" w:cs="Arial"/>
        </w:rPr>
        <w:t>Gene, K., Y., (2014), E</w:t>
      </w:r>
      <w:r w:rsidRPr="00A66378">
        <w:rPr>
          <w:rFonts w:ascii="Arial" w:hAnsi="Arial" w:cs="Arial"/>
          <w:i/>
        </w:rPr>
        <w:t>nvironmental factors affecting Human Resources Management Activities of Turkish Large Firms</w:t>
      </w:r>
      <w:r w:rsidRPr="004933B3">
        <w:rPr>
          <w:rFonts w:ascii="Arial" w:hAnsi="Arial" w:cs="Arial"/>
        </w:rPr>
        <w:t xml:space="preserve">, International Journal of Business and Management, Vol. 9, No. 11, Canadian </w:t>
      </w:r>
      <w:proofErr w:type="spellStart"/>
      <w:r w:rsidRPr="004933B3">
        <w:rPr>
          <w:rFonts w:ascii="Arial" w:hAnsi="Arial" w:cs="Arial"/>
        </w:rPr>
        <w:t>Center</w:t>
      </w:r>
      <w:proofErr w:type="spellEnd"/>
      <w:r w:rsidRPr="004933B3">
        <w:rPr>
          <w:rFonts w:ascii="Arial" w:hAnsi="Arial" w:cs="Arial"/>
        </w:rPr>
        <w:t xml:space="preserve"> of Science and Education</w:t>
      </w:r>
    </w:p>
    <w:p w:rsidR="00BD41BB" w:rsidRPr="00A66378" w:rsidRDefault="00BD41BB" w:rsidP="00BD41BB">
      <w:pPr>
        <w:pStyle w:val="NormalWeb"/>
        <w:spacing w:line="360" w:lineRule="auto"/>
        <w:rPr>
          <w:rFonts w:ascii="Arial" w:hAnsi="Arial" w:cs="Arial"/>
        </w:rPr>
      </w:pPr>
      <w:proofErr w:type="spellStart"/>
      <w:r w:rsidRPr="004933B3">
        <w:rPr>
          <w:rFonts w:ascii="Arial" w:hAnsi="Arial" w:cs="Arial"/>
        </w:rPr>
        <w:t>Ghadi</w:t>
      </w:r>
      <w:proofErr w:type="spellEnd"/>
      <w:r w:rsidRPr="004933B3">
        <w:rPr>
          <w:rFonts w:ascii="Arial" w:hAnsi="Arial" w:cs="Arial"/>
        </w:rPr>
        <w:t xml:space="preserve">, M.Y., Fernando, M., &amp; </w:t>
      </w:r>
      <w:proofErr w:type="spellStart"/>
      <w:r w:rsidRPr="004933B3">
        <w:rPr>
          <w:rFonts w:ascii="Arial" w:hAnsi="Arial" w:cs="Arial"/>
        </w:rPr>
        <w:t>Caputi</w:t>
      </w:r>
      <w:proofErr w:type="spellEnd"/>
      <w:r w:rsidRPr="004933B3">
        <w:rPr>
          <w:rFonts w:ascii="Arial" w:hAnsi="Arial" w:cs="Arial"/>
        </w:rPr>
        <w:t xml:space="preserve">, P. (2013). </w:t>
      </w:r>
      <w:r w:rsidRPr="00A66378">
        <w:rPr>
          <w:rFonts w:ascii="Arial" w:hAnsi="Arial" w:cs="Arial"/>
          <w:i/>
        </w:rPr>
        <w:t>Transformational leadership and work engagement: The mediating effect of meaning in work.</w:t>
      </w:r>
      <w:r w:rsidRPr="004933B3">
        <w:rPr>
          <w:rFonts w:ascii="Arial" w:hAnsi="Arial" w:cs="Arial"/>
        </w:rPr>
        <w:t xml:space="preserve"> </w:t>
      </w:r>
      <w:r w:rsidRPr="00A66378">
        <w:rPr>
          <w:rFonts w:ascii="Arial" w:hAnsi="Arial" w:cs="Arial"/>
          <w:iCs/>
        </w:rPr>
        <w:t>Leadership &amp; Organization Development Journal</w:t>
      </w:r>
      <w:r w:rsidRPr="00A66378">
        <w:rPr>
          <w:rFonts w:ascii="Arial" w:hAnsi="Arial" w:cs="Arial"/>
        </w:rPr>
        <w:t xml:space="preserve">, </w:t>
      </w:r>
      <w:r w:rsidRPr="00A66378">
        <w:rPr>
          <w:rFonts w:ascii="Arial" w:hAnsi="Arial" w:cs="Arial"/>
          <w:iCs/>
        </w:rPr>
        <w:t>34</w:t>
      </w:r>
      <w:r w:rsidRPr="00A66378">
        <w:rPr>
          <w:rFonts w:ascii="Arial" w:hAnsi="Arial" w:cs="Arial"/>
        </w:rPr>
        <w:t>(6), 532–550.</w:t>
      </w:r>
    </w:p>
    <w:p w:rsidR="00BD41BB" w:rsidRPr="004933B3" w:rsidRDefault="00BD41BB" w:rsidP="00BD41BB">
      <w:pPr>
        <w:pStyle w:val="NormalWeb"/>
        <w:spacing w:line="360" w:lineRule="auto"/>
        <w:rPr>
          <w:rFonts w:ascii="Arial" w:hAnsi="Arial" w:cs="Arial"/>
        </w:rPr>
      </w:pPr>
      <w:r w:rsidRPr="004933B3">
        <w:rPr>
          <w:rFonts w:ascii="Arial" w:hAnsi="Arial" w:cs="Arial"/>
        </w:rPr>
        <w:lastRenderedPageBreak/>
        <w:t xml:space="preserve">Gibbons, J. (2006). </w:t>
      </w:r>
      <w:r w:rsidRPr="004933B3">
        <w:rPr>
          <w:rFonts w:ascii="Arial" w:hAnsi="Arial" w:cs="Arial"/>
          <w:i/>
          <w:iCs/>
        </w:rPr>
        <w:t>Employee engagement: A review of current research and its implications</w:t>
      </w:r>
      <w:r w:rsidRPr="004933B3">
        <w:rPr>
          <w:rFonts w:ascii="Arial" w:hAnsi="Arial" w:cs="Arial"/>
        </w:rPr>
        <w:t xml:space="preserve">. The Conference Board of Canada. Retrieved 15 November 2007, from </w:t>
      </w:r>
      <w:hyperlink r:id="rId26" w:history="1">
        <w:r w:rsidRPr="004933B3">
          <w:rPr>
            <w:rStyle w:val="Hyperlink"/>
            <w:rFonts w:ascii="Arial" w:hAnsi="Arial" w:cs="Arial"/>
          </w:rPr>
          <w:t>https://www.conference-board.org/topics/publicationdetail.cfm?publicationid=1238</w:t>
        </w:r>
      </w:hyperlink>
    </w:p>
    <w:p w:rsidR="00BD41BB" w:rsidRPr="004933B3" w:rsidRDefault="00BD41BB" w:rsidP="00BD41BB">
      <w:pPr>
        <w:spacing w:before="100" w:beforeAutospacing="1" w:after="100" w:afterAutospacing="1" w:line="360" w:lineRule="auto"/>
        <w:rPr>
          <w:rFonts w:ascii="Arial" w:eastAsia="Times New Roman" w:hAnsi="Arial" w:cs="Arial"/>
        </w:rPr>
      </w:pPr>
      <w:proofErr w:type="spellStart"/>
      <w:r w:rsidRPr="004933B3">
        <w:rPr>
          <w:rFonts w:ascii="Arial" w:eastAsia="Times New Roman" w:hAnsi="Arial" w:cs="Arial"/>
        </w:rPr>
        <w:t>Gruman</w:t>
      </w:r>
      <w:proofErr w:type="spellEnd"/>
      <w:r w:rsidRPr="004933B3">
        <w:rPr>
          <w:rFonts w:ascii="Arial" w:eastAsia="Times New Roman" w:hAnsi="Arial" w:cs="Arial"/>
        </w:rPr>
        <w:t xml:space="preserve">, J.A. &amp; Saks, A.M. (2011), </w:t>
      </w:r>
      <w:r w:rsidRPr="00A66378">
        <w:rPr>
          <w:rFonts w:ascii="Arial" w:eastAsia="Times New Roman" w:hAnsi="Arial" w:cs="Arial"/>
          <w:i/>
        </w:rPr>
        <w:t>Performance management and employee engagement</w:t>
      </w:r>
      <w:r w:rsidRPr="004933B3">
        <w:rPr>
          <w:rFonts w:ascii="Arial" w:eastAsia="Times New Roman" w:hAnsi="Arial" w:cs="Arial"/>
        </w:rPr>
        <w:t xml:space="preserve">. </w:t>
      </w:r>
      <w:r w:rsidRPr="004933B3">
        <w:rPr>
          <w:rFonts w:ascii="Arial" w:eastAsia="Times New Roman" w:hAnsi="Arial" w:cs="Arial"/>
          <w:i/>
          <w:iCs/>
        </w:rPr>
        <w:t>Human Resource Management Review</w:t>
      </w:r>
      <w:r w:rsidRPr="004933B3">
        <w:rPr>
          <w:rFonts w:ascii="Arial" w:eastAsia="Times New Roman" w:hAnsi="Arial" w:cs="Arial"/>
        </w:rPr>
        <w:t xml:space="preserve">. </w:t>
      </w:r>
    </w:p>
    <w:p w:rsidR="00BD41BB" w:rsidRPr="004933B3" w:rsidRDefault="00BD41BB" w:rsidP="00BD41BB">
      <w:pPr>
        <w:pStyle w:val="NormalWeb"/>
        <w:spacing w:line="360" w:lineRule="auto"/>
        <w:rPr>
          <w:rFonts w:ascii="Arial" w:hAnsi="Arial" w:cs="Arial"/>
        </w:rPr>
      </w:pPr>
      <w:r w:rsidRPr="004933B3">
        <w:rPr>
          <w:rFonts w:ascii="Arial" w:hAnsi="Arial" w:cs="Arial"/>
        </w:rPr>
        <w:t xml:space="preserve">Hay, M. (2002). </w:t>
      </w:r>
      <w:r w:rsidRPr="00A66378">
        <w:rPr>
          <w:rFonts w:ascii="Arial" w:hAnsi="Arial" w:cs="Arial"/>
          <w:i/>
        </w:rPr>
        <w:t>Strategies for survival in the war of talent</w:t>
      </w:r>
      <w:r w:rsidRPr="00A66378">
        <w:rPr>
          <w:rFonts w:ascii="Arial" w:hAnsi="Arial" w:cs="Arial"/>
          <w:i/>
          <w:iCs/>
        </w:rPr>
        <w:t>.</w:t>
      </w:r>
      <w:r w:rsidRPr="004933B3">
        <w:rPr>
          <w:rFonts w:ascii="Arial" w:hAnsi="Arial" w:cs="Arial"/>
          <w:i/>
          <w:iCs/>
        </w:rPr>
        <w:t xml:space="preserve"> </w:t>
      </w:r>
      <w:r w:rsidRPr="00A66378">
        <w:rPr>
          <w:rFonts w:ascii="Arial" w:hAnsi="Arial" w:cs="Arial"/>
          <w:iCs/>
        </w:rPr>
        <w:t>Career Development International</w:t>
      </w:r>
      <w:r w:rsidRPr="00A66378">
        <w:rPr>
          <w:rFonts w:ascii="Arial" w:hAnsi="Arial" w:cs="Arial"/>
        </w:rPr>
        <w:t>,</w:t>
      </w:r>
      <w:r w:rsidRPr="004933B3">
        <w:rPr>
          <w:rFonts w:ascii="Arial" w:hAnsi="Arial" w:cs="Arial"/>
        </w:rPr>
        <w:t xml:space="preserve"> </w:t>
      </w:r>
      <w:r w:rsidRPr="004933B3">
        <w:rPr>
          <w:rFonts w:ascii="Arial" w:hAnsi="Arial" w:cs="Arial"/>
          <w:i/>
          <w:iCs/>
        </w:rPr>
        <w:t>7</w:t>
      </w:r>
      <w:r w:rsidRPr="004933B3">
        <w:rPr>
          <w:rFonts w:ascii="Arial" w:hAnsi="Arial" w:cs="Arial"/>
        </w:rPr>
        <w:t xml:space="preserve">(1), 52–55. </w:t>
      </w:r>
    </w:p>
    <w:p w:rsidR="00BD41BB" w:rsidRPr="004933B3" w:rsidRDefault="00BD41BB" w:rsidP="00BD41BB">
      <w:pPr>
        <w:pStyle w:val="NormalWeb"/>
        <w:spacing w:line="360" w:lineRule="auto"/>
        <w:rPr>
          <w:rFonts w:ascii="Arial" w:hAnsi="Arial" w:cs="Arial"/>
        </w:rPr>
      </w:pPr>
      <w:r w:rsidRPr="004933B3">
        <w:rPr>
          <w:rFonts w:ascii="Arial" w:hAnsi="Arial" w:cs="Arial"/>
        </w:rPr>
        <w:t xml:space="preserve">Hewitt Associates LLC. (2008). </w:t>
      </w:r>
      <w:r w:rsidRPr="00A66378">
        <w:rPr>
          <w:rFonts w:ascii="Arial" w:hAnsi="Arial" w:cs="Arial"/>
          <w:i/>
        </w:rPr>
        <w:t>Engaging employees for business success.</w:t>
      </w:r>
      <w:r w:rsidRPr="004933B3">
        <w:rPr>
          <w:rFonts w:ascii="Arial" w:hAnsi="Arial" w:cs="Arial"/>
        </w:rPr>
        <w:t xml:space="preserve"> Retrieved 15 May 2015, from https://ceplb03.hewitt.com/bestemployers/puertorico/pdfs/Engaging%20Employees%20for%20Business%20Success.pdf </w:t>
      </w:r>
    </w:p>
    <w:p w:rsidR="00BD41BB" w:rsidRPr="004933B3" w:rsidRDefault="00BD41BB" w:rsidP="00BD41BB">
      <w:pPr>
        <w:pStyle w:val="NormalWeb"/>
        <w:spacing w:line="360" w:lineRule="auto"/>
        <w:rPr>
          <w:rFonts w:ascii="Arial" w:hAnsi="Arial" w:cs="Arial"/>
        </w:rPr>
      </w:pPr>
      <w:r w:rsidRPr="004933B3">
        <w:rPr>
          <w:rFonts w:ascii="Arial" w:hAnsi="Arial" w:cs="Arial"/>
        </w:rPr>
        <w:t>Keating, L. (2015), T</w:t>
      </w:r>
      <w:r w:rsidRPr="00A66378">
        <w:rPr>
          <w:rFonts w:ascii="Arial" w:hAnsi="Arial" w:cs="Arial"/>
          <w:i/>
        </w:rPr>
        <w:t>he Potential Role of Mindsets in Unleashing Employee Engagement.</w:t>
      </w:r>
      <w:r w:rsidRPr="004933B3">
        <w:rPr>
          <w:rFonts w:ascii="Arial" w:hAnsi="Arial" w:cs="Arial"/>
        </w:rPr>
        <w:t xml:space="preserve"> </w:t>
      </w:r>
      <w:r w:rsidRPr="00A66378">
        <w:rPr>
          <w:rFonts w:ascii="Arial" w:hAnsi="Arial" w:cs="Arial"/>
          <w:iCs/>
        </w:rPr>
        <w:t>Human Resource Management Review</w:t>
      </w:r>
      <w:r w:rsidRPr="00A66378">
        <w:rPr>
          <w:rFonts w:ascii="Arial" w:hAnsi="Arial" w:cs="Arial"/>
        </w:rPr>
        <w:t>,</w:t>
      </w:r>
      <w:r w:rsidRPr="004933B3">
        <w:rPr>
          <w:rFonts w:ascii="Arial" w:hAnsi="Arial" w:cs="Arial"/>
        </w:rPr>
        <w:t xml:space="preserve"> 25(4), pp. 329-341. Available at: http://dx.doi.org/10.1016/j.hrmr.2015.01.008. </w:t>
      </w:r>
    </w:p>
    <w:p w:rsidR="00BD41BB" w:rsidRPr="004933B3" w:rsidRDefault="00BD41BB" w:rsidP="00BD41BB">
      <w:pPr>
        <w:pStyle w:val="NormalWeb"/>
        <w:spacing w:line="360" w:lineRule="auto"/>
        <w:rPr>
          <w:rFonts w:ascii="Arial" w:hAnsi="Arial" w:cs="Arial"/>
        </w:rPr>
      </w:pPr>
      <w:r w:rsidRPr="004933B3">
        <w:rPr>
          <w:rFonts w:ascii="Arial" w:hAnsi="Arial" w:cs="Arial"/>
        </w:rPr>
        <w:t xml:space="preserve">Kelly, J. (1998), </w:t>
      </w:r>
      <w:r w:rsidRPr="00A66378">
        <w:rPr>
          <w:rFonts w:ascii="Arial" w:hAnsi="Arial" w:cs="Arial"/>
          <w:i/>
        </w:rPr>
        <w:t>Rethinking Industrial Relations: Mobilisation, collectivism and long waves</w:t>
      </w:r>
      <w:r w:rsidRPr="004933B3">
        <w:rPr>
          <w:rFonts w:ascii="Arial" w:hAnsi="Arial" w:cs="Arial"/>
        </w:rPr>
        <w:t>. London: Routledge.</w:t>
      </w:r>
    </w:p>
    <w:p w:rsidR="00BD41BB" w:rsidRPr="004933B3" w:rsidRDefault="00BD41BB" w:rsidP="00BD41BB">
      <w:pPr>
        <w:spacing w:before="100" w:beforeAutospacing="1" w:after="100" w:afterAutospacing="1" w:line="360" w:lineRule="auto"/>
        <w:rPr>
          <w:rFonts w:ascii="Arial" w:eastAsia="Times New Roman" w:hAnsi="Arial" w:cs="Arial"/>
        </w:rPr>
      </w:pPr>
      <w:r w:rsidRPr="004933B3">
        <w:rPr>
          <w:rFonts w:ascii="Arial" w:eastAsia="Times New Roman" w:hAnsi="Arial" w:cs="Arial"/>
        </w:rPr>
        <w:t xml:space="preserve">Kessler, S., (2012),  </w:t>
      </w:r>
      <w:r w:rsidRPr="00A66378">
        <w:rPr>
          <w:rFonts w:ascii="Arial" w:eastAsia="Times New Roman" w:hAnsi="Arial" w:cs="Arial"/>
          <w:i/>
        </w:rPr>
        <w:t>“Inside Starbucks’s $35 Million Mission to Make Brand Evangelists of Its Front-Line Workers,”</w:t>
      </w:r>
      <w:r w:rsidRPr="004933B3">
        <w:rPr>
          <w:rFonts w:ascii="Arial" w:eastAsia="Times New Roman" w:hAnsi="Arial" w:cs="Arial"/>
        </w:rPr>
        <w:t xml:space="preserve"> October 22, 2012,</w:t>
      </w:r>
      <w:r w:rsidRPr="004933B3">
        <w:rPr>
          <w:rFonts w:ascii="Arial" w:hAnsi="Arial" w:cs="Arial"/>
        </w:rPr>
        <w:t xml:space="preserve"> </w:t>
      </w:r>
      <w:r w:rsidRPr="004933B3">
        <w:rPr>
          <w:rFonts w:ascii="Arial" w:eastAsia="Times New Roman" w:hAnsi="Arial" w:cs="Arial"/>
        </w:rPr>
        <w:t>https://www.fastcompany.com/3002023/inside-starbuckss-35-million-mission-make-brand-evangelists-its-front-line-workers</w:t>
      </w:r>
    </w:p>
    <w:p w:rsidR="00BD41BB" w:rsidRPr="004933B3" w:rsidRDefault="00BD41BB" w:rsidP="00BD41BB">
      <w:pPr>
        <w:pStyle w:val="NormalWeb"/>
        <w:spacing w:line="360" w:lineRule="auto"/>
        <w:rPr>
          <w:rFonts w:ascii="Arial" w:hAnsi="Arial" w:cs="Arial"/>
        </w:rPr>
      </w:pPr>
      <w:proofErr w:type="spellStart"/>
      <w:r w:rsidRPr="004933B3">
        <w:rPr>
          <w:rFonts w:ascii="Arial" w:hAnsi="Arial" w:cs="Arial"/>
        </w:rPr>
        <w:t>Kular</w:t>
      </w:r>
      <w:proofErr w:type="spellEnd"/>
      <w:r w:rsidRPr="004933B3">
        <w:rPr>
          <w:rFonts w:ascii="Arial" w:hAnsi="Arial" w:cs="Arial"/>
        </w:rPr>
        <w:t xml:space="preserve">, S. et al. (2008), </w:t>
      </w:r>
      <w:r w:rsidRPr="004933B3">
        <w:rPr>
          <w:rFonts w:ascii="Arial" w:hAnsi="Arial" w:cs="Arial"/>
          <w:i/>
          <w:iCs/>
        </w:rPr>
        <w:t>Employee Engagement: A Literature Review</w:t>
      </w:r>
      <w:r w:rsidRPr="004933B3">
        <w:rPr>
          <w:rFonts w:ascii="Arial" w:hAnsi="Arial" w:cs="Arial"/>
        </w:rPr>
        <w:t xml:space="preserve">, Kingston Business School, Working Paper Series No. 19. </w:t>
      </w:r>
    </w:p>
    <w:p w:rsidR="00BD41BB" w:rsidRPr="004933B3" w:rsidRDefault="00BD41BB" w:rsidP="00BD41BB">
      <w:pPr>
        <w:spacing w:before="100" w:beforeAutospacing="1" w:after="100" w:afterAutospacing="1" w:line="360" w:lineRule="auto"/>
        <w:rPr>
          <w:rFonts w:ascii="Arial" w:eastAsia="Times New Roman" w:hAnsi="Arial" w:cs="Arial"/>
        </w:rPr>
      </w:pPr>
      <w:r w:rsidRPr="004933B3">
        <w:rPr>
          <w:rFonts w:ascii="Arial" w:eastAsia="Times New Roman" w:hAnsi="Arial" w:cs="Arial"/>
        </w:rPr>
        <w:t xml:space="preserve">Kumar V. and </w:t>
      </w:r>
      <w:proofErr w:type="spellStart"/>
      <w:r w:rsidRPr="004933B3">
        <w:rPr>
          <w:rFonts w:ascii="Arial" w:eastAsia="Times New Roman" w:hAnsi="Arial" w:cs="Arial"/>
        </w:rPr>
        <w:t>Pansari</w:t>
      </w:r>
      <w:proofErr w:type="spellEnd"/>
      <w:r w:rsidRPr="004933B3">
        <w:rPr>
          <w:rFonts w:ascii="Arial" w:eastAsia="Times New Roman" w:hAnsi="Arial" w:cs="Arial"/>
        </w:rPr>
        <w:t xml:space="preserve"> A., (2014), “</w:t>
      </w:r>
      <w:r w:rsidRPr="00A66378">
        <w:rPr>
          <w:rFonts w:ascii="Arial" w:eastAsia="Times New Roman" w:hAnsi="Arial" w:cs="Arial"/>
          <w:i/>
        </w:rPr>
        <w:t>The Construct, Measurement, and Impact of Employee Engagement: A Marketing Perspective,” Customer Needs and Solutions</w:t>
      </w:r>
      <w:r w:rsidRPr="004933B3">
        <w:rPr>
          <w:rFonts w:ascii="Arial" w:eastAsia="Times New Roman" w:hAnsi="Arial" w:cs="Arial"/>
        </w:rPr>
        <w:t xml:space="preserve"> 1, no. 1 (2014): 52-67. </w:t>
      </w:r>
    </w:p>
    <w:p w:rsidR="00BD41BB" w:rsidRPr="004933B3" w:rsidRDefault="00BD41BB" w:rsidP="00BD41BB">
      <w:pPr>
        <w:pStyle w:val="NormalWeb"/>
        <w:spacing w:line="360" w:lineRule="auto"/>
        <w:rPr>
          <w:rFonts w:ascii="Arial" w:hAnsi="Arial" w:cs="Arial"/>
        </w:rPr>
      </w:pPr>
      <w:r w:rsidRPr="004933B3">
        <w:rPr>
          <w:rFonts w:ascii="Arial" w:hAnsi="Arial" w:cs="Arial"/>
        </w:rPr>
        <w:t xml:space="preserve">Kumar, V. and </w:t>
      </w:r>
      <w:proofErr w:type="spellStart"/>
      <w:r w:rsidRPr="004933B3">
        <w:rPr>
          <w:rFonts w:ascii="Arial" w:hAnsi="Arial" w:cs="Arial"/>
        </w:rPr>
        <w:t>Pansari</w:t>
      </w:r>
      <w:proofErr w:type="spellEnd"/>
      <w:r w:rsidRPr="004933B3">
        <w:rPr>
          <w:rFonts w:ascii="Arial" w:hAnsi="Arial" w:cs="Arial"/>
        </w:rPr>
        <w:t xml:space="preserve">, A. (2015), </w:t>
      </w:r>
      <w:r w:rsidRPr="00A66378">
        <w:rPr>
          <w:rFonts w:ascii="Arial" w:hAnsi="Arial" w:cs="Arial"/>
          <w:i/>
        </w:rPr>
        <w:t>Measuring the Benefits of Employee Engagement,</w:t>
      </w:r>
      <w:r w:rsidRPr="004933B3">
        <w:rPr>
          <w:rFonts w:ascii="Arial" w:hAnsi="Arial" w:cs="Arial"/>
        </w:rPr>
        <w:t xml:space="preserve"> MIT Sloan Management Review, Summer 2015, Vol.56(4), pp.67-72</w:t>
      </w:r>
    </w:p>
    <w:p w:rsidR="00BD41BB" w:rsidRPr="004933B3" w:rsidRDefault="00BD41BB" w:rsidP="00BD41BB">
      <w:pPr>
        <w:spacing w:before="100" w:beforeAutospacing="1" w:after="100" w:afterAutospacing="1" w:line="360" w:lineRule="auto"/>
        <w:rPr>
          <w:rFonts w:ascii="Arial" w:eastAsia="Times New Roman" w:hAnsi="Arial" w:cs="Arial"/>
        </w:rPr>
      </w:pPr>
      <w:r w:rsidRPr="004933B3">
        <w:rPr>
          <w:rFonts w:ascii="Arial" w:eastAsia="Times New Roman" w:hAnsi="Arial" w:cs="Arial"/>
        </w:rPr>
        <w:lastRenderedPageBreak/>
        <w:t xml:space="preserve">Lockwood N.R., (2007), </w:t>
      </w:r>
      <w:r w:rsidRPr="00A66378">
        <w:rPr>
          <w:rFonts w:ascii="Arial" w:eastAsia="Times New Roman" w:hAnsi="Arial" w:cs="Arial"/>
          <w:i/>
        </w:rPr>
        <w:t>“Leveraging Employee Engagement for Competitive Advantage,”</w:t>
      </w:r>
      <w:r w:rsidRPr="004933B3">
        <w:rPr>
          <w:rFonts w:ascii="Arial" w:eastAsia="Times New Roman" w:hAnsi="Arial" w:cs="Arial"/>
        </w:rPr>
        <w:t xml:space="preserve"> Society for Human Re- source Management Research Quarterly 1 (2007): 1-12. </w:t>
      </w:r>
    </w:p>
    <w:p w:rsidR="00BD41BB" w:rsidRPr="004933B3" w:rsidRDefault="00BD41BB" w:rsidP="00BD41BB">
      <w:pPr>
        <w:pStyle w:val="NormalWeb"/>
        <w:spacing w:line="360" w:lineRule="auto"/>
        <w:rPr>
          <w:rFonts w:ascii="Arial" w:hAnsi="Arial" w:cs="Arial"/>
        </w:rPr>
      </w:pPr>
      <w:r w:rsidRPr="004933B3">
        <w:rPr>
          <w:rFonts w:ascii="Arial" w:hAnsi="Arial" w:cs="Arial"/>
        </w:rPr>
        <w:t xml:space="preserve">Luthans, F., &amp; Peterson, S.J. (2002). </w:t>
      </w:r>
      <w:r w:rsidRPr="00A66378">
        <w:rPr>
          <w:rFonts w:ascii="Arial" w:hAnsi="Arial" w:cs="Arial"/>
          <w:i/>
        </w:rPr>
        <w:t>Employee engagement and manager self-efficacy</w:t>
      </w:r>
      <w:r w:rsidRPr="004933B3">
        <w:rPr>
          <w:rFonts w:ascii="Arial" w:hAnsi="Arial" w:cs="Arial"/>
        </w:rPr>
        <w:t xml:space="preserve">. </w:t>
      </w:r>
      <w:r w:rsidRPr="00A66378">
        <w:rPr>
          <w:rFonts w:ascii="Arial" w:hAnsi="Arial" w:cs="Arial"/>
          <w:iCs/>
        </w:rPr>
        <w:t>Journal of Management Development</w:t>
      </w:r>
      <w:r w:rsidRPr="004933B3">
        <w:rPr>
          <w:rFonts w:ascii="Arial" w:hAnsi="Arial" w:cs="Arial"/>
        </w:rPr>
        <w:t xml:space="preserve">, </w:t>
      </w:r>
      <w:r w:rsidRPr="004933B3">
        <w:rPr>
          <w:rFonts w:ascii="Arial" w:hAnsi="Arial" w:cs="Arial"/>
          <w:i/>
          <w:iCs/>
        </w:rPr>
        <w:t>21</w:t>
      </w:r>
      <w:r w:rsidRPr="004933B3">
        <w:rPr>
          <w:rFonts w:ascii="Arial" w:hAnsi="Arial" w:cs="Arial"/>
        </w:rPr>
        <w:t>(5), 376–387.</w:t>
      </w:r>
    </w:p>
    <w:p w:rsidR="00BD41BB" w:rsidRPr="004933B3" w:rsidRDefault="00BD41BB" w:rsidP="00BD41BB">
      <w:pPr>
        <w:pStyle w:val="NormalWeb"/>
        <w:spacing w:line="360" w:lineRule="auto"/>
        <w:rPr>
          <w:rFonts w:ascii="Arial" w:hAnsi="Arial" w:cs="Arial"/>
        </w:rPr>
      </w:pPr>
      <w:r w:rsidRPr="004933B3">
        <w:rPr>
          <w:rFonts w:ascii="Arial" w:hAnsi="Arial" w:cs="Arial"/>
        </w:rPr>
        <w:t xml:space="preserve">Mabey, C., &amp; </w:t>
      </w:r>
      <w:proofErr w:type="spellStart"/>
      <w:r w:rsidRPr="004933B3">
        <w:rPr>
          <w:rFonts w:ascii="Arial" w:hAnsi="Arial" w:cs="Arial"/>
        </w:rPr>
        <w:t>Salaman</w:t>
      </w:r>
      <w:proofErr w:type="spellEnd"/>
      <w:r w:rsidRPr="004933B3">
        <w:rPr>
          <w:rFonts w:ascii="Arial" w:hAnsi="Arial" w:cs="Arial"/>
        </w:rPr>
        <w:t xml:space="preserve">, G. (1995). </w:t>
      </w:r>
      <w:r w:rsidRPr="004933B3">
        <w:rPr>
          <w:rFonts w:ascii="Arial" w:hAnsi="Arial" w:cs="Arial"/>
          <w:i/>
          <w:iCs/>
        </w:rPr>
        <w:t xml:space="preserve">Strategic Human Resource Management. </w:t>
      </w:r>
      <w:r w:rsidRPr="004933B3">
        <w:rPr>
          <w:rFonts w:ascii="Arial" w:hAnsi="Arial" w:cs="Arial"/>
        </w:rPr>
        <w:t>Great Britain: Blackwell.</w:t>
      </w:r>
    </w:p>
    <w:p w:rsidR="00BD41BB" w:rsidRPr="004933B3" w:rsidRDefault="00BD41BB" w:rsidP="00BD41BB">
      <w:pPr>
        <w:pStyle w:val="NormalWeb"/>
        <w:spacing w:line="360" w:lineRule="auto"/>
        <w:rPr>
          <w:rFonts w:ascii="Arial" w:hAnsi="Arial" w:cs="Arial"/>
        </w:rPr>
      </w:pPr>
      <w:r w:rsidRPr="004933B3">
        <w:rPr>
          <w:rFonts w:ascii="Arial" w:hAnsi="Arial" w:cs="Arial"/>
        </w:rPr>
        <w:t xml:space="preserve">Macey, W.H., &amp; Schneider, B. (2008). The meaning of employee engagement. </w:t>
      </w:r>
      <w:r w:rsidRPr="00A66378">
        <w:rPr>
          <w:rFonts w:ascii="Arial" w:hAnsi="Arial" w:cs="Arial"/>
          <w:iCs/>
        </w:rPr>
        <w:t>Industrial and Organizational Psychology: Perspectives on Science and Practice</w:t>
      </w:r>
      <w:r w:rsidRPr="00A66378">
        <w:rPr>
          <w:rFonts w:ascii="Arial" w:hAnsi="Arial" w:cs="Arial"/>
        </w:rPr>
        <w:t>,</w:t>
      </w:r>
      <w:r w:rsidRPr="004933B3">
        <w:rPr>
          <w:rFonts w:ascii="Arial" w:hAnsi="Arial" w:cs="Arial"/>
        </w:rPr>
        <w:t xml:space="preserve"> </w:t>
      </w:r>
      <w:r w:rsidRPr="004933B3">
        <w:rPr>
          <w:rFonts w:ascii="Arial" w:hAnsi="Arial" w:cs="Arial"/>
          <w:i/>
          <w:iCs/>
        </w:rPr>
        <w:t>1</w:t>
      </w:r>
      <w:r w:rsidRPr="004933B3">
        <w:rPr>
          <w:rFonts w:ascii="Arial" w:hAnsi="Arial" w:cs="Arial"/>
        </w:rPr>
        <w:t>(1), 3–30.</w:t>
      </w:r>
    </w:p>
    <w:p w:rsidR="00BD41BB" w:rsidRPr="004933B3" w:rsidRDefault="00BD41BB" w:rsidP="00BD41BB">
      <w:pPr>
        <w:pStyle w:val="NormalWeb"/>
        <w:spacing w:line="360" w:lineRule="auto"/>
        <w:rPr>
          <w:rFonts w:ascii="Arial" w:hAnsi="Arial" w:cs="Arial"/>
        </w:rPr>
      </w:pPr>
      <w:r w:rsidRPr="004933B3">
        <w:rPr>
          <w:rFonts w:ascii="Arial" w:hAnsi="Arial" w:cs="Arial"/>
        </w:rPr>
        <w:t xml:space="preserve">Macey, W.H., Schneider, B., </w:t>
      </w:r>
      <w:proofErr w:type="spellStart"/>
      <w:r w:rsidRPr="004933B3">
        <w:rPr>
          <w:rFonts w:ascii="Arial" w:hAnsi="Arial" w:cs="Arial"/>
        </w:rPr>
        <w:t>Barbera</w:t>
      </w:r>
      <w:proofErr w:type="spellEnd"/>
      <w:r w:rsidRPr="004933B3">
        <w:rPr>
          <w:rFonts w:ascii="Arial" w:hAnsi="Arial" w:cs="Arial"/>
        </w:rPr>
        <w:t xml:space="preserve">, K.M., &amp; Young, S. (2009). </w:t>
      </w:r>
      <w:r w:rsidRPr="004933B3">
        <w:rPr>
          <w:rFonts w:ascii="Arial" w:hAnsi="Arial" w:cs="Arial"/>
          <w:i/>
          <w:iCs/>
        </w:rPr>
        <w:t>Employee engagement: Tools for analysis, practice, and competitive advantage</w:t>
      </w:r>
      <w:r w:rsidRPr="004933B3">
        <w:rPr>
          <w:rFonts w:ascii="Arial" w:hAnsi="Arial" w:cs="Arial"/>
        </w:rPr>
        <w:t>. Malden, MA: Wiley Blackwell.</w:t>
      </w:r>
    </w:p>
    <w:p w:rsidR="00BD41BB" w:rsidRPr="004933B3" w:rsidRDefault="00BD41BB" w:rsidP="00BD41BB">
      <w:pPr>
        <w:pStyle w:val="NormalWeb"/>
        <w:spacing w:line="360" w:lineRule="auto"/>
        <w:rPr>
          <w:rFonts w:ascii="Arial" w:hAnsi="Arial" w:cs="Arial"/>
        </w:rPr>
      </w:pPr>
      <w:r w:rsidRPr="004933B3">
        <w:rPr>
          <w:rFonts w:ascii="Arial" w:hAnsi="Arial" w:cs="Arial"/>
        </w:rPr>
        <w:t xml:space="preserve">May, D.R., Gibson, R.L., &amp; Harter, M.L. (2004). </w:t>
      </w:r>
      <w:r w:rsidRPr="00A66378">
        <w:rPr>
          <w:rFonts w:ascii="Arial" w:hAnsi="Arial" w:cs="Arial"/>
          <w:i/>
        </w:rPr>
        <w:t>Psychological conditions of meaningfulness, safety and availability, and the engagement of the human spirit at work.</w:t>
      </w:r>
      <w:r w:rsidRPr="004933B3">
        <w:rPr>
          <w:rFonts w:ascii="Arial" w:hAnsi="Arial" w:cs="Arial"/>
        </w:rPr>
        <w:t xml:space="preserve"> </w:t>
      </w:r>
      <w:r w:rsidRPr="00A66378">
        <w:rPr>
          <w:rFonts w:ascii="Arial" w:hAnsi="Arial" w:cs="Arial"/>
          <w:iCs/>
        </w:rPr>
        <w:t>Journal of Occupational and Organizational Psychology</w:t>
      </w:r>
      <w:r w:rsidRPr="004933B3">
        <w:rPr>
          <w:rFonts w:ascii="Arial" w:hAnsi="Arial" w:cs="Arial"/>
        </w:rPr>
        <w:t xml:space="preserve">, </w:t>
      </w:r>
      <w:r w:rsidRPr="004933B3">
        <w:rPr>
          <w:rFonts w:ascii="Arial" w:hAnsi="Arial" w:cs="Arial"/>
          <w:i/>
          <w:iCs/>
        </w:rPr>
        <w:t>77</w:t>
      </w:r>
      <w:r w:rsidRPr="004933B3">
        <w:rPr>
          <w:rFonts w:ascii="Arial" w:hAnsi="Arial" w:cs="Arial"/>
        </w:rPr>
        <w:t>(1), 11–37.</w:t>
      </w:r>
    </w:p>
    <w:p w:rsidR="00BD41BB" w:rsidRPr="004933B3" w:rsidRDefault="00BD41BB" w:rsidP="00BD41BB">
      <w:pPr>
        <w:pStyle w:val="NormalWeb"/>
        <w:spacing w:line="360" w:lineRule="auto"/>
        <w:rPr>
          <w:rFonts w:ascii="Arial" w:hAnsi="Arial" w:cs="Arial"/>
        </w:rPr>
      </w:pPr>
      <w:r w:rsidRPr="004933B3">
        <w:rPr>
          <w:rFonts w:ascii="Arial" w:hAnsi="Arial" w:cs="Arial"/>
        </w:rPr>
        <w:t xml:space="preserve">People Management (2009), </w:t>
      </w:r>
      <w:r w:rsidRPr="00A66378">
        <w:rPr>
          <w:rFonts w:ascii="Arial" w:hAnsi="Arial" w:cs="Arial"/>
          <w:i/>
        </w:rPr>
        <w:t>Research on Managers</w:t>
      </w:r>
      <w:r w:rsidRPr="004933B3">
        <w:rPr>
          <w:rFonts w:ascii="Arial" w:hAnsi="Arial" w:cs="Arial"/>
        </w:rPr>
        <w:t>, November</w:t>
      </w:r>
    </w:p>
    <w:p w:rsidR="00BD41BB" w:rsidRPr="004933B3" w:rsidRDefault="00BD41BB" w:rsidP="00A66378">
      <w:pPr>
        <w:spacing w:line="360" w:lineRule="auto"/>
        <w:rPr>
          <w:rFonts w:ascii="Arial" w:hAnsi="Arial" w:cs="Arial"/>
        </w:rPr>
      </w:pPr>
      <w:r w:rsidRPr="004933B3">
        <w:rPr>
          <w:rFonts w:ascii="Arial" w:hAnsi="Arial" w:cs="Arial"/>
        </w:rPr>
        <w:t xml:space="preserve">Pm, G. and Rodrigues, L. L. R. (2017), </w:t>
      </w:r>
      <w:r w:rsidRPr="00A66378">
        <w:rPr>
          <w:rFonts w:ascii="Arial" w:hAnsi="Arial" w:cs="Arial"/>
          <w:i/>
        </w:rPr>
        <w:t>Exploring the Nature of Employee Engagement, Quality access to success</w:t>
      </w:r>
      <w:r w:rsidRPr="004933B3">
        <w:rPr>
          <w:rFonts w:ascii="Arial" w:hAnsi="Arial" w:cs="Arial"/>
        </w:rPr>
        <w:t>, Vol 18, No. 161, pp 87-98, December 2017</w:t>
      </w:r>
    </w:p>
    <w:p w:rsidR="00BD41BB" w:rsidRPr="004933B3" w:rsidRDefault="00BD41BB" w:rsidP="00BD41BB">
      <w:pPr>
        <w:spacing w:before="100" w:beforeAutospacing="1" w:after="100" w:afterAutospacing="1" w:line="360" w:lineRule="auto"/>
        <w:rPr>
          <w:rFonts w:ascii="Arial" w:eastAsia="Times New Roman" w:hAnsi="Arial" w:cs="Arial"/>
        </w:rPr>
      </w:pPr>
      <w:r w:rsidRPr="004933B3">
        <w:rPr>
          <w:rFonts w:ascii="Arial" w:eastAsia="Times New Roman" w:hAnsi="Arial" w:cs="Arial"/>
        </w:rPr>
        <w:t xml:space="preserve">Pritchard R.D., (1992), </w:t>
      </w:r>
      <w:r w:rsidRPr="00A66378">
        <w:rPr>
          <w:rFonts w:ascii="Arial" w:eastAsia="Times New Roman" w:hAnsi="Arial" w:cs="Arial"/>
          <w:i/>
        </w:rPr>
        <w:t>“Organizational Productivity,” in “Hand- book of Industrial and Organizational Psychology,”</w:t>
      </w:r>
      <w:r w:rsidRPr="004933B3">
        <w:rPr>
          <w:rFonts w:ascii="Arial" w:eastAsia="Times New Roman" w:hAnsi="Arial" w:cs="Arial"/>
        </w:rPr>
        <w:t xml:space="preserve"> vol. 3, eds. M.D. </w:t>
      </w:r>
      <w:proofErr w:type="spellStart"/>
      <w:r w:rsidRPr="004933B3">
        <w:rPr>
          <w:rFonts w:ascii="Arial" w:eastAsia="Times New Roman" w:hAnsi="Arial" w:cs="Arial"/>
        </w:rPr>
        <w:t>Dunnette</w:t>
      </w:r>
      <w:proofErr w:type="spellEnd"/>
      <w:r w:rsidRPr="004933B3">
        <w:rPr>
          <w:rFonts w:ascii="Arial" w:eastAsia="Times New Roman" w:hAnsi="Arial" w:cs="Arial"/>
        </w:rPr>
        <w:t xml:space="preserve"> and L.M. Hough (Palo Alto, California: Consulting Psychologists Press, 1992), 443-471. </w:t>
      </w:r>
    </w:p>
    <w:p w:rsidR="00BD41BB" w:rsidRPr="004933B3" w:rsidRDefault="00BD41BB" w:rsidP="00BD41BB">
      <w:pPr>
        <w:spacing w:line="360" w:lineRule="auto"/>
        <w:rPr>
          <w:rFonts w:ascii="Arial" w:hAnsi="Arial" w:cs="Arial"/>
        </w:rPr>
      </w:pPr>
      <w:r w:rsidRPr="004933B3">
        <w:rPr>
          <w:rFonts w:ascii="Arial" w:hAnsi="Arial" w:cs="Arial"/>
        </w:rPr>
        <w:t xml:space="preserve">Purcell, J., </w:t>
      </w:r>
      <w:proofErr w:type="spellStart"/>
      <w:r w:rsidRPr="004933B3">
        <w:rPr>
          <w:rFonts w:ascii="Arial" w:hAnsi="Arial" w:cs="Arial"/>
        </w:rPr>
        <w:t>Kinnie</w:t>
      </w:r>
      <w:proofErr w:type="spellEnd"/>
      <w:r w:rsidRPr="004933B3">
        <w:rPr>
          <w:rFonts w:ascii="Arial" w:hAnsi="Arial" w:cs="Arial"/>
        </w:rPr>
        <w:t xml:space="preserve">, N., </w:t>
      </w:r>
      <w:proofErr w:type="spellStart"/>
      <w:r w:rsidRPr="004933B3">
        <w:rPr>
          <w:rFonts w:ascii="Arial" w:hAnsi="Arial" w:cs="Arial"/>
        </w:rPr>
        <w:t>Swart</w:t>
      </w:r>
      <w:proofErr w:type="spellEnd"/>
      <w:r w:rsidRPr="004933B3">
        <w:rPr>
          <w:rFonts w:ascii="Arial" w:hAnsi="Arial" w:cs="Arial"/>
        </w:rPr>
        <w:t xml:space="preserve">, J., </w:t>
      </w:r>
      <w:proofErr w:type="spellStart"/>
      <w:r w:rsidRPr="004933B3">
        <w:rPr>
          <w:rFonts w:ascii="Arial" w:hAnsi="Arial" w:cs="Arial"/>
        </w:rPr>
        <w:t>Rayton</w:t>
      </w:r>
      <w:proofErr w:type="spellEnd"/>
      <w:r w:rsidRPr="004933B3">
        <w:rPr>
          <w:rFonts w:ascii="Arial" w:hAnsi="Arial" w:cs="Arial"/>
        </w:rPr>
        <w:t xml:space="preserve">, B. and Hutchinson, S., (2009), </w:t>
      </w:r>
      <w:r w:rsidRPr="00A66378">
        <w:rPr>
          <w:rFonts w:ascii="Arial" w:hAnsi="Arial" w:cs="Arial"/>
          <w:i/>
        </w:rPr>
        <w:t>People Management and Performance</w:t>
      </w:r>
      <w:r w:rsidRPr="004933B3">
        <w:rPr>
          <w:rFonts w:ascii="Arial" w:hAnsi="Arial" w:cs="Arial"/>
        </w:rPr>
        <w:t>, London: Routledge</w:t>
      </w:r>
    </w:p>
    <w:p w:rsidR="00BD41BB" w:rsidRPr="004933B3" w:rsidRDefault="00BD41BB" w:rsidP="00BD41BB">
      <w:pPr>
        <w:pStyle w:val="NormalWeb"/>
        <w:spacing w:line="360" w:lineRule="auto"/>
        <w:rPr>
          <w:rFonts w:ascii="Arial" w:hAnsi="Arial" w:cs="Arial"/>
        </w:rPr>
      </w:pPr>
      <w:r w:rsidRPr="004933B3">
        <w:rPr>
          <w:rFonts w:ascii="Arial" w:hAnsi="Arial" w:cs="Arial"/>
        </w:rPr>
        <w:t xml:space="preserve">Rich, B.L., </w:t>
      </w:r>
      <w:proofErr w:type="spellStart"/>
      <w:r w:rsidRPr="004933B3">
        <w:rPr>
          <w:rFonts w:ascii="Arial" w:hAnsi="Arial" w:cs="Arial"/>
        </w:rPr>
        <w:t>Lepine</w:t>
      </w:r>
      <w:proofErr w:type="spellEnd"/>
      <w:r w:rsidRPr="004933B3">
        <w:rPr>
          <w:rFonts w:ascii="Arial" w:hAnsi="Arial" w:cs="Arial"/>
        </w:rPr>
        <w:t xml:space="preserve">, J.A., &amp; Crawford, E.R. (2010). </w:t>
      </w:r>
      <w:r w:rsidRPr="00A66378">
        <w:rPr>
          <w:rFonts w:ascii="Arial" w:hAnsi="Arial" w:cs="Arial"/>
          <w:i/>
        </w:rPr>
        <w:t>Job engagement: Antecedents and effects on job performance</w:t>
      </w:r>
      <w:r w:rsidRPr="004933B3">
        <w:rPr>
          <w:rFonts w:ascii="Arial" w:hAnsi="Arial" w:cs="Arial"/>
        </w:rPr>
        <w:t xml:space="preserve">. </w:t>
      </w:r>
      <w:r w:rsidRPr="00A66378">
        <w:rPr>
          <w:rFonts w:ascii="Arial" w:hAnsi="Arial" w:cs="Arial"/>
          <w:iCs/>
        </w:rPr>
        <w:t>The Academy of Management Journal</w:t>
      </w:r>
      <w:r w:rsidRPr="004933B3">
        <w:rPr>
          <w:rFonts w:ascii="Arial" w:hAnsi="Arial" w:cs="Arial"/>
        </w:rPr>
        <w:t xml:space="preserve">, </w:t>
      </w:r>
      <w:r w:rsidRPr="004933B3">
        <w:rPr>
          <w:rFonts w:ascii="Arial" w:hAnsi="Arial" w:cs="Arial"/>
          <w:i/>
          <w:iCs/>
        </w:rPr>
        <w:t>53</w:t>
      </w:r>
      <w:r w:rsidRPr="004933B3">
        <w:rPr>
          <w:rFonts w:ascii="Arial" w:hAnsi="Arial" w:cs="Arial"/>
        </w:rPr>
        <w:t>(3), 617–635.</w:t>
      </w:r>
    </w:p>
    <w:p w:rsidR="00BD41BB" w:rsidRPr="004933B3" w:rsidRDefault="00BD41BB" w:rsidP="00BD41BB">
      <w:pPr>
        <w:pStyle w:val="NormalWeb"/>
        <w:spacing w:line="360" w:lineRule="auto"/>
        <w:rPr>
          <w:rFonts w:ascii="Arial" w:hAnsi="Arial" w:cs="Arial"/>
        </w:rPr>
      </w:pPr>
      <w:r w:rsidRPr="004933B3">
        <w:rPr>
          <w:rFonts w:ascii="Arial" w:hAnsi="Arial" w:cs="Arial"/>
        </w:rPr>
        <w:lastRenderedPageBreak/>
        <w:t>Richman, A. (2006), E</w:t>
      </w:r>
      <w:r w:rsidRPr="00A66378">
        <w:rPr>
          <w:rFonts w:ascii="Arial" w:hAnsi="Arial" w:cs="Arial"/>
          <w:i/>
        </w:rPr>
        <w:t xml:space="preserve">veryone wants an engaged workforce how you can create it. </w:t>
      </w:r>
      <w:proofErr w:type="spellStart"/>
      <w:r w:rsidRPr="00A66378">
        <w:rPr>
          <w:rFonts w:ascii="Arial" w:hAnsi="Arial" w:cs="Arial"/>
          <w:iCs/>
        </w:rPr>
        <w:t>Workspan</w:t>
      </w:r>
      <w:proofErr w:type="spellEnd"/>
      <w:r w:rsidRPr="004933B3">
        <w:rPr>
          <w:rFonts w:ascii="Arial" w:hAnsi="Arial" w:cs="Arial"/>
        </w:rPr>
        <w:t xml:space="preserve">, 49(1), pp. 36-39. </w:t>
      </w:r>
    </w:p>
    <w:p w:rsidR="00BD41BB" w:rsidRPr="004933B3" w:rsidRDefault="00BD41BB" w:rsidP="00BD41BB">
      <w:pPr>
        <w:pStyle w:val="NormalWeb"/>
        <w:spacing w:line="360" w:lineRule="auto"/>
        <w:rPr>
          <w:rFonts w:ascii="Arial" w:hAnsi="Arial" w:cs="Arial"/>
        </w:rPr>
      </w:pPr>
      <w:r w:rsidRPr="004933B3">
        <w:rPr>
          <w:rFonts w:ascii="Arial" w:hAnsi="Arial" w:cs="Arial"/>
        </w:rPr>
        <w:t xml:space="preserve">Robinson, D., Perryman, S., &amp; </w:t>
      </w:r>
      <w:proofErr w:type="spellStart"/>
      <w:r w:rsidRPr="004933B3">
        <w:rPr>
          <w:rFonts w:ascii="Arial" w:hAnsi="Arial" w:cs="Arial"/>
        </w:rPr>
        <w:t>Hayday</w:t>
      </w:r>
      <w:proofErr w:type="spellEnd"/>
      <w:r w:rsidRPr="004933B3">
        <w:rPr>
          <w:rFonts w:ascii="Arial" w:hAnsi="Arial" w:cs="Arial"/>
        </w:rPr>
        <w:t xml:space="preserve">, S. (2004). </w:t>
      </w:r>
      <w:r w:rsidRPr="004933B3">
        <w:rPr>
          <w:rFonts w:ascii="Arial" w:hAnsi="Arial" w:cs="Arial"/>
          <w:i/>
          <w:iCs/>
        </w:rPr>
        <w:t>The Drivers of Employee Engagement Report 408</w:t>
      </w:r>
      <w:r w:rsidRPr="004933B3">
        <w:rPr>
          <w:rFonts w:ascii="Arial" w:hAnsi="Arial" w:cs="Arial"/>
        </w:rPr>
        <w:t>. Brighton, UK: Institute for Employment Studies.</w:t>
      </w:r>
    </w:p>
    <w:p w:rsidR="00BD41BB" w:rsidRPr="00A66378" w:rsidRDefault="00BD41BB" w:rsidP="00BD41BB">
      <w:pPr>
        <w:pStyle w:val="NormalWeb"/>
        <w:spacing w:line="360" w:lineRule="auto"/>
        <w:rPr>
          <w:rFonts w:ascii="Arial" w:hAnsi="Arial" w:cs="Arial"/>
        </w:rPr>
      </w:pPr>
      <w:r w:rsidRPr="004933B3">
        <w:rPr>
          <w:rFonts w:ascii="Arial" w:hAnsi="Arial" w:cs="Arial"/>
        </w:rPr>
        <w:t xml:space="preserve">Saks, A.M. (2006). </w:t>
      </w:r>
      <w:r w:rsidRPr="00A66378">
        <w:rPr>
          <w:rFonts w:ascii="Arial" w:hAnsi="Arial" w:cs="Arial"/>
          <w:i/>
        </w:rPr>
        <w:t>Antecedents and consequences of employee engagement</w:t>
      </w:r>
      <w:r w:rsidRPr="004933B3">
        <w:rPr>
          <w:rFonts w:ascii="Arial" w:hAnsi="Arial" w:cs="Arial"/>
        </w:rPr>
        <w:t xml:space="preserve">. </w:t>
      </w:r>
      <w:r w:rsidRPr="00A66378">
        <w:rPr>
          <w:rFonts w:ascii="Arial" w:hAnsi="Arial" w:cs="Arial"/>
          <w:iCs/>
        </w:rPr>
        <w:t>Journal of Managerial Psychology</w:t>
      </w:r>
      <w:r w:rsidRPr="00A66378">
        <w:rPr>
          <w:rFonts w:ascii="Arial" w:hAnsi="Arial" w:cs="Arial"/>
        </w:rPr>
        <w:t xml:space="preserve">, </w:t>
      </w:r>
      <w:r w:rsidRPr="00A66378">
        <w:rPr>
          <w:rFonts w:ascii="Arial" w:hAnsi="Arial" w:cs="Arial"/>
          <w:iCs/>
        </w:rPr>
        <w:t>21</w:t>
      </w:r>
      <w:r w:rsidRPr="00A66378">
        <w:rPr>
          <w:rFonts w:ascii="Arial" w:hAnsi="Arial" w:cs="Arial"/>
        </w:rPr>
        <w:t>(6), 600–619.</w:t>
      </w:r>
    </w:p>
    <w:p w:rsidR="00A66378" w:rsidRDefault="00BD41BB" w:rsidP="00BD41BB">
      <w:pPr>
        <w:pStyle w:val="NormalWeb"/>
        <w:spacing w:before="0" w:beforeAutospacing="0" w:after="480" w:afterAutospacing="0" w:line="360" w:lineRule="auto"/>
        <w:rPr>
          <w:rFonts w:ascii="Arial" w:hAnsi="Arial" w:cs="Arial"/>
          <w:color w:val="000000"/>
        </w:rPr>
      </w:pPr>
      <w:proofErr w:type="spellStart"/>
      <w:r w:rsidRPr="004933B3">
        <w:rPr>
          <w:rFonts w:ascii="Arial" w:hAnsi="Arial" w:cs="Arial"/>
          <w:color w:val="000000"/>
        </w:rPr>
        <w:t>Schrodt</w:t>
      </w:r>
      <w:proofErr w:type="spellEnd"/>
      <w:r w:rsidRPr="004933B3">
        <w:rPr>
          <w:rFonts w:ascii="Arial" w:hAnsi="Arial" w:cs="Arial"/>
          <w:color w:val="000000"/>
        </w:rPr>
        <w:t>, P (2002). “</w:t>
      </w:r>
      <w:r w:rsidRPr="00A66378">
        <w:rPr>
          <w:rFonts w:ascii="Arial" w:hAnsi="Arial" w:cs="Arial"/>
          <w:i/>
          <w:color w:val="000000"/>
        </w:rPr>
        <w:t>The relationship between organizational identification and organizational culture: Employee perceptions of culture and identification in a retail sales organization”.</w:t>
      </w:r>
      <w:r w:rsidRPr="004933B3">
        <w:rPr>
          <w:rStyle w:val="apple-converted-space"/>
          <w:rFonts w:ascii="Arial" w:hAnsi="Arial" w:cs="Arial"/>
          <w:color w:val="000000"/>
        </w:rPr>
        <w:t> </w:t>
      </w:r>
      <w:r w:rsidRPr="00A66378">
        <w:rPr>
          <w:rStyle w:val="Emphasis"/>
          <w:rFonts w:ascii="Arial" w:hAnsi="Arial" w:cs="Arial"/>
          <w:i w:val="0"/>
          <w:color w:val="000000"/>
        </w:rPr>
        <w:t>Communication Studies</w:t>
      </w:r>
      <w:r w:rsidRPr="00A66378">
        <w:rPr>
          <w:rStyle w:val="apple-converted-space"/>
          <w:rFonts w:ascii="Arial" w:hAnsi="Arial" w:cs="Arial"/>
          <w:i/>
          <w:color w:val="000000"/>
        </w:rPr>
        <w:t> </w:t>
      </w:r>
      <w:r w:rsidRPr="00A66378">
        <w:rPr>
          <w:rFonts w:ascii="Arial" w:hAnsi="Arial" w:cs="Arial"/>
          <w:i/>
          <w:color w:val="000000"/>
        </w:rPr>
        <w:t>53:</w:t>
      </w:r>
      <w:r w:rsidRPr="004933B3">
        <w:rPr>
          <w:rFonts w:ascii="Arial" w:hAnsi="Arial" w:cs="Arial"/>
          <w:color w:val="000000"/>
        </w:rPr>
        <w:t xml:space="preserve"> 189–202.</w:t>
      </w:r>
    </w:p>
    <w:p w:rsidR="00BD41BB" w:rsidRPr="00A66378" w:rsidRDefault="00BD41BB" w:rsidP="00BD41BB">
      <w:pPr>
        <w:pStyle w:val="NormalWeb"/>
        <w:spacing w:before="0" w:beforeAutospacing="0" w:after="480" w:afterAutospacing="0" w:line="360" w:lineRule="auto"/>
        <w:rPr>
          <w:rFonts w:ascii="Arial" w:hAnsi="Arial" w:cs="Arial"/>
          <w:color w:val="000000"/>
        </w:rPr>
      </w:pPr>
      <w:r w:rsidRPr="004933B3">
        <w:rPr>
          <w:rFonts w:ascii="Arial" w:hAnsi="Arial" w:cs="Arial"/>
        </w:rPr>
        <w:t xml:space="preserve">Shaw, K. (2005). </w:t>
      </w:r>
      <w:r w:rsidRPr="00A66378">
        <w:rPr>
          <w:rFonts w:ascii="Arial" w:hAnsi="Arial" w:cs="Arial"/>
          <w:i/>
        </w:rPr>
        <w:t>An engagement strategy process for communicators</w:t>
      </w:r>
      <w:r w:rsidRPr="004933B3">
        <w:rPr>
          <w:rFonts w:ascii="Arial" w:hAnsi="Arial" w:cs="Arial"/>
        </w:rPr>
        <w:t xml:space="preserve">. </w:t>
      </w:r>
      <w:r w:rsidRPr="00A66378">
        <w:rPr>
          <w:rFonts w:ascii="Arial" w:hAnsi="Arial" w:cs="Arial"/>
          <w:iCs/>
        </w:rPr>
        <w:t>Strategic Communication Management</w:t>
      </w:r>
      <w:r w:rsidRPr="00A66378">
        <w:rPr>
          <w:rFonts w:ascii="Arial" w:hAnsi="Arial" w:cs="Arial"/>
        </w:rPr>
        <w:t xml:space="preserve">, </w:t>
      </w:r>
      <w:r w:rsidRPr="00A66378">
        <w:rPr>
          <w:rFonts w:ascii="Arial" w:hAnsi="Arial" w:cs="Arial"/>
          <w:iCs/>
        </w:rPr>
        <w:t>9</w:t>
      </w:r>
      <w:r w:rsidRPr="00A66378">
        <w:rPr>
          <w:rFonts w:ascii="Arial" w:hAnsi="Arial" w:cs="Arial"/>
        </w:rPr>
        <w:t xml:space="preserve">(3), 26–29. </w:t>
      </w:r>
    </w:p>
    <w:p w:rsidR="00BD41BB" w:rsidRPr="004933B3" w:rsidRDefault="00BD41BB" w:rsidP="00BD41BB">
      <w:pPr>
        <w:pStyle w:val="NormalWeb"/>
        <w:spacing w:line="360" w:lineRule="auto"/>
        <w:rPr>
          <w:rFonts w:ascii="Arial" w:hAnsi="Arial" w:cs="Arial"/>
        </w:rPr>
      </w:pPr>
      <w:r w:rsidRPr="004933B3">
        <w:rPr>
          <w:rFonts w:ascii="Arial" w:hAnsi="Arial" w:cs="Arial"/>
        </w:rPr>
        <w:t xml:space="preserve">Shaw, K. and </w:t>
      </w:r>
      <w:proofErr w:type="spellStart"/>
      <w:r w:rsidRPr="004933B3">
        <w:rPr>
          <w:rFonts w:ascii="Arial" w:hAnsi="Arial" w:cs="Arial"/>
        </w:rPr>
        <w:t>Bastock</w:t>
      </w:r>
      <w:proofErr w:type="spellEnd"/>
      <w:r w:rsidRPr="004933B3">
        <w:rPr>
          <w:rFonts w:ascii="Arial" w:hAnsi="Arial" w:cs="Arial"/>
        </w:rPr>
        <w:t xml:space="preserve">, A. (2005), </w:t>
      </w:r>
      <w:r w:rsidRPr="00A66378">
        <w:rPr>
          <w:rFonts w:ascii="Arial" w:hAnsi="Arial" w:cs="Arial"/>
          <w:i/>
        </w:rPr>
        <w:t>Employee engagement: How to build a high-performance workforce</w:t>
      </w:r>
      <w:r w:rsidRPr="004933B3">
        <w:rPr>
          <w:rFonts w:ascii="Arial" w:hAnsi="Arial" w:cs="Arial"/>
        </w:rPr>
        <w:t xml:space="preserve">. Chicago: </w:t>
      </w:r>
      <w:proofErr w:type="spellStart"/>
      <w:r w:rsidRPr="004933B3">
        <w:rPr>
          <w:rFonts w:ascii="Arial" w:hAnsi="Arial" w:cs="Arial"/>
        </w:rPr>
        <w:t>Melcrum</w:t>
      </w:r>
      <w:proofErr w:type="spellEnd"/>
      <w:r w:rsidRPr="004933B3">
        <w:rPr>
          <w:rFonts w:ascii="Arial" w:hAnsi="Arial" w:cs="Arial"/>
        </w:rPr>
        <w:t xml:space="preserve"> Publishing Limited. </w:t>
      </w:r>
    </w:p>
    <w:p w:rsidR="00BD41BB" w:rsidRPr="004933B3" w:rsidRDefault="00BD41BB" w:rsidP="00BD41BB">
      <w:pPr>
        <w:pStyle w:val="NormalWeb"/>
        <w:spacing w:line="360" w:lineRule="auto"/>
        <w:rPr>
          <w:rFonts w:ascii="Arial" w:hAnsi="Arial" w:cs="Arial"/>
        </w:rPr>
      </w:pPr>
      <w:r w:rsidRPr="004933B3">
        <w:rPr>
          <w:rFonts w:ascii="Arial" w:hAnsi="Arial" w:cs="Arial"/>
        </w:rPr>
        <w:t xml:space="preserve">SHRM. (2014). </w:t>
      </w:r>
      <w:r w:rsidRPr="00A66378">
        <w:rPr>
          <w:rFonts w:ascii="Arial" w:hAnsi="Arial" w:cs="Arial"/>
          <w:i/>
        </w:rPr>
        <w:t>Employee engagement: The newest research and trends.</w:t>
      </w:r>
      <w:r w:rsidRPr="004933B3">
        <w:rPr>
          <w:rFonts w:ascii="Arial" w:hAnsi="Arial" w:cs="Arial"/>
        </w:rPr>
        <w:t xml:space="preserve"> </w:t>
      </w:r>
      <w:r w:rsidRPr="00A66378">
        <w:rPr>
          <w:rFonts w:ascii="Arial" w:hAnsi="Arial" w:cs="Arial"/>
          <w:iCs/>
        </w:rPr>
        <w:t>Workplace, Visions, A publication of SHRM</w:t>
      </w:r>
      <w:r w:rsidRPr="00A66378">
        <w:rPr>
          <w:rFonts w:ascii="Arial" w:hAnsi="Arial" w:cs="Arial"/>
        </w:rPr>
        <w:t>, (2), 1–6. Retrieved from</w:t>
      </w:r>
      <w:r w:rsidRPr="004933B3">
        <w:rPr>
          <w:rFonts w:ascii="Arial" w:hAnsi="Arial" w:cs="Arial"/>
        </w:rPr>
        <w:t xml:space="preserve"> https://www.shrm.org/Research/SurveyFindings/Documents/14-0373%20 Workplace%20Visions%20Issue%202%202014_FINAL.pdf </w:t>
      </w:r>
    </w:p>
    <w:p w:rsidR="00BD41BB" w:rsidRPr="004933B3" w:rsidRDefault="00BD41BB" w:rsidP="00BD41BB">
      <w:pPr>
        <w:pStyle w:val="NormalWeb"/>
        <w:spacing w:line="360" w:lineRule="auto"/>
        <w:rPr>
          <w:rFonts w:ascii="Arial" w:hAnsi="Arial" w:cs="Arial"/>
        </w:rPr>
      </w:pPr>
      <w:r w:rsidRPr="004933B3">
        <w:rPr>
          <w:rFonts w:ascii="Arial" w:hAnsi="Arial" w:cs="Arial"/>
        </w:rPr>
        <w:t xml:space="preserve">Shuck, M.B. (2010), </w:t>
      </w:r>
      <w:r w:rsidRPr="004933B3">
        <w:rPr>
          <w:rFonts w:ascii="Arial" w:hAnsi="Arial" w:cs="Arial"/>
          <w:i/>
          <w:iCs/>
        </w:rPr>
        <w:t>Employee Engagement: An Examination of Antecedent and Outcome Variables</w:t>
      </w:r>
      <w:r w:rsidRPr="004933B3">
        <w:rPr>
          <w:rFonts w:ascii="Arial" w:hAnsi="Arial" w:cs="Arial"/>
        </w:rPr>
        <w:t xml:space="preserve">. Available at: http://digitalcommons.fiu.edu/etd </w:t>
      </w:r>
    </w:p>
    <w:p w:rsidR="00BD41BB" w:rsidRPr="004933B3" w:rsidRDefault="00BD41BB" w:rsidP="00BD41BB">
      <w:pPr>
        <w:pStyle w:val="NormalWeb"/>
        <w:spacing w:line="360" w:lineRule="auto"/>
        <w:rPr>
          <w:rFonts w:ascii="Arial" w:hAnsi="Arial" w:cs="Arial"/>
        </w:rPr>
      </w:pPr>
      <w:r w:rsidRPr="004933B3">
        <w:rPr>
          <w:rFonts w:ascii="Arial" w:hAnsi="Arial" w:cs="Arial"/>
        </w:rPr>
        <w:t xml:space="preserve">Shuck, B. &amp; Rose, K. (2016), </w:t>
      </w:r>
      <w:r w:rsidRPr="00A66378">
        <w:rPr>
          <w:rFonts w:ascii="Arial" w:hAnsi="Arial" w:cs="Arial"/>
          <w:i/>
        </w:rPr>
        <w:t>Reframing Employee Engagement within the Context of Meaning and Purpose: Implications for HRD Conceptual Framework and Related Literature.</w:t>
      </w:r>
      <w:r w:rsidRPr="004933B3">
        <w:rPr>
          <w:rFonts w:ascii="Arial" w:hAnsi="Arial" w:cs="Arial"/>
        </w:rPr>
        <w:t xml:space="preserve"> </w:t>
      </w:r>
      <w:r w:rsidRPr="00A66378">
        <w:rPr>
          <w:rFonts w:ascii="Arial" w:hAnsi="Arial" w:cs="Arial"/>
          <w:iCs/>
        </w:rPr>
        <w:t>Advances in Developing Human Resources</w:t>
      </w:r>
      <w:r w:rsidRPr="00A66378">
        <w:rPr>
          <w:rFonts w:ascii="Arial" w:hAnsi="Arial" w:cs="Arial"/>
        </w:rPr>
        <w:t>, 15(15</w:t>
      </w:r>
      <w:r w:rsidRPr="004933B3">
        <w:rPr>
          <w:rFonts w:ascii="Arial" w:hAnsi="Arial" w:cs="Arial"/>
        </w:rPr>
        <w:t xml:space="preserve">4), pp. 341-355. </w:t>
      </w:r>
    </w:p>
    <w:p w:rsidR="00BD41BB" w:rsidRPr="004933B3" w:rsidRDefault="00BD41BB" w:rsidP="00BD41BB">
      <w:pPr>
        <w:pStyle w:val="NormalWeb"/>
        <w:spacing w:line="360" w:lineRule="auto"/>
        <w:rPr>
          <w:rFonts w:ascii="Arial" w:hAnsi="Arial" w:cs="Arial"/>
          <w:i/>
          <w:iCs/>
        </w:rPr>
      </w:pPr>
      <w:r w:rsidRPr="004933B3">
        <w:rPr>
          <w:rFonts w:ascii="Arial" w:hAnsi="Arial" w:cs="Arial"/>
        </w:rPr>
        <w:t xml:space="preserve">Shuck, Brad; Rocco, T. (2011), </w:t>
      </w:r>
      <w:r w:rsidRPr="00A66378">
        <w:rPr>
          <w:rFonts w:ascii="Arial" w:hAnsi="Arial" w:cs="Arial"/>
          <w:i/>
        </w:rPr>
        <w:t>Exploring employee engagement from the employee perspective: Implications for HRD</w:t>
      </w:r>
      <w:r w:rsidRPr="004933B3">
        <w:rPr>
          <w:rFonts w:ascii="Arial" w:hAnsi="Arial" w:cs="Arial"/>
        </w:rPr>
        <w:t xml:space="preserve">. </w:t>
      </w:r>
      <w:r w:rsidRPr="00A66378">
        <w:rPr>
          <w:rFonts w:ascii="Arial" w:hAnsi="Arial" w:cs="Arial"/>
          <w:iCs/>
        </w:rPr>
        <w:t>Journal of European Industrial Training</w:t>
      </w:r>
      <w:r w:rsidRPr="004933B3">
        <w:rPr>
          <w:rFonts w:ascii="Arial" w:hAnsi="Arial" w:cs="Arial"/>
          <w:i/>
          <w:iCs/>
        </w:rPr>
        <w:t xml:space="preserve"> </w:t>
      </w:r>
    </w:p>
    <w:p w:rsidR="00BD41BB" w:rsidRPr="004933B3" w:rsidRDefault="00BD41BB" w:rsidP="00BD41BB">
      <w:pPr>
        <w:pStyle w:val="NormalWeb"/>
        <w:spacing w:line="360" w:lineRule="auto"/>
        <w:rPr>
          <w:rFonts w:ascii="Arial" w:hAnsi="Arial" w:cs="Arial"/>
        </w:rPr>
      </w:pPr>
      <w:r w:rsidRPr="004933B3">
        <w:rPr>
          <w:rFonts w:ascii="Arial" w:hAnsi="Arial" w:cs="Arial"/>
        </w:rPr>
        <w:lastRenderedPageBreak/>
        <w:t xml:space="preserve">Towers Watson (2014), </w:t>
      </w:r>
      <w:r w:rsidRPr="004933B3">
        <w:rPr>
          <w:rFonts w:ascii="Arial" w:hAnsi="Arial" w:cs="Arial"/>
          <w:i/>
          <w:iCs/>
        </w:rPr>
        <w:t>The 2014 Global Workforce Study</w:t>
      </w:r>
      <w:r w:rsidRPr="004933B3">
        <w:rPr>
          <w:rFonts w:ascii="Arial" w:hAnsi="Arial" w:cs="Arial"/>
        </w:rPr>
        <w:t xml:space="preserve">, p. 6. Online. Available at: https://www.towerswatson.com/en/Insights/IC-Types/Survey-Research-Results/2014/08/the-2014-global-workforce-study. </w:t>
      </w:r>
    </w:p>
    <w:p w:rsidR="00BD41BB" w:rsidRPr="004933B3" w:rsidRDefault="00BD41BB" w:rsidP="00BD41BB">
      <w:pPr>
        <w:pStyle w:val="NormalWeb"/>
        <w:spacing w:line="360" w:lineRule="auto"/>
        <w:rPr>
          <w:rFonts w:ascii="Arial" w:hAnsi="Arial" w:cs="Arial"/>
        </w:rPr>
      </w:pPr>
      <w:r w:rsidRPr="004933B3">
        <w:rPr>
          <w:rFonts w:ascii="Arial" w:hAnsi="Arial" w:cs="Arial"/>
        </w:rPr>
        <w:t xml:space="preserve">Truss, C., Soane, E., Edwards, C., Wisdom, K., </w:t>
      </w:r>
      <w:proofErr w:type="spellStart"/>
      <w:r w:rsidRPr="004933B3">
        <w:rPr>
          <w:rFonts w:ascii="Arial" w:hAnsi="Arial" w:cs="Arial"/>
        </w:rPr>
        <w:t>Croll</w:t>
      </w:r>
      <w:proofErr w:type="spellEnd"/>
      <w:r w:rsidRPr="004933B3">
        <w:rPr>
          <w:rFonts w:ascii="Arial" w:hAnsi="Arial" w:cs="Arial"/>
        </w:rPr>
        <w:t xml:space="preserve">, A., &amp; Burnett, J. (2006). </w:t>
      </w:r>
      <w:r w:rsidRPr="004933B3">
        <w:rPr>
          <w:rFonts w:ascii="Arial" w:hAnsi="Arial" w:cs="Arial"/>
          <w:i/>
          <w:iCs/>
        </w:rPr>
        <w:t>Working life: Employee attitudes and engagement 2006</w:t>
      </w:r>
      <w:r w:rsidRPr="004933B3">
        <w:rPr>
          <w:rFonts w:ascii="Arial" w:hAnsi="Arial" w:cs="Arial"/>
        </w:rPr>
        <w:t xml:space="preserve">. London: CIPD. </w:t>
      </w:r>
    </w:p>
    <w:p w:rsidR="00BD41BB" w:rsidRPr="004933B3" w:rsidRDefault="00BD41BB" w:rsidP="00BD41BB">
      <w:pPr>
        <w:pStyle w:val="NormalWeb"/>
        <w:spacing w:line="360" w:lineRule="auto"/>
        <w:rPr>
          <w:rFonts w:ascii="Arial" w:hAnsi="Arial" w:cs="Arial"/>
        </w:rPr>
      </w:pPr>
      <w:r w:rsidRPr="004933B3">
        <w:rPr>
          <w:rFonts w:ascii="Arial" w:hAnsi="Arial" w:cs="Arial"/>
        </w:rPr>
        <w:t xml:space="preserve">Vance, R. (2006). </w:t>
      </w:r>
      <w:r w:rsidRPr="00A66378">
        <w:rPr>
          <w:rFonts w:ascii="Arial" w:hAnsi="Arial" w:cs="Arial"/>
          <w:i/>
        </w:rPr>
        <w:t>Employee engagement and commitment</w:t>
      </w:r>
      <w:r w:rsidRPr="004933B3">
        <w:rPr>
          <w:rFonts w:ascii="Arial" w:hAnsi="Arial" w:cs="Arial"/>
        </w:rPr>
        <w:t xml:space="preserve">. Retrieved 15 February 2015, from http://www.cashort.com/Libraries/Employee_Recognition_Programs/Employee_Engagement_and_Commitment.sflb.ashx </w:t>
      </w:r>
    </w:p>
    <w:p w:rsidR="00BD41BB" w:rsidRPr="004933B3" w:rsidRDefault="00BD41BB" w:rsidP="00BD41BB">
      <w:pPr>
        <w:pStyle w:val="NormalWeb"/>
        <w:spacing w:line="360" w:lineRule="auto"/>
        <w:rPr>
          <w:rFonts w:ascii="Arial" w:hAnsi="Arial" w:cs="Arial"/>
        </w:rPr>
      </w:pPr>
      <w:r w:rsidRPr="004933B3">
        <w:rPr>
          <w:rFonts w:ascii="Arial" w:hAnsi="Arial" w:cs="Arial"/>
        </w:rPr>
        <w:t xml:space="preserve">Wang, P., &amp; Walumbwa, F.O. (2007). </w:t>
      </w:r>
      <w:r w:rsidRPr="00A66378">
        <w:rPr>
          <w:rFonts w:ascii="Arial" w:hAnsi="Arial" w:cs="Arial"/>
          <w:i/>
        </w:rPr>
        <w:t>Family-friendly programs, organizational commitment, and work withdrawal: The moderating role of transformational leadership.</w:t>
      </w:r>
      <w:r w:rsidRPr="004933B3">
        <w:rPr>
          <w:rFonts w:ascii="Arial" w:hAnsi="Arial" w:cs="Arial"/>
        </w:rPr>
        <w:t xml:space="preserve"> </w:t>
      </w:r>
      <w:r w:rsidRPr="00A66378">
        <w:rPr>
          <w:rFonts w:ascii="Arial" w:hAnsi="Arial" w:cs="Arial"/>
          <w:iCs/>
        </w:rPr>
        <w:t>Personnel Psychology</w:t>
      </w:r>
      <w:r w:rsidRPr="00A66378">
        <w:rPr>
          <w:rFonts w:ascii="Arial" w:hAnsi="Arial" w:cs="Arial"/>
        </w:rPr>
        <w:t xml:space="preserve">, </w:t>
      </w:r>
      <w:r w:rsidRPr="00A66378">
        <w:rPr>
          <w:rFonts w:ascii="Arial" w:hAnsi="Arial" w:cs="Arial"/>
          <w:iCs/>
        </w:rPr>
        <w:t>60</w:t>
      </w:r>
      <w:r w:rsidRPr="00A66378">
        <w:rPr>
          <w:rFonts w:ascii="Arial" w:hAnsi="Arial" w:cs="Arial"/>
        </w:rPr>
        <w:t>(2), 397–427.</w:t>
      </w:r>
      <w:r w:rsidRPr="004933B3">
        <w:rPr>
          <w:rFonts w:ascii="Arial" w:hAnsi="Arial" w:cs="Arial"/>
        </w:rPr>
        <w:t xml:space="preserve"> </w:t>
      </w:r>
    </w:p>
    <w:p w:rsidR="00BD41BB" w:rsidRPr="004933B3" w:rsidRDefault="00BD41BB" w:rsidP="00BD41BB">
      <w:pPr>
        <w:pStyle w:val="NormalWeb"/>
        <w:spacing w:line="360" w:lineRule="auto"/>
        <w:rPr>
          <w:rFonts w:ascii="Arial" w:hAnsi="Arial" w:cs="Arial"/>
        </w:rPr>
      </w:pPr>
      <w:proofErr w:type="spellStart"/>
      <w:r w:rsidRPr="004933B3">
        <w:rPr>
          <w:rFonts w:ascii="Arial" w:hAnsi="Arial" w:cs="Arial"/>
        </w:rPr>
        <w:t>Wellins</w:t>
      </w:r>
      <w:proofErr w:type="spellEnd"/>
      <w:r w:rsidRPr="004933B3">
        <w:rPr>
          <w:rFonts w:ascii="Arial" w:hAnsi="Arial" w:cs="Arial"/>
        </w:rPr>
        <w:t xml:space="preserve">, R.S., </w:t>
      </w:r>
      <w:proofErr w:type="spellStart"/>
      <w:r w:rsidRPr="004933B3">
        <w:rPr>
          <w:rFonts w:ascii="Arial" w:hAnsi="Arial" w:cs="Arial"/>
        </w:rPr>
        <w:t>Brenthal</w:t>
      </w:r>
      <w:proofErr w:type="spellEnd"/>
      <w:r w:rsidRPr="004933B3">
        <w:rPr>
          <w:rFonts w:ascii="Arial" w:hAnsi="Arial" w:cs="Arial"/>
        </w:rPr>
        <w:t xml:space="preserve">, P., &amp; Phelps, M. (2006). </w:t>
      </w:r>
      <w:r w:rsidRPr="00A66378">
        <w:rPr>
          <w:rFonts w:ascii="Arial" w:hAnsi="Arial" w:cs="Arial"/>
          <w:i/>
        </w:rPr>
        <w:t>Employee engagement: The key to realising competitive advantage.</w:t>
      </w:r>
      <w:r w:rsidRPr="004933B3">
        <w:rPr>
          <w:rFonts w:ascii="Arial" w:hAnsi="Arial" w:cs="Arial"/>
        </w:rPr>
        <w:t xml:space="preserve"> DDI. Retrieved 12 April 2014, from </w:t>
      </w:r>
      <w:hyperlink r:id="rId27" w:history="1">
        <w:r w:rsidRPr="004933B3">
          <w:rPr>
            <w:rStyle w:val="Hyperlink"/>
            <w:rFonts w:ascii="Arial" w:hAnsi="Arial" w:cs="Arial"/>
          </w:rPr>
          <w:t>http://www.ddiworld.com/ddi/media/monographs/employeeengagement_mg_ddi.pdf?ext=.pdf</w:t>
        </w:r>
      </w:hyperlink>
    </w:p>
    <w:p w:rsidR="00BD41BB" w:rsidRPr="00A66378" w:rsidRDefault="00BD41BB" w:rsidP="00BD41BB">
      <w:pPr>
        <w:pStyle w:val="NormalWeb"/>
        <w:spacing w:line="360" w:lineRule="auto"/>
        <w:rPr>
          <w:rFonts w:ascii="Arial" w:hAnsi="Arial" w:cs="Arial"/>
        </w:rPr>
      </w:pPr>
      <w:proofErr w:type="spellStart"/>
      <w:r w:rsidRPr="004933B3">
        <w:rPr>
          <w:rFonts w:ascii="Arial" w:hAnsi="Arial" w:cs="Arial"/>
        </w:rPr>
        <w:t>Wollard</w:t>
      </w:r>
      <w:proofErr w:type="spellEnd"/>
      <w:r w:rsidRPr="004933B3">
        <w:rPr>
          <w:rFonts w:ascii="Arial" w:hAnsi="Arial" w:cs="Arial"/>
        </w:rPr>
        <w:t xml:space="preserve">, K.K., &amp; Shuck, B. (2011). </w:t>
      </w:r>
      <w:r w:rsidRPr="00A66378">
        <w:rPr>
          <w:rFonts w:ascii="Arial" w:hAnsi="Arial" w:cs="Arial"/>
          <w:i/>
        </w:rPr>
        <w:t>Antecedents to employee engagement: A structured review of the literature.</w:t>
      </w:r>
      <w:r w:rsidRPr="004933B3">
        <w:rPr>
          <w:rFonts w:ascii="Arial" w:hAnsi="Arial" w:cs="Arial"/>
        </w:rPr>
        <w:t xml:space="preserve"> </w:t>
      </w:r>
      <w:r w:rsidRPr="00A66378">
        <w:rPr>
          <w:rFonts w:ascii="Arial" w:hAnsi="Arial" w:cs="Arial"/>
          <w:iCs/>
        </w:rPr>
        <w:t>Advances in Developing Human Resources</w:t>
      </w:r>
      <w:r w:rsidRPr="00A66378">
        <w:rPr>
          <w:rFonts w:ascii="Arial" w:hAnsi="Arial" w:cs="Arial"/>
        </w:rPr>
        <w:t xml:space="preserve">, </w:t>
      </w:r>
      <w:r w:rsidRPr="00A66378">
        <w:rPr>
          <w:rFonts w:ascii="Arial" w:hAnsi="Arial" w:cs="Arial"/>
          <w:iCs/>
        </w:rPr>
        <w:t>13</w:t>
      </w:r>
      <w:r w:rsidRPr="00A66378">
        <w:rPr>
          <w:rFonts w:ascii="Arial" w:hAnsi="Arial" w:cs="Arial"/>
        </w:rPr>
        <w:t>(4), 429–446.</w:t>
      </w:r>
    </w:p>
    <w:p w:rsidR="00BD41BB" w:rsidRPr="004933B3" w:rsidRDefault="00BD41BB" w:rsidP="00BD41BB">
      <w:pPr>
        <w:pStyle w:val="NormalWeb"/>
        <w:spacing w:line="360" w:lineRule="auto"/>
        <w:rPr>
          <w:rFonts w:ascii="Arial" w:hAnsi="Arial" w:cs="Arial"/>
        </w:rPr>
      </w:pPr>
      <w:proofErr w:type="spellStart"/>
      <w:r w:rsidRPr="004933B3">
        <w:rPr>
          <w:rFonts w:ascii="Arial" w:hAnsi="Arial" w:cs="Arial"/>
        </w:rPr>
        <w:t>Xanthopoulou</w:t>
      </w:r>
      <w:proofErr w:type="spellEnd"/>
      <w:r w:rsidRPr="004933B3">
        <w:rPr>
          <w:rFonts w:ascii="Arial" w:hAnsi="Arial" w:cs="Arial"/>
        </w:rPr>
        <w:t xml:space="preserve">, D., Bakker, A.B., </w:t>
      </w:r>
      <w:proofErr w:type="spellStart"/>
      <w:r w:rsidRPr="004933B3">
        <w:rPr>
          <w:rFonts w:ascii="Arial" w:hAnsi="Arial" w:cs="Arial"/>
        </w:rPr>
        <w:t>Demerouti</w:t>
      </w:r>
      <w:proofErr w:type="spellEnd"/>
      <w:r w:rsidRPr="004933B3">
        <w:rPr>
          <w:rFonts w:ascii="Arial" w:hAnsi="Arial" w:cs="Arial"/>
        </w:rPr>
        <w:t xml:space="preserve">, E., &amp; </w:t>
      </w:r>
      <w:proofErr w:type="spellStart"/>
      <w:r w:rsidRPr="004933B3">
        <w:rPr>
          <w:rFonts w:ascii="Arial" w:hAnsi="Arial" w:cs="Arial"/>
        </w:rPr>
        <w:t>Schaufeli</w:t>
      </w:r>
      <w:proofErr w:type="spellEnd"/>
      <w:r w:rsidRPr="004933B3">
        <w:rPr>
          <w:rFonts w:ascii="Arial" w:hAnsi="Arial" w:cs="Arial"/>
        </w:rPr>
        <w:t xml:space="preserve">, W.B. (2009). </w:t>
      </w:r>
      <w:r w:rsidRPr="00A66378">
        <w:rPr>
          <w:rFonts w:ascii="Arial" w:hAnsi="Arial" w:cs="Arial"/>
          <w:i/>
        </w:rPr>
        <w:t xml:space="preserve">Work engagement and financial returns: A diary study on the role of job and personal resources. </w:t>
      </w:r>
      <w:r w:rsidRPr="004933B3">
        <w:rPr>
          <w:rFonts w:ascii="Arial" w:hAnsi="Arial" w:cs="Arial"/>
          <w:i/>
          <w:iCs/>
        </w:rPr>
        <w:t>Journal of Occupational and Organizational Psychology</w:t>
      </w:r>
      <w:r w:rsidRPr="004933B3">
        <w:rPr>
          <w:rFonts w:ascii="Arial" w:hAnsi="Arial" w:cs="Arial"/>
        </w:rPr>
        <w:t xml:space="preserve">, </w:t>
      </w:r>
      <w:r w:rsidRPr="004933B3">
        <w:rPr>
          <w:rFonts w:ascii="Arial" w:hAnsi="Arial" w:cs="Arial"/>
          <w:i/>
          <w:iCs/>
        </w:rPr>
        <w:t>82</w:t>
      </w:r>
      <w:r w:rsidRPr="004933B3">
        <w:rPr>
          <w:rFonts w:ascii="Arial" w:hAnsi="Arial" w:cs="Arial"/>
        </w:rPr>
        <w:t>(1), 183–200.</w:t>
      </w:r>
    </w:p>
    <w:p w:rsidR="00BD41BB" w:rsidRPr="004933B3" w:rsidRDefault="00BD41BB" w:rsidP="00BD41BB">
      <w:pPr>
        <w:pStyle w:val="NormalWeb"/>
        <w:spacing w:line="360" w:lineRule="auto"/>
        <w:rPr>
          <w:rFonts w:ascii="Arial" w:hAnsi="Arial" w:cs="Arial"/>
        </w:rPr>
      </w:pPr>
      <w:r w:rsidRPr="004933B3">
        <w:rPr>
          <w:rFonts w:ascii="Arial" w:hAnsi="Arial" w:cs="Arial"/>
        </w:rPr>
        <w:t xml:space="preserve">Xu, J., &amp; Thomas, H.C. (2011). </w:t>
      </w:r>
      <w:r w:rsidRPr="00A66378">
        <w:rPr>
          <w:rFonts w:ascii="Arial" w:hAnsi="Arial" w:cs="Arial"/>
          <w:i/>
        </w:rPr>
        <w:t>How can leaders achieve high employee engagement?</w:t>
      </w:r>
      <w:r w:rsidRPr="004933B3">
        <w:rPr>
          <w:rFonts w:ascii="Arial" w:hAnsi="Arial" w:cs="Arial"/>
        </w:rPr>
        <w:t xml:space="preserve"> </w:t>
      </w:r>
      <w:r w:rsidRPr="00A66378">
        <w:rPr>
          <w:rFonts w:ascii="Arial" w:hAnsi="Arial" w:cs="Arial"/>
          <w:iCs/>
        </w:rPr>
        <w:t>Leadership &amp; Organization Development Journal, 32</w:t>
      </w:r>
      <w:r w:rsidRPr="00A66378">
        <w:rPr>
          <w:rFonts w:ascii="Arial" w:hAnsi="Arial" w:cs="Arial"/>
        </w:rPr>
        <w:t>(4), 399–416.</w:t>
      </w:r>
    </w:p>
    <w:p w:rsidR="00BD41BB" w:rsidRPr="004933B3" w:rsidRDefault="00BD41BB" w:rsidP="00BD41BB">
      <w:pPr>
        <w:rPr>
          <w:rFonts w:ascii="Arial" w:hAnsi="Arial" w:cs="Arial"/>
        </w:rPr>
      </w:pPr>
    </w:p>
    <w:p w:rsidR="00BD41BB" w:rsidRPr="004933B3" w:rsidRDefault="00BD41BB">
      <w:pPr>
        <w:rPr>
          <w:rFonts w:ascii="Arial" w:eastAsiaTheme="majorEastAsia" w:hAnsi="Arial" w:cs="Arial"/>
          <w:color w:val="2F5496" w:themeColor="accent1" w:themeShade="BF"/>
          <w:sz w:val="32"/>
          <w:szCs w:val="32"/>
        </w:rPr>
      </w:pPr>
      <w:r w:rsidRPr="004933B3">
        <w:rPr>
          <w:rFonts w:ascii="Arial" w:hAnsi="Arial" w:cs="Arial"/>
        </w:rPr>
        <w:br w:type="page"/>
      </w:r>
    </w:p>
    <w:p w:rsidR="00BD41BB" w:rsidRPr="004933B3" w:rsidRDefault="00BD41BB" w:rsidP="00682286">
      <w:pPr>
        <w:pStyle w:val="Heading1"/>
        <w:rPr>
          <w:rFonts w:ascii="Arial" w:hAnsi="Arial" w:cs="Arial"/>
        </w:rPr>
      </w:pPr>
      <w:bookmarkStart w:id="31" w:name="_Toc509132106"/>
      <w:bookmarkStart w:id="32" w:name="_Toc6240576"/>
      <w:r w:rsidRPr="004933B3">
        <w:rPr>
          <w:rFonts w:ascii="Arial" w:hAnsi="Arial" w:cs="Arial"/>
        </w:rPr>
        <w:lastRenderedPageBreak/>
        <w:t>Appendix 1 – PEST Analysis</w:t>
      </w:r>
      <w:bookmarkEnd w:id="31"/>
      <w:bookmarkEnd w:id="32"/>
    </w:p>
    <w:p w:rsidR="00BD41BB" w:rsidRPr="004933B3" w:rsidRDefault="00BD41BB" w:rsidP="00BD41BB">
      <w:pPr>
        <w:rPr>
          <w:rFonts w:ascii="Arial" w:hAnsi="Arial" w:cs="Arial"/>
        </w:rPr>
      </w:pPr>
    </w:p>
    <w:tbl>
      <w:tblPr>
        <w:tblStyle w:val="TableGrid"/>
        <w:tblW w:w="0" w:type="auto"/>
        <w:tblLook w:val="04A0" w:firstRow="1" w:lastRow="0" w:firstColumn="1" w:lastColumn="0" w:noHBand="0" w:noVBand="1"/>
      </w:tblPr>
      <w:tblGrid>
        <w:gridCol w:w="2252"/>
        <w:gridCol w:w="2252"/>
        <w:gridCol w:w="4506"/>
      </w:tblGrid>
      <w:tr w:rsidR="00BD41BB" w:rsidRPr="004933B3" w:rsidTr="00A66378">
        <w:tc>
          <w:tcPr>
            <w:tcW w:w="2252" w:type="dxa"/>
            <w:tcBorders>
              <w:top w:val="nil"/>
              <w:left w:val="nil"/>
              <w:bottom w:val="single" w:sz="4" w:space="0" w:color="auto"/>
              <w:right w:val="single" w:sz="4" w:space="0" w:color="auto"/>
            </w:tcBorders>
          </w:tcPr>
          <w:p w:rsidR="00BD41BB" w:rsidRPr="004933B3" w:rsidRDefault="00BD41BB" w:rsidP="003E1AF2">
            <w:pPr>
              <w:rPr>
                <w:rFonts w:ascii="Arial" w:hAnsi="Arial" w:cs="Arial"/>
              </w:rPr>
            </w:pPr>
          </w:p>
        </w:tc>
        <w:tc>
          <w:tcPr>
            <w:tcW w:w="2252" w:type="dxa"/>
            <w:tcBorders>
              <w:left w:val="single" w:sz="4" w:space="0" w:color="auto"/>
            </w:tcBorders>
            <w:shd w:val="clear" w:color="auto" w:fill="00B0F0"/>
          </w:tcPr>
          <w:p w:rsidR="00BD41BB" w:rsidRPr="00A66378" w:rsidRDefault="00BD41BB" w:rsidP="00A66378">
            <w:pPr>
              <w:jc w:val="center"/>
              <w:rPr>
                <w:rFonts w:ascii="Arial" w:hAnsi="Arial" w:cs="Arial"/>
                <w:b/>
                <w:color w:val="FFFFFF" w:themeColor="background1"/>
              </w:rPr>
            </w:pPr>
            <w:r w:rsidRPr="00A66378">
              <w:rPr>
                <w:rFonts w:ascii="Arial" w:hAnsi="Arial" w:cs="Arial"/>
                <w:b/>
                <w:color w:val="FFFFFF" w:themeColor="background1"/>
              </w:rPr>
              <w:t>What</w:t>
            </w:r>
          </w:p>
        </w:tc>
        <w:tc>
          <w:tcPr>
            <w:tcW w:w="4506" w:type="dxa"/>
            <w:shd w:val="clear" w:color="auto" w:fill="00B0F0"/>
          </w:tcPr>
          <w:p w:rsidR="00BD41BB" w:rsidRPr="00A66378" w:rsidRDefault="00BD41BB" w:rsidP="00A66378">
            <w:pPr>
              <w:jc w:val="center"/>
              <w:rPr>
                <w:rFonts w:ascii="Arial" w:hAnsi="Arial" w:cs="Arial"/>
                <w:b/>
                <w:color w:val="FFFFFF" w:themeColor="background1"/>
              </w:rPr>
            </w:pPr>
            <w:r w:rsidRPr="00A66378">
              <w:rPr>
                <w:rFonts w:ascii="Arial" w:hAnsi="Arial" w:cs="Arial"/>
                <w:b/>
                <w:color w:val="FFFFFF" w:themeColor="background1"/>
              </w:rPr>
              <w:t>Why will this effect TT?</w:t>
            </w:r>
          </w:p>
        </w:tc>
      </w:tr>
      <w:tr w:rsidR="00BD41BB" w:rsidRPr="004933B3" w:rsidTr="00A66378">
        <w:trPr>
          <w:trHeight w:val="863"/>
        </w:trPr>
        <w:tc>
          <w:tcPr>
            <w:tcW w:w="2252" w:type="dxa"/>
            <w:tcBorders>
              <w:top w:val="single" w:sz="4" w:space="0" w:color="auto"/>
            </w:tcBorders>
            <w:shd w:val="clear" w:color="auto" w:fill="00B0F0"/>
            <w:vAlign w:val="center"/>
          </w:tcPr>
          <w:p w:rsidR="00BD41BB" w:rsidRPr="00A66378" w:rsidRDefault="00BD41BB" w:rsidP="003E1AF2">
            <w:pPr>
              <w:jc w:val="center"/>
              <w:rPr>
                <w:rFonts w:ascii="Arial" w:hAnsi="Arial" w:cs="Arial"/>
                <w:b/>
                <w:color w:val="FFFFFF" w:themeColor="background1"/>
              </w:rPr>
            </w:pPr>
            <w:r w:rsidRPr="00A66378">
              <w:rPr>
                <w:rFonts w:ascii="Arial" w:hAnsi="Arial" w:cs="Arial"/>
                <w:b/>
                <w:color w:val="FFFFFF" w:themeColor="background1"/>
              </w:rPr>
              <w:t>Political</w:t>
            </w:r>
          </w:p>
        </w:tc>
        <w:tc>
          <w:tcPr>
            <w:tcW w:w="2252" w:type="dxa"/>
          </w:tcPr>
          <w:p w:rsidR="00BD41BB" w:rsidRPr="004933B3" w:rsidRDefault="00BD41BB" w:rsidP="003E1AF2">
            <w:pPr>
              <w:rPr>
                <w:rFonts w:ascii="Arial" w:hAnsi="Arial" w:cs="Arial"/>
              </w:rPr>
            </w:pPr>
            <w:r w:rsidRPr="004933B3">
              <w:rPr>
                <w:rFonts w:ascii="Arial" w:hAnsi="Arial" w:cs="Arial"/>
              </w:rPr>
              <w:t>Brexit</w:t>
            </w:r>
          </w:p>
          <w:p w:rsidR="00BD41BB" w:rsidRPr="004933B3" w:rsidRDefault="00BD41BB" w:rsidP="003E1AF2">
            <w:pPr>
              <w:rPr>
                <w:rFonts w:ascii="Arial" w:hAnsi="Arial" w:cs="Arial"/>
              </w:rPr>
            </w:pPr>
          </w:p>
          <w:p w:rsidR="00BD41BB" w:rsidRPr="004933B3" w:rsidRDefault="00BD41BB" w:rsidP="003E1AF2">
            <w:pPr>
              <w:rPr>
                <w:rFonts w:ascii="Arial" w:hAnsi="Arial" w:cs="Arial"/>
              </w:rPr>
            </w:pPr>
          </w:p>
          <w:p w:rsidR="00BD41BB" w:rsidRPr="004933B3" w:rsidRDefault="00BD41BB" w:rsidP="003E1AF2">
            <w:pPr>
              <w:rPr>
                <w:rFonts w:ascii="Arial" w:hAnsi="Arial" w:cs="Arial"/>
              </w:rPr>
            </w:pPr>
          </w:p>
          <w:p w:rsidR="00BD41BB" w:rsidRPr="004933B3" w:rsidRDefault="00BD41BB" w:rsidP="003E1AF2">
            <w:pPr>
              <w:rPr>
                <w:rFonts w:ascii="Arial" w:hAnsi="Arial" w:cs="Arial"/>
              </w:rPr>
            </w:pPr>
          </w:p>
          <w:p w:rsidR="00BD41BB" w:rsidRPr="004933B3" w:rsidRDefault="00BD41BB" w:rsidP="003E1AF2">
            <w:pPr>
              <w:rPr>
                <w:rFonts w:ascii="Arial" w:hAnsi="Arial" w:cs="Arial"/>
              </w:rPr>
            </w:pPr>
          </w:p>
          <w:p w:rsidR="00BD41BB" w:rsidRPr="004933B3" w:rsidRDefault="00BD41BB" w:rsidP="003E1AF2">
            <w:pPr>
              <w:rPr>
                <w:rFonts w:ascii="Arial" w:hAnsi="Arial" w:cs="Arial"/>
              </w:rPr>
            </w:pPr>
          </w:p>
          <w:p w:rsidR="00BD41BB" w:rsidRPr="004933B3" w:rsidRDefault="00BD41BB" w:rsidP="003E1AF2">
            <w:pPr>
              <w:rPr>
                <w:rFonts w:ascii="Arial" w:hAnsi="Arial" w:cs="Arial"/>
              </w:rPr>
            </w:pPr>
          </w:p>
          <w:p w:rsidR="00BD41BB" w:rsidRPr="004933B3" w:rsidRDefault="00BD41BB" w:rsidP="003E1AF2">
            <w:pPr>
              <w:rPr>
                <w:rFonts w:ascii="Arial" w:hAnsi="Arial" w:cs="Arial"/>
              </w:rPr>
            </w:pPr>
          </w:p>
          <w:p w:rsidR="00BD41BB" w:rsidRPr="004933B3" w:rsidRDefault="00BD41BB" w:rsidP="003E1AF2">
            <w:pPr>
              <w:rPr>
                <w:rFonts w:ascii="Arial" w:hAnsi="Arial" w:cs="Arial"/>
              </w:rPr>
            </w:pPr>
          </w:p>
          <w:p w:rsidR="00BD41BB" w:rsidRPr="004933B3" w:rsidRDefault="00BD41BB" w:rsidP="003E1AF2">
            <w:pPr>
              <w:rPr>
                <w:rFonts w:ascii="Arial" w:hAnsi="Arial" w:cs="Arial"/>
              </w:rPr>
            </w:pPr>
          </w:p>
          <w:p w:rsidR="00BD41BB" w:rsidRPr="004933B3" w:rsidRDefault="00BD41BB" w:rsidP="003E1AF2">
            <w:pPr>
              <w:rPr>
                <w:rFonts w:ascii="Arial" w:hAnsi="Arial" w:cs="Arial"/>
              </w:rPr>
            </w:pPr>
          </w:p>
          <w:p w:rsidR="00BD41BB" w:rsidRPr="004933B3" w:rsidRDefault="00BD41BB" w:rsidP="003E1AF2">
            <w:pPr>
              <w:rPr>
                <w:rFonts w:ascii="Arial" w:hAnsi="Arial" w:cs="Arial"/>
              </w:rPr>
            </w:pPr>
          </w:p>
          <w:p w:rsidR="00BD41BB" w:rsidRPr="004933B3" w:rsidRDefault="00BD41BB" w:rsidP="003E1AF2">
            <w:pPr>
              <w:rPr>
                <w:rFonts w:ascii="Arial" w:hAnsi="Arial" w:cs="Arial"/>
              </w:rPr>
            </w:pPr>
          </w:p>
          <w:p w:rsidR="00BD41BB" w:rsidRPr="004933B3" w:rsidRDefault="00BD41BB" w:rsidP="003E1AF2">
            <w:pPr>
              <w:rPr>
                <w:rFonts w:ascii="Arial" w:hAnsi="Arial" w:cs="Arial"/>
              </w:rPr>
            </w:pPr>
            <w:r w:rsidRPr="004933B3">
              <w:rPr>
                <w:rFonts w:ascii="Arial" w:hAnsi="Arial" w:cs="Arial"/>
              </w:rPr>
              <w:t>Welfare Reform</w:t>
            </w:r>
          </w:p>
          <w:p w:rsidR="00BD41BB" w:rsidRPr="004933B3" w:rsidRDefault="00BD41BB" w:rsidP="003E1AF2">
            <w:pPr>
              <w:rPr>
                <w:rFonts w:ascii="Arial" w:hAnsi="Arial" w:cs="Arial"/>
              </w:rPr>
            </w:pPr>
          </w:p>
          <w:p w:rsidR="00BD41BB" w:rsidRPr="004933B3" w:rsidRDefault="00BD41BB" w:rsidP="00BD41BB">
            <w:pPr>
              <w:rPr>
                <w:rFonts w:ascii="Arial" w:hAnsi="Arial" w:cs="Arial"/>
              </w:rPr>
            </w:pPr>
          </w:p>
          <w:p w:rsidR="00BD41BB" w:rsidRPr="004933B3" w:rsidRDefault="00BD41BB" w:rsidP="00BD41BB">
            <w:pPr>
              <w:rPr>
                <w:rFonts w:ascii="Arial" w:hAnsi="Arial" w:cs="Arial"/>
              </w:rPr>
            </w:pPr>
          </w:p>
          <w:p w:rsidR="00BD41BB" w:rsidRPr="004933B3" w:rsidRDefault="00BD41BB" w:rsidP="00BD41BB">
            <w:pPr>
              <w:rPr>
                <w:rFonts w:ascii="Arial" w:hAnsi="Arial" w:cs="Arial"/>
              </w:rPr>
            </w:pPr>
          </w:p>
          <w:p w:rsidR="00BD41BB" w:rsidRPr="004933B3" w:rsidRDefault="00BD41BB" w:rsidP="00BD41BB">
            <w:pPr>
              <w:rPr>
                <w:rFonts w:ascii="Arial" w:hAnsi="Arial" w:cs="Arial"/>
              </w:rPr>
            </w:pPr>
          </w:p>
          <w:p w:rsidR="00BD41BB" w:rsidRPr="004933B3" w:rsidRDefault="00BD41BB" w:rsidP="00BD41BB">
            <w:pPr>
              <w:rPr>
                <w:rFonts w:ascii="Arial" w:hAnsi="Arial" w:cs="Arial"/>
              </w:rPr>
            </w:pPr>
          </w:p>
          <w:p w:rsidR="00BD41BB" w:rsidRPr="004933B3" w:rsidRDefault="00BD41BB" w:rsidP="00BD41BB">
            <w:pPr>
              <w:rPr>
                <w:rFonts w:ascii="Arial" w:hAnsi="Arial" w:cs="Arial"/>
              </w:rPr>
            </w:pPr>
          </w:p>
          <w:p w:rsidR="00BD41BB" w:rsidRPr="004933B3" w:rsidRDefault="00BD41BB" w:rsidP="00BD41BB">
            <w:pPr>
              <w:rPr>
                <w:rFonts w:ascii="Arial" w:hAnsi="Arial" w:cs="Arial"/>
              </w:rPr>
            </w:pPr>
          </w:p>
          <w:p w:rsidR="00BD41BB" w:rsidRPr="004933B3" w:rsidRDefault="00BD41BB" w:rsidP="00BD41BB">
            <w:pPr>
              <w:rPr>
                <w:rFonts w:ascii="Arial" w:hAnsi="Arial" w:cs="Arial"/>
              </w:rPr>
            </w:pPr>
          </w:p>
          <w:p w:rsidR="00BD41BB" w:rsidRPr="004933B3" w:rsidRDefault="00BD41BB" w:rsidP="00BD41BB">
            <w:pPr>
              <w:rPr>
                <w:rFonts w:ascii="Arial" w:hAnsi="Arial" w:cs="Arial"/>
              </w:rPr>
            </w:pPr>
          </w:p>
          <w:p w:rsidR="00BD41BB" w:rsidRPr="004933B3" w:rsidRDefault="00BD41BB" w:rsidP="00BD41BB">
            <w:pPr>
              <w:rPr>
                <w:rFonts w:ascii="Arial" w:hAnsi="Arial" w:cs="Arial"/>
              </w:rPr>
            </w:pPr>
          </w:p>
          <w:p w:rsidR="00BD41BB" w:rsidRPr="004933B3" w:rsidRDefault="00BD41BB" w:rsidP="00BD41BB">
            <w:pPr>
              <w:rPr>
                <w:rFonts w:ascii="Arial" w:hAnsi="Arial" w:cs="Arial"/>
              </w:rPr>
            </w:pPr>
          </w:p>
          <w:p w:rsidR="00BD41BB" w:rsidRPr="004933B3" w:rsidRDefault="00BD41BB" w:rsidP="00BD41BB">
            <w:pPr>
              <w:rPr>
                <w:rFonts w:ascii="Arial" w:hAnsi="Arial" w:cs="Arial"/>
              </w:rPr>
            </w:pPr>
          </w:p>
          <w:p w:rsidR="00BD41BB" w:rsidRPr="004933B3" w:rsidRDefault="00BD41BB" w:rsidP="00BD41BB">
            <w:pPr>
              <w:rPr>
                <w:rFonts w:ascii="Arial" w:hAnsi="Arial" w:cs="Arial"/>
              </w:rPr>
            </w:pPr>
            <w:r w:rsidRPr="004933B3">
              <w:rPr>
                <w:rFonts w:ascii="Arial" w:hAnsi="Arial" w:cs="Arial"/>
              </w:rPr>
              <w:t>Housing Legislation</w:t>
            </w:r>
          </w:p>
          <w:p w:rsidR="00BD41BB" w:rsidRPr="004933B3" w:rsidRDefault="00BD41BB" w:rsidP="00BD41BB">
            <w:pPr>
              <w:rPr>
                <w:rFonts w:ascii="Arial" w:hAnsi="Arial" w:cs="Arial"/>
              </w:rPr>
            </w:pPr>
          </w:p>
          <w:p w:rsidR="00BD41BB" w:rsidRPr="004933B3" w:rsidRDefault="00BD41BB" w:rsidP="00BD41BB">
            <w:pPr>
              <w:rPr>
                <w:rFonts w:ascii="Arial" w:hAnsi="Arial" w:cs="Arial"/>
              </w:rPr>
            </w:pPr>
          </w:p>
          <w:p w:rsidR="00BD41BB" w:rsidRPr="004933B3" w:rsidRDefault="00BD41BB" w:rsidP="00BD41BB">
            <w:pPr>
              <w:rPr>
                <w:rFonts w:ascii="Arial" w:hAnsi="Arial" w:cs="Arial"/>
              </w:rPr>
            </w:pPr>
          </w:p>
          <w:p w:rsidR="00BD41BB" w:rsidRPr="004933B3" w:rsidRDefault="00BD41BB" w:rsidP="00BD41BB">
            <w:pPr>
              <w:rPr>
                <w:rFonts w:ascii="Arial" w:hAnsi="Arial" w:cs="Arial"/>
              </w:rPr>
            </w:pPr>
          </w:p>
          <w:p w:rsidR="00BD41BB" w:rsidRPr="004933B3" w:rsidRDefault="00BD41BB" w:rsidP="00BD41BB">
            <w:pPr>
              <w:rPr>
                <w:rFonts w:ascii="Arial" w:hAnsi="Arial" w:cs="Arial"/>
              </w:rPr>
            </w:pPr>
          </w:p>
          <w:p w:rsidR="00BD41BB" w:rsidRPr="004933B3" w:rsidRDefault="00BD41BB" w:rsidP="00BD41BB">
            <w:pPr>
              <w:rPr>
                <w:rFonts w:ascii="Arial" w:hAnsi="Arial" w:cs="Arial"/>
              </w:rPr>
            </w:pPr>
          </w:p>
          <w:p w:rsidR="00BD41BB" w:rsidRPr="004933B3" w:rsidRDefault="00BD41BB" w:rsidP="00BD41BB">
            <w:pPr>
              <w:rPr>
                <w:rFonts w:ascii="Arial" w:hAnsi="Arial" w:cs="Arial"/>
              </w:rPr>
            </w:pPr>
          </w:p>
          <w:p w:rsidR="00BD41BB" w:rsidRPr="004933B3" w:rsidRDefault="00BD41BB" w:rsidP="00BD41BB">
            <w:pPr>
              <w:rPr>
                <w:rFonts w:ascii="Arial" w:hAnsi="Arial" w:cs="Arial"/>
              </w:rPr>
            </w:pPr>
          </w:p>
          <w:p w:rsidR="00BD41BB" w:rsidRPr="004933B3" w:rsidRDefault="00BD41BB" w:rsidP="00BD41BB">
            <w:pPr>
              <w:rPr>
                <w:rFonts w:ascii="Arial" w:hAnsi="Arial" w:cs="Arial"/>
              </w:rPr>
            </w:pPr>
          </w:p>
          <w:p w:rsidR="00BD41BB" w:rsidRPr="004933B3" w:rsidRDefault="00BD41BB" w:rsidP="00BD41BB">
            <w:pPr>
              <w:rPr>
                <w:rFonts w:ascii="Arial" w:hAnsi="Arial" w:cs="Arial"/>
              </w:rPr>
            </w:pPr>
          </w:p>
          <w:p w:rsidR="00BD41BB" w:rsidRPr="004933B3" w:rsidRDefault="00BD41BB" w:rsidP="00BD41BB">
            <w:pPr>
              <w:rPr>
                <w:rFonts w:ascii="Arial" w:hAnsi="Arial" w:cs="Arial"/>
              </w:rPr>
            </w:pPr>
            <w:r w:rsidRPr="004933B3">
              <w:rPr>
                <w:rFonts w:ascii="Arial" w:hAnsi="Arial" w:cs="Arial"/>
              </w:rPr>
              <w:t>Housing Regulatory Framework</w:t>
            </w:r>
          </w:p>
          <w:p w:rsidR="00BD41BB" w:rsidRPr="004933B3" w:rsidRDefault="00BD41BB" w:rsidP="00BD41BB">
            <w:pPr>
              <w:rPr>
                <w:rFonts w:ascii="Arial" w:hAnsi="Arial" w:cs="Arial"/>
              </w:rPr>
            </w:pPr>
          </w:p>
          <w:p w:rsidR="00BD41BB" w:rsidRPr="004933B3" w:rsidRDefault="00BD41BB" w:rsidP="00BD41BB">
            <w:pPr>
              <w:rPr>
                <w:rFonts w:ascii="Arial" w:hAnsi="Arial" w:cs="Arial"/>
              </w:rPr>
            </w:pPr>
          </w:p>
          <w:p w:rsidR="00BD41BB" w:rsidRPr="004933B3" w:rsidRDefault="00BD41BB" w:rsidP="00BD41BB">
            <w:pPr>
              <w:rPr>
                <w:rFonts w:ascii="Arial" w:hAnsi="Arial" w:cs="Arial"/>
              </w:rPr>
            </w:pPr>
          </w:p>
          <w:p w:rsidR="00BD41BB" w:rsidRPr="004933B3" w:rsidRDefault="00BD41BB" w:rsidP="00BD41BB">
            <w:pPr>
              <w:rPr>
                <w:rFonts w:ascii="Arial" w:hAnsi="Arial" w:cs="Arial"/>
              </w:rPr>
            </w:pPr>
          </w:p>
          <w:p w:rsidR="00BD41BB" w:rsidRPr="004933B3" w:rsidRDefault="00BD41BB" w:rsidP="00BD41BB">
            <w:pPr>
              <w:rPr>
                <w:rFonts w:ascii="Arial" w:hAnsi="Arial" w:cs="Arial"/>
              </w:rPr>
            </w:pPr>
            <w:r w:rsidRPr="004933B3">
              <w:rPr>
                <w:rFonts w:ascii="Arial" w:hAnsi="Arial" w:cs="Arial"/>
              </w:rPr>
              <w:lastRenderedPageBreak/>
              <w:t>Tribunal fees</w:t>
            </w:r>
          </w:p>
          <w:p w:rsidR="00BD41BB" w:rsidRPr="004933B3" w:rsidRDefault="00BD41BB" w:rsidP="003E1AF2">
            <w:pPr>
              <w:rPr>
                <w:rFonts w:ascii="Arial" w:hAnsi="Arial" w:cs="Arial"/>
              </w:rPr>
            </w:pPr>
          </w:p>
        </w:tc>
        <w:tc>
          <w:tcPr>
            <w:tcW w:w="4506" w:type="dxa"/>
          </w:tcPr>
          <w:p w:rsidR="00BD41BB" w:rsidRPr="004933B3" w:rsidRDefault="00BD41BB" w:rsidP="003E1AF2">
            <w:pPr>
              <w:rPr>
                <w:rFonts w:ascii="Arial" w:hAnsi="Arial" w:cs="Arial"/>
              </w:rPr>
            </w:pPr>
            <w:r w:rsidRPr="004933B3">
              <w:rPr>
                <w:rFonts w:ascii="Arial" w:hAnsi="Arial" w:cs="Arial"/>
              </w:rPr>
              <w:lastRenderedPageBreak/>
              <w:t xml:space="preserve">Tai </w:t>
            </w:r>
            <w:proofErr w:type="spellStart"/>
            <w:r w:rsidRPr="004933B3">
              <w:rPr>
                <w:rFonts w:ascii="Arial" w:hAnsi="Arial" w:cs="Arial"/>
              </w:rPr>
              <w:t>Tarian</w:t>
            </w:r>
            <w:proofErr w:type="spellEnd"/>
            <w:r w:rsidRPr="004933B3">
              <w:rPr>
                <w:rFonts w:ascii="Arial" w:hAnsi="Arial" w:cs="Arial"/>
              </w:rPr>
              <w:t xml:space="preserve"> currently draws down funding from the EU to finance qualifications such as leadership and management and customer services. Brexit will mean that we are no longer able to access this funding which will have a direct impact on the training budget for leadership development.</w:t>
            </w:r>
          </w:p>
          <w:p w:rsidR="00BD41BB" w:rsidRPr="004933B3" w:rsidRDefault="00BD41BB" w:rsidP="003E1AF2">
            <w:pPr>
              <w:rPr>
                <w:rFonts w:ascii="Arial" w:hAnsi="Arial" w:cs="Arial"/>
              </w:rPr>
            </w:pPr>
          </w:p>
          <w:p w:rsidR="00BD41BB" w:rsidRPr="004933B3" w:rsidRDefault="00BD41BB" w:rsidP="003E1AF2">
            <w:pPr>
              <w:rPr>
                <w:rFonts w:ascii="Arial" w:hAnsi="Arial" w:cs="Arial"/>
              </w:rPr>
            </w:pPr>
            <w:r w:rsidRPr="004933B3">
              <w:rPr>
                <w:rFonts w:ascii="Arial" w:hAnsi="Arial" w:cs="Arial"/>
              </w:rPr>
              <w:t>There is also the potential impact of leaving the single market and lack of talent available in the labour market.</w:t>
            </w:r>
          </w:p>
          <w:p w:rsidR="00BD41BB" w:rsidRPr="004933B3" w:rsidRDefault="00BD41BB" w:rsidP="003E1AF2">
            <w:pPr>
              <w:rPr>
                <w:rFonts w:ascii="Arial" w:hAnsi="Arial" w:cs="Arial"/>
              </w:rPr>
            </w:pPr>
          </w:p>
          <w:p w:rsidR="00BD41BB" w:rsidRPr="004933B3" w:rsidRDefault="00BD41BB" w:rsidP="003E1AF2">
            <w:pPr>
              <w:rPr>
                <w:rFonts w:ascii="Arial" w:hAnsi="Arial" w:cs="Arial"/>
              </w:rPr>
            </w:pPr>
          </w:p>
          <w:p w:rsidR="00BD41BB" w:rsidRPr="004933B3" w:rsidRDefault="00BD41BB" w:rsidP="003E1AF2">
            <w:pPr>
              <w:rPr>
                <w:rFonts w:ascii="Arial" w:hAnsi="Arial" w:cs="Arial"/>
              </w:rPr>
            </w:pPr>
            <w:r w:rsidRPr="004933B3">
              <w:rPr>
                <w:rFonts w:ascii="Arial" w:hAnsi="Arial" w:cs="Arial"/>
              </w:rPr>
              <w:t xml:space="preserve">The ongoing reform of the welfare benefits system will have a huge impact on Tai </w:t>
            </w:r>
            <w:proofErr w:type="spellStart"/>
            <w:r w:rsidRPr="004933B3">
              <w:rPr>
                <w:rFonts w:ascii="Arial" w:hAnsi="Arial" w:cs="Arial"/>
              </w:rPr>
              <w:t>Tarian</w:t>
            </w:r>
            <w:proofErr w:type="spellEnd"/>
            <w:r w:rsidRPr="004933B3">
              <w:rPr>
                <w:rFonts w:ascii="Arial" w:hAnsi="Arial" w:cs="Arial"/>
              </w:rPr>
              <w:t xml:space="preserve"> as an organisation.  As government legislation continues to change and develop, experts in the organisation must be in a position where they fully understand the impact it has on our tenants and the organisation.  This will also need to be disseminated amongst all front-line employees to ensure the most vulnerable customers are identified and supported.</w:t>
            </w:r>
          </w:p>
          <w:p w:rsidR="00BD41BB" w:rsidRPr="004933B3" w:rsidRDefault="00BD41BB" w:rsidP="003E1AF2">
            <w:pPr>
              <w:rPr>
                <w:rFonts w:ascii="Arial" w:hAnsi="Arial" w:cs="Arial"/>
              </w:rPr>
            </w:pPr>
          </w:p>
          <w:p w:rsidR="00BD41BB" w:rsidRPr="004933B3" w:rsidRDefault="00BD41BB" w:rsidP="00BD41BB">
            <w:pPr>
              <w:rPr>
                <w:rFonts w:ascii="Arial" w:hAnsi="Arial" w:cs="Arial"/>
              </w:rPr>
            </w:pPr>
            <w:r w:rsidRPr="004933B3">
              <w:rPr>
                <w:rFonts w:ascii="Arial" w:hAnsi="Arial" w:cs="Arial"/>
              </w:rPr>
              <w:t>The Housing legislation is continually being revised and updated, it is essential employees are aware of forthcoming changes and how they can impact the organisation.  Some recent legislation changes include Renting Homes (Wales) Act 2016, The Abolition of Right to Buy and Associated Rights (Wales) bill and the Violence Against Women, Domestic Abuse and Sexual Violence National Training Framework.</w:t>
            </w:r>
          </w:p>
          <w:p w:rsidR="00BD41BB" w:rsidRPr="004933B3" w:rsidRDefault="00BD41BB" w:rsidP="00BD41BB">
            <w:pPr>
              <w:rPr>
                <w:rFonts w:ascii="Arial" w:hAnsi="Arial" w:cs="Arial"/>
              </w:rPr>
            </w:pPr>
          </w:p>
          <w:p w:rsidR="00BD41BB" w:rsidRPr="004933B3" w:rsidRDefault="00BD41BB" w:rsidP="00BD41BB">
            <w:pPr>
              <w:rPr>
                <w:rFonts w:ascii="Arial" w:hAnsi="Arial" w:cs="Arial"/>
              </w:rPr>
            </w:pPr>
            <w:r w:rsidRPr="004933B3">
              <w:rPr>
                <w:rFonts w:ascii="Arial" w:hAnsi="Arial" w:cs="Arial"/>
              </w:rPr>
              <w:t>The Housing Sector is regulated by the Welsh Government. The regulatory framework has recently been updated, therefore it is essential that employees are up to date with their responsibilities in relation to the framework.</w:t>
            </w:r>
          </w:p>
          <w:p w:rsidR="00BD41BB" w:rsidRPr="004933B3" w:rsidRDefault="00BD41BB" w:rsidP="00BD41BB">
            <w:pPr>
              <w:rPr>
                <w:rFonts w:ascii="Arial" w:hAnsi="Arial" w:cs="Arial"/>
              </w:rPr>
            </w:pPr>
          </w:p>
          <w:p w:rsidR="00BD41BB" w:rsidRPr="004933B3" w:rsidRDefault="00BD41BB" w:rsidP="00BD41BB">
            <w:pPr>
              <w:rPr>
                <w:rFonts w:ascii="Arial" w:hAnsi="Arial" w:cs="Arial"/>
              </w:rPr>
            </w:pPr>
            <w:r w:rsidRPr="004933B3">
              <w:rPr>
                <w:rFonts w:ascii="Arial" w:hAnsi="Arial" w:cs="Arial"/>
              </w:rPr>
              <w:lastRenderedPageBreak/>
              <w:t>Fees for filing employment tribunal cases have been scrapped as of July 2017.  This could see a rise in the number of cases being taken to tribunal, resulting in a large liability for organisations that don’t handle employee relations issues well. It essential managers understand their responsibilities in relation to people management.</w:t>
            </w:r>
          </w:p>
          <w:p w:rsidR="00BD41BB" w:rsidRPr="004933B3" w:rsidRDefault="00BD41BB" w:rsidP="00BD41BB">
            <w:pPr>
              <w:rPr>
                <w:rFonts w:ascii="Arial" w:hAnsi="Arial" w:cs="Arial"/>
              </w:rPr>
            </w:pPr>
          </w:p>
          <w:p w:rsidR="00BD41BB" w:rsidRPr="004933B3" w:rsidRDefault="00BD41BB" w:rsidP="003E1AF2">
            <w:pPr>
              <w:rPr>
                <w:rFonts w:ascii="Arial" w:hAnsi="Arial" w:cs="Arial"/>
              </w:rPr>
            </w:pPr>
          </w:p>
        </w:tc>
      </w:tr>
      <w:tr w:rsidR="00BD41BB" w:rsidRPr="004933B3" w:rsidTr="00A66378">
        <w:tc>
          <w:tcPr>
            <w:tcW w:w="2252" w:type="dxa"/>
            <w:shd w:val="clear" w:color="auto" w:fill="00B0F0"/>
            <w:vAlign w:val="center"/>
          </w:tcPr>
          <w:p w:rsidR="00BD41BB" w:rsidRPr="00A66378" w:rsidRDefault="00BD41BB" w:rsidP="003E1AF2">
            <w:pPr>
              <w:jc w:val="center"/>
              <w:rPr>
                <w:rFonts w:ascii="Arial" w:hAnsi="Arial" w:cs="Arial"/>
                <w:b/>
                <w:color w:val="FFFFFF" w:themeColor="background1"/>
              </w:rPr>
            </w:pPr>
            <w:r w:rsidRPr="00A66378">
              <w:rPr>
                <w:rFonts w:ascii="Arial" w:hAnsi="Arial" w:cs="Arial"/>
                <w:b/>
                <w:color w:val="FFFFFF" w:themeColor="background1"/>
              </w:rPr>
              <w:lastRenderedPageBreak/>
              <w:t>Economic</w:t>
            </w:r>
          </w:p>
        </w:tc>
        <w:tc>
          <w:tcPr>
            <w:tcW w:w="2252" w:type="dxa"/>
          </w:tcPr>
          <w:p w:rsidR="00BD41BB" w:rsidRPr="004933B3" w:rsidRDefault="00BD41BB" w:rsidP="003E1AF2">
            <w:pPr>
              <w:rPr>
                <w:rFonts w:ascii="Arial" w:hAnsi="Arial" w:cs="Arial"/>
              </w:rPr>
            </w:pPr>
            <w:r w:rsidRPr="004933B3">
              <w:rPr>
                <w:rFonts w:ascii="Arial" w:hAnsi="Arial" w:cs="Arial"/>
              </w:rPr>
              <w:t>Labour market trends</w:t>
            </w:r>
          </w:p>
          <w:p w:rsidR="00BD41BB" w:rsidRPr="004933B3" w:rsidRDefault="00BD41BB" w:rsidP="003E1AF2">
            <w:pPr>
              <w:rPr>
                <w:rFonts w:ascii="Arial" w:hAnsi="Arial" w:cs="Arial"/>
              </w:rPr>
            </w:pPr>
          </w:p>
          <w:p w:rsidR="00BD41BB" w:rsidRPr="004933B3" w:rsidRDefault="00BD41BB" w:rsidP="003E1AF2">
            <w:pPr>
              <w:rPr>
                <w:rFonts w:ascii="Arial" w:hAnsi="Arial" w:cs="Arial"/>
              </w:rPr>
            </w:pPr>
          </w:p>
          <w:p w:rsidR="00BD41BB" w:rsidRPr="004933B3" w:rsidRDefault="00BD41BB" w:rsidP="003E1AF2">
            <w:pPr>
              <w:rPr>
                <w:rFonts w:ascii="Arial" w:hAnsi="Arial" w:cs="Arial"/>
              </w:rPr>
            </w:pPr>
          </w:p>
          <w:p w:rsidR="00BD41BB" w:rsidRPr="004933B3" w:rsidRDefault="00BD41BB" w:rsidP="003E1AF2">
            <w:pPr>
              <w:rPr>
                <w:rFonts w:ascii="Arial" w:hAnsi="Arial" w:cs="Arial"/>
              </w:rPr>
            </w:pPr>
          </w:p>
          <w:p w:rsidR="00BD41BB" w:rsidRPr="004933B3" w:rsidRDefault="00BD41BB" w:rsidP="003E1AF2">
            <w:pPr>
              <w:rPr>
                <w:rFonts w:ascii="Arial" w:hAnsi="Arial" w:cs="Arial"/>
              </w:rPr>
            </w:pPr>
          </w:p>
          <w:p w:rsidR="00BD41BB" w:rsidRPr="004933B3" w:rsidRDefault="00BD41BB" w:rsidP="003E1AF2">
            <w:pPr>
              <w:rPr>
                <w:rFonts w:ascii="Arial" w:hAnsi="Arial" w:cs="Arial"/>
              </w:rPr>
            </w:pPr>
          </w:p>
          <w:p w:rsidR="00BD41BB" w:rsidRPr="004933B3" w:rsidRDefault="00BD41BB" w:rsidP="003E1AF2">
            <w:pPr>
              <w:rPr>
                <w:rFonts w:ascii="Arial" w:hAnsi="Arial" w:cs="Arial"/>
              </w:rPr>
            </w:pPr>
          </w:p>
          <w:p w:rsidR="00BD41BB" w:rsidRPr="004933B3" w:rsidRDefault="00BD41BB" w:rsidP="003E1AF2">
            <w:pPr>
              <w:rPr>
                <w:rFonts w:ascii="Arial" w:hAnsi="Arial" w:cs="Arial"/>
              </w:rPr>
            </w:pPr>
          </w:p>
          <w:p w:rsidR="00BD41BB" w:rsidRPr="004933B3" w:rsidRDefault="00BD41BB" w:rsidP="003E1AF2">
            <w:pPr>
              <w:rPr>
                <w:rFonts w:ascii="Arial" w:hAnsi="Arial" w:cs="Arial"/>
              </w:rPr>
            </w:pPr>
            <w:r w:rsidRPr="004933B3">
              <w:rPr>
                <w:rFonts w:ascii="Arial" w:hAnsi="Arial" w:cs="Arial"/>
              </w:rPr>
              <w:t>Competitors</w:t>
            </w:r>
          </w:p>
          <w:p w:rsidR="00BD41BB" w:rsidRPr="004933B3" w:rsidRDefault="00BD41BB" w:rsidP="003E1AF2">
            <w:pPr>
              <w:rPr>
                <w:rFonts w:ascii="Arial" w:hAnsi="Arial" w:cs="Arial"/>
              </w:rPr>
            </w:pPr>
          </w:p>
          <w:p w:rsidR="00BD41BB" w:rsidRPr="004933B3" w:rsidRDefault="00BD41BB" w:rsidP="003E1AF2">
            <w:pPr>
              <w:rPr>
                <w:rFonts w:ascii="Arial" w:hAnsi="Arial" w:cs="Arial"/>
              </w:rPr>
            </w:pPr>
          </w:p>
          <w:p w:rsidR="00BD41BB" w:rsidRPr="004933B3" w:rsidRDefault="00BD41BB" w:rsidP="003E1AF2">
            <w:pPr>
              <w:rPr>
                <w:rFonts w:ascii="Arial" w:hAnsi="Arial" w:cs="Arial"/>
              </w:rPr>
            </w:pPr>
          </w:p>
          <w:p w:rsidR="00BD41BB" w:rsidRPr="004933B3" w:rsidRDefault="00BD41BB" w:rsidP="003E1AF2">
            <w:pPr>
              <w:rPr>
                <w:rFonts w:ascii="Arial" w:hAnsi="Arial" w:cs="Arial"/>
              </w:rPr>
            </w:pPr>
          </w:p>
        </w:tc>
        <w:tc>
          <w:tcPr>
            <w:tcW w:w="4506" w:type="dxa"/>
          </w:tcPr>
          <w:p w:rsidR="00BD41BB" w:rsidRPr="004933B3" w:rsidRDefault="00BD41BB" w:rsidP="003E1AF2">
            <w:pPr>
              <w:widowControl w:val="0"/>
              <w:autoSpaceDE w:val="0"/>
              <w:autoSpaceDN w:val="0"/>
              <w:adjustRightInd w:val="0"/>
              <w:spacing w:after="240" w:line="300" w:lineRule="atLeast"/>
              <w:rPr>
                <w:rFonts w:ascii="Arial" w:hAnsi="Arial" w:cs="Arial"/>
                <w:color w:val="000000"/>
              </w:rPr>
            </w:pPr>
            <w:r w:rsidRPr="004933B3">
              <w:rPr>
                <w:rFonts w:ascii="Arial" w:hAnsi="Arial" w:cs="Arial"/>
                <w:color w:val="131313"/>
              </w:rPr>
              <w:t xml:space="preserve">The CIPD (2017a) Labour market outlook (LMO) suggests organisations must focus on retention and recruiting talent to prepare for when strategic opportunities may arise. This includes mapping talent in preparation for the impact of Brexit and the “vastly, multi-tiered economy”. </w:t>
            </w:r>
          </w:p>
          <w:p w:rsidR="00BD41BB" w:rsidRPr="004933B3" w:rsidRDefault="00BD41BB" w:rsidP="003E1AF2">
            <w:pPr>
              <w:rPr>
                <w:rFonts w:ascii="Arial" w:hAnsi="Arial" w:cs="Arial"/>
              </w:rPr>
            </w:pPr>
            <w:r w:rsidRPr="004933B3">
              <w:rPr>
                <w:rFonts w:ascii="Arial" w:hAnsi="Arial" w:cs="Arial"/>
              </w:rPr>
              <w:t xml:space="preserve">There are a number of competitors building new affordable social housing in the area covered by Tai </w:t>
            </w:r>
            <w:proofErr w:type="spellStart"/>
            <w:r w:rsidRPr="004933B3">
              <w:rPr>
                <w:rFonts w:ascii="Arial" w:hAnsi="Arial" w:cs="Arial"/>
              </w:rPr>
              <w:t>Tarian</w:t>
            </w:r>
            <w:proofErr w:type="spellEnd"/>
            <w:r w:rsidRPr="004933B3">
              <w:rPr>
                <w:rFonts w:ascii="Arial" w:hAnsi="Arial" w:cs="Arial"/>
              </w:rPr>
              <w:t xml:space="preserve">, this means our customers and employees have a choice and could choose one of our competitors over Tai </w:t>
            </w:r>
            <w:proofErr w:type="spellStart"/>
            <w:r w:rsidRPr="004933B3">
              <w:rPr>
                <w:rFonts w:ascii="Arial" w:hAnsi="Arial" w:cs="Arial"/>
              </w:rPr>
              <w:t>Tarian</w:t>
            </w:r>
            <w:proofErr w:type="spellEnd"/>
            <w:r w:rsidRPr="004933B3">
              <w:rPr>
                <w:rFonts w:ascii="Arial" w:hAnsi="Arial" w:cs="Arial"/>
              </w:rPr>
              <w:t>.</w:t>
            </w:r>
          </w:p>
          <w:p w:rsidR="00BD41BB" w:rsidRPr="004933B3" w:rsidRDefault="00BD41BB" w:rsidP="003E1AF2">
            <w:pPr>
              <w:rPr>
                <w:rFonts w:ascii="Arial" w:hAnsi="Arial" w:cs="Arial"/>
              </w:rPr>
            </w:pPr>
          </w:p>
          <w:p w:rsidR="00BD41BB" w:rsidRPr="004933B3" w:rsidRDefault="00BD41BB" w:rsidP="003E1AF2">
            <w:pPr>
              <w:rPr>
                <w:rFonts w:ascii="Arial" w:hAnsi="Arial" w:cs="Arial"/>
              </w:rPr>
            </w:pPr>
          </w:p>
        </w:tc>
      </w:tr>
      <w:tr w:rsidR="00BD41BB" w:rsidRPr="004933B3" w:rsidTr="00A66378">
        <w:tc>
          <w:tcPr>
            <w:tcW w:w="2252" w:type="dxa"/>
            <w:shd w:val="clear" w:color="auto" w:fill="00B0F0"/>
            <w:vAlign w:val="center"/>
          </w:tcPr>
          <w:p w:rsidR="00BD41BB" w:rsidRPr="00A66378" w:rsidRDefault="00BD41BB" w:rsidP="003E1AF2">
            <w:pPr>
              <w:jc w:val="center"/>
              <w:rPr>
                <w:rFonts w:ascii="Arial" w:hAnsi="Arial" w:cs="Arial"/>
                <w:b/>
                <w:color w:val="FFFFFF" w:themeColor="background1"/>
              </w:rPr>
            </w:pPr>
            <w:r w:rsidRPr="00A66378">
              <w:rPr>
                <w:rFonts w:ascii="Arial" w:hAnsi="Arial" w:cs="Arial"/>
                <w:b/>
                <w:color w:val="FFFFFF" w:themeColor="background1"/>
              </w:rPr>
              <w:t>Social/Cultural</w:t>
            </w:r>
          </w:p>
        </w:tc>
        <w:tc>
          <w:tcPr>
            <w:tcW w:w="2252" w:type="dxa"/>
          </w:tcPr>
          <w:p w:rsidR="00BD41BB" w:rsidRPr="004933B3" w:rsidRDefault="00BD41BB" w:rsidP="003E1AF2">
            <w:pPr>
              <w:rPr>
                <w:rFonts w:ascii="Arial" w:hAnsi="Arial" w:cs="Arial"/>
              </w:rPr>
            </w:pPr>
            <w:r w:rsidRPr="004933B3">
              <w:rPr>
                <w:rFonts w:ascii="Arial" w:hAnsi="Arial" w:cs="Arial"/>
              </w:rPr>
              <w:t>Ageing workforce</w:t>
            </w:r>
          </w:p>
          <w:p w:rsidR="00BD41BB" w:rsidRPr="004933B3" w:rsidRDefault="00BD41BB" w:rsidP="003E1AF2">
            <w:pPr>
              <w:rPr>
                <w:rFonts w:ascii="Arial" w:hAnsi="Arial" w:cs="Arial"/>
              </w:rPr>
            </w:pPr>
          </w:p>
          <w:p w:rsidR="00BD41BB" w:rsidRPr="004933B3" w:rsidRDefault="00BD41BB" w:rsidP="003E1AF2">
            <w:pPr>
              <w:rPr>
                <w:rFonts w:ascii="Arial" w:hAnsi="Arial" w:cs="Arial"/>
              </w:rPr>
            </w:pPr>
          </w:p>
          <w:p w:rsidR="00BD41BB" w:rsidRPr="004933B3" w:rsidRDefault="00BD41BB" w:rsidP="003E1AF2">
            <w:pPr>
              <w:rPr>
                <w:rFonts w:ascii="Arial" w:hAnsi="Arial" w:cs="Arial"/>
              </w:rPr>
            </w:pPr>
          </w:p>
          <w:p w:rsidR="00BD41BB" w:rsidRPr="004933B3" w:rsidRDefault="00BD41BB" w:rsidP="003E1AF2">
            <w:pPr>
              <w:rPr>
                <w:rFonts w:ascii="Arial" w:hAnsi="Arial" w:cs="Arial"/>
              </w:rPr>
            </w:pPr>
          </w:p>
          <w:p w:rsidR="00BD41BB" w:rsidRPr="004933B3" w:rsidRDefault="00BD41BB" w:rsidP="003E1AF2">
            <w:pPr>
              <w:rPr>
                <w:rFonts w:ascii="Arial" w:hAnsi="Arial" w:cs="Arial"/>
              </w:rPr>
            </w:pPr>
          </w:p>
          <w:p w:rsidR="00BD41BB" w:rsidRPr="004933B3" w:rsidRDefault="00BD41BB" w:rsidP="003E1AF2">
            <w:pPr>
              <w:rPr>
                <w:rFonts w:ascii="Arial" w:hAnsi="Arial" w:cs="Arial"/>
              </w:rPr>
            </w:pPr>
          </w:p>
          <w:p w:rsidR="00BD41BB" w:rsidRPr="004933B3" w:rsidRDefault="00BD41BB" w:rsidP="003E1AF2">
            <w:pPr>
              <w:rPr>
                <w:rFonts w:ascii="Arial" w:hAnsi="Arial" w:cs="Arial"/>
              </w:rPr>
            </w:pPr>
          </w:p>
          <w:p w:rsidR="00BD41BB" w:rsidRPr="004933B3" w:rsidRDefault="00BD41BB" w:rsidP="003E1AF2">
            <w:pPr>
              <w:rPr>
                <w:rFonts w:ascii="Arial" w:hAnsi="Arial" w:cs="Arial"/>
              </w:rPr>
            </w:pPr>
          </w:p>
          <w:p w:rsidR="00BD41BB" w:rsidRPr="004933B3" w:rsidRDefault="00BD41BB" w:rsidP="003E1AF2">
            <w:pPr>
              <w:rPr>
                <w:rFonts w:ascii="Arial" w:hAnsi="Arial" w:cs="Arial"/>
              </w:rPr>
            </w:pPr>
          </w:p>
          <w:p w:rsidR="00BD41BB" w:rsidRPr="004933B3" w:rsidRDefault="00BD41BB" w:rsidP="003E1AF2">
            <w:pPr>
              <w:rPr>
                <w:rFonts w:ascii="Arial" w:hAnsi="Arial" w:cs="Arial"/>
              </w:rPr>
            </w:pPr>
          </w:p>
          <w:p w:rsidR="00BD41BB" w:rsidRPr="004933B3" w:rsidRDefault="00BD41BB" w:rsidP="003E1AF2">
            <w:pPr>
              <w:rPr>
                <w:rFonts w:ascii="Arial" w:hAnsi="Arial" w:cs="Arial"/>
              </w:rPr>
            </w:pPr>
          </w:p>
          <w:p w:rsidR="00BD41BB" w:rsidRPr="004933B3" w:rsidRDefault="00BD41BB" w:rsidP="003E1AF2">
            <w:pPr>
              <w:rPr>
                <w:rFonts w:ascii="Arial" w:hAnsi="Arial" w:cs="Arial"/>
              </w:rPr>
            </w:pPr>
            <w:r w:rsidRPr="004933B3">
              <w:rPr>
                <w:rFonts w:ascii="Arial" w:hAnsi="Arial" w:cs="Arial"/>
              </w:rPr>
              <w:t>Gender pay gap and disparities in access to female leadership roles</w:t>
            </w:r>
          </w:p>
          <w:p w:rsidR="00BD41BB" w:rsidRPr="004933B3" w:rsidRDefault="00BD41BB" w:rsidP="003E1AF2">
            <w:pPr>
              <w:rPr>
                <w:rFonts w:ascii="Arial" w:hAnsi="Arial" w:cs="Arial"/>
              </w:rPr>
            </w:pPr>
          </w:p>
          <w:p w:rsidR="00BD41BB" w:rsidRPr="004933B3" w:rsidRDefault="00BD41BB" w:rsidP="003E1AF2">
            <w:pPr>
              <w:rPr>
                <w:rFonts w:ascii="Arial" w:hAnsi="Arial" w:cs="Arial"/>
              </w:rPr>
            </w:pPr>
          </w:p>
          <w:p w:rsidR="00BD41BB" w:rsidRPr="004933B3" w:rsidRDefault="00BD41BB" w:rsidP="003E1AF2">
            <w:pPr>
              <w:rPr>
                <w:rFonts w:ascii="Arial" w:hAnsi="Arial" w:cs="Arial"/>
              </w:rPr>
            </w:pPr>
          </w:p>
          <w:p w:rsidR="00BD41BB" w:rsidRPr="004933B3" w:rsidRDefault="00BD41BB" w:rsidP="003E1AF2">
            <w:pPr>
              <w:rPr>
                <w:rFonts w:ascii="Arial" w:hAnsi="Arial" w:cs="Arial"/>
              </w:rPr>
            </w:pPr>
          </w:p>
          <w:p w:rsidR="00BD41BB" w:rsidRPr="004933B3" w:rsidRDefault="00BD41BB" w:rsidP="003E1AF2">
            <w:pPr>
              <w:rPr>
                <w:rFonts w:ascii="Arial" w:hAnsi="Arial" w:cs="Arial"/>
              </w:rPr>
            </w:pPr>
          </w:p>
          <w:p w:rsidR="00BD41BB" w:rsidRPr="004933B3" w:rsidRDefault="00BD41BB" w:rsidP="003E1AF2">
            <w:pPr>
              <w:rPr>
                <w:rFonts w:ascii="Arial" w:hAnsi="Arial" w:cs="Arial"/>
              </w:rPr>
            </w:pPr>
            <w:r w:rsidRPr="004933B3">
              <w:rPr>
                <w:rFonts w:ascii="Arial" w:hAnsi="Arial" w:cs="Arial"/>
              </w:rPr>
              <w:t>Social media</w:t>
            </w:r>
          </w:p>
          <w:p w:rsidR="00BD41BB" w:rsidRPr="004933B3" w:rsidRDefault="00BD41BB" w:rsidP="003E1AF2">
            <w:pPr>
              <w:rPr>
                <w:rFonts w:ascii="Arial" w:hAnsi="Arial" w:cs="Arial"/>
              </w:rPr>
            </w:pPr>
          </w:p>
          <w:p w:rsidR="00BD41BB" w:rsidRPr="004933B3" w:rsidRDefault="00BD41BB" w:rsidP="003E1AF2">
            <w:pPr>
              <w:rPr>
                <w:rFonts w:ascii="Arial" w:hAnsi="Arial" w:cs="Arial"/>
              </w:rPr>
            </w:pPr>
          </w:p>
          <w:p w:rsidR="00BD41BB" w:rsidRPr="004933B3" w:rsidRDefault="00BD41BB" w:rsidP="003E1AF2">
            <w:pPr>
              <w:rPr>
                <w:rFonts w:ascii="Arial" w:hAnsi="Arial" w:cs="Arial"/>
              </w:rPr>
            </w:pPr>
          </w:p>
          <w:p w:rsidR="00BD41BB" w:rsidRPr="004933B3" w:rsidRDefault="00BD41BB" w:rsidP="003E1AF2">
            <w:pPr>
              <w:rPr>
                <w:rFonts w:ascii="Arial" w:hAnsi="Arial" w:cs="Arial"/>
              </w:rPr>
            </w:pPr>
          </w:p>
          <w:p w:rsidR="00BD41BB" w:rsidRPr="004933B3" w:rsidRDefault="00BD41BB" w:rsidP="003E1AF2">
            <w:pPr>
              <w:rPr>
                <w:rFonts w:ascii="Arial" w:hAnsi="Arial" w:cs="Arial"/>
              </w:rPr>
            </w:pPr>
          </w:p>
          <w:p w:rsidR="00BD41BB" w:rsidRPr="004933B3" w:rsidRDefault="00BD41BB" w:rsidP="003E1AF2">
            <w:pPr>
              <w:rPr>
                <w:rFonts w:ascii="Arial" w:hAnsi="Arial" w:cs="Arial"/>
              </w:rPr>
            </w:pPr>
          </w:p>
          <w:p w:rsidR="00BD41BB" w:rsidRPr="004933B3" w:rsidRDefault="00BD41BB" w:rsidP="003E1AF2">
            <w:pPr>
              <w:rPr>
                <w:rFonts w:ascii="Arial" w:hAnsi="Arial" w:cs="Arial"/>
              </w:rPr>
            </w:pPr>
            <w:r w:rsidRPr="004933B3">
              <w:rPr>
                <w:rFonts w:ascii="Arial" w:hAnsi="Arial" w:cs="Arial"/>
              </w:rPr>
              <w:t>Increased educational Participation (CIPD 2013)</w:t>
            </w:r>
          </w:p>
          <w:p w:rsidR="00BD41BB" w:rsidRPr="004933B3" w:rsidRDefault="00BD41BB" w:rsidP="003E1AF2">
            <w:pPr>
              <w:rPr>
                <w:rFonts w:ascii="Arial" w:hAnsi="Arial" w:cs="Arial"/>
              </w:rPr>
            </w:pPr>
          </w:p>
          <w:p w:rsidR="00BD41BB" w:rsidRPr="004933B3" w:rsidRDefault="00BD41BB" w:rsidP="003E1AF2">
            <w:pPr>
              <w:rPr>
                <w:rFonts w:ascii="Arial" w:hAnsi="Arial" w:cs="Arial"/>
              </w:rPr>
            </w:pPr>
          </w:p>
          <w:p w:rsidR="00BD41BB" w:rsidRPr="004933B3" w:rsidRDefault="00BD41BB" w:rsidP="003E1AF2">
            <w:pPr>
              <w:rPr>
                <w:rFonts w:ascii="Arial" w:hAnsi="Arial" w:cs="Arial"/>
              </w:rPr>
            </w:pPr>
          </w:p>
          <w:p w:rsidR="00BD41BB" w:rsidRPr="004933B3" w:rsidRDefault="00BD41BB" w:rsidP="003E1AF2">
            <w:pPr>
              <w:rPr>
                <w:rFonts w:ascii="Arial" w:hAnsi="Arial" w:cs="Arial"/>
              </w:rPr>
            </w:pPr>
          </w:p>
          <w:p w:rsidR="00BD41BB" w:rsidRPr="004933B3" w:rsidRDefault="00BD41BB" w:rsidP="003E1AF2">
            <w:pPr>
              <w:rPr>
                <w:rFonts w:ascii="Arial" w:hAnsi="Arial" w:cs="Arial"/>
              </w:rPr>
            </w:pPr>
          </w:p>
          <w:p w:rsidR="00BD41BB" w:rsidRPr="004933B3" w:rsidRDefault="00BD41BB" w:rsidP="003E1AF2">
            <w:pPr>
              <w:rPr>
                <w:rFonts w:ascii="Arial" w:hAnsi="Arial" w:cs="Arial"/>
              </w:rPr>
            </w:pPr>
          </w:p>
          <w:p w:rsidR="00BD41BB" w:rsidRPr="004933B3" w:rsidRDefault="00BD41BB" w:rsidP="003E1AF2">
            <w:pPr>
              <w:rPr>
                <w:rFonts w:ascii="Arial" w:hAnsi="Arial" w:cs="Arial"/>
              </w:rPr>
            </w:pPr>
          </w:p>
          <w:p w:rsidR="00BD41BB" w:rsidRPr="004933B3" w:rsidRDefault="00BD41BB" w:rsidP="003E1AF2">
            <w:pPr>
              <w:rPr>
                <w:rFonts w:ascii="Arial" w:hAnsi="Arial" w:cs="Arial"/>
              </w:rPr>
            </w:pPr>
            <w:r w:rsidRPr="004933B3">
              <w:rPr>
                <w:rFonts w:ascii="Arial" w:hAnsi="Arial" w:cs="Arial"/>
              </w:rPr>
              <w:t>Increasing diversity in the workforce</w:t>
            </w:r>
          </w:p>
          <w:p w:rsidR="00BD41BB" w:rsidRPr="004933B3" w:rsidRDefault="00BD41BB" w:rsidP="003E1AF2">
            <w:pPr>
              <w:rPr>
                <w:rFonts w:ascii="Arial" w:hAnsi="Arial" w:cs="Arial"/>
              </w:rPr>
            </w:pPr>
          </w:p>
          <w:p w:rsidR="00BD41BB" w:rsidRPr="004933B3" w:rsidRDefault="00BD41BB" w:rsidP="003E1AF2">
            <w:pPr>
              <w:rPr>
                <w:rFonts w:ascii="Arial" w:hAnsi="Arial" w:cs="Arial"/>
              </w:rPr>
            </w:pPr>
          </w:p>
        </w:tc>
        <w:tc>
          <w:tcPr>
            <w:tcW w:w="4506" w:type="dxa"/>
          </w:tcPr>
          <w:p w:rsidR="00BD41BB" w:rsidRPr="004933B3" w:rsidRDefault="00BD41BB" w:rsidP="003E1AF2">
            <w:pPr>
              <w:rPr>
                <w:rFonts w:ascii="Arial" w:hAnsi="Arial" w:cs="Arial"/>
              </w:rPr>
            </w:pPr>
            <w:r w:rsidRPr="004933B3">
              <w:rPr>
                <w:rFonts w:ascii="Arial" w:hAnsi="Arial" w:cs="Arial"/>
              </w:rPr>
              <w:lastRenderedPageBreak/>
              <w:t>A significant amount of the manual work force are approaching or in their 60’s, with people working longer, the organisation must consider how to support the older manual worker and offer more flexible retirement routes.  Another issue associated with this is ensuring there are enough skilled workers in the talent pipeline to replace those who choose to leave at retirement age.</w:t>
            </w:r>
          </w:p>
          <w:p w:rsidR="00BD41BB" w:rsidRPr="004933B3" w:rsidRDefault="00BD41BB" w:rsidP="003E1AF2">
            <w:pPr>
              <w:rPr>
                <w:rFonts w:ascii="Arial" w:hAnsi="Arial" w:cs="Arial"/>
              </w:rPr>
            </w:pPr>
          </w:p>
          <w:p w:rsidR="00BD41BB" w:rsidRPr="004933B3" w:rsidRDefault="00BD41BB" w:rsidP="003E1AF2">
            <w:pPr>
              <w:rPr>
                <w:rFonts w:ascii="Arial" w:hAnsi="Arial" w:cs="Arial"/>
              </w:rPr>
            </w:pPr>
            <w:r w:rsidRPr="004933B3">
              <w:rPr>
                <w:rFonts w:ascii="Arial" w:hAnsi="Arial" w:cs="Arial"/>
              </w:rPr>
              <w:t xml:space="preserve">With the introduction of mandatory gender pay gap reporting, Tai </w:t>
            </w:r>
            <w:proofErr w:type="spellStart"/>
            <w:r w:rsidRPr="004933B3">
              <w:rPr>
                <w:rFonts w:ascii="Arial" w:hAnsi="Arial" w:cs="Arial"/>
              </w:rPr>
              <w:t>Tarian</w:t>
            </w:r>
            <w:proofErr w:type="spellEnd"/>
            <w:r w:rsidRPr="004933B3">
              <w:rPr>
                <w:rFonts w:ascii="Arial" w:hAnsi="Arial" w:cs="Arial"/>
              </w:rPr>
              <w:t xml:space="preserve"> must consider its gender balance specifically in leadership roles, ensuring there is suitable access to leadership development opportunities for all. </w:t>
            </w:r>
          </w:p>
          <w:p w:rsidR="00BD41BB" w:rsidRPr="004933B3" w:rsidRDefault="00BD41BB" w:rsidP="003E1AF2">
            <w:pPr>
              <w:rPr>
                <w:rFonts w:ascii="Arial" w:hAnsi="Arial" w:cs="Arial"/>
              </w:rPr>
            </w:pPr>
          </w:p>
          <w:p w:rsidR="00BD41BB" w:rsidRPr="004933B3" w:rsidRDefault="00BD41BB" w:rsidP="003E1AF2">
            <w:pPr>
              <w:rPr>
                <w:rFonts w:ascii="Arial" w:hAnsi="Arial" w:cs="Arial"/>
              </w:rPr>
            </w:pPr>
          </w:p>
          <w:p w:rsidR="00BD41BB" w:rsidRPr="004933B3" w:rsidRDefault="00BD41BB" w:rsidP="003E1AF2">
            <w:pPr>
              <w:rPr>
                <w:rFonts w:ascii="Arial" w:hAnsi="Arial" w:cs="Arial"/>
              </w:rPr>
            </w:pPr>
          </w:p>
          <w:p w:rsidR="00BD41BB" w:rsidRPr="004933B3" w:rsidRDefault="00BD41BB" w:rsidP="003E1AF2">
            <w:pPr>
              <w:rPr>
                <w:rFonts w:ascii="Arial" w:hAnsi="Arial" w:cs="Arial"/>
              </w:rPr>
            </w:pPr>
            <w:r w:rsidRPr="004933B3">
              <w:rPr>
                <w:rFonts w:ascii="Arial" w:hAnsi="Arial" w:cs="Arial"/>
              </w:rPr>
              <w:t>More and more people are choosing to communicate through social media channels, it is essential that employees are familiar with this technology to meet the needs of the customer.</w:t>
            </w:r>
          </w:p>
          <w:p w:rsidR="00BD41BB" w:rsidRPr="004933B3" w:rsidRDefault="00BD41BB" w:rsidP="003E1AF2">
            <w:pPr>
              <w:rPr>
                <w:rFonts w:ascii="Arial" w:hAnsi="Arial" w:cs="Arial"/>
              </w:rPr>
            </w:pPr>
          </w:p>
          <w:p w:rsidR="00BD41BB" w:rsidRPr="004933B3" w:rsidRDefault="00BD41BB" w:rsidP="003E1AF2">
            <w:pPr>
              <w:rPr>
                <w:rFonts w:ascii="Arial" w:hAnsi="Arial" w:cs="Arial"/>
              </w:rPr>
            </w:pPr>
          </w:p>
          <w:p w:rsidR="00BD41BB" w:rsidRPr="004933B3" w:rsidRDefault="00BD41BB" w:rsidP="003E1AF2">
            <w:pPr>
              <w:rPr>
                <w:rFonts w:ascii="Arial" w:hAnsi="Arial" w:cs="Arial"/>
              </w:rPr>
            </w:pPr>
            <w:r w:rsidRPr="004933B3">
              <w:rPr>
                <w:rFonts w:ascii="Arial" w:hAnsi="Arial" w:cs="Arial"/>
              </w:rPr>
              <w:t>The CIPD (2013) megatrend report suggests mismatch between the qualifications of its workforce and the expectations of employers.  This comes with many challenges, including managing the expectations of those who may be over qualified for their current job roles.  This is a current issue particularly for ambitious employees in the housing department.</w:t>
            </w:r>
          </w:p>
          <w:p w:rsidR="00BD41BB" w:rsidRPr="004933B3" w:rsidRDefault="00BD41BB" w:rsidP="003E1AF2">
            <w:pPr>
              <w:rPr>
                <w:rFonts w:ascii="Arial" w:hAnsi="Arial" w:cs="Arial"/>
              </w:rPr>
            </w:pPr>
          </w:p>
          <w:p w:rsidR="00BD41BB" w:rsidRPr="004933B3" w:rsidRDefault="00BD41BB" w:rsidP="003E1AF2">
            <w:pPr>
              <w:rPr>
                <w:rFonts w:ascii="Arial" w:hAnsi="Arial" w:cs="Arial"/>
              </w:rPr>
            </w:pPr>
            <w:r w:rsidRPr="004933B3">
              <w:rPr>
                <w:rFonts w:ascii="Arial" w:hAnsi="Arial" w:cs="Arial"/>
              </w:rPr>
              <w:t>Managing a diverse workforce, including the decline in traditional 9-5 working and embracing more flexible working.  How can we keep remote workers engaged?  Educating managers and senior leaders in embracing a multi-generational workforce and supporting employees from a multitude of race, religion, gender and sexual orientations.</w:t>
            </w:r>
          </w:p>
          <w:p w:rsidR="00BD41BB" w:rsidRPr="004933B3" w:rsidRDefault="00BD41BB" w:rsidP="003E1AF2">
            <w:pPr>
              <w:rPr>
                <w:rFonts w:ascii="Arial" w:hAnsi="Arial" w:cs="Arial"/>
              </w:rPr>
            </w:pPr>
          </w:p>
        </w:tc>
      </w:tr>
      <w:tr w:rsidR="00BD41BB" w:rsidRPr="004933B3" w:rsidTr="00A66378">
        <w:tc>
          <w:tcPr>
            <w:tcW w:w="2252" w:type="dxa"/>
            <w:shd w:val="clear" w:color="auto" w:fill="00B0F0"/>
            <w:vAlign w:val="center"/>
          </w:tcPr>
          <w:p w:rsidR="00BD41BB" w:rsidRPr="00A66378" w:rsidRDefault="00BD41BB" w:rsidP="003E1AF2">
            <w:pPr>
              <w:jc w:val="center"/>
              <w:rPr>
                <w:rFonts w:ascii="Arial" w:hAnsi="Arial" w:cs="Arial"/>
                <w:b/>
                <w:color w:val="FFFFFF" w:themeColor="background1"/>
              </w:rPr>
            </w:pPr>
            <w:r w:rsidRPr="00A66378">
              <w:rPr>
                <w:rFonts w:ascii="Arial" w:hAnsi="Arial" w:cs="Arial"/>
                <w:b/>
                <w:color w:val="FFFFFF" w:themeColor="background1"/>
              </w:rPr>
              <w:lastRenderedPageBreak/>
              <w:t>Technological</w:t>
            </w:r>
          </w:p>
        </w:tc>
        <w:tc>
          <w:tcPr>
            <w:tcW w:w="2252" w:type="dxa"/>
          </w:tcPr>
          <w:p w:rsidR="00BD41BB" w:rsidRPr="004933B3" w:rsidRDefault="00BD41BB" w:rsidP="003E1AF2">
            <w:pPr>
              <w:rPr>
                <w:rFonts w:ascii="Arial" w:hAnsi="Arial" w:cs="Arial"/>
              </w:rPr>
            </w:pPr>
          </w:p>
          <w:p w:rsidR="00BD41BB" w:rsidRPr="004933B3" w:rsidRDefault="00BD41BB" w:rsidP="003E1AF2">
            <w:pPr>
              <w:rPr>
                <w:rFonts w:ascii="Arial" w:hAnsi="Arial" w:cs="Arial"/>
              </w:rPr>
            </w:pPr>
            <w:r w:rsidRPr="004933B3">
              <w:rPr>
                <w:rFonts w:ascii="Arial" w:hAnsi="Arial" w:cs="Arial"/>
              </w:rPr>
              <w:t>Digital inclusion</w:t>
            </w:r>
          </w:p>
          <w:p w:rsidR="00BD41BB" w:rsidRPr="004933B3" w:rsidRDefault="00BD41BB" w:rsidP="003E1AF2">
            <w:pPr>
              <w:rPr>
                <w:rFonts w:ascii="Arial" w:hAnsi="Arial" w:cs="Arial"/>
              </w:rPr>
            </w:pPr>
          </w:p>
          <w:p w:rsidR="00BD41BB" w:rsidRPr="004933B3" w:rsidRDefault="00BD41BB" w:rsidP="003E1AF2">
            <w:pPr>
              <w:rPr>
                <w:rFonts w:ascii="Arial" w:hAnsi="Arial" w:cs="Arial"/>
              </w:rPr>
            </w:pPr>
          </w:p>
          <w:p w:rsidR="00BD41BB" w:rsidRPr="004933B3" w:rsidRDefault="00BD41BB" w:rsidP="003E1AF2">
            <w:pPr>
              <w:rPr>
                <w:rFonts w:ascii="Arial" w:hAnsi="Arial" w:cs="Arial"/>
              </w:rPr>
            </w:pPr>
          </w:p>
          <w:p w:rsidR="00BD41BB" w:rsidRPr="004933B3" w:rsidRDefault="00BD41BB" w:rsidP="003E1AF2">
            <w:pPr>
              <w:rPr>
                <w:rFonts w:ascii="Arial" w:hAnsi="Arial" w:cs="Arial"/>
              </w:rPr>
            </w:pPr>
          </w:p>
          <w:p w:rsidR="00BD41BB" w:rsidRPr="004933B3" w:rsidRDefault="00BD41BB" w:rsidP="003E1AF2">
            <w:pPr>
              <w:rPr>
                <w:rFonts w:ascii="Arial" w:hAnsi="Arial" w:cs="Arial"/>
              </w:rPr>
            </w:pPr>
          </w:p>
          <w:p w:rsidR="00BD41BB" w:rsidRPr="004933B3" w:rsidRDefault="00BD41BB" w:rsidP="003E1AF2">
            <w:pPr>
              <w:rPr>
                <w:rFonts w:ascii="Arial" w:hAnsi="Arial" w:cs="Arial"/>
              </w:rPr>
            </w:pPr>
          </w:p>
          <w:p w:rsidR="00BD41BB" w:rsidRPr="004933B3" w:rsidRDefault="00BD41BB" w:rsidP="003E1AF2">
            <w:pPr>
              <w:rPr>
                <w:rFonts w:ascii="Arial" w:hAnsi="Arial" w:cs="Arial"/>
              </w:rPr>
            </w:pPr>
          </w:p>
          <w:p w:rsidR="00BD41BB" w:rsidRPr="004933B3" w:rsidRDefault="00BD41BB" w:rsidP="003E1AF2">
            <w:pPr>
              <w:rPr>
                <w:rFonts w:ascii="Arial" w:hAnsi="Arial" w:cs="Arial"/>
              </w:rPr>
            </w:pPr>
          </w:p>
          <w:p w:rsidR="00BD41BB" w:rsidRPr="004933B3" w:rsidRDefault="00BD41BB" w:rsidP="003E1AF2">
            <w:pPr>
              <w:rPr>
                <w:rFonts w:ascii="Arial" w:hAnsi="Arial" w:cs="Arial"/>
              </w:rPr>
            </w:pPr>
          </w:p>
          <w:p w:rsidR="00BD41BB" w:rsidRPr="004933B3" w:rsidRDefault="00BD41BB" w:rsidP="003E1AF2">
            <w:pPr>
              <w:rPr>
                <w:rFonts w:ascii="Arial" w:hAnsi="Arial" w:cs="Arial"/>
              </w:rPr>
            </w:pPr>
          </w:p>
          <w:p w:rsidR="00BD41BB" w:rsidRPr="004933B3" w:rsidRDefault="00BD41BB" w:rsidP="003E1AF2">
            <w:pPr>
              <w:rPr>
                <w:rFonts w:ascii="Arial" w:hAnsi="Arial" w:cs="Arial"/>
              </w:rPr>
            </w:pPr>
          </w:p>
          <w:p w:rsidR="00BD41BB" w:rsidRPr="004933B3" w:rsidRDefault="00BD41BB" w:rsidP="003E1AF2">
            <w:pPr>
              <w:rPr>
                <w:rFonts w:ascii="Arial" w:hAnsi="Arial" w:cs="Arial"/>
              </w:rPr>
            </w:pPr>
          </w:p>
          <w:p w:rsidR="00BD41BB" w:rsidRPr="004933B3" w:rsidRDefault="00BD41BB" w:rsidP="003E1AF2">
            <w:pPr>
              <w:rPr>
                <w:rFonts w:ascii="Arial" w:hAnsi="Arial" w:cs="Arial"/>
              </w:rPr>
            </w:pPr>
          </w:p>
          <w:p w:rsidR="00BD41BB" w:rsidRPr="004933B3" w:rsidRDefault="00BD41BB" w:rsidP="003E1AF2">
            <w:pPr>
              <w:rPr>
                <w:rFonts w:ascii="Arial" w:hAnsi="Arial" w:cs="Arial"/>
              </w:rPr>
            </w:pPr>
          </w:p>
          <w:p w:rsidR="00BD41BB" w:rsidRPr="004933B3" w:rsidRDefault="00BD41BB" w:rsidP="003E1AF2">
            <w:pPr>
              <w:rPr>
                <w:rFonts w:ascii="Arial" w:hAnsi="Arial" w:cs="Arial"/>
              </w:rPr>
            </w:pPr>
          </w:p>
          <w:p w:rsidR="00BD41BB" w:rsidRPr="004933B3" w:rsidRDefault="00BD41BB" w:rsidP="003E1AF2">
            <w:pPr>
              <w:rPr>
                <w:rFonts w:ascii="Arial" w:hAnsi="Arial" w:cs="Arial"/>
              </w:rPr>
            </w:pPr>
          </w:p>
          <w:p w:rsidR="00BD41BB" w:rsidRPr="004933B3" w:rsidRDefault="00BD41BB" w:rsidP="003E1AF2">
            <w:pPr>
              <w:rPr>
                <w:rFonts w:ascii="Arial" w:hAnsi="Arial" w:cs="Arial"/>
              </w:rPr>
            </w:pPr>
            <w:r w:rsidRPr="004933B3">
              <w:rPr>
                <w:rFonts w:ascii="Arial" w:hAnsi="Arial" w:cs="Arial"/>
              </w:rPr>
              <w:t>Globalisation</w:t>
            </w:r>
          </w:p>
          <w:p w:rsidR="00BD41BB" w:rsidRPr="004933B3" w:rsidRDefault="00BD41BB" w:rsidP="003E1AF2">
            <w:pPr>
              <w:rPr>
                <w:rFonts w:ascii="Arial" w:hAnsi="Arial" w:cs="Arial"/>
              </w:rPr>
            </w:pPr>
          </w:p>
          <w:p w:rsidR="00BD41BB" w:rsidRPr="004933B3" w:rsidRDefault="00BD41BB" w:rsidP="003E1AF2">
            <w:pPr>
              <w:rPr>
                <w:rFonts w:ascii="Arial" w:hAnsi="Arial" w:cs="Arial"/>
              </w:rPr>
            </w:pPr>
          </w:p>
          <w:p w:rsidR="00BD41BB" w:rsidRPr="004933B3" w:rsidRDefault="00BD41BB" w:rsidP="003E1AF2">
            <w:pPr>
              <w:rPr>
                <w:rFonts w:ascii="Arial" w:hAnsi="Arial" w:cs="Arial"/>
              </w:rPr>
            </w:pPr>
          </w:p>
          <w:p w:rsidR="00BD41BB" w:rsidRPr="004933B3" w:rsidRDefault="00BD41BB" w:rsidP="003E1AF2">
            <w:pPr>
              <w:rPr>
                <w:rFonts w:ascii="Arial" w:hAnsi="Arial" w:cs="Arial"/>
              </w:rPr>
            </w:pPr>
          </w:p>
          <w:p w:rsidR="00BD41BB" w:rsidRPr="004933B3" w:rsidRDefault="00BD41BB" w:rsidP="003E1AF2">
            <w:pPr>
              <w:rPr>
                <w:rFonts w:ascii="Arial" w:hAnsi="Arial" w:cs="Arial"/>
              </w:rPr>
            </w:pPr>
          </w:p>
          <w:p w:rsidR="00BD41BB" w:rsidRPr="004933B3" w:rsidRDefault="00BD41BB" w:rsidP="003E1AF2">
            <w:pPr>
              <w:rPr>
                <w:rFonts w:ascii="Arial" w:hAnsi="Arial" w:cs="Arial"/>
              </w:rPr>
            </w:pPr>
            <w:r w:rsidRPr="004933B3">
              <w:rPr>
                <w:rFonts w:ascii="Arial" w:hAnsi="Arial" w:cs="Arial"/>
              </w:rPr>
              <w:t>HR Analytics</w:t>
            </w:r>
          </w:p>
        </w:tc>
        <w:tc>
          <w:tcPr>
            <w:tcW w:w="4506" w:type="dxa"/>
          </w:tcPr>
          <w:p w:rsidR="00BD41BB" w:rsidRPr="004933B3" w:rsidRDefault="00BD41BB" w:rsidP="003E1AF2">
            <w:pPr>
              <w:rPr>
                <w:rFonts w:ascii="Arial" w:hAnsi="Arial" w:cs="Arial"/>
              </w:rPr>
            </w:pPr>
          </w:p>
          <w:p w:rsidR="00BD41BB" w:rsidRPr="004933B3" w:rsidRDefault="00BD41BB" w:rsidP="003E1AF2">
            <w:pPr>
              <w:rPr>
                <w:rFonts w:ascii="Arial" w:hAnsi="Arial" w:cs="Arial"/>
              </w:rPr>
            </w:pPr>
            <w:r w:rsidRPr="004933B3">
              <w:rPr>
                <w:rFonts w:ascii="Arial" w:hAnsi="Arial" w:cs="Arial"/>
              </w:rPr>
              <w:t xml:space="preserve">Technology is continually evolving, mobile technologies are key to working efficiently and collaboratively at Tai </w:t>
            </w:r>
            <w:proofErr w:type="spellStart"/>
            <w:r w:rsidRPr="004933B3">
              <w:rPr>
                <w:rFonts w:ascii="Arial" w:hAnsi="Arial" w:cs="Arial"/>
              </w:rPr>
              <w:t>Tarian</w:t>
            </w:r>
            <w:proofErr w:type="spellEnd"/>
            <w:r w:rsidRPr="004933B3">
              <w:rPr>
                <w:rFonts w:ascii="Arial" w:hAnsi="Arial" w:cs="Arial"/>
              </w:rPr>
              <w:t xml:space="preserve">.  Currently 90% of the mobile workforce have </w:t>
            </w:r>
            <w:proofErr w:type="spellStart"/>
            <w:r w:rsidRPr="004933B3">
              <w:rPr>
                <w:rFonts w:ascii="Arial" w:hAnsi="Arial" w:cs="Arial"/>
              </w:rPr>
              <w:t>IPads</w:t>
            </w:r>
            <w:proofErr w:type="spellEnd"/>
            <w:r w:rsidRPr="004933B3">
              <w:rPr>
                <w:rFonts w:ascii="Arial" w:hAnsi="Arial" w:cs="Arial"/>
              </w:rPr>
              <w:t xml:space="preserve"> and are required to use these for their day to day work.  Also with the introduction of universal credit, customers are required to claim their benefits online, our employees are in a great position to support our most vulnerable tenants so it is vital they understand this and what support is available for them to signpost.  If customers are unable to claim their housing benefit, this could have a direct impact on the organisation’s income.</w:t>
            </w:r>
          </w:p>
          <w:p w:rsidR="00BD41BB" w:rsidRPr="004933B3" w:rsidRDefault="00BD41BB" w:rsidP="003E1AF2">
            <w:pPr>
              <w:rPr>
                <w:rFonts w:ascii="Arial" w:hAnsi="Arial" w:cs="Arial"/>
              </w:rPr>
            </w:pPr>
          </w:p>
          <w:p w:rsidR="00BD41BB" w:rsidRPr="004933B3" w:rsidRDefault="00BD41BB" w:rsidP="003E1AF2">
            <w:pPr>
              <w:rPr>
                <w:rFonts w:ascii="Arial" w:hAnsi="Arial" w:cs="Arial"/>
              </w:rPr>
            </w:pPr>
            <w:r w:rsidRPr="004933B3">
              <w:rPr>
                <w:rFonts w:ascii="Arial" w:hAnsi="Arial" w:cs="Arial"/>
              </w:rPr>
              <w:t xml:space="preserve">Technology is making the world a smaller place to work and live, Tai </w:t>
            </w:r>
            <w:proofErr w:type="spellStart"/>
            <w:r w:rsidRPr="004933B3">
              <w:rPr>
                <w:rFonts w:ascii="Arial" w:hAnsi="Arial" w:cs="Arial"/>
              </w:rPr>
              <w:t>Tarian</w:t>
            </w:r>
            <w:proofErr w:type="spellEnd"/>
            <w:r w:rsidRPr="004933B3">
              <w:rPr>
                <w:rFonts w:ascii="Arial" w:hAnsi="Arial" w:cs="Arial"/>
              </w:rPr>
              <w:t xml:space="preserve"> must consider how to operate in </w:t>
            </w:r>
            <w:r w:rsidRPr="004933B3">
              <w:rPr>
                <w:rFonts w:ascii="Arial" w:hAnsi="Arial" w:cs="Arial"/>
              </w:rPr>
              <w:lastRenderedPageBreak/>
              <w:t>a global economy and how it can tap into the global talent market.</w:t>
            </w:r>
          </w:p>
          <w:p w:rsidR="00BD41BB" w:rsidRPr="004933B3" w:rsidRDefault="00BD41BB" w:rsidP="003E1AF2">
            <w:pPr>
              <w:rPr>
                <w:rFonts w:ascii="Arial" w:hAnsi="Arial" w:cs="Arial"/>
              </w:rPr>
            </w:pPr>
          </w:p>
          <w:p w:rsidR="00BD41BB" w:rsidRPr="004933B3" w:rsidRDefault="00BD41BB" w:rsidP="003E1AF2">
            <w:pPr>
              <w:rPr>
                <w:rFonts w:ascii="Arial" w:hAnsi="Arial" w:cs="Arial"/>
              </w:rPr>
            </w:pPr>
            <w:r w:rsidRPr="004933B3">
              <w:rPr>
                <w:rFonts w:ascii="Arial" w:hAnsi="Arial" w:cs="Arial"/>
              </w:rPr>
              <w:t xml:space="preserve">The organisation must be ambitious with its technology offering, HR Analytics, AI and other technological advances could potentially give competitors and edge over Tai </w:t>
            </w:r>
            <w:proofErr w:type="spellStart"/>
            <w:r w:rsidRPr="004933B3">
              <w:rPr>
                <w:rFonts w:ascii="Arial" w:hAnsi="Arial" w:cs="Arial"/>
              </w:rPr>
              <w:t>Tarian</w:t>
            </w:r>
            <w:proofErr w:type="spellEnd"/>
            <w:r w:rsidRPr="004933B3">
              <w:rPr>
                <w:rFonts w:ascii="Arial" w:hAnsi="Arial" w:cs="Arial"/>
              </w:rPr>
              <w:t xml:space="preserve"> in terms of recruitment and talent development.</w:t>
            </w:r>
          </w:p>
          <w:p w:rsidR="00BD41BB" w:rsidRPr="004933B3" w:rsidRDefault="00BD41BB" w:rsidP="003E1AF2">
            <w:pPr>
              <w:rPr>
                <w:rFonts w:ascii="Arial" w:hAnsi="Arial" w:cs="Arial"/>
              </w:rPr>
            </w:pPr>
          </w:p>
        </w:tc>
      </w:tr>
    </w:tbl>
    <w:p w:rsidR="00BD41BB" w:rsidRDefault="00BD41BB" w:rsidP="00BD41BB">
      <w:pPr>
        <w:rPr>
          <w:rFonts w:ascii="Arial" w:hAnsi="Arial" w:cs="Arial"/>
        </w:rPr>
      </w:pPr>
    </w:p>
    <w:p w:rsidR="0091466A" w:rsidRPr="0091466A" w:rsidRDefault="0091466A" w:rsidP="00BD41BB">
      <w:pPr>
        <w:rPr>
          <w:rFonts w:ascii="Arial" w:hAnsi="Arial" w:cs="Arial"/>
          <w:i/>
        </w:rPr>
      </w:pPr>
      <w:r w:rsidRPr="0091466A">
        <w:rPr>
          <w:rFonts w:ascii="Arial" w:hAnsi="Arial" w:cs="Arial"/>
          <w:i/>
        </w:rPr>
        <w:t xml:space="preserve">Adapted from PESTLE Analysis carried out for Resource &amp; Talent Management Assignment March 2018 </w:t>
      </w:r>
      <w:r>
        <w:rPr>
          <w:rFonts w:ascii="Arial" w:hAnsi="Arial" w:cs="Arial"/>
          <w:i/>
        </w:rPr>
        <w:t>(Hubbard 2018).</w:t>
      </w:r>
    </w:p>
    <w:p w:rsidR="00A66378" w:rsidRDefault="00BD41BB">
      <w:pPr>
        <w:rPr>
          <w:rFonts w:ascii="Arial" w:hAnsi="Arial" w:cs="Arial"/>
        </w:rPr>
        <w:sectPr w:rsidR="00A66378" w:rsidSect="00370213">
          <w:headerReference w:type="default" r:id="rId28"/>
          <w:footerReference w:type="even" r:id="rId29"/>
          <w:footerReference w:type="default" r:id="rId30"/>
          <w:pgSz w:w="11900" w:h="16840"/>
          <w:pgMar w:top="1440" w:right="1440" w:bottom="1440" w:left="1440" w:header="720" w:footer="720" w:gutter="0"/>
          <w:cols w:space="720"/>
          <w:titlePg/>
          <w:docGrid w:linePitch="360"/>
        </w:sectPr>
      </w:pPr>
      <w:r w:rsidRPr="004933B3">
        <w:rPr>
          <w:rFonts w:ascii="Arial" w:hAnsi="Arial" w:cs="Arial"/>
        </w:rPr>
        <w:br w:type="page"/>
      </w:r>
    </w:p>
    <w:p w:rsidR="00370213" w:rsidRPr="004933B3" w:rsidRDefault="009C7E32" w:rsidP="00682286">
      <w:pPr>
        <w:pStyle w:val="Heading1"/>
        <w:rPr>
          <w:rFonts w:ascii="Arial" w:hAnsi="Arial" w:cs="Arial"/>
        </w:rPr>
      </w:pPr>
      <w:bookmarkStart w:id="33" w:name="_Toc6240577"/>
      <w:r w:rsidRPr="004933B3">
        <w:rPr>
          <w:rFonts w:ascii="Arial" w:hAnsi="Arial" w:cs="Arial"/>
        </w:rPr>
        <w:lastRenderedPageBreak/>
        <w:t xml:space="preserve">Appendix 2: </w:t>
      </w:r>
      <w:r w:rsidR="00A36DEF" w:rsidRPr="004933B3">
        <w:rPr>
          <w:rFonts w:ascii="Arial" w:hAnsi="Arial" w:cs="Arial"/>
        </w:rPr>
        <w:t xml:space="preserve">Recommendation </w:t>
      </w:r>
      <w:r w:rsidR="00370213" w:rsidRPr="004933B3">
        <w:rPr>
          <w:rFonts w:ascii="Arial" w:hAnsi="Arial" w:cs="Arial"/>
        </w:rPr>
        <w:t>Action Plan</w:t>
      </w:r>
      <w:bookmarkEnd w:id="33"/>
    </w:p>
    <w:p w:rsidR="00682286" w:rsidRPr="004933B3" w:rsidRDefault="00682286" w:rsidP="00682286">
      <w:pPr>
        <w:rPr>
          <w:rFonts w:ascii="Arial" w:hAnsi="Arial" w:cs="Arial"/>
        </w:rPr>
      </w:pPr>
    </w:p>
    <w:tbl>
      <w:tblPr>
        <w:tblStyle w:val="TableGrid"/>
        <w:tblW w:w="0" w:type="auto"/>
        <w:tblLook w:val="04A0" w:firstRow="1" w:lastRow="0" w:firstColumn="1" w:lastColumn="0" w:noHBand="0" w:noVBand="1"/>
      </w:tblPr>
      <w:tblGrid>
        <w:gridCol w:w="5336"/>
        <w:gridCol w:w="3426"/>
        <w:gridCol w:w="1843"/>
        <w:gridCol w:w="3282"/>
      </w:tblGrid>
      <w:tr w:rsidR="00A66378" w:rsidRPr="00A66378" w:rsidTr="00A66378">
        <w:trPr>
          <w:trHeight w:val="863"/>
        </w:trPr>
        <w:tc>
          <w:tcPr>
            <w:tcW w:w="5336" w:type="dxa"/>
            <w:shd w:val="clear" w:color="auto" w:fill="00B0F0"/>
            <w:vAlign w:val="center"/>
          </w:tcPr>
          <w:p w:rsidR="00682286" w:rsidRPr="00A66378" w:rsidRDefault="00682286" w:rsidP="00A66378">
            <w:pPr>
              <w:spacing w:line="360" w:lineRule="auto"/>
              <w:jc w:val="center"/>
              <w:rPr>
                <w:rFonts w:ascii="Arial" w:hAnsi="Arial" w:cs="Arial"/>
                <w:b/>
                <w:color w:val="FFFFFF" w:themeColor="background1"/>
              </w:rPr>
            </w:pPr>
            <w:r w:rsidRPr="00A66378">
              <w:rPr>
                <w:rFonts w:ascii="Arial" w:hAnsi="Arial" w:cs="Arial"/>
                <w:b/>
                <w:color w:val="FFFFFF" w:themeColor="background1"/>
              </w:rPr>
              <w:t>Action</w:t>
            </w:r>
          </w:p>
        </w:tc>
        <w:tc>
          <w:tcPr>
            <w:tcW w:w="3426" w:type="dxa"/>
            <w:shd w:val="clear" w:color="auto" w:fill="00B0F0"/>
            <w:vAlign w:val="center"/>
          </w:tcPr>
          <w:p w:rsidR="00682286" w:rsidRPr="00A66378" w:rsidRDefault="00682286" w:rsidP="00A66378">
            <w:pPr>
              <w:spacing w:line="360" w:lineRule="auto"/>
              <w:jc w:val="center"/>
              <w:rPr>
                <w:rFonts w:ascii="Arial" w:hAnsi="Arial" w:cs="Arial"/>
                <w:b/>
                <w:color w:val="FFFFFF" w:themeColor="background1"/>
              </w:rPr>
            </w:pPr>
            <w:r w:rsidRPr="00A66378">
              <w:rPr>
                <w:rFonts w:ascii="Arial" w:hAnsi="Arial" w:cs="Arial"/>
                <w:b/>
                <w:color w:val="FFFFFF" w:themeColor="background1"/>
              </w:rPr>
              <w:t>Who’s Responsible?</w:t>
            </w:r>
          </w:p>
        </w:tc>
        <w:tc>
          <w:tcPr>
            <w:tcW w:w="1843" w:type="dxa"/>
            <w:shd w:val="clear" w:color="auto" w:fill="00B0F0"/>
            <w:vAlign w:val="center"/>
          </w:tcPr>
          <w:p w:rsidR="00682286" w:rsidRPr="00A66378" w:rsidRDefault="00682286" w:rsidP="00A66378">
            <w:pPr>
              <w:spacing w:line="360" w:lineRule="auto"/>
              <w:jc w:val="center"/>
              <w:rPr>
                <w:rFonts w:ascii="Arial" w:hAnsi="Arial" w:cs="Arial"/>
                <w:b/>
                <w:color w:val="FFFFFF" w:themeColor="background1"/>
              </w:rPr>
            </w:pPr>
            <w:r w:rsidRPr="00A66378">
              <w:rPr>
                <w:rFonts w:ascii="Arial" w:hAnsi="Arial" w:cs="Arial"/>
                <w:b/>
                <w:color w:val="FFFFFF" w:themeColor="background1"/>
              </w:rPr>
              <w:t>Timescales</w:t>
            </w:r>
          </w:p>
        </w:tc>
        <w:tc>
          <w:tcPr>
            <w:tcW w:w="3282" w:type="dxa"/>
            <w:shd w:val="clear" w:color="auto" w:fill="00B0F0"/>
            <w:vAlign w:val="center"/>
          </w:tcPr>
          <w:p w:rsidR="00682286" w:rsidRPr="00A66378" w:rsidRDefault="00682286" w:rsidP="00A66378">
            <w:pPr>
              <w:spacing w:line="360" w:lineRule="auto"/>
              <w:jc w:val="center"/>
              <w:rPr>
                <w:rFonts w:ascii="Arial" w:hAnsi="Arial" w:cs="Arial"/>
                <w:b/>
                <w:color w:val="FFFFFF" w:themeColor="background1"/>
              </w:rPr>
            </w:pPr>
            <w:r w:rsidRPr="00A66378">
              <w:rPr>
                <w:rFonts w:ascii="Arial" w:hAnsi="Arial" w:cs="Arial"/>
                <w:b/>
                <w:color w:val="FFFFFF" w:themeColor="background1"/>
              </w:rPr>
              <w:t>Cost</w:t>
            </w:r>
          </w:p>
        </w:tc>
      </w:tr>
      <w:tr w:rsidR="00682286" w:rsidRPr="004933B3" w:rsidTr="00A66378">
        <w:tc>
          <w:tcPr>
            <w:tcW w:w="5336" w:type="dxa"/>
          </w:tcPr>
          <w:p w:rsidR="00682286" w:rsidRPr="004933B3" w:rsidRDefault="00682286" w:rsidP="00682286">
            <w:pPr>
              <w:pStyle w:val="ListParagraph"/>
              <w:numPr>
                <w:ilvl w:val="0"/>
                <w:numId w:val="24"/>
              </w:numPr>
              <w:spacing w:line="360" w:lineRule="auto"/>
              <w:rPr>
                <w:rFonts w:ascii="Arial" w:hAnsi="Arial" w:cs="Arial"/>
                <w:b/>
                <w:color w:val="000000" w:themeColor="text1"/>
              </w:rPr>
            </w:pPr>
            <w:r w:rsidRPr="004933B3">
              <w:rPr>
                <w:rFonts w:ascii="Arial" w:hAnsi="Arial" w:cs="Arial"/>
                <w:b/>
                <w:color w:val="000000" w:themeColor="text1"/>
              </w:rPr>
              <w:t>Educate Managers</w:t>
            </w:r>
          </w:p>
          <w:p w:rsidR="00682286" w:rsidRPr="004933B3" w:rsidRDefault="00682286" w:rsidP="00682286">
            <w:pPr>
              <w:pStyle w:val="ListParagraph"/>
              <w:numPr>
                <w:ilvl w:val="0"/>
                <w:numId w:val="19"/>
              </w:numPr>
              <w:spacing w:line="360" w:lineRule="auto"/>
              <w:rPr>
                <w:rFonts w:ascii="Arial" w:hAnsi="Arial" w:cs="Arial"/>
                <w:color w:val="000000" w:themeColor="text1"/>
              </w:rPr>
            </w:pPr>
            <w:r w:rsidRPr="004933B3">
              <w:rPr>
                <w:rFonts w:ascii="Arial" w:hAnsi="Arial" w:cs="Arial"/>
                <w:color w:val="000000" w:themeColor="text1"/>
              </w:rPr>
              <w:t>Design a ‘managing to engage’ development programme</w:t>
            </w:r>
          </w:p>
          <w:p w:rsidR="00682286" w:rsidRPr="004933B3" w:rsidRDefault="00682286" w:rsidP="003E1AF2">
            <w:pPr>
              <w:pStyle w:val="ListParagraph"/>
              <w:spacing w:line="360" w:lineRule="auto"/>
              <w:rPr>
                <w:rFonts w:ascii="Arial" w:hAnsi="Arial" w:cs="Arial"/>
                <w:color w:val="000000" w:themeColor="text1"/>
              </w:rPr>
            </w:pPr>
          </w:p>
          <w:p w:rsidR="00682286" w:rsidRPr="004933B3" w:rsidRDefault="00682286" w:rsidP="00682286">
            <w:pPr>
              <w:pStyle w:val="ListParagraph"/>
              <w:numPr>
                <w:ilvl w:val="0"/>
                <w:numId w:val="19"/>
              </w:numPr>
              <w:spacing w:line="360" w:lineRule="auto"/>
              <w:rPr>
                <w:rFonts w:ascii="Arial" w:hAnsi="Arial" w:cs="Arial"/>
                <w:color w:val="000000" w:themeColor="text1"/>
              </w:rPr>
            </w:pPr>
            <w:r w:rsidRPr="004933B3">
              <w:rPr>
                <w:rFonts w:ascii="Arial" w:hAnsi="Arial" w:cs="Arial"/>
                <w:color w:val="000000" w:themeColor="text1"/>
              </w:rPr>
              <w:t>Arrange dates for roll out</w:t>
            </w:r>
          </w:p>
          <w:p w:rsidR="00682286" w:rsidRPr="004933B3" w:rsidRDefault="00682286" w:rsidP="003E1AF2">
            <w:pPr>
              <w:pStyle w:val="ListParagraph"/>
              <w:spacing w:line="360" w:lineRule="auto"/>
              <w:rPr>
                <w:rFonts w:ascii="Arial" w:hAnsi="Arial" w:cs="Arial"/>
                <w:color w:val="000000" w:themeColor="text1"/>
              </w:rPr>
            </w:pPr>
          </w:p>
          <w:p w:rsidR="00682286" w:rsidRPr="004933B3" w:rsidRDefault="00682286" w:rsidP="00682286">
            <w:pPr>
              <w:pStyle w:val="ListParagraph"/>
              <w:numPr>
                <w:ilvl w:val="0"/>
                <w:numId w:val="19"/>
              </w:numPr>
              <w:spacing w:line="360" w:lineRule="auto"/>
              <w:rPr>
                <w:rFonts w:ascii="Arial" w:hAnsi="Arial" w:cs="Arial"/>
                <w:color w:val="000000" w:themeColor="text1"/>
              </w:rPr>
            </w:pPr>
            <w:r w:rsidRPr="004933B3">
              <w:rPr>
                <w:rFonts w:ascii="Arial" w:hAnsi="Arial" w:cs="Arial"/>
                <w:color w:val="000000" w:themeColor="text1"/>
              </w:rPr>
              <w:t>Invite Managers</w:t>
            </w:r>
          </w:p>
          <w:p w:rsidR="00682286" w:rsidRPr="004933B3" w:rsidRDefault="00682286" w:rsidP="003E1AF2">
            <w:pPr>
              <w:pStyle w:val="ListParagraph"/>
              <w:spacing w:line="360" w:lineRule="auto"/>
              <w:rPr>
                <w:rFonts w:ascii="Arial" w:hAnsi="Arial" w:cs="Arial"/>
                <w:color w:val="000000" w:themeColor="text1"/>
              </w:rPr>
            </w:pPr>
          </w:p>
          <w:p w:rsidR="00682286" w:rsidRPr="004933B3" w:rsidRDefault="00682286" w:rsidP="00682286">
            <w:pPr>
              <w:pStyle w:val="ListParagraph"/>
              <w:numPr>
                <w:ilvl w:val="0"/>
                <w:numId w:val="19"/>
              </w:numPr>
              <w:spacing w:line="360" w:lineRule="auto"/>
              <w:rPr>
                <w:rFonts w:ascii="Arial" w:hAnsi="Arial" w:cs="Arial"/>
                <w:color w:val="000000" w:themeColor="text1"/>
              </w:rPr>
            </w:pPr>
            <w:r w:rsidRPr="004933B3">
              <w:rPr>
                <w:rFonts w:ascii="Arial" w:hAnsi="Arial" w:cs="Arial"/>
                <w:color w:val="000000" w:themeColor="text1"/>
              </w:rPr>
              <w:t>Deliver programme</w:t>
            </w:r>
          </w:p>
          <w:p w:rsidR="00682286" w:rsidRPr="004933B3" w:rsidRDefault="00682286" w:rsidP="003E1AF2">
            <w:pPr>
              <w:pStyle w:val="ListParagraph"/>
              <w:spacing w:line="360" w:lineRule="auto"/>
              <w:rPr>
                <w:rFonts w:ascii="Arial" w:hAnsi="Arial" w:cs="Arial"/>
                <w:color w:val="000000" w:themeColor="text1"/>
              </w:rPr>
            </w:pPr>
          </w:p>
          <w:p w:rsidR="00682286" w:rsidRPr="004933B3" w:rsidRDefault="00682286" w:rsidP="00682286">
            <w:pPr>
              <w:pStyle w:val="ListParagraph"/>
              <w:numPr>
                <w:ilvl w:val="0"/>
                <w:numId w:val="19"/>
              </w:numPr>
              <w:spacing w:line="360" w:lineRule="auto"/>
              <w:rPr>
                <w:rFonts w:ascii="Arial" w:hAnsi="Arial" w:cs="Arial"/>
                <w:color w:val="000000" w:themeColor="text1"/>
              </w:rPr>
            </w:pPr>
            <w:r w:rsidRPr="004933B3">
              <w:rPr>
                <w:rFonts w:ascii="Arial" w:hAnsi="Arial" w:cs="Arial"/>
                <w:color w:val="000000" w:themeColor="text1"/>
              </w:rPr>
              <w:t>Evaluate programme</w:t>
            </w:r>
          </w:p>
        </w:tc>
        <w:tc>
          <w:tcPr>
            <w:tcW w:w="3426" w:type="dxa"/>
          </w:tcPr>
          <w:p w:rsidR="00682286" w:rsidRPr="004933B3" w:rsidRDefault="00682286" w:rsidP="003E1AF2">
            <w:pPr>
              <w:spacing w:line="360" w:lineRule="auto"/>
              <w:rPr>
                <w:rFonts w:ascii="Arial" w:hAnsi="Arial" w:cs="Arial"/>
                <w:color w:val="000000" w:themeColor="text1"/>
              </w:rPr>
            </w:pPr>
          </w:p>
          <w:p w:rsidR="00682286" w:rsidRPr="004933B3" w:rsidRDefault="00682286" w:rsidP="003E1AF2">
            <w:pPr>
              <w:spacing w:line="360" w:lineRule="auto"/>
              <w:rPr>
                <w:rFonts w:ascii="Arial" w:hAnsi="Arial" w:cs="Arial"/>
                <w:color w:val="000000" w:themeColor="text1"/>
              </w:rPr>
            </w:pPr>
            <w:r w:rsidRPr="004933B3">
              <w:rPr>
                <w:rFonts w:ascii="Arial" w:hAnsi="Arial" w:cs="Arial"/>
                <w:color w:val="000000" w:themeColor="text1"/>
              </w:rPr>
              <w:t>L&amp;D and OD Specialist</w:t>
            </w:r>
          </w:p>
          <w:p w:rsidR="00682286" w:rsidRPr="004933B3" w:rsidRDefault="00682286" w:rsidP="003E1AF2">
            <w:pPr>
              <w:spacing w:line="360" w:lineRule="auto"/>
              <w:rPr>
                <w:rFonts w:ascii="Arial" w:hAnsi="Arial" w:cs="Arial"/>
                <w:color w:val="000000" w:themeColor="text1"/>
              </w:rPr>
            </w:pPr>
          </w:p>
          <w:p w:rsidR="00682286" w:rsidRPr="004933B3" w:rsidRDefault="00682286" w:rsidP="003E1AF2">
            <w:pPr>
              <w:spacing w:line="360" w:lineRule="auto"/>
              <w:rPr>
                <w:rFonts w:ascii="Arial" w:hAnsi="Arial" w:cs="Arial"/>
                <w:color w:val="000000" w:themeColor="text1"/>
              </w:rPr>
            </w:pPr>
          </w:p>
          <w:p w:rsidR="00682286" w:rsidRPr="004933B3" w:rsidRDefault="00682286" w:rsidP="003E1AF2">
            <w:pPr>
              <w:spacing w:line="360" w:lineRule="auto"/>
              <w:rPr>
                <w:rFonts w:ascii="Arial" w:hAnsi="Arial" w:cs="Arial"/>
                <w:color w:val="000000" w:themeColor="text1"/>
              </w:rPr>
            </w:pPr>
            <w:r w:rsidRPr="004933B3">
              <w:rPr>
                <w:rFonts w:ascii="Arial" w:hAnsi="Arial" w:cs="Arial"/>
                <w:color w:val="000000" w:themeColor="text1"/>
              </w:rPr>
              <w:t>L&amp;D Officer</w:t>
            </w:r>
          </w:p>
          <w:p w:rsidR="00682286" w:rsidRPr="004933B3" w:rsidRDefault="00682286" w:rsidP="003E1AF2">
            <w:pPr>
              <w:spacing w:line="360" w:lineRule="auto"/>
              <w:rPr>
                <w:rFonts w:ascii="Arial" w:hAnsi="Arial" w:cs="Arial"/>
                <w:color w:val="000000" w:themeColor="text1"/>
              </w:rPr>
            </w:pPr>
          </w:p>
          <w:p w:rsidR="00682286" w:rsidRPr="004933B3" w:rsidRDefault="00682286" w:rsidP="003E1AF2">
            <w:pPr>
              <w:spacing w:line="360" w:lineRule="auto"/>
              <w:rPr>
                <w:rFonts w:ascii="Arial" w:hAnsi="Arial" w:cs="Arial"/>
                <w:color w:val="000000" w:themeColor="text1"/>
              </w:rPr>
            </w:pPr>
            <w:r w:rsidRPr="004933B3">
              <w:rPr>
                <w:rFonts w:ascii="Arial" w:hAnsi="Arial" w:cs="Arial"/>
                <w:color w:val="000000" w:themeColor="text1"/>
              </w:rPr>
              <w:t>L&amp;D Officer</w:t>
            </w:r>
          </w:p>
          <w:p w:rsidR="00682286" w:rsidRPr="004933B3" w:rsidRDefault="00682286" w:rsidP="003E1AF2">
            <w:pPr>
              <w:spacing w:line="360" w:lineRule="auto"/>
              <w:rPr>
                <w:rFonts w:ascii="Arial" w:hAnsi="Arial" w:cs="Arial"/>
                <w:color w:val="000000" w:themeColor="text1"/>
              </w:rPr>
            </w:pPr>
          </w:p>
          <w:p w:rsidR="00682286" w:rsidRPr="004933B3" w:rsidRDefault="00682286" w:rsidP="003E1AF2">
            <w:pPr>
              <w:spacing w:line="360" w:lineRule="auto"/>
              <w:rPr>
                <w:rFonts w:ascii="Arial" w:hAnsi="Arial" w:cs="Arial"/>
                <w:color w:val="000000" w:themeColor="text1"/>
              </w:rPr>
            </w:pPr>
            <w:r w:rsidRPr="004933B3">
              <w:rPr>
                <w:rFonts w:ascii="Arial" w:hAnsi="Arial" w:cs="Arial"/>
                <w:color w:val="000000" w:themeColor="text1"/>
              </w:rPr>
              <w:t>L&amp;D Specialist</w:t>
            </w:r>
          </w:p>
          <w:p w:rsidR="00682286" w:rsidRPr="004933B3" w:rsidRDefault="00682286" w:rsidP="003E1AF2">
            <w:pPr>
              <w:spacing w:line="360" w:lineRule="auto"/>
              <w:rPr>
                <w:rFonts w:ascii="Arial" w:hAnsi="Arial" w:cs="Arial"/>
                <w:color w:val="000000" w:themeColor="text1"/>
              </w:rPr>
            </w:pPr>
          </w:p>
          <w:p w:rsidR="00682286" w:rsidRPr="004933B3" w:rsidRDefault="00682286" w:rsidP="003E1AF2">
            <w:pPr>
              <w:spacing w:line="360" w:lineRule="auto"/>
              <w:rPr>
                <w:rFonts w:ascii="Arial" w:hAnsi="Arial" w:cs="Arial"/>
                <w:color w:val="000000" w:themeColor="text1"/>
              </w:rPr>
            </w:pPr>
            <w:r w:rsidRPr="004933B3">
              <w:rPr>
                <w:rFonts w:ascii="Arial" w:hAnsi="Arial" w:cs="Arial"/>
                <w:color w:val="000000" w:themeColor="text1"/>
              </w:rPr>
              <w:t>L&amp;D Officer/Specialist</w:t>
            </w:r>
          </w:p>
        </w:tc>
        <w:tc>
          <w:tcPr>
            <w:tcW w:w="1843" w:type="dxa"/>
          </w:tcPr>
          <w:p w:rsidR="00682286" w:rsidRPr="004933B3" w:rsidRDefault="00682286" w:rsidP="003E1AF2">
            <w:pPr>
              <w:spacing w:line="360" w:lineRule="auto"/>
              <w:rPr>
                <w:rFonts w:ascii="Arial" w:hAnsi="Arial" w:cs="Arial"/>
                <w:color w:val="000000" w:themeColor="text1"/>
              </w:rPr>
            </w:pPr>
          </w:p>
          <w:p w:rsidR="00682286" w:rsidRPr="004933B3" w:rsidRDefault="00682286" w:rsidP="003E1AF2">
            <w:pPr>
              <w:spacing w:line="360" w:lineRule="auto"/>
              <w:rPr>
                <w:rFonts w:ascii="Arial" w:hAnsi="Arial" w:cs="Arial"/>
                <w:color w:val="000000" w:themeColor="text1"/>
              </w:rPr>
            </w:pPr>
            <w:r w:rsidRPr="004933B3">
              <w:rPr>
                <w:rFonts w:ascii="Arial" w:hAnsi="Arial" w:cs="Arial"/>
                <w:color w:val="000000" w:themeColor="text1"/>
              </w:rPr>
              <w:t>Sept 2019</w:t>
            </w:r>
          </w:p>
          <w:p w:rsidR="00682286" w:rsidRPr="004933B3" w:rsidRDefault="00682286" w:rsidP="003E1AF2">
            <w:pPr>
              <w:spacing w:line="360" w:lineRule="auto"/>
              <w:rPr>
                <w:rFonts w:ascii="Arial" w:hAnsi="Arial" w:cs="Arial"/>
                <w:color w:val="000000" w:themeColor="text1"/>
              </w:rPr>
            </w:pPr>
          </w:p>
          <w:p w:rsidR="00682286" w:rsidRPr="004933B3" w:rsidRDefault="00682286" w:rsidP="003E1AF2">
            <w:pPr>
              <w:spacing w:line="360" w:lineRule="auto"/>
              <w:rPr>
                <w:rFonts w:ascii="Arial" w:hAnsi="Arial" w:cs="Arial"/>
                <w:color w:val="000000" w:themeColor="text1"/>
              </w:rPr>
            </w:pPr>
          </w:p>
          <w:p w:rsidR="00682286" w:rsidRPr="004933B3" w:rsidRDefault="00682286" w:rsidP="003E1AF2">
            <w:pPr>
              <w:spacing w:line="360" w:lineRule="auto"/>
              <w:rPr>
                <w:rFonts w:ascii="Arial" w:hAnsi="Arial" w:cs="Arial"/>
                <w:color w:val="000000" w:themeColor="text1"/>
              </w:rPr>
            </w:pPr>
            <w:r w:rsidRPr="004933B3">
              <w:rPr>
                <w:rFonts w:ascii="Arial" w:hAnsi="Arial" w:cs="Arial"/>
                <w:color w:val="000000" w:themeColor="text1"/>
              </w:rPr>
              <w:t>Oct 2019</w:t>
            </w:r>
          </w:p>
          <w:p w:rsidR="00682286" w:rsidRPr="004933B3" w:rsidRDefault="00682286" w:rsidP="003E1AF2">
            <w:pPr>
              <w:spacing w:line="360" w:lineRule="auto"/>
              <w:rPr>
                <w:rFonts w:ascii="Arial" w:hAnsi="Arial" w:cs="Arial"/>
                <w:color w:val="000000" w:themeColor="text1"/>
              </w:rPr>
            </w:pPr>
          </w:p>
          <w:p w:rsidR="00682286" w:rsidRPr="004933B3" w:rsidRDefault="00682286" w:rsidP="003E1AF2">
            <w:pPr>
              <w:spacing w:line="360" w:lineRule="auto"/>
              <w:rPr>
                <w:rFonts w:ascii="Arial" w:hAnsi="Arial" w:cs="Arial"/>
                <w:color w:val="000000" w:themeColor="text1"/>
              </w:rPr>
            </w:pPr>
            <w:r w:rsidRPr="004933B3">
              <w:rPr>
                <w:rFonts w:ascii="Arial" w:hAnsi="Arial" w:cs="Arial"/>
                <w:color w:val="000000" w:themeColor="text1"/>
              </w:rPr>
              <w:t>Oct 2019</w:t>
            </w:r>
          </w:p>
          <w:p w:rsidR="00682286" w:rsidRPr="004933B3" w:rsidRDefault="00682286" w:rsidP="003E1AF2">
            <w:pPr>
              <w:spacing w:line="360" w:lineRule="auto"/>
              <w:rPr>
                <w:rFonts w:ascii="Arial" w:hAnsi="Arial" w:cs="Arial"/>
                <w:color w:val="000000" w:themeColor="text1"/>
              </w:rPr>
            </w:pPr>
          </w:p>
          <w:p w:rsidR="00682286" w:rsidRPr="004933B3" w:rsidRDefault="00682286" w:rsidP="003E1AF2">
            <w:pPr>
              <w:spacing w:line="360" w:lineRule="auto"/>
              <w:rPr>
                <w:rFonts w:ascii="Arial" w:hAnsi="Arial" w:cs="Arial"/>
                <w:color w:val="000000" w:themeColor="text1"/>
              </w:rPr>
            </w:pPr>
            <w:r w:rsidRPr="004933B3">
              <w:rPr>
                <w:rFonts w:ascii="Arial" w:hAnsi="Arial" w:cs="Arial"/>
                <w:color w:val="000000" w:themeColor="text1"/>
              </w:rPr>
              <w:t>Dec 2019 – Feb 2020</w:t>
            </w:r>
          </w:p>
          <w:p w:rsidR="00682286" w:rsidRPr="004933B3" w:rsidRDefault="00682286" w:rsidP="003E1AF2">
            <w:pPr>
              <w:spacing w:line="360" w:lineRule="auto"/>
              <w:rPr>
                <w:rFonts w:ascii="Arial" w:hAnsi="Arial" w:cs="Arial"/>
                <w:color w:val="000000" w:themeColor="text1"/>
              </w:rPr>
            </w:pPr>
            <w:r w:rsidRPr="004933B3">
              <w:rPr>
                <w:rFonts w:ascii="Arial" w:hAnsi="Arial" w:cs="Arial"/>
                <w:color w:val="000000" w:themeColor="text1"/>
              </w:rPr>
              <w:t>March 2020</w:t>
            </w:r>
          </w:p>
        </w:tc>
        <w:tc>
          <w:tcPr>
            <w:tcW w:w="3282" w:type="dxa"/>
          </w:tcPr>
          <w:p w:rsidR="00682286" w:rsidRPr="004933B3" w:rsidRDefault="00682286" w:rsidP="003E1AF2">
            <w:pPr>
              <w:spacing w:line="360" w:lineRule="auto"/>
              <w:rPr>
                <w:rFonts w:ascii="Arial" w:hAnsi="Arial" w:cs="Arial"/>
                <w:b/>
                <w:color w:val="000000" w:themeColor="text1"/>
              </w:rPr>
            </w:pPr>
            <w:r w:rsidRPr="004933B3">
              <w:rPr>
                <w:rFonts w:ascii="Arial" w:hAnsi="Arial" w:cs="Arial"/>
                <w:b/>
                <w:color w:val="000000" w:themeColor="text1"/>
              </w:rPr>
              <w:t>Indirect Costs</w:t>
            </w:r>
          </w:p>
          <w:p w:rsidR="00682286" w:rsidRPr="004933B3" w:rsidRDefault="00682286" w:rsidP="003E1AF2">
            <w:pPr>
              <w:spacing w:line="360" w:lineRule="auto"/>
              <w:rPr>
                <w:rFonts w:ascii="Arial" w:hAnsi="Arial" w:cs="Arial"/>
                <w:color w:val="000000" w:themeColor="text1"/>
              </w:rPr>
            </w:pPr>
            <w:r w:rsidRPr="004933B3">
              <w:rPr>
                <w:rFonts w:ascii="Arial" w:hAnsi="Arial" w:cs="Arial"/>
                <w:color w:val="000000" w:themeColor="text1"/>
              </w:rPr>
              <w:t>L&amp;D Specialist’s time to design and deliver the programme and the manager’s time to attend.</w:t>
            </w:r>
          </w:p>
          <w:p w:rsidR="00682286" w:rsidRPr="004933B3" w:rsidRDefault="00682286" w:rsidP="003E1AF2">
            <w:pPr>
              <w:spacing w:line="360" w:lineRule="auto"/>
              <w:rPr>
                <w:rFonts w:ascii="Arial" w:hAnsi="Arial" w:cs="Arial"/>
                <w:color w:val="000000" w:themeColor="text1"/>
              </w:rPr>
            </w:pPr>
          </w:p>
          <w:p w:rsidR="00682286" w:rsidRPr="004933B3" w:rsidRDefault="00682286" w:rsidP="003E1AF2">
            <w:pPr>
              <w:spacing w:line="360" w:lineRule="auto"/>
              <w:rPr>
                <w:rFonts w:ascii="Arial" w:hAnsi="Arial" w:cs="Arial"/>
                <w:b/>
                <w:color w:val="000000" w:themeColor="text1"/>
              </w:rPr>
            </w:pPr>
            <w:r w:rsidRPr="004933B3">
              <w:rPr>
                <w:rFonts w:ascii="Arial" w:hAnsi="Arial" w:cs="Arial"/>
                <w:b/>
                <w:color w:val="000000" w:themeColor="text1"/>
              </w:rPr>
              <w:t>Direct Costs</w:t>
            </w:r>
          </w:p>
          <w:p w:rsidR="00682286" w:rsidRPr="004933B3" w:rsidRDefault="00682286" w:rsidP="003E1AF2">
            <w:pPr>
              <w:spacing w:line="360" w:lineRule="auto"/>
              <w:rPr>
                <w:rFonts w:ascii="Arial" w:hAnsi="Arial" w:cs="Arial"/>
                <w:color w:val="000000" w:themeColor="text1"/>
              </w:rPr>
            </w:pPr>
            <w:r w:rsidRPr="004933B3">
              <w:rPr>
                <w:rFonts w:ascii="Arial" w:hAnsi="Arial" w:cs="Arial"/>
                <w:color w:val="000000" w:themeColor="text1"/>
              </w:rPr>
              <w:t xml:space="preserve">Course to take place in Tai </w:t>
            </w:r>
            <w:proofErr w:type="spellStart"/>
            <w:r w:rsidRPr="004933B3">
              <w:rPr>
                <w:rFonts w:ascii="Arial" w:hAnsi="Arial" w:cs="Arial"/>
                <w:color w:val="000000" w:themeColor="text1"/>
              </w:rPr>
              <w:t>Tarian</w:t>
            </w:r>
            <w:proofErr w:type="spellEnd"/>
            <w:r w:rsidRPr="004933B3">
              <w:rPr>
                <w:rFonts w:ascii="Arial" w:hAnsi="Arial" w:cs="Arial"/>
                <w:color w:val="000000" w:themeColor="text1"/>
              </w:rPr>
              <w:t xml:space="preserve"> venue, therefore no cost.</w:t>
            </w:r>
          </w:p>
          <w:p w:rsidR="00682286" w:rsidRPr="004933B3" w:rsidRDefault="00682286" w:rsidP="003E1AF2">
            <w:pPr>
              <w:spacing w:line="360" w:lineRule="auto"/>
              <w:rPr>
                <w:rFonts w:ascii="Arial" w:hAnsi="Arial" w:cs="Arial"/>
                <w:color w:val="000000" w:themeColor="text1"/>
              </w:rPr>
            </w:pPr>
          </w:p>
        </w:tc>
      </w:tr>
      <w:tr w:rsidR="00682286" w:rsidRPr="004933B3" w:rsidTr="00A66378">
        <w:tc>
          <w:tcPr>
            <w:tcW w:w="5336" w:type="dxa"/>
          </w:tcPr>
          <w:p w:rsidR="00682286" w:rsidRPr="004933B3" w:rsidRDefault="00682286" w:rsidP="00682286">
            <w:pPr>
              <w:pStyle w:val="ListParagraph"/>
              <w:numPr>
                <w:ilvl w:val="0"/>
                <w:numId w:val="24"/>
              </w:numPr>
              <w:spacing w:line="360" w:lineRule="auto"/>
              <w:rPr>
                <w:rFonts w:ascii="Arial" w:hAnsi="Arial" w:cs="Arial"/>
                <w:b/>
                <w:color w:val="000000" w:themeColor="text1"/>
              </w:rPr>
            </w:pPr>
            <w:r w:rsidRPr="004933B3">
              <w:rPr>
                <w:rFonts w:ascii="Arial" w:hAnsi="Arial" w:cs="Arial"/>
                <w:b/>
                <w:color w:val="000000" w:themeColor="text1"/>
              </w:rPr>
              <w:t>Focus on the Individual</w:t>
            </w:r>
          </w:p>
          <w:p w:rsidR="00682286" w:rsidRPr="004933B3" w:rsidRDefault="00682286" w:rsidP="00682286">
            <w:pPr>
              <w:pStyle w:val="ListParagraph"/>
              <w:numPr>
                <w:ilvl w:val="0"/>
                <w:numId w:val="20"/>
              </w:numPr>
              <w:spacing w:line="360" w:lineRule="auto"/>
              <w:rPr>
                <w:rFonts w:ascii="Arial" w:hAnsi="Arial" w:cs="Arial"/>
                <w:color w:val="000000" w:themeColor="text1"/>
              </w:rPr>
            </w:pPr>
            <w:r w:rsidRPr="004933B3">
              <w:rPr>
                <w:rFonts w:ascii="Arial" w:hAnsi="Arial" w:cs="Arial"/>
                <w:color w:val="000000" w:themeColor="text1"/>
              </w:rPr>
              <w:t>Propose team away day idea to managers to gain buy-in</w:t>
            </w:r>
          </w:p>
          <w:p w:rsidR="00682286" w:rsidRPr="004933B3" w:rsidRDefault="00682286" w:rsidP="003E1AF2">
            <w:pPr>
              <w:pStyle w:val="ListParagraph"/>
              <w:spacing w:line="360" w:lineRule="auto"/>
              <w:rPr>
                <w:rFonts w:ascii="Arial" w:hAnsi="Arial" w:cs="Arial"/>
                <w:color w:val="000000" w:themeColor="text1"/>
              </w:rPr>
            </w:pPr>
          </w:p>
          <w:p w:rsidR="00682286" w:rsidRPr="004933B3" w:rsidRDefault="00682286" w:rsidP="00682286">
            <w:pPr>
              <w:pStyle w:val="ListParagraph"/>
              <w:numPr>
                <w:ilvl w:val="0"/>
                <w:numId w:val="20"/>
              </w:numPr>
              <w:spacing w:line="360" w:lineRule="auto"/>
              <w:rPr>
                <w:rFonts w:ascii="Arial" w:hAnsi="Arial" w:cs="Arial"/>
                <w:color w:val="000000" w:themeColor="text1"/>
              </w:rPr>
            </w:pPr>
            <w:r w:rsidRPr="004933B3">
              <w:rPr>
                <w:rFonts w:ascii="Arial" w:hAnsi="Arial" w:cs="Arial"/>
                <w:color w:val="000000" w:themeColor="text1"/>
              </w:rPr>
              <w:t>Design and prepare ‘Engagement’ team away day programme</w:t>
            </w:r>
          </w:p>
          <w:p w:rsidR="00682286" w:rsidRPr="004933B3" w:rsidRDefault="00682286" w:rsidP="003E1AF2">
            <w:pPr>
              <w:spacing w:line="360" w:lineRule="auto"/>
              <w:rPr>
                <w:rFonts w:ascii="Arial" w:hAnsi="Arial" w:cs="Arial"/>
                <w:color w:val="000000" w:themeColor="text1"/>
              </w:rPr>
            </w:pPr>
          </w:p>
          <w:p w:rsidR="00682286" w:rsidRPr="004933B3" w:rsidRDefault="00682286" w:rsidP="00682286">
            <w:pPr>
              <w:pStyle w:val="ListParagraph"/>
              <w:numPr>
                <w:ilvl w:val="0"/>
                <w:numId w:val="20"/>
              </w:numPr>
              <w:spacing w:line="360" w:lineRule="auto"/>
              <w:rPr>
                <w:rFonts w:ascii="Arial" w:hAnsi="Arial" w:cs="Arial"/>
                <w:color w:val="000000" w:themeColor="text1"/>
              </w:rPr>
            </w:pPr>
            <w:r w:rsidRPr="004933B3">
              <w:rPr>
                <w:rFonts w:ascii="Arial" w:hAnsi="Arial" w:cs="Arial"/>
                <w:color w:val="000000" w:themeColor="text1"/>
              </w:rPr>
              <w:t>Secure dates and venues</w:t>
            </w:r>
          </w:p>
          <w:p w:rsidR="00682286" w:rsidRPr="004933B3" w:rsidRDefault="00682286" w:rsidP="003E1AF2">
            <w:pPr>
              <w:spacing w:line="360" w:lineRule="auto"/>
              <w:rPr>
                <w:rFonts w:ascii="Arial" w:hAnsi="Arial" w:cs="Arial"/>
                <w:color w:val="000000" w:themeColor="text1"/>
              </w:rPr>
            </w:pPr>
          </w:p>
          <w:p w:rsidR="00682286" w:rsidRPr="004933B3" w:rsidRDefault="00682286" w:rsidP="00682286">
            <w:pPr>
              <w:pStyle w:val="ListParagraph"/>
              <w:numPr>
                <w:ilvl w:val="0"/>
                <w:numId w:val="20"/>
              </w:numPr>
              <w:spacing w:line="360" w:lineRule="auto"/>
              <w:rPr>
                <w:rFonts w:ascii="Arial" w:hAnsi="Arial" w:cs="Arial"/>
                <w:color w:val="000000" w:themeColor="text1"/>
              </w:rPr>
            </w:pPr>
            <w:r w:rsidRPr="004933B3">
              <w:rPr>
                <w:rFonts w:ascii="Arial" w:hAnsi="Arial" w:cs="Arial"/>
                <w:color w:val="000000" w:themeColor="text1"/>
              </w:rPr>
              <w:t>Deliver the away days</w:t>
            </w:r>
          </w:p>
          <w:p w:rsidR="00682286" w:rsidRPr="004933B3" w:rsidRDefault="00682286" w:rsidP="003E1AF2">
            <w:pPr>
              <w:spacing w:line="360" w:lineRule="auto"/>
              <w:rPr>
                <w:rFonts w:ascii="Arial" w:hAnsi="Arial" w:cs="Arial"/>
                <w:color w:val="000000" w:themeColor="text1"/>
              </w:rPr>
            </w:pPr>
          </w:p>
          <w:p w:rsidR="00682286" w:rsidRPr="004933B3" w:rsidRDefault="00682286" w:rsidP="00682286">
            <w:pPr>
              <w:pStyle w:val="ListParagraph"/>
              <w:numPr>
                <w:ilvl w:val="0"/>
                <w:numId w:val="20"/>
              </w:numPr>
              <w:spacing w:line="360" w:lineRule="auto"/>
              <w:rPr>
                <w:rFonts w:ascii="Arial" w:hAnsi="Arial" w:cs="Arial"/>
                <w:color w:val="000000" w:themeColor="text1"/>
              </w:rPr>
            </w:pPr>
            <w:r w:rsidRPr="004933B3">
              <w:rPr>
                <w:rFonts w:ascii="Arial" w:hAnsi="Arial" w:cs="Arial"/>
                <w:color w:val="000000" w:themeColor="text1"/>
              </w:rPr>
              <w:t xml:space="preserve">Evaluate </w:t>
            </w:r>
          </w:p>
        </w:tc>
        <w:tc>
          <w:tcPr>
            <w:tcW w:w="3426" w:type="dxa"/>
          </w:tcPr>
          <w:p w:rsidR="00682286" w:rsidRPr="004933B3" w:rsidRDefault="00682286" w:rsidP="003E1AF2">
            <w:pPr>
              <w:spacing w:line="360" w:lineRule="auto"/>
              <w:rPr>
                <w:rFonts w:ascii="Arial" w:hAnsi="Arial" w:cs="Arial"/>
                <w:color w:val="000000" w:themeColor="text1"/>
              </w:rPr>
            </w:pPr>
          </w:p>
          <w:p w:rsidR="00682286" w:rsidRPr="004933B3" w:rsidRDefault="00682286" w:rsidP="003E1AF2">
            <w:pPr>
              <w:spacing w:line="360" w:lineRule="auto"/>
              <w:rPr>
                <w:rFonts w:ascii="Arial" w:hAnsi="Arial" w:cs="Arial"/>
                <w:color w:val="000000" w:themeColor="text1"/>
              </w:rPr>
            </w:pPr>
            <w:r w:rsidRPr="004933B3">
              <w:rPr>
                <w:rFonts w:ascii="Arial" w:hAnsi="Arial" w:cs="Arial"/>
                <w:color w:val="000000" w:themeColor="text1"/>
              </w:rPr>
              <w:t>Head of OD</w:t>
            </w:r>
          </w:p>
          <w:p w:rsidR="00682286" w:rsidRPr="004933B3" w:rsidRDefault="00682286" w:rsidP="003E1AF2">
            <w:pPr>
              <w:spacing w:line="360" w:lineRule="auto"/>
              <w:rPr>
                <w:rFonts w:ascii="Arial" w:hAnsi="Arial" w:cs="Arial"/>
                <w:color w:val="000000" w:themeColor="text1"/>
              </w:rPr>
            </w:pPr>
          </w:p>
          <w:p w:rsidR="00682286" w:rsidRPr="004933B3" w:rsidRDefault="00682286" w:rsidP="003E1AF2">
            <w:pPr>
              <w:spacing w:line="360" w:lineRule="auto"/>
              <w:rPr>
                <w:rFonts w:ascii="Arial" w:hAnsi="Arial" w:cs="Arial"/>
                <w:color w:val="000000" w:themeColor="text1"/>
              </w:rPr>
            </w:pPr>
          </w:p>
          <w:p w:rsidR="00682286" w:rsidRPr="004933B3" w:rsidRDefault="00682286" w:rsidP="003E1AF2">
            <w:pPr>
              <w:spacing w:line="360" w:lineRule="auto"/>
              <w:rPr>
                <w:rFonts w:ascii="Arial" w:hAnsi="Arial" w:cs="Arial"/>
                <w:color w:val="000000" w:themeColor="text1"/>
              </w:rPr>
            </w:pPr>
            <w:r w:rsidRPr="004933B3">
              <w:rPr>
                <w:rFonts w:ascii="Arial" w:hAnsi="Arial" w:cs="Arial"/>
                <w:color w:val="000000" w:themeColor="text1"/>
              </w:rPr>
              <w:t>L&amp;D/OD Specialist</w:t>
            </w:r>
          </w:p>
          <w:p w:rsidR="00682286" w:rsidRPr="004933B3" w:rsidRDefault="00682286" w:rsidP="003E1AF2">
            <w:pPr>
              <w:spacing w:line="360" w:lineRule="auto"/>
              <w:rPr>
                <w:rFonts w:ascii="Arial" w:hAnsi="Arial" w:cs="Arial"/>
                <w:color w:val="000000" w:themeColor="text1"/>
              </w:rPr>
            </w:pPr>
          </w:p>
          <w:p w:rsidR="00682286" w:rsidRPr="004933B3" w:rsidRDefault="00682286" w:rsidP="003E1AF2">
            <w:pPr>
              <w:spacing w:line="360" w:lineRule="auto"/>
              <w:rPr>
                <w:rFonts w:ascii="Arial" w:hAnsi="Arial" w:cs="Arial"/>
                <w:color w:val="000000" w:themeColor="text1"/>
              </w:rPr>
            </w:pPr>
          </w:p>
          <w:p w:rsidR="00682286" w:rsidRPr="004933B3" w:rsidRDefault="00682286" w:rsidP="003E1AF2">
            <w:pPr>
              <w:spacing w:line="360" w:lineRule="auto"/>
              <w:rPr>
                <w:rFonts w:ascii="Arial" w:hAnsi="Arial" w:cs="Arial"/>
                <w:color w:val="000000" w:themeColor="text1"/>
              </w:rPr>
            </w:pPr>
            <w:r w:rsidRPr="004933B3">
              <w:rPr>
                <w:rFonts w:ascii="Arial" w:hAnsi="Arial" w:cs="Arial"/>
                <w:color w:val="000000" w:themeColor="text1"/>
              </w:rPr>
              <w:t>L&amp;D Officer</w:t>
            </w:r>
          </w:p>
          <w:p w:rsidR="00682286" w:rsidRPr="004933B3" w:rsidRDefault="00682286" w:rsidP="003E1AF2">
            <w:pPr>
              <w:spacing w:line="360" w:lineRule="auto"/>
              <w:rPr>
                <w:rFonts w:ascii="Arial" w:hAnsi="Arial" w:cs="Arial"/>
                <w:color w:val="000000" w:themeColor="text1"/>
              </w:rPr>
            </w:pPr>
          </w:p>
          <w:p w:rsidR="00682286" w:rsidRPr="004933B3" w:rsidRDefault="00682286" w:rsidP="003E1AF2">
            <w:pPr>
              <w:spacing w:line="360" w:lineRule="auto"/>
              <w:rPr>
                <w:rFonts w:ascii="Arial" w:hAnsi="Arial" w:cs="Arial"/>
                <w:color w:val="000000" w:themeColor="text1"/>
              </w:rPr>
            </w:pPr>
            <w:r w:rsidRPr="004933B3">
              <w:rPr>
                <w:rFonts w:ascii="Arial" w:hAnsi="Arial" w:cs="Arial"/>
                <w:color w:val="000000" w:themeColor="text1"/>
              </w:rPr>
              <w:t>L&amp;D/OD Specialist</w:t>
            </w:r>
          </w:p>
          <w:p w:rsidR="00682286" w:rsidRPr="004933B3" w:rsidRDefault="00682286" w:rsidP="003E1AF2">
            <w:pPr>
              <w:spacing w:line="360" w:lineRule="auto"/>
              <w:rPr>
                <w:rFonts w:ascii="Arial" w:hAnsi="Arial" w:cs="Arial"/>
                <w:color w:val="000000" w:themeColor="text1"/>
              </w:rPr>
            </w:pPr>
          </w:p>
          <w:p w:rsidR="00682286" w:rsidRPr="004933B3" w:rsidRDefault="00682286" w:rsidP="003E1AF2">
            <w:pPr>
              <w:spacing w:line="360" w:lineRule="auto"/>
              <w:rPr>
                <w:rFonts w:ascii="Arial" w:hAnsi="Arial" w:cs="Arial"/>
                <w:color w:val="000000" w:themeColor="text1"/>
              </w:rPr>
            </w:pPr>
            <w:r w:rsidRPr="004933B3">
              <w:rPr>
                <w:rFonts w:ascii="Arial" w:hAnsi="Arial" w:cs="Arial"/>
                <w:color w:val="000000" w:themeColor="text1"/>
              </w:rPr>
              <w:t>L&amp;D Officer/Specialist</w:t>
            </w:r>
          </w:p>
          <w:p w:rsidR="00682286" w:rsidRPr="004933B3" w:rsidRDefault="00682286" w:rsidP="003E1AF2">
            <w:pPr>
              <w:spacing w:line="360" w:lineRule="auto"/>
              <w:rPr>
                <w:rFonts w:ascii="Arial" w:hAnsi="Arial" w:cs="Arial"/>
                <w:color w:val="000000" w:themeColor="text1"/>
              </w:rPr>
            </w:pPr>
          </w:p>
        </w:tc>
        <w:tc>
          <w:tcPr>
            <w:tcW w:w="1843" w:type="dxa"/>
          </w:tcPr>
          <w:p w:rsidR="00682286" w:rsidRPr="004933B3" w:rsidRDefault="00682286" w:rsidP="003E1AF2">
            <w:pPr>
              <w:spacing w:line="360" w:lineRule="auto"/>
              <w:rPr>
                <w:rFonts w:ascii="Arial" w:hAnsi="Arial" w:cs="Arial"/>
                <w:color w:val="000000" w:themeColor="text1"/>
              </w:rPr>
            </w:pPr>
          </w:p>
          <w:p w:rsidR="00682286" w:rsidRPr="004933B3" w:rsidRDefault="00682286" w:rsidP="003E1AF2">
            <w:pPr>
              <w:spacing w:line="360" w:lineRule="auto"/>
              <w:rPr>
                <w:rFonts w:ascii="Arial" w:hAnsi="Arial" w:cs="Arial"/>
                <w:color w:val="000000" w:themeColor="text1"/>
              </w:rPr>
            </w:pPr>
            <w:r w:rsidRPr="004933B3">
              <w:rPr>
                <w:rFonts w:ascii="Arial" w:hAnsi="Arial" w:cs="Arial"/>
                <w:color w:val="000000" w:themeColor="text1"/>
              </w:rPr>
              <w:t>July 2019</w:t>
            </w:r>
          </w:p>
          <w:p w:rsidR="00682286" w:rsidRPr="004933B3" w:rsidRDefault="00682286" w:rsidP="003E1AF2">
            <w:pPr>
              <w:spacing w:line="360" w:lineRule="auto"/>
              <w:rPr>
                <w:rFonts w:ascii="Arial" w:hAnsi="Arial" w:cs="Arial"/>
                <w:color w:val="000000" w:themeColor="text1"/>
              </w:rPr>
            </w:pPr>
          </w:p>
          <w:p w:rsidR="00682286" w:rsidRPr="004933B3" w:rsidRDefault="00682286" w:rsidP="003E1AF2">
            <w:pPr>
              <w:spacing w:line="360" w:lineRule="auto"/>
              <w:rPr>
                <w:rFonts w:ascii="Arial" w:hAnsi="Arial" w:cs="Arial"/>
                <w:color w:val="000000" w:themeColor="text1"/>
              </w:rPr>
            </w:pPr>
          </w:p>
          <w:p w:rsidR="00682286" w:rsidRPr="004933B3" w:rsidRDefault="00682286" w:rsidP="003E1AF2">
            <w:pPr>
              <w:spacing w:line="360" w:lineRule="auto"/>
              <w:rPr>
                <w:rFonts w:ascii="Arial" w:hAnsi="Arial" w:cs="Arial"/>
                <w:color w:val="000000" w:themeColor="text1"/>
              </w:rPr>
            </w:pPr>
            <w:r w:rsidRPr="004933B3">
              <w:rPr>
                <w:rFonts w:ascii="Arial" w:hAnsi="Arial" w:cs="Arial"/>
                <w:color w:val="000000" w:themeColor="text1"/>
              </w:rPr>
              <w:t>July – Aug 2019</w:t>
            </w:r>
          </w:p>
          <w:p w:rsidR="00682286" w:rsidRPr="004933B3" w:rsidRDefault="00682286" w:rsidP="003E1AF2">
            <w:pPr>
              <w:spacing w:line="360" w:lineRule="auto"/>
              <w:rPr>
                <w:rFonts w:ascii="Arial" w:hAnsi="Arial" w:cs="Arial"/>
                <w:color w:val="000000" w:themeColor="text1"/>
              </w:rPr>
            </w:pPr>
          </w:p>
          <w:p w:rsidR="00682286" w:rsidRPr="004933B3" w:rsidRDefault="00682286" w:rsidP="003E1AF2">
            <w:pPr>
              <w:spacing w:line="360" w:lineRule="auto"/>
              <w:rPr>
                <w:rFonts w:ascii="Arial" w:hAnsi="Arial" w:cs="Arial"/>
                <w:color w:val="000000" w:themeColor="text1"/>
              </w:rPr>
            </w:pPr>
            <w:r w:rsidRPr="004933B3">
              <w:rPr>
                <w:rFonts w:ascii="Arial" w:hAnsi="Arial" w:cs="Arial"/>
                <w:color w:val="000000" w:themeColor="text1"/>
              </w:rPr>
              <w:t>Aug 2019</w:t>
            </w:r>
          </w:p>
          <w:p w:rsidR="00682286" w:rsidRPr="004933B3" w:rsidRDefault="00682286" w:rsidP="003E1AF2">
            <w:pPr>
              <w:spacing w:line="360" w:lineRule="auto"/>
              <w:rPr>
                <w:rFonts w:ascii="Arial" w:hAnsi="Arial" w:cs="Arial"/>
                <w:color w:val="000000" w:themeColor="text1"/>
              </w:rPr>
            </w:pPr>
          </w:p>
          <w:p w:rsidR="00682286" w:rsidRPr="004933B3" w:rsidRDefault="00682286" w:rsidP="003E1AF2">
            <w:pPr>
              <w:spacing w:line="360" w:lineRule="auto"/>
              <w:rPr>
                <w:rFonts w:ascii="Arial" w:hAnsi="Arial" w:cs="Arial"/>
                <w:color w:val="000000" w:themeColor="text1"/>
              </w:rPr>
            </w:pPr>
            <w:r w:rsidRPr="004933B3">
              <w:rPr>
                <w:rFonts w:ascii="Arial" w:hAnsi="Arial" w:cs="Arial"/>
                <w:color w:val="000000" w:themeColor="text1"/>
              </w:rPr>
              <w:t>Sept – Nov 2019</w:t>
            </w:r>
          </w:p>
          <w:p w:rsidR="00682286" w:rsidRPr="004933B3" w:rsidRDefault="00682286" w:rsidP="003E1AF2">
            <w:pPr>
              <w:spacing w:line="360" w:lineRule="auto"/>
              <w:rPr>
                <w:rFonts w:ascii="Arial" w:hAnsi="Arial" w:cs="Arial"/>
                <w:color w:val="000000" w:themeColor="text1"/>
              </w:rPr>
            </w:pPr>
            <w:r w:rsidRPr="004933B3">
              <w:rPr>
                <w:rFonts w:ascii="Arial" w:hAnsi="Arial" w:cs="Arial"/>
                <w:color w:val="000000" w:themeColor="text1"/>
              </w:rPr>
              <w:t>Dec 2019</w:t>
            </w:r>
          </w:p>
        </w:tc>
        <w:tc>
          <w:tcPr>
            <w:tcW w:w="3282" w:type="dxa"/>
          </w:tcPr>
          <w:p w:rsidR="00682286" w:rsidRPr="004933B3" w:rsidRDefault="00682286" w:rsidP="003E1AF2">
            <w:pPr>
              <w:spacing w:line="360" w:lineRule="auto"/>
              <w:rPr>
                <w:rFonts w:ascii="Arial" w:hAnsi="Arial" w:cs="Arial"/>
                <w:b/>
                <w:color w:val="000000" w:themeColor="text1"/>
              </w:rPr>
            </w:pPr>
            <w:r w:rsidRPr="004933B3">
              <w:rPr>
                <w:rFonts w:ascii="Arial" w:hAnsi="Arial" w:cs="Arial"/>
                <w:b/>
                <w:color w:val="000000" w:themeColor="text1"/>
              </w:rPr>
              <w:lastRenderedPageBreak/>
              <w:t>Indirect Costs</w:t>
            </w:r>
          </w:p>
          <w:p w:rsidR="00682286" w:rsidRPr="004933B3" w:rsidRDefault="00682286" w:rsidP="003E1AF2">
            <w:pPr>
              <w:spacing w:line="360" w:lineRule="auto"/>
              <w:rPr>
                <w:rFonts w:ascii="Arial" w:hAnsi="Arial" w:cs="Arial"/>
                <w:color w:val="000000" w:themeColor="text1"/>
              </w:rPr>
            </w:pPr>
            <w:r w:rsidRPr="004933B3">
              <w:rPr>
                <w:rFonts w:ascii="Arial" w:hAnsi="Arial" w:cs="Arial"/>
                <w:color w:val="000000" w:themeColor="text1"/>
              </w:rPr>
              <w:t>L&amp;D Specialist’s time to design and deliver the away day programmes and the manager and team’s time to attend.</w:t>
            </w:r>
          </w:p>
          <w:p w:rsidR="00682286" w:rsidRPr="004933B3" w:rsidRDefault="00682286" w:rsidP="003E1AF2">
            <w:pPr>
              <w:spacing w:line="360" w:lineRule="auto"/>
              <w:rPr>
                <w:rFonts w:ascii="Arial" w:hAnsi="Arial" w:cs="Arial"/>
                <w:color w:val="000000" w:themeColor="text1"/>
              </w:rPr>
            </w:pPr>
          </w:p>
          <w:p w:rsidR="00682286" w:rsidRPr="004933B3" w:rsidRDefault="00682286" w:rsidP="003E1AF2">
            <w:pPr>
              <w:spacing w:line="360" w:lineRule="auto"/>
              <w:rPr>
                <w:rFonts w:ascii="Arial" w:hAnsi="Arial" w:cs="Arial"/>
                <w:b/>
                <w:color w:val="000000" w:themeColor="text1"/>
              </w:rPr>
            </w:pPr>
            <w:r w:rsidRPr="004933B3">
              <w:rPr>
                <w:rFonts w:ascii="Arial" w:hAnsi="Arial" w:cs="Arial"/>
                <w:b/>
                <w:color w:val="000000" w:themeColor="text1"/>
              </w:rPr>
              <w:t>Direct Costs</w:t>
            </w:r>
          </w:p>
          <w:p w:rsidR="00682286" w:rsidRPr="004933B3" w:rsidRDefault="00682286" w:rsidP="003E1AF2">
            <w:pPr>
              <w:spacing w:line="360" w:lineRule="auto"/>
              <w:rPr>
                <w:rFonts w:ascii="Arial" w:hAnsi="Arial" w:cs="Arial"/>
                <w:color w:val="000000" w:themeColor="text1"/>
              </w:rPr>
            </w:pPr>
            <w:r w:rsidRPr="004933B3">
              <w:rPr>
                <w:rFonts w:ascii="Arial" w:hAnsi="Arial" w:cs="Arial"/>
                <w:color w:val="000000" w:themeColor="text1"/>
              </w:rPr>
              <w:t xml:space="preserve">External venue and refreshments (approx. £1000 per team). X 10 teams = </w:t>
            </w:r>
            <w:r w:rsidRPr="004933B3">
              <w:rPr>
                <w:rFonts w:ascii="Arial" w:hAnsi="Arial" w:cs="Arial"/>
                <w:b/>
                <w:color w:val="000000" w:themeColor="text1"/>
              </w:rPr>
              <w:t>£10,000</w:t>
            </w:r>
          </w:p>
          <w:p w:rsidR="00682286" w:rsidRPr="004933B3" w:rsidRDefault="00682286" w:rsidP="003E1AF2">
            <w:pPr>
              <w:spacing w:line="360" w:lineRule="auto"/>
              <w:rPr>
                <w:rFonts w:ascii="Arial" w:hAnsi="Arial" w:cs="Arial"/>
                <w:color w:val="000000" w:themeColor="text1"/>
              </w:rPr>
            </w:pPr>
          </w:p>
        </w:tc>
      </w:tr>
      <w:tr w:rsidR="00682286" w:rsidRPr="004933B3" w:rsidTr="00A66378">
        <w:tc>
          <w:tcPr>
            <w:tcW w:w="5336" w:type="dxa"/>
          </w:tcPr>
          <w:p w:rsidR="00682286" w:rsidRPr="004933B3" w:rsidRDefault="00682286" w:rsidP="003E1AF2">
            <w:pPr>
              <w:spacing w:line="360" w:lineRule="auto"/>
              <w:rPr>
                <w:rFonts w:ascii="Arial" w:hAnsi="Arial" w:cs="Arial"/>
                <w:b/>
                <w:color w:val="000000" w:themeColor="text1"/>
              </w:rPr>
            </w:pPr>
            <w:r w:rsidRPr="004933B3">
              <w:rPr>
                <w:rFonts w:ascii="Arial" w:hAnsi="Arial" w:cs="Arial"/>
                <w:b/>
                <w:color w:val="000000" w:themeColor="text1"/>
              </w:rPr>
              <w:lastRenderedPageBreak/>
              <w:t>Flexibility and Autonomy</w:t>
            </w:r>
          </w:p>
          <w:p w:rsidR="00682286" w:rsidRPr="004933B3" w:rsidRDefault="00682286" w:rsidP="00682286">
            <w:pPr>
              <w:pStyle w:val="ListParagraph"/>
              <w:numPr>
                <w:ilvl w:val="0"/>
                <w:numId w:val="21"/>
              </w:numPr>
              <w:spacing w:line="360" w:lineRule="auto"/>
              <w:rPr>
                <w:rFonts w:ascii="Arial" w:hAnsi="Arial" w:cs="Arial"/>
                <w:color w:val="000000" w:themeColor="text1"/>
              </w:rPr>
            </w:pPr>
            <w:r w:rsidRPr="004933B3">
              <w:rPr>
                <w:rFonts w:ascii="Arial" w:hAnsi="Arial" w:cs="Arial"/>
                <w:color w:val="000000" w:themeColor="text1"/>
              </w:rPr>
              <w:t>Propose initiative to managers to gain buy-in for focus groups</w:t>
            </w:r>
          </w:p>
          <w:p w:rsidR="00682286" w:rsidRPr="004933B3" w:rsidRDefault="00682286" w:rsidP="003E1AF2">
            <w:pPr>
              <w:pStyle w:val="ListParagraph"/>
              <w:spacing w:line="360" w:lineRule="auto"/>
              <w:rPr>
                <w:rFonts w:ascii="Arial" w:hAnsi="Arial" w:cs="Arial"/>
                <w:color w:val="000000" w:themeColor="text1"/>
              </w:rPr>
            </w:pPr>
          </w:p>
          <w:p w:rsidR="00682286" w:rsidRPr="004933B3" w:rsidRDefault="00682286" w:rsidP="00682286">
            <w:pPr>
              <w:pStyle w:val="ListParagraph"/>
              <w:numPr>
                <w:ilvl w:val="0"/>
                <w:numId w:val="21"/>
              </w:numPr>
              <w:spacing w:line="360" w:lineRule="auto"/>
              <w:rPr>
                <w:rFonts w:ascii="Arial" w:hAnsi="Arial" w:cs="Arial"/>
                <w:color w:val="000000" w:themeColor="text1"/>
              </w:rPr>
            </w:pPr>
            <w:r w:rsidRPr="004933B3">
              <w:rPr>
                <w:rFonts w:ascii="Arial" w:hAnsi="Arial" w:cs="Arial"/>
                <w:color w:val="000000" w:themeColor="text1"/>
              </w:rPr>
              <w:t>Arrange dates and venue for focus groups</w:t>
            </w:r>
          </w:p>
          <w:p w:rsidR="00682286" w:rsidRPr="004933B3" w:rsidRDefault="00682286" w:rsidP="003E1AF2">
            <w:pPr>
              <w:spacing w:line="360" w:lineRule="auto"/>
              <w:rPr>
                <w:rFonts w:ascii="Arial" w:hAnsi="Arial" w:cs="Arial"/>
                <w:color w:val="000000" w:themeColor="text1"/>
              </w:rPr>
            </w:pPr>
          </w:p>
          <w:p w:rsidR="00682286" w:rsidRPr="004933B3" w:rsidRDefault="00682286" w:rsidP="00682286">
            <w:pPr>
              <w:pStyle w:val="ListParagraph"/>
              <w:numPr>
                <w:ilvl w:val="0"/>
                <w:numId w:val="21"/>
              </w:numPr>
              <w:spacing w:line="360" w:lineRule="auto"/>
              <w:rPr>
                <w:rFonts w:ascii="Arial" w:hAnsi="Arial" w:cs="Arial"/>
                <w:color w:val="000000" w:themeColor="text1"/>
              </w:rPr>
            </w:pPr>
            <w:r w:rsidRPr="004933B3">
              <w:rPr>
                <w:rFonts w:ascii="Arial" w:hAnsi="Arial" w:cs="Arial"/>
                <w:color w:val="000000" w:themeColor="text1"/>
              </w:rPr>
              <w:t>Invite a cross section of managers and employees to focus groups</w:t>
            </w:r>
          </w:p>
          <w:p w:rsidR="00682286" w:rsidRPr="004933B3" w:rsidRDefault="00682286" w:rsidP="003E1AF2">
            <w:pPr>
              <w:spacing w:line="360" w:lineRule="auto"/>
              <w:rPr>
                <w:rFonts w:ascii="Arial" w:hAnsi="Arial" w:cs="Arial"/>
                <w:color w:val="000000" w:themeColor="text1"/>
              </w:rPr>
            </w:pPr>
          </w:p>
          <w:p w:rsidR="00682286" w:rsidRPr="004933B3" w:rsidRDefault="00682286" w:rsidP="00682286">
            <w:pPr>
              <w:pStyle w:val="ListParagraph"/>
              <w:numPr>
                <w:ilvl w:val="0"/>
                <w:numId w:val="21"/>
              </w:numPr>
              <w:spacing w:line="360" w:lineRule="auto"/>
              <w:rPr>
                <w:rFonts w:ascii="Arial" w:hAnsi="Arial" w:cs="Arial"/>
                <w:color w:val="000000" w:themeColor="text1"/>
              </w:rPr>
            </w:pPr>
            <w:r w:rsidRPr="004933B3">
              <w:rPr>
                <w:rFonts w:ascii="Arial" w:hAnsi="Arial" w:cs="Arial"/>
                <w:color w:val="000000" w:themeColor="text1"/>
              </w:rPr>
              <w:t>Design survey and send out to all employees</w:t>
            </w:r>
          </w:p>
          <w:p w:rsidR="00682286" w:rsidRPr="004933B3" w:rsidRDefault="00682286" w:rsidP="003E1AF2">
            <w:pPr>
              <w:spacing w:line="360" w:lineRule="auto"/>
              <w:rPr>
                <w:rFonts w:ascii="Arial" w:hAnsi="Arial" w:cs="Arial"/>
                <w:color w:val="000000" w:themeColor="text1"/>
              </w:rPr>
            </w:pPr>
          </w:p>
          <w:p w:rsidR="00682286" w:rsidRPr="004933B3" w:rsidRDefault="00682286" w:rsidP="00682286">
            <w:pPr>
              <w:pStyle w:val="ListParagraph"/>
              <w:numPr>
                <w:ilvl w:val="0"/>
                <w:numId w:val="21"/>
              </w:numPr>
              <w:spacing w:line="360" w:lineRule="auto"/>
              <w:rPr>
                <w:rFonts w:ascii="Arial" w:hAnsi="Arial" w:cs="Arial"/>
                <w:color w:val="000000" w:themeColor="text1"/>
              </w:rPr>
            </w:pPr>
            <w:r w:rsidRPr="004933B3">
              <w:rPr>
                <w:rFonts w:ascii="Arial" w:hAnsi="Arial" w:cs="Arial"/>
                <w:color w:val="000000" w:themeColor="text1"/>
              </w:rPr>
              <w:t>Collate information to inform EE strategy</w:t>
            </w:r>
          </w:p>
          <w:p w:rsidR="00682286" w:rsidRPr="004933B3" w:rsidRDefault="00682286" w:rsidP="003E1AF2">
            <w:pPr>
              <w:spacing w:line="360" w:lineRule="auto"/>
              <w:rPr>
                <w:rFonts w:ascii="Arial" w:hAnsi="Arial" w:cs="Arial"/>
                <w:color w:val="000000" w:themeColor="text1"/>
              </w:rPr>
            </w:pPr>
          </w:p>
          <w:p w:rsidR="00682286" w:rsidRPr="004933B3" w:rsidRDefault="00682286" w:rsidP="00682286">
            <w:pPr>
              <w:pStyle w:val="ListParagraph"/>
              <w:numPr>
                <w:ilvl w:val="0"/>
                <w:numId w:val="21"/>
              </w:numPr>
              <w:spacing w:line="360" w:lineRule="auto"/>
              <w:rPr>
                <w:rFonts w:ascii="Arial" w:hAnsi="Arial" w:cs="Arial"/>
                <w:color w:val="000000" w:themeColor="text1"/>
              </w:rPr>
            </w:pPr>
            <w:r w:rsidRPr="004933B3">
              <w:rPr>
                <w:rFonts w:ascii="Arial" w:hAnsi="Arial" w:cs="Arial"/>
                <w:color w:val="000000" w:themeColor="text1"/>
              </w:rPr>
              <w:t>Review ideas for pilot</w:t>
            </w:r>
          </w:p>
          <w:p w:rsidR="00682286" w:rsidRPr="004933B3" w:rsidRDefault="00682286" w:rsidP="003E1AF2">
            <w:pPr>
              <w:spacing w:line="360" w:lineRule="auto"/>
              <w:rPr>
                <w:rFonts w:ascii="Arial" w:hAnsi="Arial" w:cs="Arial"/>
                <w:color w:val="000000" w:themeColor="text1"/>
              </w:rPr>
            </w:pPr>
          </w:p>
          <w:p w:rsidR="00682286" w:rsidRPr="004933B3" w:rsidRDefault="00682286" w:rsidP="00682286">
            <w:pPr>
              <w:pStyle w:val="ListParagraph"/>
              <w:numPr>
                <w:ilvl w:val="0"/>
                <w:numId w:val="21"/>
              </w:numPr>
              <w:spacing w:line="360" w:lineRule="auto"/>
              <w:rPr>
                <w:rFonts w:ascii="Arial" w:hAnsi="Arial" w:cs="Arial"/>
                <w:color w:val="000000" w:themeColor="text1"/>
              </w:rPr>
            </w:pPr>
            <w:r w:rsidRPr="004933B3">
              <w:rPr>
                <w:rFonts w:ascii="Arial" w:hAnsi="Arial" w:cs="Arial"/>
                <w:color w:val="000000" w:themeColor="text1"/>
              </w:rPr>
              <w:t>Roll out pilot</w:t>
            </w:r>
          </w:p>
        </w:tc>
        <w:tc>
          <w:tcPr>
            <w:tcW w:w="3426" w:type="dxa"/>
          </w:tcPr>
          <w:p w:rsidR="00682286" w:rsidRPr="004933B3" w:rsidRDefault="00682286" w:rsidP="003E1AF2">
            <w:pPr>
              <w:spacing w:line="360" w:lineRule="auto"/>
              <w:rPr>
                <w:rFonts w:ascii="Arial" w:hAnsi="Arial" w:cs="Arial"/>
                <w:color w:val="000000" w:themeColor="text1"/>
              </w:rPr>
            </w:pPr>
          </w:p>
          <w:p w:rsidR="00682286" w:rsidRPr="004933B3" w:rsidRDefault="00682286" w:rsidP="003E1AF2">
            <w:pPr>
              <w:spacing w:line="360" w:lineRule="auto"/>
              <w:rPr>
                <w:rFonts w:ascii="Arial" w:hAnsi="Arial" w:cs="Arial"/>
                <w:color w:val="000000" w:themeColor="text1"/>
              </w:rPr>
            </w:pPr>
            <w:r w:rsidRPr="004933B3">
              <w:rPr>
                <w:rFonts w:ascii="Arial" w:hAnsi="Arial" w:cs="Arial"/>
                <w:color w:val="000000" w:themeColor="text1"/>
              </w:rPr>
              <w:t>Head of OD</w:t>
            </w:r>
          </w:p>
          <w:p w:rsidR="00682286" w:rsidRPr="004933B3" w:rsidRDefault="00682286" w:rsidP="003E1AF2">
            <w:pPr>
              <w:spacing w:line="360" w:lineRule="auto"/>
              <w:rPr>
                <w:rFonts w:ascii="Arial" w:hAnsi="Arial" w:cs="Arial"/>
                <w:color w:val="000000" w:themeColor="text1"/>
              </w:rPr>
            </w:pPr>
          </w:p>
          <w:p w:rsidR="00682286" w:rsidRPr="004933B3" w:rsidRDefault="00682286" w:rsidP="003E1AF2">
            <w:pPr>
              <w:spacing w:line="360" w:lineRule="auto"/>
              <w:rPr>
                <w:rFonts w:ascii="Arial" w:hAnsi="Arial" w:cs="Arial"/>
                <w:color w:val="000000" w:themeColor="text1"/>
              </w:rPr>
            </w:pPr>
          </w:p>
          <w:p w:rsidR="00682286" w:rsidRPr="004933B3" w:rsidRDefault="00682286" w:rsidP="003E1AF2">
            <w:pPr>
              <w:spacing w:line="360" w:lineRule="auto"/>
              <w:rPr>
                <w:rFonts w:ascii="Arial" w:hAnsi="Arial" w:cs="Arial"/>
                <w:color w:val="000000" w:themeColor="text1"/>
              </w:rPr>
            </w:pPr>
            <w:r w:rsidRPr="004933B3">
              <w:rPr>
                <w:rFonts w:ascii="Arial" w:hAnsi="Arial" w:cs="Arial"/>
                <w:color w:val="000000" w:themeColor="text1"/>
              </w:rPr>
              <w:t>L&amp;D Officer</w:t>
            </w:r>
          </w:p>
          <w:p w:rsidR="00682286" w:rsidRPr="004933B3" w:rsidRDefault="00682286" w:rsidP="003E1AF2">
            <w:pPr>
              <w:spacing w:line="360" w:lineRule="auto"/>
              <w:rPr>
                <w:rFonts w:ascii="Arial" w:hAnsi="Arial" w:cs="Arial"/>
                <w:color w:val="000000" w:themeColor="text1"/>
              </w:rPr>
            </w:pPr>
          </w:p>
          <w:p w:rsidR="00682286" w:rsidRPr="004933B3" w:rsidRDefault="00682286" w:rsidP="003E1AF2">
            <w:pPr>
              <w:spacing w:line="360" w:lineRule="auto"/>
              <w:rPr>
                <w:rFonts w:ascii="Arial" w:hAnsi="Arial" w:cs="Arial"/>
                <w:color w:val="000000" w:themeColor="text1"/>
              </w:rPr>
            </w:pPr>
          </w:p>
          <w:p w:rsidR="00682286" w:rsidRPr="004933B3" w:rsidRDefault="00682286" w:rsidP="003E1AF2">
            <w:pPr>
              <w:spacing w:line="360" w:lineRule="auto"/>
              <w:rPr>
                <w:rFonts w:ascii="Arial" w:hAnsi="Arial" w:cs="Arial"/>
                <w:color w:val="000000" w:themeColor="text1"/>
              </w:rPr>
            </w:pPr>
            <w:r w:rsidRPr="004933B3">
              <w:rPr>
                <w:rFonts w:ascii="Arial" w:hAnsi="Arial" w:cs="Arial"/>
                <w:color w:val="000000" w:themeColor="text1"/>
              </w:rPr>
              <w:t>L&amp;D Officer</w:t>
            </w:r>
          </w:p>
          <w:p w:rsidR="00682286" w:rsidRPr="004933B3" w:rsidRDefault="00682286" w:rsidP="003E1AF2">
            <w:pPr>
              <w:spacing w:line="360" w:lineRule="auto"/>
              <w:rPr>
                <w:rFonts w:ascii="Arial" w:hAnsi="Arial" w:cs="Arial"/>
                <w:color w:val="000000" w:themeColor="text1"/>
              </w:rPr>
            </w:pPr>
          </w:p>
          <w:p w:rsidR="00682286" w:rsidRPr="004933B3" w:rsidRDefault="00682286" w:rsidP="003E1AF2">
            <w:pPr>
              <w:spacing w:line="360" w:lineRule="auto"/>
              <w:rPr>
                <w:rFonts w:ascii="Arial" w:hAnsi="Arial" w:cs="Arial"/>
                <w:color w:val="000000" w:themeColor="text1"/>
              </w:rPr>
            </w:pPr>
          </w:p>
          <w:p w:rsidR="00682286" w:rsidRPr="004933B3" w:rsidRDefault="00682286" w:rsidP="003E1AF2">
            <w:pPr>
              <w:spacing w:line="360" w:lineRule="auto"/>
              <w:rPr>
                <w:rFonts w:ascii="Arial" w:hAnsi="Arial" w:cs="Arial"/>
                <w:color w:val="000000" w:themeColor="text1"/>
              </w:rPr>
            </w:pPr>
            <w:r w:rsidRPr="004933B3">
              <w:rPr>
                <w:rFonts w:ascii="Arial" w:hAnsi="Arial" w:cs="Arial"/>
                <w:color w:val="000000" w:themeColor="text1"/>
              </w:rPr>
              <w:t>OD Specialist</w:t>
            </w:r>
          </w:p>
          <w:p w:rsidR="00682286" w:rsidRPr="004933B3" w:rsidRDefault="00682286" w:rsidP="003E1AF2">
            <w:pPr>
              <w:spacing w:line="360" w:lineRule="auto"/>
              <w:rPr>
                <w:rFonts w:ascii="Arial" w:hAnsi="Arial" w:cs="Arial"/>
                <w:color w:val="000000" w:themeColor="text1"/>
              </w:rPr>
            </w:pPr>
          </w:p>
          <w:p w:rsidR="00682286" w:rsidRPr="004933B3" w:rsidRDefault="00682286" w:rsidP="003E1AF2">
            <w:pPr>
              <w:spacing w:line="360" w:lineRule="auto"/>
              <w:rPr>
                <w:rFonts w:ascii="Arial" w:hAnsi="Arial" w:cs="Arial"/>
                <w:color w:val="000000" w:themeColor="text1"/>
              </w:rPr>
            </w:pPr>
          </w:p>
          <w:p w:rsidR="00682286" w:rsidRPr="004933B3" w:rsidRDefault="00682286" w:rsidP="003E1AF2">
            <w:pPr>
              <w:spacing w:line="360" w:lineRule="auto"/>
              <w:rPr>
                <w:rFonts w:ascii="Arial" w:hAnsi="Arial" w:cs="Arial"/>
                <w:color w:val="000000" w:themeColor="text1"/>
              </w:rPr>
            </w:pPr>
            <w:r w:rsidRPr="004933B3">
              <w:rPr>
                <w:rFonts w:ascii="Arial" w:hAnsi="Arial" w:cs="Arial"/>
                <w:color w:val="000000" w:themeColor="text1"/>
              </w:rPr>
              <w:t>OD Specialist</w:t>
            </w:r>
          </w:p>
          <w:p w:rsidR="00682286" w:rsidRPr="004933B3" w:rsidRDefault="00682286" w:rsidP="003E1AF2">
            <w:pPr>
              <w:spacing w:line="360" w:lineRule="auto"/>
              <w:rPr>
                <w:rFonts w:ascii="Arial" w:hAnsi="Arial" w:cs="Arial"/>
                <w:color w:val="000000" w:themeColor="text1"/>
              </w:rPr>
            </w:pPr>
          </w:p>
          <w:p w:rsidR="00682286" w:rsidRPr="004933B3" w:rsidRDefault="00682286" w:rsidP="003E1AF2">
            <w:pPr>
              <w:spacing w:line="360" w:lineRule="auto"/>
              <w:rPr>
                <w:rFonts w:ascii="Arial" w:hAnsi="Arial" w:cs="Arial"/>
                <w:color w:val="000000" w:themeColor="text1"/>
              </w:rPr>
            </w:pPr>
            <w:r w:rsidRPr="004933B3">
              <w:rPr>
                <w:rFonts w:ascii="Arial" w:hAnsi="Arial" w:cs="Arial"/>
                <w:color w:val="000000" w:themeColor="text1"/>
              </w:rPr>
              <w:t>Head of OD</w:t>
            </w:r>
          </w:p>
          <w:p w:rsidR="00682286" w:rsidRPr="004933B3" w:rsidRDefault="00682286" w:rsidP="003E1AF2">
            <w:pPr>
              <w:spacing w:line="360" w:lineRule="auto"/>
              <w:rPr>
                <w:rFonts w:ascii="Arial" w:hAnsi="Arial" w:cs="Arial"/>
                <w:color w:val="000000" w:themeColor="text1"/>
              </w:rPr>
            </w:pPr>
          </w:p>
          <w:p w:rsidR="00682286" w:rsidRPr="004933B3" w:rsidRDefault="00682286" w:rsidP="003E1AF2">
            <w:pPr>
              <w:spacing w:line="360" w:lineRule="auto"/>
              <w:rPr>
                <w:rFonts w:ascii="Arial" w:hAnsi="Arial" w:cs="Arial"/>
                <w:color w:val="000000" w:themeColor="text1"/>
              </w:rPr>
            </w:pPr>
            <w:r w:rsidRPr="004933B3">
              <w:rPr>
                <w:rFonts w:ascii="Arial" w:hAnsi="Arial" w:cs="Arial"/>
                <w:color w:val="000000" w:themeColor="text1"/>
              </w:rPr>
              <w:t>OD Specialist</w:t>
            </w:r>
          </w:p>
          <w:p w:rsidR="00682286" w:rsidRPr="004933B3" w:rsidRDefault="00682286" w:rsidP="003E1AF2">
            <w:pPr>
              <w:spacing w:line="360" w:lineRule="auto"/>
              <w:rPr>
                <w:rFonts w:ascii="Arial" w:hAnsi="Arial" w:cs="Arial"/>
                <w:color w:val="000000" w:themeColor="text1"/>
              </w:rPr>
            </w:pPr>
          </w:p>
        </w:tc>
        <w:tc>
          <w:tcPr>
            <w:tcW w:w="1843" w:type="dxa"/>
          </w:tcPr>
          <w:p w:rsidR="00682286" w:rsidRPr="004933B3" w:rsidRDefault="00682286" w:rsidP="003E1AF2">
            <w:pPr>
              <w:spacing w:line="360" w:lineRule="auto"/>
              <w:rPr>
                <w:rFonts w:ascii="Arial" w:hAnsi="Arial" w:cs="Arial"/>
                <w:color w:val="000000" w:themeColor="text1"/>
              </w:rPr>
            </w:pPr>
          </w:p>
          <w:p w:rsidR="00682286" w:rsidRPr="004933B3" w:rsidRDefault="00682286" w:rsidP="003E1AF2">
            <w:pPr>
              <w:spacing w:line="360" w:lineRule="auto"/>
              <w:rPr>
                <w:rFonts w:ascii="Arial" w:hAnsi="Arial" w:cs="Arial"/>
                <w:color w:val="000000" w:themeColor="text1"/>
              </w:rPr>
            </w:pPr>
            <w:r w:rsidRPr="004933B3">
              <w:rPr>
                <w:rFonts w:ascii="Arial" w:hAnsi="Arial" w:cs="Arial"/>
                <w:color w:val="000000" w:themeColor="text1"/>
              </w:rPr>
              <w:t>Dec 2019</w:t>
            </w:r>
          </w:p>
          <w:p w:rsidR="00682286" w:rsidRPr="004933B3" w:rsidRDefault="00682286" w:rsidP="003E1AF2">
            <w:pPr>
              <w:spacing w:line="360" w:lineRule="auto"/>
              <w:rPr>
                <w:rFonts w:ascii="Arial" w:hAnsi="Arial" w:cs="Arial"/>
                <w:color w:val="000000" w:themeColor="text1"/>
              </w:rPr>
            </w:pPr>
          </w:p>
          <w:p w:rsidR="00A66378" w:rsidRDefault="00A66378" w:rsidP="003E1AF2">
            <w:pPr>
              <w:spacing w:line="360" w:lineRule="auto"/>
              <w:rPr>
                <w:rFonts w:ascii="Arial" w:hAnsi="Arial" w:cs="Arial"/>
                <w:color w:val="000000" w:themeColor="text1"/>
              </w:rPr>
            </w:pPr>
          </w:p>
          <w:p w:rsidR="00682286" w:rsidRPr="004933B3" w:rsidRDefault="00682286" w:rsidP="003E1AF2">
            <w:pPr>
              <w:spacing w:line="360" w:lineRule="auto"/>
              <w:rPr>
                <w:rFonts w:ascii="Arial" w:hAnsi="Arial" w:cs="Arial"/>
                <w:color w:val="000000" w:themeColor="text1"/>
              </w:rPr>
            </w:pPr>
            <w:r w:rsidRPr="004933B3">
              <w:rPr>
                <w:rFonts w:ascii="Arial" w:hAnsi="Arial" w:cs="Arial"/>
                <w:color w:val="000000" w:themeColor="text1"/>
              </w:rPr>
              <w:t>Dec 2019</w:t>
            </w:r>
          </w:p>
          <w:p w:rsidR="00682286" w:rsidRPr="004933B3" w:rsidRDefault="00682286" w:rsidP="003E1AF2">
            <w:pPr>
              <w:spacing w:line="360" w:lineRule="auto"/>
              <w:rPr>
                <w:rFonts w:ascii="Arial" w:hAnsi="Arial" w:cs="Arial"/>
                <w:color w:val="000000" w:themeColor="text1"/>
              </w:rPr>
            </w:pPr>
          </w:p>
          <w:p w:rsidR="00682286" w:rsidRPr="004933B3" w:rsidRDefault="00682286" w:rsidP="003E1AF2">
            <w:pPr>
              <w:spacing w:line="360" w:lineRule="auto"/>
              <w:rPr>
                <w:rFonts w:ascii="Arial" w:hAnsi="Arial" w:cs="Arial"/>
                <w:color w:val="000000" w:themeColor="text1"/>
              </w:rPr>
            </w:pPr>
          </w:p>
          <w:p w:rsidR="00682286" w:rsidRPr="004933B3" w:rsidRDefault="00682286" w:rsidP="003E1AF2">
            <w:pPr>
              <w:spacing w:line="360" w:lineRule="auto"/>
              <w:rPr>
                <w:rFonts w:ascii="Arial" w:hAnsi="Arial" w:cs="Arial"/>
                <w:color w:val="000000" w:themeColor="text1"/>
              </w:rPr>
            </w:pPr>
            <w:r w:rsidRPr="004933B3">
              <w:rPr>
                <w:rFonts w:ascii="Arial" w:hAnsi="Arial" w:cs="Arial"/>
                <w:color w:val="000000" w:themeColor="text1"/>
              </w:rPr>
              <w:t>Dec 2019 – Jan 2020</w:t>
            </w:r>
          </w:p>
          <w:p w:rsidR="00682286" w:rsidRPr="004933B3" w:rsidRDefault="00682286" w:rsidP="003E1AF2">
            <w:pPr>
              <w:spacing w:line="360" w:lineRule="auto"/>
              <w:rPr>
                <w:rFonts w:ascii="Arial" w:hAnsi="Arial" w:cs="Arial"/>
                <w:color w:val="000000" w:themeColor="text1"/>
              </w:rPr>
            </w:pPr>
          </w:p>
          <w:p w:rsidR="00682286" w:rsidRPr="004933B3" w:rsidRDefault="00682286" w:rsidP="003E1AF2">
            <w:pPr>
              <w:spacing w:line="360" w:lineRule="auto"/>
              <w:rPr>
                <w:rFonts w:ascii="Arial" w:hAnsi="Arial" w:cs="Arial"/>
                <w:color w:val="000000" w:themeColor="text1"/>
              </w:rPr>
            </w:pPr>
            <w:r w:rsidRPr="004933B3">
              <w:rPr>
                <w:rFonts w:ascii="Arial" w:hAnsi="Arial" w:cs="Arial"/>
                <w:color w:val="000000" w:themeColor="text1"/>
              </w:rPr>
              <w:t>Dec 2019</w:t>
            </w:r>
          </w:p>
          <w:p w:rsidR="00682286" w:rsidRPr="004933B3" w:rsidRDefault="00682286" w:rsidP="003E1AF2">
            <w:pPr>
              <w:spacing w:line="360" w:lineRule="auto"/>
              <w:rPr>
                <w:rFonts w:ascii="Arial" w:hAnsi="Arial" w:cs="Arial"/>
                <w:color w:val="000000" w:themeColor="text1"/>
              </w:rPr>
            </w:pPr>
          </w:p>
          <w:p w:rsidR="00682286" w:rsidRPr="004933B3" w:rsidRDefault="00682286" w:rsidP="003E1AF2">
            <w:pPr>
              <w:spacing w:line="360" w:lineRule="auto"/>
              <w:rPr>
                <w:rFonts w:ascii="Arial" w:hAnsi="Arial" w:cs="Arial"/>
                <w:color w:val="000000" w:themeColor="text1"/>
              </w:rPr>
            </w:pPr>
          </w:p>
          <w:p w:rsidR="00682286" w:rsidRPr="004933B3" w:rsidRDefault="00682286" w:rsidP="003E1AF2">
            <w:pPr>
              <w:spacing w:line="360" w:lineRule="auto"/>
              <w:rPr>
                <w:rFonts w:ascii="Arial" w:hAnsi="Arial" w:cs="Arial"/>
                <w:color w:val="000000" w:themeColor="text1"/>
              </w:rPr>
            </w:pPr>
            <w:r w:rsidRPr="004933B3">
              <w:rPr>
                <w:rFonts w:ascii="Arial" w:hAnsi="Arial" w:cs="Arial"/>
                <w:color w:val="000000" w:themeColor="text1"/>
              </w:rPr>
              <w:t>Feb 2020</w:t>
            </w:r>
          </w:p>
          <w:p w:rsidR="00A66378" w:rsidRDefault="00A66378" w:rsidP="003E1AF2">
            <w:pPr>
              <w:spacing w:line="360" w:lineRule="auto"/>
              <w:rPr>
                <w:rFonts w:ascii="Arial" w:hAnsi="Arial" w:cs="Arial"/>
                <w:color w:val="000000" w:themeColor="text1"/>
              </w:rPr>
            </w:pPr>
          </w:p>
          <w:p w:rsidR="00682286" w:rsidRPr="004933B3" w:rsidRDefault="00682286" w:rsidP="003E1AF2">
            <w:pPr>
              <w:spacing w:line="360" w:lineRule="auto"/>
              <w:rPr>
                <w:rFonts w:ascii="Arial" w:hAnsi="Arial" w:cs="Arial"/>
                <w:color w:val="000000" w:themeColor="text1"/>
              </w:rPr>
            </w:pPr>
            <w:r w:rsidRPr="004933B3">
              <w:rPr>
                <w:rFonts w:ascii="Arial" w:hAnsi="Arial" w:cs="Arial"/>
                <w:color w:val="000000" w:themeColor="text1"/>
              </w:rPr>
              <w:t>Feb 2020</w:t>
            </w:r>
          </w:p>
          <w:p w:rsidR="00682286" w:rsidRPr="004933B3" w:rsidRDefault="00682286" w:rsidP="003E1AF2">
            <w:pPr>
              <w:spacing w:line="360" w:lineRule="auto"/>
              <w:rPr>
                <w:rFonts w:ascii="Arial" w:hAnsi="Arial" w:cs="Arial"/>
                <w:color w:val="000000" w:themeColor="text1"/>
              </w:rPr>
            </w:pPr>
          </w:p>
          <w:p w:rsidR="00682286" w:rsidRPr="004933B3" w:rsidRDefault="00682286" w:rsidP="003E1AF2">
            <w:pPr>
              <w:spacing w:line="360" w:lineRule="auto"/>
              <w:rPr>
                <w:rFonts w:ascii="Arial" w:hAnsi="Arial" w:cs="Arial"/>
                <w:color w:val="000000" w:themeColor="text1"/>
              </w:rPr>
            </w:pPr>
            <w:r w:rsidRPr="004933B3">
              <w:rPr>
                <w:rFonts w:ascii="Arial" w:hAnsi="Arial" w:cs="Arial"/>
                <w:color w:val="000000" w:themeColor="text1"/>
              </w:rPr>
              <w:t>March 2020</w:t>
            </w:r>
          </w:p>
          <w:p w:rsidR="00682286" w:rsidRPr="004933B3" w:rsidRDefault="00682286" w:rsidP="003E1AF2">
            <w:pPr>
              <w:spacing w:line="360" w:lineRule="auto"/>
              <w:rPr>
                <w:rFonts w:ascii="Arial" w:hAnsi="Arial" w:cs="Arial"/>
                <w:color w:val="000000" w:themeColor="text1"/>
              </w:rPr>
            </w:pPr>
          </w:p>
        </w:tc>
        <w:tc>
          <w:tcPr>
            <w:tcW w:w="3282" w:type="dxa"/>
          </w:tcPr>
          <w:p w:rsidR="00682286" w:rsidRPr="004933B3" w:rsidRDefault="00682286" w:rsidP="003E1AF2">
            <w:pPr>
              <w:spacing w:line="360" w:lineRule="auto"/>
              <w:rPr>
                <w:rFonts w:ascii="Arial" w:hAnsi="Arial" w:cs="Arial"/>
                <w:b/>
                <w:color w:val="000000" w:themeColor="text1"/>
              </w:rPr>
            </w:pPr>
            <w:r w:rsidRPr="004933B3">
              <w:rPr>
                <w:rFonts w:ascii="Arial" w:hAnsi="Arial" w:cs="Arial"/>
                <w:b/>
                <w:color w:val="000000" w:themeColor="text1"/>
              </w:rPr>
              <w:lastRenderedPageBreak/>
              <w:t>Indirect Costs</w:t>
            </w:r>
          </w:p>
          <w:p w:rsidR="00682286" w:rsidRPr="004933B3" w:rsidRDefault="00682286" w:rsidP="003E1AF2">
            <w:pPr>
              <w:spacing w:line="360" w:lineRule="auto"/>
              <w:rPr>
                <w:rFonts w:ascii="Arial" w:hAnsi="Arial" w:cs="Arial"/>
                <w:color w:val="000000" w:themeColor="text1"/>
              </w:rPr>
            </w:pPr>
            <w:r w:rsidRPr="004933B3">
              <w:rPr>
                <w:rFonts w:ascii="Arial" w:hAnsi="Arial" w:cs="Arial"/>
                <w:color w:val="000000" w:themeColor="text1"/>
              </w:rPr>
              <w:t>OD/L&amp;D Specialist time to design and facilitate the focus groups and the manager/employee’s time to attend.</w:t>
            </w:r>
          </w:p>
          <w:p w:rsidR="00682286" w:rsidRPr="004933B3" w:rsidRDefault="00682286" w:rsidP="003E1AF2">
            <w:pPr>
              <w:spacing w:line="360" w:lineRule="auto"/>
              <w:rPr>
                <w:rFonts w:ascii="Arial" w:hAnsi="Arial" w:cs="Arial"/>
                <w:color w:val="000000" w:themeColor="text1"/>
              </w:rPr>
            </w:pPr>
          </w:p>
          <w:p w:rsidR="00682286" w:rsidRPr="004933B3" w:rsidRDefault="00682286" w:rsidP="003E1AF2">
            <w:pPr>
              <w:spacing w:line="360" w:lineRule="auto"/>
              <w:rPr>
                <w:rFonts w:ascii="Arial" w:hAnsi="Arial" w:cs="Arial"/>
                <w:b/>
                <w:color w:val="000000" w:themeColor="text1"/>
              </w:rPr>
            </w:pPr>
            <w:r w:rsidRPr="004933B3">
              <w:rPr>
                <w:rFonts w:ascii="Arial" w:hAnsi="Arial" w:cs="Arial"/>
                <w:b/>
                <w:color w:val="000000" w:themeColor="text1"/>
              </w:rPr>
              <w:t>Direct Costs</w:t>
            </w:r>
          </w:p>
          <w:p w:rsidR="00682286" w:rsidRPr="004933B3" w:rsidRDefault="00682286" w:rsidP="003E1AF2">
            <w:pPr>
              <w:spacing w:line="360" w:lineRule="auto"/>
              <w:rPr>
                <w:rFonts w:ascii="Arial" w:hAnsi="Arial" w:cs="Arial"/>
                <w:color w:val="000000" w:themeColor="text1"/>
              </w:rPr>
            </w:pPr>
            <w:r w:rsidRPr="004933B3">
              <w:rPr>
                <w:rFonts w:ascii="Arial" w:hAnsi="Arial" w:cs="Arial"/>
                <w:color w:val="000000" w:themeColor="text1"/>
              </w:rPr>
              <w:t xml:space="preserve">sessions to take place in Tai </w:t>
            </w:r>
            <w:proofErr w:type="spellStart"/>
            <w:r w:rsidRPr="004933B3">
              <w:rPr>
                <w:rFonts w:ascii="Arial" w:hAnsi="Arial" w:cs="Arial"/>
                <w:color w:val="000000" w:themeColor="text1"/>
              </w:rPr>
              <w:t>Tarian</w:t>
            </w:r>
            <w:proofErr w:type="spellEnd"/>
            <w:r w:rsidRPr="004933B3">
              <w:rPr>
                <w:rFonts w:ascii="Arial" w:hAnsi="Arial" w:cs="Arial"/>
                <w:color w:val="000000" w:themeColor="text1"/>
              </w:rPr>
              <w:t xml:space="preserve"> venue, therefore no cost.</w:t>
            </w:r>
          </w:p>
          <w:p w:rsidR="00682286" w:rsidRPr="004933B3" w:rsidRDefault="00682286" w:rsidP="003E1AF2">
            <w:pPr>
              <w:spacing w:line="360" w:lineRule="auto"/>
              <w:rPr>
                <w:rFonts w:ascii="Arial" w:hAnsi="Arial" w:cs="Arial"/>
                <w:color w:val="000000" w:themeColor="text1"/>
              </w:rPr>
            </w:pPr>
          </w:p>
        </w:tc>
      </w:tr>
      <w:tr w:rsidR="00682286" w:rsidRPr="004933B3" w:rsidTr="00A66378">
        <w:tc>
          <w:tcPr>
            <w:tcW w:w="5336" w:type="dxa"/>
          </w:tcPr>
          <w:p w:rsidR="00682286" w:rsidRPr="004933B3" w:rsidRDefault="00682286" w:rsidP="003E1AF2">
            <w:pPr>
              <w:spacing w:line="360" w:lineRule="auto"/>
              <w:rPr>
                <w:rFonts w:ascii="Arial" w:hAnsi="Arial" w:cs="Arial"/>
                <w:b/>
                <w:color w:val="000000" w:themeColor="text1"/>
              </w:rPr>
            </w:pPr>
            <w:r w:rsidRPr="004933B3">
              <w:rPr>
                <w:rFonts w:ascii="Arial" w:hAnsi="Arial" w:cs="Arial"/>
                <w:b/>
                <w:color w:val="000000" w:themeColor="text1"/>
              </w:rPr>
              <w:t>Employee Development and Career Paths</w:t>
            </w:r>
          </w:p>
          <w:p w:rsidR="00682286" w:rsidRPr="004933B3" w:rsidRDefault="00682286" w:rsidP="00682286">
            <w:pPr>
              <w:pStyle w:val="ListParagraph"/>
              <w:numPr>
                <w:ilvl w:val="0"/>
                <w:numId w:val="22"/>
              </w:numPr>
              <w:spacing w:line="360" w:lineRule="auto"/>
              <w:rPr>
                <w:rFonts w:ascii="Arial" w:hAnsi="Arial" w:cs="Arial"/>
                <w:color w:val="000000" w:themeColor="text1"/>
              </w:rPr>
            </w:pPr>
            <w:r w:rsidRPr="004933B3">
              <w:rPr>
                <w:rFonts w:ascii="Arial" w:hAnsi="Arial" w:cs="Arial"/>
                <w:color w:val="000000" w:themeColor="text1"/>
              </w:rPr>
              <w:t>Develop training profiles and career path profiles in partnership with managers</w:t>
            </w:r>
          </w:p>
          <w:p w:rsidR="00682286" w:rsidRPr="004933B3" w:rsidRDefault="00682286" w:rsidP="003E1AF2">
            <w:pPr>
              <w:pStyle w:val="ListParagraph"/>
              <w:spacing w:line="360" w:lineRule="auto"/>
              <w:rPr>
                <w:rFonts w:ascii="Arial" w:hAnsi="Arial" w:cs="Arial"/>
                <w:color w:val="000000" w:themeColor="text1"/>
              </w:rPr>
            </w:pPr>
          </w:p>
          <w:p w:rsidR="00682286" w:rsidRPr="004933B3" w:rsidRDefault="00682286" w:rsidP="00682286">
            <w:pPr>
              <w:pStyle w:val="ListParagraph"/>
              <w:numPr>
                <w:ilvl w:val="0"/>
                <w:numId w:val="22"/>
              </w:numPr>
              <w:spacing w:line="360" w:lineRule="auto"/>
              <w:rPr>
                <w:rFonts w:ascii="Arial" w:hAnsi="Arial" w:cs="Arial"/>
                <w:color w:val="000000" w:themeColor="text1"/>
              </w:rPr>
            </w:pPr>
            <w:r w:rsidRPr="004933B3">
              <w:rPr>
                <w:rFonts w:ascii="Arial" w:hAnsi="Arial" w:cs="Arial"/>
                <w:color w:val="000000" w:themeColor="text1"/>
              </w:rPr>
              <w:t>Determine who will be effective career coaches within the organisation and approach to discuss</w:t>
            </w:r>
          </w:p>
          <w:p w:rsidR="00682286" w:rsidRPr="004933B3" w:rsidRDefault="00682286" w:rsidP="003E1AF2">
            <w:pPr>
              <w:pStyle w:val="ListParagraph"/>
              <w:spacing w:line="360" w:lineRule="auto"/>
              <w:rPr>
                <w:rFonts w:ascii="Arial" w:hAnsi="Arial" w:cs="Arial"/>
                <w:color w:val="000000" w:themeColor="text1"/>
              </w:rPr>
            </w:pPr>
          </w:p>
          <w:p w:rsidR="00682286" w:rsidRPr="004933B3" w:rsidRDefault="00682286" w:rsidP="00682286">
            <w:pPr>
              <w:pStyle w:val="ListParagraph"/>
              <w:numPr>
                <w:ilvl w:val="0"/>
                <w:numId w:val="22"/>
              </w:numPr>
              <w:spacing w:line="360" w:lineRule="auto"/>
              <w:rPr>
                <w:rFonts w:ascii="Arial" w:hAnsi="Arial" w:cs="Arial"/>
                <w:color w:val="000000" w:themeColor="text1"/>
              </w:rPr>
            </w:pPr>
            <w:r w:rsidRPr="004933B3">
              <w:rPr>
                <w:rFonts w:ascii="Arial" w:hAnsi="Arial" w:cs="Arial"/>
                <w:color w:val="000000" w:themeColor="text1"/>
              </w:rPr>
              <w:t xml:space="preserve">Map coaches to </w:t>
            </w:r>
            <w:proofErr w:type="spellStart"/>
            <w:r w:rsidRPr="004933B3">
              <w:rPr>
                <w:rFonts w:ascii="Arial" w:hAnsi="Arial" w:cs="Arial"/>
                <w:color w:val="000000" w:themeColor="text1"/>
              </w:rPr>
              <w:t>coachees</w:t>
            </w:r>
            <w:proofErr w:type="spellEnd"/>
          </w:p>
          <w:p w:rsidR="00682286" w:rsidRPr="004933B3" w:rsidRDefault="00682286" w:rsidP="003E1AF2">
            <w:pPr>
              <w:pStyle w:val="ListParagraph"/>
              <w:spacing w:line="360" w:lineRule="auto"/>
              <w:rPr>
                <w:rFonts w:ascii="Arial" w:hAnsi="Arial" w:cs="Arial"/>
                <w:color w:val="000000" w:themeColor="text1"/>
              </w:rPr>
            </w:pPr>
          </w:p>
          <w:p w:rsidR="00682286" w:rsidRPr="004933B3" w:rsidRDefault="00682286" w:rsidP="00682286">
            <w:pPr>
              <w:pStyle w:val="ListParagraph"/>
              <w:numPr>
                <w:ilvl w:val="0"/>
                <w:numId w:val="22"/>
              </w:numPr>
              <w:spacing w:line="360" w:lineRule="auto"/>
              <w:rPr>
                <w:rFonts w:ascii="Arial" w:hAnsi="Arial" w:cs="Arial"/>
                <w:color w:val="000000" w:themeColor="text1"/>
              </w:rPr>
            </w:pPr>
            <w:r w:rsidRPr="004933B3">
              <w:rPr>
                <w:rFonts w:ascii="Arial" w:hAnsi="Arial" w:cs="Arial"/>
                <w:color w:val="000000" w:themeColor="text1"/>
              </w:rPr>
              <w:t>Provide support to coaches</w:t>
            </w:r>
          </w:p>
          <w:p w:rsidR="00682286" w:rsidRPr="004933B3" w:rsidRDefault="00682286" w:rsidP="003E1AF2">
            <w:pPr>
              <w:pStyle w:val="ListParagraph"/>
              <w:spacing w:line="360" w:lineRule="auto"/>
              <w:rPr>
                <w:rFonts w:ascii="Arial" w:hAnsi="Arial" w:cs="Arial"/>
                <w:color w:val="000000" w:themeColor="text1"/>
              </w:rPr>
            </w:pPr>
          </w:p>
          <w:p w:rsidR="00682286" w:rsidRPr="004933B3" w:rsidRDefault="00682286" w:rsidP="00682286">
            <w:pPr>
              <w:pStyle w:val="ListParagraph"/>
              <w:numPr>
                <w:ilvl w:val="0"/>
                <w:numId w:val="22"/>
              </w:numPr>
              <w:spacing w:line="360" w:lineRule="auto"/>
              <w:rPr>
                <w:rFonts w:ascii="Arial" w:hAnsi="Arial" w:cs="Arial"/>
                <w:color w:val="000000" w:themeColor="text1"/>
              </w:rPr>
            </w:pPr>
            <w:r w:rsidRPr="004933B3">
              <w:rPr>
                <w:rFonts w:ascii="Arial" w:hAnsi="Arial" w:cs="Arial"/>
                <w:color w:val="000000" w:themeColor="text1"/>
              </w:rPr>
              <w:t>Design gamification framework and apply</w:t>
            </w:r>
          </w:p>
        </w:tc>
        <w:tc>
          <w:tcPr>
            <w:tcW w:w="3426" w:type="dxa"/>
          </w:tcPr>
          <w:p w:rsidR="00682286" w:rsidRPr="004933B3" w:rsidRDefault="00682286" w:rsidP="003E1AF2">
            <w:pPr>
              <w:spacing w:line="360" w:lineRule="auto"/>
              <w:rPr>
                <w:rFonts w:ascii="Arial" w:hAnsi="Arial" w:cs="Arial"/>
                <w:color w:val="000000" w:themeColor="text1"/>
              </w:rPr>
            </w:pPr>
          </w:p>
          <w:p w:rsidR="00682286" w:rsidRPr="004933B3" w:rsidRDefault="00682286" w:rsidP="003E1AF2">
            <w:pPr>
              <w:spacing w:line="360" w:lineRule="auto"/>
              <w:rPr>
                <w:rFonts w:ascii="Arial" w:hAnsi="Arial" w:cs="Arial"/>
                <w:color w:val="000000" w:themeColor="text1"/>
              </w:rPr>
            </w:pPr>
            <w:r w:rsidRPr="004933B3">
              <w:rPr>
                <w:rFonts w:ascii="Arial" w:hAnsi="Arial" w:cs="Arial"/>
                <w:color w:val="000000" w:themeColor="text1"/>
              </w:rPr>
              <w:t>L&amp;D Specialist</w:t>
            </w:r>
          </w:p>
          <w:p w:rsidR="00682286" w:rsidRPr="004933B3" w:rsidRDefault="00682286" w:rsidP="003E1AF2">
            <w:pPr>
              <w:spacing w:line="360" w:lineRule="auto"/>
              <w:rPr>
                <w:rFonts w:ascii="Arial" w:hAnsi="Arial" w:cs="Arial"/>
                <w:color w:val="000000" w:themeColor="text1"/>
              </w:rPr>
            </w:pPr>
          </w:p>
          <w:p w:rsidR="00682286" w:rsidRPr="004933B3" w:rsidRDefault="00682286" w:rsidP="003E1AF2">
            <w:pPr>
              <w:spacing w:line="360" w:lineRule="auto"/>
              <w:rPr>
                <w:rFonts w:ascii="Arial" w:hAnsi="Arial" w:cs="Arial"/>
                <w:color w:val="000000" w:themeColor="text1"/>
              </w:rPr>
            </w:pPr>
          </w:p>
          <w:p w:rsidR="00682286" w:rsidRPr="004933B3" w:rsidRDefault="00682286" w:rsidP="003E1AF2">
            <w:pPr>
              <w:spacing w:line="360" w:lineRule="auto"/>
              <w:rPr>
                <w:rFonts w:ascii="Arial" w:hAnsi="Arial" w:cs="Arial"/>
                <w:color w:val="000000" w:themeColor="text1"/>
              </w:rPr>
            </w:pPr>
            <w:r w:rsidRPr="004933B3">
              <w:rPr>
                <w:rFonts w:ascii="Arial" w:hAnsi="Arial" w:cs="Arial"/>
                <w:color w:val="000000" w:themeColor="text1"/>
              </w:rPr>
              <w:t>Head of OD/L&amp;D Specialist</w:t>
            </w:r>
          </w:p>
          <w:p w:rsidR="00682286" w:rsidRPr="004933B3" w:rsidRDefault="00682286" w:rsidP="003E1AF2">
            <w:pPr>
              <w:spacing w:line="360" w:lineRule="auto"/>
              <w:rPr>
                <w:rFonts w:ascii="Arial" w:hAnsi="Arial" w:cs="Arial"/>
                <w:color w:val="000000" w:themeColor="text1"/>
              </w:rPr>
            </w:pPr>
          </w:p>
          <w:p w:rsidR="00682286" w:rsidRPr="004933B3" w:rsidRDefault="00682286" w:rsidP="003E1AF2">
            <w:pPr>
              <w:spacing w:line="360" w:lineRule="auto"/>
              <w:rPr>
                <w:rFonts w:ascii="Arial" w:hAnsi="Arial" w:cs="Arial"/>
                <w:color w:val="000000" w:themeColor="text1"/>
              </w:rPr>
            </w:pPr>
          </w:p>
          <w:p w:rsidR="00682286" w:rsidRPr="004933B3" w:rsidRDefault="00682286" w:rsidP="003E1AF2">
            <w:pPr>
              <w:spacing w:line="360" w:lineRule="auto"/>
              <w:rPr>
                <w:rFonts w:ascii="Arial" w:hAnsi="Arial" w:cs="Arial"/>
                <w:color w:val="000000" w:themeColor="text1"/>
              </w:rPr>
            </w:pPr>
          </w:p>
          <w:p w:rsidR="00682286" w:rsidRPr="004933B3" w:rsidRDefault="00682286" w:rsidP="003E1AF2">
            <w:pPr>
              <w:spacing w:line="360" w:lineRule="auto"/>
              <w:rPr>
                <w:rFonts w:ascii="Arial" w:hAnsi="Arial" w:cs="Arial"/>
                <w:color w:val="000000" w:themeColor="text1"/>
              </w:rPr>
            </w:pPr>
            <w:r w:rsidRPr="004933B3">
              <w:rPr>
                <w:rFonts w:ascii="Arial" w:hAnsi="Arial" w:cs="Arial"/>
                <w:color w:val="000000" w:themeColor="text1"/>
              </w:rPr>
              <w:t>L&amp;D Specialist</w:t>
            </w:r>
          </w:p>
          <w:p w:rsidR="00682286" w:rsidRPr="004933B3" w:rsidRDefault="00682286" w:rsidP="003E1AF2">
            <w:pPr>
              <w:spacing w:line="360" w:lineRule="auto"/>
              <w:rPr>
                <w:rFonts w:ascii="Arial" w:hAnsi="Arial" w:cs="Arial"/>
                <w:color w:val="000000" w:themeColor="text1"/>
              </w:rPr>
            </w:pPr>
          </w:p>
          <w:p w:rsidR="00682286" w:rsidRPr="004933B3" w:rsidRDefault="00682286" w:rsidP="003E1AF2">
            <w:pPr>
              <w:spacing w:line="360" w:lineRule="auto"/>
              <w:rPr>
                <w:rFonts w:ascii="Arial" w:hAnsi="Arial" w:cs="Arial"/>
                <w:color w:val="000000" w:themeColor="text1"/>
              </w:rPr>
            </w:pPr>
            <w:r w:rsidRPr="004933B3">
              <w:rPr>
                <w:rFonts w:ascii="Arial" w:hAnsi="Arial" w:cs="Arial"/>
                <w:color w:val="000000" w:themeColor="text1"/>
              </w:rPr>
              <w:t>OD/L&amp;D Specialist</w:t>
            </w:r>
          </w:p>
          <w:p w:rsidR="00682286" w:rsidRPr="004933B3" w:rsidRDefault="00682286" w:rsidP="003E1AF2">
            <w:pPr>
              <w:spacing w:line="360" w:lineRule="auto"/>
              <w:rPr>
                <w:rFonts w:ascii="Arial" w:hAnsi="Arial" w:cs="Arial"/>
                <w:color w:val="000000" w:themeColor="text1"/>
              </w:rPr>
            </w:pPr>
          </w:p>
          <w:p w:rsidR="00682286" w:rsidRPr="004933B3" w:rsidRDefault="00682286" w:rsidP="003E1AF2">
            <w:pPr>
              <w:spacing w:line="360" w:lineRule="auto"/>
              <w:rPr>
                <w:rFonts w:ascii="Arial" w:hAnsi="Arial" w:cs="Arial"/>
                <w:color w:val="000000" w:themeColor="text1"/>
              </w:rPr>
            </w:pPr>
            <w:r w:rsidRPr="004933B3">
              <w:rPr>
                <w:rFonts w:ascii="Arial" w:hAnsi="Arial" w:cs="Arial"/>
                <w:color w:val="000000" w:themeColor="text1"/>
              </w:rPr>
              <w:t>L&amp;D Specialist</w:t>
            </w:r>
          </w:p>
        </w:tc>
        <w:tc>
          <w:tcPr>
            <w:tcW w:w="1843" w:type="dxa"/>
          </w:tcPr>
          <w:p w:rsidR="00682286" w:rsidRPr="004933B3" w:rsidRDefault="00682286" w:rsidP="003E1AF2">
            <w:pPr>
              <w:spacing w:line="360" w:lineRule="auto"/>
              <w:rPr>
                <w:rFonts w:ascii="Arial" w:hAnsi="Arial" w:cs="Arial"/>
                <w:color w:val="000000" w:themeColor="text1"/>
              </w:rPr>
            </w:pPr>
          </w:p>
          <w:p w:rsidR="00682286" w:rsidRPr="004933B3" w:rsidRDefault="00682286" w:rsidP="003E1AF2">
            <w:pPr>
              <w:spacing w:line="360" w:lineRule="auto"/>
              <w:rPr>
                <w:rFonts w:ascii="Arial" w:hAnsi="Arial" w:cs="Arial"/>
                <w:color w:val="000000" w:themeColor="text1"/>
              </w:rPr>
            </w:pPr>
            <w:r w:rsidRPr="004933B3">
              <w:rPr>
                <w:rFonts w:ascii="Arial" w:hAnsi="Arial" w:cs="Arial"/>
                <w:color w:val="000000" w:themeColor="text1"/>
              </w:rPr>
              <w:t>Nov 2019</w:t>
            </w:r>
          </w:p>
          <w:p w:rsidR="00682286" w:rsidRPr="004933B3" w:rsidRDefault="00682286" w:rsidP="003E1AF2">
            <w:pPr>
              <w:spacing w:line="360" w:lineRule="auto"/>
              <w:rPr>
                <w:rFonts w:ascii="Arial" w:hAnsi="Arial" w:cs="Arial"/>
                <w:color w:val="000000" w:themeColor="text1"/>
              </w:rPr>
            </w:pPr>
          </w:p>
          <w:p w:rsidR="00682286" w:rsidRPr="004933B3" w:rsidRDefault="00682286" w:rsidP="003E1AF2">
            <w:pPr>
              <w:spacing w:line="360" w:lineRule="auto"/>
              <w:rPr>
                <w:rFonts w:ascii="Arial" w:hAnsi="Arial" w:cs="Arial"/>
                <w:color w:val="000000" w:themeColor="text1"/>
              </w:rPr>
            </w:pPr>
          </w:p>
          <w:p w:rsidR="00682286" w:rsidRPr="004933B3" w:rsidRDefault="00682286" w:rsidP="003E1AF2">
            <w:pPr>
              <w:spacing w:line="360" w:lineRule="auto"/>
              <w:rPr>
                <w:rFonts w:ascii="Arial" w:hAnsi="Arial" w:cs="Arial"/>
                <w:color w:val="000000" w:themeColor="text1"/>
              </w:rPr>
            </w:pPr>
            <w:r w:rsidRPr="004933B3">
              <w:rPr>
                <w:rFonts w:ascii="Arial" w:hAnsi="Arial" w:cs="Arial"/>
                <w:color w:val="000000" w:themeColor="text1"/>
              </w:rPr>
              <w:t>Nov 2019</w:t>
            </w:r>
          </w:p>
          <w:p w:rsidR="00682286" w:rsidRPr="004933B3" w:rsidRDefault="00682286" w:rsidP="003E1AF2">
            <w:pPr>
              <w:spacing w:line="360" w:lineRule="auto"/>
              <w:rPr>
                <w:rFonts w:ascii="Arial" w:hAnsi="Arial" w:cs="Arial"/>
                <w:color w:val="000000" w:themeColor="text1"/>
              </w:rPr>
            </w:pPr>
          </w:p>
          <w:p w:rsidR="00682286" w:rsidRPr="004933B3" w:rsidRDefault="00682286" w:rsidP="003E1AF2">
            <w:pPr>
              <w:spacing w:line="360" w:lineRule="auto"/>
              <w:rPr>
                <w:rFonts w:ascii="Arial" w:hAnsi="Arial" w:cs="Arial"/>
                <w:color w:val="000000" w:themeColor="text1"/>
              </w:rPr>
            </w:pPr>
          </w:p>
          <w:p w:rsidR="00682286" w:rsidRPr="004933B3" w:rsidRDefault="00682286" w:rsidP="003E1AF2">
            <w:pPr>
              <w:spacing w:line="360" w:lineRule="auto"/>
              <w:rPr>
                <w:rFonts w:ascii="Arial" w:hAnsi="Arial" w:cs="Arial"/>
                <w:color w:val="000000" w:themeColor="text1"/>
              </w:rPr>
            </w:pPr>
          </w:p>
          <w:p w:rsidR="00682286" w:rsidRPr="004933B3" w:rsidRDefault="00682286" w:rsidP="003E1AF2">
            <w:pPr>
              <w:spacing w:line="360" w:lineRule="auto"/>
              <w:rPr>
                <w:rFonts w:ascii="Arial" w:hAnsi="Arial" w:cs="Arial"/>
                <w:color w:val="000000" w:themeColor="text1"/>
              </w:rPr>
            </w:pPr>
            <w:r w:rsidRPr="004933B3">
              <w:rPr>
                <w:rFonts w:ascii="Arial" w:hAnsi="Arial" w:cs="Arial"/>
                <w:color w:val="000000" w:themeColor="text1"/>
              </w:rPr>
              <w:t>Dec 2019</w:t>
            </w:r>
          </w:p>
          <w:p w:rsidR="00682286" w:rsidRPr="004933B3" w:rsidRDefault="00682286" w:rsidP="003E1AF2">
            <w:pPr>
              <w:spacing w:line="360" w:lineRule="auto"/>
              <w:rPr>
                <w:rFonts w:ascii="Arial" w:hAnsi="Arial" w:cs="Arial"/>
                <w:color w:val="000000" w:themeColor="text1"/>
              </w:rPr>
            </w:pPr>
          </w:p>
          <w:p w:rsidR="00682286" w:rsidRPr="004933B3" w:rsidRDefault="00682286" w:rsidP="003E1AF2">
            <w:pPr>
              <w:spacing w:line="360" w:lineRule="auto"/>
              <w:rPr>
                <w:rFonts w:ascii="Arial" w:hAnsi="Arial" w:cs="Arial"/>
                <w:color w:val="000000" w:themeColor="text1"/>
              </w:rPr>
            </w:pPr>
            <w:r w:rsidRPr="004933B3">
              <w:rPr>
                <w:rFonts w:ascii="Arial" w:hAnsi="Arial" w:cs="Arial"/>
                <w:color w:val="000000" w:themeColor="text1"/>
              </w:rPr>
              <w:t>Dec 2019 – Feb 2020</w:t>
            </w:r>
          </w:p>
          <w:p w:rsidR="00682286" w:rsidRPr="004933B3" w:rsidRDefault="00682286" w:rsidP="003E1AF2">
            <w:pPr>
              <w:spacing w:line="360" w:lineRule="auto"/>
              <w:rPr>
                <w:rFonts w:ascii="Arial" w:hAnsi="Arial" w:cs="Arial"/>
                <w:color w:val="000000" w:themeColor="text1"/>
              </w:rPr>
            </w:pPr>
            <w:r w:rsidRPr="004933B3">
              <w:rPr>
                <w:rFonts w:ascii="Arial" w:hAnsi="Arial" w:cs="Arial"/>
                <w:color w:val="000000" w:themeColor="text1"/>
              </w:rPr>
              <w:t>Feb 2020</w:t>
            </w:r>
          </w:p>
        </w:tc>
        <w:tc>
          <w:tcPr>
            <w:tcW w:w="3282" w:type="dxa"/>
          </w:tcPr>
          <w:p w:rsidR="00682286" w:rsidRPr="004933B3" w:rsidRDefault="00682286" w:rsidP="003E1AF2">
            <w:pPr>
              <w:spacing w:line="360" w:lineRule="auto"/>
              <w:rPr>
                <w:rFonts w:ascii="Arial" w:hAnsi="Arial" w:cs="Arial"/>
                <w:b/>
                <w:color w:val="000000" w:themeColor="text1"/>
              </w:rPr>
            </w:pPr>
            <w:r w:rsidRPr="004933B3">
              <w:rPr>
                <w:rFonts w:ascii="Arial" w:hAnsi="Arial" w:cs="Arial"/>
                <w:b/>
                <w:color w:val="000000" w:themeColor="text1"/>
              </w:rPr>
              <w:t>Indirect Costs</w:t>
            </w:r>
          </w:p>
          <w:p w:rsidR="00682286" w:rsidRPr="004933B3" w:rsidRDefault="00682286" w:rsidP="003E1AF2">
            <w:pPr>
              <w:spacing w:line="360" w:lineRule="auto"/>
              <w:rPr>
                <w:rFonts w:ascii="Arial" w:hAnsi="Arial" w:cs="Arial"/>
                <w:color w:val="000000" w:themeColor="text1"/>
              </w:rPr>
            </w:pPr>
            <w:r w:rsidRPr="004933B3">
              <w:rPr>
                <w:rFonts w:ascii="Arial" w:hAnsi="Arial" w:cs="Arial"/>
                <w:color w:val="000000" w:themeColor="text1"/>
              </w:rPr>
              <w:t xml:space="preserve">L&amp;D Specialist time to Develop training profiles.  Coach and </w:t>
            </w:r>
            <w:proofErr w:type="spellStart"/>
            <w:r w:rsidRPr="004933B3">
              <w:rPr>
                <w:rFonts w:ascii="Arial" w:hAnsi="Arial" w:cs="Arial"/>
                <w:color w:val="000000" w:themeColor="text1"/>
              </w:rPr>
              <w:t>coachee</w:t>
            </w:r>
            <w:proofErr w:type="spellEnd"/>
            <w:r w:rsidRPr="004933B3">
              <w:rPr>
                <w:rFonts w:ascii="Arial" w:hAnsi="Arial" w:cs="Arial"/>
                <w:color w:val="000000" w:themeColor="text1"/>
              </w:rPr>
              <w:t xml:space="preserve"> time for sessions.</w:t>
            </w:r>
          </w:p>
          <w:p w:rsidR="00682286" w:rsidRPr="004933B3" w:rsidRDefault="00682286" w:rsidP="003E1AF2">
            <w:pPr>
              <w:spacing w:line="360" w:lineRule="auto"/>
              <w:rPr>
                <w:rFonts w:ascii="Arial" w:hAnsi="Arial" w:cs="Arial"/>
                <w:color w:val="000000" w:themeColor="text1"/>
              </w:rPr>
            </w:pPr>
          </w:p>
          <w:p w:rsidR="00682286" w:rsidRPr="004933B3" w:rsidRDefault="00682286" w:rsidP="003E1AF2">
            <w:pPr>
              <w:spacing w:line="360" w:lineRule="auto"/>
              <w:rPr>
                <w:rFonts w:ascii="Arial" w:hAnsi="Arial" w:cs="Arial"/>
                <w:b/>
                <w:color w:val="000000" w:themeColor="text1"/>
              </w:rPr>
            </w:pPr>
            <w:r w:rsidRPr="004933B3">
              <w:rPr>
                <w:rFonts w:ascii="Arial" w:hAnsi="Arial" w:cs="Arial"/>
                <w:b/>
                <w:color w:val="000000" w:themeColor="text1"/>
              </w:rPr>
              <w:t>Direct Costs</w:t>
            </w:r>
          </w:p>
          <w:p w:rsidR="00682286" w:rsidRPr="004933B3" w:rsidRDefault="00682286" w:rsidP="003E1AF2">
            <w:pPr>
              <w:spacing w:line="360" w:lineRule="auto"/>
              <w:rPr>
                <w:rFonts w:ascii="Arial" w:hAnsi="Arial" w:cs="Arial"/>
                <w:color w:val="000000" w:themeColor="text1"/>
              </w:rPr>
            </w:pPr>
            <w:r w:rsidRPr="004933B3">
              <w:rPr>
                <w:rFonts w:ascii="Arial" w:hAnsi="Arial" w:cs="Arial"/>
                <w:color w:val="000000" w:themeColor="text1"/>
              </w:rPr>
              <w:t>None</w:t>
            </w:r>
          </w:p>
          <w:p w:rsidR="00682286" w:rsidRPr="004933B3" w:rsidRDefault="00682286" w:rsidP="003E1AF2">
            <w:pPr>
              <w:spacing w:line="360" w:lineRule="auto"/>
              <w:rPr>
                <w:rFonts w:ascii="Arial" w:hAnsi="Arial" w:cs="Arial"/>
                <w:color w:val="000000" w:themeColor="text1"/>
              </w:rPr>
            </w:pPr>
          </w:p>
        </w:tc>
      </w:tr>
      <w:tr w:rsidR="00682286" w:rsidRPr="004933B3" w:rsidTr="00A66378">
        <w:tc>
          <w:tcPr>
            <w:tcW w:w="5336" w:type="dxa"/>
          </w:tcPr>
          <w:p w:rsidR="00682286" w:rsidRPr="004933B3" w:rsidRDefault="00682286" w:rsidP="003E1AF2">
            <w:pPr>
              <w:spacing w:line="360" w:lineRule="auto"/>
              <w:rPr>
                <w:rFonts w:ascii="Arial" w:hAnsi="Arial" w:cs="Arial"/>
                <w:b/>
                <w:color w:val="000000" w:themeColor="text1"/>
              </w:rPr>
            </w:pPr>
            <w:r w:rsidRPr="004933B3">
              <w:rPr>
                <w:rFonts w:ascii="Arial" w:hAnsi="Arial" w:cs="Arial"/>
                <w:b/>
                <w:color w:val="000000" w:themeColor="text1"/>
              </w:rPr>
              <w:t>Embed organisations culture</w:t>
            </w:r>
          </w:p>
          <w:p w:rsidR="00682286" w:rsidRPr="004933B3" w:rsidRDefault="00682286" w:rsidP="00682286">
            <w:pPr>
              <w:pStyle w:val="ListParagraph"/>
              <w:numPr>
                <w:ilvl w:val="0"/>
                <w:numId w:val="23"/>
              </w:numPr>
              <w:spacing w:line="360" w:lineRule="auto"/>
              <w:rPr>
                <w:rFonts w:ascii="Arial" w:hAnsi="Arial" w:cs="Arial"/>
                <w:color w:val="000000" w:themeColor="text1"/>
              </w:rPr>
            </w:pPr>
            <w:r w:rsidRPr="004933B3">
              <w:rPr>
                <w:rFonts w:ascii="Arial" w:hAnsi="Arial" w:cs="Arial"/>
                <w:color w:val="000000" w:themeColor="text1"/>
              </w:rPr>
              <w:t>Design and send out survey</w:t>
            </w:r>
          </w:p>
          <w:p w:rsidR="00682286" w:rsidRPr="004933B3" w:rsidRDefault="00682286" w:rsidP="003E1AF2">
            <w:pPr>
              <w:pStyle w:val="ListParagraph"/>
              <w:spacing w:line="360" w:lineRule="auto"/>
              <w:rPr>
                <w:rFonts w:ascii="Arial" w:hAnsi="Arial" w:cs="Arial"/>
                <w:color w:val="000000" w:themeColor="text1"/>
              </w:rPr>
            </w:pPr>
          </w:p>
          <w:p w:rsidR="00682286" w:rsidRPr="004933B3" w:rsidRDefault="00682286" w:rsidP="00682286">
            <w:pPr>
              <w:pStyle w:val="ListParagraph"/>
              <w:numPr>
                <w:ilvl w:val="0"/>
                <w:numId w:val="23"/>
              </w:numPr>
              <w:spacing w:line="360" w:lineRule="auto"/>
              <w:rPr>
                <w:rFonts w:ascii="Arial" w:hAnsi="Arial" w:cs="Arial"/>
                <w:color w:val="000000" w:themeColor="text1"/>
              </w:rPr>
            </w:pPr>
            <w:r w:rsidRPr="004933B3">
              <w:rPr>
                <w:rFonts w:ascii="Arial" w:hAnsi="Arial" w:cs="Arial"/>
                <w:color w:val="000000" w:themeColor="text1"/>
              </w:rPr>
              <w:lastRenderedPageBreak/>
              <w:t>Include guidance on embedding culture through conversation in the management training</w:t>
            </w:r>
          </w:p>
          <w:p w:rsidR="00682286" w:rsidRPr="004933B3" w:rsidRDefault="00682286" w:rsidP="003E1AF2">
            <w:pPr>
              <w:pStyle w:val="ListParagraph"/>
              <w:spacing w:line="360" w:lineRule="auto"/>
              <w:rPr>
                <w:rFonts w:ascii="Arial" w:hAnsi="Arial" w:cs="Arial"/>
                <w:color w:val="000000" w:themeColor="text1"/>
              </w:rPr>
            </w:pPr>
          </w:p>
          <w:p w:rsidR="00682286" w:rsidRPr="004933B3" w:rsidRDefault="00682286" w:rsidP="00682286">
            <w:pPr>
              <w:pStyle w:val="ListParagraph"/>
              <w:numPr>
                <w:ilvl w:val="0"/>
                <w:numId w:val="23"/>
              </w:numPr>
              <w:spacing w:line="360" w:lineRule="auto"/>
              <w:rPr>
                <w:rFonts w:ascii="Arial" w:hAnsi="Arial" w:cs="Arial"/>
                <w:color w:val="000000" w:themeColor="text1"/>
              </w:rPr>
            </w:pPr>
            <w:r w:rsidRPr="004933B3">
              <w:rPr>
                <w:rFonts w:ascii="Arial" w:hAnsi="Arial" w:cs="Arial"/>
                <w:color w:val="000000" w:themeColor="text1"/>
              </w:rPr>
              <w:t>Design framework for recognition and celebration of ‘living the values’.</w:t>
            </w:r>
          </w:p>
        </w:tc>
        <w:tc>
          <w:tcPr>
            <w:tcW w:w="3426" w:type="dxa"/>
          </w:tcPr>
          <w:p w:rsidR="00682286" w:rsidRPr="004933B3" w:rsidRDefault="00682286" w:rsidP="003E1AF2">
            <w:pPr>
              <w:spacing w:line="360" w:lineRule="auto"/>
              <w:rPr>
                <w:rFonts w:ascii="Arial" w:hAnsi="Arial" w:cs="Arial"/>
                <w:color w:val="000000" w:themeColor="text1"/>
              </w:rPr>
            </w:pPr>
          </w:p>
          <w:p w:rsidR="00682286" w:rsidRPr="004933B3" w:rsidRDefault="00682286" w:rsidP="003E1AF2">
            <w:pPr>
              <w:spacing w:line="360" w:lineRule="auto"/>
              <w:rPr>
                <w:rFonts w:ascii="Arial" w:hAnsi="Arial" w:cs="Arial"/>
                <w:color w:val="000000" w:themeColor="text1"/>
              </w:rPr>
            </w:pPr>
            <w:r w:rsidRPr="004933B3">
              <w:rPr>
                <w:rFonts w:ascii="Arial" w:hAnsi="Arial" w:cs="Arial"/>
                <w:color w:val="000000" w:themeColor="text1"/>
              </w:rPr>
              <w:t>OD Specialist</w:t>
            </w:r>
          </w:p>
          <w:p w:rsidR="00682286" w:rsidRPr="004933B3" w:rsidRDefault="00682286" w:rsidP="003E1AF2">
            <w:pPr>
              <w:spacing w:line="360" w:lineRule="auto"/>
              <w:rPr>
                <w:rFonts w:ascii="Arial" w:hAnsi="Arial" w:cs="Arial"/>
                <w:color w:val="000000" w:themeColor="text1"/>
              </w:rPr>
            </w:pPr>
          </w:p>
          <w:p w:rsidR="00682286" w:rsidRPr="004933B3" w:rsidRDefault="00682286" w:rsidP="003E1AF2">
            <w:pPr>
              <w:spacing w:line="360" w:lineRule="auto"/>
              <w:rPr>
                <w:rFonts w:ascii="Arial" w:hAnsi="Arial" w:cs="Arial"/>
                <w:color w:val="000000" w:themeColor="text1"/>
              </w:rPr>
            </w:pPr>
            <w:r w:rsidRPr="004933B3">
              <w:rPr>
                <w:rFonts w:ascii="Arial" w:hAnsi="Arial" w:cs="Arial"/>
                <w:color w:val="000000" w:themeColor="text1"/>
              </w:rPr>
              <w:lastRenderedPageBreak/>
              <w:t>L&amp;D Specialist</w:t>
            </w:r>
          </w:p>
          <w:p w:rsidR="00682286" w:rsidRPr="004933B3" w:rsidRDefault="00682286" w:rsidP="003E1AF2">
            <w:pPr>
              <w:spacing w:line="360" w:lineRule="auto"/>
              <w:rPr>
                <w:rFonts w:ascii="Arial" w:hAnsi="Arial" w:cs="Arial"/>
                <w:color w:val="000000" w:themeColor="text1"/>
              </w:rPr>
            </w:pPr>
          </w:p>
          <w:p w:rsidR="00682286" w:rsidRPr="004933B3" w:rsidRDefault="00682286" w:rsidP="003E1AF2">
            <w:pPr>
              <w:spacing w:line="360" w:lineRule="auto"/>
              <w:rPr>
                <w:rFonts w:ascii="Arial" w:hAnsi="Arial" w:cs="Arial"/>
                <w:color w:val="000000" w:themeColor="text1"/>
              </w:rPr>
            </w:pPr>
          </w:p>
          <w:p w:rsidR="00682286" w:rsidRPr="004933B3" w:rsidRDefault="00682286" w:rsidP="003E1AF2">
            <w:pPr>
              <w:spacing w:line="360" w:lineRule="auto"/>
              <w:rPr>
                <w:rFonts w:ascii="Arial" w:hAnsi="Arial" w:cs="Arial"/>
                <w:color w:val="000000" w:themeColor="text1"/>
              </w:rPr>
            </w:pPr>
          </w:p>
          <w:p w:rsidR="00682286" w:rsidRPr="004933B3" w:rsidRDefault="00682286" w:rsidP="003E1AF2">
            <w:pPr>
              <w:spacing w:line="360" w:lineRule="auto"/>
              <w:rPr>
                <w:rFonts w:ascii="Arial" w:hAnsi="Arial" w:cs="Arial"/>
                <w:color w:val="000000" w:themeColor="text1"/>
              </w:rPr>
            </w:pPr>
            <w:r w:rsidRPr="004933B3">
              <w:rPr>
                <w:rFonts w:ascii="Arial" w:hAnsi="Arial" w:cs="Arial"/>
                <w:color w:val="000000" w:themeColor="text1"/>
              </w:rPr>
              <w:t>OD Specialist/Head of OD</w:t>
            </w:r>
          </w:p>
        </w:tc>
        <w:tc>
          <w:tcPr>
            <w:tcW w:w="1843" w:type="dxa"/>
          </w:tcPr>
          <w:p w:rsidR="00682286" w:rsidRPr="004933B3" w:rsidRDefault="00682286" w:rsidP="003E1AF2">
            <w:pPr>
              <w:spacing w:line="360" w:lineRule="auto"/>
              <w:rPr>
                <w:rFonts w:ascii="Arial" w:hAnsi="Arial" w:cs="Arial"/>
                <w:color w:val="000000" w:themeColor="text1"/>
              </w:rPr>
            </w:pPr>
          </w:p>
          <w:p w:rsidR="00682286" w:rsidRPr="004933B3" w:rsidRDefault="00682286" w:rsidP="003E1AF2">
            <w:pPr>
              <w:spacing w:line="360" w:lineRule="auto"/>
              <w:rPr>
                <w:rFonts w:ascii="Arial" w:hAnsi="Arial" w:cs="Arial"/>
                <w:color w:val="000000" w:themeColor="text1"/>
              </w:rPr>
            </w:pPr>
            <w:r w:rsidRPr="004933B3">
              <w:rPr>
                <w:rFonts w:ascii="Arial" w:hAnsi="Arial" w:cs="Arial"/>
                <w:color w:val="000000" w:themeColor="text1"/>
              </w:rPr>
              <w:t>Feb 2020</w:t>
            </w:r>
          </w:p>
          <w:p w:rsidR="00682286" w:rsidRPr="004933B3" w:rsidRDefault="00682286" w:rsidP="003E1AF2">
            <w:pPr>
              <w:spacing w:line="360" w:lineRule="auto"/>
              <w:rPr>
                <w:rFonts w:ascii="Arial" w:hAnsi="Arial" w:cs="Arial"/>
                <w:color w:val="000000" w:themeColor="text1"/>
              </w:rPr>
            </w:pPr>
          </w:p>
          <w:p w:rsidR="00682286" w:rsidRPr="004933B3" w:rsidRDefault="00682286" w:rsidP="003E1AF2">
            <w:pPr>
              <w:spacing w:line="360" w:lineRule="auto"/>
              <w:rPr>
                <w:rFonts w:ascii="Arial" w:hAnsi="Arial" w:cs="Arial"/>
                <w:color w:val="000000" w:themeColor="text1"/>
              </w:rPr>
            </w:pPr>
            <w:r w:rsidRPr="004933B3">
              <w:rPr>
                <w:rFonts w:ascii="Arial" w:hAnsi="Arial" w:cs="Arial"/>
                <w:color w:val="000000" w:themeColor="text1"/>
              </w:rPr>
              <w:lastRenderedPageBreak/>
              <w:t>Sept 2019</w:t>
            </w:r>
          </w:p>
          <w:p w:rsidR="00682286" w:rsidRPr="004933B3" w:rsidRDefault="00682286" w:rsidP="003E1AF2">
            <w:pPr>
              <w:spacing w:line="360" w:lineRule="auto"/>
              <w:rPr>
                <w:rFonts w:ascii="Arial" w:hAnsi="Arial" w:cs="Arial"/>
                <w:color w:val="000000" w:themeColor="text1"/>
              </w:rPr>
            </w:pPr>
          </w:p>
          <w:p w:rsidR="00682286" w:rsidRPr="004933B3" w:rsidRDefault="00682286" w:rsidP="003E1AF2">
            <w:pPr>
              <w:spacing w:line="360" w:lineRule="auto"/>
              <w:rPr>
                <w:rFonts w:ascii="Arial" w:hAnsi="Arial" w:cs="Arial"/>
                <w:color w:val="000000" w:themeColor="text1"/>
              </w:rPr>
            </w:pPr>
          </w:p>
          <w:p w:rsidR="00682286" w:rsidRPr="004933B3" w:rsidRDefault="00682286" w:rsidP="003E1AF2">
            <w:pPr>
              <w:spacing w:line="360" w:lineRule="auto"/>
              <w:rPr>
                <w:rFonts w:ascii="Arial" w:hAnsi="Arial" w:cs="Arial"/>
                <w:color w:val="000000" w:themeColor="text1"/>
              </w:rPr>
            </w:pPr>
          </w:p>
          <w:p w:rsidR="00682286" w:rsidRPr="004933B3" w:rsidRDefault="00682286" w:rsidP="003E1AF2">
            <w:pPr>
              <w:spacing w:line="360" w:lineRule="auto"/>
              <w:rPr>
                <w:rFonts w:ascii="Arial" w:hAnsi="Arial" w:cs="Arial"/>
                <w:color w:val="000000" w:themeColor="text1"/>
              </w:rPr>
            </w:pPr>
            <w:r w:rsidRPr="004933B3">
              <w:rPr>
                <w:rFonts w:ascii="Arial" w:hAnsi="Arial" w:cs="Arial"/>
                <w:color w:val="000000" w:themeColor="text1"/>
              </w:rPr>
              <w:t>Feb 2020</w:t>
            </w:r>
          </w:p>
        </w:tc>
        <w:tc>
          <w:tcPr>
            <w:tcW w:w="3282" w:type="dxa"/>
          </w:tcPr>
          <w:p w:rsidR="00682286" w:rsidRPr="004933B3" w:rsidRDefault="00682286" w:rsidP="003E1AF2">
            <w:pPr>
              <w:spacing w:line="360" w:lineRule="auto"/>
              <w:rPr>
                <w:rFonts w:ascii="Arial" w:hAnsi="Arial" w:cs="Arial"/>
                <w:b/>
                <w:color w:val="000000" w:themeColor="text1"/>
              </w:rPr>
            </w:pPr>
            <w:r w:rsidRPr="004933B3">
              <w:rPr>
                <w:rFonts w:ascii="Arial" w:hAnsi="Arial" w:cs="Arial"/>
                <w:b/>
                <w:color w:val="000000" w:themeColor="text1"/>
              </w:rPr>
              <w:lastRenderedPageBreak/>
              <w:t>Indirect Costs</w:t>
            </w:r>
          </w:p>
          <w:p w:rsidR="00682286" w:rsidRPr="004933B3" w:rsidRDefault="00682286" w:rsidP="003E1AF2">
            <w:pPr>
              <w:spacing w:line="360" w:lineRule="auto"/>
              <w:rPr>
                <w:rFonts w:ascii="Arial" w:hAnsi="Arial" w:cs="Arial"/>
                <w:color w:val="000000" w:themeColor="text1"/>
              </w:rPr>
            </w:pPr>
            <w:r w:rsidRPr="004933B3">
              <w:rPr>
                <w:rFonts w:ascii="Arial" w:hAnsi="Arial" w:cs="Arial"/>
                <w:color w:val="000000" w:themeColor="text1"/>
              </w:rPr>
              <w:t xml:space="preserve">OD Specialist’s time to design survey and </w:t>
            </w:r>
            <w:r w:rsidRPr="004933B3">
              <w:rPr>
                <w:rFonts w:ascii="Arial" w:hAnsi="Arial" w:cs="Arial"/>
                <w:color w:val="000000" w:themeColor="text1"/>
              </w:rPr>
              <w:lastRenderedPageBreak/>
              <w:t>recognition framework.  L&amp;D Specialists time to design ‘embedding culture through conversation’ element of management training.</w:t>
            </w:r>
          </w:p>
          <w:p w:rsidR="00682286" w:rsidRPr="004933B3" w:rsidRDefault="00682286" w:rsidP="003E1AF2">
            <w:pPr>
              <w:spacing w:line="360" w:lineRule="auto"/>
              <w:rPr>
                <w:rFonts w:ascii="Arial" w:hAnsi="Arial" w:cs="Arial"/>
                <w:color w:val="000000" w:themeColor="text1"/>
              </w:rPr>
            </w:pPr>
          </w:p>
          <w:p w:rsidR="00682286" w:rsidRPr="004933B3" w:rsidRDefault="00682286" w:rsidP="003E1AF2">
            <w:pPr>
              <w:spacing w:line="360" w:lineRule="auto"/>
              <w:rPr>
                <w:rFonts w:ascii="Arial" w:hAnsi="Arial" w:cs="Arial"/>
                <w:b/>
                <w:color w:val="000000" w:themeColor="text1"/>
              </w:rPr>
            </w:pPr>
            <w:r w:rsidRPr="004933B3">
              <w:rPr>
                <w:rFonts w:ascii="Arial" w:hAnsi="Arial" w:cs="Arial"/>
                <w:b/>
                <w:color w:val="000000" w:themeColor="text1"/>
              </w:rPr>
              <w:t>Direct Costs</w:t>
            </w:r>
          </w:p>
          <w:p w:rsidR="00682286" w:rsidRPr="004933B3" w:rsidRDefault="00682286" w:rsidP="003E1AF2">
            <w:pPr>
              <w:spacing w:line="360" w:lineRule="auto"/>
              <w:rPr>
                <w:rFonts w:ascii="Arial" w:hAnsi="Arial" w:cs="Arial"/>
                <w:color w:val="000000" w:themeColor="text1"/>
              </w:rPr>
            </w:pPr>
            <w:r w:rsidRPr="004933B3">
              <w:rPr>
                <w:rFonts w:ascii="Arial" w:hAnsi="Arial" w:cs="Arial"/>
                <w:color w:val="000000" w:themeColor="text1"/>
              </w:rPr>
              <w:t xml:space="preserve">Course to take place in Tai </w:t>
            </w:r>
            <w:proofErr w:type="spellStart"/>
            <w:r w:rsidRPr="004933B3">
              <w:rPr>
                <w:rFonts w:ascii="Arial" w:hAnsi="Arial" w:cs="Arial"/>
                <w:color w:val="000000" w:themeColor="text1"/>
              </w:rPr>
              <w:t>Tarian</w:t>
            </w:r>
            <w:proofErr w:type="spellEnd"/>
            <w:r w:rsidRPr="004933B3">
              <w:rPr>
                <w:rFonts w:ascii="Arial" w:hAnsi="Arial" w:cs="Arial"/>
                <w:color w:val="000000" w:themeColor="text1"/>
              </w:rPr>
              <w:t xml:space="preserve"> venue, therefore no cost.</w:t>
            </w:r>
          </w:p>
          <w:p w:rsidR="00682286" w:rsidRPr="004933B3" w:rsidRDefault="00682286" w:rsidP="003E1AF2">
            <w:pPr>
              <w:spacing w:line="360" w:lineRule="auto"/>
              <w:rPr>
                <w:rFonts w:ascii="Arial" w:hAnsi="Arial" w:cs="Arial"/>
                <w:color w:val="000000" w:themeColor="text1"/>
              </w:rPr>
            </w:pPr>
          </w:p>
          <w:p w:rsidR="00682286" w:rsidRPr="004933B3" w:rsidRDefault="00682286" w:rsidP="003E1AF2">
            <w:pPr>
              <w:spacing w:line="360" w:lineRule="auto"/>
              <w:rPr>
                <w:rFonts w:ascii="Arial" w:hAnsi="Arial" w:cs="Arial"/>
                <w:color w:val="000000" w:themeColor="text1"/>
              </w:rPr>
            </w:pPr>
            <w:r w:rsidRPr="004933B3">
              <w:rPr>
                <w:rFonts w:ascii="Arial" w:hAnsi="Arial" w:cs="Arial"/>
                <w:color w:val="000000" w:themeColor="text1"/>
              </w:rPr>
              <w:t>Cost of recognition award - TBC</w:t>
            </w:r>
          </w:p>
          <w:p w:rsidR="00682286" w:rsidRPr="004933B3" w:rsidRDefault="00682286" w:rsidP="003E1AF2">
            <w:pPr>
              <w:spacing w:line="360" w:lineRule="auto"/>
              <w:rPr>
                <w:rFonts w:ascii="Arial" w:hAnsi="Arial" w:cs="Arial"/>
                <w:color w:val="000000" w:themeColor="text1"/>
              </w:rPr>
            </w:pPr>
          </w:p>
        </w:tc>
      </w:tr>
    </w:tbl>
    <w:p w:rsidR="00BD41BB" w:rsidRPr="004933B3" w:rsidRDefault="00BD41BB" w:rsidP="00682286">
      <w:pPr>
        <w:jc w:val="both"/>
        <w:rPr>
          <w:rFonts w:ascii="Arial" w:hAnsi="Arial" w:cs="Arial"/>
        </w:rPr>
      </w:pPr>
    </w:p>
    <w:p w:rsidR="00A66378" w:rsidRDefault="00682286">
      <w:pPr>
        <w:rPr>
          <w:rFonts w:ascii="Arial" w:hAnsi="Arial" w:cs="Arial"/>
        </w:rPr>
        <w:sectPr w:rsidR="00A66378" w:rsidSect="00A66378">
          <w:pgSz w:w="16840" w:h="11900" w:orient="landscape"/>
          <w:pgMar w:top="1440" w:right="1440" w:bottom="1440" w:left="1440" w:header="720" w:footer="720" w:gutter="0"/>
          <w:cols w:space="720"/>
          <w:titlePg/>
          <w:docGrid w:linePitch="360"/>
        </w:sectPr>
      </w:pPr>
      <w:r w:rsidRPr="004933B3">
        <w:rPr>
          <w:rFonts w:ascii="Arial" w:hAnsi="Arial" w:cs="Arial"/>
        </w:rPr>
        <w:br w:type="page"/>
      </w:r>
    </w:p>
    <w:p w:rsidR="00A66378" w:rsidRPr="00345B50" w:rsidRDefault="00A66378" w:rsidP="00345B50">
      <w:pPr>
        <w:pStyle w:val="Heading1"/>
      </w:pPr>
      <w:bookmarkStart w:id="34" w:name="_Toc6240578"/>
      <w:r w:rsidRPr="00345B50">
        <w:lastRenderedPageBreak/>
        <w:t>Appendix 3 – Example Team Away Day Schedule</w:t>
      </w:r>
      <w:bookmarkStart w:id="35" w:name="_GoBack"/>
      <w:bookmarkEnd w:id="34"/>
      <w:bookmarkEnd w:id="35"/>
    </w:p>
    <w:p w:rsidR="00A66378" w:rsidRPr="009B1C69" w:rsidRDefault="00A66378" w:rsidP="00A66378">
      <w:pPr>
        <w:spacing w:line="360" w:lineRule="auto"/>
        <w:rPr>
          <w:rFonts w:ascii="Arial" w:hAnsi="Arial" w:cs="Arial"/>
        </w:rPr>
      </w:pPr>
    </w:p>
    <w:tbl>
      <w:tblPr>
        <w:tblStyle w:val="TableGrid"/>
        <w:tblW w:w="0" w:type="auto"/>
        <w:tblLook w:val="04A0" w:firstRow="1" w:lastRow="0" w:firstColumn="1" w:lastColumn="0" w:noHBand="0" w:noVBand="1"/>
      </w:tblPr>
      <w:tblGrid>
        <w:gridCol w:w="1980"/>
        <w:gridCol w:w="3600"/>
        <w:gridCol w:w="4763"/>
        <w:gridCol w:w="3260"/>
      </w:tblGrid>
      <w:tr w:rsidR="00A66378" w:rsidRPr="009B1C69" w:rsidTr="003E1AF2">
        <w:trPr>
          <w:trHeight w:val="583"/>
        </w:trPr>
        <w:tc>
          <w:tcPr>
            <w:tcW w:w="1980" w:type="dxa"/>
            <w:shd w:val="clear" w:color="auto" w:fill="00B0F0"/>
            <w:vAlign w:val="center"/>
          </w:tcPr>
          <w:p w:rsidR="00A66378" w:rsidRPr="006E55D5" w:rsidRDefault="00A66378" w:rsidP="003E1AF2">
            <w:pPr>
              <w:spacing w:line="360" w:lineRule="auto"/>
              <w:jc w:val="center"/>
              <w:rPr>
                <w:rFonts w:ascii="Arial" w:hAnsi="Arial" w:cs="Arial"/>
                <w:b/>
                <w:color w:val="FFFFFF" w:themeColor="background1"/>
              </w:rPr>
            </w:pPr>
            <w:r w:rsidRPr="006E55D5">
              <w:rPr>
                <w:rFonts w:ascii="Arial" w:hAnsi="Arial" w:cs="Arial"/>
                <w:b/>
                <w:color w:val="FFFFFF" w:themeColor="background1"/>
              </w:rPr>
              <w:t>Timing</w:t>
            </w:r>
          </w:p>
        </w:tc>
        <w:tc>
          <w:tcPr>
            <w:tcW w:w="3600" w:type="dxa"/>
            <w:shd w:val="clear" w:color="auto" w:fill="00B0F0"/>
            <w:vAlign w:val="center"/>
          </w:tcPr>
          <w:p w:rsidR="00A66378" w:rsidRPr="006E55D5" w:rsidRDefault="00A66378" w:rsidP="003E1AF2">
            <w:pPr>
              <w:spacing w:line="360" w:lineRule="auto"/>
              <w:jc w:val="center"/>
              <w:rPr>
                <w:rFonts w:ascii="Arial" w:hAnsi="Arial" w:cs="Arial"/>
                <w:b/>
                <w:color w:val="FFFFFF" w:themeColor="background1"/>
              </w:rPr>
            </w:pPr>
            <w:r w:rsidRPr="006E55D5">
              <w:rPr>
                <w:rFonts w:ascii="Arial" w:hAnsi="Arial" w:cs="Arial"/>
                <w:b/>
                <w:color w:val="FFFFFF" w:themeColor="background1"/>
              </w:rPr>
              <w:t>Activity</w:t>
            </w:r>
          </w:p>
        </w:tc>
        <w:tc>
          <w:tcPr>
            <w:tcW w:w="4763" w:type="dxa"/>
            <w:shd w:val="clear" w:color="auto" w:fill="00B0F0"/>
            <w:vAlign w:val="center"/>
          </w:tcPr>
          <w:p w:rsidR="00A66378" w:rsidRPr="006E55D5" w:rsidRDefault="00A66378" w:rsidP="003E1AF2">
            <w:pPr>
              <w:spacing w:line="360" w:lineRule="auto"/>
              <w:jc w:val="center"/>
              <w:rPr>
                <w:rFonts w:ascii="Arial" w:hAnsi="Arial" w:cs="Arial"/>
                <w:b/>
                <w:color w:val="FFFFFF" w:themeColor="background1"/>
              </w:rPr>
            </w:pPr>
            <w:r w:rsidRPr="006E55D5">
              <w:rPr>
                <w:rFonts w:ascii="Arial" w:hAnsi="Arial" w:cs="Arial"/>
                <w:b/>
                <w:color w:val="FFFFFF" w:themeColor="background1"/>
              </w:rPr>
              <w:t>Description</w:t>
            </w:r>
          </w:p>
        </w:tc>
        <w:tc>
          <w:tcPr>
            <w:tcW w:w="3260" w:type="dxa"/>
            <w:shd w:val="clear" w:color="auto" w:fill="00B0F0"/>
            <w:vAlign w:val="center"/>
          </w:tcPr>
          <w:p w:rsidR="00A66378" w:rsidRPr="006E55D5" w:rsidRDefault="00A66378" w:rsidP="003E1AF2">
            <w:pPr>
              <w:spacing w:line="360" w:lineRule="auto"/>
              <w:jc w:val="center"/>
              <w:rPr>
                <w:rFonts w:ascii="Arial" w:hAnsi="Arial" w:cs="Arial"/>
                <w:b/>
                <w:color w:val="FFFFFF" w:themeColor="background1"/>
              </w:rPr>
            </w:pPr>
            <w:r w:rsidRPr="006E55D5">
              <w:rPr>
                <w:rFonts w:ascii="Arial" w:hAnsi="Arial" w:cs="Arial"/>
                <w:b/>
                <w:color w:val="FFFFFF" w:themeColor="background1"/>
              </w:rPr>
              <w:t>Resources</w:t>
            </w:r>
          </w:p>
        </w:tc>
      </w:tr>
      <w:tr w:rsidR="00A66378" w:rsidRPr="009B1C69" w:rsidTr="003E1AF2">
        <w:tc>
          <w:tcPr>
            <w:tcW w:w="1980" w:type="dxa"/>
            <w:shd w:val="clear" w:color="auto" w:fill="DEEAF6" w:themeFill="accent5" w:themeFillTint="33"/>
            <w:vAlign w:val="center"/>
          </w:tcPr>
          <w:p w:rsidR="00A66378" w:rsidRPr="009B1C69" w:rsidRDefault="00A66378" w:rsidP="003E1AF2">
            <w:pPr>
              <w:spacing w:line="360" w:lineRule="auto"/>
              <w:jc w:val="center"/>
              <w:rPr>
                <w:rFonts w:ascii="Arial" w:hAnsi="Arial" w:cs="Arial"/>
              </w:rPr>
            </w:pPr>
            <w:r w:rsidRPr="009B1C69">
              <w:rPr>
                <w:rFonts w:ascii="Arial" w:hAnsi="Arial" w:cs="Arial"/>
              </w:rPr>
              <w:t>00:00 – 00:15</w:t>
            </w:r>
          </w:p>
        </w:tc>
        <w:tc>
          <w:tcPr>
            <w:tcW w:w="3600" w:type="dxa"/>
            <w:vAlign w:val="center"/>
          </w:tcPr>
          <w:p w:rsidR="00A66378" w:rsidRPr="009B1C69" w:rsidRDefault="00A66378" w:rsidP="003E1AF2">
            <w:pPr>
              <w:spacing w:line="360" w:lineRule="auto"/>
              <w:jc w:val="center"/>
              <w:rPr>
                <w:rFonts w:ascii="Arial" w:hAnsi="Arial" w:cs="Arial"/>
              </w:rPr>
            </w:pPr>
            <w:r w:rsidRPr="009B1C69">
              <w:rPr>
                <w:rFonts w:ascii="Arial" w:hAnsi="Arial" w:cs="Arial"/>
              </w:rPr>
              <w:t>Icebreaker</w:t>
            </w:r>
          </w:p>
        </w:tc>
        <w:tc>
          <w:tcPr>
            <w:tcW w:w="4763" w:type="dxa"/>
          </w:tcPr>
          <w:p w:rsidR="00A66378" w:rsidRPr="009B1C69" w:rsidRDefault="00A66378" w:rsidP="003E1AF2">
            <w:pPr>
              <w:spacing w:line="360" w:lineRule="auto"/>
              <w:rPr>
                <w:rFonts w:ascii="Arial" w:hAnsi="Arial" w:cs="Arial"/>
              </w:rPr>
            </w:pPr>
            <w:r w:rsidRPr="009B1C69">
              <w:rPr>
                <w:rFonts w:ascii="Arial" w:hAnsi="Arial" w:cs="Arial"/>
              </w:rPr>
              <w:t>Activity to help relax participants and get them talking</w:t>
            </w:r>
          </w:p>
        </w:tc>
        <w:tc>
          <w:tcPr>
            <w:tcW w:w="3260" w:type="dxa"/>
          </w:tcPr>
          <w:p w:rsidR="00A66378" w:rsidRPr="006E55D5" w:rsidRDefault="00A66378" w:rsidP="00A66378">
            <w:pPr>
              <w:pStyle w:val="ListParagraph"/>
              <w:numPr>
                <w:ilvl w:val="0"/>
                <w:numId w:val="25"/>
              </w:numPr>
              <w:spacing w:line="360" w:lineRule="auto"/>
              <w:ind w:left="453" w:hanging="425"/>
              <w:rPr>
                <w:rFonts w:ascii="Arial" w:hAnsi="Arial" w:cs="Arial"/>
              </w:rPr>
            </w:pPr>
            <w:r w:rsidRPr="006E55D5">
              <w:rPr>
                <w:rFonts w:ascii="Arial" w:hAnsi="Arial" w:cs="Arial"/>
              </w:rPr>
              <w:t>Post it notes and pens</w:t>
            </w:r>
          </w:p>
        </w:tc>
      </w:tr>
      <w:tr w:rsidR="00A66378" w:rsidRPr="009B1C69" w:rsidTr="003E1AF2">
        <w:tc>
          <w:tcPr>
            <w:tcW w:w="1980" w:type="dxa"/>
            <w:shd w:val="clear" w:color="auto" w:fill="DEEAF6" w:themeFill="accent5" w:themeFillTint="33"/>
            <w:vAlign w:val="center"/>
          </w:tcPr>
          <w:p w:rsidR="00A66378" w:rsidRPr="009B1C69" w:rsidRDefault="00A66378" w:rsidP="003E1AF2">
            <w:pPr>
              <w:spacing w:line="360" w:lineRule="auto"/>
              <w:jc w:val="center"/>
              <w:rPr>
                <w:rFonts w:ascii="Arial" w:hAnsi="Arial" w:cs="Arial"/>
              </w:rPr>
            </w:pPr>
            <w:r w:rsidRPr="009B1C69">
              <w:rPr>
                <w:rFonts w:ascii="Arial" w:hAnsi="Arial" w:cs="Arial"/>
              </w:rPr>
              <w:t>00:15 – 00:20</w:t>
            </w:r>
          </w:p>
        </w:tc>
        <w:tc>
          <w:tcPr>
            <w:tcW w:w="3600" w:type="dxa"/>
            <w:vAlign w:val="center"/>
          </w:tcPr>
          <w:p w:rsidR="00A66378" w:rsidRPr="009B1C69" w:rsidRDefault="00A66378" w:rsidP="003E1AF2">
            <w:pPr>
              <w:spacing w:line="360" w:lineRule="auto"/>
              <w:jc w:val="center"/>
              <w:rPr>
                <w:rFonts w:ascii="Arial" w:hAnsi="Arial" w:cs="Arial"/>
              </w:rPr>
            </w:pPr>
            <w:r w:rsidRPr="009B1C69">
              <w:rPr>
                <w:rFonts w:ascii="Arial" w:hAnsi="Arial" w:cs="Arial"/>
              </w:rPr>
              <w:t>Introduction &amp; Overview</w:t>
            </w:r>
          </w:p>
        </w:tc>
        <w:tc>
          <w:tcPr>
            <w:tcW w:w="4763" w:type="dxa"/>
          </w:tcPr>
          <w:p w:rsidR="00A66378" w:rsidRPr="009B1C69" w:rsidRDefault="00A66378" w:rsidP="003E1AF2">
            <w:pPr>
              <w:spacing w:line="360" w:lineRule="auto"/>
              <w:rPr>
                <w:rFonts w:ascii="Arial" w:hAnsi="Arial" w:cs="Arial"/>
              </w:rPr>
            </w:pPr>
            <w:r w:rsidRPr="009B1C69">
              <w:rPr>
                <w:rFonts w:ascii="Arial" w:hAnsi="Arial" w:cs="Arial"/>
              </w:rPr>
              <w:t>Introduction and overview of the day</w:t>
            </w:r>
          </w:p>
        </w:tc>
        <w:tc>
          <w:tcPr>
            <w:tcW w:w="3260" w:type="dxa"/>
          </w:tcPr>
          <w:p w:rsidR="00A66378" w:rsidRPr="006E55D5" w:rsidRDefault="00A66378" w:rsidP="00A66378">
            <w:pPr>
              <w:pStyle w:val="ListParagraph"/>
              <w:numPr>
                <w:ilvl w:val="0"/>
                <w:numId w:val="25"/>
              </w:numPr>
              <w:spacing w:line="360" w:lineRule="auto"/>
              <w:ind w:left="453" w:hanging="425"/>
              <w:rPr>
                <w:rFonts w:ascii="Arial" w:hAnsi="Arial" w:cs="Arial"/>
              </w:rPr>
            </w:pPr>
            <w:r w:rsidRPr="006E55D5">
              <w:rPr>
                <w:rFonts w:ascii="Arial" w:hAnsi="Arial" w:cs="Arial"/>
              </w:rPr>
              <w:t>PowerPoint/Flipchart</w:t>
            </w:r>
          </w:p>
        </w:tc>
      </w:tr>
      <w:tr w:rsidR="00A66378" w:rsidRPr="009B1C69" w:rsidTr="003E1AF2">
        <w:tc>
          <w:tcPr>
            <w:tcW w:w="1980" w:type="dxa"/>
            <w:shd w:val="clear" w:color="auto" w:fill="DEEAF6" w:themeFill="accent5" w:themeFillTint="33"/>
            <w:vAlign w:val="center"/>
          </w:tcPr>
          <w:p w:rsidR="00A66378" w:rsidRPr="009B1C69" w:rsidRDefault="00A66378" w:rsidP="003E1AF2">
            <w:pPr>
              <w:spacing w:line="360" w:lineRule="auto"/>
              <w:jc w:val="center"/>
              <w:rPr>
                <w:rFonts w:ascii="Arial" w:hAnsi="Arial" w:cs="Arial"/>
              </w:rPr>
            </w:pPr>
            <w:r w:rsidRPr="009B1C69">
              <w:rPr>
                <w:rFonts w:ascii="Arial" w:hAnsi="Arial" w:cs="Arial"/>
              </w:rPr>
              <w:t>00:20 – 01:50</w:t>
            </w:r>
          </w:p>
        </w:tc>
        <w:tc>
          <w:tcPr>
            <w:tcW w:w="3600" w:type="dxa"/>
            <w:vAlign w:val="center"/>
          </w:tcPr>
          <w:p w:rsidR="00A66378" w:rsidRPr="009B1C69" w:rsidRDefault="00A66378" w:rsidP="003E1AF2">
            <w:pPr>
              <w:spacing w:line="360" w:lineRule="auto"/>
              <w:jc w:val="center"/>
              <w:rPr>
                <w:rFonts w:ascii="Arial" w:hAnsi="Arial" w:cs="Arial"/>
              </w:rPr>
            </w:pPr>
            <w:r>
              <w:rPr>
                <w:rFonts w:ascii="Arial" w:hAnsi="Arial" w:cs="Arial"/>
              </w:rPr>
              <w:t xml:space="preserve">Introduction to </w:t>
            </w:r>
            <w:r w:rsidRPr="009B1C69">
              <w:rPr>
                <w:rFonts w:ascii="Arial" w:hAnsi="Arial" w:cs="Arial"/>
              </w:rPr>
              <w:t>Strength</w:t>
            </w:r>
            <w:r>
              <w:rPr>
                <w:rFonts w:ascii="Arial" w:hAnsi="Arial" w:cs="Arial"/>
              </w:rPr>
              <w:t xml:space="preserve">s </w:t>
            </w:r>
            <w:r w:rsidRPr="009B1C69">
              <w:rPr>
                <w:rFonts w:ascii="Arial" w:hAnsi="Arial" w:cs="Arial"/>
              </w:rPr>
              <w:t>Finder</w:t>
            </w:r>
          </w:p>
        </w:tc>
        <w:tc>
          <w:tcPr>
            <w:tcW w:w="4763" w:type="dxa"/>
          </w:tcPr>
          <w:p w:rsidR="00A66378" w:rsidRPr="009B1C69" w:rsidRDefault="00A66378" w:rsidP="003E1AF2">
            <w:pPr>
              <w:spacing w:line="360" w:lineRule="auto"/>
              <w:rPr>
                <w:rFonts w:ascii="Arial" w:hAnsi="Arial" w:cs="Arial"/>
              </w:rPr>
            </w:pPr>
            <w:r w:rsidRPr="009B1C69">
              <w:rPr>
                <w:rFonts w:ascii="Arial" w:hAnsi="Arial" w:cs="Arial"/>
              </w:rPr>
              <w:t xml:space="preserve">Introduction to </w:t>
            </w:r>
            <w:r>
              <w:rPr>
                <w:rFonts w:ascii="Arial" w:hAnsi="Arial" w:cs="Arial"/>
              </w:rPr>
              <w:t>S</w:t>
            </w:r>
            <w:r w:rsidRPr="009B1C69">
              <w:rPr>
                <w:rFonts w:ascii="Arial" w:hAnsi="Arial" w:cs="Arial"/>
              </w:rPr>
              <w:t>trengths</w:t>
            </w:r>
            <w:r>
              <w:rPr>
                <w:rFonts w:ascii="Arial" w:hAnsi="Arial" w:cs="Arial"/>
              </w:rPr>
              <w:t xml:space="preserve"> </w:t>
            </w:r>
            <w:r w:rsidRPr="009B1C69">
              <w:rPr>
                <w:rFonts w:ascii="Arial" w:hAnsi="Arial" w:cs="Arial"/>
              </w:rPr>
              <w:t>Finder, including activities to help participants understand their profile and how their strengths compare to others</w:t>
            </w:r>
          </w:p>
        </w:tc>
        <w:tc>
          <w:tcPr>
            <w:tcW w:w="3260" w:type="dxa"/>
          </w:tcPr>
          <w:p w:rsidR="00A66378" w:rsidRPr="006E55D5" w:rsidRDefault="00A66378" w:rsidP="00A66378">
            <w:pPr>
              <w:pStyle w:val="ListParagraph"/>
              <w:numPr>
                <w:ilvl w:val="0"/>
                <w:numId w:val="25"/>
              </w:numPr>
              <w:spacing w:line="360" w:lineRule="auto"/>
              <w:ind w:left="453" w:hanging="425"/>
              <w:rPr>
                <w:rFonts w:ascii="Arial" w:hAnsi="Arial" w:cs="Arial"/>
              </w:rPr>
            </w:pPr>
            <w:r w:rsidRPr="006E55D5">
              <w:rPr>
                <w:rFonts w:ascii="Arial" w:hAnsi="Arial" w:cs="Arial"/>
              </w:rPr>
              <w:t>Strengths Finder profiles</w:t>
            </w:r>
          </w:p>
          <w:p w:rsidR="00A66378" w:rsidRPr="006E55D5" w:rsidRDefault="00A66378" w:rsidP="00A66378">
            <w:pPr>
              <w:pStyle w:val="ListParagraph"/>
              <w:numPr>
                <w:ilvl w:val="0"/>
                <w:numId w:val="25"/>
              </w:numPr>
              <w:spacing w:line="360" w:lineRule="auto"/>
              <w:ind w:left="453" w:hanging="425"/>
              <w:rPr>
                <w:rFonts w:ascii="Arial" w:hAnsi="Arial" w:cs="Arial"/>
              </w:rPr>
            </w:pPr>
            <w:r w:rsidRPr="006E55D5">
              <w:rPr>
                <w:rFonts w:ascii="Arial" w:hAnsi="Arial" w:cs="Arial"/>
              </w:rPr>
              <w:t>PowerPoint</w:t>
            </w:r>
          </w:p>
          <w:p w:rsidR="00A66378" w:rsidRPr="006E55D5" w:rsidRDefault="00A66378" w:rsidP="00A66378">
            <w:pPr>
              <w:pStyle w:val="ListParagraph"/>
              <w:numPr>
                <w:ilvl w:val="0"/>
                <w:numId w:val="25"/>
              </w:numPr>
              <w:spacing w:line="360" w:lineRule="auto"/>
              <w:ind w:left="453" w:hanging="425"/>
              <w:rPr>
                <w:rFonts w:ascii="Arial" w:hAnsi="Arial" w:cs="Arial"/>
              </w:rPr>
            </w:pPr>
            <w:r w:rsidRPr="006E55D5">
              <w:rPr>
                <w:rFonts w:ascii="Arial" w:hAnsi="Arial" w:cs="Arial"/>
              </w:rPr>
              <w:t>Paper</w:t>
            </w:r>
          </w:p>
          <w:p w:rsidR="00A66378" w:rsidRPr="006E55D5" w:rsidRDefault="00A66378" w:rsidP="00A66378">
            <w:pPr>
              <w:pStyle w:val="ListParagraph"/>
              <w:numPr>
                <w:ilvl w:val="0"/>
                <w:numId w:val="25"/>
              </w:numPr>
              <w:spacing w:line="360" w:lineRule="auto"/>
              <w:ind w:left="453" w:hanging="425"/>
              <w:rPr>
                <w:rFonts w:ascii="Arial" w:hAnsi="Arial" w:cs="Arial"/>
              </w:rPr>
            </w:pPr>
            <w:r w:rsidRPr="006E55D5">
              <w:rPr>
                <w:rFonts w:ascii="Arial" w:hAnsi="Arial" w:cs="Arial"/>
              </w:rPr>
              <w:t>Pens</w:t>
            </w:r>
          </w:p>
        </w:tc>
      </w:tr>
      <w:tr w:rsidR="00A66378" w:rsidRPr="009B1C69" w:rsidTr="003E1AF2">
        <w:tc>
          <w:tcPr>
            <w:tcW w:w="1980" w:type="dxa"/>
            <w:shd w:val="clear" w:color="auto" w:fill="DEEAF6" w:themeFill="accent5" w:themeFillTint="33"/>
            <w:vAlign w:val="center"/>
          </w:tcPr>
          <w:p w:rsidR="00A66378" w:rsidRPr="009B1C69" w:rsidRDefault="00A66378" w:rsidP="003E1AF2">
            <w:pPr>
              <w:spacing w:line="360" w:lineRule="auto"/>
              <w:jc w:val="center"/>
              <w:rPr>
                <w:rFonts w:ascii="Arial" w:hAnsi="Arial" w:cs="Arial"/>
              </w:rPr>
            </w:pPr>
            <w:r w:rsidRPr="009B1C69">
              <w:rPr>
                <w:rFonts w:ascii="Arial" w:hAnsi="Arial" w:cs="Arial"/>
              </w:rPr>
              <w:t>01:50 – 02:00</w:t>
            </w:r>
          </w:p>
        </w:tc>
        <w:tc>
          <w:tcPr>
            <w:tcW w:w="11623" w:type="dxa"/>
            <w:gridSpan w:val="3"/>
            <w:shd w:val="clear" w:color="auto" w:fill="00B0F0"/>
            <w:vAlign w:val="center"/>
          </w:tcPr>
          <w:p w:rsidR="00A66378" w:rsidRPr="006E55D5" w:rsidRDefault="00A66378" w:rsidP="003E1AF2">
            <w:pPr>
              <w:spacing w:line="360" w:lineRule="auto"/>
              <w:ind w:left="453" w:hanging="425"/>
              <w:jc w:val="center"/>
              <w:rPr>
                <w:rFonts w:ascii="Arial" w:hAnsi="Arial" w:cs="Arial"/>
                <w:b/>
                <w:color w:val="FFFFFF" w:themeColor="background1"/>
              </w:rPr>
            </w:pPr>
            <w:r w:rsidRPr="006E55D5">
              <w:rPr>
                <w:rFonts w:ascii="Arial" w:hAnsi="Arial" w:cs="Arial"/>
                <w:b/>
                <w:color w:val="FFFFFF" w:themeColor="background1"/>
              </w:rPr>
              <w:t>Comfort Break</w:t>
            </w:r>
          </w:p>
        </w:tc>
      </w:tr>
      <w:tr w:rsidR="00A66378" w:rsidRPr="009B1C69" w:rsidTr="003E1AF2">
        <w:tc>
          <w:tcPr>
            <w:tcW w:w="1980" w:type="dxa"/>
            <w:shd w:val="clear" w:color="auto" w:fill="DEEAF6" w:themeFill="accent5" w:themeFillTint="33"/>
            <w:vAlign w:val="center"/>
          </w:tcPr>
          <w:p w:rsidR="00A66378" w:rsidRPr="009B1C69" w:rsidRDefault="00A66378" w:rsidP="003E1AF2">
            <w:pPr>
              <w:spacing w:line="360" w:lineRule="auto"/>
              <w:jc w:val="center"/>
              <w:rPr>
                <w:rFonts w:ascii="Arial" w:hAnsi="Arial" w:cs="Arial"/>
              </w:rPr>
            </w:pPr>
            <w:r w:rsidRPr="009B1C69">
              <w:rPr>
                <w:rFonts w:ascii="Arial" w:hAnsi="Arial" w:cs="Arial"/>
              </w:rPr>
              <w:t>02:00 – 02:45</w:t>
            </w:r>
          </w:p>
        </w:tc>
        <w:tc>
          <w:tcPr>
            <w:tcW w:w="3600" w:type="dxa"/>
            <w:vAlign w:val="center"/>
          </w:tcPr>
          <w:p w:rsidR="00A66378" w:rsidRPr="009B1C69" w:rsidRDefault="00A66378" w:rsidP="003E1AF2">
            <w:pPr>
              <w:spacing w:line="360" w:lineRule="auto"/>
              <w:jc w:val="center"/>
              <w:rPr>
                <w:rFonts w:ascii="Arial" w:hAnsi="Arial" w:cs="Arial"/>
              </w:rPr>
            </w:pPr>
            <w:r w:rsidRPr="009B1C69">
              <w:rPr>
                <w:rFonts w:ascii="Arial" w:hAnsi="Arial" w:cs="Arial"/>
              </w:rPr>
              <w:t>What is Engagement</w:t>
            </w:r>
          </w:p>
        </w:tc>
        <w:tc>
          <w:tcPr>
            <w:tcW w:w="4763" w:type="dxa"/>
          </w:tcPr>
          <w:p w:rsidR="00A66378" w:rsidRPr="009B1C69" w:rsidRDefault="00A66378" w:rsidP="003E1AF2">
            <w:pPr>
              <w:spacing w:line="360" w:lineRule="auto"/>
              <w:rPr>
                <w:rFonts w:ascii="Arial" w:hAnsi="Arial" w:cs="Arial"/>
              </w:rPr>
            </w:pPr>
            <w:r w:rsidRPr="009B1C69">
              <w:rPr>
                <w:rFonts w:ascii="Arial" w:hAnsi="Arial" w:cs="Arial"/>
              </w:rPr>
              <w:t>Session to discuss the subject to engagement, what the organisation is doing and why</w:t>
            </w:r>
          </w:p>
        </w:tc>
        <w:tc>
          <w:tcPr>
            <w:tcW w:w="3260" w:type="dxa"/>
          </w:tcPr>
          <w:p w:rsidR="00A66378" w:rsidRPr="006E55D5" w:rsidRDefault="00A66378" w:rsidP="00A66378">
            <w:pPr>
              <w:pStyle w:val="ListParagraph"/>
              <w:numPr>
                <w:ilvl w:val="0"/>
                <w:numId w:val="25"/>
              </w:numPr>
              <w:spacing w:line="360" w:lineRule="auto"/>
              <w:ind w:left="453" w:hanging="425"/>
              <w:rPr>
                <w:rFonts w:ascii="Arial" w:hAnsi="Arial" w:cs="Arial"/>
              </w:rPr>
            </w:pPr>
            <w:r w:rsidRPr="006E55D5">
              <w:rPr>
                <w:rFonts w:ascii="Arial" w:hAnsi="Arial" w:cs="Arial"/>
              </w:rPr>
              <w:t>Engagement information sheets</w:t>
            </w:r>
          </w:p>
          <w:p w:rsidR="00A66378" w:rsidRPr="006E55D5" w:rsidRDefault="00A66378" w:rsidP="00A66378">
            <w:pPr>
              <w:pStyle w:val="ListParagraph"/>
              <w:numPr>
                <w:ilvl w:val="0"/>
                <w:numId w:val="25"/>
              </w:numPr>
              <w:spacing w:line="360" w:lineRule="auto"/>
              <w:ind w:left="453" w:hanging="425"/>
              <w:rPr>
                <w:rFonts w:ascii="Arial" w:hAnsi="Arial" w:cs="Arial"/>
              </w:rPr>
            </w:pPr>
            <w:r w:rsidRPr="006E55D5">
              <w:rPr>
                <w:rFonts w:ascii="Arial" w:hAnsi="Arial" w:cs="Arial"/>
              </w:rPr>
              <w:t>PowerPoint</w:t>
            </w:r>
          </w:p>
        </w:tc>
      </w:tr>
      <w:tr w:rsidR="00A66378" w:rsidRPr="009B1C69" w:rsidTr="003E1AF2">
        <w:tc>
          <w:tcPr>
            <w:tcW w:w="1980" w:type="dxa"/>
            <w:shd w:val="clear" w:color="auto" w:fill="DEEAF6" w:themeFill="accent5" w:themeFillTint="33"/>
            <w:vAlign w:val="center"/>
          </w:tcPr>
          <w:p w:rsidR="00A66378" w:rsidRPr="009B1C69" w:rsidRDefault="00A66378" w:rsidP="003E1AF2">
            <w:pPr>
              <w:spacing w:line="360" w:lineRule="auto"/>
              <w:jc w:val="center"/>
              <w:rPr>
                <w:rFonts w:ascii="Arial" w:hAnsi="Arial" w:cs="Arial"/>
              </w:rPr>
            </w:pPr>
            <w:r w:rsidRPr="009B1C69">
              <w:rPr>
                <w:rFonts w:ascii="Arial" w:hAnsi="Arial" w:cs="Arial"/>
              </w:rPr>
              <w:t>02:45 – 03:00</w:t>
            </w:r>
          </w:p>
        </w:tc>
        <w:tc>
          <w:tcPr>
            <w:tcW w:w="3600" w:type="dxa"/>
            <w:vAlign w:val="center"/>
          </w:tcPr>
          <w:p w:rsidR="00A66378" w:rsidRPr="009B1C69" w:rsidRDefault="00A66378" w:rsidP="003E1AF2">
            <w:pPr>
              <w:spacing w:line="360" w:lineRule="auto"/>
              <w:jc w:val="center"/>
              <w:rPr>
                <w:rFonts w:ascii="Arial" w:hAnsi="Arial" w:cs="Arial"/>
              </w:rPr>
            </w:pPr>
            <w:r w:rsidRPr="009B1C69">
              <w:rPr>
                <w:rFonts w:ascii="Arial" w:hAnsi="Arial" w:cs="Arial"/>
              </w:rPr>
              <w:t>Feedback</w:t>
            </w:r>
          </w:p>
        </w:tc>
        <w:tc>
          <w:tcPr>
            <w:tcW w:w="4763" w:type="dxa"/>
          </w:tcPr>
          <w:p w:rsidR="00A66378" w:rsidRPr="009B1C69" w:rsidRDefault="00A66378" w:rsidP="003E1AF2">
            <w:pPr>
              <w:spacing w:line="360" w:lineRule="auto"/>
              <w:rPr>
                <w:rFonts w:ascii="Arial" w:hAnsi="Arial" w:cs="Arial"/>
              </w:rPr>
            </w:pPr>
            <w:r w:rsidRPr="009B1C69">
              <w:rPr>
                <w:rFonts w:ascii="Arial" w:hAnsi="Arial" w:cs="Arial"/>
              </w:rPr>
              <w:t>Input from participants on their views of engagement and how they live the values and vision of the organisation</w:t>
            </w:r>
          </w:p>
        </w:tc>
        <w:tc>
          <w:tcPr>
            <w:tcW w:w="3260" w:type="dxa"/>
          </w:tcPr>
          <w:p w:rsidR="00A66378" w:rsidRPr="006E55D5" w:rsidRDefault="00A66378" w:rsidP="00A66378">
            <w:pPr>
              <w:pStyle w:val="ListParagraph"/>
              <w:numPr>
                <w:ilvl w:val="0"/>
                <w:numId w:val="25"/>
              </w:numPr>
              <w:spacing w:line="360" w:lineRule="auto"/>
              <w:ind w:left="453" w:hanging="425"/>
              <w:rPr>
                <w:rFonts w:ascii="Arial" w:hAnsi="Arial" w:cs="Arial"/>
              </w:rPr>
            </w:pPr>
            <w:r w:rsidRPr="006E55D5">
              <w:rPr>
                <w:rFonts w:ascii="Arial" w:hAnsi="Arial" w:cs="Arial"/>
              </w:rPr>
              <w:t>Feedback slips</w:t>
            </w:r>
          </w:p>
        </w:tc>
      </w:tr>
      <w:tr w:rsidR="00A66378" w:rsidRPr="009B1C69" w:rsidTr="003E1AF2">
        <w:tc>
          <w:tcPr>
            <w:tcW w:w="1980" w:type="dxa"/>
            <w:shd w:val="clear" w:color="auto" w:fill="DEEAF6" w:themeFill="accent5" w:themeFillTint="33"/>
            <w:vAlign w:val="center"/>
          </w:tcPr>
          <w:p w:rsidR="00A66378" w:rsidRPr="009B1C69" w:rsidRDefault="00A66378" w:rsidP="003E1AF2">
            <w:pPr>
              <w:spacing w:line="360" w:lineRule="auto"/>
              <w:jc w:val="center"/>
              <w:rPr>
                <w:rFonts w:ascii="Arial" w:hAnsi="Arial" w:cs="Arial"/>
              </w:rPr>
            </w:pPr>
            <w:r w:rsidRPr="009B1C69">
              <w:rPr>
                <w:rFonts w:ascii="Arial" w:hAnsi="Arial" w:cs="Arial"/>
              </w:rPr>
              <w:t>03:00 – 03:45</w:t>
            </w:r>
          </w:p>
        </w:tc>
        <w:tc>
          <w:tcPr>
            <w:tcW w:w="11623" w:type="dxa"/>
            <w:gridSpan w:val="3"/>
            <w:shd w:val="clear" w:color="auto" w:fill="00B0F0"/>
            <w:vAlign w:val="center"/>
          </w:tcPr>
          <w:p w:rsidR="00A66378" w:rsidRPr="006E55D5" w:rsidRDefault="00A66378" w:rsidP="003E1AF2">
            <w:pPr>
              <w:spacing w:line="360" w:lineRule="auto"/>
              <w:jc w:val="center"/>
              <w:rPr>
                <w:rFonts w:ascii="Arial" w:hAnsi="Arial" w:cs="Arial"/>
                <w:b/>
                <w:color w:val="FFFFFF" w:themeColor="background1"/>
              </w:rPr>
            </w:pPr>
            <w:r w:rsidRPr="006E55D5">
              <w:rPr>
                <w:rFonts w:ascii="Arial" w:hAnsi="Arial" w:cs="Arial"/>
                <w:b/>
                <w:color w:val="FFFFFF" w:themeColor="background1"/>
              </w:rPr>
              <w:t>Lunch</w:t>
            </w:r>
          </w:p>
        </w:tc>
      </w:tr>
      <w:tr w:rsidR="00A66378" w:rsidRPr="009B1C69" w:rsidTr="003E1AF2">
        <w:tc>
          <w:tcPr>
            <w:tcW w:w="1980" w:type="dxa"/>
            <w:shd w:val="clear" w:color="auto" w:fill="DEEAF6" w:themeFill="accent5" w:themeFillTint="33"/>
            <w:vAlign w:val="center"/>
          </w:tcPr>
          <w:p w:rsidR="00A66378" w:rsidRPr="009B1C69" w:rsidRDefault="00A66378" w:rsidP="003E1AF2">
            <w:pPr>
              <w:spacing w:line="360" w:lineRule="auto"/>
              <w:jc w:val="center"/>
              <w:rPr>
                <w:rFonts w:ascii="Arial" w:hAnsi="Arial" w:cs="Arial"/>
              </w:rPr>
            </w:pPr>
            <w:r w:rsidRPr="009B1C69">
              <w:rPr>
                <w:rFonts w:ascii="Arial" w:hAnsi="Arial" w:cs="Arial"/>
              </w:rPr>
              <w:lastRenderedPageBreak/>
              <w:t>03:45 - 05:15</w:t>
            </w:r>
          </w:p>
        </w:tc>
        <w:tc>
          <w:tcPr>
            <w:tcW w:w="3600" w:type="dxa"/>
            <w:vAlign w:val="center"/>
          </w:tcPr>
          <w:p w:rsidR="00A66378" w:rsidRPr="009B1C69" w:rsidRDefault="00A66378" w:rsidP="003E1AF2">
            <w:pPr>
              <w:spacing w:line="360" w:lineRule="auto"/>
              <w:jc w:val="center"/>
              <w:rPr>
                <w:rFonts w:ascii="Arial" w:hAnsi="Arial" w:cs="Arial"/>
              </w:rPr>
            </w:pPr>
            <w:r w:rsidRPr="009B1C69">
              <w:rPr>
                <w:rFonts w:ascii="Arial" w:hAnsi="Arial" w:cs="Arial"/>
              </w:rPr>
              <w:t>Team Building Activity</w:t>
            </w:r>
          </w:p>
        </w:tc>
        <w:tc>
          <w:tcPr>
            <w:tcW w:w="4763" w:type="dxa"/>
          </w:tcPr>
          <w:p w:rsidR="00A66378" w:rsidRPr="009B1C69" w:rsidRDefault="00A66378" w:rsidP="003E1AF2">
            <w:pPr>
              <w:spacing w:line="360" w:lineRule="auto"/>
              <w:rPr>
                <w:rFonts w:ascii="Arial" w:hAnsi="Arial" w:cs="Arial"/>
              </w:rPr>
            </w:pPr>
            <w:r w:rsidRPr="009B1C69">
              <w:rPr>
                <w:rFonts w:ascii="Arial" w:hAnsi="Arial" w:cs="Arial"/>
              </w:rPr>
              <w:t>‘Chinese tower’</w:t>
            </w:r>
          </w:p>
          <w:p w:rsidR="00A66378" w:rsidRPr="009B1C69" w:rsidRDefault="00A66378" w:rsidP="003E1AF2">
            <w:pPr>
              <w:spacing w:line="360" w:lineRule="auto"/>
              <w:rPr>
                <w:rFonts w:ascii="Arial" w:hAnsi="Arial" w:cs="Arial"/>
              </w:rPr>
            </w:pPr>
            <w:r w:rsidRPr="009B1C69">
              <w:rPr>
                <w:rFonts w:ascii="Arial" w:hAnsi="Arial" w:cs="Arial"/>
              </w:rPr>
              <w:t>Fun activity aimed at demonstrating how communication and team work can help produce a great outcome and increase customer satisfaction.  De-brief will also touch on Strengths.</w:t>
            </w:r>
          </w:p>
        </w:tc>
        <w:tc>
          <w:tcPr>
            <w:tcW w:w="3260" w:type="dxa"/>
          </w:tcPr>
          <w:p w:rsidR="00A66378" w:rsidRPr="006E55D5" w:rsidRDefault="00A66378" w:rsidP="00A66378">
            <w:pPr>
              <w:pStyle w:val="ListParagraph"/>
              <w:numPr>
                <w:ilvl w:val="0"/>
                <w:numId w:val="25"/>
              </w:numPr>
              <w:spacing w:line="360" w:lineRule="auto"/>
              <w:ind w:left="453" w:hanging="425"/>
              <w:rPr>
                <w:rFonts w:ascii="Arial" w:hAnsi="Arial" w:cs="Arial"/>
              </w:rPr>
            </w:pPr>
            <w:r w:rsidRPr="006E55D5">
              <w:rPr>
                <w:rFonts w:ascii="Arial" w:hAnsi="Arial" w:cs="Arial"/>
              </w:rPr>
              <w:t>Chinese Tower Resources</w:t>
            </w:r>
          </w:p>
          <w:p w:rsidR="00A66378" w:rsidRPr="006E55D5" w:rsidRDefault="00A66378" w:rsidP="00A66378">
            <w:pPr>
              <w:pStyle w:val="ListParagraph"/>
              <w:numPr>
                <w:ilvl w:val="0"/>
                <w:numId w:val="25"/>
              </w:numPr>
              <w:spacing w:line="360" w:lineRule="auto"/>
              <w:ind w:left="453" w:hanging="425"/>
              <w:rPr>
                <w:rFonts w:ascii="Arial" w:hAnsi="Arial" w:cs="Arial"/>
              </w:rPr>
            </w:pPr>
            <w:r w:rsidRPr="006E55D5">
              <w:rPr>
                <w:rFonts w:ascii="Arial" w:hAnsi="Arial" w:cs="Arial"/>
              </w:rPr>
              <w:t>PowerPoint for de-brief</w:t>
            </w:r>
          </w:p>
        </w:tc>
      </w:tr>
      <w:tr w:rsidR="00A66378" w:rsidRPr="009B1C69" w:rsidTr="003E1AF2">
        <w:tc>
          <w:tcPr>
            <w:tcW w:w="1980" w:type="dxa"/>
            <w:shd w:val="clear" w:color="auto" w:fill="DEEAF6" w:themeFill="accent5" w:themeFillTint="33"/>
            <w:vAlign w:val="center"/>
          </w:tcPr>
          <w:p w:rsidR="00A66378" w:rsidRPr="009B1C69" w:rsidRDefault="00A66378" w:rsidP="003E1AF2">
            <w:pPr>
              <w:spacing w:line="360" w:lineRule="auto"/>
              <w:jc w:val="center"/>
              <w:rPr>
                <w:rFonts w:ascii="Arial" w:hAnsi="Arial" w:cs="Arial"/>
              </w:rPr>
            </w:pPr>
            <w:r w:rsidRPr="009B1C69">
              <w:rPr>
                <w:rFonts w:ascii="Arial" w:hAnsi="Arial" w:cs="Arial"/>
              </w:rPr>
              <w:t>05:15 – 05:30</w:t>
            </w:r>
          </w:p>
        </w:tc>
        <w:tc>
          <w:tcPr>
            <w:tcW w:w="11623" w:type="dxa"/>
            <w:gridSpan w:val="3"/>
            <w:shd w:val="clear" w:color="auto" w:fill="00B0F0"/>
            <w:vAlign w:val="center"/>
          </w:tcPr>
          <w:p w:rsidR="00A66378" w:rsidRPr="006E55D5" w:rsidRDefault="00A66378" w:rsidP="003E1AF2">
            <w:pPr>
              <w:spacing w:line="360" w:lineRule="auto"/>
              <w:jc w:val="center"/>
              <w:rPr>
                <w:rFonts w:ascii="Arial" w:hAnsi="Arial" w:cs="Arial"/>
                <w:b/>
                <w:color w:val="FFFFFF" w:themeColor="background1"/>
              </w:rPr>
            </w:pPr>
            <w:r w:rsidRPr="006E55D5">
              <w:rPr>
                <w:rFonts w:ascii="Arial" w:hAnsi="Arial" w:cs="Arial"/>
                <w:b/>
                <w:color w:val="FFFFFF" w:themeColor="background1"/>
              </w:rPr>
              <w:t>Comfort Break</w:t>
            </w:r>
          </w:p>
        </w:tc>
      </w:tr>
      <w:tr w:rsidR="00A66378" w:rsidRPr="009B1C69" w:rsidTr="003E1AF2">
        <w:tc>
          <w:tcPr>
            <w:tcW w:w="1980" w:type="dxa"/>
            <w:shd w:val="clear" w:color="auto" w:fill="DEEAF6" w:themeFill="accent5" w:themeFillTint="33"/>
            <w:vAlign w:val="center"/>
          </w:tcPr>
          <w:p w:rsidR="00A66378" w:rsidRPr="009B1C69" w:rsidRDefault="00A66378" w:rsidP="003E1AF2">
            <w:pPr>
              <w:spacing w:line="360" w:lineRule="auto"/>
              <w:jc w:val="center"/>
              <w:rPr>
                <w:rFonts w:ascii="Arial" w:hAnsi="Arial" w:cs="Arial"/>
              </w:rPr>
            </w:pPr>
            <w:r w:rsidRPr="009B1C69">
              <w:rPr>
                <w:rFonts w:ascii="Arial" w:hAnsi="Arial" w:cs="Arial"/>
              </w:rPr>
              <w:t>05:30 – 06:30</w:t>
            </w:r>
          </w:p>
        </w:tc>
        <w:tc>
          <w:tcPr>
            <w:tcW w:w="3600" w:type="dxa"/>
            <w:vAlign w:val="center"/>
          </w:tcPr>
          <w:p w:rsidR="00A66378" w:rsidRPr="009B1C69" w:rsidRDefault="00A66378" w:rsidP="003E1AF2">
            <w:pPr>
              <w:spacing w:line="360" w:lineRule="auto"/>
              <w:jc w:val="center"/>
              <w:rPr>
                <w:rFonts w:ascii="Arial" w:hAnsi="Arial" w:cs="Arial"/>
              </w:rPr>
            </w:pPr>
            <w:r w:rsidRPr="009B1C69">
              <w:rPr>
                <w:rFonts w:ascii="Arial" w:hAnsi="Arial" w:cs="Arial"/>
              </w:rPr>
              <w:t>Johari Window</w:t>
            </w:r>
          </w:p>
        </w:tc>
        <w:tc>
          <w:tcPr>
            <w:tcW w:w="4763" w:type="dxa"/>
          </w:tcPr>
          <w:p w:rsidR="00A66378" w:rsidRPr="009B1C69" w:rsidRDefault="00A66378" w:rsidP="003E1AF2">
            <w:pPr>
              <w:spacing w:line="360" w:lineRule="auto"/>
              <w:rPr>
                <w:rFonts w:ascii="Arial" w:hAnsi="Arial" w:cs="Arial"/>
              </w:rPr>
            </w:pPr>
            <w:r w:rsidRPr="009B1C69">
              <w:rPr>
                <w:rFonts w:ascii="Arial" w:hAnsi="Arial" w:cs="Arial"/>
              </w:rPr>
              <w:t>Feedback activity, understanding how others view you and what they appreciate about you.</w:t>
            </w:r>
          </w:p>
        </w:tc>
        <w:tc>
          <w:tcPr>
            <w:tcW w:w="3260" w:type="dxa"/>
          </w:tcPr>
          <w:p w:rsidR="00A66378" w:rsidRPr="006E55D5" w:rsidRDefault="00A66378" w:rsidP="00A66378">
            <w:pPr>
              <w:pStyle w:val="ListParagraph"/>
              <w:numPr>
                <w:ilvl w:val="0"/>
                <w:numId w:val="25"/>
              </w:numPr>
              <w:spacing w:line="360" w:lineRule="auto"/>
              <w:ind w:left="311" w:hanging="283"/>
              <w:rPr>
                <w:rFonts w:ascii="Arial" w:hAnsi="Arial" w:cs="Arial"/>
              </w:rPr>
            </w:pPr>
            <w:r w:rsidRPr="006E55D5">
              <w:rPr>
                <w:rFonts w:ascii="Arial" w:hAnsi="Arial" w:cs="Arial"/>
              </w:rPr>
              <w:t>Johari Window Resources</w:t>
            </w:r>
          </w:p>
          <w:p w:rsidR="00A66378" w:rsidRPr="006E55D5" w:rsidRDefault="00A66378" w:rsidP="00A66378">
            <w:pPr>
              <w:pStyle w:val="ListParagraph"/>
              <w:numPr>
                <w:ilvl w:val="0"/>
                <w:numId w:val="25"/>
              </w:numPr>
              <w:spacing w:line="360" w:lineRule="auto"/>
              <w:ind w:left="311" w:hanging="283"/>
              <w:rPr>
                <w:rFonts w:ascii="Arial" w:hAnsi="Arial" w:cs="Arial"/>
              </w:rPr>
            </w:pPr>
            <w:r w:rsidRPr="006E55D5">
              <w:rPr>
                <w:rFonts w:ascii="Arial" w:hAnsi="Arial" w:cs="Arial"/>
              </w:rPr>
              <w:t>Pens</w:t>
            </w:r>
          </w:p>
        </w:tc>
      </w:tr>
      <w:tr w:rsidR="00A66378" w:rsidRPr="009B1C69" w:rsidTr="003E1AF2">
        <w:tc>
          <w:tcPr>
            <w:tcW w:w="1980" w:type="dxa"/>
            <w:shd w:val="clear" w:color="auto" w:fill="DEEAF6" w:themeFill="accent5" w:themeFillTint="33"/>
            <w:vAlign w:val="center"/>
          </w:tcPr>
          <w:p w:rsidR="00A66378" w:rsidRPr="009B1C69" w:rsidRDefault="00A66378" w:rsidP="003E1AF2">
            <w:pPr>
              <w:spacing w:line="360" w:lineRule="auto"/>
              <w:jc w:val="center"/>
              <w:rPr>
                <w:rFonts w:ascii="Arial" w:hAnsi="Arial" w:cs="Arial"/>
              </w:rPr>
            </w:pPr>
            <w:r w:rsidRPr="009B1C69">
              <w:rPr>
                <w:rFonts w:ascii="Arial" w:hAnsi="Arial" w:cs="Arial"/>
              </w:rPr>
              <w:t>06:30 – 06:40</w:t>
            </w:r>
          </w:p>
        </w:tc>
        <w:tc>
          <w:tcPr>
            <w:tcW w:w="3600" w:type="dxa"/>
            <w:vAlign w:val="center"/>
          </w:tcPr>
          <w:p w:rsidR="00A66378" w:rsidRPr="009B1C69" w:rsidRDefault="00A66378" w:rsidP="003E1AF2">
            <w:pPr>
              <w:spacing w:line="360" w:lineRule="auto"/>
              <w:jc w:val="center"/>
              <w:rPr>
                <w:rFonts w:ascii="Arial" w:hAnsi="Arial" w:cs="Arial"/>
              </w:rPr>
            </w:pPr>
            <w:r w:rsidRPr="009B1C69">
              <w:rPr>
                <w:rFonts w:ascii="Arial" w:hAnsi="Arial" w:cs="Arial"/>
              </w:rPr>
              <w:t>Evaluation and close</w:t>
            </w:r>
          </w:p>
        </w:tc>
        <w:tc>
          <w:tcPr>
            <w:tcW w:w="4763" w:type="dxa"/>
          </w:tcPr>
          <w:p w:rsidR="00A66378" w:rsidRPr="009B1C69" w:rsidRDefault="00A66378" w:rsidP="003E1AF2">
            <w:pPr>
              <w:spacing w:line="360" w:lineRule="auto"/>
              <w:rPr>
                <w:rFonts w:ascii="Arial" w:hAnsi="Arial" w:cs="Arial"/>
              </w:rPr>
            </w:pPr>
            <w:r w:rsidRPr="009B1C69">
              <w:rPr>
                <w:rFonts w:ascii="Arial" w:hAnsi="Arial" w:cs="Arial"/>
              </w:rPr>
              <w:t>Re-cap and Feedback on the day</w:t>
            </w:r>
          </w:p>
        </w:tc>
        <w:tc>
          <w:tcPr>
            <w:tcW w:w="3260" w:type="dxa"/>
          </w:tcPr>
          <w:p w:rsidR="00A66378" w:rsidRPr="006E55D5" w:rsidRDefault="00A66378" w:rsidP="00A66378">
            <w:pPr>
              <w:pStyle w:val="ListParagraph"/>
              <w:numPr>
                <w:ilvl w:val="0"/>
                <w:numId w:val="25"/>
              </w:numPr>
              <w:spacing w:line="360" w:lineRule="auto"/>
              <w:ind w:left="311" w:hanging="283"/>
              <w:rPr>
                <w:rFonts w:ascii="Arial" w:hAnsi="Arial" w:cs="Arial"/>
              </w:rPr>
            </w:pPr>
            <w:r w:rsidRPr="006E55D5">
              <w:rPr>
                <w:rFonts w:ascii="Arial" w:hAnsi="Arial" w:cs="Arial"/>
              </w:rPr>
              <w:t>PowerPoint</w:t>
            </w:r>
          </w:p>
        </w:tc>
      </w:tr>
    </w:tbl>
    <w:p w:rsidR="00A66378" w:rsidRPr="009B1C69" w:rsidRDefault="00A66378" w:rsidP="00A66378">
      <w:pPr>
        <w:spacing w:line="360" w:lineRule="auto"/>
        <w:rPr>
          <w:rFonts w:ascii="Arial" w:hAnsi="Arial" w:cs="Arial"/>
        </w:rPr>
      </w:pPr>
    </w:p>
    <w:p w:rsidR="00682286" w:rsidRPr="004933B3" w:rsidRDefault="00682286">
      <w:pPr>
        <w:rPr>
          <w:rFonts w:ascii="Arial" w:hAnsi="Arial" w:cs="Arial"/>
        </w:rPr>
      </w:pPr>
    </w:p>
    <w:p w:rsidR="009C7E32" w:rsidRPr="004933B3" w:rsidRDefault="009C7E32" w:rsidP="00BD41BB">
      <w:pPr>
        <w:spacing w:line="360" w:lineRule="auto"/>
        <w:rPr>
          <w:rFonts w:ascii="Arial" w:hAnsi="Arial" w:cs="Arial"/>
        </w:rPr>
      </w:pPr>
    </w:p>
    <w:sectPr w:rsidR="009C7E32" w:rsidRPr="004933B3" w:rsidSect="00A66378">
      <w:pgSz w:w="16840" w:h="11900" w:orient="landscape"/>
      <w:pgMar w:top="1440" w:right="1440" w:bottom="1440" w:left="1440" w:header="720" w:footer="72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BA2BF5" w:rsidRDefault="00BA2BF5" w:rsidP="00370213">
      <w:r>
        <w:separator/>
      </w:r>
    </w:p>
  </w:endnote>
  <w:endnote w:type="continuationSeparator" w:id="0">
    <w:p w:rsidR="00BA2BF5" w:rsidRDefault="00BA2BF5" w:rsidP="0037021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20002A87" w:usb1="80000000" w:usb2="00000008"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A00002EF" w:usb1="4000207B" w:usb2="00000000" w:usb3="00000000" w:csb0="0000009F" w:csb1="00000000"/>
  </w:font>
  <w:font w:name="Calibri Light">
    <w:panose1 w:val="020F03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AFF" w:usb1="C0007843"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rStyle w:val="PageNumber"/>
      </w:rPr>
      <w:id w:val="-1823807756"/>
      <w:docPartObj>
        <w:docPartGallery w:val="Page Numbers (Bottom of Page)"/>
        <w:docPartUnique/>
      </w:docPartObj>
    </w:sdtPr>
    <w:sdtEndPr>
      <w:rPr>
        <w:rStyle w:val="PageNumber"/>
      </w:rPr>
    </w:sdtEndPr>
    <w:sdtContent>
      <w:p w:rsidR="00370213" w:rsidRDefault="00370213" w:rsidP="000B0130">
        <w:pPr>
          <w:pStyle w:val="Footer"/>
          <w:framePr w:wrap="none"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rsidR="00370213" w:rsidRDefault="00370213">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rStyle w:val="PageNumber"/>
      </w:rPr>
      <w:id w:val="-2132929091"/>
      <w:docPartObj>
        <w:docPartGallery w:val="Page Numbers (Bottom of Page)"/>
        <w:docPartUnique/>
      </w:docPartObj>
    </w:sdtPr>
    <w:sdtEndPr>
      <w:rPr>
        <w:rStyle w:val="PageNumber"/>
      </w:rPr>
    </w:sdtEndPr>
    <w:sdtContent>
      <w:p w:rsidR="00370213" w:rsidRDefault="00370213" w:rsidP="000B0130">
        <w:pPr>
          <w:pStyle w:val="Footer"/>
          <w:framePr w:wrap="none"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3</w:t>
        </w:r>
        <w:r>
          <w:rPr>
            <w:rStyle w:val="PageNumber"/>
          </w:rPr>
          <w:fldChar w:fldCharType="end"/>
        </w:r>
      </w:p>
    </w:sdtContent>
  </w:sdt>
  <w:p w:rsidR="00370213" w:rsidRDefault="00370213">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BA2BF5" w:rsidRDefault="00BA2BF5" w:rsidP="00370213">
      <w:r>
        <w:separator/>
      </w:r>
    </w:p>
  </w:footnote>
  <w:footnote w:type="continuationSeparator" w:id="0">
    <w:p w:rsidR="00BA2BF5" w:rsidRDefault="00BA2BF5" w:rsidP="00370213">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370213" w:rsidRDefault="00370213">
    <w:pPr>
      <w:pStyle w:val="Header"/>
    </w:pPr>
    <w:r>
      <w:t>Managing Employee Relations</w:t>
    </w:r>
    <w:r>
      <w:tab/>
    </w:r>
    <w:r>
      <w:tab/>
      <w:t>P151697 Sarah Hubbard</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3AB66DA"/>
    <w:multiLevelType w:val="hybridMultilevel"/>
    <w:tmpl w:val="F146AE5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83A49E8"/>
    <w:multiLevelType w:val="hybridMultilevel"/>
    <w:tmpl w:val="397E15A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0F0E51EA"/>
    <w:multiLevelType w:val="hybridMultilevel"/>
    <w:tmpl w:val="C14C1C3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15161D7F"/>
    <w:multiLevelType w:val="hybridMultilevel"/>
    <w:tmpl w:val="B15A650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16E450FD"/>
    <w:multiLevelType w:val="hybridMultilevel"/>
    <w:tmpl w:val="7438280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19F0530B"/>
    <w:multiLevelType w:val="hybridMultilevel"/>
    <w:tmpl w:val="6C78BF6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19F2193D"/>
    <w:multiLevelType w:val="hybridMultilevel"/>
    <w:tmpl w:val="30E2B31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1E1B1A15"/>
    <w:multiLevelType w:val="hybridMultilevel"/>
    <w:tmpl w:val="8984273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2CD51B19"/>
    <w:multiLevelType w:val="hybridMultilevel"/>
    <w:tmpl w:val="66FAE9D4"/>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9" w15:restartNumberingAfterBreak="0">
    <w:nsid w:val="350B2880"/>
    <w:multiLevelType w:val="hybridMultilevel"/>
    <w:tmpl w:val="F672294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40B942E0"/>
    <w:multiLevelType w:val="hybridMultilevel"/>
    <w:tmpl w:val="A17CAC5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477D406A"/>
    <w:multiLevelType w:val="hybridMultilevel"/>
    <w:tmpl w:val="CDD4D15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4C7E3086"/>
    <w:multiLevelType w:val="hybridMultilevel"/>
    <w:tmpl w:val="72C6A99E"/>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3" w15:restartNumberingAfterBreak="0">
    <w:nsid w:val="4DF32396"/>
    <w:multiLevelType w:val="hybridMultilevel"/>
    <w:tmpl w:val="536E049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60AF64E6"/>
    <w:multiLevelType w:val="multilevel"/>
    <w:tmpl w:val="424A64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64D172FA"/>
    <w:multiLevelType w:val="hybridMultilevel"/>
    <w:tmpl w:val="658E73E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665473A7"/>
    <w:multiLevelType w:val="hybridMultilevel"/>
    <w:tmpl w:val="4866F50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6A365B17"/>
    <w:multiLevelType w:val="hybridMultilevel"/>
    <w:tmpl w:val="AE56A22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6CE0152F"/>
    <w:multiLevelType w:val="hybridMultilevel"/>
    <w:tmpl w:val="E3EEDC6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15:restartNumberingAfterBreak="0">
    <w:nsid w:val="70AD6E8D"/>
    <w:multiLevelType w:val="hybridMultilevel"/>
    <w:tmpl w:val="B1E2C89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74E41D35"/>
    <w:multiLevelType w:val="hybridMultilevel"/>
    <w:tmpl w:val="61B61C9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777E6136"/>
    <w:multiLevelType w:val="hybridMultilevel"/>
    <w:tmpl w:val="5832D09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79340F0D"/>
    <w:multiLevelType w:val="hybridMultilevel"/>
    <w:tmpl w:val="4694E78C"/>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3" w15:restartNumberingAfterBreak="0">
    <w:nsid w:val="7B732B6E"/>
    <w:multiLevelType w:val="hybridMultilevel"/>
    <w:tmpl w:val="ABE0460C"/>
    <w:lvl w:ilvl="0" w:tplc="04090001">
      <w:start w:val="1"/>
      <w:numFmt w:val="bullet"/>
      <w:lvlText w:val=""/>
      <w:lvlJc w:val="left"/>
      <w:pPr>
        <w:ind w:left="1146" w:hanging="360"/>
      </w:pPr>
      <w:rPr>
        <w:rFonts w:ascii="Symbol" w:hAnsi="Symbol" w:hint="default"/>
      </w:rPr>
    </w:lvl>
    <w:lvl w:ilvl="1" w:tplc="04090003" w:tentative="1">
      <w:start w:val="1"/>
      <w:numFmt w:val="bullet"/>
      <w:lvlText w:val="o"/>
      <w:lvlJc w:val="left"/>
      <w:pPr>
        <w:ind w:left="1866" w:hanging="360"/>
      </w:pPr>
      <w:rPr>
        <w:rFonts w:ascii="Courier New" w:hAnsi="Courier New" w:cs="Courier New" w:hint="default"/>
      </w:rPr>
    </w:lvl>
    <w:lvl w:ilvl="2" w:tplc="04090005" w:tentative="1">
      <w:start w:val="1"/>
      <w:numFmt w:val="bullet"/>
      <w:lvlText w:val=""/>
      <w:lvlJc w:val="left"/>
      <w:pPr>
        <w:ind w:left="2586" w:hanging="360"/>
      </w:pPr>
      <w:rPr>
        <w:rFonts w:ascii="Wingdings" w:hAnsi="Wingdings" w:hint="default"/>
      </w:rPr>
    </w:lvl>
    <w:lvl w:ilvl="3" w:tplc="04090001" w:tentative="1">
      <w:start w:val="1"/>
      <w:numFmt w:val="bullet"/>
      <w:lvlText w:val=""/>
      <w:lvlJc w:val="left"/>
      <w:pPr>
        <w:ind w:left="3306" w:hanging="360"/>
      </w:pPr>
      <w:rPr>
        <w:rFonts w:ascii="Symbol" w:hAnsi="Symbol" w:hint="default"/>
      </w:rPr>
    </w:lvl>
    <w:lvl w:ilvl="4" w:tplc="04090003" w:tentative="1">
      <w:start w:val="1"/>
      <w:numFmt w:val="bullet"/>
      <w:lvlText w:val="o"/>
      <w:lvlJc w:val="left"/>
      <w:pPr>
        <w:ind w:left="4026" w:hanging="360"/>
      </w:pPr>
      <w:rPr>
        <w:rFonts w:ascii="Courier New" w:hAnsi="Courier New" w:cs="Courier New" w:hint="default"/>
      </w:rPr>
    </w:lvl>
    <w:lvl w:ilvl="5" w:tplc="04090005" w:tentative="1">
      <w:start w:val="1"/>
      <w:numFmt w:val="bullet"/>
      <w:lvlText w:val=""/>
      <w:lvlJc w:val="left"/>
      <w:pPr>
        <w:ind w:left="4746" w:hanging="360"/>
      </w:pPr>
      <w:rPr>
        <w:rFonts w:ascii="Wingdings" w:hAnsi="Wingdings" w:hint="default"/>
      </w:rPr>
    </w:lvl>
    <w:lvl w:ilvl="6" w:tplc="04090001" w:tentative="1">
      <w:start w:val="1"/>
      <w:numFmt w:val="bullet"/>
      <w:lvlText w:val=""/>
      <w:lvlJc w:val="left"/>
      <w:pPr>
        <w:ind w:left="5466" w:hanging="360"/>
      </w:pPr>
      <w:rPr>
        <w:rFonts w:ascii="Symbol" w:hAnsi="Symbol" w:hint="default"/>
      </w:rPr>
    </w:lvl>
    <w:lvl w:ilvl="7" w:tplc="04090003" w:tentative="1">
      <w:start w:val="1"/>
      <w:numFmt w:val="bullet"/>
      <w:lvlText w:val="o"/>
      <w:lvlJc w:val="left"/>
      <w:pPr>
        <w:ind w:left="6186" w:hanging="360"/>
      </w:pPr>
      <w:rPr>
        <w:rFonts w:ascii="Courier New" w:hAnsi="Courier New" w:cs="Courier New" w:hint="default"/>
      </w:rPr>
    </w:lvl>
    <w:lvl w:ilvl="8" w:tplc="04090005" w:tentative="1">
      <w:start w:val="1"/>
      <w:numFmt w:val="bullet"/>
      <w:lvlText w:val=""/>
      <w:lvlJc w:val="left"/>
      <w:pPr>
        <w:ind w:left="6906" w:hanging="360"/>
      </w:pPr>
      <w:rPr>
        <w:rFonts w:ascii="Wingdings" w:hAnsi="Wingdings" w:hint="default"/>
      </w:rPr>
    </w:lvl>
  </w:abstractNum>
  <w:abstractNum w:abstractNumId="24" w15:restartNumberingAfterBreak="0">
    <w:nsid w:val="7F872220"/>
    <w:multiLevelType w:val="hybridMultilevel"/>
    <w:tmpl w:val="DE60853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1"/>
  </w:num>
  <w:num w:numId="2">
    <w:abstractNumId w:val="3"/>
  </w:num>
  <w:num w:numId="3">
    <w:abstractNumId w:val="18"/>
  </w:num>
  <w:num w:numId="4">
    <w:abstractNumId w:val="24"/>
  </w:num>
  <w:num w:numId="5">
    <w:abstractNumId w:val="19"/>
  </w:num>
  <w:num w:numId="6">
    <w:abstractNumId w:val="21"/>
  </w:num>
  <w:num w:numId="7">
    <w:abstractNumId w:val="2"/>
  </w:num>
  <w:num w:numId="8">
    <w:abstractNumId w:val="0"/>
  </w:num>
  <w:num w:numId="9">
    <w:abstractNumId w:val="17"/>
  </w:num>
  <w:num w:numId="10">
    <w:abstractNumId w:val="6"/>
  </w:num>
  <w:num w:numId="11">
    <w:abstractNumId w:val="20"/>
  </w:num>
  <w:num w:numId="12">
    <w:abstractNumId w:val="9"/>
  </w:num>
  <w:num w:numId="13">
    <w:abstractNumId w:val="5"/>
  </w:num>
  <w:num w:numId="14">
    <w:abstractNumId w:val="23"/>
  </w:num>
  <w:num w:numId="15">
    <w:abstractNumId w:val="8"/>
  </w:num>
  <w:num w:numId="16">
    <w:abstractNumId w:val="22"/>
  </w:num>
  <w:num w:numId="17">
    <w:abstractNumId w:val="12"/>
  </w:num>
  <w:num w:numId="18">
    <w:abstractNumId w:val="14"/>
  </w:num>
  <w:num w:numId="19">
    <w:abstractNumId w:val="16"/>
  </w:num>
  <w:num w:numId="20">
    <w:abstractNumId w:val="4"/>
  </w:num>
  <w:num w:numId="21">
    <w:abstractNumId w:val="15"/>
  </w:num>
  <w:num w:numId="22">
    <w:abstractNumId w:val="7"/>
  </w:num>
  <w:num w:numId="23">
    <w:abstractNumId w:val="11"/>
  </w:num>
  <w:num w:numId="24">
    <w:abstractNumId w:val="13"/>
  </w:num>
  <w:num w:numId="25">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83"/>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73B5B"/>
    <w:rsid w:val="00043F8F"/>
    <w:rsid w:val="00107F8C"/>
    <w:rsid w:val="00163A42"/>
    <w:rsid w:val="001A5007"/>
    <w:rsid w:val="001E1256"/>
    <w:rsid w:val="001F3A6E"/>
    <w:rsid w:val="00311F3F"/>
    <w:rsid w:val="00345B50"/>
    <w:rsid w:val="00370213"/>
    <w:rsid w:val="00394C01"/>
    <w:rsid w:val="00456B9A"/>
    <w:rsid w:val="004933B3"/>
    <w:rsid w:val="004D2143"/>
    <w:rsid w:val="00573B5B"/>
    <w:rsid w:val="005A0DEB"/>
    <w:rsid w:val="005F4920"/>
    <w:rsid w:val="00682286"/>
    <w:rsid w:val="00704128"/>
    <w:rsid w:val="007D21DE"/>
    <w:rsid w:val="007F1BAE"/>
    <w:rsid w:val="00900BBE"/>
    <w:rsid w:val="0091466A"/>
    <w:rsid w:val="00955C88"/>
    <w:rsid w:val="009C7E32"/>
    <w:rsid w:val="00A36DEF"/>
    <w:rsid w:val="00A61C1B"/>
    <w:rsid w:val="00A66378"/>
    <w:rsid w:val="00A90805"/>
    <w:rsid w:val="00B131B9"/>
    <w:rsid w:val="00B22841"/>
    <w:rsid w:val="00B62044"/>
    <w:rsid w:val="00BA2BF5"/>
    <w:rsid w:val="00BD41BB"/>
    <w:rsid w:val="00C54467"/>
    <w:rsid w:val="00C80E3A"/>
    <w:rsid w:val="00CA771C"/>
    <w:rsid w:val="00DE1073"/>
    <w:rsid w:val="00ED350C"/>
    <w:rsid w:val="00EF43D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7CD802A"/>
  <w14:defaultImageDpi w14:val="32767"/>
  <w15:chartTrackingRefBased/>
  <w15:docId w15:val="{12C2B28A-1E80-5040-BB9C-1F3DF0791DD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7F1BAE"/>
    <w:pPr>
      <w:keepNext/>
      <w:keepLines/>
      <w:spacing w:before="24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370213"/>
    <w:pPr>
      <w:keepNext/>
      <w:keepLines/>
      <w:spacing w:before="4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unhideWhenUsed/>
    <w:qFormat/>
    <w:rsid w:val="007F1BAE"/>
    <w:pPr>
      <w:keepNext/>
      <w:keepLines/>
      <w:spacing w:before="40"/>
      <w:outlineLvl w:val="2"/>
    </w:pPr>
    <w:rPr>
      <w:rFonts w:asciiTheme="majorHAnsi" w:eastAsiaTheme="majorEastAsia" w:hAnsiTheme="majorHAnsi" w:cstheme="majorBidi"/>
      <w:color w:val="1F3763" w:themeColor="accent1" w:themeShade="7F"/>
    </w:rPr>
  </w:style>
  <w:style w:type="paragraph" w:styleId="Heading4">
    <w:name w:val="heading 4"/>
    <w:basedOn w:val="Normal"/>
    <w:next w:val="Normal"/>
    <w:link w:val="Heading4Char"/>
    <w:uiPriority w:val="9"/>
    <w:unhideWhenUsed/>
    <w:qFormat/>
    <w:rsid w:val="007F1BAE"/>
    <w:pPr>
      <w:keepNext/>
      <w:keepLines/>
      <w:spacing w:before="40"/>
      <w:outlineLvl w:val="3"/>
    </w:pPr>
    <w:rPr>
      <w:rFonts w:asciiTheme="majorHAnsi" w:eastAsiaTheme="majorEastAsia" w:hAnsiTheme="majorHAnsi" w:cstheme="majorBidi"/>
      <w:i/>
      <w:iCs/>
      <w:color w:val="2F5496"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370213"/>
    <w:pPr>
      <w:tabs>
        <w:tab w:val="center" w:pos="4680"/>
        <w:tab w:val="right" w:pos="9360"/>
      </w:tabs>
    </w:pPr>
  </w:style>
  <w:style w:type="character" w:customStyle="1" w:styleId="HeaderChar">
    <w:name w:val="Header Char"/>
    <w:basedOn w:val="DefaultParagraphFont"/>
    <w:link w:val="Header"/>
    <w:uiPriority w:val="99"/>
    <w:rsid w:val="00370213"/>
  </w:style>
  <w:style w:type="paragraph" w:styleId="Footer">
    <w:name w:val="footer"/>
    <w:basedOn w:val="Normal"/>
    <w:link w:val="FooterChar"/>
    <w:uiPriority w:val="99"/>
    <w:unhideWhenUsed/>
    <w:rsid w:val="00370213"/>
    <w:pPr>
      <w:tabs>
        <w:tab w:val="center" w:pos="4680"/>
        <w:tab w:val="right" w:pos="9360"/>
      </w:tabs>
    </w:pPr>
  </w:style>
  <w:style w:type="character" w:customStyle="1" w:styleId="FooterChar">
    <w:name w:val="Footer Char"/>
    <w:basedOn w:val="DefaultParagraphFont"/>
    <w:link w:val="Footer"/>
    <w:uiPriority w:val="99"/>
    <w:rsid w:val="00370213"/>
  </w:style>
  <w:style w:type="character" w:styleId="PageNumber">
    <w:name w:val="page number"/>
    <w:basedOn w:val="DefaultParagraphFont"/>
    <w:uiPriority w:val="99"/>
    <w:semiHidden/>
    <w:unhideWhenUsed/>
    <w:rsid w:val="00370213"/>
  </w:style>
  <w:style w:type="character" w:styleId="Hyperlink">
    <w:name w:val="Hyperlink"/>
    <w:basedOn w:val="DefaultParagraphFont"/>
    <w:uiPriority w:val="99"/>
    <w:unhideWhenUsed/>
    <w:rsid w:val="00370213"/>
    <w:rPr>
      <w:color w:val="0563C1" w:themeColor="hyperlink"/>
      <w:u w:val="single"/>
    </w:rPr>
  </w:style>
  <w:style w:type="paragraph" w:customStyle="1" w:styleId="MainHeading">
    <w:name w:val="Main Heading"/>
    <w:basedOn w:val="Heading2"/>
    <w:link w:val="MainHeadingChar"/>
    <w:qFormat/>
    <w:rsid w:val="00370213"/>
    <w:pPr>
      <w:keepLines w:val="0"/>
      <w:spacing w:before="0"/>
      <w:jc w:val="both"/>
    </w:pPr>
    <w:rPr>
      <w:rFonts w:ascii="Arial" w:eastAsia="Times New Roman" w:hAnsi="Arial" w:cs="Times New Roman"/>
      <w:b/>
      <w:sz w:val="48"/>
      <w:szCs w:val="20"/>
      <w:lang w:eastAsia="en-GB"/>
    </w:rPr>
  </w:style>
  <w:style w:type="character" w:customStyle="1" w:styleId="MainHeadingChar">
    <w:name w:val="Main Heading Char"/>
    <w:basedOn w:val="DefaultParagraphFont"/>
    <w:link w:val="MainHeading"/>
    <w:rsid w:val="00370213"/>
    <w:rPr>
      <w:rFonts w:ascii="Arial" w:eastAsia="Times New Roman" w:hAnsi="Arial" w:cs="Times New Roman"/>
      <w:b/>
      <w:color w:val="2F5496" w:themeColor="accent1" w:themeShade="BF"/>
      <w:sz w:val="48"/>
      <w:szCs w:val="20"/>
      <w:lang w:eastAsia="en-GB"/>
    </w:rPr>
  </w:style>
  <w:style w:type="paragraph" w:styleId="TOC1">
    <w:name w:val="toc 1"/>
    <w:basedOn w:val="Normal"/>
    <w:next w:val="Normal"/>
    <w:autoRedefine/>
    <w:uiPriority w:val="39"/>
    <w:unhideWhenUsed/>
    <w:rsid w:val="00370213"/>
    <w:pPr>
      <w:spacing w:before="120"/>
    </w:pPr>
    <w:rPr>
      <w:rFonts w:cstheme="minorHAnsi"/>
      <w:b/>
      <w:bCs/>
      <w:i/>
      <w:iCs/>
    </w:rPr>
  </w:style>
  <w:style w:type="paragraph" w:styleId="TOC2">
    <w:name w:val="toc 2"/>
    <w:basedOn w:val="Normal"/>
    <w:next w:val="Normal"/>
    <w:autoRedefine/>
    <w:uiPriority w:val="39"/>
    <w:unhideWhenUsed/>
    <w:rsid w:val="00370213"/>
    <w:pPr>
      <w:spacing w:before="120"/>
      <w:ind w:left="240"/>
    </w:pPr>
    <w:rPr>
      <w:rFonts w:cstheme="minorHAnsi"/>
      <w:b/>
      <w:bCs/>
      <w:sz w:val="22"/>
      <w:szCs w:val="22"/>
    </w:rPr>
  </w:style>
  <w:style w:type="character" w:customStyle="1" w:styleId="Heading2Char">
    <w:name w:val="Heading 2 Char"/>
    <w:basedOn w:val="DefaultParagraphFont"/>
    <w:link w:val="Heading2"/>
    <w:uiPriority w:val="9"/>
    <w:rsid w:val="00370213"/>
    <w:rPr>
      <w:rFonts w:asciiTheme="majorHAnsi" w:eastAsiaTheme="majorEastAsia" w:hAnsiTheme="majorHAnsi" w:cstheme="majorBidi"/>
      <w:color w:val="2F5496" w:themeColor="accent1" w:themeShade="BF"/>
      <w:sz w:val="26"/>
      <w:szCs w:val="26"/>
    </w:rPr>
  </w:style>
  <w:style w:type="paragraph" w:styleId="NormalWeb">
    <w:name w:val="Normal (Web)"/>
    <w:basedOn w:val="Normal"/>
    <w:uiPriority w:val="99"/>
    <w:unhideWhenUsed/>
    <w:rsid w:val="00370213"/>
    <w:pPr>
      <w:spacing w:before="100" w:beforeAutospacing="1" w:after="100" w:afterAutospacing="1"/>
    </w:pPr>
    <w:rPr>
      <w:rFonts w:ascii="Times New Roman" w:eastAsia="Times New Roman" w:hAnsi="Times New Roman" w:cs="Times New Roman"/>
    </w:rPr>
  </w:style>
  <w:style w:type="paragraph" w:styleId="ListParagraph">
    <w:name w:val="List Paragraph"/>
    <w:basedOn w:val="Normal"/>
    <w:uiPriority w:val="34"/>
    <w:qFormat/>
    <w:rsid w:val="00370213"/>
    <w:pPr>
      <w:ind w:left="720"/>
      <w:contextualSpacing/>
    </w:pPr>
  </w:style>
  <w:style w:type="table" w:styleId="TableGrid">
    <w:name w:val="Table Grid"/>
    <w:basedOn w:val="TableNormal"/>
    <w:uiPriority w:val="39"/>
    <w:rsid w:val="00B6204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1Char">
    <w:name w:val="Heading 1 Char"/>
    <w:basedOn w:val="DefaultParagraphFont"/>
    <w:link w:val="Heading1"/>
    <w:uiPriority w:val="9"/>
    <w:rsid w:val="007F1BAE"/>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rsid w:val="007F1BAE"/>
    <w:rPr>
      <w:rFonts w:asciiTheme="majorHAnsi" w:eastAsiaTheme="majorEastAsia" w:hAnsiTheme="majorHAnsi" w:cstheme="majorBidi"/>
      <w:color w:val="1F3763" w:themeColor="accent1" w:themeShade="7F"/>
    </w:rPr>
  </w:style>
  <w:style w:type="character" w:customStyle="1" w:styleId="Heading4Char">
    <w:name w:val="Heading 4 Char"/>
    <w:basedOn w:val="DefaultParagraphFont"/>
    <w:link w:val="Heading4"/>
    <w:uiPriority w:val="9"/>
    <w:rsid w:val="007F1BAE"/>
    <w:rPr>
      <w:rFonts w:asciiTheme="majorHAnsi" w:eastAsiaTheme="majorEastAsia" w:hAnsiTheme="majorHAnsi" w:cstheme="majorBidi"/>
      <w:i/>
      <w:iCs/>
      <w:color w:val="2F5496" w:themeColor="accent1" w:themeShade="BF"/>
    </w:rPr>
  </w:style>
  <w:style w:type="paragraph" w:styleId="TOCHeading">
    <w:name w:val="TOC Heading"/>
    <w:basedOn w:val="Heading1"/>
    <w:next w:val="Normal"/>
    <w:uiPriority w:val="39"/>
    <w:unhideWhenUsed/>
    <w:qFormat/>
    <w:rsid w:val="007F1BAE"/>
    <w:pPr>
      <w:spacing w:before="480" w:line="276" w:lineRule="auto"/>
      <w:outlineLvl w:val="9"/>
    </w:pPr>
    <w:rPr>
      <w:b/>
      <w:bCs/>
      <w:sz w:val="28"/>
      <w:szCs w:val="28"/>
      <w:lang w:val="en-US"/>
    </w:rPr>
  </w:style>
  <w:style w:type="paragraph" w:styleId="TOC3">
    <w:name w:val="toc 3"/>
    <w:basedOn w:val="Normal"/>
    <w:next w:val="Normal"/>
    <w:autoRedefine/>
    <w:uiPriority w:val="39"/>
    <w:semiHidden/>
    <w:unhideWhenUsed/>
    <w:rsid w:val="007F1BAE"/>
    <w:pPr>
      <w:ind w:left="480"/>
    </w:pPr>
    <w:rPr>
      <w:rFonts w:cstheme="minorHAnsi"/>
      <w:sz w:val="20"/>
      <w:szCs w:val="20"/>
    </w:rPr>
  </w:style>
  <w:style w:type="paragraph" w:styleId="TOC4">
    <w:name w:val="toc 4"/>
    <w:basedOn w:val="Normal"/>
    <w:next w:val="Normal"/>
    <w:autoRedefine/>
    <w:uiPriority w:val="39"/>
    <w:semiHidden/>
    <w:unhideWhenUsed/>
    <w:rsid w:val="007F1BAE"/>
    <w:pPr>
      <w:ind w:left="720"/>
    </w:pPr>
    <w:rPr>
      <w:rFonts w:cstheme="minorHAnsi"/>
      <w:sz w:val="20"/>
      <w:szCs w:val="20"/>
    </w:rPr>
  </w:style>
  <w:style w:type="paragraph" w:styleId="TOC5">
    <w:name w:val="toc 5"/>
    <w:basedOn w:val="Normal"/>
    <w:next w:val="Normal"/>
    <w:autoRedefine/>
    <w:uiPriority w:val="39"/>
    <w:semiHidden/>
    <w:unhideWhenUsed/>
    <w:rsid w:val="007F1BAE"/>
    <w:pPr>
      <w:ind w:left="960"/>
    </w:pPr>
    <w:rPr>
      <w:rFonts w:cstheme="minorHAnsi"/>
      <w:sz w:val="20"/>
      <w:szCs w:val="20"/>
    </w:rPr>
  </w:style>
  <w:style w:type="paragraph" w:styleId="TOC6">
    <w:name w:val="toc 6"/>
    <w:basedOn w:val="Normal"/>
    <w:next w:val="Normal"/>
    <w:autoRedefine/>
    <w:uiPriority w:val="39"/>
    <w:semiHidden/>
    <w:unhideWhenUsed/>
    <w:rsid w:val="007F1BAE"/>
    <w:pPr>
      <w:ind w:left="1200"/>
    </w:pPr>
    <w:rPr>
      <w:rFonts w:cstheme="minorHAnsi"/>
      <w:sz w:val="20"/>
      <w:szCs w:val="20"/>
    </w:rPr>
  </w:style>
  <w:style w:type="paragraph" w:styleId="TOC7">
    <w:name w:val="toc 7"/>
    <w:basedOn w:val="Normal"/>
    <w:next w:val="Normal"/>
    <w:autoRedefine/>
    <w:uiPriority w:val="39"/>
    <w:semiHidden/>
    <w:unhideWhenUsed/>
    <w:rsid w:val="007F1BAE"/>
    <w:pPr>
      <w:ind w:left="1440"/>
    </w:pPr>
    <w:rPr>
      <w:rFonts w:cstheme="minorHAnsi"/>
      <w:sz w:val="20"/>
      <w:szCs w:val="20"/>
    </w:rPr>
  </w:style>
  <w:style w:type="paragraph" w:styleId="TOC8">
    <w:name w:val="toc 8"/>
    <w:basedOn w:val="Normal"/>
    <w:next w:val="Normal"/>
    <w:autoRedefine/>
    <w:uiPriority w:val="39"/>
    <w:semiHidden/>
    <w:unhideWhenUsed/>
    <w:rsid w:val="007F1BAE"/>
    <w:pPr>
      <w:ind w:left="1680"/>
    </w:pPr>
    <w:rPr>
      <w:rFonts w:cstheme="minorHAnsi"/>
      <w:sz w:val="20"/>
      <w:szCs w:val="20"/>
    </w:rPr>
  </w:style>
  <w:style w:type="paragraph" w:styleId="TOC9">
    <w:name w:val="toc 9"/>
    <w:basedOn w:val="Normal"/>
    <w:next w:val="Normal"/>
    <w:autoRedefine/>
    <w:uiPriority w:val="39"/>
    <w:semiHidden/>
    <w:unhideWhenUsed/>
    <w:rsid w:val="007F1BAE"/>
    <w:pPr>
      <w:ind w:left="1920"/>
    </w:pPr>
    <w:rPr>
      <w:rFonts w:cstheme="minorHAnsi"/>
      <w:sz w:val="20"/>
      <w:szCs w:val="20"/>
    </w:rPr>
  </w:style>
  <w:style w:type="character" w:customStyle="1" w:styleId="apple-converted-space">
    <w:name w:val="apple-converted-space"/>
    <w:basedOn w:val="DefaultParagraphFont"/>
    <w:rsid w:val="00BD41BB"/>
  </w:style>
  <w:style w:type="character" w:styleId="Emphasis">
    <w:name w:val="Emphasis"/>
    <w:basedOn w:val="DefaultParagraphFont"/>
    <w:uiPriority w:val="20"/>
    <w:qFormat/>
    <w:rsid w:val="00BD41BB"/>
    <w:rPr>
      <w:i/>
      <w:iCs/>
    </w:rPr>
  </w:style>
  <w:style w:type="paragraph" w:customStyle="1" w:styleId="Title2">
    <w:name w:val="Title 2"/>
    <w:basedOn w:val="Title"/>
    <w:qFormat/>
    <w:rsid w:val="00BD41BB"/>
    <w:rPr>
      <w:rFonts w:ascii="Arial" w:hAnsi="Arial"/>
      <w:b/>
      <w:sz w:val="36"/>
    </w:rPr>
  </w:style>
  <w:style w:type="paragraph" w:styleId="Title">
    <w:name w:val="Title"/>
    <w:basedOn w:val="Normal"/>
    <w:next w:val="Normal"/>
    <w:link w:val="TitleChar"/>
    <w:uiPriority w:val="10"/>
    <w:qFormat/>
    <w:rsid w:val="00BD41BB"/>
    <w:pPr>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BD41BB"/>
    <w:rPr>
      <w:rFonts w:asciiTheme="majorHAnsi" w:eastAsiaTheme="majorEastAsia" w:hAnsiTheme="majorHAnsi" w:cstheme="majorBidi"/>
      <w:spacing w:val="-10"/>
      <w:kern w:val="28"/>
      <w:sz w:val="56"/>
      <w:szCs w:val="56"/>
    </w:rPr>
  </w:style>
  <w:style w:type="character" w:styleId="UnresolvedMention">
    <w:name w:val="Unresolved Mention"/>
    <w:basedOn w:val="DefaultParagraphFont"/>
    <w:uiPriority w:val="99"/>
    <w:rsid w:val="00A66378"/>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635646352">
      <w:bodyDiv w:val="1"/>
      <w:marLeft w:val="0"/>
      <w:marRight w:val="0"/>
      <w:marTop w:val="0"/>
      <w:marBottom w:val="0"/>
      <w:divBdr>
        <w:top w:val="none" w:sz="0" w:space="0" w:color="auto"/>
        <w:left w:val="none" w:sz="0" w:space="0" w:color="auto"/>
        <w:bottom w:val="none" w:sz="0" w:space="0" w:color="auto"/>
        <w:right w:val="none" w:sz="0" w:space="0" w:color="auto"/>
      </w:divBdr>
      <w:divsChild>
        <w:div w:id="1412197778">
          <w:marLeft w:val="0"/>
          <w:marRight w:val="0"/>
          <w:marTop w:val="0"/>
          <w:marBottom w:val="0"/>
          <w:divBdr>
            <w:top w:val="none" w:sz="0" w:space="0" w:color="auto"/>
            <w:left w:val="none" w:sz="0" w:space="0" w:color="auto"/>
            <w:bottom w:val="none" w:sz="0" w:space="0" w:color="auto"/>
            <w:right w:val="none" w:sz="0" w:space="0" w:color="auto"/>
          </w:divBdr>
          <w:divsChild>
            <w:div w:id="2004818784">
              <w:marLeft w:val="0"/>
              <w:marRight w:val="0"/>
              <w:marTop w:val="0"/>
              <w:marBottom w:val="0"/>
              <w:divBdr>
                <w:top w:val="none" w:sz="0" w:space="0" w:color="auto"/>
                <w:left w:val="none" w:sz="0" w:space="0" w:color="auto"/>
                <w:bottom w:val="none" w:sz="0" w:space="0" w:color="auto"/>
                <w:right w:val="none" w:sz="0" w:space="0" w:color="auto"/>
              </w:divBdr>
              <w:divsChild>
                <w:div w:id="19658446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hyperlink" Target="https://www.cipd.co.uk/news-views/brexit-hub/workforce-trends" TargetMode="External"/><Relationship Id="rId18" Type="http://schemas.openxmlformats.org/officeDocument/2006/relationships/hyperlink" Target="https://www.personneltoday.com/hr/employee-engagement-is-key-to-performance-and-retention/" TargetMode="External"/><Relationship Id="rId26" Type="http://schemas.openxmlformats.org/officeDocument/2006/relationships/hyperlink" Target="https://www.conference-board.org/topics/publicationdetail.cfm?publicationid=1238" TargetMode="External"/><Relationship Id="rId3" Type="http://schemas.openxmlformats.org/officeDocument/2006/relationships/styles" Target="styles.xml"/><Relationship Id="rId21" Type="http://schemas.openxmlformats.org/officeDocument/2006/relationships/hyperlink" Target="https://www.24housing.co.uk/news/universal-credit-plunging-welsh-housing-association-tenants-into-2m-of-debt/" TargetMode="External"/><Relationship Id="rId7" Type="http://schemas.openxmlformats.org/officeDocument/2006/relationships/endnotes" Target="endnotes.xml"/><Relationship Id="rId12" Type="http://schemas.openxmlformats.org/officeDocument/2006/relationships/hyperlink" Target="https://www.cipd.co.uk/news-views/brexit-hub/managing-communicating-change" TargetMode="External"/><Relationship Id="rId17" Type="http://schemas.openxmlformats.org/officeDocument/2006/relationships/hyperlink" Target="https://www.mckinsey.com/~/media/McKinsey/Featured%20Insights/Employment%20and%20Growth/Technology%20jobs%20and%20the%20future%20of%20work/MGI-Future-of-Work-Briefing-note-May-2017.ashx" TargetMode="External"/><Relationship Id="rId25" Type="http://schemas.openxmlformats.org/officeDocument/2006/relationships/hyperlink" Target="https://www.forbes.com/sites/chriscancialosi/2015/01/12/is-your-anonymous-employee-survey-doing-more-harm-than-good/" TargetMode="External"/><Relationship Id="rId2" Type="http://schemas.openxmlformats.org/officeDocument/2006/relationships/numbering" Target="numbering.xml"/><Relationship Id="rId16" Type="http://schemas.openxmlformats.org/officeDocument/2006/relationships/hyperlink" Target="http://www.gallup.com/services/178517/state-global-workplace.aspx?utm_source=EMPLOYEE_ENGAGEMENT&amp;utm_medium=topic&amp;utm_campaign=tiles" TargetMode="External"/><Relationship Id="rId20" Type="http://schemas.openxmlformats.org/officeDocument/2006/relationships/hyperlink" Target="http://www.researchgate.net/publication/276026663" TargetMode="External"/><Relationship Id="rId29"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2.deloitte.com/insights/us/en/focus/human-capital-trends/2016/employee-engagement-and-retention.html" TargetMode="External"/><Relationship Id="rId24" Type="http://schemas.openxmlformats.org/officeDocument/2006/relationships/hyperlink" Target="http://www.blessingwhite.com/research" TargetMode="External"/><Relationship Id="rId32"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hyperlink" Target="http://www.businessandindustry.co.uk/human-resources/employee-engagement/brexit-what-it-could-mean-for-employee-engagement" TargetMode="External"/><Relationship Id="rId23" Type="http://schemas.openxmlformats.org/officeDocument/2006/relationships/hyperlink" Target="https://www.iriss.org.uk/resources/insights/impact-welfare-reform-social-services-workforce" TargetMode="External"/><Relationship Id="rId28" Type="http://schemas.openxmlformats.org/officeDocument/2006/relationships/header" Target="header1.xml"/><Relationship Id="rId10" Type="http://schemas.openxmlformats.org/officeDocument/2006/relationships/hyperlink" Target="http://www.acas.org.uk/index.aspx?articleid=4990" TargetMode="External"/><Relationship Id="rId19" Type="http://schemas.openxmlformats.org/officeDocument/2006/relationships/hyperlink" Target="https://www2.deloitte.com/insights/us/en/focus/technology-and-the-future-of-work/redefining-work-workforces-workplaces.html" TargetMode="External"/><Relationship Id="rId31"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hyperlink" Target="http://govleaders.org/gallup-article2.htm" TargetMode="External"/><Relationship Id="rId22" Type="http://schemas.openxmlformats.org/officeDocument/2006/relationships/hyperlink" Target="http://knowledge.wharton.upenn.edu/article/want-to-improve-customer-service-treat-your-employees-better/" TargetMode="External"/><Relationship Id="rId27" Type="http://schemas.openxmlformats.org/officeDocument/2006/relationships/hyperlink" Target="http://www.ddiworld.com/ddi/media/monographs/employeeengagement_mg_ddi.pdf?ext=.pdf" TargetMode="External"/><Relationship Id="rId30"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0A06CC2-3E51-D049-A6ED-C0AF2B730D0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231</TotalTime>
  <Pages>44</Pages>
  <Words>10014</Words>
  <Characters>57086</Characters>
  <Application>Microsoft Office Word</Application>
  <DocSecurity>0</DocSecurity>
  <Lines>475</Lines>
  <Paragraphs>133</Paragraphs>
  <ScaleCrop>false</ScaleCrop>
  <Company/>
  <LinksUpToDate>false</LinksUpToDate>
  <CharactersWithSpaces>66967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Sarah Hubbard (P151697)</dc:creator>
  <cp:keywords/>
  <dc:description/>
  <cp:lastModifiedBy>Sarah Hubbard (P151697)</cp:lastModifiedBy>
  <cp:revision>18</cp:revision>
  <dcterms:created xsi:type="dcterms:W3CDTF">2019-04-14T19:09:00Z</dcterms:created>
  <dcterms:modified xsi:type="dcterms:W3CDTF">2019-04-15T16:10:00Z</dcterms:modified>
</cp:coreProperties>
</file>