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01EFE" w14:textId="0E05B02C" w:rsidR="007E6C9D" w:rsidRDefault="00050CB0" w:rsidP="007E6C9D">
      <w:pPr>
        <w:spacing w:line="259" w:lineRule="auto"/>
        <w:jc w:val="center"/>
        <w:rPr>
          <w:b/>
          <w:bCs/>
          <w:sz w:val="28"/>
          <w:szCs w:val="28"/>
          <w:lang w:val="en-MY"/>
        </w:rPr>
      </w:pPr>
      <w:r>
        <w:rPr>
          <w:b/>
          <w:bCs/>
          <w:sz w:val="28"/>
          <w:szCs w:val="28"/>
          <w:lang w:val="en-MY"/>
        </w:rPr>
        <w:t>Md. Masumol</w:t>
      </w:r>
    </w:p>
    <w:p w14:paraId="5572FAFA" w14:textId="5325C6BF" w:rsidR="00050CB0" w:rsidRDefault="00050CB0" w:rsidP="007E6C9D">
      <w:pPr>
        <w:spacing w:line="259" w:lineRule="auto"/>
        <w:jc w:val="center"/>
        <w:rPr>
          <w:b/>
          <w:bCs/>
          <w:sz w:val="28"/>
          <w:szCs w:val="28"/>
          <w:lang w:val="en-MY"/>
        </w:rPr>
      </w:pPr>
      <w:r>
        <w:rPr>
          <w:b/>
          <w:bCs/>
          <w:sz w:val="28"/>
          <w:szCs w:val="28"/>
          <w:lang w:val="en-MY"/>
        </w:rPr>
        <w:t>2429</w:t>
      </w:r>
      <w:r w:rsidR="00082A81">
        <w:rPr>
          <w:b/>
          <w:bCs/>
          <w:sz w:val="28"/>
          <w:szCs w:val="28"/>
          <w:lang w:val="en-MY"/>
        </w:rPr>
        <w:t>353</w:t>
      </w:r>
    </w:p>
    <w:p w14:paraId="5D7BF684" w14:textId="77777777" w:rsidR="007E6C9D" w:rsidRDefault="007E6C9D" w:rsidP="007E6C9D">
      <w:pPr>
        <w:spacing w:line="259" w:lineRule="auto"/>
        <w:jc w:val="center"/>
        <w:rPr>
          <w:b/>
          <w:bCs/>
          <w:sz w:val="28"/>
          <w:szCs w:val="28"/>
          <w:lang w:val="en-MY"/>
        </w:rPr>
      </w:pPr>
    </w:p>
    <w:p w14:paraId="422E884F" w14:textId="77777777" w:rsidR="007E6C9D" w:rsidRDefault="007E6C9D" w:rsidP="007E6C9D">
      <w:pPr>
        <w:spacing w:line="259" w:lineRule="auto"/>
        <w:jc w:val="center"/>
        <w:rPr>
          <w:b/>
          <w:bCs/>
          <w:sz w:val="28"/>
          <w:szCs w:val="28"/>
          <w:lang w:val="en-MY"/>
        </w:rPr>
      </w:pPr>
    </w:p>
    <w:p w14:paraId="63899611" w14:textId="77777777" w:rsidR="007E6C9D" w:rsidRDefault="007E6C9D" w:rsidP="007E6C9D">
      <w:pPr>
        <w:spacing w:line="259" w:lineRule="auto"/>
        <w:jc w:val="center"/>
        <w:rPr>
          <w:b/>
          <w:bCs/>
          <w:sz w:val="28"/>
          <w:szCs w:val="28"/>
          <w:lang w:val="en-MY"/>
        </w:rPr>
      </w:pPr>
    </w:p>
    <w:p w14:paraId="5E4636D9" w14:textId="77777777" w:rsidR="007E6C9D" w:rsidRDefault="007E6C9D" w:rsidP="007E6C9D">
      <w:pPr>
        <w:spacing w:line="259" w:lineRule="auto"/>
        <w:jc w:val="center"/>
        <w:rPr>
          <w:b/>
          <w:bCs/>
          <w:sz w:val="28"/>
          <w:szCs w:val="28"/>
          <w:lang w:val="en-MY"/>
        </w:rPr>
      </w:pPr>
    </w:p>
    <w:p w14:paraId="5C3ADCA7" w14:textId="77777777" w:rsidR="007E6C9D" w:rsidRDefault="007E6C9D" w:rsidP="007E6C9D">
      <w:pPr>
        <w:spacing w:line="259" w:lineRule="auto"/>
        <w:jc w:val="center"/>
        <w:rPr>
          <w:b/>
          <w:bCs/>
          <w:sz w:val="28"/>
          <w:szCs w:val="28"/>
          <w:lang w:val="en-MY"/>
        </w:rPr>
      </w:pPr>
    </w:p>
    <w:p w14:paraId="1E20B6B9" w14:textId="77777777" w:rsidR="007E6C9D" w:rsidRDefault="007E6C9D" w:rsidP="007E6C9D">
      <w:pPr>
        <w:spacing w:line="259" w:lineRule="auto"/>
        <w:jc w:val="center"/>
        <w:rPr>
          <w:b/>
          <w:bCs/>
          <w:sz w:val="28"/>
          <w:szCs w:val="28"/>
          <w:lang w:val="en-MY"/>
        </w:rPr>
      </w:pPr>
    </w:p>
    <w:p w14:paraId="12B158D1" w14:textId="26BEFBD9" w:rsidR="007E6C9D" w:rsidRDefault="002B6654" w:rsidP="007E6C9D">
      <w:pPr>
        <w:spacing w:line="259" w:lineRule="auto"/>
        <w:jc w:val="center"/>
        <w:rPr>
          <w:b/>
          <w:bCs/>
          <w:sz w:val="28"/>
          <w:szCs w:val="28"/>
          <w:lang w:val="en-MY"/>
        </w:rPr>
      </w:pPr>
      <w:r>
        <w:rPr>
          <w:b/>
          <w:bCs/>
          <w:sz w:val="28"/>
          <w:szCs w:val="28"/>
          <w:lang w:val="en-MY"/>
        </w:rPr>
        <w:t>Dissertation Proposal</w:t>
      </w:r>
    </w:p>
    <w:p w14:paraId="4625290E" w14:textId="77777777" w:rsidR="007E6C9D" w:rsidRDefault="007E6C9D" w:rsidP="007E6C9D">
      <w:pPr>
        <w:spacing w:line="259" w:lineRule="auto"/>
        <w:jc w:val="center"/>
        <w:rPr>
          <w:b/>
          <w:bCs/>
          <w:sz w:val="28"/>
          <w:szCs w:val="28"/>
          <w:lang w:val="en-MY"/>
        </w:rPr>
      </w:pPr>
    </w:p>
    <w:p w14:paraId="75BAAE44" w14:textId="38A8FE00" w:rsidR="007E6C9D" w:rsidRPr="007E6C9D" w:rsidRDefault="007E6C9D" w:rsidP="007E6C9D">
      <w:pPr>
        <w:spacing w:line="259" w:lineRule="auto"/>
        <w:jc w:val="center"/>
        <w:rPr>
          <w:rFonts w:eastAsiaTheme="majorEastAsia" w:cstheme="majorBidi"/>
          <w:b/>
          <w:bCs/>
          <w:sz w:val="28"/>
          <w:szCs w:val="28"/>
          <w:lang w:val="en-MY"/>
        </w:rPr>
      </w:pPr>
      <w:r w:rsidRPr="007E6C9D">
        <w:rPr>
          <w:b/>
          <w:bCs/>
          <w:sz w:val="28"/>
          <w:szCs w:val="28"/>
          <w:lang w:val="en-MY"/>
        </w:rPr>
        <w:t>The Influence of Brand Image on Customer Loyalty: A Case Study of Tesco</w:t>
      </w:r>
      <w:r w:rsidRPr="007E6C9D">
        <w:rPr>
          <w:b/>
          <w:bCs/>
          <w:sz w:val="28"/>
          <w:szCs w:val="28"/>
          <w:lang w:val="en-MY"/>
        </w:rPr>
        <w:br w:type="page"/>
      </w:r>
    </w:p>
    <w:sdt>
      <w:sdtPr>
        <w:rPr>
          <w:rFonts w:ascii="Times New Roman" w:eastAsiaTheme="minorHAnsi" w:hAnsi="Times New Roman" w:cstheme="minorBidi"/>
          <w:b/>
          <w:bCs/>
          <w:color w:val="auto"/>
          <w:kern w:val="2"/>
          <w:sz w:val="24"/>
          <w:szCs w:val="22"/>
          <w:lang w:eastAsia="en-US" w:bidi="ar-SA"/>
          <w14:ligatures w14:val="standardContextual"/>
        </w:rPr>
        <w:id w:val="225572719"/>
        <w:docPartObj>
          <w:docPartGallery w:val="Table of Contents"/>
          <w:docPartUnique/>
        </w:docPartObj>
      </w:sdtPr>
      <w:sdtEndPr>
        <w:rPr>
          <w:noProof/>
        </w:rPr>
      </w:sdtEndPr>
      <w:sdtContent>
        <w:p w14:paraId="7F9FEF33" w14:textId="11F406D5" w:rsidR="007E6C9D" w:rsidRPr="007E6C9D" w:rsidRDefault="007E6C9D">
          <w:pPr>
            <w:pStyle w:val="TOCHeading"/>
            <w:rPr>
              <w:b/>
              <w:bCs/>
              <w:color w:val="auto"/>
            </w:rPr>
          </w:pPr>
          <w:r w:rsidRPr="007E6C9D">
            <w:rPr>
              <w:b/>
              <w:bCs/>
              <w:color w:val="auto"/>
            </w:rPr>
            <w:t>Table of Contents</w:t>
          </w:r>
        </w:p>
        <w:p w14:paraId="2D6671D2" w14:textId="785E19C9" w:rsidR="007E6C9D" w:rsidRDefault="007E6C9D" w:rsidP="007E6C9D">
          <w:pPr>
            <w:pStyle w:val="TOC1"/>
            <w:tabs>
              <w:tab w:val="right" w:leader="dot" w:pos="9350"/>
            </w:tabs>
            <w:spacing w:after="0"/>
            <w:rPr>
              <w:rFonts w:asciiTheme="minorHAnsi" w:eastAsiaTheme="minorEastAsia" w:hAnsiTheme="minorHAnsi"/>
              <w:noProof/>
              <w:szCs w:val="24"/>
              <w:lang w:val="en-MY" w:eastAsia="en-MY"/>
            </w:rPr>
          </w:pPr>
          <w:r>
            <w:fldChar w:fldCharType="begin"/>
          </w:r>
          <w:r>
            <w:instrText xml:space="preserve"> TOC \o "1-3" \h \z \u </w:instrText>
          </w:r>
          <w:r>
            <w:fldChar w:fldCharType="separate"/>
          </w:r>
          <w:hyperlink w:anchor="_Toc223834654" w:history="1">
            <w:r w:rsidRPr="00487BEE">
              <w:rPr>
                <w:rStyle w:val="Hyperlink"/>
                <w:noProof/>
                <w:lang w:val="en-MY"/>
              </w:rPr>
              <w:t>1. Introduction</w:t>
            </w:r>
            <w:r>
              <w:rPr>
                <w:noProof/>
                <w:webHidden/>
              </w:rPr>
              <w:tab/>
            </w:r>
            <w:r>
              <w:rPr>
                <w:noProof/>
                <w:webHidden/>
              </w:rPr>
              <w:fldChar w:fldCharType="begin"/>
            </w:r>
            <w:r>
              <w:rPr>
                <w:noProof/>
                <w:webHidden/>
              </w:rPr>
              <w:instrText xml:space="preserve"> PAGEREF _Toc223834654 \h </w:instrText>
            </w:r>
            <w:r>
              <w:rPr>
                <w:noProof/>
                <w:webHidden/>
              </w:rPr>
            </w:r>
            <w:r>
              <w:rPr>
                <w:noProof/>
                <w:webHidden/>
              </w:rPr>
              <w:fldChar w:fldCharType="separate"/>
            </w:r>
            <w:r>
              <w:rPr>
                <w:noProof/>
                <w:webHidden/>
              </w:rPr>
              <w:t>3</w:t>
            </w:r>
            <w:r>
              <w:rPr>
                <w:noProof/>
                <w:webHidden/>
              </w:rPr>
              <w:fldChar w:fldCharType="end"/>
            </w:r>
          </w:hyperlink>
        </w:p>
        <w:p w14:paraId="4E294C8C" w14:textId="7EADE31C"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55" w:history="1">
            <w:r w:rsidR="007E6C9D" w:rsidRPr="00487BEE">
              <w:rPr>
                <w:rStyle w:val="Hyperlink"/>
                <w:noProof/>
                <w:lang w:val="en-MY"/>
              </w:rPr>
              <w:t>1.1 Background of the Study</w:t>
            </w:r>
            <w:r w:rsidR="007E6C9D">
              <w:rPr>
                <w:noProof/>
                <w:webHidden/>
              </w:rPr>
              <w:tab/>
            </w:r>
            <w:r w:rsidR="007E6C9D">
              <w:rPr>
                <w:noProof/>
                <w:webHidden/>
              </w:rPr>
              <w:fldChar w:fldCharType="begin"/>
            </w:r>
            <w:r w:rsidR="007E6C9D">
              <w:rPr>
                <w:noProof/>
                <w:webHidden/>
              </w:rPr>
              <w:instrText xml:space="preserve"> PAGEREF _Toc223834655 \h </w:instrText>
            </w:r>
            <w:r w:rsidR="007E6C9D">
              <w:rPr>
                <w:noProof/>
                <w:webHidden/>
              </w:rPr>
            </w:r>
            <w:r w:rsidR="007E6C9D">
              <w:rPr>
                <w:noProof/>
                <w:webHidden/>
              </w:rPr>
              <w:fldChar w:fldCharType="separate"/>
            </w:r>
            <w:r w:rsidR="007E6C9D">
              <w:rPr>
                <w:noProof/>
                <w:webHidden/>
              </w:rPr>
              <w:t>3</w:t>
            </w:r>
            <w:r w:rsidR="007E6C9D">
              <w:rPr>
                <w:noProof/>
                <w:webHidden/>
              </w:rPr>
              <w:fldChar w:fldCharType="end"/>
            </w:r>
          </w:hyperlink>
        </w:p>
        <w:p w14:paraId="216A66BC" w14:textId="31A83C6A"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56" w:history="1">
            <w:r w:rsidR="007E6C9D" w:rsidRPr="00487BEE">
              <w:rPr>
                <w:rStyle w:val="Hyperlink"/>
                <w:noProof/>
                <w:lang w:val="en-MY"/>
              </w:rPr>
              <w:t>1.2 Research Problem</w:t>
            </w:r>
            <w:r w:rsidR="007E6C9D">
              <w:rPr>
                <w:noProof/>
                <w:webHidden/>
              </w:rPr>
              <w:tab/>
            </w:r>
            <w:r w:rsidR="007E6C9D">
              <w:rPr>
                <w:noProof/>
                <w:webHidden/>
              </w:rPr>
              <w:fldChar w:fldCharType="begin"/>
            </w:r>
            <w:r w:rsidR="007E6C9D">
              <w:rPr>
                <w:noProof/>
                <w:webHidden/>
              </w:rPr>
              <w:instrText xml:space="preserve"> PAGEREF _Toc223834656 \h </w:instrText>
            </w:r>
            <w:r w:rsidR="007E6C9D">
              <w:rPr>
                <w:noProof/>
                <w:webHidden/>
              </w:rPr>
            </w:r>
            <w:r w:rsidR="007E6C9D">
              <w:rPr>
                <w:noProof/>
                <w:webHidden/>
              </w:rPr>
              <w:fldChar w:fldCharType="separate"/>
            </w:r>
            <w:r w:rsidR="007E6C9D">
              <w:rPr>
                <w:noProof/>
                <w:webHidden/>
              </w:rPr>
              <w:t>4</w:t>
            </w:r>
            <w:r w:rsidR="007E6C9D">
              <w:rPr>
                <w:noProof/>
                <w:webHidden/>
              </w:rPr>
              <w:fldChar w:fldCharType="end"/>
            </w:r>
          </w:hyperlink>
        </w:p>
        <w:p w14:paraId="09F405E7" w14:textId="2B96A9DF"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57" w:history="1">
            <w:r w:rsidR="007E6C9D" w:rsidRPr="00487BEE">
              <w:rPr>
                <w:rStyle w:val="Hyperlink"/>
                <w:noProof/>
                <w:lang w:val="en-MY"/>
              </w:rPr>
              <w:t>1.3 Research Aim</w:t>
            </w:r>
            <w:r w:rsidR="007E6C9D">
              <w:rPr>
                <w:noProof/>
                <w:webHidden/>
              </w:rPr>
              <w:tab/>
            </w:r>
            <w:r w:rsidR="007E6C9D">
              <w:rPr>
                <w:noProof/>
                <w:webHidden/>
              </w:rPr>
              <w:fldChar w:fldCharType="begin"/>
            </w:r>
            <w:r w:rsidR="007E6C9D">
              <w:rPr>
                <w:noProof/>
                <w:webHidden/>
              </w:rPr>
              <w:instrText xml:space="preserve"> PAGEREF _Toc223834657 \h </w:instrText>
            </w:r>
            <w:r w:rsidR="007E6C9D">
              <w:rPr>
                <w:noProof/>
                <w:webHidden/>
              </w:rPr>
            </w:r>
            <w:r w:rsidR="007E6C9D">
              <w:rPr>
                <w:noProof/>
                <w:webHidden/>
              </w:rPr>
              <w:fldChar w:fldCharType="separate"/>
            </w:r>
            <w:r w:rsidR="007E6C9D">
              <w:rPr>
                <w:noProof/>
                <w:webHidden/>
              </w:rPr>
              <w:t>4</w:t>
            </w:r>
            <w:r w:rsidR="007E6C9D">
              <w:rPr>
                <w:noProof/>
                <w:webHidden/>
              </w:rPr>
              <w:fldChar w:fldCharType="end"/>
            </w:r>
          </w:hyperlink>
        </w:p>
        <w:p w14:paraId="71932CF5" w14:textId="611BC4C9"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58" w:history="1">
            <w:r w:rsidR="007E6C9D" w:rsidRPr="00487BEE">
              <w:rPr>
                <w:rStyle w:val="Hyperlink"/>
                <w:noProof/>
                <w:lang w:val="en-MY"/>
              </w:rPr>
              <w:t>1.4 Research Objectives</w:t>
            </w:r>
            <w:r w:rsidR="007E6C9D">
              <w:rPr>
                <w:noProof/>
                <w:webHidden/>
              </w:rPr>
              <w:tab/>
            </w:r>
            <w:r w:rsidR="007E6C9D">
              <w:rPr>
                <w:noProof/>
                <w:webHidden/>
              </w:rPr>
              <w:fldChar w:fldCharType="begin"/>
            </w:r>
            <w:r w:rsidR="007E6C9D">
              <w:rPr>
                <w:noProof/>
                <w:webHidden/>
              </w:rPr>
              <w:instrText xml:space="preserve"> PAGEREF _Toc223834658 \h </w:instrText>
            </w:r>
            <w:r w:rsidR="007E6C9D">
              <w:rPr>
                <w:noProof/>
                <w:webHidden/>
              </w:rPr>
            </w:r>
            <w:r w:rsidR="007E6C9D">
              <w:rPr>
                <w:noProof/>
                <w:webHidden/>
              </w:rPr>
              <w:fldChar w:fldCharType="separate"/>
            </w:r>
            <w:r w:rsidR="007E6C9D">
              <w:rPr>
                <w:noProof/>
                <w:webHidden/>
              </w:rPr>
              <w:t>4</w:t>
            </w:r>
            <w:r w:rsidR="007E6C9D">
              <w:rPr>
                <w:noProof/>
                <w:webHidden/>
              </w:rPr>
              <w:fldChar w:fldCharType="end"/>
            </w:r>
          </w:hyperlink>
        </w:p>
        <w:p w14:paraId="36309C21" w14:textId="550F461C" w:rsidR="007E6C9D" w:rsidRDefault="008B7320" w:rsidP="007E6C9D">
          <w:pPr>
            <w:pStyle w:val="TOC1"/>
            <w:tabs>
              <w:tab w:val="right" w:leader="dot" w:pos="9350"/>
            </w:tabs>
            <w:spacing w:after="0"/>
            <w:rPr>
              <w:rFonts w:asciiTheme="minorHAnsi" w:eastAsiaTheme="minorEastAsia" w:hAnsiTheme="minorHAnsi"/>
              <w:noProof/>
              <w:szCs w:val="24"/>
              <w:lang w:val="en-MY" w:eastAsia="en-MY"/>
            </w:rPr>
          </w:pPr>
          <w:hyperlink w:anchor="_Toc223834659" w:history="1">
            <w:r w:rsidR="007E6C9D" w:rsidRPr="00487BEE">
              <w:rPr>
                <w:rStyle w:val="Hyperlink"/>
                <w:noProof/>
                <w:lang w:val="en-MY"/>
              </w:rPr>
              <w:t>2. Literature Review</w:t>
            </w:r>
            <w:r w:rsidR="007E6C9D">
              <w:rPr>
                <w:noProof/>
                <w:webHidden/>
              </w:rPr>
              <w:tab/>
            </w:r>
            <w:r w:rsidR="007E6C9D">
              <w:rPr>
                <w:noProof/>
                <w:webHidden/>
              </w:rPr>
              <w:fldChar w:fldCharType="begin"/>
            </w:r>
            <w:r w:rsidR="007E6C9D">
              <w:rPr>
                <w:noProof/>
                <w:webHidden/>
              </w:rPr>
              <w:instrText xml:space="preserve"> PAGEREF _Toc223834659 \h </w:instrText>
            </w:r>
            <w:r w:rsidR="007E6C9D">
              <w:rPr>
                <w:noProof/>
                <w:webHidden/>
              </w:rPr>
            </w:r>
            <w:r w:rsidR="007E6C9D">
              <w:rPr>
                <w:noProof/>
                <w:webHidden/>
              </w:rPr>
              <w:fldChar w:fldCharType="separate"/>
            </w:r>
            <w:r w:rsidR="007E6C9D">
              <w:rPr>
                <w:noProof/>
                <w:webHidden/>
              </w:rPr>
              <w:t>5</w:t>
            </w:r>
            <w:r w:rsidR="007E6C9D">
              <w:rPr>
                <w:noProof/>
                <w:webHidden/>
              </w:rPr>
              <w:fldChar w:fldCharType="end"/>
            </w:r>
          </w:hyperlink>
        </w:p>
        <w:p w14:paraId="01E271D6" w14:textId="4419C68D"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60" w:history="1">
            <w:r w:rsidR="007E6C9D" w:rsidRPr="00487BEE">
              <w:rPr>
                <w:rStyle w:val="Hyperlink"/>
                <w:noProof/>
                <w:lang w:val="en-MY"/>
              </w:rPr>
              <w:t>2.1 Brand Image in Marketing</w:t>
            </w:r>
            <w:r w:rsidR="007E6C9D">
              <w:rPr>
                <w:noProof/>
                <w:webHidden/>
              </w:rPr>
              <w:tab/>
            </w:r>
            <w:r w:rsidR="007E6C9D">
              <w:rPr>
                <w:noProof/>
                <w:webHidden/>
              </w:rPr>
              <w:fldChar w:fldCharType="begin"/>
            </w:r>
            <w:r w:rsidR="007E6C9D">
              <w:rPr>
                <w:noProof/>
                <w:webHidden/>
              </w:rPr>
              <w:instrText xml:space="preserve"> PAGEREF _Toc223834660 \h </w:instrText>
            </w:r>
            <w:r w:rsidR="007E6C9D">
              <w:rPr>
                <w:noProof/>
                <w:webHidden/>
              </w:rPr>
            </w:r>
            <w:r w:rsidR="007E6C9D">
              <w:rPr>
                <w:noProof/>
                <w:webHidden/>
              </w:rPr>
              <w:fldChar w:fldCharType="separate"/>
            </w:r>
            <w:r w:rsidR="007E6C9D">
              <w:rPr>
                <w:noProof/>
                <w:webHidden/>
              </w:rPr>
              <w:t>5</w:t>
            </w:r>
            <w:r w:rsidR="007E6C9D">
              <w:rPr>
                <w:noProof/>
                <w:webHidden/>
              </w:rPr>
              <w:fldChar w:fldCharType="end"/>
            </w:r>
          </w:hyperlink>
        </w:p>
        <w:p w14:paraId="6735DC08" w14:textId="39E04A53"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61" w:history="1">
            <w:r w:rsidR="007E6C9D" w:rsidRPr="00487BEE">
              <w:rPr>
                <w:rStyle w:val="Hyperlink"/>
                <w:noProof/>
                <w:lang w:val="en-MY"/>
              </w:rPr>
              <w:t>2.2 Customer Loyalty in Retail</w:t>
            </w:r>
            <w:r w:rsidR="007E6C9D">
              <w:rPr>
                <w:noProof/>
                <w:webHidden/>
              </w:rPr>
              <w:tab/>
            </w:r>
            <w:r w:rsidR="007E6C9D">
              <w:rPr>
                <w:noProof/>
                <w:webHidden/>
              </w:rPr>
              <w:fldChar w:fldCharType="begin"/>
            </w:r>
            <w:r w:rsidR="007E6C9D">
              <w:rPr>
                <w:noProof/>
                <w:webHidden/>
              </w:rPr>
              <w:instrText xml:space="preserve"> PAGEREF _Toc223834661 \h </w:instrText>
            </w:r>
            <w:r w:rsidR="007E6C9D">
              <w:rPr>
                <w:noProof/>
                <w:webHidden/>
              </w:rPr>
            </w:r>
            <w:r w:rsidR="007E6C9D">
              <w:rPr>
                <w:noProof/>
                <w:webHidden/>
              </w:rPr>
              <w:fldChar w:fldCharType="separate"/>
            </w:r>
            <w:r w:rsidR="007E6C9D">
              <w:rPr>
                <w:noProof/>
                <w:webHidden/>
              </w:rPr>
              <w:t>5</w:t>
            </w:r>
            <w:r w:rsidR="007E6C9D">
              <w:rPr>
                <w:noProof/>
                <w:webHidden/>
              </w:rPr>
              <w:fldChar w:fldCharType="end"/>
            </w:r>
          </w:hyperlink>
        </w:p>
        <w:p w14:paraId="18470F14" w14:textId="6EFAC337"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62" w:history="1">
            <w:r w:rsidR="007E6C9D" w:rsidRPr="00487BEE">
              <w:rPr>
                <w:rStyle w:val="Hyperlink"/>
                <w:noProof/>
                <w:lang w:val="en-MY"/>
              </w:rPr>
              <w:t>2.3 Relationship Between Brand Image and Customer Loyalty</w:t>
            </w:r>
            <w:r w:rsidR="007E6C9D">
              <w:rPr>
                <w:noProof/>
                <w:webHidden/>
              </w:rPr>
              <w:tab/>
            </w:r>
            <w:r w:rsidR="007E6C9D">
              <w:rPr>
                <w:noProof/>
                <w:webHidden/>
              </w:rPr>
              <w:fldChar w:fldCharType="begin"/>
            </w:r>
            <w:r w:rsidR="007E6C9D">
              <w:rPr>
                <w:noProof/>
                <w:webHidden/>
              </w:rPr>
              <w:instrText xml:space="preserve"> PAGEREF _Toc223834662 \h </w:instrText>
            </w:r>
            <w:r w:rsidR="007E6C9D">
              <w:rPr>
                <w:noProof/>
                <w:webHidden/>
              </w:rPr>
            </w:r>
            <w:r w:rsidR="007E6C9D">
              <w:rPr>
                <w:noProof/>
                <w:webHidden/>
              </w:rPr>
              <w:fldChar w:fldCharType="separate"/>
            </w:r>
            <w:r w:rsidR="007E6C9D">
              <w:rPr>
                <w:noProof/>
                <w:webHidden/>
              </w:rPr>
              <w:t>5</w:t>
            </w:r>
            <w:r w:rsidR="007E6C9D">
              <w:rPr>
                <w:noProof/>
                <w:webHidden/>
              </w:rPr>
              <w:fldChar w:fldCharType="end"/>
            </w:r>
          </w:hyperlink>
        </w:p>
        <w:p w14:paraId="791A3985" w14:textId="57BA61C6"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63" w:history="1">
            <w:r w:rsidR="007E6C9D" w:rsidRPr="00487BEE">
              <w:rPr>
                <w:rStyle w:val="Hyperlink"/>
                <w:noProof/>
                <w:lang w:val="en-MY"/>
              </w:rPr>
              <w:t>2.4 Brand Image in Supermarket Retail</w:t>
            </w:r>
            <w:r w:rsidR="007E6C9D">
              <w:rPr>
                <w:noProof/>
                <w:webHidden/>
              </w:rPr>
              <w:tab/>
            </w:r>
            <w:r w:rsidR="007E6C9D">
              <w:rPr>
                <w:noProof/>
                <w:webHidden/>
              </w:rPr>
              <w:fldChar w:fldCharType="begin"/>
            </w:r>
            <w:r w:rsidR="007E6C9D">
              <w:rPr>
                <w:noProof/>
                <w:webHidden/>
              </w:rPr>
              <w:instrText xml:space="preserve"> PAGEREF _Toc223834663 \h </w:instrText>
            </w:r>
            <w:r w:rsidR="007E6C9D">
              <w:rPr>
                <w:noProof/>
                <w:webHidden/>
              </w:rPr>
            </w:r>
            <w:r w:rsidR="007E6C9D">
              <w:rPr>
                <w:noProof/>
                <w:webHidden/>
              </w:rPr>
              <w:fldChar w:fldCharType="separate"/>
            </w:r>
            <w:r w:rsidR="007E6C9D">
              <w:rPr>
                <w:noProof/>
                <w:webHidden/>
              </w:rPr>
              <w:t>6</w:t>
            </w:r>
            <w:r w:rsidR="007E6C9D">
              <w:rPr>
                <w:noProof/>
                <w:webHidden/>
              </w:rPr>
              <w:fldChar w:fldCharType="end"/>
            </w:r>
          </w:hyperlink>
        </w:p>
        <w:p w14:paraId="7E1D998D" w14:textId="237EAF0B"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64" w:history="1">
            <w:r w:rsidR="007E6C9D" w:rsidRPr="00487BEE">
              <w:rPr>
                <w:rStyle w:val="Hyperlink"/>
                <w:noProof/>
                <w:lang w:val="en-MY"/>
              </w:rPr>
              <w:t>2.5 Research Gap</w:t>
            </w:r>
            <w:r w:rsidR="007E6C9D">
              <w:rPr>
                <w:noProof/>
                <w:webHidden/>
              </w:rPr>
              <w:tab/>
            </w:r>
            <w:r w:rsidR="007E6C9D">
              <w:rPr>
                <w:noProof/>
                <w:webHidden/>
              </w:rPr>
              <w:fldChar w:fldCharType="begin"/>
            </w:r>
            <w:r w:rsidR="007E6C9D">
              <w:rPr>
                <w:noProof/>
                <w:webHidden/>
              </w:rPr>
              <w:instrText xml:space="preserve"> PAGEREF _Toc223834664 \h </w:instrText>
            </w:r>
            <w:r w:rsidR="007E6C9D">
              <w:rPr>
                <w:noProof/>
                <w:webHidden/>
              </w:rPr>
            </w:r>
            <w:r w:rsidR="007E6C9D">
              <w:rPr>
                <w:noProof/>
                <w:webHidden/>
              </w:rPr>
              <w:fldChar w:fldCharType="separate"/>
            </w:r>
            <w:r w:rsidR="007E6C9D">
              <w:rPr>
                <w:noProof/>
                <w:webHidden/>
              </w:rPr>
              <w:t>6</w:t>
            </w:r>
            <w:r w:rsidR="007E6C9D">
              <w:rPr>
                <w:noProof/>
                <w:webHidden/>
              </w:rPr>
              <w:fldChar w:fldCharType="end"/>
            </w:r>
          </w:hyperlink>
        </w:p>
        <w:p w14:paraId="5098A856" w14:textId="082444E6" w:rsidR="007E6C9D" w:rsidRDefault="008B7320" w:rsidP="007E6C9D">
          <w:pPr>
            <w:pStyle w:val="TOC1"/>
            <w:tabs>
              <w:tab w:val="right" w:leader="dot" w:pos="9350"/>
            </w:tabs>
            <w:spacing w:after="0"/>
            <w:rPr>
              <w:rFonts w:asciiTheme="minorHAnsi" w:eastAsiaTheme="minorEastAsia" w:hAnsiTheme="minorHAnsi"/>
              <w:noProof/>
              <w:szCs w:val="24"/>
              <w:lang w:val="en-MY" w:eastAsia="en-MY"/>
            </w:rPr>
          </w:pPr>
          <w:hyperlink w:anchor="_Toc223834665" w:history="1">
            <w:r w:rsidR="007E6C9D" w:rsidRPr="00487BEE">
              <w:rPr>
                <w:rStyle w:val="Hyperlink"/>
                <w:noProof/>
                <w:lang w:val="en-MY"/>
              </w:rPr>
              <w:t>3. Methodology</w:t>
            </w:r>
            <w:r w:rsidR="007E6C9D">
              <w:rPr>
                <w:noProof/>
                <w:webHidden/>
              </w:rPr>
              <w:tab/>
            </w:r>
            <w:r w:rsidR="007E6C9D">
              <w:rPr>
                <w:noProof/>
                <w:webHidden/>
              </w:rPr>
              <w:fldChar w:fldCharType="begin"/>
            </w:r>
            <w:r w:rsidR="007E6C9D">
              <w:rPr>
                <w:noProof/>
                <w:webHidden/>
              </w:rPr>
              <w:instrText xml:space="preserve"> PAGEREF _Toc223834665 \h </w:instrText>
            </w:r>
            <w:r w:rsidR="007E6C9D">
              <w:rPr>
                <w:noProof/>
                <w:webHidden/>
              </w:rPr>
            </w:r>
            <w:r w:rsidR="007E6C9D">
              <w:rPr>
                <w:noProof/>
                <w:webHidden/>
              </w:rPr>
              <w:fldChar w:fldCharType="separate"/>
            </w:r>
            <w:r w:rsidR="007E6C9D">
              <w:rPr>
                <w:noProof/>
                <w:webHidden/>
              </w:rPr>
              <w:t>7</w:t>
            </w:r>
            <w:r w:rsidR="007E6C9D">
              <w:rPr>
                <w:noProof/>
                <w:webHidden/>
              </w:rPr>
              <w:fldChar w:fldCharType="end"/>
            </w:r>
          </w:hyperlink>
        </w:p>
        <w:p w14:paraId="0B7EDDA9" w14:textId="62AA62CB"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66" w:history="1">
            <w:r w:rsidR="007E6C9D" w:rsidRPr="00487BEE">
              <w:rPr>
                <w:rStyle w:val="Hyperlink"/>
                <w:noProof/>
                <w:lang w:val="en-MY"/>
              </w:rPr>
              <w:t>3.1 Research Philosophy</w:t>
            </w:r>
            <w:r w:rsidR="007E6C9D">
              <w:rPr>
                <w:noProof/>
                <w:webHidden/>
              </w:rPr>
              <w:tab/>
            </w:r>
            <w:r w:rsidR="007E6C9D">
              <w:rPr>
                <w:noProof/>
                <w:webHidden/>
              </w:rPr>
              <w:fldChar w:fldCharType="begin"/>
            </w:r>
            <w:r w:rsidR="007E6C9D">
              <w:rPr>
                <w:noProof/>
                <w:webHidden/>
              </w:rPr>
              <w:instrText xml:space="preserve"> PAGEREF _Toc223834666 \h </w:instrText>
            </w:r>
            <w:r w:rsidR="007E6C9D">
              <w:rPr>
                <w:noProof/>
                <w:webHidden/>
              </w:rPr>
            </w:r>
            <w:r w:rsidR="007E6C9D">
              <w:rPr>
                <w:noProof/>
                <w:webHidden/>
              </w:rPr>
              <w:fldChar w:fldCharType="separate"/>
            </w:r>
            <w:r w:rsidR="007E6C9D">
              <w:rPr>
                <w:noProof/>
                <w:webHidden/>
              </w:rPr>
              <w:t>7</w:t>
            </w:r>
            <w:r w:rsidR="007E6C9D">
              <w:rPr>
                <w:noProof/>
                <w:webHidden/>
              </w:rPr>
              <w:fldChar w:fldCharType="end"/>
            </w:r>
          </w:hyperlink>
        </w:p>
        <w:p w14:paraId="1D0A5DE2" w14:textId="46514E21"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67" w:history="1">
            <w:r w:rsidR="007E6C9D" w:rsidRPr="00487BEE">
              <w:rPr>
                <w:rStyle w:val="Hyperlink"/>
                <w:noProof/>
                <w:lang w:val="en-MY"/>
              </w:rPr>
              <w:t>3.2 Research Approach</w:t>
            </w:r>
            <w:r w:rsidR="007E6C9D">
              <w:rPr>
                <w:noProof/>
                <w:webHidden/>
              </w:rPr>
              <w:tab/>
            </w:r>
            <w:r w:rsidR="007E6C9D">
              <w:rPr>
                <w:noProof/>
                <w:webHidden/>
              </w:rPr>
              <w:fldChar w:fldCharType="begin"/>
            </w:r>
            <w:r w:rsidR="007E6C9D">
              <w:rPr>
                <w:noProof/>
                <w:webHidden/>
              </w:rPr>
              <w:instrText xml:space="preserve"> PAGEREF _Toc223834667 \h </w:instrText>
            </w:r>
            <w:r w:rsidR="007E6C9D">
              <w:rPr>
                <w:noProof/>
                <w:webHidden/>
              </w:rPr>
            </w:r>
            <w:r w:rsidR="007E6C9D">
              <w:rPr>
                <w:noProof/>
                <w:webHidden/>
              </w:rPr>
              <w:fldChar w:fldCharType="separate"/>
            </w:r>
            <w:r w:rsidR="007E6C9D">
              <w:rPr>
                <w:noProof/>
                <w:webHidden/>
              </w:rPr>
              <w:t>7</w:t>
            </w:r>
            <w:r w:rsidR="007E6C9D">
              <w:rPr>
                <w:noProof/>
                <w:webHidden/>
              </w:rPr>
              <w:fldChar w:fldCharType="end"/>
            </w:r>
          </w:hyperlink>
        </w:p>
        <w:p w14:paraId="31C07780" w14:textId="03EF4B28"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68" w:history="1">
            <w:r w:rsidR="007E6C9D" w:rsidRPr="00487BEE">
              <w:rPr>
                <w:rStyle w:val="Hyperlink"/>
                <w:noProof/>
                <w:lang w:val="en-MY"/>
              </w:rPr>
              <w:t>3.3 Research Method</w:t>
            </w:r>
            <w:r w:rsidR="007E6C9D">
              <w:rPr>
                <w:noProof/>
                <w:webHidden/>
              </w:rPr>
              <w:tab/>
            </w:r>
            <w:r w:rsidR="007E6C9D">
              <w:rPr>
                <w:noProof/>
                <w:webHidden/>
              </w:rPr>
              <w:fldChar w:fldCharType="begin"/>
            </w:r>
            <w:r w:rsidR="007E6C9D">
              <w:rPr>
                <w:noProof/>
                <w:webHidden/>
              </w:rPr>
              <w:instrText xml:space="preserve"> PAGEREF _Toc223834668 \h </w:instrText>
            </w:r>
            <w:r w:rsidR="007E6C9D">
              <w:rPr>
                <w:noProof/>
                <w:webHidden/>
              </w:rPr>
            </w:r>
            <w:r w:rsidR="007E6C9D">
              <w:rPr>
                <w:noProof/>
                <w:webHidden/>
              </w:rPr>
              <w:fldChar w:fldCharType="separate"/>
            </w:r>
            <w:r w:rsidR="007E6C9D">
              <w:rPr>
                <w:noProof/>
                <w:webHidden/>
              </w:rPr>
              <w:t>7</w:t>
            </w:r>
            <w:r w:rsidR="007E6C9D">
              <w:rPr>
                <w:noProof/>
                <w:webHidden/>
              </w:rPr>
              <w:fldChar w:fldCharType="end"/>
            </w:r>
          </w:hyperlink>
        </w:p>
        <w:p w14:paraId="3FB53F85" w14:textId="6CEF321F"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69" w:history="1">
            <w:r w:rsidR="007E6C9D" w:rsidRPr="00487BEE">
              <w:rPr>
                <w:rStyle w:val="Hyperlink"/>
                <w:noProof/>
                <w:lang w:val="en-MY"/>
              </w:rPr>
              <w:t>3.4 Research Design</w:t>
            </w:r>
            <w:r w:rsidR="007E6C9D">
              <w:rPr>
                <w:noProof/>
                <w:webHidden/>
              </w:rPr>
              <w:tab/>
            </w:r>
            <w:r w:rsidR="007E6C9D">
              <w:rPr>
                <w:noProof/>
                <w:webHidden/>
              </w:rPr>
              <w:fldChar w:fldCharType="begin"/>
            </w:r>
            <w:r w:rsidR="007E6C9D">
              <w:rPr>
                <w:noProof/>
                <w:webHidden/>
              </w:rPr>
              <w:instrText xml:space="preserve"> PAGEREF _Toc223834669 \h </w:instrText>
            </w:r>
            <w:r w:rsidR="007E6C9D">
              <w:rPr>
                <w:noProof/>
                <w:webHidden/>
              </w:rPr>
            </w:r>
            <w:r w:rsidR="007E6C9D">
              <w:rPr>
                <w:noProof/>
                <w:webHidden/>
              </w:rPr>
              <w:fldChar w:fldCharType="separate"/>
            </w:r>
            <w:r w:rsidR="007E6C9D">
              <w:rPr>
                <w:noProof/>
                <w:webHidden/>
              </w:rPr>
              <w:t>7</w:t>
            </w:r>
            <w:r w:rsidR="007E6C9D">
              <w:rPr>
                <w:noProof/>
                <w:webHidden/>
              </w:rPr>
              <w:fldChar w:fldCharType="end"/>
            </w:r>
          </w:hyperlink>
        </w:p>
        <w:p w14:paraId="275298E0" w14:textId="7A4B362B"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70" w:history="1">
            <w:r w:rsidR="007E6C9D" w:rsidRPr="00487BEE">
              <w:rPr>
                <w:rStyle w:val="Hyperlink"/>
                <w:noProof/>
                <w:lang w:val="en-MY"/>
              </w:rPr>
              <w:t>3.5 Data Sources</w:t>
            </w:r>
            <w:r w:rsidR="007E6C9D">
              <w:rPr>
                <w:noProof/>
                <w:webHidden/>
              </w:rPr>
              <w:tab/>
            </w:r>
            <w:r w:rsidR="007E6C9D">
              <w:rPr>
                <w:noProof/>
                <w:webHidden/>
              </w:rPr>
              <w:fldChar w:fldCharType="begin"/>
            </w:r>
            <w:r w:rsidR="007E6C9D">
              <w:rPr>
                <w:noProof/>
                <w:webHidden/>
              </w:rPr>
              <w:instrText xml:space="preserve"> PAGEREF _Toc223834670 \h </w:instrText>
            </w:r>
            <w:r w:rsidR="007E6C9D">
              <w:rPr>
                <w:noProof/>
                <w:webHidden/>
              </w:rPr>
            </w:r>
            <w:r w:rsidR="007E6C9D">
              <w:rPr>
                <w:noProof/>
                <w:webHidden/>
              </w:rPr>
              <w:fldChar w:fldCharType="separate"/>
            </w:r>
            <w:r w:rsidR="007E6C9D">
              <w:rPr>
                <w:noProof/>
                <w:webHidden/>
              </w:rPr>
              <w:t>8</w:t>
            </w:r>
            <w:r w:rsidR="007E6C9D">
              <w:rPr>
                <w:noProof/>
                <w:webHidden/>
              </w:rPr>
              <w:fldChar w:fldCharType="end"/>
            </w:r>
          </w:hyperlink>
        </w:p>
        <w:p w14:paraId="26BF8EC3" w14:textId="278F5E9D"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71" w:history="1">
            <w:r w:rsidR="007E6C9D" w:rsidRPr="00487BEE">
              <w:rPr>
                <w:rStyle w:val="Hyperlink"/>
                <w:noProof/>
                <w:lang w:val="en-MY"/>
              </w:rPr>
              <w:t>3.6 Data Analysis Method</w:t>
            </w:r>
            <w:r w:rsidR="007E6C9D">
              <w:rPr>
                <w:noProof/>
                <w:webHidden/>
              </w:rPr>
              <w:tab/>
            </w:r>
            <w:r w:rsidR="007E6C9D">
              <w:rPr>
                <w:noProof/>
                <w:webHidden/>
              </w:rPr>
              <w:fldChar w:fldCharType="begin"/>
            </w:r>
            <w:r w:rsidR="007E6C9D">
              <w:rPr>
                <w:noProof/>
                <w:webHidden/>
              </w:rPr>
              <w:instrText xml:space="preserve"> PAGEREF _Toc223834671 \h </w:instrText>
            </w:r>
            <w:r w:rsidR="007E6C9D">
              <w:rPr>
                <w:noProof/>
                <w:webHidden/>
              </w:rPr>
            </w:r>
            <w:r w:rsidR="007E6C9D">
              <w:rPr>
                <w:noProof/>
                <w:webHidden/>
              </w:rPr>
              <w:fldChar w:fldCharType="separate"/>
            </w:r>
            <w:r w:rsidR="007E6C9D">
              <w:rPr>
                <w:noProof/>
                <w:webHidden/>
              </w:rPr>
              <w:t>8</w:t>
            </w:r>
            <w:r w:rsidR="007E6C9D">
              <w:rPr>
                <w:noProof/>
                <w:webHidden/>
              </w:rPr>
              <w:fldChar w:fldCharType="end"/>
            </w:r>
          </w:hyperlink>
        </w:p>
        <w:p w14:paraId="1DD489F6" w14:textId="659F47F0" w:rsidR="007E6C9D" w:rsidRDefault="008B7320" w:rsidP="007E6C9D">
          <w:pPr>
            <w:pStyle w:val="TOC2"/>
            <w:tabs>
              <w:tab w:val="right" w:leader="dot" w:pos="9350"/>
            </w:tabs>
            <w:spacing w:after="0"/>
            <w:rPr>
              <w:rFonts w:asciiTheme="minorHAnsi" w:eastAsiaTheme="minorEastAsia" w:hAnsiTheme="minorHAnsi"/>
              <w:noProof/>
              <w:szCs w:val="24"/>
              <w:lang w:val="en-MY" w:eastAsia="en-MY"/>
            </w:rPr>
          </w:pPr>
          <w:hyperlink w:anchor="_Toc223834672" w:history="1">
            <w:r w:rsidR="007E6C9D" w:rsidRPr="00487BEE">
              <w:rPr>
                <w:rStyle w:val="Hyperlink"/>
                <w:noProof/>
                <w:lang w:val="en-MY"/>
              </w:rPr>
              <w:t>3.7 Ethical Considerations</w:t>
            </w:r>
            <w:r w:rsidR="007E6C9D">
              <w:rPr>
                <w:noProof/>
                <w:webHidden/>
              </w:rPr>
              <w:tab/>
            </w:r>
            <w:r w:rsidR="007E6C9D">
              <w:rPr>
                <w:noProof/>
                <w:webHidden/>
              </w:rPr>
              <w:fldChar w:fldCharType="begin"/>
            </w:r>
            <w:r w:rsidR="007E6C9D">
              <w:rPr>
                <w:noProof/>
                <w:webHidden/>
              </w:rPr>
              <w:instrText xml:space="preserve"> PAGEREF _Toc223834672 \h </w:instrText>
            </w:r>
            <w:r w:rsidR="007E6C9D">
              <w:rPr>
                <w:noProof/>
                <w:webHidden/>
              </w:rPr>
            </w:r>
            <w:r w:rsidR="007E6C9D">
              <w:rPr>
                <w:noProof/>
                <w:webHidden/>
              </w:rPr>
              <w:fldChar w:fldCharType="separate"/>
            </w:r>
            <w:r w:rsidR="007E6C9D">
              <w:rPr>
                <w:noProof/>
                <w:webHidden/>
              </w:rPr>
              <w:t>8</w:t>
            </w:r>
            <w:r w:rsidR="007E6C9D">
              <w:rPr>
                <w:noProof/>
                <w:webHidden/>
              </w:rPr>
              <w:fldChar w:fldCharType="end"/>
            </w:r>
          </w:hyperlink>
        </w:p>
        <w:p w14:paraId="7DBD61E7" w14:textId="154C6A17" w:rsidR="007E6C9D" w:rsidRDefault="008B7320" w:rsidP="007E6C9D">
          <w:pPr>
            <w:pStyle w:val="TOC1"/>
            <w:tabs>
              <w:tab w:val="right" w:leader="dot" w:pos="9350"/>
            </w:tabs>
            <w:spacing w:after="0"/>
            <w:rPr>
              <w:rFonts w:asciiTheme="minorHAnsi" w:eastAsiaTheme="minorEastAsia" w:hAnsiTheme="minorHAnsi"/>
              <w:noProof/>
              <w:szCs w:val="24"/>
              <w:lang w:val="en-MY" w:eastAsia="en-MY"/>
            </w:rPr>
          </w:pPr>
          <w:hyperlink w:anchor="_Toc223834673" w:history="1">
            <w:r w:rsidR="007E6C9D" w:rsidRPr="00487BEE">
              <w:rPr>
                <w:rStyle w:val="Hyperlink"/>
                <w:noProof/>
                <w:lang w:val="en-MY"/>
              </w:rPr>
              <w:t>4. Expected Findings</w:t>
            </w:r>
            <w:r w:rsidR="007E6C9D">
              <w:rPr>
                <w:noProof/>
                <w:webHidden/>
              </w:rPr>
              <w:tab/>
            </w:r>
            <w:r w:rsidR="007E6C9D">
              <w:rPr>
                <w:noProof/>
                <w:webHidden/>
              </w:rPr>
              <w:fldChar w:fldCharType="begin"/>
            </w:r>
            <w:r w:rsidR="007E6C9D">
              <w:rPr>
                <w:noProof/>
                <w:webHidden/>
              </w:rPr>
              <w:instrText xml:space="preserve"> PAGEREF _Toc223834673 \h </w:instrText>
            </w:r>
            <w:r w:rsidR="007E6C9D">
              <w:rPr>
                <w:noProof/>
                <w:webHidden/>
              </w:rPr>
            </w:r>
            <w:r w:rsidR="007E6C9D">
              <w:rPr>
                <w:noProof/>
                <w:webHidden/>
              </w:rPr>
              <w:fldChar w:fldCharType="separate"/>
            </w:r>
            <w:r w:rsidR="007E6C9D">
              <w:rPr>
                <w:noProof/>
                <w:webHidden/>
              </w:rPr>
              <w:t>9</w:t>
            </w:r>
            <w:r w:rsidR="007E6C9D">
              <w:rPr>
                <w:noProof/>
                <w:webHidden/>
              </w:rPr>
              <w:fldChar w:fldCharType="end"/>
            </w:r>
          </w:hyperlink>
        </w:p>
        <w:p w14:paraId="6561DC51" w14:textId="0E1A0FF1" w:rsidR="007E6C9D" w:rsidRDefault="008B7320" w:rsidP="007E6C9D">
          <w:pPr>
            <w:pStyle w:val="TOC1"/>
            <w:tabs>
              <w:tab w:val="right" w:leader="dot" w:pos="9350"/>
            </w:tabs>
            <w:spacing w:after="0"/>
            <w:rPr>
              <w:rFonts w:asciiTheme="minorHAnsi" w:eastAsiaTheme="minorEastAsia" w:hAnsiTheme="minorHAnsi"/>
              <w:noProof/>
              <w:szCs w:val="24"/>
              <w:lang w:val="en-MY" w:eastAsia="en-MY"/>
            </w:rPr>
          </w:pPr>
          <w:hyperlink w:anchor="_Toc223834674" w:history="1">
            <w:r w:rsidR="007E6C9D" w:rsidRPr="00487BEE">
              <w:rPr>
                <w:rStyle w:val="Hyperlink"/>
                <w:noProof/>
                <w:lang w:val="en-MY"/>
              </w:rPr>
              <w:t>5. Limitations</w:t>
            </w:r>
            <w:r w:rsidR="007E6C9D">
              <w:rPr>
                <w:noProof/>
                <w:webHidden/>
              </w:rPr>
              <w:tab/>
            </w:r>
            <w:r w:rsidR="007E6C9D">
              <w:rPr>
                <w:noProof/>
                <w:webHidden/>
              </w:rPr>
              <w:fldChar w:fldCharType="begin"/>
            </w:r>
            <w:r w:rsidR="007E6C9D">
              <w:rPr>
                <w:noProof/>
                <w:webHidden/>
              </w:rPr>
              <w:instrText xml:space="preserve"> PAGEREF _Toc223834674 \h </w:instrText>
            </w:r>
            <w:r w:rsidR="007E6C9D">
              <w:rPr>
                <w:noProof/>
                <w:webHidden/>
              </w:rPr>
            </w:r>
            <w:r w:rsidR="007E6C9D">
              <w:rPr>
                <w:noProof/>
                <w:webHidden/>
              </w:rPr>
              <w:fldChar w:fldCharType="separate"/>
            </w:r>
            <w:r w:rsidR="007E6C9D">
              <w:rPr>
                <w:noProof/>
                <w:webHidden/>
              </w:rPr>
              <w:t>9</w:t>
            </w:r>
            <w:r w:rsidR="007E6C9D">
              <w:rPr>
                <w:noProof/>
                <w:webHidden/>
              </w:rPr>
              <w:fldChar w:fldCharType="end"/>
            </w:r>
          </w:hyperlink>
        </w:p>
        <w:p w14:paraId="764E03F0" w14:textId="3E74CE64" w:rsidR="007E6C9D" w:rsidRDefault="008B7320" w:rsidP="007E6C9D">
          <w:pPr>
            <w:pStyle w:val="TOC1"/>
            <w:tabs>
              <w:tab w:val="right" w:leader="dot" w:pos="9350"/>
            </w:tabs>
            <w:spacing w:after="0"/>
            <w:rPr>
              <w:rFonts w:asciiTheme="minorHAnsi" w:eastAsiaTheme="minorEastAsia" w:hAnsiTheme="minorHAnsi"/>
              <w:noProof/>
              <w:szCs w:val="24"/>
              <w:lang w:val="en-MY" w:eastAsia="en-MY"/>
            </w:rPr>
          </w:pPr>
          <w:hyperlink w:anchor="_Toc223834675" w:history="1">
            <w:r w:rsidR="007E6C9D" w:rsidRPr="00487BEE">
              <w:rPr>
                <w:rStyle w:val="Hyperlink"/>
                <w:noProof/>
                <w:lang w:val="en-MY"/>
              </w:rPr>
              <w:t>6. Timeframe</w:t>
            </w:r>
            <w:r w:rsidR="007E6C9D">
              <w:rPr>
                <w:noProof/>
                <w:webHidden/>
              </w:rPr>
              <w:tab/>
            </w:r>
            <w:r w:rsidR="007E6C9D">
              <w:rPr>
                <w:noProof/>
                <w:webHidden/>
              </w:rPr>
              <w:fldChar w:fldCharType="begin"/>
            </w:r>
            <w:r w:rsidR="007E6C9D">
              <w:rPr>
                <w:noProof/>
                <w:webHidden/>
              </w:rPr>
              <w:instrText xml:space="preserve"> PAGEREF _Toc223834675 \h </w:instrText>
            </w:r>
            <w:r w:rsidR="007E6C9D">
              <w:rPr>
                <w:noProof/>
                <w:webHidden/>
              </w:rPr>
            </w:r>
            <w:r w:rsidR="007E6C9D">
              <w:rPr>
                <w:noProof/>
                <w:webHidden/>
              </w:rPr>
              <w:fldChar w:fldCharType="separate"/>
            </w:r>
            <w:r w:rsidR="007E6C9D">
              <w:rPr>
                <w:noProof/>
                <w:webHidden/>
              </w:rPr>
              <w:t>9</w:t>
            </w:r>
            <w:r w:rsidR="007E6C9D">
              <w:rPr>
                <w:noProof/>
                <w:webHidden/>
              </w:rPr>
              <w:fldChar w:fldCharType="end"/>
            </w:r>
          </w:hyperlink>
        </w:p>
        <w:p w14:paraId="29F9F956" w14:textId="0F15CFE8" w:rsidR="007E6C9D" w:rsidRDefault="008B7320" w:rsidP="007E6C9D">
          <w:pPr>
            <w:pStyle w:val="TOC1"/>
            <w:tabs>
              <w:tab w:val="right" w:leader="dot" w:pos="9350"/>
            </w:tabs>
            <w:spacing w:after="0"/>
            <w:rPr>
              <w:rFonts w:asciiTheme="minorHAnsi" w:eastAsiaTheme="minorEastAsia" w:hAnsiTheme="minorHAnsi"/>
              <w:noProof/>
              <w:szCs w:val="24"/>
              <w:lang w:val="en-MY" w:eastAsia="en-MY"/>
            </w:rPr>
          </w:pPr>
          <w:hyperlink w:anchor="_Toc223834676" w:history="1">
            <w:r w:rsidR="007E6C9D" w:rsidRPr="00487BEE">
              <w:rPr>
                <w:rStyle w:val="Hyperlink"/>
                <w:noProof/>
                <w:lang w:val="en-MY"/>
              </w:rPr>
              <w:t>7. Conclusion</w:t>
            </w:r>
            <w:r w:rsidR="007E6C9D">
              <w:rPr>
                <w:noProof/>
                <w:webHidden/>
              </w:rPr>
              <w:tab/>
            </w:r>
            <w:r w:rsidR="007E6C9D">
              <w:rPr>
                <w:noProof/>
                <w:webHidden/>
              </w:rPr>
              <w:fldChar w:fldCharType="begin"/>
            </w:r>
            <w:r w:rsidR="007E6C9D">
              <w:rPr>
                <w:noProof/>
                <w:webHidden/>
              </w:rPr>
              <w:instrText xml:space="preserve"> PAGEREF _Toc223834676 \h </w:instrText>
            </w:r>
            <w:r w:rsidR="007E6C9D">
              <w:rPr>
                <w:noProof/>
                <w:webHidden/>
              </w:rPr>
            </w:r>
            <w:r w:rsidR="007E6C9D">
              <w:rPr>
                <w:noProof/>
                <w:webHidden/>
              </w:rPr>
              <w:fldChar w:fldCharType="separate"/>
            </w:r>
            <w:r w:rsidR="007E6C9D">
              <w:rPr>
                <w:noProof/>
                <w:webHidden/>
              </w:rPr>
              <w:t>10</w:t>
            </w:r>
            <w:r w:rsidR="007E6C9D">
              <w:rPr>
                <w:noProof/>
                <w:webHidden/>
              </w:rPr>
              <w:fldChar w:fldCharType="end"/>
            </w:r>
          </w:hyperlink>
        </w:p>
        <w:p w14:paraId="75DF287D" w14:textId="6B327891" w:rsidR="007E6C9D" w:rsidRDefault="008B7320" w:rsidP="007E6C9D">
          <w:pPr>
            <w:pStyle w:val="TOC1"/>
            <w:tabs>
              <w:tab w:val="right" w:leader="dot" w:pos="9350"/>
            </w:tabs>
            <w:spacing w:after="0"/>
            <w:rPr>
              <w:rFonts w:asciiTheme="minorHAnsi" w:eastAsiaTheme="minorEastAsia" w:hAnsiTheme="minorHAnsi"/>
              <w:noProof/>
              <w:szCs w:val="24"/>
              <w:lang w:val="en-MY" w:eastAsia="en-MY"/>
            </w:rPr>
          </w:pPr>
          <w:hyperlink w:anchor="_Toc223834677" w:history="1">
            <w:r w:rsidR="007E6C9D" w:rsidRPr="00487BEE">
              <w:rPr>
                <w:rStyle w:val="Hyperlink"/>
                <w:noProof/>
                <w:lang w:val="en-MY"/>
              </w:rPr>
              <w:t>References</w:t>
            </w:r>
            <w:r w:rsidR="007E6C9D">
              <w:rPr>
                <w:noProof/>
                <w:webHidden/>
              </w:rPr>
              <w:tab/>
            </w:r>
            <w:r w:rsidR="007E6C9D">
              <w:rPr>
                <w:noProof/>
                <w:webHidden/>
              </w:rPr>
              <w:fldChar w:fldCharType="begin"/>
            </w:r>
            <w:r w:rsidR="007E6C9D">
              <w:rPr>
                <w:noProof/>
                <w:webHidden/>
              </w:rPr>
              <w:instrText xml:space="preserve"> PAGEREF _Toc223834677 \h </w:instrText>
            </w:r>
            <w:r w:rsidR="007E6C9D">
              <w:rPr>
                <w:noProof/>
                <w:webHidden/>
              </w:rPr>
            </w:r>
            <w:r w:rsidR="007E6C9D">
              <w:rPr>
                <w:noProof/>
                <w:webHidden/>
              </w:rPr>
              <w:fldChar w:fldCharType="separate"/>
            </w:r>
            <w:r w:rsidR="007E6C9D">
              <w:rPr>
                <w:noProof/>
                <w:webHidden/>
              </w:rPr>
              <w:t>11</w:t>
            </w:r>
            <w:r w:rsidR="007E6C9D">
              <w:rPr>
                <w:noProof/>
                <w:webHidden/>
              </w:rPr>
              <w:fldChar w:fldCharType="end"/>
            </w:r>
          </w:hyperlink>
        </w:p>
        <w:p w14:paraId="35A8831F" w14:textId="0A4847B8" w:rsidR="007E6C9D" w:rsidRDefault="007E6C9D" w:rsidP="007E6C9D">
          <w:pPr>
            <w:spacing w:after="0"/>
          </w:pPr>
          <w:r>
            <w:rPr>
              <w:b/>
              <w:bCs/>
              <w:noProof/>
            </w:rPr>
            <w:fldChar w:fldCharType="end"/>
          </w:r>
        </w:p>
      </w:sdtContent>
    </w:sdt>
    <w:p w14:paraId="78881B3B" w14:textId="77777777" w:rsidR="007E6C9D" w:rsidRDefault="007E6C9D">
      <w:pPr>
        <w:spacing w:line="259" w:lineRule="auto"/>
        <w:jc w:val="left"/>
        <w:rPr>
          <w:rFonts w:eastAsiaTheme="majorEastAsia" w:cstheme="majorBidi"/>
          <w:b/>
          <w:sz w:val="28"/>
          <w:szCs w:val="40"/>
          <w:lang w:val="en-MY"/>
        </w:rPr>
      </w:pPr>
      <w:r>
        <w:rPr>
          <w:lang w:val="en-MY"/>
        </w:rPr>
        <w:br w:type="page"/>
      </w:r>
    </w:p>
    <w:p w14:paraId="663B7611" w14:textId="15BC6C01" w:rsidR="007E6C9D" w:rsidRPr="007E6C9D" w:rsidRDefault="007E6C9D" w:rsidP="007E6C9D">
      <w:pPr>
        <w:pStyle w:val="Heading1"/>
        <w:rPr>
          <w:lang w:val="en-MY"/>
        </w:rPr>
      </w:pPr>
      <w:bookmarkStart w:id="0" w:name="_Toc223834654"/>
      <w:r w:rsidRPr="007E6C9D">
        <w:rPr>
          <w:lang w:val="en-MY"/>
        </w:rPr>
        <w:lastRenderedPageBreak/>
        <w:t>1. Introduction</w:t>
      </w:r>
      <w:bookmarkEnd w:id="0"/>
    </w:p>
    <w:p w14:paraId="122D59BF" w14:textId="77777777" w:rsidR="007E6C9D" w:rsidRPr="007E6C9D" w:rsidRDefault="007E6C9D" w:rsidP="007E6C9D">
      <w:pPr>
        <w:pStyle w:val="Heading2"/>
        <w:rPr>
          <w:lang w:val="en-MY"/>
        </w:rPr>
      </w:pPr>
      <w:bookmarkStart w:id="1" w:name="_Toc223834655"/>
      <w:r w:rsidRPr="007E6C9D">
        <w:rPr>
          <w:lang w:val="en-MY"/>
        </w:rPr>
        <w:t>1.1 Background of the Study</w:t>
      </w:r>
      <w:bookmarkEnd w:id="1"/>
    </w:p>
    <w:p w14:paraId="1724CC5F" w14:textId="7E083892" w:rsidR="000E351F" w:rsidRPr="000E351F" w:rsidRDefault="000E351F" w:rsidP="000E351F">
      <w:pPr>
        <w:rPr>
          <w:lang w:val="en-MY"/>
        </w:rPr>
      </w:pPr>
      <w:r w:rsidRPr="000E351F">
        <w:rPr>
          <w:lang w:val="en-MY"/>
        </w:rPr>
        <w:t>Retail supermarket business is among the most competitive lines in the contemporary consumer markets. Supermarkets are not only competing on the basis of products and prices, but also on the basis of convenience, quality of service and trust</w:t>
      </w:r>
      <w:r>
        <w:rPr>
          <w:lang w:val="en-MY"/>
        </w:rPr>
        <w:t>,</w:t>
      </w:r>
      <w:r w:rsidRPr="000E351F">
        <w:rPr>
          <w:lang w:val="en-MY"/>
        </w:rPr>
        <w:t xml:space="preserve"> as well as the overall experience of the brand. The retailers in extremely saturated grocery markets need to have a difference as customers can easily change to the competitors who offer the same </w:t>
      </w:r>
      <w:r>
        <w:rPr>
          <w:lang w:val="en-MY"/>
        </w:rPr>
        <w:t>products</w:t>
      </w:r>
      <w:r w:rsidRPr="000E351F">
        <w:rPr>
          <w:lang w:val="en-MY"/>
        </w:rPr>
        <w:t xml:space="preserve"> and offers. Good branding is</w:t>
      </w:r>
      <w:r>
        <w:rPr>
          <w:lang w:val="en-MY"/>
        </w:rPr>
        <w:t>,</w:t>
      </w:r>
      <w:r w:rsidRPr="000E351F">
        <w:rPr>
          <w:lang w:val="en-MY"/>
        </w:rPr>
        <w:t xml:space="preserve"> however</w:t>
      </w:r>
      <w:r>
        <w:rPr>
          <w:lang w:val="en-MY"/>
        </w:rPr>
        <w:t>,</w:t>
      </w:r>
      <w:r w:rsidRPr="000E351F">
        <w:rPr>
          <w:lang w:val="en-MY"/>
        </w:rPr>
        <w:t xml:space="preserve"> significant in terms of </w:t>
      </w:r>
      <w:r>
        <w:rPr>
          <w:lang w:val="en-MY"/>
        </w:rPr>
        <w:t>long-term</w:t>
      </w:r>
      <w:r w:rsidRPr="000E351F">
        <w:rPr>
          <w:lang w:val="en-MY"/>
        </w:rPr>
        <w:t xml:space="preserve"> performance in the market and retaining customers (Aaker, 2014).</w:t>
      </w:r>
    </w:p>
    <w:p w14:paraId="79C11DBE" w14:textId="0918959C" w:rsidR="000E351F" w:rsidRPr="000E351F" w:rsidRDefault="000E351F" w:rsidP="000E351F">
      <w:pPr>
        <w:rPr>
          <w:lang w:val="en-MY"/>
        </w:rPr>
      </w:pPr>
      <w:r w:rsidRPr="000E351F">
        <w:rPr>
          <w:lang w:val="en-MY"/>
        </w:rPr>
        <w:t xml:space="preserve">Competing consumer needs, the rise of discount retail chains, emerging digital shopping and economic strains and restrictions have made the UK supermarket industry highly competitive. The competition between Tesco, Aldi, Lidl, Sainsbury and Asda retailers occurs based on pricing, loyalty, and positioning of the brands. The </w:t>
      </w:r>
      <w:r>
        <w:rPr>
          <w:lang w:val="en-MY"/>
        </w:rPr>
        <w:t>research</w:t>
      </w:r>
      <w:r w:rsidRPr="000E351F">
        <w:rPr>
          <w:lang w:val="en-MY"/>
        </w:rPr>
        <w:t xml:space="preserve"> on the market evidence that the practice of </w:t>
      </w:r>
      <w:r>
        <w:rPr>
          <w:lang w:val="en-MY"/>
        </w:rPr>
        <w:t>grocery</w:t>
      </w:r>
      <w:r w:rsidRPr="000E351F">
        <w:rPr>
          <w:lang w:val="en-MY"/>
        </w:rPr>
        <w:t xml:space="preserve"> rivalry in Great Britain is still rather high, and customer retention is one of the main strategic concerns of supermarket operators (Kantar, 2026).</w:t>
      </w:r>
    </w:p>
    <w:p w14:paraId="200D1178" w14:textId="15F189C7" w:rsidR="007E6C9D" w:rsidRPr="007E6C9D" w:rsidRDefault="000E351F" w:rsidP="000E351F">
      <w:pPr>
        <w:rPr>
          <w:lang w:val="en-MY"/>
        </w:rPr>
      </w:pPr>
      <w:r w:rsidRPr="000E351F">
        <w:rPr>
          <w:lang w:val="en-MY"/>
        </w:rPr>
        <w:t xml:space="preserve">The loyalty of the customers is particularly valuable since frequent purchases allow </w:t>
      </w:r>
      <w:r>
        <w:rPr>
          <w:lang w:val="en-MY"/>
        </w:rPr>
        <w:t xml:space="preserve">for </w:t>
      </w:r>
      <w:r w:rsidRPr="000E351F">
        <w:rPr>
          <w:lang w:val="en-MY"/>
        </w:rPr>
        <w:t>maintaining the integrity of the revenue stream and long-term profit margins. The experience demonstrates that the satisfaction level, quality of services, and perceptions of value affect the loyalty (Ou, Verhoef and Wiesel, 2017). Meanwhile, brand image influences the way customers consider the sense of trust, quality, and personality of the retailer (Keller and Swaminathan, 2020). Tesco is among the most successful UK supermarket brands</w:t>
      </w:r>
      <w:r>
        <w:rPr>
          <w:lang w:val="en-MY"/>
        </w:rPr>
        <w:t>;</w:t>
      </w:r>
      <w:r w:rsidRPr="000E351F">
        <w:rPr>
          <w:lang w:val="en-MY"/>
        </w:rPr>
        <w:t xml:space="preserve"> however, there is strong competitive pressure between Tesco and its competitors. Customer trust, value, and convenience are also identified in the corporate reporting by Tesco as being the focus of sustained performance (Tesco PLC, 2025).</w:t>
      </w:r>
    </w:p>
    <w:p w14:paraId="3063E9A2" w14:textId="77777777" w:rsidR="007E6C9D" w:rsidRPr="007E6C9D" w:rsidRDefault="007E6C9D" w:rsidP="007E6C9D">
      <w:pPr>
        <w:pStyle w:val="Heading2"/>
        <w:rPr>
          <w:lang w:val="en-MY"/>
        </w:rPr>
      </w:pPr>
      <w:bookmarkStart w:id="2" w:name="_Toc223834656"/>
      <w:r w:rsidRPr="007E6C9D">
        <w:rPr>
          <w:lang w:val="en-MY"/>
        </w:rPr>
        <w:t>1.2 Research Problem</w:t>
      </w:r>
      <w:bookmarkEnd w:id="2"/>
    </w:p>
    <w:p w14:paraId="0406B8CF" w14:textId="76A916CB" w:rsidR="007E6C9D" w:rsidRPr="007E6C9D" w:rsidRDefault="000E351F" w:rsidP="007E6C9D">
      <w:pPr>
        <w:rPr>
          <w:lang w:val="en-MY"/>
        </w:rPr>
      </w:pPr>
      <w:r w:rsidRPr="000E351F">
        <w:rPr>
          <w:lang w:val="en-MY"/>
        </w:rPr>
        <w:t xml:space="preserve">The level of competition among supermarkets to secure customer loyalty is high since the market has a large number of similar products, constant price discounts and easy switching. Under these circumstances, the brand image will be significant as it will influence the level of trust, reputation, and perceived value. Despite its strong position in the market, Tesco faces strong competition </w:t>
      </w:r>
      <w:r>
        <w:rPr>
          <w:lang w:val="en-MY"/>
        </w:rPr>
        <w:t>from</w:t>
      </w:r>
      <w:r w:rsidRPr="000E351F">
        <w:rPr>
          <w:lang w:val="en-MY"/>
        </w:rPr>
        <w:t xml:space="preserve"> </w:t>
      </w:r>
      <w:r w:rsidRPr="000E351F">
        <w:rPr>
          <w:lang w:val="en-MY"/>
        </w:rPr>
        <w:lastRenderedPageBreak/>
        <w:t xml:space="preserve">Aldi, Lidl and other retailers, which still puts the company under pressure on its performance in </w:t>
      </w:r>
      <w:r>
        <w:rPr>
          <w:lang w:val="en-MY"/>
        </w:rPr>
        <w:t>retaining</w:t>
      </w:r>
      <w:r w:rsidRPr="000E351F">
        <w:rPr>
          <w:lang w:val="en-MY"/>
        </w:rPr>
        <w:t xml:space="preserve"> its customers. Although it is common knowledge in </w:t>
      </w:r>
      <w:r>
        <w:rPr>
          <w:lang w:val="en-MY"/>
        </w:rPr>
        <w:t xml:space="preserve">the </w:t>
      </w:r>
      <w:r w:rsidRPr="000E351F">
        <w:rPr>
          <w:lang w:val="en-MY"/>
        </w:rPr>
        <w:t xml:space="preserve">literature on brand image and brand loyalty, understanding how </w:t>
      </w:r>
      <w:r>
        <w:rPr>
          <w:lang w:val="en-MY"/>
        </w:rPr>
        <w:t xml:space="preserve">the </w:t>
      </w:r>
      <w:r w:rsidRPr="000E351F">
        <w:rPr>
          <w:lang w:val="en-MY"/>
        </w:rPr>
        <w:t xml:space="preserve">usage of </w:t>
      </w:r>
      <w:r>
        <w:rPr>
          <w:lang w:val="en-MY"/>
        </w:rPr>
        <w:t>Tesco's</w:t>
      </w:r>
      <w:r w:rsidRPr="000E351F">
        <w:rPr>
          <w:lang w:val="en-MY"/>
        </w:rPr>
        <w:t xml:space="preserve"> brand image affects customer loyalty in the UK supermarket competition is still necessary.</w:t>
      </w:r>
    </w:p>
    <w:p w14:paraId="10EC7F38" w14:textId="77777777" w:rsidR="007E6C9D" w:rsidRPr="007E6C9D" w:rsidRDefault="007E6C9D" w:rsidP="007E6C9D">
      <w:pPr>
        <w:pStyle w:val="Heading2"/>
        <w:rPr>
          <w:lang w:val="en-MY"/>
        </w:rPr>
      </w:pPr>
      <w:bookmarkStart w:id="3" w:name="_Toc223834657"/>
      <w:r w:rsidRPr="007E6C9D">
        <w:rPr>
          <w:lang w:val="en-MY"/>
        </w:rPr>
        <w:t>1.3 Research Aim</w:t>
      </w:r>
      <w:bookmarkEnd w:id="3"/>
    </w:p>
    <w:p w14:paraId="5BD94CA7" w14:textId="77777777" w:rsidR="007E6C9D" w:rsidRPr="007E6C9D" w:rsidRDefault="007E6C9D" w:rsidP="007E6C9D">
      <w:pPr>
        <w:rPr>
          <w:lang w:val="en-MY"/>
        </w:rPr>
      </w:pPr>
      <w:r w:rsidRPr="007E6C9D">
        <w:rPr>
          <w:lang w:val="en-MY"/>
        </w:rPr>
        <w:t>To examine the relationship between brand image and customer loyalty in Tesco shopping.</w:t>
      </w:r>
    </w:p>
    <w:p w14:paraId="3A5E7D2F" w14:textId="77777777" w:rsidR="007E6C9D" w:rsidRPr="007E6C9D" w:rsidRDefault="007E6C9D" w:rsidP="007E6C9D">
      <w:pPr>
        <w:pStyle w:val="Heading2"/>
        <w:rPr>
          <w:lang w:val="en-MY"/>
        </w:rPr>
      </w:pPr>
      <w:bookmarkStart w:id="4" w:name="_Toc223834658"/>
      <w:r w:rsidRPr="007E6C9D">
        <w:rPr>
          <w:lang w:val="en-MY"/>
        </w:rPr>
        <w:t>1.4 Research Objectives</w:t>
      </w:r>
      <w:bookmarkEnd w:id="4"/>
    </w:p>
    <w:p w14:paraId="55F537BC" w14:textId="77777777" w:rsidR="007E6C9D" w:rsidRPr="007E6C9D" w:rsidRDefault="007E6C9D" w:rsidP="007E6C9D">
      <w:pPr>
        <w:pStyle w:val="ListParagraph"/>
        <w:numPr>
          <w:ilvl w:val="0"/>
          <w:numId w:val="32"/>
        </w:numPr>
        <w:rPr>
          <w:lang w:val="en-MY"/>
        </w:rPr>
      </w:pPr>
      <w:r w:rsidRPr="007E6C9D">
        <w:rPr>
          <w:lang w:val="en-MY"/>
        </w:rPr>
        <w:t>To analyse how brand image shapes consumer perceptions and competitive positioning within the supermarket retail sector.</w:t>
      </w:r>
    </w:p>
    <w:p w14:paraId="3B6801F6" w14:textId="77777777" w:rsidR="007E6C9D" w:rsidRPr="007E6C9D" w:rsidRDefault="007E6C9D" w:rsidP="007E6C9D">
      <w:pPr>
        <w:pStyle w:val="ListParagraph"/>
        <w:numPr>
          <w:ilvl w:val="0"/>
          <w:numId w:val="32"/>
        </w:numPr>
        <w:rPr>
          <w:lang w:val="en-MY"/>
        </w:rPr>
      </w:pPr>
      <w:r w:rsidRPr="007E6C9D">
        <w:rPr>
          <w:lang w:val="en-MY"/>
        </w:rPr>
        <w:t>To examine the main factors that influence customer loyalty within contemporary supermarket shopping environments.</w:t>
      </w:r>
    </w:p>
    <w:p w14:paraId="148B5438" w14:textId="0AA31264" w:rsidR="007E6C9D" w:rsidRPr="007E6C9D" w:rsidRDefault="007E6C9D" w:rsidP="007E6C9D">
      <w:pPr>
        <w:pStyle w:val="ListParagraph"/>
        <w:numPr>
          <w:ilvl w:val="0"/>
          <w:numId w:val="32"/>
        </w:numPr>
        <w:rPr>
          <w:lang w:val="en-MY"/>
        </w:rPr>
      </w:pPr>
      <w:r w:rsidRPr="007E6C9D">
        <w:rPr>
          <w:lang w:val="en-MY"/>
        </w:rPr>
        <w:t>To evaluate how Tesco’s brand image influences customer loyalty, trust, and repeat shopping behaviour.</w:t>
      </w:r>
    </w:p>
    <w:p w14:paraId="402A9A9F" w14:textId="77777777" w:rsidR="007E6C9D" w:rsidRPr="007E6C9D" w:rsidRDefault="007E6C9D" w:rsidP="007E6C9D">
      <w:pPr>
        <w:pStyle w:val="Heading1"/>
        <w:rPr>
          <w:lang w:val="en-MY"/>
        </w:rPr>
      </w:pPr>
      <w:bookmarkStart w:id="5" w:name="_Toc223834659"/>
      <w:r w:rsidRPr="007E6C9D">
        <w:rPr>
          <w:lang w:val="en-MY"/>
        </w:rPr>
        <w:t>2. Literature Review</w:t>
      </w:r>
      <w:bookmarkEnd w:id="5"/>
    </w:p>
    <w:p w14:paraId="56996324" w14:textId="77777777" w:rsidR="000E351F" w:rsidRPr="000E351F" w:rsidRDefault="000E351F" w:rsidP="000E351F">
      <w:pPr>
        <w:pStyle w:val="Heading2"/>
        <w:rPr>
          <w:lang w:val="en-MY"/>
        </w:rPr>
      </w:pPr>
      <w:r w:rsidRPr="000E351F">
        <w:rPr>
          <w:lang w:val="en-MY"/>
        </w:rPr>
        <w:t>2.1 Brand Image in Marketing</w:t>
      </w:r>
    </w:p>
    <w:p w14:paraId="557D2D26" w14:textId="7B5C9140" w:rsidR="000E351F" w:rsidRPr="000E351F" w:rsidRDefault="000E351F" w:rsidP="000E351F">
      <w:pPr>
        <w:rPr>
          <w:lang w:val="en-MY"/>
        </w:rPr>
      </w:pPr>
      <w:r w:rsidRPr="000E351F">
        <w:rPr>
          <w:lang w:val="en-MY"/>
        </w:rPr>
        <w:t xml:space="preserve">Brand image can be described as the </w:t>
      </w:r>
      <w:r>
        <w:rPr>
          <w:lang w:val="en-MY"/>
        </w:rPr>
        <w:t>significance</w:t>
      </w:r>
      <w:r w:rsidRPr="000E351F">
        <w:rPr>
          <w:lang w:val="en-MY"/>
        </w:rPr>
        <w:t xml:space="preserve"> and connections which people who use the brand assign to the brand. It is pre-determined by the communication, service quality, experience, and past interactions. Powerful brand image is beneficial in enabling companies to develop differentiation, uniformity, and competitive emphasis within saturated markets (Aaker, 2014). In retail marketing, consumers consider the brand to be trusted, worthwhile, contemporary or customer-oriented. A good brand equity is developed when the customers associate the brand with favourable and distinctive ideas (Keller and Swaminathan, 2020). Brand image is also affected by the aspects of </w:t>
      </w:r>
      <w:r>
        <w:rPr>
          <w:lang w:val="en-MY"/>
        </w:rPr>
        <w:t xml:space="preserve">the </w:t>
      </w:r>
      <w:r w:rsidRPr="000E351F">
        <w:rPr>
          <w:lang w:val="en-MY"/>
        </w:rPr>
        <w:t xml:space="preserve">stores. The shopping attitudes and purchase intentions are influenced by layout, service environment and perceived value, indicating that brand image has both functional and emotional aspects (Balaji and Maheswari, 2021). Trust is also central. Consumers tend to </w:t>
      </w:r>
      <w:r>
        <w:rPr>
          <w:lang w:val="en-MY"/>
        </w:rPr>
        <w:t>favour</w:t>
      </w:r>
      <w:r w:rsidRPr="000E351F">
        <w:rPr>
          <w:lang w:val="en-MY"/>
        </w:rPr>
        <w:t xml:space="preserve"> brands that they find reliable and stable</w:t>
      </w:r>
      <w:r>
        <w:rPr>
          <w:lang w:val="en-MY"/>
        </w:rPr>
        <w:t>,</w:t>
      </w:r>
      <w:r w:rsidRPr="000E351F">
        <w:rPr>
          <w:lang w:val="en-MY"/>
        </w:rPr>
        <w:t xml:space="preserve"> and trust enhances the brand relationships and customer </w:t>
      </w:r>
      <w:r>
        <w:rPr>
          <w:lang w:val="en-MY"/>
        </w:rPr>
        <w:t>reviews</w:t>
      </w:r>
      <w:r w:rsidRPr="000E351F">
        <w:rPr>
          <w:lang w:val="en-MY"/>
        </w:rPr>
        <w:t xml:space="preserve"> (Cardoso et al., 2022).</w:t>
      </w:r>
    </w:p>
    <w:p w14:paraId="3E39F92D" w14:textId="77777777" w:rsidR="000E351F" w:rsidRPr="000E351F" w:rsidRDefault="000E351F" w:rsidP="000E351F">
      <w:pPr>
        <w:pStyle w:val="Heading2"/>
        <w:rPr>
          <w:lang w:val="en-MY"/>
        </w:rPr>
      </w:pPr>
      <w:r w:rsidRPr="000E351F">
        <w:rPr>
          <w:lang w:val="en-MY"/>
        </w:rPr>
        <w:lastRenderedPageBreak/>
        <w:t>2.2 Customer Loyalty in Retail</w:t>
      </w:r>
    </w:p>
    <w:p w14:paraId="0D1998C6" w14:textId="7474DF13" w:rsidR="007E6C9D" w:rsidRPr="007E6C9D" w:rsidRDefault="000E351F" w:rsidP="000E351F">
      <w:pPr>
        <w:rPr>
          <w:lang w:val="en-MY"/>
        </w:rPr>
      </w:pPr>
      <w:r w:rsidRPr="000E351F">
        <w:rPr>
          <w:lang w:val="en-MY"/>
        </w:rPr>
        <w:t>Customer loyalty is the ability of a customer to remain loyal to a retailer in the long run. It encompasses behavioural loyalty, which is demonstrated by a repeat purchase, and attitudinal loyalty</w:t>
      </w:r>
      <w:r>
        <w:rPr>
          <w:lang w:val="en-MY"/>
        </w:rPr>
        <w:t>,</w:t>
      </w:r>
      <w:r w:rsidRPr="000E351F">
        <w:rPr>
          <w:lang w:val="en-MY"/>
        </w:rPr>
        <w:t xml:space="preserve"> which is demonstrated by commitment and preference. Both play an important role in the retailing of supermarkets</w:t>
      </w:r>
      <w:r>
        <w:rPr>
          <w:lang w:val="en-MY"/>
        </w:rPr>
        <w:t>,</w:t>
      </w:r>
      <w:r w:rsidRPr="000E351F">
        <w:rPr>
          <w:lang w:val="en-MY"/>
        </w:rPr>
        <w:t xml:space="preserve"> as customers can come back due to habit, convenience, or actual preference of a brand. Quality of service, value, satisfaction, trust, and emotional attachment are the factors that determine loyalty. The purchase frequency and switching costs are low in supermarkets, thus loyalty is strategically significant in such a case. They are supported by research claiming that higher loyalty </w:t>
      </w:r>
      <w:r>
        <w:rPr>
          <w:lang w:val="en-MY"/>
        </w:rPr>
        <w:t xml:space="preserve">is associated </w:t>
      </w:r>
      <w:r w:rsidRPr="000E351F">
        <w:rPr>
          <w:lang w:val="en-MY"/>
        </w:rPr>
        <w:t>with improved service quality and satisfaction, and higher switching behaviour with poor experiences (Slack, Singh and Sharma, 2020). The programmes are also called Loyalty</w:t>
      </w:r>
      <w:r>
        <w:rPr>
          <w:lang w:val="en-MY"/>
        </w:rPr>
        <w:t>,</w:t>
      </w:r>
      <w:r w:rsidRPr="000E351F">
        <w:rPr>
          <w:lang w:val="en-MY"/>
        </w:rPr>
        <w:t xml:space="preserve"> whereas the second type assists loyalty by rewarding repeated behaviour. The research on the delivery of grocery retail reveals that chain loyalty could be reinforced by meaningful rewards (Nesset et al., 2021). Nevertheless, loyalty is not transactional in nature, as the behavioural and attitudinal loyalty can be shaped jointly by innovative programme design and the individual value (Zikienė and Kyguolienė, 2024).</w:t>
      </w:r>
    </w:p>
    <w:p w14:paraId="2A06911D" w14:textId="77777777" w:rsidR="007E6C9D" w:rsidRPr="007E6C9D" w:rsidRDefault="007E6C9D" w:rsidP="007E6C9D">
      <w:pPr>
        <w:pStyle w:val="Heading2"/>
        <w:rPr>
          <w:lang w:val="en-MY"/>
        </w:rPr>
      </w:pPr>
      <w:bookmarkStart w:id="6" w:name="_Toc223834662"/>
      <w:r w:rsidRPr="007E6C9D">
        <w:rPr>
          <w:lang w:val="en-MY"/>
        </w:rPr>
        <w:t>2.3 Relationship Between Brand Image and Customer Loyalty</w:t>
      </w:r>
      <w:bookmarkEnd w:id="6"/>
    </w:p>
    <w:p w14:paraId="58F9CD51" w14:textId="6BB73250" w:rsidR="007E6C9D" w:rsidRPr="007E6C9D" w:rsidRDefault="000E351F" w:rsidP="007E6C9D">
      <w:pPr>
        <w:rPr>
          <w:lang w:val="en-MY"/>
        </w:rPr>
      </w:pPr>
      <w:r w:rsidRPr="000E351F">
        <w:rPr>
          <w:lang w:val="en-MY"/>
        </w:rPr>
        <w:t>Both the brand image and customer loyalty have a strong correlation</w:t>
      </w:r>
      <w:r>
        <w:rPr>
          <w:lang w:val="en-MY"/>
        </w:rPr>
        <w:t>,</w:t>
      </w:r>
      <w:r w:rsidRPr="000E351F">
        <w:rPr>
          <w:lang w:val="en-MY"/>
        </w:rPr>
        <w:t xml:space="preserve"> as brand image determines trust, satisfaction, and repeat purchase intention. </w:t>
      </w:r>
      <w:r>
        <w:rPr>
          <w:lang w:val="en-MY"/>
        </w:rPr>
        <w:t>Favourable</w:t>
      </w:r>
      <w:r w:rsidRPr="000E351F">
        <w:rPr>
          <w:lang w:val="en-MY"/>
        </w:rPr>
        <w:t xml:space="preserve"> brand relation is likely to generate deeper emotional attachment and loyalty. They have proven that robust consumer-brand relations are very useful in promoting the outcome of loyalty in many situations (Khamitov, Wang and Thomson, 2019). Brand image has an indirect influence on the brand preference, differentiation, </w:t>
      </w:r>
      <w:r>
        <w:rPr>
          <w:lang w:val="en-MY"/>
        </w:rPr>
        <w:t>and</w:t>
      </w:r>
      <w:r w:rsidRPr="000E351F">
        <w:rPr>
          <w:lang w:val="en-MY"/>
        </w:rPr>
        <w:t xml:space="preserve"> aspect of the brand image that has an indirect influence on brand loyalty, and indirectly through trust, value and satisfaction. Store image and perception value dominate customer reactions and expansion loyalty behaviour in retailing (Graciola et al., 2020). Research also demonstrates that when customer believes that the retailer is reliable and worthwhile, it will result in increased loyalty based on the positive corporate or store image (Alam and Noor, 2020). Likewise, attributes of better stores can enhance experience and promote </w:t>
      </w:r>
      <w:r>
        <w:rPr>
          <w:lang w:val="en-MY"/>
        </w:rPr>
        <w:t>an</w:t>
      </w:r>
      <w:r w:rsidRPr="000E351F">
        <w:rPr>
          <w:lang w:val="en-MY"/>
        </w:rPr>
        <w:t xml:space="preserve"> increaseable brand loyalty (Anggara, Ratnasari and Osman, 2023).</w:t>
      </w:r>
    </w:p>
    <w:p w14:paraId="024676B8" w14:textId="77777777" w:rsidR="007E6C9D" w:rsidRPr="007E6C9D" w:rsidRDefault="007E6C9D" w:rsidP="007E6C9D">
      <w:pPr>
        <w:pStyle w:val="Heading2"/>
        <w:rPr>
          <w:lang w:val="en-MY"/>
        </w:rPr>
      </w:pPr>
      <w:bookmarkStart w:id="7" w:name="_Toc223834663"/>
      <w:r w:rsidRPr="007E6C9D">
        <w:rPr>
          <w:lang w:val="en-MY"/>
        </w:rPr>
        <w:lastRenderedPageBreak/>
        <w:t>2.4 Brand Image in Supermarket Retail</w:t>
      </w:r>
      <w:bookmarkEnd w:id="7"/>
    </w:p>
    <w:p w14:paraId="5C536280" w14:textId="3D9D2514" w:rsidR="007E6C9D" w:rsidRPr="007E6C9D" w:rsidRDefault="000E351F" w:rsidP="007E6C9D">
      <w:pPr>
        <w:rPr>
          <w:lang w:val="en-MY"/>
        </w:rPr>
      </w:pPr>
      <w:r w:rsidRPr="000E351F">
        <w:rPr>
          <w:lang w:val="en-MY"/>
        </w:rPr>
        <w:t>Store environment, pricing, assortment, service quality, convenience, and loyalty programs manipulate brand image in the case of supermarket retail. The competition of supermarkets is based on both value in practice and emotional positioning. It has been established that store image and satisfaction play an important role in influencing the purchase intention in grocery stores (Watanabe, Torres and Alfinito, 2019). The image of Tesco will</w:t>
      </w:r>
      <w:r>
        <w:rPr>
          <w:lang w:val="en-MY"/>
        </w:rPr>
        <w:t>,</w:t>
      </w:r>
      <w:r w:rsidRPr="000E351F">
        <w:rPr>
          <w:lang w:val="en-MY"/>
        </w:rPr>
        <w:t xml:space="preserve"> in turn</w:t>
      </w:r>
      <w:r>
        <w:rPr>
          <w:lang w:val="en-MY"/>
        </w:rPr>
        <w:t>,</w:t>
      </w:r>
      <w:r w:rsidRPr="000E351F">
        <w:rPr>
          <w:lang w:val="en-MY"/>
        </w:rPr>
        <w:t xml:space="preserve"> probably rely on the way the customers will rate its convenience, quality, digital channels, and Clubcard value. Loyalty programmes are still essential since they </w:t>
      </w:r>
      <w:r>
        <w:rPr>
          <w:lang w:val="en-MY"/>
        </w:rPr>
        <w:t>encourage</w:t>
      </w:r>
      <w:r w:rsidRPr="000E351F">
        <w:rPr>
          <w:lang w:val="en-MY"/>
        </w:rPr>
        <w:t xml:space="preserve"> those who have become loyal and </w:t>
      </w:r>
      <w:r>
        <w:rPr>
          <w:lang w:val="en-MY"/>
        </w:rPr>
        <w:t>increase</w:t>
      </w:r>
      <w:r w:rsidRPr="000E351F">
        <w:rPr>
          <w:lang w:val="en-MY"/>
        </w:rPr>
        <w:t xml:space="preserve"> the perceived value. Grocery research Article indicates that the benefits become relationship-based, helpful, and effective in promoting chain loyalty through effective programme design (Nesset et al., 2021).</w:t>
      </w:r>
    </w:p>
    <w:p w14:paraId="05F6C15D" w14:textId="77777777" w:rsidR="007E6C9D" w:rsidRPr="007E6C9D" w:rsidRDefault="007E6C9D" w:rsidP="007E6C9D">
      <w:pPr>
        <w:pStyle w:val="Heading2"/>
        <w:rPr>
          <w:lang w:val="en-MY"/>
        </w:rPr>
      </w:pPr>
      <w:bookmarkStart w:id="8" w:name="_Toc223834664"/>
      <w:r w:rsidRPr="007E6C9D">
        <w:rPr>
          <w:lang w:val="en-MY"/>
        </w:rPr>
        <w:t>2.5 Research Gap</w:t>
      </w:r>
      <w:bookmarkEnd w:id="8"/>
    </w:p>
    <w:p w14:paraId="6664BFBC" w14:textId="18EF1E79" w:rsidR="007E6C9D" w:rsidRPr="007E6C9D" w:rsidRDefault="000E351F" w:rsidP="007E6C9D">
      <w:pPr>
        <w:rPr>
          <w:lang w:val="en-MY"/>
        </w:rPr>
      </w:pPr>
      <w:r w:rsidRPr="000E351F">
        <w:rPr>
          <w:lang w:val="en-MY"/>
        </w:rPr>
        <w:t xml:space="preserve">Though numerous research works consider brand image, store image, customer trust and loyalty, the literature is </w:t>
      </w:r>
      <w:r>
        <w:rPr>
          <w:lang w:val="en-MY"/>
        </w:rPr>
        <w:t>widespread</w:t>
      </w:r>
      <w:r w:rsidRPr="000E351F">
        <w:rPr>
          <w:lang w:val="en-MY"/>
        </w:rPr>
        <w:t xml:space="preserve"> and scattered. The bulk of the studies revolve around the general retail, superstores, online shopping or non-UK environment. Specific attention towards detailing the customer loyalty nature of Tesco brand image as a UK supermarket </w:t>
      </w:r>
      <w:r>
        <w:rPr>
          <w:lang w:val="en-MY"/>
        </w:rPr>
        <w:t>speciality</w:t>
      </w:r>
      <w:r w:rsidRPr="000E351F">
        <w:rPr>
          <w:lang w:val="en-MY"/>
        </w:rPr>
        <w:t xml:space="preserve"> is given less attention. Moreover, the available research tends to focus on loyalty in quantitative terms, and a smaller number of </w:t>
      </w:r>
      <w:r>
        <w:rPr>
          <w:lang w:val="en-MY"/>
        </w:rPr>
        <w:t>studies</w:t>
      </w:r>
      <w:r w:rsidRPr="000E351F">
        <w:rPr>
          <w:lang w:val="en-MY"/>
        </w:rPr>
        <w:t xml:space="preserve"> synthesise quantitative secondary sources in an effort to make sense of how consumers can perceive the brand image of Tesco. The present study fills this gap by applying secondary qualitative research to test the correlation between the brand image </w:t>
      </w:r>
      <w:r>
        <w:rPr>
          <w:lang w:val="en-MY"/>
        </w:rPr>
        <w:t xml:space="preserve">of </w:t>
      </w:r>
      <w:r w:rsidRPr="000E351F">
        <w:rPr>
          <w:lang w:val="en-MY"/>
        </w:rPr>
        <w:t>Tesco and customer loyalty based on the available academic and industry evidence.</w:t>
      </w:r>
    </w:p>
    <w:p w14:paraId="421C7CEB" w14:textId="77777777" w:rsidR="007E6C9D" w:rsidRDefault="007E6C9D" w:rsidP="007E6C9D">
      <w:pPr>
        <w:pStyle w:val="Heading1"/>
        <w:rPr>
          <w:lang w:val="en-MY"/>
        </w:rPr>
      </w:pPr>
      <w:bookmarkStart w:id="9" w:name="_Toc223834665"/>
      <w:r w:rsidRPr="007E6C9D">
        <w:rPr>
          <w:lang w:val="en-MY"/>
        </w:rPr>
        <w:t>3. Methodology</w:t>
      </w:r>
      <w:bookmarkEnd w:id="9"/>
    </w:p>
    <w:p w14:paraId="4C28571F" w14:textId="77777777" w:rsidR="007E6C9D" w:rsidRPr="007E6C9D" w:rsidRDefault="007E6C9D" w:rsidP="007E6C9D">
      <w:pPr>
        <w:pStyle w:val="Heading2"/>
        <w:rPr>
          <w:lang w:val="en-MY"/>
        </w:rPr>
      </w:pPr>
      <w:bookmarkStart w:id="10" w:name="_Toc223834666"/>
      <w:r w:rsidRPr="007E6C9D">
        <w:rPr>
          <w:lang w:val="en-MY"/>
        </w:rPr>
        <w:t>3.1 Research Philosophy</w:t>
      </w:r>
      <w:bookmarkEnd w:id="10"/>
    </w:p>
    <w:p w14:paraId="42A31382" w14:textId="6ABDA266" w:rsidR="007E6C9D" w:rsidRPr="007E6C9D" w:rsidRDefault="000E351F" w:rsidP="007E6C9D">
      <w:pPr>
        <w:rPr>
          <w:lang w:val="en-MY"/>
        </w:rPr>
      </w:pPr>
      <w:r w:rsidRPr="000E351F">
        <w:rPr>
          <w:lang w:val="en-MY"/>
        </w:rPr>
        <w:t xml:space="preserve">This research is intended to use </w:t>
      </w:r>
      <w:r>
        <w:rPr>
          <w:lang w:val="en-MY"/>
        </w:rPr>
        <w:t xml:space="preserve">an </w:t>
      </w:r>
      <w:r w:rsidRPr="000E351F">
        <w:rPr>
          <w:lang w:val="en-MY"/>
        </w:rPr>
        <w:t xml:space="preserve">interpretivist research philosophy. Interpretivism is suitable since the study is done on meanings, perceptions and relationships as opposed to testing universal laws. The main issue of the research is the effect of brand image on customer loyalty, and </w:t>
      </w:r>
      <w:r>
        <w:rPr>
          <w:lang w:val="en-MY"/>
        </w:rPr>
        <w:t>attention ought to be paid</w:t>
      </w:r>
      <w:r w:rsidRPr="000E351F">
        <w:rPr>
          <w:lang w:val="en-MY"/>
        </w:rPr>
        <w:t xml:space="preserve"> to the subjective interpretation and the socially constructed consumer knowledge. As the customers do not react to </w:t>
      </w:r>
      <w:r>
        <w:rPr>
          <w:lang w:val="en-MY"/>
        </w:rPr>
        <w:t xml:space="preserve">a </w:t>
      </w:r>
      <w:r w:rsidRPr="000E351F">
        <w:rPr>
          <w:lang w:val="en-MY"/>
        </w:rPr>
        <w:t xml:space="preserve">brand solely based on activity that can be quantified, an </w:t>
      </w:r>
      <w:r w:rsidRPr="000E351F">
        <w:rPr>
          <w:lang w:val="en-MY"/>
        </w:rPr>
        <w:lastRenderedPageBreak/>
        <w:t>interpretivist standpoint enables a further analysis of how the concept of loyalty and brand image are discussed and perceived in the literature (Saunders, Lewis and Thornhill, 2019).</w:t>
      </w:r>
    </w:p>
    <w:p w14:paraId="05303480" w14:textId="77777777" w:rsidR="007E6C9D" w:rsidRPr="007E6C9D" w:rsidRDefault="007E6C9D" w:rsidP="007E6C9D">
      <w:pPr>
        <w:pStyle w:val="Heading2"/>
        <w:rPr>
          <w:lang w:val="en-MY"/>
        </w:rPr>
      </w:pPr>
      <w:bookmarkStart w:id="11" w:name="_Toc223834667"/>
      <w:r w:rsidRPr="007E6C9D">
        <w:rPr>
          <w:lang w:val="en-MY"/>
        </w:rPr>
        <w:t>3.2 Research Approach</w:t>
      </w:r>
      <w:bookmarkEnd w:id="11"/>
    </w:p>
    <w:p w14:paraId="255AD6E9" w14:textId="0E0DBF53" w:rsidR="007E6C9D" w:rsidRPr="007E6C9D" w:rsidRDefault="000E351F" w:rsidP="007E6C9D">
      <w:pPr>
        <w:rPr>
          <w:lang w:val="en-MY"/>
        </w:rPr>
      </w:pPr>
      <w:r w:rsidRPr="000E351F">
        <w:rPr>
          <w:lang w:val="en-MY"/>
        </w:rPr>
        <w:t>The research method employed in the study is inductive. The induction approach is appropriate since it allows one to build patterns and themes using available evidence and not start off with a strict hypothesis. The study will explore the relationship between the brand image and customer loyalty in Tesco shopping by making repeated findings of insights in the journal articles, market facts, and company publications. This will enable the research to transition out of very fine details in the literature towards much larger implications regarding the performance of Tesco in terms of retail branding and loyalty (Creswell and Creswell, 2018).</w:t>
      </w:r>
    </w:p>
    <w:p w14:paraId="28F37C44" w14:textId="77777777" w:rsidR="007E6C9D" w:rsidRPr="007E6C9D" w:rsidRDefault="007E6C9D" w:rsidP="007E6C9D">
      <w:pPr>
        <w:pStyle w:val="Heading2"/>
        <w:rPr>
          <w:lang w:val="en-MY"/>
        </w:rPr>
      </w:pPr>
      <w:bookmarkStart w:id="12" w:name="_Toc223834668"/>
      <w:r w:rsidRPr="007E6C9D">
        <w:rPr>
          <w:lang w:val="en-MY"/>
        </w:rPr>
        <w:t>3.3 Research Method</w:t>
      </w:r>
      <w:bookmarkEnd w:id="12"/>
    </w:p>
    <w:p w14:paraId="1FF30B74" w14:textId="77879649" w:rsidR="007E6C9D" w:rsidRPr="007E6C9D" w:rsidRDefault="000E351F" w:rsidP="007E6C9D">
      <w:pPr>
        <w:rPr>
          <w:lang w:val="en-MY"/>
        </w:rPr>
      </w:pPr>
      <w:r w:rsidRPr="000E351F">
        <w:rPr>
          <w:lang w:val="en-MY"/>
        </w:rPr>
        <w:t xml:space="preserve">This proposal takes place through a qualitative research method. The qualitative research is suitable since the research aims at interpretation, meaning and a relationship of concepts. It attempts to know how brand image affects consumer perceptions, trust and loyalty instead of quantifying them with primary numerical data. Qualitative </w:t>
      </w:r>
      <w:r>
        <w:rPr>
          <w:lang w:val="en-MY"/>
        </w:rPr>
        <w:t>research</w:t>
      </w:r>
      <w:r w:rsidRPr="000E351F">
        <w:rPr>
          <w:lang w:val="en-MY"/>
        </w:rPr>
        <w:t xml:space="preserve"> is specifically helpful in combined studies when the concepts are complicated, contextual, and influenced by various interacting elements (Bryman, 2016).</w:t>
      </w:r>
    </w:p>
    <w:p w14:paraId="4A0B374F" w14:textId="77777777" w:rsidR="007E6C9D" w:rsidRPr="007E6C9D" w:rsidRDefault="007E6C9D" w:rsidP="007E6C9D">
      <w:pPr>
        <w:pStyle w:val="Heading2"/>
        <w:rPr>
          <w:lang w:val="en-MY"/>
        </w:rPr>
      </w:pPr>
      <w:bookmarkStart w:id="13" w:name="_Toc223834669"/>
      <w:r w:rsidRPr="007E6C9D">
        <w:rPr>
          <w:lang w:val="en-MY"/>
        </w:rPr>
        <w:t>3.4 Research Design</w:t>
      </w:r>
      <w:bookmarkEnd w:id="13"/>
    </w:p>
    <w:p w14:paraId="2B55A732" w14:textId="7EC74A01" w:rsidR="007E6C9D" w:rsidRPr="007E6C9D" w:rsidRDefault="000E351F" w:rsidP="007E6C9D">
      <w:pPr>
        <w:rPr>
          <w:lang w:val="en-MY"/>
        </w:rPr>
      </w:pPr>
      <w:r w:rsidRPr="000E351F">
        <w:rPr>
          <w:lang w:val="en-MY"/>
        </w:rPr>
        <w:t xml:space="preserve">The study is a secondary qualitative research. This implies that the dissertation will not involve the collection of new primary information about the customers in order to conduct research. The secondary qualitative research is appropriate since it provides an opportunity to access a significant scope of academic and industry evidence within a realistic timeframe of the dissertation. The literature search will focus on peer-reviewed journal articles, retail and marketing literature, Tesco annual reports and other sources related to the market to construct a knowledgeable understanding of the issue (Johnston, 2017). The design is also convenient since one may not have easy access to Tesco customer data. The research can be </w:t>
      </w:r>
      <w:r>
        <w:rPr>
          <w:lang w:val="en-MY"/>
        </w:rPr>
        <w:t>conducted with confidence</w:t>
      </w:r>
      <w:r w:rsidRPr="000E351F">
        <w:rPr>
          <w:lang w:val="en-MY"/>
        </w:rPr>
        <w:t xml:space="preserve"> and systematically explored with the existing </w:t>
      </w:r>
      <w:r>
        <w:rPr>
          <w:lang w:val="en-MY"/>
        </w:rPr>
        <w:t>evidence</w:t>
      </w:r>
      <w:r w:rsidRPr="000E351F">
        <w:rPr>
          <w:lang w:val="en-MY"/>
        </w:rPr>
        <w:t xml:space="preserve"> that will give information about the relationship between brand image and brand image loyalty. </w:t>
      </w:r>
      <w:r>
        <w:rPr>
          <w:lang w:val="en-MY"/>
        </w:rPr>
        <w:t>Tesco's</w:t>
      </w:r>
      <w:r w:rsidRPr="000E351F">
        <w:rPr>
          <w:lang w:val="en-MY"/>
        </w:rPr>
        <w:t xml:space="preserve"> annual reporting and market sources are important in linking the academic theory to the actual retail environment in </w:t>
      </w:r>
      <w:r>
        <w:rPr>
          <w:lang w:val="en-MY"/>
        </w:rPr>
        <w:t xml:space="preserve">the </w:t>
      </w:r>
      <w:r w:rsidRPr="000E351F">
        <w:rPr>
          <w:lang w:val="en-MY"/>
        </w:rPr>
        <w:t>UK supermarket industry.</w:t>
      </w:r>
    </w:p>
    <w:p w14:paraId="0FFBE64F" w14:textId="77777777" w:rsidR="007E6C9D" w:rsidRPr="007E6C9D" w:rsidRDefault="007E6C9D" w:rsidP="007E6C9D">
      <w:pPr>
        <w:pStyle w:val="Heading2"/>
        <w:rPr>
          <w:lang w:val="en-MY"/>
        </w:rPr>
      </w:pPr>
      <w:bookmarkStart w:id="14" w:name="_Toc223834670"/>
      <w:r w:rsidRPr="007E6C9D">
        <w:rPr>
          <w:lang w:val="en-MY"/>
        </w:rPr>
        <w:lastRenderedPageBreak/>
        <w:t>3.5 Data Sources</w:t>
      </w:r>
      <w:bookmarkEnd w:id="14"/>
    </w:p>
    <w:p w14:paraId="4DBF2091" w14:textId="4C8CE4CF" w:rsidR="007E6C9D" w:rsidRPr="007E6C9D" w:rsidRDefault="000E351F" w:rsidP="007E6C9D">
      <w:pPr>
        <w:rPr>
          <w:lang w:val="en-MY"/>
        </w:rPr>
      </w:pPr>
      <w:r w:rsidRPr="000E351F">
        <w:rPr>
          <w:lang w:val="en-MY"/>
        </w:rPr>
        <w:t>The research will be based on secondary sources</w:t>
      </w:r>
      <w:r>
        <w:rPr>
          <w:lang w:val="en-MY"/>
        </w:rPr>
        <w:t>,</w:t>
      </w:r>
      <w:r w:rsidRPr="000E351F">
        <w:rPr>
          <w:lang w:val="en-MY"/>
        </w:rPr>
        <w:t xml:space="preserve"> which will be gathered in academic and professional databases. These are Google Scholar, Business </w:t>
      </w:r>
      <w:r>
        <w:rPr>
          <w:lang w:val="en-MY"/>
        </w:rPr>
        <w:t>Source Complete</w:t>
      </w:r>
      <w:r w:rsidRPr="000E351F">
        <w:rPr>
          <w:lang w:val="en-MY"/>
        </w:rPr>
        <w:t xml:space="preserve">, journal databases, Tesco corporate reports, and publications of the retail industry. The theoretical and empirical base of the literature review will be obtained with the help of peer-reviewed journal articles, whereas the reports of Tesco PLC and Kantar </w:t>
      </w:r>
      <w:r>
        <w:rPr>
          <w:lang w:val="en-MY"/>
        </w:rPr>
        <w:t>Market</w:t>
      </w:r>
      <w:r w:rsidRPr="000E351F">
        <w:rPr>
          <w:lang w:val="en-MY"/>
        </w:rPr>
        <w:t xml:space="preserve"> will provide context about a company and a sector. Triangulation is supported through the use of various sources</w:t>
      </w:r>
      <w:r>
        <w:rPr>
          <w:lang w:val="en-MY"/>
        </w:rPr>
        <w:t>,</w:t>
      </w:r>
      <w:r w:rsidRPr="000E351F">
        <w:rPr>
          <w:lang w:val="en-MY"/>
        </w:rPr>
        <w:t xml:space="preserve"> whereby the researcher can compare the academic findings with corroborations between the corporations and the market data. This assists in </w:t>
      </w:r>
      <w:r>
        <w:rPr>
          <w:lang w:val="en-MY"/>
        </w:rPr>
        <w:t xml:space="preserve">the </w:t>
      </w:r>
      <w:r w:rsidRPr="000E351F">
        <w:rPr>
          <w:lang w:val="en-MY"/>
        </w:rPr>
        <w:t>enhancement of the analysis depth and credibility (Denzin, 2017). Only the relevant and credible sources</w:t>
      </w:r>
      <w:r>
        <w:rPr>
          <w:lang w:val="en-MY"/>
        </w:rPr>
        <w:t>,</w:t>
      </w:r>
      <w:r w:rsidRPr="000E351F">
        <w:rPr>
          <w:lang w:val="en-MY"/>
        </w:rPr>
        <w:t xml:space="preserve"> as well as the recent ones</w:t>
      </w:r>
      <w:r>
        <w:rPr>
          <w:lang w:val="en-MY"/>
        </w:rPr>
        <w:t>,</w:t>
      </w:r>
      <w:r w:rsidRPr="000E351F">
        <w:rPr>
          <w:lang w:val="en-MY"/>
        </w:rPr>
        <w:t xml:space="preserve"> will be prioritised</w:t>
      </w:r>
      <w:r>
        <w:rPr>
          <w:lang w:val="en-MY"/>
        </w:rPr>
        <w:t>,</w:t>
      </w:r>
      <w:r w:rsidRPr="000E351F">
        <w:rPr>
          <w:lang w:val="en-MY"/>
        </w:rPr>
        <w:t xml:space="preserve"> particularly the sources that are associated with the retail branding, customer loyalty, supermarket image and consumer behaviour.</w:t>
      </w:r>
    </w:p>
    <w:p w14:paraId="38513989" w14:textId="77777777" w:rsidR="007E6C9D" w:rsidRPr="007E6C9D" w:rsidRDefault="007E6C9D" w:rsidP="007E6C9D">
      <w:pPr>
        <w:pStyle w:val="Heading2"/>
        <w:rPr>
          <w:lang w:val="en-MY"/>
        </w:rPr>
      </w:pPr>
      <w:bookmarkStart w:id="15" w:name="_Toc223834671"/>
      <w:r w:rsidRPr="007E6C9D">
        <w:rPr>
          <w:lang w:val="en-MY"/>
        </w:rPr>
        <w:t>3.6 Data Analysis Method</w:t>
      </w:r>
      <w:bookmarkEnd w:id="15"/>
    </w:p>
    <w:p w14:paraId="65658BB2" w14:textId="286B90AB" w:rsidR="007E6C9D" w:rsidRPr="007E6C9D" w:rsidRDefault="000E351F" w:rsidP="007E6C9D">
      <w:pPr>
        <w:rPr>
          <w:lang w:val="en-MY"/>
        </w:rPr>
      </w:pPr>
      <w:r>
        <w:rPr>
          <w:lang w:val="en-MY"/>
        </w:rPr>
        <w:t>Thematic</w:t>
      </w:r>
      <w:r w:rsidRPr="000E351F">
        <w:rPr>
          <w:lang w:val="en-MY"/>
        </w:rPr>
        <w:t xml:space="preserve"> analysis will be employed in describing the treatment of the chosen secondary data in the study. Thematic analysis will be relevant due to the ability of the researcher to trace recurrent patterns, concepts, and arguments among various sources. The themes to be targeted by this method will include brand perception, customer trust, drivers of loyalty, store image, and competitive differentiation. The data analysis will be conducted through reading and coding of the identified literature, </w:t>
      </w:r>
      <w:r>
        <w:rPr>
          <w:lang w:val="en-MY"/>
        </w:rPr>
        <w:t>categorising</w:t>
      </w:r>
      <w:r w:rsidRPr="000E351F">
        <w:rPr>
          <w:lang w:val="en-MY"/>
        </w:rPr>
        <w:t xml:space="preserve"> the similar concepts </w:t>
      </w:r>
      <w:r>
        <w:rPr>
          <w:lang w:val="en-MY"/>
        </w:rPr>
        <w:t>into</w:t>
      </w:r>
      <w:r w:rsidRPr="000E351F">
        <w:rPr>
          <w:lang w:val="en-MY"/>
        </w:rPr>
        <w:t xml:space="preserve"> bigger </w:t>
      </w:r>
      <w:r>
        <w:rPr>
          <w:lang w:val="en-MY"/>
        </w:rPr>
        <w:t>themes</w:t>
      </w:r>
      <w:r w:rsidRPr="000E351F">
        <w:rPr>
          <w:lang w:val="en-MY"/>
        </w:rPr>
        <w:t>, and determining how the identified themes can provide explanations of the Tesco case. This method suits secondary qualitative research since it offers a methodical means of amalgamating the results of the various published works into a logical argument as far as brand image and customer loyalty are concerned (Braun and Clarke, 2006; Nowell et al., 2017).</w:t>
      </w:r>
    </w:p>
    <w:p w14:paraId="5EFB85F6" w14:textId="77777777" w:rsidR="007E6C9D" w:rsidRPr="007E6C9D" w:rsidRDefault="007E6C9D" w:rsidP="007E6C9D">
      <w:pPr>
        <w:pStyle w:val="Heading2"/>
        <w:rPr>
          <w:lang w:val="en-MY"/>
        </w:rPr>
      </w:pPr>
      <w:bookmarkStart w:id="16" w:name="_Toc223834672"/>
      <w:r w:rsidRPr="007E6C9D">
        <w:rPr>
          <w:lang w:val="en-MY"/>
        </w:rPr>
        <w:t>3.7 Ethical Considerations</w:t>
      </w:r>
      <w:bookmarkEnd w:id="16"/>
    </w:p>
    <w:p w14:paraId="724F2653" w14:textId="538CDAFA" w:rsidR="007E6C9D" w:rsidRPr="007E6C9D" w:rsidRDefault="000E351F" w:rsidP="007E6C9D">
      <w:pPr>
        <w:rPr>
          <w:lang w:val="en-MY"/>
        </w:rPr>
      </w:pPr>
      <w:r w:rsidRPr="000E351F">
        <w:rPr>
          <w:lang w:val="en-MY"/>
        </w:rPr>
        <w:t xml:space="preserve">Even though this research does not entail working with primary participants, ethical concerns are not negligible. All the references will be cited to prevent plagiarism and provide transparency. There will be the </w:t>
      </w:r>
      <w:r>
        <w:rPr>
          <w:lang w:val="en-MY"/>
        </w:rPr>
        <w:t>utilisation</w:t>
      </w:r>
      <w:r w:rsidRPr="000E351F">
        <w:rPr>
          <w:lang w:val="en-MY"/>
        </w:rPr>
        <w:t xml:space="preserve"> of credible and reliable scholarly and professional sources. The researcher will reflect the original findings of authors without being deceptive or biased. The issue of scholarly honesty will thus take centre stage during the research process.</w:t>
      </w:r>
    </w:p>
    <w:p w14:paraId="617E36EF" w14:textId="77777777" w:rsidR="007E6C9D" w:rsidRPr="007E6C9D" w:rsidRDefault="007E6C9D" w:rsidP="007E6C9D">
      <w:pPr>
        <w:pStyle w:val="Heading1"/>
        <w:rPr>
          <w:lang w:val="en-MY"/>
        </w:rPr>
      </w:pPr>
      <w:bookmarkStart w:id="17" w:name="_Toc223834673"/>
      <w:r w:rsidRPr="007E6C9D">
        <w:rPr>
          <w:lang w:val="en-MY"/>
        </w:rPr>
        <w:lastRenderedPageBreak/>
        <w:t>4. Expected Findings</w:t>
      </w:r>
      <w:bookmarkEnd w:id="17"/>
    </w:p>
    <w:p w14:paraId="3DA6BE26" w14:textId="4DBD29FD" w:rsidR="007E6C9D" w:rsidRPr="007E6C9D" w:rsidRDefault="000E351F" w:rsidP="007E6C9D">
      <w:pPr>
        <w:rPr>
          <w:lang w:val="en-MY"/>
        </w:rPr>
      </w:pPr>
      <w:r w:rsidRPr="000E351F">
        <w:rPr>
          <w:lang w:val="en-MY"/>
        </w:rPr>
        <w:t xml:space="preserve">This research is likely to demonstrate that good brand image has </w:t>
      </w:r>
      <w:r>
        <w:rPr>
          <w:lang w:val="en-MY"/>
        </w:rPr>
        <w:t xml:space="preserve">a </w:t>
      </w:r>
      <w:r w:rsidRPr="000E351F">
        <w:rPr>
          <w:lang w:val="en-MY"/>
        </w:rPr>
        <w:t>positive impact on customer loyalty in supermarket retailing. The brand image at Tesco will probably make it stronger as it will help to form trust, perception of value, and consumer satisfaction. The customers will be able to stick around not only due to the convenience and availability of the products, but also due to the fact that Tesco</w:t>
      </w:r>
      <w:r>
        <w:rPr>
          <w:lang w:val="en-MY"/>
        </w:rPr>
        <w:t>,</w:t>
      </w:r>
      <w:r w:rsidRPr="000E351F">
        <w:rPr>
          <w:lang w:val="en-MY"/>
        </w:rPr>
        <w:t xml:space="preserve"> as a corporation</w:t>
      </w:r>
      <w:r>
        <w:rPr>
          <w:lang w:val="en-MY"/>
        </w:rPr>
        <w:t>,</w:t>
      </w:r>
      <w:r w:rsidRPr="000E351F">
        <w:rPr>
          <w:lang w:val="en-MY"/>
        </w:rPr>
        <w:t xml:space="preserve"> projects reliability, familiarity, and value. There is past research that has associated store image, trust, and loyalty in retail stores (Cardoso et al., 2022). The results can also indicate that Tesco has branding policies and reward policies that foster recurring purchases. In sum, loyalty should not translate to mere price</w:t>
      </w:r>
      <w:r>
        <w:rPr>
          <w:lang w:val="en-MY"/>
        </w:rPr>
        <w:t>, but</w:t>
      </w:r>
      <w:r w:rsidRPr="000E351F">
        <w:rPr>
          <w:lang w:val="en-MY"/>
        </w:rPr>
        <w:t xml:space="preserve"> rather shows to be a more expansive brand relationship.</w:t>
      </w:r>
    </w:p>
    <w:p w14:paraId="40D9874E" w14:textId="77777777" w:rsidR="007E6C9D" w:rsidRPr="007E6C9D" w:rsidRDefault="007E6C9D" w:rsidP="007E6C9D">
      <w:pPr>
        <w:pStyle w:val="Heading1"/>
        <w:rPr>
          <w:lang w:val="en-MY"/>
        </w:rPr>
      </w:pPr>
      <w:bookmarkStart w:id="18" w:name="_Toc223834674"/>
      <w:r w:rsidRPr="007E6C9D">
        <w:rPr>
          <w:lang w:val="en-MY"/>
        </w:rPr>
        <w:t>5. Limitations</w:t>
      </w:r>
      <w:bookmarkEnd w:id="18"/>
    </w:p>
    <w:p w14:paraId="5254A383" w14:textId="0C673633" w:rsidR="007E6C9D" w:rsidRPr="007E6C9D" w:rsidRDefault="000E351F" w:rsidP="007E6C9D">
      <w:pPr>
        <w:rPr>
          <w:lang w:val="en-MY"/>
        </w:rPr>
      </w:pPr>
      <w:r w:rsidRPr="000E351F">
        <w:rPr>
          <w:lang w:val="en-MY"/>
        </w:rPr>
        <w:t xml:space="preserve">This research has </w:t>
      </w:r>
      <w:r>
        <w:rPr>
          <w:lang w:val="en-MY"/>
        </w:rPr>
        <w:t>several</w:t>
      </w:r>
      <w:r w:rsidRPr="000E351F">
        <w:rPr>
          <w:lang w:val="en-MY"/>
        </w:rPr>
        <w:t xml:space="preserve"> limitations anticipated. First, it is entirely based on secondary data</w:t>
      </w:r>
      <w:r>
        <w:rPr>
          <w:lang w:val="en-MY"/>
        </w:rPr>
        <w:t>,</w:t>
      </w:r>
      <w:r w:rsidRPr="000E351F">
        <w:rPr>
          <w:lang w:val="en-MY"/>
        </w:rPr>
        <w:t xml:space="preserve"> thus failing to capture </w:t>
      </w:r>
      <w:r>
        <w:rPr>
          <w:lang w:val="en-MY"/>
        </w:rPr>
        <w:t>up-to-date</w:t>
      </w:r>
      <w:r w:rsidRPr="000E351F">
        <w:rPr>
          <w:lang w:val="en-MY"/>
        </w:rPr>
        <w:t xml:space="preserve"> and </w:t>
      </w:r>
      <w:r>
        <w:rPr>
          <w:lang w:val="en-MY"/>
        </w:rPr>
        <w:t>first-hand</w:t>
      </w:r>
      <w:r w:rsidRPr="000E351F">
        <w:rPr>
          <w:lang w:val="en-MY"/>
        </w:rPr>
        <w:t xml:space="preserve"> views of Tesco shoppers. Second, the internal customer behaviour information of Tesco cannot be accessed on a wide scale; this can diminish the company-specific knowledge. Third, the results rely on the breadth and quality of the accessible literature, and in such a case, certain viewpoints might be based on the previous research priorities. Besides this, a secondary qualitative analysis does not necessarily reflect real-time customer behaviour changes in a fast-moving retail market. These restrictions will be </w:t>
      </w:r>
      <w:r>
        <w:rPr>
          <w:lang w:val="en-MY"/>
        </w:rPr>
        <w:t>minimised</w:t>
      </w:r>
      <w:r w:rsidRPr="000E351F">
        <w:rPr>
          <w:lang w:val="en-MY"/>
        </w:rPr>
        <w:t xml:space="preserve"> with the help of recent authoritative sources, synthesis of academic and business evidence, and the systematic thematic analysis procedure.</w:t>
      </w:r>
    </w:p>
    <w:p w14:paraId="07FC605C" w14:textId="2E08F2D4" w:rsidR="007E6C9D" w:rsidRPr="007E6C9D" w:rsidRDefault="007E6C9D" w:rsidP="007E6C9D">
      <w:pPr>
        <w:pStyle w:val="Heading1"/>
        <w:rPr>
          <w:lang w:val="en-MY"/>
        </w:rPr>
      </w:pPr>
      <w:bookmarkStart w:id="19" w:name="_Toc223834675"/>
      <w:r w:rsidRPr="007E6C9D">
        <w:rPr>
          <w:lang w:val="en-MY"/>
        </w:rPr>
        <w:t>6. Timeframe</w:t>
      </w:r>
      <w:bookmarkEnd w:id="19"/>
    </w:p>
    <w:tbl>
      <w:tblPr>
        <w:tblStyle w:val="TableGrid"/>
        <w:tblW w:w="5000" w:type="pct"/>
        <w:tblLook w:val="04A0" w:firstRow="1" w:lastRow="0" w:firstColumn="1" w:lastColumn="0" w:noHBand="0" w:noVBand="1"/>
      </w:tblPr>
      <w:tblGrid>
        <w:gridCol w:w="6173"/>
        <w:gridCol w:w="3177"/>
      </w:tblGrid>
      <w:tr w:rsidR="007E6C9D" w:rsidRPr="007E6C9D" w14:paraId="1F68AAED" w14:textId="77777777" w:rsidTr="007E6C9D">
        <w:tc>
          <w:tcPr>
            <w:tcW w:w="3301" w:type="pct"/>
            <w:vAlign w:val="center"/>
            <w:hideMark/>
          </w:tcPr>
          <w:p w14:paraId="78094F8F" w14:textId="77777777" w:rsidR="007E6C9D" w:rsidRPr="007E6C9D" w:rsidRDefault="007E6C9D" w:rsidP="007E6C9D">
            <w:pPr>
              <w:spacing w:after="160"/>
              <w:jc w:val="center"/>
              <w:rPr>
                <w:b/>
                <w:bCs/>
                <w:lang w:val="en-MY"/>
              </w:rPr>
            </w:pPr>
            <w:r w:rsidRPr="007E6C9D">
              <w:rPr>
                <w:b/>
                <w:bCs/>
                <w:lang w:val="en-MY"/>
              </w:rPr>
              <w:t>Stage</w:t>
            </w:r>
          </w:p>
        </w:tc>
        <w:tc>
          <w:tcPr>
            <w:tcW w:w="1699" w:type="pct"/>
            <w:vAlign w:val="center"/>
            <w:hideMark/>
          </w:tcPr>
          <w:p w14:paraId="183E0C40" w14:textId="77777777" w:rsidR="007E6C9D" w:rsidRPr="007E6C9D" w:rsidRDefault="007E6C9D" w:rsidP="007E6C9D">
            <w:pPr>
              <w:spacing w:after="160"/>
              <w:jc w:val="center"/>
              <w:rPr>
                <w:b/>
                <w:bCs/>
                <w:lang w:val="en-MY"/>
              </w:rPr>
            </w:pPr>
            <w:r w:rsidRPr="007E6C9D">
              <w:rPr>
                <w:b/>
                <w:bCs/>
                <w:lang w:val="en-MY"/>
              </w:rPr>
              <w:t>Time Period</w:t>
            </w:r>
          </w:p>
        </w:tc>
      </w:tr>
      <w:tr w:rsidR="007E6C9D" w:rsidRPr="007E6C9D" w14:paraId="11795897" w14:textId="77777777" w:rsidTr="007E6C9D">
        <w:tc>
          <w:tcPr>
            <w:tcW w:w="3301" w:type="pct"/>
            <w:vAlign w:val="center"/>
            <w:hideMark/>
          </w:tcPr>
          <w:p w14:paraId="0D71F801" w14:textId="77777777" w:rsidR="007E6C9D" w:rsidRPr="007E6C9D" w:rsidRDefault="007E6C9D" w:rsidP="007E6C9D">
            <w:pPr>
              <w:spacing w:after="160"/>
              <w:jc w:val="center"/>
              <w:rPr>
                <w:lang w:val="en-MY"/>
              </w:rPr>
            </w:pPr>
            <w:r w:rsidRPr="007E6C9D">
              <w:rPr>
                <w:lang w:val="en-MY"/>
              </w:rPr>
              <w:t>Topic selection</w:t>
            </w:r>
          </w:p>
        </w:tc>
        <w:tc>
          <w:tcPr>
            <w:tcW w:w="1699" w:type="pct"/>
            <w:vAlign w:val="center"/>
            <w:hideMark/>
          </w:tcPr>
          <w:p w14:paraId="6843F0CA" w14:textId="77777777" w:rsidR="007E6C9D" w:rsidRPr="007E6C9D" w:rsidRDefault="007E6C9D" w:rsidP="007E6C9D">
            <w:pPr>
              <w:spacing w:after="160"/>
              <w:jc w:val="center"/>
              <w:rPr>
                <w:lang w:val="en-MY"/>
              </w:rPr>
            </w:pPr>
            <w:r w:rsidRPr="007E6C9D">
              <w:rPr>
                <w:lang w:val="en-MY"/>
              </w:rPr>
              <w:t>Week 1</w:t>
            </w:r>
          </w:p>
        </w:tc>
      </w:tr>
      <w:tr w:rsidR="007E6C9D" w:rsidRPr="007E6C9D" w14:paraId="07AE7936" w14:textId="77777777" w:rsidTr="007E6C9D">
        <w:tc>
          <w:tcPr>
            <w:tcW w:w="3301" w:type="pct"/>
            <w:vAlign w:val="center"/>
            <w:hideMark/>
          </w:tcPr>
          <w:p w14:paraId="77485F36" w14:textId="77777777" w:rsidR="007E6C9D" w:rsidRPr="007E6C9D" w:rsidRDefault="007E6C9D" w:rsidP="007E6C9D">
            <w:pPr>
              <w:spacing w:after="160"/>
              <w:jc w:val="center"/>
              <w:rPr>
                <w:lang w:val="en-MY"/>
              </w:rPr>
            </w:pPr>
            <w:r w:rsidRPr="007E6C9D">
              <w:rPr>
                <w:lang w:val="en-MY"/>
              </w:rPr>
              <w:t>Literature review</w:t>
            </w:r>
          </w:p>
        </w:tc>
        <w:tc>
          <w:tcPr>
            <w:tcW w:w="1699" w:type="pct"/>
            <w:vAlign w:val="center"/>
            <w:hideMark/>
          </w:tcPr>
          <w:p w14:paraId="2E7989F6" w14:textId="77777777" w:rsidR="007E6C9D" w:rsidRPr="007E6C9D" w:rsidRDefault="007E6C9D" w:rsidP="007E6C9D">
            <w:pPr>
              <w:spacing w:after="160"/>
              <w:jc w:val="center"/>
              <w:rPr>
                <w:lang w:val="en-MY"/>
              </w:rPr>
            </w:pPr>
            <w:r w:rsidRPr="007E6C9D">
              <w:rPr>
                <w:lang w:val="en-MY"/>
              </w:rPr>
              <w:t>Weeks 2–4</w:t>
            </w:r>
          </w:p>
        </w:tc>
      </w:tr>
      <w:tr w:rsidR="007E6C9D" w:rsidRPr="007E6C9D" w14:paraId="25618887" w14:textId="77777777" w:rsidTr="007E6C9D">
        <w:tc>
          <w:tcPr>
            <w:tcW w:w="3301" w:type="pct"/>
            <w:vAlign w:val="center"/>
            <w:hideMark/>
          </w:tcPr>
          <w:p w14:paraId="4B6CD419" w14:textId="77777777" w:rsidR="007E6C9D" w:rsidRPr="007E6C9D" w:rsidRDefault="007E6C9D" w:rsidP="007E6C9D">
            <w:pPr>
              <w:spacing w:after="160"/>
              <w:jc w:val="center"/>
              <w:rPr>
                <w:lang w:val="en-MY"/>
              </w:rPr>
            </w:pPr>
            <w:r w:rsidRPr="007E6C9D">
              <w:rPr>
                <w:lang w:val="en-MY"/>
              </w:rPr>
              <w:t>Methodology design</w:t>
            </w:r>
          </w:p>
        </w:tc>
        <w:tc>
          <w:tcPr>
            <w:tcW w:w="1699" w:type="pct"/>
            <w:vAlign w:val="center"/>
            <w:hideMark/>
          </w:tcPr>
          <w:p w14:paraId="2911A7DD" w14:textId="77777777" w:rsidR="007E6C9D" w:rsidRPr="007E6C9D" w:rsidRDefault="007E6C9D" w:rsidP="007E6C9D">
            <w:pPr>
              <w:spacing w:after="160"/>
              <w:jc w:val="center"/>
              <w:rPr>
                <w:lang w:val="en-MY"/>
              </w:rPr>
            </w:pPr>
            <w:r w:rsidRPr="007E6C9D">
              <w:rPr>
                <w:lang w:val="en-MY"/>
              </w:rPr>
              <w:t>Week 5</w:t>
            </w:r>
          </w:p>
        </w:tc>
      </w:tr>
      <w:tr w:rsidR="007E6C9D" w:rsidRPr="007E6C9D" w14:paraId="3913333E" w14:textId="77777777" w:rsidTr="007E6C9D">
        <w:tc>
          <w:tcPr>
            <w:tcW w:w="3301" w:type="pct"/>
            <w:vAlign w:val="center"/>
            <w:hideMark/>
          </w:tcPr>
          <w:p w14:paraId="29BF6236" w14:textId="77777777" w:rsidR="007E6C9D" w:rsidRPr="007E6C9D" w:rsidRDefault="007E6C9D" w:rsidP="007E6C9D">
            <w:pPr>
              <w:spacing w:after="160"/>
              <w:jc w:val="center"/>
              <w:rPr>
                <w:lang w:val="en-MY"/>
              </w:rPr>
            </w:pPr>
            <w:r w:rsidRPr="007E6C9D">
              <w:rPr>
                <w:lang w:val="en-MY"/>
              </w:rPr>
              <w:t>Secondary data collection</w:t>
            </w:r>
          </w:p>
        </w:tc>
        <w:tc>
          <w:tcPr>
            <w:tcW w:w="1699" w:type="pct"/>
            <w:vAlign w:val="center"/>
            <w:hideMark/>
          </w:tcPr>
          <w:p w14:paraId="2E2769D1" w14:textId="77777777" w:rsidR="007E6C9D" w:rsidRPr="007E6C9D" w:rsidRDefault="007E6C9D" w:rsidP="007E6C9D">
            <w:pPr>
              <w:spacing w:after="160"/>
              <w:jc w:val="center"/>
              <w:rPr>
                <w:lang w:val="en-MY"/>
              </w:rPr>
            </w:pPr>
            <w:r w:rsidRPr="007E6C9D">
              <w:rPr>
                <w:lang w:val="en-MY"/>
              </w:rPr>
              <w:t>Weeks 6–7</w:t>
            </w:r>
          </w:p>
        </w:tc>
      </w:tr>
      <w:tr w:rsidR="007E6C9D" w:rsidRPr="007E6C9D" w14:paraId="38BF7F8A" w14:textId="77777777" w:rsidTr="007E6C9D">
        <w:tc>
          <w:tcPr>
            <w:tcW w:w="3301" w:type="pct"/>
            <w:vAlign w:val="center"/>
            <w:hideMark/>
          </w:tcPr>
          <w:p w14:paraId="30A1B3D5" w14:textId="77777777" w:rsidR="007E6C9D" w:rsidRPr="007E6C9D" w:rsidRDefault="007E6C9D" w:rsidP="007E6C9D">
            <w:pPr>
              <w:spacing w:after="160"/>
              <w:jc w:val="center"/>
              <w:rPr>
                <w:lang w:val="en-MY"/>
              </w:rPr>
            </w:pPr>
            <w:r w:rsidRPr="007E6C9D">
              <w:rPr>
                <w:lang w:val="en-MY"/>
              </w:rPr>
              <w:lastRenderedPageBreak/>
              <w:t>Data analysis</w:t>
            </w:r>
          </w:p>
        </w:tc>
        <w:tc>
          <w:tcPr>
            <w:tcW w:w="1699" w:type="pct"/>
            <w:vAlign w:val="center"/>
            <w:hideMark/>
          </w:tcPr>
          <w:p w14:paraId="467CB1D8" w14:textId="77777777" w:rsidR="007E6C9D" w:rsidRPr="007E6C9D" w:rsidRDefault="007E6C9D" w:rsidP="007E6C9D">
            <w:pPr>
              <w:spacing w:after="160"/>
              <w:jc w:val="center"/>
              <w:rPr>
                <w:lang w:val="en-MY"/>
              </w:rPr>
            </w:pPr>
            <w:r w:rsidRPr="007E6C9D">
              <w:rPr>
                <w:lang w:val="en-MY"/>
              </w:rPr>
              <w:t>Weeks 8–9</w:t>
            </w:r>
          </w:p>
        </w:tc>
      </w:tr>
      <w:tr w:rsidR="007E6C9D" w:rsidRPr="007E6C9D" w14:paraId="28396E88" w14:textId="77777777" w:rsidTr="007E6C9D">
        <w:tc>
          <w:tcPr>
            <w:tcW w:w="3301" w:type="pct"/>
            <w:vAlign w:val="center"/>
            <w:hideMark/>
          </w:tcPr>
          <w:p w14:paraId="258CA355" w14:textId="77777777" w:rsidR="007E6C9D" w:rsidRPr="007E6C9D" w:rsidRDefault="007E6C9D" w:rsidP="007E6C9D">
            <w:pPr>
              <w:spacing w:after="160"/>
              <w:jc w:val="center"/>
              <w:rPr>
                <w:lang w:val="en-MY"/>
              </w:rPr>
            </w:pPr>
            <w:r w:rsidRPr="007E6C9D">
              <w:rPr>
                <w:lang w:val="en-MY"/>
              </w:rPr>
              <w:t>Writing dissertation</w:t>
            </w:r>
          </w:p>
        </w:tc>
        <w:tc>
          <w:tcPr>
            <w:tcW w:w="1699" w:type="pct"/>
            <w:vAlign w:val="center"/>
            <w:hideMark/>
          </w:tcPr>
          <w:p w14:paraId="1F62B153" w14:textId="77777777" w:rsidR="007E6C9D" w:rsidRPr="007E6C9D" w:rsidRDefault="007E6C9D" w:rsidP="007E6C9D">
            <w:pPr>
              <w:spacing w:after="160"/>
              <w:jc w:val="center"/>
              <w:rPr>
                <w:lang w:val="en-MY"/>
              </w:rPr>
            </w:pPr>
            <w:r w:rsidRPr="007E6C9D">
              <w:rPr>
                <w:lang w:val="en-MY"/>
              </w:rPr>
              <w:t>Weeks 10–12</w:t>
            </w:r>
          </w:p>
        </w:tc>
      </w:tr>
      <w:tr w:rsidR="007E6C9D" w:rsidRPr="007E6C9D" w14:paraId="03A47112" w14:textId="77777777" w:rsidTr="007E6C9D">
        <w:tc>
          <w:tcPr>
            <w:tcW w:w="3301" w:type="pct"/>
            <w:vAlign w:val="center"/>
            <w:hideMark/>
          </w:tcPr>
          <w:p w14:paraId="3E5225C8" w14:textId="77777777" w:rsidR="007E6C9D" w:rsidRPr="007E6C9D" w:rsidRDefault="007E6C9D" w:rsidP="007E6C9D">
            <w:pPr>
              <w:spacing w:after="160"/>
              <w:jc w:val="center"/>
              <w:rPr>
                <w:lang w:val="en-MY"/>
              </w:rPr>
            </w:pPr>
            <w:r w:rsidRPr="007E6C9D">
              <w:rPr>
                <w:lang w:val="en-MY"/>
              </w:rPr>
              <w:t>Final review and submission</w:t>
            </w:r>
          </w:p>
        </w:tc>
        <w:tc>
          <w:tcPr>
            <w:tcW w:w="1699" w:type="pct"/>
            <w:vAlign w:val="center"/>
            <w:hideMark/>
          </w:tcPr>
          <w:p w14:paraId="70804358" w14:textId="77777777" w:rsidR="007E6C9D" w:rsidRPr="007E6C9D" w:rsidRDefault="007E6C9D" w:rsidP="007E6C9D">
            <w:pPr>
              <w:spacing w:after="160"/>
              <w:jc w:val="center"/>
              <w:rPr>
                <w:lang w:val="en-MY"/>
              </w:rPr>
            </w:pPr>
            <w:r w:rsidRPr="007E6C9D">
              <w:rPr>
                <w:lang w:val="en-MY"/>
              </w:rPr>
              <w:t>Week 13</w:t>
            </w:r>
          </w:p>
        </w:tc>
      </w:tr>
    </w:tbl>
    <w:p w14:paraId="56927ACE" w14:textId="77777777" w:rsidR="007E6C9D" w:rsidRDefault="007E6C9D" w:rsidP="007E6C9D">
      <w:pPr>
        <w:pStyle w:val="Heading1"/>
        <w:rPr>
          <w:lang w:val="en-MY"/>
        </w:rPr>
      </w:pPr>
      <w:bookmarkStart w:id="20" w:name="_Toc223834676"/>
      <w:r w:rsidRPr="007E6C9D">
        <w:rPr>
          <w:lang w:val="en-MY"/>
        </w:rPr>
        <w:t>7. Conclusion</w:t>
      </w:r>
      <w:bookmarkEnd w:id="20"/>
    </w:p>
    <w:p w14:paraId="6FE657E0" w14:textId="59CEE90C" w:rsidR="007E6C9D" w:rsidRDefault="000E351F" w:rsidP="007E6C9D">
      <w:pPr>
        <w:rPr>
          <w:lang w:val="en-MY"/>
        </w:rPr>
      </w:pPr>
      <w:r w:rsidRPr="000E351F">
        <w:rPr>
          <w:lang w:val="en-MY"/>
        </w:rPr>
        <w:t xml:space="preserve">This proposal includes the justification, research design, and research methods </w:t>
      </w:r>
      <w:r>
        <w:rPr>
          <w:lang w:val="en-MY"/>
        </w:rPr>
        <w:t>for analysing</w:t>
      </w:r>
      <w:r w:rsidRPr="000E351F">
        <w:rPr>
          <w:lang w:val="en-MY"/>
        </w:rPr>
        <w:t xml:space="preserve"> the relationship between brand image and customer loyalty in Tesco shopping. The issue is significant as rivalry in the UK supermarket market is rather high, and customer loyalty is a major strategic concern. The proposal demonstrates that brand image brings its effect on the perceptions of consumers towards trust, value, and shopping experience</w:t>
      </w:r>
      <w:r>
        <w:rPr>
          <w:lang w:val="en-MY"/>
        </w:rPr>
        <w:t>, which</w:t>
      </w:r>
      <w:r w:rsidRPr="000E351F">
        <w:rPr>
          <w:lang w:val="en-MY"/>
        </w:rPr>
        <w:t xml:space="preserve"> can influence the results of its loyalty. The proposed study will be based on the secondary qualitative approach with the help of interpretivism, induction, and thematic analysis. Through </w:t>
      </w:r>
      <w:r>
        <w:rPr>
          <w:lang w:val="en-MY"/>
        </w:rPr>
        <w:t xml:space="preserve">the </w:t>
      </w:r>
      <w:r w:rsidRPr="000E351F">
        <w:rPr>
          <w:lang w:val="en-MY"/>
        </w:rPr>
        <w:t>Tesco case study, the dissertation will contribute to the purpose of giving insightful data relating to how effective retail branding can assist customer loyalty in competitive markets.</w:t>
      </w:r>
      <w:r w:rsidR="007E6C9D">
        <w:rPr>
          <w:lang w:val="en-MY"/>
        </w:rPr>
        <w:br w:type="page"/>
      </w:r>
    </w:p>
    <w:p w14:paraId="38249607" w14:textId="59DC2693" w:rsidR="007E6C9D" w:rsidRDefault="007E6C9D" w:rsidP="007E6C9D">
      <w:pPr>
        <w:pStyle w:val="Heading1"/>
        <w:rPr>
          <w:lang w:val="en-MY"/>
        </w:rPr>
      </w:pPr>
      <w:bookmarkStart w:id="21" w:name="_Toc223834677"/>
      <w:r>
        <w:rPr>
          <w:lang w:val="en-MY"/>
        </w:rPr>
        <w:lastRenderedPageBreak/>
        <w:t>References</w:t>
      </w:r>
      <w:bookmarkEnd w:id="21"/>
    </w:p>
    <w:p w14:paraId="15433D7E" w14:textId="6E29F494" w:rsidR="007E6C9D" w:rsidRPr="007E6C9D" w:rsidRDefault="007E6C9D" w:rsidP="007E6C9D">
      <w:pPr>
        <w:rPr>
          <w:lang w:val="en-MY"/>
        </w:rPr>
      </w:pPr>
      <w:r w:rsidRPr="007E6C9D">
        <w:rPr>
          <w:lang w:val="en-MY"/>
        </w:rPr>
        <w:t>Aaker, D.A. (2014)</w:t>
      </w:r>
      <w:r w:rsidR="000E351F">
        <w:rPr>
          <w:lang w:val="en-MY"/>
        </w:rPr>
        <w:t>.</w:t>
      </w:r>
      <w:r w:rsidRPr="007E6C9D">
        <w:rPr>
          <w:lang w:val="en-MY"/>
        </w:rPr>
        <w:t xml:space="preserve"> </w:t>
      </w:r>
      <w:r w:rsidRPr="007E6C9D">
        <w:rPr>
          <w:i/>
          <w:iCs/>
          <w:lang w:val="en-MY"/>
        </w:rPr>
        <w:t>Aaker on branding: 20 principles that drive success</w:t>
      </w:r>
      <w:r w:rsidRPr="007E6C9D">
        <w:rPr>
          <w:lang w:val="en-MY"/>
        </w:rPr>
        <w:t>. New York: Morgan James Publishing.</w:t>
      </w:r>
    </w:p>
    <w:p w14:paraId="4F9ABD80" w14:textId="77777777" w:rsidR="007E6C9D" w:rsidRPr="007E6C9D" w:rsidRDefault="007E6C9D" w:rsidP="007E6C9D">
      <w:pPr>
        <w:rPr>
          <w:lang w:val="en-MY"/>
        </w:rPr>
      </w:pPr>
      <w:r w:rsidRPr="007E6C9D">
        <w:rPr>
          <w:lang w:val="en-MY"/>
        </w:rPr>
        <w:t xml:space="preserve">Alam, M.M.D. and Noor, N.A.M. (2020) ‘The relationship between service quality, corporate image, and customer loyalty of Generation Y: an application of S-O-R paradigm in the context of superstores in Bangladesh’, </w:t>
      </w:r>
      <w:r w:rsidRPr="007E6C9D">
        <w:rPr>
          <w:i/>
          <w:iCs/>
          <w:lang w:val="en-MY"/>
        </w:rPr>
        <w:t>SAGE Open</w:t>
      </w:r>
      <w:r w:rsidRPr="007E6C9D">
        <w:rPr>
          <w:lang w:val="en-MY"/>
        </w:rPr>
        <w:t>, 10(2), pp. 1–19. doi: 10.1177/2158244020924405.</w:t>
      </w:r>
    </w:p>
    <w:p w14:paraId="7E64B036" w14:textId="77777777" w:rsidR="007E6C9D" w:rsidRPr="007E6C9D" w:rsidRDefault="007E6C9D" w:rsidP="007E6C9D">
      <w:pPr>
        <w:rPr>
          <w:lang w:val="en-MY"/>
        </w:rPr>
      </w:pPr>
      <w:r w:rsidRPr="007E6C9D">
        <w:rPr>
          <w:lang w:val="en-MY"/>
        </w:rPr>
        <w:t xml:space="preserve">Anggara, A.K.D., Ratnasari, R.T. and Osman, I. (2023) ‘How store attribute affects customer experience, brand love and brand loyalty’, </w:t>
      </w:r>
      <w:r w:rsidRPr="007E6C9D">
        <w:rPr>
          <w:i/>
          <w:iCs/>
          <w:lang w:val="en-MY"/>
        </w:rPr>
        <w:t>Journal of Islamic Marketing</w:t>
      </w:r>
      <w:r w:rsidRPr="007E6C9D">
        <w:rPr>
          <w:lang w:val="en-MY"/>
        </w:rPr>
        <w:t>, 14(11), pp. 2980–3006. doi: 10.1108/JIMA-01-2022-0002.</w:t>
      </w:r>
    </w:p>
    <w:p w14:paraId="77C90A37" w14:textId="0F44204E" w:rsidR="007E6C9D" w:rsidRPr="007E6C9D" w:rsidRDefault="007E6C9D" w:rsidP="007E6C9D">
      <w:pPr>
        <w:rPr>
          <w:lang w:val="en-MY"/>
        </w:rPr>
      </w:pPr>
      <w:r w:rsidRPr="007E6C9D">
        <w:rPr>
          <w:lang w:val="en-MY"/>
        </w:rPr>
        <w:t xml:space="preserve">Balaji, K. and Maheswari, R. (2021) ‘Impact of store image dimensions on </w:t>
      </w:r>
      <w:r w:rsidR="000E351F">
        <w:rPr>
          <w:lang w:val="en-MY"/>
        </w:rPr>
        <w:t>shoppers’</w:t>
      </w:r>
      <w:r w:rsidRPr="007E6C9D">
        <w:rPr>
          <w:lang w:val="en-MY"/>
        </w:rPr>
        <w:t xml:space="preserve"> attitude, perceived value, and purchase intention’, </w:t>
      </w:r>
      <w:r w:rsidRPr="007E6C9D">
        <w:rPr>
          <w:i/>
          <w:iCs/>
          <w:lang w:val="en-MY"/>
        </w:rPr>
        <w:t>SAGE Open</w:t>
      </w:r>
      <w:r w:rsidRPr="007E6C9D">
        <w:rPr>
          <w:lang w:val="en-MY"/>
        </w:rPr>
        <w:t>, 11(1), pp. 1–15. doi: 10.1177/2158244021994824.</w:t>
      </w:r>
    </w:p>
    <w:p w14:paraId="7699D0E5" w14:textId="77777777" w:rsidR="007E6C9D" w:rsidRPr="007E6C9D" w:rsidRDefault="007E6C9D" w:rsidP="007E6C9D">
      <w:pPr>
        <w:rPr>
          <w:lang w:val="en-MY"/>
        </w:rPr>
      </w:pPr>
      <w:r w:rsidRPr="007E6C9D">
        <w:rPr>
          <w:lang w:val="en-MY"/>
        </w:rPr>
        <w:t xml:space="preserve">Cardoso, A., Gabriel, M., Figueiredo, J., Oliveira, I., Rêgo, R., Silva, R., Oliveira, M. and Meirinhos, G. (2022) ‘Trust and loyalty in building the brand relationship with the customer: empirical analysis in a retail chain in Northern Brazil’, </w:t>
      </w:r>
      <w:r w:rsidRPr="007E6C9D">
        <w:rPr>
          <w:i/>
          <w:iCs/>
          <w:lang w:val="en-MY"/>
        </w:rPr>
        <w:t>Journal of Open Innovation: Technology, Market, and Complexity</w:t>
      </w:r>
      <w:r w:rsidRPr="007E6C9D">
        <w:rPr>
          <w:lang w:val="en-MY"/>
        </w:rPr>
        <w:t>, 8(3), p. 109. doi: 10.3390/joitmc8030109.</w:t>
      </w:r>
    </w:p>
    <w:p w14:paraId="05EFD735" w14:textId="77777777" w:rsidR="007E6C9D" w:rsidRPr="007E6C9D" w:rsidRDefault="007E6C9D" w:rsidP="007E6C9D">
      <w:pPr>
        <w:rPr>
          <w:lang w:val="en-MY"/>
        </w:rPr>
      </w:pPr>
      <w:r w:rsidRPr="007E6C9D">
        <w:rPr>
          <w:lang w:val="en-MY"/>
        </w:rPr>
        <w:t xml:space="preserve">Cui, L., He, S., Deng, H. and Wang, X. (2023) ‘Sustaining customer loyalty of fresh food e-tailers: an empirical study in China’, </w:t>
      </w:r>
      <w:r w:rsidRPr="007E6C9D">
        <w:rPr>
          <w:i/>
          <w:iCs/>
          <w:lang w:val="en-MY"/>
        </w:rPr>
        <w:t>Asia Pacific Journal of Marketing and Logistics</w:t>
      </w:r>
      <w:r w:rsidRPr="007E6C9D">
        <w:rPr>
          <w:lang w:val="en-MY"/>
        </w:rPr>
        <w:t>, 35(3), pp. 669–686. doi: 10.1108/APJML-01-2022-0013.</w:t>
      </w:r>
    </w:p>
    <w:p w14:paraId="5D1FC306" w14:textId="77777777" w:rsidR="007E6C9D" w:rsidRPr="007E6C9D" w:rsidRDefault="007E6C9D" w:rsidP="007E6C9D">
      <w:pPr>
        <w:rPr>
          <w:lang w:val="en-MY"/>
        </w:rPr>
      </w:pPr>
      <w:r w:rsidRPr="007E6C9D">
        <w:rPr>
          <w:lang w:val="en-MY"/>
        </w:rPr>
        <w:t xml:space="preserve">Graciola, A.P., De Toni, D., Milan, G.S. and Eberle, L. (2020) ‘Mediated-moderated effects: high and low store image, brand awareness, perceived value from mini and supermarkets retail stores’, </w:t>
      </w:r>
      <w:r w:rsidRPr="007E6C9D">
        <w:rPr>
          <w:i/>
          <w:iCs/>
          <w:lang w:val="en-MY"/>
        </w:rPr>
        <w:t>Journal of Retailing and Consumer Services</w:t>
      </w:r>
      <w:r w:rsidRPr="007E6C9D">
        <w:rPr>
          <w:lang w:val="en-MY"/>
        </w:rPr>
        <w:t>, 55, p. 102117. doi: 10.1016/j.jretconser.2020.102117.</w:t>
      </w:r>
    </w:p>
    <w:p w14:paraId="2689B4EB" w14:textId="77777777" w:rsidR="007E6C9D" w:rsidRPr="007E6C9D" w:rsidRDefault="007E6C9D" w:rsidP="007E6C9D">
      <w:pPr>
        <w:rPr>
          <w:lang w:val="en-MY"/>
        </w:rPr>
      </w:pPr>
      <w:r w:rsidRPr="007E6C9D">
        <w:rPr>
          <w:lang w:val="en-MY"/>
        </w:rPr>
        <w:t xml:space="preserve">Kantar (2026) </w:t>
      </w:r>
      <w:r w:rsidRPr="007E6C9D">
        <w:rPr>
          <w:i/>
          <w:iCs/>
          <w:lang w:val="en-MY"/>
        </w:rPr>
        <w:t>Grocery market share</w:t>
      </w:r>
      <w:r w:rsidRPr="007E6C9D">
        <w:rPr>
          <w:lang w:val="en-MY"/>
        </w:rPr>
        <w:t xml:space="preserve">. Available at: </w:t>
      </w:r>
      <w:hyperlink r:id="rId8" w:tgtFrame="_new" w:history="1">
        <w:r w:rsidRPr="007E6C9D">
          <w:rPr>
            <w:rStyle w:val="Hyperlink"/>
            <w:lang w:val="en-MY"/>
          </w:rPr>
          <w:t>https://market.worldpanelbynumerator.com/en/grocery-market-share/great-britain</w:t>
        </w:r>
      </w:hyperlink>
      <w:r w:rsidRPr="007E6C9D">
        <w:rPr>
          <w:lang w:val="en-MY"/>
        </w:rPr>
        <w:t xml:space="preserve"> (Accessed: 8 March 2026).</w:t>
      </w:r>
    </w:p>
    <w:p w14:paraId="0BEE58E4" w14:textId="77777777" w:rsidR="007E6C9D" w:rsidRPr="007E6C9D" w:rsidRDefault="007E6C9D" w:rsidP="007E6C9D">
      <w:pPr>
        <w:rPr>
          <w:lang w:val="en-MY"/>
        </w:rPr>
      </w:pPr>
      <w:r w:rsidRPr="007E6C9D">
        <w:rPr>
          <w:lang w:val="en-MY"/>
        </w:rPr>
        <w:t xml:space="preserve">Keller, K.L. and Swaminathan, V. (2020) </w:t>
      </w:r>
      <w:r w:rsidRPr="007E6C9D">
        <w:rPr>
          <w:i/>
          <w:iCs/>
          <w:lang w:val="en-MY"/>
        </w:rPr>
        <w:t>Strategic brand management: building, measuring, and managing brand equity</w:t>
      </w:r>
      <w:r w:rsidRPr="007E6C9D">
        <w:rPr>
          <w:lang w:val="en-MY"/>
        </w:rPr>
        <w:t>. 5th edn. Harlow: Pearson.</w:t>
      </w:r>
    </w:p>
    <w:p w14:paraId="51D4DB2C" w14:textId="77777777" w:rsidR="007E6C9D" w:rsidRPr="007E6C9D" w:rsidRDefault="007E6C9D" w:rsidP="007E6C9D">
      <w:pPr>
        <w:rPr>
          <w:lang w:val="en-MY"/>
        </w:rPr>
      </w:pPr>
      <w:r w:rsidRPr="007E6C9D">
        <w:rPr>
          <w:lang w:val="en-MY"/>
        </w:rPr>
        <w:lastRenderedPageBreak/>
        <w:t xml:space="preserve">Khamitov, M., Wang, X. and Thomson, M. (2019) ‘How well do consumer-brand relationships drive customer brand loyalty? Generalizations from a meta-analysis of brand relationship elasticities’, </w:t>
      </w:r>
      <w:r w:rsidRPr="007E6C9D">
        <w:rPr>
          <w:i/>
          <w:iCs/>
          <w:lang w:val="en-MY"/>
        </w:rPr>
        <w:t>Journal of Consumer Research</w:t>
      </w:r>
      <w:r w:rsidRPr="007E6C9D">
        <w:rPr>
          <w:lang w:val="en-MY"/>
        </w:rPr>
        <w:t>, 46(3), pp. 435–459. doi: 10.1093/jcr/ucz006.</w:t>
      </w:r>
    </w:p>
    <w:p w14:paraId="6DE91799" w14:textId="77777777" w:rsidR="007E6C9D" w:rsidRPr="007E6C9D" w:rsidRDefault="007E6C9D" w:rsidP="007E6C9D">
      <w:pPr>
        <w:rPr>
          <w:lang w:val="en-MY"/>
        </w:rPr>
      </w:pPr>
      <w:r w:rsidRPr="007E6C9D">
        <w:rPr>
          <w:lang w:val="en-MY"/>
        </w:rPr>
        <w:t xml:space="preserve">Khan, U. and DePaoli, A. (2024) ‘Brand loyalty in the face of stockouts’, </w:t>
      </w:r>
      <w:r w:rsidRPr="007E6C9D">
        <w:rPr>
          <w:i/>
          <w:iCs/>
          <w:lang w:val="en-MY"/>
        </w:rPr>
        <w:t>Journal of the Academy of Marketing Science</w:t>
      </w:r>
      <w:r w:rsidRPr="007E6C9D">
        <w:rPr>
          <w:lang w:val="en-MY"/>
        </w:rPr>
        <w:t>, 52(1), pp. 44–74. doi: 10.1007/s11747-023-00924-8.</w:t>
      </w:r>
    </w:p>
    <w:p w14:paraId="223B4903" w14:textId="77777777" w:rsidR="007E6C9D" w:rsidRPr="007E6C9D" w:rsidRDefault="007E6C9D" w:rsidP="007E6C9D">
      <w:pPr>
        <w:rPr>
          <w:lang w:val="en-MY"/>
        </w:rPr>
      </w:pPr>
      <w:r w:rsidRPr="007E6C9D">
        <w:rPr>
          <w:lang w:val="en-MY"/>
        </w:rPr>
        <w:t xml:space="preserve">Kotler, P., Keller, K.L. and Chernev, A. (2022) </w:t>
      </w:r>
      <w:r w:rsidRPr="007E6C9D">
        <w:rPr>
          <w:i/>
          <w:iCs/>
          <w:lang w:val="en-MY"/>
        </w:rPr>
        <w:t>Marketing management</w:t>
      </w:r>
      <w:r w:rsidRPr="007E6C9D">
        <w:rPr>
          <w:lang w:val="en-MY"/>
        </w:rPr>
        <w:t>. 16th global edn. Harlow: Pearson.</w:t>
      </w:r>
    </w:p>
    <w:p w14:paraId="576CB874" w14:textId="77777777" w:rsidR="007E6C9D" w:rsidRPr="007E6C9D" w:rsidRDefault="007E6C9D" w:rsidP="007E6C9D">
      <w:pPr>
        <w:rPr>
          <w:lang w:val="en-MY"/>
        </w:rPr>
      </w:pPr>
      <w:r w:rsidRPr="007E6C9D">
        <w:rPr>
          <w:lang w:val="en-MY"/>
        </w:rPr>
        <w:t xml:space="preserve">Liu, T. and Liu, M. (2024) ‘Does cross-channel consistency always create brand loyalty in omni-channel retailing?’, </w:t>
      </w:r>
      <w:r w:rsidRPr="007E6C9D">
        <w:rPr>
          <w:i/>
          <w:iCs/>
          <w:lang w:val="en-MY"/>
        </w:rPr>
        <w:t>International Journal of Retail &amp; Distribution Management</w:t>
      </w:r>
      <w:r w:rsidRPr="007E6C9D">
        <w:rPr>
          <w:lang w:val="en-MY"/>
        </w:rPr>
        <w:t>, 52(1), pp. 125–145. doi: 10.1108/IJRDM-12-2022-0517.</w:t>
      </w:r>
    </w:p>
    <w:p w14:paraId="00ED151C" w14:textId="77777777" w:rsidR="007E6C9D" w:rsidRPr="007E6C9D" w:rsidRDefault="007E6C9D" w:rsidP="007E6C9D">
      <w:pPr>
        <w:rPr>
          <w:lang w:val="en-MY"/>
        </w:rPr>
      </w:pPr>
      <w:r w:rsidRPr="007E6C9D">
        <w:rPr>
          <w:lang w:val="en-MY"/>
        </w:rPr>
        <w:t xml:space="preserve">Nesset, E., Bergem, O., Nervik, B., Sørlie, E.S. and Helgesen, Ø. (2021) ‘Building chain loyalty in grocery retailing by means of loyalty programs: a study of “the Norwegian case”’, </w:t>
      </w:r>
      <w:r w:rsidRPr="007E6C9D">
        <w:rPr>
          <w:i/>
          <w:iCs/>
          <w:lang w:val="en-MY"/>
        </w:rPr>
        <w:t>Journal of Retailing and Consumer Services</w:t>
      </w:r>
      <w:r w:rsidRPr="007E6C9D">
        <w:rPr>
          <w:lang w:val="en-MY"/>
        </w:rPr>
        <w:t>, 60, p. 102450. doi: 10.1016/j.jretconser.2021.102450.</w:t>
      </w:r>
    </w:p>
    <w:p w14:paraId="224F73EB" w14:textId="77777777" w:rsidR="007E6C9D" w:rsidRPr="007E6C9D" w:rsidRDefault="007E6C9D" w:rsidP="007E6C9D">
      <w:pPr>
        <w:rPr>
          <w:lang w:val="en-MY"/>
        </w:rPr>
      </w:pPr>
      <w:r w:rsidRPr="007E6C9D">
        <w:rPr>
          <w:lang w:val="en-MY"/>
        </w:rPr>
        <w:t xml:space="preserve">Ou, Y.-C., Verhoef, P.C. and Wiesel, T. (2017) ‘The effects of customer equity drivers on loyalty across services industries and firms’, </w:t>
      </w:r>
      <w:r w:rsidRPr="007E6C9D">
        <w:rPr>
          <w:i/>
          <w:iCs/>
          <w:lang w:val="en-MY"/>
        </w:rPr>
        <w:t>Journal of the Academy of Marketing Science</w:t>
      </w:r>
      <w:r w:rsidRPr="007E6C9D">
        <w:rPr>
          <w:lang w:val="en-MY"/>
        </w:rPr>
        <w:t>, 45(3), pp. 336–356. doi: 10.1007/s11747-016-0477-6.</w:t>
      </w:r>
    </w:p>
    <w:p w14:paraId="5D1EC04F" w14:textId="77777777" w:rsidR="007E6C9D" w:rsidRPr="007E6C9D" w:rsidRDefault="007E6C9D" w:rsidP="007E6C9D">
      <w:pPr>
        <w:rPr>
          <w:lang w:val="en-MY"/>
        </w:rPr>
      </w:pPr>
      <w:r w:rsidRPr="007E6C9D">
        <w:rPr>
          <w:lang w:val="en-MY"/>
        </w:rPr>
        <w:t xml:space="preserve">Quang, B.V. and Van, N.T. (2025) ‘Exploring store image and green trust as predictors of food store loyalty: a structural model from an emerging market’, </w:t>
      </w:r>
      <w:r w:rsidRPr="007E6C9D">
        <w:rPr>
          <w:i/>
          <w:iCs/>
          <w:lang w:val="en-MY"/>
        </w:rPr>
        <w:t>Journal of Open Innovation: Technology, Market, and Complexity</w:t>
      </w:r>
      <w:r w:rsidRPr="007E6C9D">
        <w:rPr>
          <w:lang w:val="en-MY"/>
        </w:rPr>
        <w:t>, 11(3), p. 100581. doi: 10.1016/j.joitmc.2025.100581.</w:t>
      </w:r>
    </w:p>
    <w:p w14:paraId="7FC4760B" w14:textId="77777777" w:rsidR="007E6C9D" w:rsidRPr="007E6C9D" w:rsidRDefault="007E6C9D" w:rsidP="007E6C9D">
      <w:pPr>
        <w:rPr>
          <w:lang w:val="en-MY"/>
        </w:rPr>
      </w:pPr>
      <w:r w:rsidRPr="007E6C9D">
        <w:rPr>
          <w:lang w:val="en-MY"/>
        </w:rPr>
        <w:t xml:space="preserve">Slack, N., Singh, G. and Sharma, S. (2020) ‘The effect of supermarket service quality dimensions and customer satisfaction on customer loyalty and disloyalty dimensions’, </w:t>
      </w:r>
      <w:r w:rsidRPr="007E6C9D">
        <w:rPr>
          <w:i/>
          <w:iCs/>
          <w:lang w:val="en-MY"/>
        </w:rPr>
        <w:t>International Journal of Quality and Service Sciences</w:t>
      </w:r>
      <w:r w:rsidRPr="007E6C9D">
        <w:rPr>
          <w:lang w:val="en-MY"/>
        </w:rPr>
        <w:t>, 12(3), pp. 297–318. doi: 10.1108/IJQSS-10-2019-0114.</w:t>
      </w:r>
    </w:p>
    <w:p w14:paraId="2EF17657" w14:textId="77777777" w:rsidR="007E6C9D" w:rsidRPr="007E6C9D" w:rsidRDefault="007E6C9D" w:rsidP="007E6C9D">
      <w:pPr>
        <w:rPr>
          <w:lang w:val="en-MY"/>
        </w:rPr>
      </w:pPr>
      <w:r w:rsidRPr="007E6C9D">
        <w:rPr>
          <w:lang w:val="en-MY"/>
        </w:rPr>
        <w:t xml:space="preserve">Tesco PLC (2025) </w:t>
      </w:r>
      <w:r w:rsidRPr="007E6C9D">
        <w:rPr>
          <w:i/>
          <w:iCs/>
          <w:lang w:val="en-MY"/>
        </w:rPr>
        <w:t>Annual report and financial statements 2025</w:t>
      </w:r>
      <w:r w:rsidRPr="007E6C9D">
        <w:rPr>
          <w:lang w:val="en-MY"/>
        </w:rPr>
        <w:t xml:space="preserve">. Available at: </w:t>
      </w:r>
      <w:hyperlink r:id="rId9" w:tgtFrame="_new" w:history="1">
        <w:r w:rsidRPr="007E6C9D">
          <w:rPr>
            <w:rStyle w:val="Hyperlink"/>
            <w:lang w:val="en-MY"/>
          </w:rPr>
          <w:t>https://www.tescoplc.com/investors/reports-results-and-presentations/annual-report-2025</w:t>
        </w:r>
      </w:hyperlink>
      <w:r w:rsidRPr="007E6C9D">
        <w:rPr>
          <w:lang w:val="en-MY"/>
        </w:rPr>
        <w:t xml:space="preserve"> (Accessed: 8 March 2026).</w:t>
      </w:r>
    </w:p>
    <w:p w14:paraId="0055A247" w14:textId="77777777" w:rsidR="007E6C9D" w:rsidRPr="007E6C9D" w:rsidRDefault="007E6C9D" w:rsidP="007E6C9D">
      <w:pPr>
        <w:rPr>
          <w:lang w:val="en-MY"/>
        </w:rPr>
      </w:pPr>
      <w:r w:rsidRPr="007E6C9D">
        <w:rPr>
          <w:lang w:val="en-MY"/>
        </w:rPr>
        <w:t xml:space="preserve">Watanabe, E.A.M., Torres, C.V. and Alfinito, S. (2019) ‘The impact of culture, evaluation of store image and satisfaction on purchase intention at supermarkets’, </w:t>
      </w:r>
      <w:r w:rsidRPr="007E6C9D">
        <w:rPr>
          <w:i/>
          <w:iCs/>
          <w:lang w:val="en-MY"/>
        </w:rPr>
        <w:t>Revista de Gestão</w:t>
      </w:r>
      <w:r w:rsidRPr="007E6C9D">
        <w:rPr>
          <w:lang w:val="en-MY"/>
        </w:rPr>
        <w:t>, 26(3), pp. 256–273. doi: 10.1108/REGE-12-2017-0009.</w:t>
      </w:r>
    </w:p>
    <w:p w14:paraId="703F39E2" w14:textId="77777777" w:rsidR="007E6C9D" w:rsidRPr="007E6C9D" w:rsidRDefault="007E6C9D" w:rsidP="007E6C9D">
      <w:pPr>
        <w:rPr>
          <w:lang w:val="en-MY"/>
        </w:rPr>
      </w:pPr>
      <w:r w:rsidRPr="007E6C9D">
        <w:rPr>
          <w:lang w:val="en-MY"/>
        </w:rPr>
        <w:lastRenderedPageBreak/>
        <w:t xml:space="preserve">Zikienė, K. and Kyguolienė, A. (2024) ‘The influence of creative and innovative loyalty programs’ features on customers’ attitudinal, conative, and behavioural loyalty’, </w:t>
      </w:r>
      <w:r w:rsidRPr="007E6C9D">
        <w:rPr>
          <w:i/>
          <w:iCs/>
          <w:lang w:val="en-MY"/>
        </w:rPr>
        <w:t>Creativity Studies</w:t>
      </w:r>
      <w:r w:rsidRPr="007E6C9D">
        <w:rPr>
          <w:lang w:val="en-MY"/>
        </w:rPr>
        <w:t>, 17(1), pp. 254–272. doi: 10.3846/cs.2024.20130.</w:t>
      </w:r>
    </w:p>
    <w:p w14:paraId="246D4BD8" w14:textId="77777777" w:rsidR="007E6C9D" w:rsidRPr="007E6C9D" w:rsidRDefault="007E6C9D" w:rsidP="007E6C9D">
      <w:pPr>
        <w:rPr>
          <w:lang w:val="en-MY"/>
        </w:rPr>
      </w:pPr>
    </w:p>
    <w:p w14:paraId="1E51D3A5" w14:textId="5E921E79" w:rsidR="007E6C9D" w:rsidRPr="007E6C9D" w:rsidRDefault="007E6C9D" w:rsidP="007E6C9D">
      <w:pPr>
        <w:rPr>
          <w:lang w:val="en-MY"/>
        </w:rPr>
      </w:pPr>
    </w:p>
    <w:p w14:paraId="56AEE7CF" w14:textId="77777777" w:rsidR="00053454" w:rsidRPr="007E6C9D" w:rsidRDefault="00053454" w:rsidP="007E6C9D">
      <w:pPr>
        <w:rPr>
          <w:lang w:val="en-MY"/>
        </w:rPr>
      </w:pPr>
    </w:p>
    <w:sectPr w:rsidR="00053454" w:rsidRPr="007E6C9D" w:rsidSect="005E62BA">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A8A14" w14:textId="77777777" w:rsidR="008B7320" w:rsidRDefault="008B7320">
      <w:pPr>
        <w:spacing w:after="0" w:line="240" w:lineRule="auto"/>
      </w:pPr>
      <w:r>
        <w:separator/>
      </w:r>
    </w:p>
  </w:endnote>
  <w:endnote w:type="continuationSeparator" w:id="0">
    <w:p w14:paraId="35E2AD21" w14:textId="77777777" w:rsidR="008B7320" w:rsidRDefault="008B7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221853"/>
      <w:docPartObj>
        <w:docPartGallery w:val="Page Numbers (Bottom of Page)"/>
        <w:docPartUnique/>
      </w:docPartObj>
    </w:sdtPr>
    <w:sdtEndPr>
      <w:rPr>
        <w:color w:val="7F7F7F" w:themeColor="background1" w:themeShade="7F"/>
        <w:spacing w:val="60"/>
      </w:rPr>
    </w:sdtEndPr>
    <w:sdtContent>
      <w:p w14:paraId="58E87BDB" w14:textId="77777777" w:rsidR="005D503D" w:rsidRDefault="004B630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9E4693B" w14:textId="77777777" w:rsidR="005E62BA" w:rsidRDefault="005E62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B1839" w14:textId="77777777" w:rsidR="008B7320" w:rsidRDefault="008B7320">
      <w:pPr>
        <w:spacing w:after="0" w:line="240" w:lineRule="auto"/>
      </w:pPr>
      <w:r>
        <w:separator/>
      </w:r>
    </w:p>
  </w:footnote>
  <w:footnote w:type="continuationSeparator" w:id="0">
    <w:p w14:paraId="7D238FEB" w14:textId="77777777" w:rsidR="008B7320" w:rsidRDefault="008B73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C602B"/>
    <w:multiLevelType w:val="hybridMultilevel"/>
    <w:tmpl w:val="2CB47BF2"/>
    <w:lvl w:ilvl="0" w:tplc="63BC7796">
      <w:start w:val="1"/>
      <w:numFmt w:val="bullet"/>
      <w:lvlText w:val=""/>
      <w:lvlJc w:val="left"/>
      <w:pPr>
        <w:ind w:left="360" w:hanging="360"/>
      </w:pPr>
      <w:rPr>
        <w:rFonts w:ascii="Wingdings" w:hAnsi="Wingdings" w:hint="default"/>
      </w:rPr>
    </w:lvl>
    <w:lvl w:ilvl="1" w:tplc="16B46F9E" w:tentative="1">
      <w:start w:val="1"/>
      <w:numFmt w:val="bullet"/>
      <w:lvlText w:val="o"/>
      <w:lvlJc w:val="left"/>
      <w:pPr>
        <w:ind w:left="1080" w:hanging="360"/>
      </w:pPr>
      <w:rPr>
        <w:rFonts w:ascii="Courier New" w:hAnsi="Courier New" w:cs="Courier New" w:hint="default"/>
      </w:rPr>
    </w:lvl>
    <w:lvl w:ilvl="2" w:tplc="932ECAF6" w:tentative="1">
      <w:start w:val="1"/>
      <w:numFmt w:val="bullet"/>
      <w:lvlText w:val=""/>
      <w:lvlJc w:val="left"/>
      <w:pPr>
        <w:ind w:left="1800" w:hanging="360"/>
      </w:pPr>
      <w:rPr>
        <w:rFonts w:ascii="Wingdings" w:hAnsi="Wingdings" w:hint="default"/>
      </w:rPr>
    </w:lvl>
    <w:lvl w:ilvl="3" w:tplc="DDC8FFB2" w:tentative="1">
      <w:start w:val="1"/>
      <w:numFmt w:val="bullet"/>
      <w:lvlText w:val=""/>
      <w:lvlJc w:val="left"/>
      <w:pPr>
        <w:ind w:left="2520" w:hanging="360"/>
      </w:pPr>
      <w:rPr>
        <w:rFonts w:ascii="Symbol" w:hAnsi="Symbol" w:hint="default"/>
      </w:rPr>
    </w:lvl>
    <w:lvl w:ilvl="4" w:tplc="0772E048" w:tentative="1">
      <w:start w:val="1"/>
      <w:numFmt w:val="bullet"/>
      <w:lvlText w:val="o"/>
      <w:lvlJc w:val="left"/>
      <w:pPr>
        <w:ind w:left="3240" w:hanging="360"/>
      </w:pPr>
      <w:rPr>
        <w:rFonts w:ascii="Courier New" w:hAnsi="Courier New" w:cs="Courier New" w:hint="default"/>
      </w:rPr>
    </w:lvl>
    <w:lvl w:ilvl="5" w:tplc="EDF460B6" w:tentative="1">
      <w:start w:val="1"/>
      <w:numFmt w:val="bullet"/>
      <w:lvlText w:val=""/>
      <w:lvlJc w:val="left"/>
      <w:pPr>
        <w:ind w:left="3960" w:hanging="360"/>
      </w:pPr>
      <w:rPr>
        <w:rFonts w:ascii="Wingdings" w:hAnsi="Wingdings" w:hint="default"/>
      </w:rPr>
    </w:lvl>
    <w:lvl w:ilvl="6" w:tplc="92A6793E" w:tentative="1">
      <w:start w:val="1"/>
      <w:numFmt w:val="bullet"/>
      <w:lvlText w:val=""/>
      <w:lvlJc w:val="left"/>
      <w:pPr>
        <w:ind w:left="4680" w:hanging="360"/>
      </w:pPr>
      <w:rPr>
        <w:rFonts w:ascii="Symbol" w:hAnsi="Symbol" w:hint="default"/>
      </w:rPr>
    </w:lvl>
    <w:lvl w:ilvl="7" w:tplc="A40A8EDA" w:tentative="1">
      <w:start w:val="1"/>
      <w:numFmt w:val="bullet"/>
      <w:lvlText w:val="o"/>
      <w:lvlJc w:val="left"/>
      <w:pPr>
        <w:ind w:left="5400" w:hanging="360"/>
      </w:pPr>
      <w:rPr>
        <w:rFonts w:ascii="Courier New" w:hAnsi="Courier New" w:cs="Courier New" w:hint="default"/>
      </w:rPr>
    </w:lvl>
    <w:lvl w:ilvl="8" w:tplc="AAAE544C" w:tentative="1">
      <w:start w:val="1"/>
      <w:numFmt w:val="bullet"/>
      <w:lvlText w:val=""/>
      <w:lvlJc w:val="left"/>
      <w:pPr>
        <w:ind w:left="6120" w:hanging="360"/>
      </w:pPr>
      <w:rPr>
        <w:rFonts w:ascii="Wingdings" w:hAnsi="Wingdings" w:hint="default"/>
      </w:rPr>
    </w:lvl>
  </w:abstractNum>
  <w:abstractNum w:abstractNumId="1" w15:restartNumberingAfterBreak="0">
    <w:nsid w:val="0A0F1F49"/>
    <w:multiLevelType w:val="hybridMultilevel"/>
    <w:tmpl w:val="F5F67478"/>
    <w:lvl w:ilvl="0" w:tplc="1CA2C9E0">
      <w:start w:val="1"/>
      <w:numFmt w:val="bullet"/>
      <w:lvlText w:val=""/>
      <w:lvlJc w:val="left"/>
      <w:pPr>
        <w:ind w:left="360" w:hanging="360"/>
      </w:pPr>
      <w:rPr>
        <w:rFonts w:ascii="Wingdings" w:hAnsi="Wingdings" w:hint="default"/>
      </w:rPr>
    </w:lvl>
    <w:lvl w:ilvl="1" w:tplc="496AF0B0" w:tentative="1">
      <w:start w:val="1"/>
      <w:numFmt w:val="lowerLetter"/>
      <w:lvlText w:val="%2."/>
      <w:lvlJc w:val="left"/>
      <w:pPr>
        <w:ind w:left="1440" w:hanging="360"/>
      </w:pPr>
    </w:lvl>
    <w:lvl w:ilvl="2" w:tplc="2FAADFD2" w:tentative="1">
      <w:start w:val="1"/>
      <w:numFmt w:val="lowerRoman"/>
      <w:lvlText w:val="%3."/>
      <w:lvlJc w:val="right"/>
      <w:pPr>
        <w:ind w:left="2160" w:hanging="180"/>
      </w:pPr>
    </w:lvl>
    <w:lvl w:ilvl="3" w:tplc="FE7A403E" w:tentative="1">
      <w:start w:val="1"/>
      <w:numFmt w:val="decimal"/>
      <w:lvlText w:val="%4."/>
      <w:lvlJc w:val="left"/>
      <w:pPr>
        <w:ind w:left="2880" w:hanging="360"/>
      </w:pPr>
    </w:lvl>
    <w:lvl w:ilvl="4" w:tplc="11BA8E88" w:tentative="1">
      <w:start w:val="1"/>
      <w:numFmt w:val="lowerLetter"/>
      <w:lvlText w:val="%5."/>
      <w:lvlJc w:val="left"/>
      <w:pPr>
        <w:ind w:left="3600" w:hanging="360"/>
      </w:pPr>
    </w:lvl>
    <w:lvl w:ilvl="5" w:tplc="94FC3060" w:tentative="1">
      <w:start w:val="1"/>
      <w:numFmt w:val="lowerRoman"/>
      <w:lvlText w:val="%6."/>
      <w:lvlJc w:val="right"/>
      <w:pPr>
        <w:ind w:left="4320" w:hanging="180"/>
      </w:pPr>
    </w:lvl>
    <w:lvl w:ilvl="6" w:tplc="53B25B86" w:tentative="1">
      <w:start w:val="1"/>
      <w:numFmt w:val="decimal"/>
      <w:lvlText w:val="%7."/>
      <w:lvlJc w:val="left"/>
      <w:pPr>
        <w:ind w:left="5040" w:hanging="360"/>
      </w:pPr>
    </w:lvl>
    <w:lvl w:ilvl="7" w:tplc="9B545308" w:tentative="1">
      <w:start w:val="1"/>
      <w:numFmt w:val="lowerLetter"/>
      <w:lvlText w:val="%8."/>
      <w:lvlJc w:val="left"/>
      <w:pPr>
        <w:ind w:left="5760" w:hanging="360"/>
      </w:pPr>
    </w:lvl>
    <w:lvl w:ilvl="8" w:tplc="B78E4E1A" w:tentative="1">
      <w:start w:val="1"/>
      <w:numFmt w:val="lowerRoman"/>
      <w:lvlText w:val="%9."/>
      <w:lvlJc w:val="right"/>
      <w:pPr>
        <w:ind w:left="6480" w:hanging="180"/>
      </w:pPr>
    </w:lvl>
  </w:abstractNum>
  <w:abstractNum w:abstractNumId="2" w15:restartNumberingAfterBreak="0">
    <w:nsid w:val="0CE56495"/>
    <w:multiLevelType w:val="hybridMultilevel"/>
    <w:tmpl w:val="09D80474"/>
    <w:lvl w:ilvl="0" w:tplc="1B68BBA8">
      <w:start w:val="1"/>
      <w:numFmt w:val="bullet"/>
      <w:lvlText w:val=""/>
      <w:lvlJc w:val="left"/>
      <w:pPr>
        <w:ind w:left="360" w:hanging="360"/>
      </w:pPr>
      <w:rPr>
        <w:rFonts w:ascii="Symbol" w:hAnsi="Symbol" w:hint="default"/>
      </w:rPr>
    </w:lvl>
    <w:lvl w:ilvl="1" w:tplc="CE2875D6" w:tentative="1">
      <w:start w:val="1"/>
      <w:numFmt w:val="bullet"/>
      <w:lvlText w:val="o"/>
      <w:lvlJc w:val="left"/>
      <w:pPr>
        <w:ind w:left="1440" w:hanging="360"/>
      </w:pPr>
      <w:rPr>
        <w:rFonts w:ascii="Courier New" w:hAnsi="Courier New" w:cs="Courier New" w:hint="default"/>
      </w:rPr>
    </w:lvl>
    <w:lvl w:ilvl="2" w:tplc="2AB47F32" w:tentative="1">
      <w:start w:val="1"/>
      <w:numFmt w:val="bullet"/>
      <w:lvlText w:val=""/>
      <w:lvlJc w:val="left"/>
      <w:pPr>
        <w:ind w:left="2160" w:hanging="360"/>
      </w:pPr>
      <w:rPr>
        <w:rFonts w:ascii="Wingdings" w:hAnsi="Wingdings" w:hint="default"/>
      </w:rPr>
    </w:lvl>
    <w:lvl w:ilvl="3" w:tplc="495A99A6" w:tentative="1">
      <w:start w:val="1"/>
      <w:numFmt w:val="bullet"/>
      <w:lvlText w:val=""/>
      <w:lvlJc w:val="left"/>
      <w:pPr>
        <w:ind w:left="2880" w:hanging="360"/>
      </w:pPr>
      <w:rPr>
        <w:rFonts w:ascii="Symbol" w:hAnsi="Symbol" w:hint="default"/>
      </w:rPr>
    </w:lvl>
    <w:lvl w:ilvl="4" w:tplc="1ACC582E" w:tentative="1">
      <w:start w:val="1"/>
      <w:numFmt w:val="bullet"/>
      <w:lvlText w:val="o"/>
      <w:lvlJc w:val="left"/>
      <w:pPr>
        <w:ind w:left="3600" w:hanging="360"/>
      </w:pPr>
      <w:rPr>
        <w:rFonts w:ascii="Courier New" w:hAnsi="Courier New" w:cs="Courier New" w:hint="default"/>
      </w:rPr>
    </w:lvl>
    <w:lvl w:ilvl="5" w:tplc="6EAC2C62" w:tentative="1">
      <w:start w:val="1"/>
      <w:numFmt w:val="bullet"/>
      <w:lvlText w:val=""/>
      <w:lvlJc w:val="left"/>
      <w:pPr>
        <w:ind w:left="4320" w:hanging="360"/>
      </w:pPr>
      <w:rPr>
        <w:rFonts w:ascii="Wingdings" w:hAnsi="Wingdings" w:hint="default"/>
      </w:rPr>
    </w:lvl>
    <w:lvl w:ilvl="6" w:tplc="F976A9C0" w:tentative="1">
      <w:start w:val="1"/>
      <w:numFmt w:val="bullet"/>
      <w:lvlText w:val=""/>
      <w:lvlJc w:val="left"/>
      <w:pPr>
        <w:ind w:left="5040" w:hanging="360"/>
      </w:pPr>
      <w:rPr>
        <w:rFonts w:ascii="Symbol" w:hAnsi="Symbol" w:hint="default"/>
      </w:rPr>
    </w:lvl>
    <w:lvl w:ilvl="7" w:tplc="B2A6361A" w:tentative="1">
      <w:start w:val="1"/>
      <w:numFmt w:val="bullet"/>
      <w:lvlText w:val="o"/>
      <w:lvlJc w:val="left"/>
      <w:pPr>
        <w:ind w:left="5760" w:hanging="360"/>
      </w:pPr>
      <w:rPr>
        <w:rFonts w:ascii="Courier New" w:hAnsi="Courier New" w:cs="Courier New" w:hint="default"/>
      </w:rPr>
    </w:lvl>
    <w:lvl w:ilvl="8" w:tplc="D01E9A32" w:tentative="1">
      <w:start w:val="1"/>
      <w:numFmt w:val="bullet"/>
      <w:lvlText w:val=""/>
      <w:lvlJc w:val="left"/>
      <w:pPr>
        <w:ind w:left="6480" w:hanging="360"/>
      </w:pPr>
      <w:rPr>
        <w:rFonts w:ascii="Wingdings" w:hAnsi="Wingdings" w:hint="default"/>
      </w:rPr>
    </w:lvl>
  </w:abstractNum>
  <w:abstractNum w:abstractNumId="3" w15:restartNumberingAfterBreak="0">
    <w:nsid w:val="11CA381F"/>
    <w:multiLevelType w:val="hybridMultilevel"/>
    <w:tmpl w:val="73842944"/>
    <w:lvl w:ilvl="0" w:tplc="562C70A2">
      <w:start w:val="1"/>
      <w:numFmt w:val="lowerLetter"/>
      <w:lvlText w:val="%1)"/>
      <w:lvlJc w:val="left"/>
      <w:pPr>
        <w:ind w:left="720" w:hanging="360"/>
      </w:pPr>
    </w:lvl>
    <w:lvl w:ilvl="1" w:tplc="83EC9BBC" w:tentative="1">
      <w:start w:val="1"/>
      <w:numFmt w:val="lowerLetter"/>
      <w:lvlText w:val="%2."/>
      <w:lvlJc w:val="left"/>
      <w:pPr>
        <w:ind w:left="1440" w:hanging="360"/>
      </w:pPr>
    </w:lvl>
    <w:lvl w:ilvl="2" w:tplc="EE4090E0" w:tentative="1">
      <w:start w:val="1"/>
      <w:numFmt w:val="lowerRoman"/>
      <w:lvlText w:val="%3."/>
      <w:lvlJc w:val="right"/>
      <w:pPr>
        <w:ind w:left="2160" w:hanging="180"/>
      </w:pPr>
    </w:lvl>
    <w:lvl w:ilvl="3" w:tplc="7E60B502" w:tentative="1">
      <w:start w:val="1"/>
      <w:numFmt w:val="decimal"/>
      <w:lvlText w:val="%4."/>
      <w:lvlJc w:val="left"/>
      <w:pPr>
        <w:ind w:left="2880" w:hanging="360"/>
      </w:pPr>
    </w:lvl>
    <w:lvl w:ilvl="4" w:tplc="BE0C47FC" w:tentative="1">
      <w:start w:val="1"/>
      <w:numFmt w:val="lowerLetter"/>
      <w:lvlText w:val="%5."/>
      <w:lvlJc w:val="left"/>
      <w:pPr>
        <w:ind w:left="3600" w:hanging="360"/>
      </w:pPr>
    </w:lvl>
    <w:lvl w:ilvl="5" w:tplc="E82C6C10" w:tentative="1">
      <w:start w:val="1"/>
      <w:numFmt w:val="lowerRoman"/>
      <w:lvlText w:val="%6."/>
      <w:lvlJc w:val="right"/>
      <w:pPr>
        <w:ind w:left="4320" w:hanging="180"/>
      </w:pPr>
    </w:lvl>
    <w:lvl w:ilvl="6" w:tplc="2A9E3C7A" w:tentative="1">
      <w:start w:val="1"/>
      <w:numFmt w:val="decimal"/>
      <w:lvlText w:val="%7."/>
      <w:lvlJc w:val="left"/>
      <w:pPr>
        <w:ind w:left="5040" w:hanging="360"/>
      </w:pPr>
    </w:lvl>
    <w:lvl w:ilvl="7" w:tplc="80DAA35C" w:tentative="1">
      <w:start w:val="1"/>
      <w:numFmt w:val="lowerLetter"/>
      <w:lvlText w:val="%8."/>
      <w:lvlJc w:val="left"/>
      <w:pPr>
        <w:ind w:left="5760" w:hanging="360"/>
      </w:pPr>
    </w:lvl>
    <w:lvl w:ilvl="8" w:tplc="7910B552" w:tentative="1">
      <w:start w:val="1"/>
      <w:numFmt w:val="lowerRoman"/>
      <w:lvlText w:val="%9."/>
      <w:lvlJc w:val="right"/>
      <w:pPr>
        <w:ind w:left="6480" w:hanging="180"/>
      </w:pPr>
    </w:lvl>
  </w:abstractNum>
  <w:abstractNum w:abstractNumId="4" w15:restartNumberingAfterBreak="0">
    <w:nsid w:val="139333A0"/>
    <w:multiLevelType w:val="hybridMultilevel"/>
    <w:tmpl w:val="8892AC3C"/>
    <w:lvl w:ilvl="0" w:tplc="C66A6D9E">
      <w:start w:val="1"/>
      <w:numFmt w:val="lowerLetter"/>
      <w:lvlText w:val="%1)"/>
      <w:lvlJc w:val="left"/>
      <w:pPr>
        <w:ind w:left="720" w:hanging="360"/>
      </w:pPr>
    </w:lvl>
    <w:lvl w:ilvl="1" w:tplc="CB68E80C" w:tentative="1">
      <w:start w:val="1"/>
      <w:numFmt w:val="lowerLetter"/>
      <w:lvlText w:val="%2."/>
      <w:lvlJc w:val="left"/>
      <w:pPr>
        <w:ind w:left="1440" w:hanging="360"/>
      </w:pPr>
    </w:lvl>
    <w:lvl w:ilvl="2" w:tplc="CDF84EFA" w:tentative="1">
      <w:start w:val="1"/>
      <w:numFmt w:val="lowerRoman"/>
      <w:lvlText w:val="%3."/>
      <w:lvlJc w:val="right"/>
      <w:pPr>
        <w:ind w:left="2160" w:hanging="180"/>
      </w:pPr>
    </w:lvl>
    <w:lvl w:ilvl="3" w:tplc="3F180A56" w:tentative="1">
      <w:start w:val="1"/>
      <w:numFmt w:val="decimal"/>
      <w:lvlText w:val="%4."/>
      <w:lvlJc w:val="left"/>
      <w:pPr>
        <w:ind w:left="2880" w:hanging="360"/>
      </w:pPr>
    </w:lvl>
    <w:lvl w:ilvl="4" w:tplc="EBB8AE02" w:tentative="1">
      <w:start w:val="1"/>
      <w:numFmt w:val="lowerLetter"/>
      <w:lvlText w:val="%5."/>
      <w:lvlJc w:val="left"/>
      <w:pPr>
        <w:ind w:left="3600" w:hanging="360"/>
      </w:pPr>
    </w:lvl>
    <w:lvl w:ilvl="5" w:tplc="34445E80" w:tentative="1">
      <w:start w:val="1"/>
      <w:numFmt w:val="lowerRoman"/>
      <w:lvlText w:val="%6."/>
      <w:lvlJc w:val="right"/>
      <w:pPr>
        <w:ind w:left="4320" w:hanging="180"/>
      </w:pPr>
    </w:lvl>
    <w:lvl w:ilvl="6" w:tplc="ACA4A4A4" w:tentative="1">
      <w:start w:val="1"/>
      <w:numFmt w:val="decimal"/>
      <w:lvlText w:val="%7."/>
      <w:lvlJc w:val="left"/>
      <w:pPr>
        <w:ind w:left="5040" w:hanging="360"/>
      </w:pPr>
    </w:lvl>
    <w:lvl w:ilvl="7" w:tplc="AF60AC9E" w:tentative="1">
      <w:start w:val="1"/>
      <w:numFmt w:val="lowerLetter"/>
      <w:lvlText w:val="%8."/>
      <w:lvlJc w:val="left"/>
      <w:pPr>
        <w:ind w:left="5760" w:hanging="360"/>
      </w:pPr>
    </w:lvl>
    <w:lvl w:ilvl="8" w:tplc="D17E4C92" w:tentative="1">
      <w:start w:val="1"/>
      <w:numFmt w:val="lowerRoman"/>
      <w:lvlText w:val="%9."/>
      <w:lvlJc w:val="right"/>
      <w:pPr>
        <w:ind w:left="6480" w:hanging="180"/>
      </w:pPr>
    </w:lvl>
  </w:abstractNum>
  <w:abstractNum w:abstractNumId="5" w15:restartNumberingAfterBreak="0">
    <w:nsid w:val="19ED41DF"/>
    <w:multiLevelType w:val="hybridMultilevel"/>
    <w:tmpl w:val="88E06DFA"/>
    <w:lvl w:ilvl="0" w:tplc="65888666">
      <w:start w:val="1"/>
      <w:numFmt w:val="decimal"/>
      <w:lvlText w:val="%1."/>
      <w:lvlJc w:val="left"/>
      <w:pPr>
        <w:ind w:left="360" w:hanging="360"/>
      </w:pPr>
    </w:lvl>
    <w:lvl w:ilvl="1" w:tplc="5BF2B712" w:tentative="1">
      <w:start w:val="1"/>
      <w:numFmt w:val="lowerLetter"/>
      <w:lvlText w:val="%2."/>
      <w:lvlJc w:val="left"/>
      <w:pPr>
        <w:ind w:left="1440" w:hanging="360"/>
      </w:pPr>
    </w:lvl>
    <w:lvl w:ilvl="2" w:tplc="B7525046" w:tentative="1">
      <w:start w:val="1"/>
      <w:numFmt w:val="lowerRoman"/>
      <w:lvlText w:val="%3."/>
      <w:lvlJc w:val="right"/>
      <w:pPr>
        <w:ind w:left="2160" w:hanging="180"/>
      </w:pPr>
    </w:lvl>
    <w:lvl w:ilvl="3" w:tplc="016277EA" w:tentative="1">
      <w:start w:val="1"/>
      <w:numFmt w:val="decimal"/>
      <w:lvlText w:val="%4."/>
      <w:lvlJc w:val="left"/>
      <w:pPr>
        <w:ind w:left="2880" w:hanging="360"/>
      </w:pPr>
    </w:lvl>
    <w:lvl w:ilvl="4" w:tplc="B8A4021C" w:tentative="1">
      <w:start w:val="1"/>
      <w:numFmt w:val="lowerLetter"/>
      <w:lvlText w:val="%5."/>
      <w:lvlJc w:val="left"/>
      <w:pPr>
        <w:ind w:left="3600" w:hanging="360"/>
      </w:pPr>
    </w:lvl>
    <w:lvl w:ilvl="5" w:tplc="5EF662B2" w:tentative="1">
      <w:start w:val="1"/>
      <w:numFmt w:val="lowerRoman"/>
      <w:lvlText w:val="%6."/>
      <w:lvlJc w:val="right"/>
      <w:pPr>
        <w:ind w:left="4320" w:hanging="180"/>
      </w:pPr>
    </w:lvl>
    <w:lvl w:ilvl="6" w:tplc="CBB092CC" w:tentative="1">
      <w:start w:val="1"/>
      <w:numFmt w:val="decimal"/>
      <w:lvlText w:val="%7."/>
      <w:lvlJc w:val="left"/>
      <w:pPr>
        <w:ind w:left="5040" w:hanging="360"/>
      </w:pPr>
    </w:lvl>
    <w:lvl w:ilvl="7" w:tplc="2AECF758" w:tentative="1">
      <w:start w:val="1"/>
      <w:numFmt w:val="lowerLetter"/>
      <w:lvlText w:val="%8."/>
      <w:lvlJc w:val="left"/>
      <w:pPr>
        <w:ind w:left="5760" w:hanging="360"/>
      </w:pPr>
    </w:lvl>
    <w:lvl w:ilvl="8" w:tplc="ABB4BDBE" w:tentative="1">
      <w:start w:val="1"/>
      <w:numFmt w:val="lowerRoman"/>
      <w:lvlText w:val="%9."/>
      <w:lvlJc w:val="right"/>
      <w:pPr>
        <w:ind w:left="6480" w:hanging="180"/>
      </w:pPr>
    </w:lvl>
  </w:abstractNum>
  <w:abstractNum w:abstractNumId="6" w15:restartNumberingAfterBreak="0">
    <w:nsid w:val="1A394373"/>
    <w:multiLevelType w:val="hybridMultilevel"/>
    <w:tmpl w:val="C860C048"/>
    <w:lvl w:ilvl="0" w:tplc="0978A79A">
      <w:start w:val="1"/>
      <w:numFmt w:val="bullet"/>
      <w:lvlText w:val=""/>
      <w:lvlJc w:val="left"/>
      <w:pPr>
        <w:ind w:left="360" w:hanging="360"/>
      </w:pPr>
      <w:rPr>
        <w:rFonts w:ascii="Symbol" w:hAnsi="Symbol" w:hint="default"/>
      </w:rPr>
    </w:lvl>
    <w:lvl w:ilvl="1" w:tplc="2DD838B6" w:tentative="1">
      <w:start w:val="1"/>
      <w:numFmt w:val="bullet"/>
      <w:lvlText w:val="o"/>
      <w:lvlJc w:val="left"/>
      <w:pPr>
        <w:ind w:left="1440" w:hanging="360"/>
      </w:pPr>
      <w:rPr>
        <w:rFonts w:ascii="Courier New" w:hAnsi="Courier New" w:cs="Courier New" w:hint="default"/>
      </w:rPr>
    </w:lvl>
    <w:lvl w:ilvl="2" w:tplc="F5B498F2" w:tentative="1">
      <w:start w:val="1"/>
      <w:numFmt w:val="bullet"/>
      <w:lvlText w:val=""/>
      <w:lvlJc w:val="left"/>
      <w:pPr>
        <w:ind w:left="2160" w:hanging="360"/>
      </w:pPr>
      <w:rPr>
        <w:rFonts w:ascii="Wingdings" w:hAnsi="Wingdings" w:hint="default"/>
      </w:rPr>
    </w:lvl>
    <w:lvl w:ilvl="3" w:tplc="F6D60FE2" w:tentative="1">
      <w:start w:val="1"/>
      <w:numFmt w:val="bullet"/>
      <w:lvlText w:val=""/>
      <w:lvlJc w:val="left"/>
      <w:pPr>
        <w:ind w:left="2880" w:hanging="360"/>
      </w:pPr>
      <w:rPr>
        <w:rFonts w:ascii="Symbol" w:hAnsi="Symbol" w:hint="default"/>
      </w:rPr>
    </w:lvl>
    <w:lvl w:ilvl="4" w:tplc="CEE60564" w:tentative="1">
      <w:start w:val="1"/>
      <w:numFmt w:val="bullet"/>
      <w:lvlText w:val="o"/>
      <w:lvlJc w:val="left"/>
      <w:pPr>
        <w:ind w:left="3600" w:hanging="360"/>
      </w:pPr>
      <w:rPr>
        <w:rFonts w:ascii="Courier New" w:hAnsi="Courier New" w:cs="Courier New" w:hint="default"/>
      </w:rPr>
    </w:lvl>
    <w:lvl w:ilvl="5" w:tplc="3BD830E0" w:tentative="1">
      <w:start w:val="1"/>
      <w:numFmt w:val="bullet"/>
      <w:lvlText w:val=""/>
      <w:lvlJc w:val="left"/>
      <w:pPr>
        <w:ind w:left="4320" w:hanging="360"/>
      </w:pPr>
      <w:rPr>
        <w:rFonts w:ascii="Wingdings" w:hAnsi="Wingdings" w:hint="default"/>
      </w:rPr>
    </w:lvl>
    <w:lvl w:ilvl="6" w:tplc="5894982E" w:tentative="1">
      <w:start w:val="1"/>
      <w:numFmt w:val="bullet"/>
      <w:lvlText w:val=""/>
      <w:lvlJc w:val="left"/>
      <w:pPr>
        <w:ind w:left="5040" w:hanging="360"/>
      </w:pPr>
      <w:rPr>
        <w:rFonts w:ascii="Symbol" w:hAnsi="Symbol" w:hint="default"/>
      </w:rPr>
    </w:lvl>
    <w:lvl w:ilvl="7" w:tplc="932A46D2" w:tentative="1">
      <w:start w:val="1"/>
      <w:numFmt w:val="bullet"/>
      <w:lvlText w:val="o"/>
      <w:lvlJc w:val="left"/>
      <w:pPr>
        <w:ind w:left="5760" w:hanging="360"/>
      </w:pPr>
      <w:rPr>
        <w:rFonts w:ascii="Courier New" w:hAnsi="Courier New" w:cs="Courier New" w:hint="default"/>
      </w:rPr>
    </w:lvl>
    <w:lvl w:ilvl="8" w:tplc="5CCA19B8" w:tentative="1">
      <w:start w:val="1"/>
      <w:numFmt w:val="bullet"/>
      <w:lvlText w:val=""/>
      <w:lvlJc w:val="left"/>
      <w:pPr>
        <w:ind w:left="6480" w:hanging="360"/>
      </w:pPr>
      <w:rPr>
        <w:rFonts w:ascii="Wingdings" w:hAnsi="Wingdings" w:hint="default"/>
      </w:rPr>
    </w:lvl>
  </w:abstractNum>
  <w:abstractNum w:abstractNumId="7" w15:restartNumberingAfterBreak="0">
    <w:nsid w:val="1C580748"/>
    <w:multiLevelType w:val="hybridMultilevel"/>
    <w:tmpl w:val="F676D682"/>
    <w:lvl w:ilvl="0" w:tplc="99945F1C">
      <w:start w:val="1"/>
      <w:numFmt w:val="bullet"/>
      <w:lvlText w:val=""/>
      <w:lvlJc w:val="left"/>
      <w:pPr>
        <w:ind w:left="360" w:hanging="360"/>
      </w:pPr>
      <w:rPr>
        <w:rFonts w:ascii="Symbol" w:hAnsi="Symbol" w:hint="default"/>
      </w:rPr>
    </w:lvl>
    <w:lvl w:ilvl="1" w:tplc="4D90E418" w:tentative="1">
      <w:start w:val="1"/>
      <w:numFmt w:val="bullet"/>
      <w:lvlText w:val="o"/>
      <w:lvlJc w:val="left"/>
      <w:pPr>
        <w:ind w:left="1080" w:hanging="360"/>
      </w:pPr>
      <w:rPr>
        <w:rFonts w:ascii="Courier New" w:hAnsi="Courier New" w:cs="Courier New" w:hint="default"/>
      </w:rPr>
    </w:lvl>
    <w:lvl w:ilvl="2" w:tplc="0CBCD2DE" w:tentative="1">
      <w:start w:val="1"/>
      <w:numFmt w:val="bullet"/>
      <w:lvlText w:val=""/>
      <w:lvlJc w:val="left"/>
      <w:pPr>
        <w:ind w:left="1800" w:hanging="360"/>
      </w:pPr>
      <w:rPr>
        <w:rFonts w:ascii="Wingdings" w:hAnsi="Wingdings" w:hint="default"/>
      </w:rPr>
    </w:lvl>
    <w:lvl w:ilvl="3" w:tplc="04BE4E82" w:tentative="1">
      <w:start w:val="1"/>
      <w:numFmt w:val="bullet"/>
      <w:lvlText w:val=""/>
      <w:lvlJc w:val="left"/>
      <w:pPr>
        <w:ind w:left="2520" w:hanging="360"/>
      </w:pPr>
      <w:rPr>
        <w:rFonts w:ascii="Symbol" w:hAnsi="Symbol" w:hint="default"/>
      </w:rPr>
    </w:lvl>
    <w:lvl w:ilvl="4" w:tplc="5E58AED8" w:tentative="1">
      <w:start w:val="1"/>
      <w:numFmt w:val="bullet"/>
      <w:lvlText w:val="o"/>
      <w:lvlJc w:val="left"/>
      <w:pPr>
        <w:ind w:left="3240" w:hanging="360"/>
      </w:pPr>
      <w:rPr>
        <w:rFonts w:ascii="Courier New" w:hAnsi="Courier New" w:cs="Courier New" w:hint="default"/>
      </w:rPr>
    </w:lvl>
    <w:lvl w:ilvl="5" w:tplc="49E2E382" w:tentative="1">
      <w:start w:val="1"/>
      <w:numFmt w:val="bullet"/>
      <w:lvlText w:val=""/>
      <w:lvlJc w:val="left"/>
      <w:pPr>
        <w:ind w:left="3960" w:hanging="360"/>
      </w:pPr>
      <w:rPr>
        <w:rFonts w:ascii="Wingdings" w:hAnsi="Wingdings" w:hint="default"/>
      </w:rPr>
    </w:lvl>
    <w:lvl w:ilvl="6" w:tplc="B7E8B404" w:tentative="1">
      <w:start w:val="1"/>
      <w:numFmt w:val="bullet"/>
      <w:lvlText w:val=""/>
      <w:lvlJc w:val="left"/>
      <w:pPr>
        <w:ind w:left="4680" w:hanging="360"/>
      </w:pPr>
      <w:rPr>
        <w:rFonts w:ascii="Symbol" w:hAnsi="Symbol" w:hint="default"/>
      </w:rPr>
    </w:lvl>
    <w:lvl w:ilvl="7" w:tplc="9C0E44A6" w:tentative="1">
      <w:start w:val="1"/>
      <w:numFmt w:val="bullet"/>
      <w:lvlText w:val="o"/>
      <w:lvlJc w:val="left"/>
      <w:pPr>
        <w:ind w:left="5400" w:hanging="360"/>
      </w:pPr>
      <w:rPr>
        <w:rFonts w:ascii="Courier New" w:hAnsi="Courier New" w:cs="Courier New" w:hint="default"/>
      </w:rPr>
    </w:lvl>
    <w:lvl w:ilvl="8" w:tplc="FDF2E314" w:tentative="1">
      <w:start w:val="1"/>
      <w:numFmt w:val="bullet"/>
      <w:lvlText w:val=""/>
      <w:lvlJc w:val="left"/>
      <w:pPr>
        <w:ind w:left="6120" w:hanging="360"/>
      </w:pPr>
      <w:rPr>
        <w:rFonts w:ascii="Wingdings" w:hAnsi="Wingdings" w:hint="default"/>
      </w:rPr>
    </w:lvl>
  </w:abstractNum>
  <w:abstractNum w:abstractNumId="8" w15:restartNumberingAfterBreak="0">
    <w:nsid w:val="28D94D6A"/>
    <w:multiLevelType w:val="hybridMultilevel"/>
    <w:tmpl w:val="61A0D702"/>
    <w:lvl w:ilvl="0" w:tplc="44090005">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9" w15:restartNumberingAfterBreak="0">
    <w:nsid w:val="2B201D90"/>
    <w:multiLevelType w:val="hybridMultilevel"/>
    <w:tmpl w:val="B8F4E3E8"/>
    <w:lvl w:ilvl="0" w:tplc="958CA546">
      <w:start w:val="1"/>
      <w:numFmt w:val="bullet"/>
      <w:lvlText w:val=""/>
      <w:lvlJc w:val="left"/>
      <w:pPr>
        <w:ind w:left="360" w:hanging="360"/>
      </w:pPr>
      <w:rPr>
        <w:rFonts w:ascii="Symbol" w:hAnsi="Symbol" w:hint="default"/>
      </w:rPr>
    </w:lvl>
    <w:lvl w:ilvl="1" w:tplc="044C2FD0" w:tentative="1">
      <w:start w:val="1"/>
      <w:numFmt w:val="bullet"/>
      <w:lvlText w:val="o"/>
      <w:lvlJc w:val="left"/>
      <w:pPr>
        <w:ind w:left="1440" w:hanging="360"/>
      </w:pPr>
      <w:rPr>
        <w:rFonts w:ascii="Courier New" w:hAnsi="Courier New" w:cs="Courier New" w:hint="default"/>
      </w:rPr>
    </w:lvl>
    <w:lvl w:ilvl="2" w:tplc="858CCFB4" w:tentative="1">
      <w:start w:val="1"/>
      <w:numFmt w:val="bullet"/>
      <w:lvlText w:val=""/>
      <w:lvlJc w:val="left"/>
      <w:pPr>
        <w:ind w:left="2160" w:hanging="360"/>
      </w:pPr>
      <w:rPr>
        <w:rFonts w:ascii="Wingdings" w:hAnsi="Wingdings" w:hint="default"/>
      </w:rPr>
    </w:lvl>
    <w:lvl w:ilvl="3" w:tplc="D1F4F506" w:tentative="1">
      <w:start w:val="1"/>
      <w:numFmt w:val="bullet"/>
      <w:lvlText w:val=""/>
      <w:lvlJc w:val="left"/>
      <w:pPr>
        <w:ind w:left="2880" w:hanging="360"/>
      </w:pPr>
      <w:rPr>
        <w:rFonts w:ascii="Symbol" w:hAnsi="Symbol" w:hint="default"/>
      </w:rPr>
    </w:lvl>
    <w:lvl w:ilvl="4" w:tplc="997CC21A" w:tentative="1">
      <w:start w:val="1"/>
      <w:numFmt w:val="bullet"/>
      <w:lvlText w:val="o"/>
      <w:lvlJc w:val="left"/>
      <w:pPr>
        <w:ind w:left="3600" w:hanging="360"/>
      </w:pPr>
      <w:rPr>
        <w:rFonts w:ascii="Courier New" w:hAnsi="Courier New" w:cs="Courier New" w:hint="default"/>
      </w:rPr>
    </w:lvl>
    <w:lvl w:ilvl="5" w:tplc="0B622C42" w:tentative="1">
      <w:start w:val="1"/>
      <w:numFmt w:val="bullet"/>
      <w:lvlText w:val=""/>
      <w:lvlJc w:val="left"/>
      <w:pPr>
        <w:ind w:left="4320" w:hanging="360"/>
      </w:pPr>
      <w:rPr>
        <w:rFonts w:ascii="Wingdings" w:hAnsi="Wingdings" w:hint="default"/>
      </w:rPr>
    </w:lvl>
    <w:lvl w:ilvl="6" w:tplc="5E40346C" w:tentative="1">
      <w:start w:val="1"/>
      <w:numFmt w:val="bullet"/>
      <w:lvlText w:val=""/>
      <w:lvlJc w:val="left"/>
      <w:pPr>
        <w:ind w:left="5040" w:hanging="360"/>
      </w:pPr>
      <w:rPr>
        <w:rFonts w:ascii="Symbol" w:hAnsi="Symbol" w:hint="default"/>
      </w:rPr>
    </w:lvl>
    <w:lvl w:ilvl="7" w:tplc="5EC2D386" w:tentative="1">
      <w:start w:val="1"/>
      <w:numFmt w:val="bullet"/>
      <w:lvlText w:val="o"/>
      <w:lvlJc w:val="left"/>
      <w:pPr>
        <w:ind w:left="5760" w:hanging="360"/>
      </w:pPr>
      <w:rPr>
        <w:rFonts w:ascii="Courier New" w:hAnsi="Courier New" w:cs="Courier New" w:hint="default"/>
      </w:rPr>
    </w:lvl>
    <w:lvl w:ilvl="8" w:tplc="54941270" w:tentative="1">
      <w:start w:val="1"/>
      <w:numFmt w:val="bullet"/>
      <w:lvlText w:val=""/>
      <w:lvlJc w:val="left"/>
      <w:pPr>
        <w:ind w:left="6480" w:hanging="360"/>
      </w:pPr>
      <w:rPr>
        <w:rFonts w:ascii="Wingdings" w:hAnsi="Wingdings" w:hint="default"/>
      </w:rPr>
    </w:lvl>
  </w:abstractNum>
  <w:abstractNum w:abstractNumId="10" w15:restartNumberingAfterBreak="0">
    <w:nsid w:val="318E5DDF"/>
    <w:multiLevelType w:val="hybridMultilevel"/>
    <w:tmpl w:val="EDF8F0F4"/>
    <w:lvl w:ilvl="0" w:tplc="721E4E7C">
      <w:start w:val="1"/>
      <w:numFmt w:val="lowerLetter"/>
      <w:lvlText w:val="%1)"/>
      <w:lvlJc w:val="left"/>
      <w:pPr>
        <w:ind w:left="720" w:hanging="360"/>
      </w:pPr>
    </w:lvl>
    <w:lvl w:ilvl="1" w:tplc="5DE8F4FA" w:tentative="1">
      <w:start w:val="1"/>
      <w:numFmt w:val="lowerLetter"/>
      <w:lvlText w:val="%2."/>
      <w:lvlJc w:val="left"/>
      <w:pPr>
        <w:ind w:left="1440" w:hanging="360"/>
      </w:pPr>
    </w:lvl>
    <w:lvl w:ilvl="2" w:tplc="A1FA7096" w:tentative="1">
      <w:start w:val="1"/>
      <w:numFmt w:val="lowerRoman"/>
      <w:lvlText w:val="%3."/>
      <w:lvlJc w:val="right"/>
      <w:pPr>
        <w:ind w:left="2160" w:hanging="180"/>
      </w:pPr>
    </w:lvl>
    <w:lvl w:ilvl="3" w:tplc="BC663816" w:tentative="1">
      <w:start w:val="1"/>
      <w:numFmt w:val="decimal"/>
      <w:lvlText w:val="%4."/>
      <w:lvlJc w:val="left"/>
      <w:pPr>
        <w:ind w:left="2880" w:hanging="360"/>
      </w:pPr>
    </w:lvl>
    <w:lvl w:ilvl="4" w:tplc="2FBEDF88" w:tentative="1">
      <w:start w:val="1"/>
      <w:numFmt w:val="lowerLetter"/>
      <w:lvlText w:val="%5."/>
      <w:lvlJc w:val="left"/>
      <w:pPr>
        <w:ind w:left="3600" w:hanging="360"/>
      </w:pPr>
    </w:lvl>
    <w:lvl w:ilvl="5" w:tplc="1FF6A072" w:tentative="1">
      <w:start w:val="1"/>
      <w:numFmt w:val="lowerRoman"/>
      <w:lvlText w:val="%6."/>
      <w:lvlJc w:val="right"/>
      <w:pPr>
        <w:ind w:left="4320" w:hanging="180"/>
      </w:pPr>
    </w:lvl>
    <w:lvl w:ilvl="6" w:tplc="C19AEB80" w:tentative="1">
      <w:start w:val="1"/>
      <w:numFmt w:val="decimal"/>
      <w:lvlText w:val="%7."/>
      <w:lvlJc w:val="left"/>
      <w:pPr>
        <w:ind w:left="5040" w:hanging="360"/>
      </w:pPr>
    </w:lvl>
    <w:lvl w:ilvl="7" w:tplc="1188F164" w:tentative="1">
      <w:start w:val="1"/>
      <w:numFmt w:val="lowerLetter"/>
      <w:lvlText w:val="%8."/>
      <w:lvlJc w:val="left"/>
      <w:pPr>
        <w:ind w:left="5760" w:hanging="360"/>
      </w:pPr>
    </w:lvl>
    <w:lvl w:ilvl="8" w:tplc="3FEA6D92" w:tentative="1">
      <w:start w:val="1"/>
      <w:numFmt w:val="lowerRoman"/>
      <w:lvlText w:val="%9."/>
      <w:lvlJc w:val="right"/>
      <w:pPr>
        <w:ind w:left="6480" w:hanging="180"/>
      </w:pPr>
    </w:lvl>
  </w:abstractNum>
  <w:abstractNum w:abstractNumId="11" w15:restartNumberingAfterBreak="0">
    <w:nsid w:val="320F3879"/>
    <w:multiLevelType w:val="hybridMultilevel"/>
    <w:tmpl w:val="6820145E"/>
    <w:lvl w:ilvl="0" w:tplc="44090005">
      <w:start w:val="1"/>
      <w:numFmt w:val="bullet"/>
      <w:lvlText w:val=""/>
      <w:lvlJc w:val="left"/>
      <w:pPr>
        <w:ind w:left="360" w:hanging="360"/>
      </w:pPr>
      <w:rPr>
        <w:rFonts w:ascii="Wingdings" w:hAnsi="Wingdings"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12" w15:restartNumberingAfterBreak="0">
    <w:nsid w:val="3272032A"/>
    <w:multiLevelType w:val="hybridMultilevel"/>
    <w:tmpl w:val="20B667D6"/>
    <w:lvl w:ilvl="0" w:tplc="CE703B84">
      <w:start w:val="1"/>
      <w:numFmt w:val="lowerLetter"/>
      <w:lvlText w:val="%1)"/>
      <w:lvlJc w:val="left"/>
      <w:pPr>
        <w:ind w:left="720" w:hanging="360"/>
      </w:pPr>
    </w:lvl>
    <w:lvl w:ilvl="1" w:tplc="BD642D60" w:tentative="1">
      <w:start w:val="1"/>
      <w:numFmt w:val="lowerLetter"/>
      <w:lvlText w:val="%2."/>
      <w:lvlJc w:val="left"/>
      <w:pPr>
        <w:ind w:left="1440" w:hanging="360"/>
      </w:pPr>
    </w:lvl>
    <w:lvl w:ilvl="2" w:tplc="33EC310C" w:tentative="1">
      <w:start w:val="1"/>
      <w:numFmt w:val="lowerRoman"/>
      <w:lvlText w:val="%3."/>
      <w:lvlJc w:val="right"/>
      <w:pPr>
        <w:ind w:left="2160" w:hanging="180"/>
      </w:pPr>
    </w:lvl>
    <w:lvl w:ilvl="3" w:tplc="E19EF2F0" w:tentative="1">
      <w:start w:val="1"/>
      <w:numFmt w:val="decimal"/>
      <w:lvlText w:val="%4."/>
      <w:lvlJc w:val="left"/>
      <w:pPr>
        <w:ind w:left="2880" w:hanging="360"/>
      </w:pPr>
    </w:lvl>
    <w:lvl w:ilvl="4" w:tplc="8DD476CC" w:tentative="1">
      <w:start w:val="1"/>
      <w:numFmt w:val="lowerLetter"/>
      <w:lvlText w:val="%5."/>
      <w:lvlJc w:val="left"/>
      <w:pPr>
        <w:ind w:left="3600" w:hanging="360"/>
      </w:pPr>
    </w:lvl>
    <w:lvl w:ilvl="5" w:tplc="F988757C" w:tentative="1">
      <w:start w:val="1"/>
      <w:numFmt w:val="lowerRoman"/>
      <w:lvlText w:val="%6."/>
      <w:lvlJc w:val="right"/>
      <w:pPr>
        <w:ind w:left="4320" w:hanging="180"/>
      </w:pPr>
    </w:lvl>
    <w:lvl w:ilvl="6" w:tplc="A350C678" w:tentative="1">
      <w:start w:val="1"/>
      <w:numFmt w:val="decimal"/>
      <w:lvlText w:val="%7."/>
      <w:lvlJc w:val="left"/>
      <w:pPr>
        <w:ind w:left="5040" w:hanging="360"/>
      </w:pPr>
    </w:lvl>
    <w:lvl w:ilvl="7" w:tplc="6168725C" w:tentative="1">
      <w:start w:val="1"/>
      <w:numFmt w:val="lowerLetter"/>
      <w:lvlText w:val="%8."/>
      <w:lvlJc w:val="left"/>
      <w:pPr>
        <w:ind w:left="5760" w:hanging="360"/>
      </w:pPr>
    </w:lvl>
    <w:lvl w:ilvl="8" w:tplc="AE10212E" w:tentative="1">
      <w:start w:val="1"/>
      <w:numFmt w:val="lowerRoman"/>
      <w:lvlText w:val="%9."/>
      <w:lvlJc w:val="right"/>
      <w:pPr>
        <w:ind w:left="6480" w:hanging="180"/>
      </w:pPr>
    </w:lvl>
  </w:abstractNum>
  <w:abstractNum w:abstractNumId="13" w15:restartNumberingAfterBreak="0">
    <w:nsid w:val="347A77AF"/>
    <w:multiLevelType w:val="hybridMultilevel"/>
    <w:tmpl w:val="8B1E7362"/>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14" w15:restartNumberingAfterBreak="0">
    <w:nsid w:val="379223CD"/>
    <w:multiLevelType w:val="hybridMultilevel"/>
    <w:tmpl w:val="616CC132"/>
    <w:lvl w:ilvl="0" w:tplc="A4200D8E">
      <w:start w:val="1"/>
      <w:numFmt w:val="lowerLetter"/>
      <w:lvlText w:val="%1)"/>
      <w:lvlJc w:val="left"/>
      <w:pPr>
        <w:ind w:left="720" w:hanging="360"/>
      </w:pPr>
    </w:lvl>
    <w:lvl w:ilvl="1" w:tplc="50D09E76" w:tentative="1">
      <w:start w:val="1"/>
      <w:numFmt w:val="lowerLetter"/>
      <w:lvlText w:val="%2."/>
      <w:lvlJc w:val="left"/>
      <w:pPr>
        <w:ind w:left="1440" w:hanging="360"/>
      </w:pPr>
    </w:lvl>
    <w:lvl w:ilvl="2" w:tplc="8E3ABFBC" w:tentative="1">
      <w:start w:val="1"/>
      <w:numFmt w:val="lowerRoman"/>
      <w:lvlText w:val="%3."/>
      <w:lvlJc w:val="right"/>
      <w:pPr>
        <w:ind w:left="2160" w:hanging="180"/>
      </w:pPr>
    </w:lvl>
    <w:lvl w:ilvl="3" w:tplc="009CA440" w:tentative="1">
      <w:start w:val="1"/>
      <w:numFmt w:val="decimal"/>
      <w:lvlText w:val="%4."/>
      <w:lvlJc w:val="left"/>
      <w:pPr>
        <w:ind w:left="2880" w:hanging="360"/>
      </w:pPr>
    </w:lvl>
    <w:lvl w:ilvl="4" w:tplc="D3BC953A" w:tentative="1">
      <w:start w:val="1"/>
      <w:numFmt w:val="lowerLetter"/>
      <w:lvlText w:val="%5."/>
      <w:lvlJc w:val="left"/>
      <w:pPr>
        <w:ind w:left="3600" w:hanging="360"/>
      </w:pPr>
    </w:lvl>
    <w:lvl w:ilvl="5" w:tplc="79681376" w:tentative="1">
      <w:start w:val="1"/>
      <w:numFmt w:val="lowerRoman"/>
      <w:lvlText w:val="%6."/>
      <w:lvlJc w:val="right"/>
      <w:pPr>
        <w:ind w:left="4320" w:hanging="180"/>
      </w:pPr>
    </w:lvl>
    <w:lvl w:ilvl="6" w:tplc="D9B45D5A" w:tentative="1">
      <w:start w:val="1"/>
      <w:numFmt w:val="decimal"/>
      <w:lvlText w:val="%7."/>
      <w:lvlJc w:val="left"/>
      <w:pPr>
        <w:ind w:left="5040" w:hanging="360"/>
      </w:pPr>
    </w:lvl>
    <w:lvl w:ilvl="7" w:tplc="CD6C5F48" w:tentative="1">
      <w:start w:val="1"/>
      <w:numFmt w:val="lowerLetter"/>
      <w:lvlText w:val="%8."/>
      <w:lvlJc w:val="left"/>
      <w:pPr>
        <w:ind w:left="5760" w:hanging="360"/>
      </w:pPr>
    </w:lvl>
    <w:lvl w:ilvl="8" w:tplc="D0F85E6E" w:tentative="1">
      <w:start w:val="1"/>
      <w:numFmt w:val="lowerRoman"/>
      <w:lvlText w:val="%9."/>
      <w:lvlJc w:val="right"/>
      <w:pPr>
        <w:ind w:left="6480" w:hanging="180"/>
      </w:pPr>
    </w:lvl>
  </w:abstractNum>
  <w:abstractNum w:abstractNumId="15" w15:restartNumberingAfterBreak="0">
    <w:nsid w:val="382069B8"/>
    <w:multiLevelType w:val="hybridMultilevel"/>
    <w:tmpl w:val="E59669C6"/>
    <w:lvl w:ilvl="0" w:tplc="DFB82CC8">
      <w:start w:val="1"/>
      <w:numFmt w:val="bullet"/>
      <w:lvlText w:val=""/>
      <w:lvlJc w:val="left"/>
      <w:pPr>
        <w:ind w:left="360" w:hanging="360"/>
      </w:pPr>
      <w:rPr>
        <w:rFonts w:ascii="Wingdings" w:hAnsi="Wingdings" w:hint="default"/>
      </w:rPr>
    </w:lvl>
    <w:lvl w:ilvl="1" w:tplc="79C4B08C" w:tentative="1">
      <w:start w:val="1"/>
      <w:numFmt w:val="bullet"/>
      <w:lvlText w:val="o"/>
      <w:lvlJc w:val="left"/>
      <w:pPr>
        <w:ind w:left="1440" w:hanging="360"/>
      </w:pPr>
      <w:rPr>
        <w:rFonts w:ascii="Courier New" w:hAnsi="Courier New" w:cs="Courier New" w:hint="default"/>
      </w:rPr>
    </w:lvl>
    <w:lvl w:ilvl="2" w:tplc="81C4B0AC" w:tentative="1">
      <w:start w:val="1"/>
      <w:numFmt w:val="bullet"/>
      <w:lvlText w:val=""/>
      <w:lvlJc w:val="left"/>
      <w:pPr>
        <w:ind w:left="2160" w:hanging="360"/>
      </w:pPr>
      <w:rPr>
        <w:rFonts w:ascii="Wingdings" w:hAnsi="Wingdings" w:hint="default"/>
      </w:rPr>
    </w:lvl>
    <w:lvl w:ilvl="3" w:tplc="6B4E136E" w:tentative="1">
      <w:start w:val="1"/>
      <w:numFmt w:val="bullet"/>
      <w:lvlText w:val=""/>
      <w:lvlJc w:val="left"/>
      <w:pPr>
        <w:ind w:left="2880" w:hanging="360"/>
      </w:pPr>
      <w:rPr>
        <w:rFonts w:ascii="Symbol" w:hAnsi="Symbol" w:hint="default"/>
      </w:rPr>
    </w:lvl>
    <w:lvl w:ilvl="4" w:tplc="A9802A04" w:tentative="1">
      <w:start w:val="1"/>
      <w:numFmt w:val="bullet"/>
      <w:lvlText w:val="o"/>
      <w:lvlJc w:val="left"/>
      <w:pPr>
        <w:ind w:left="3600" w:hanging="360"/>
      </w:pPr>
      <w:rPr>
        <w:rFonts w:ascii="Courier New" w:hAnsi="Courier New" w:cs="Courier New" w:hint="default"/>
      </w:rPr>
    </w:lvl>
    <w:lvl w:ilvl="5" w:tplc="473C607C" w:tentative="1">
      <w:start w:val="1"/>
      <w:numFmt w:val="bullet"/>
      <w:lvlText w:val=""/>
      <w:lvlJc w:val="left"/>
      <w:pPr>
        <w:ind w:left="4320" w:hanging="360"/>
      </w:pPr>
      <w:rPr>
        <w:rFonts w:ascii="Wingdings" w:hAnsi="Wingdings" w:hint="default"/>
      </w:rPr>
    </w:lvl>
    <w:lvl w:ilvl="6" w:tplc="D9761CD0" w:tentative="1">
      <w:start w:val="1"/>
      <w:numFmt w:val="bullet"/>
      <w:lvlText w:val=""/>
      <w:lvlJc w:val="left"/>
      <w:pPr>
        <w:ind w:left="5040" w:hanging="360"/>
      </w:pPr>
      <w:rPr>
        <w:rFonts w:ascii="Symbol" w:hAnsi="Symbol" w:hint="default"/>
      </w:rPr>
    </w:lvl>
    <w:lvl w:ilvl="7" w:tplc="D5B2BC90" w:tentative="1">
      <w:start w:val="1"/>
      <w:numFmt w:val="bullet"/>
      <w:lvlText w:val="o"/>
      <w:lvlJc w:val="left"/>
      <w:pPr>
        <w:ind w:left="5760" w:hanging="360"/>
      </w:pPr>
      <w:rPr>
        <w:rFonts w:ascii="Courier New" w:hAnsi="Courier New" w:cs="Courier New" w:hint="default"/>
      </w:rPr>
    </w:lvl>
    <w:lvl w:ilvl="8" w:tplc="73E6B1B4" w:tentative="1">
      <w:start w:val="1"/>
      <w:numFmt w:val="bullet"/>
      <w:lvlText w:val=""/>
      <w:lvlJc w:val="left"/>
      <w:pPr>
        <w:ind w:left="6480" w:hanging="360"/>
      </w:pPr>
      <w:rPr>
        <w:rFonts w:ascii="Wingdings" w:hAnsi="Wingdings" w:hint="default"/>
      </w:rPr>
    </w:lvl>
  </w:abstractNum>
  <w:abstractNum w:abstractNumId="16" w15:restartNumberingAfterBreak="0">
    <w:nsid w:val="3BF434EB"/>
    <w:multiLevelType w:val="hybridMultilevel"/>
    <w:tmpl w:val="9CAACB70"/>
    <w:lvl w:ilvl="0" w:tplc="44090005">
      <w:start w:val="1"/>
      <w:numFmt w:val="bullet"/>
      <w:lvlText w:val=""/>
      <w:lvlJc w:val="left"/>
      <w:pPr>
        <w:ind w:left="360" w:hanging="360"/>
      </w:pPr>
      <w:rPr>
        <w:rFonts w:ascii="Wingdings" w:hAnsi="Wingdings"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17" w15:restartNumberingAfterBreak="0">
    <w:nsid w:val="3F8F0F31"/>
    <w:multiLevelType w:val="hybridMultilevel"/>
    <w:tmpl w:val="14E4BFC0"/>
    <w:lvl w:ilvl="0" w:tplc="32A2C01A">
      <w:start w:val="1"/>
      <w:numFmt w:val="bullet"/>
      <w:lvlText w:val=""/>
      <w:lvlJc w:val="left"/>
      <w:pPr>
        <w:ind w:left="360" w:hanging="360"/>
      </w:pPr>
      <w:rPr>
        <w:rFonts w:ascii="Symbol" w:hAnsi="Symbol" w:hint="default"/>
      </w:rPr>
    </w:lvl>
    <w:lvl w:ilvl="1" w:tplc="236E9A4C" w:tentative="1">
      <w:start w:val="1"/>
      <w:numFmt w:val="bullet"/>
      <w:lvlText w:val="o"/>
      <w:lvlJc w:val="left"/>
      <w:pPr>
        <w:ind w:left="1440" w:hanging="360"/>
      </w:pPr>
      <w:rPr>
        <w:rFonts w:ascii="Courier New" w:hAnsi="Courier New" w:cs="Courier New" w:hint="default"/>
      </w:rPr>
    </w:lvl>
    <w:lvl w:ilvl="2" w:tplc="F4FC08D4" w:tentative="1">
      <w:start w:val="1"/>
      <w:numFmt w:val="bullet"/>
      <w:lvlText w:val=""/>
      <w:lvlJc w:val="left"/>
      <w:pPr>
        <w:ind w:left="2160" w:hanging="360"/>
      </w:pPr>
      <w:rPr>
        <w:rFonts w:ascii="Wingdings" w:hAnsi="Wingdings" w:hint="default"/>
      </w:rPr>
    </w:lvl>
    <w:lvl w:ilvl="3" w:tplc="294EDD10" w:tentative="1">
      <w:start w:val="1"/>
      <w:numFmt w:val="bullet"/>
      <w:lvlText w:val=""/>
      <w:lvlJc w:val="left"/>
      <w:pPr>
        <w:ind w:left="2880" w:hanging="360"/>
      </w:pPr>
      <w:rPr>
        <w:rFonts w:ascii="Symbol" w:hAnsi="Symbol" w:hint="default"/>
      </w:rPr>
    </w:lvl>
    <w:lvl w:ilvl="4" w:tplc="27FEB524" w:tentative="1">
      <w:start w:val="1"/>
      <w:numFmt w:val="bullet"/>
      <w:lvlText w:val="o"/>
      <w:lvlJc w:val="left"/>
      <w:pPr>
        <w:ind w:left="3600" w:hanging="360"/>
      </w:pPr>
      <w:rPr>
        <w:rFonts w:ascii="Courier New" w:hAnsi="Courier New" w:cs="Courier New" w:hint="default"/>
      </w:rPr>
    </w:lvl>
    <w:lvl w:ilvl="5" w:tplc="CADE3054" w:tentative="1">
      <w:start w:val="1"/>
      <w:numFmt w:val="bullet"/>
      <w:lvlText w:val=""/>
      <w:lvlJc w:val="left"/>
      <w:pPr>
        <w:ind w:left="4320" w:hanging="360"/>
      </w:pPr>
      <w:rPr>
        <w:rFonts w:ascii="Wingdings" w:hAnsi="Wingdings" w:hint="default"/>
      </w:rPr>
    </w:lvl>
    <w:lvl w:ilvl="6" w:tplc="72C8CE2E" w:tentative="1">
      <w:start w:val="1"/>
      <w:numFmt w:val="bullet"/>
      <w:lvlText w:val=""/>
      <w:lvlJc w:val="left"/>
      <w:pPr>
        <w:ind w:left="5040" w:hanging="360"/>
      </w:pPr>
      <w:rPr>
        <w:rFonts w:ascii="Symbol" w:hAnsi="Symbol" w:hint="default"/>
      </w:rPr>
    </w:lvl>
    <w:lvl w:ilvl="7" w:tplc="7408DDF0" w:tentative="1">
      <w:start w:val="1"/>
      <w:numFmt w:val="bullet"/>
      <w:lvlText w:val="o"/>
      <w:lvlJc w:val="left"/>
      <w:pPr>
        <w:ind w:left="5760" w:hanging="360"/>
      </w:pPr>
      <w:rPr>
        <w:rFonts w:ascii="Courier New" w:hAnsi="Courier New" w:cs="Courier New" w:hint="default"/>
      </w:rPr>
    </w:lvl>
    <w:lvl w:ilvl="8" w:tplc="DDD83976" w:tentative="1">
      <w:start w:val="1"/>
      <w:numFmt w:val="bullet"/>
      <w:lvlText w:val=""/>
      <w:lvlJc w:val="left"/>
      <w:pPr>
        <w:ind w:left="6480" w:hanging="360"/>
      </w:pPr>
      <w:rPr>
        <w:rFonts w:ascii="Wingdings" w:hAnsi="Wingdings" w:hint="default"/>
      </w:rPr>
    </w:lvl>
  </w:abstractNum>
  <w:abstractNum w:abstractNumId="18" w15:restartNumberingAfterBreak="0">
    <w:nsid w:val="49CB43DC"/>
    <w:multiLevelType w:val="hybridMultilevel"/>
    <w:tmpl w:val="3EE41E56"/>
    <w:lvl w:ilvl="0" w:tplc="FA787896">
      <w:start w:val="1"/>
      <w:numFmt w:val="lowerLetter"/>
      <w:lvlText w:val="%1)"/>
      <w:lvlJc w:val="left"/>
      <w:pPr>
        <w:ind w:left="720" w:hanging="360"/>
      </w:pPr>
    </w:lvl>
    <w:lvl w:ilvl="1" w:tplc="9DE271C8" w:tentative="1">
      <w:start w:val="1"/>
      <w:numFmt w:val="lowerLetter"/>
      <w:lvlText w:val="%2."/>
      <w:lvlJc w:val="left"/>
      <w:pPr>
        <w:ind w:left="1440" w:hanging="360"/>
      </w:pPr>
    </w:lvl>
    <w:lvl w:ilvl="2" w:tplc="9D228B02" w:tentative="1">
      <w:start w:val="1"/>
      <w:numFmt w:val="lowerRoman"/>
      <w:lvlText w:val="%3."/>
      <w:lvlJc w:val="right"/>
      <w:pPr>
        <w:ind w:left="2160" w:hanging="180"/>
      </w:pPr>
    </w:lvl>
    <w:lvl w:ilvl="3" w:tplc="338000E2" w:tentative="1">
      <w:start w:val="1"/>
      <w:numFmt w:val="decimal"/>
      <w:lvlText w:val="%4."/>
      <w:lvlJc w:val="left"/>
      <w:pPr>
        <w:ind w:left="2880" w:hanging="360"/>
      </w:pPr>
    </w:lvl>
    <w:lvl w:ilvl="4" w:tplc="14A8C33C" w:tentative="1">
      <w:start w:val="1"/>
      <w:numFmt w:val="lowerLetter"/>
      <w:lvlText w:val="%5."/>
      <w:lvlJc w:val="left"/>
      <w:pPr>
        <w:ind w:left="3600" w:hanging="360"/>
      </w:pPr>
    </w:lvl>
    <w:lvl w:ilvl="5" w:tplc="74380BCE" w:tentative="1">
      <w:start w:val="1"/>
      <w:numFmt w:val="lowerRoman"/>
      <w:lvlText w:val="%6."/>
      <w:lvlJc w:val="right"/>
      <w:pPr>
        <w:ind w:left="4320" w:hanging="180"/>
      </w:pPr>
    </w:lvl>
    <w:lvl w:ilvl="6" w:tplc="2A5EC23A" w:tentative="1">
      <w:start w:val="1"/>
      <w:numFmt w:val="decimal"/>
      <w:lvlText w:val="%7."/>
      <w:lvlJc w:val="left"/>
      <w:pPr>
        <w:ind w:left="5040" w:hanging="360"/>
      </w:pPr>
    </w:lvl>
    <w:lvl w:ilvl="7" w:tplc="DCC27A74" w:tentative="1">
      <w:start w:val="1"/>
      <w:numFmt w:val="lowerLetter"/>
      <w:lvlText w:val="%8."/>
      <w:lvlJc w:val="left"/>
      <w:pPr>
        <w:ind w:left="5760" w:hanging="360"/>
      </w:pPr>
    </w:lvl>
    <w:lvl w:ilvl="8" w:tplc="2564E506" w:tentative="1">
      <w:start w:val="1"/>
      <w:numFmt w:val="lowerRoman"/>
      <w:lvlText w:val="%9."/>
      <w:lvlJc w:val="right"/>
      <w:pPr>
        <w:ind w:left="6480" w:hanging="180"/>
      </w:pPr>
    </w:lvl>
  </w:abstractNum>
  <w:abstractNum w:abstractNumId="19" w15:restartNumberingAfterBreak="0">
    <w:nsid w:val="4AD342A9"/>
    <w:multiLevelType w:val="hybridMultilevel"/>
    <w:tmpl w:val="32065F54"/>
    <w:lvl w:ilvl="0" w:tplc="3C12F3D8">
      <w:start w:val="1"/>
      <w:numFmt w:val="lowerLetter"/>
      <w:lvlText w:val="%1)"/>
      <w:lvlJc w:val="left"/>
      <w:pPr>
        <w:ind w:left="720" w:hanging="360"/>
      </w:pPr>
    </w:lvl>
    <w:lvl w:ilvl="1" w:tplc="3822B7FA" w:tentative="1">
      <w:start w:val="1"/>
      <w:numFmt w:val="lowerLetter"/>
      <w:lvlText w:val="%2."/>
      <w:lvlJc w:val="left"/>
      <w:pPr>
        <w:ind w:left="1440" w:hanging="360"/>
      </w:pPr>
    </w:lvl>
    <w:lvl w:ilvl="2" w:tplc="87F2AED6" w:tentative="1">
      <w:start w:val="1"/>
      <w:numFmt w:val="lowerRoman"/>
      <w:lvlText w:val="%3."/>
      <w:lvlJc w:val="right"/>
      <w:pPr>
        <w:ind w:left="2160" w:hanging="180"/>
      </w:pPr>
    </w:lvl>
    <w:lvl w:ilvl="3" w:tplc="F7B479D6" w:tentative="1">
      <w:start w:val="1"/>
      <w:numFmt w:val="decimal"/>
      <w:lvlText w:val="%4."/>
      <w:lvlJc w:val="left"/>
      <w:pPr>
        <w:ind w:left="2880" w:hanging="360"/>
      </w:pPr>
    </w:lvl>
    <w:lvl w:ilvl="4" w:tplc="9800BAD8" w:tentative="1">
      <w:start w:val="1"/>
      <w:numFmt w:val="lowerLetter"/>
      <w:lvlText w:val="%5."/>
      <w:lvlJc w:val="left"/>
      <w:pPr>
        <w:ind w:left="3600" w:hanging="360"/>
      </w:pPr>
    </w:lvl>
    <w:lvl w:ilvl="5" w:tplc="979477EA" w:tentative="1">
      <w:start w:val="1"/>
      <w:numFmt w:val="lowerRoman"/>
      <w:lvlText w:val="%6."/>
      <w:lvlJc w:val="right"/>
      <w:pPr>
        <w:ind w:left="4320" w:hanging="180"/>
      </w:pPr>
    </w:lvl>
    <w:lvl w:ilvl="6" w:tplc="D336639E" w:tentative="1">
      <w:start w:val="1"/>
      <w:numFmt w:val="decimal"/>
      <w:lvlText w:val="%7."/>
      <w:lvlJc w:val="left"/>
      <w:pPr>
        <w:ind w:left="5040" w:hanging="360"/>
      </w:pPr>
    </w:lvl>
    <w:lvl w:ilvl="7" w:tplc="058409DE" w:tentative="1">
      <w:start w:val="1"/>
      <w:numFmt w:val="lowerLetter"/>
      <w:lvlText w:val="%8."/>
      <w:lvlJc w:val="left"/>
      <w:pPr>
        <w:ind w:left="5760" w:hanging="360"/>
      </w:pPr>
    </w:lvl>
    <w:lvl w:ilvl="8" w:tplc="F62EE9A0" w:tentative="1">
      <w:start w:val="1"/>
      <w:numFmt w:val="lowerRoman"/>
      <w:lvlText w:val="%9."/>
      <w:lvlJc w:val="right"/>
      <w:pPr>
        <w:ind w:left="6480" w:hanging="180"/>
      </w:pPr>
    </w:lvl>
  </w:abstractNum>
  <w:abstractNum w:abstractNumId="20" w15:restartNumberingAfterBreak="0">
    <w:nsid w:val="4C1F0B6D"/>
    <w:multiLevelType w:val="hybridMultilevel"/>
    <w:tmpl w:val="ED628A0C"/>
    <w:lvl w:ilvl="0" w:tplc="C4CE933A">
      <w:start w:val="1"/>
      <w:numFmt w:val="bullet"/>
      <w:lvlText w:val=""/>
      <w:lvlJc w:val="left"/>
      <w:pPr>
        <w:ind w:left="360" w:hanging="360"/>
      </w:pPr>
      <w:rPr>
        <w:rFonts w:ascii="Wingdings" w:hAnsi="Wingdings" w:hint="default"/>
      </w:rPr>
    </w:lvl>
    <w:lvl w:ilvl="1" w:tplc="9B30213C" w:tentative="1">
      <w:start w:val="1"/>
      <w:numFmt w:val="bullet"/>
      <w:lvlText w:val="o"/>
      <w:lvlJc w:val="left"/>
      <w:pPr>
        <w:ind w:left="1440" w:hanging="360"/>
      </w:pPr>
      <w:rPr>
        <w:rFonts w:ascii="Courier New" w:hAnsi="Courier New" w:cs="Courier New" w:hint="default"/>
      </w:rPr>
    </w:lvl>
    <w:lvl w:ilvl="2" w:tplc="7BC231F0" w:tentative="1">
      <w:start w:val="1"/>
      <w:numFmt w:val="bullet"/>
      <w:lvlText w:val=""/>
      <w:lvlJc w:val="left"/>
      <w:pPr>
        <w:ind w:left="2160" w:hanging="360"/>
      </w:pPr>
      <w:rPr>
        <w:rFonts w:ascii="Wingdings" w:hAnsi="Wingdings" w:hint="default"/>
      </w:rPr>
    </w:lvl>
    <w:lvl w:ilvl="3" w:tplc="556A3CF4" w:tentative="1">
      <w:start w:val="1"/>
      <w:numFmt w:val="bullet"/>
      <w:lvlText w:val=""/>
      <w:lvlJc w:val="left"/>
      <w:pPr>
        <w:ind w:left="2880" w:hanging="360"/>
      </w:pPr>
      <w:rPr>
        <w:rFonts w:ascii="Symbol" w:hAnsi="Symbol" w:hint="default"/>
      </w:rPr>
    </w:lvl>
    <w:lvl w:ilvl="4" w:tplc="EFD44FB4" w:tentative="1">
      <w:start w:val="1"/>
      <w:numFmt w:val="bullet"/>
      <w:lvlText w:val="o"/>
      <w:lvlJc w:val="left"/>
      <w:pPr>
        <w:ind w:left="3600" w:hanging="360"/>
      </w:pPr>
      <w:rPr>
        <w:rFonts w:ascii="Courier New" w:hAnsi="Courier New" w:cs="Courier New" w:hint="default"/>
      </w:rPr>
    </w:lvl>
    <w:lvl w:ilvl="5" w:tplc="FC74B96E" w:tentative="1">
      <w:start w:val="1"/>
      <w:numFmt w:val="bullet"/>
      <w:lvlText w:val=""/>
      <w:lvlJc w:val="left"/>
      <w:pPr>
        <w:ind w:left="4320" w:hanging="360"/>
      </w:pPr>
      <w:rPr>
        <w:rFonts w:ascii="Wingdings" w:hAnsi="Wingdings" w:hint="default"/>
      </w:rPr>
    </w:lvl>
    <w:lvl w:ilvl="6" w:tplc="48D21DF2" w:tentative="1">
      <w:start w:val="1"/>
      <w:numFmt w:val="bullet"/>
      <w:lvlText w:val=""/>
      <w:lvlJc w:val="left"/>
      <w:pPr>
        <w:ind w:left="5040" w:hanging="360"/>
      </w:pPr>
      <w:rPr>
        <w:rFonts w:ascii="Symbol" w:hAnsi="Symbol" w:hint="default"/>
      </w:rPr>
    </w:lvl>
    <w:lvl w:ilvl="7" w:tplc="32DEDFD6" w:tentative="1">
      <w:start w:val="1"/>
      <w:numFmt w:val="bullet"/>
      <w:lvlText w:val="o"/>
      <w:lvlJc w:val="left"/>
      <w:pPr>
        <w:ind w:left="5760" w:hanging="360"/>
      </w:pPr>
      <w:rPr>
        <w:rFonts w:ascii="Courier New" w:hAnsi="Courier New" w:cs="Courier New" w:hint="default"/>
      </w:rPr>
    </w:lvl>
    <w:lvl w:ilvl="8" w:tplc="AF84DF58" w:tentative="1">
      <w:start w:val="1"/>
      <w:numFmt w:val="bullet"/>
      <w:lvlText w:val=""/>
      <w:lvlJc w:val="left"/>
      <w:pPr>
        <w:ind w:left="6480" w:hanging="360"/>
      </w:pPr>
      <w:rPr>
        <w:rFonts w:ascii="Wingdings" w:hAnsi="Wingdings" w:hint="default"/>
      </w:rPr>
    </w:lvl>
  </w:abstractNum>
  <w:abstractNum w:abstractNumId="21" w15:restartNumberingAfterBreak="0">
    <w:nsid w:val="50DD7827"/>
    <w:multiLevelType w:val="hybridMultilevel"/>
    <w:tmpl w:val="6C66FD0A"/>
    <w:lvl w:ilvl="0" w:tplc="3EC46F2C">
      <w:numFmt w:val="bullet"/>
      <w:lvlText w:val=""/>
      <w:lvlJc w:val="left"/>
      <w:pPr>
        <w:ind w:left="360" w:hanging="360"/>
      </w:pPr>
      <w:rPr>
        <w:rFonts w:ascii="Times New Roman" w:eastAsiaTheme="minorHAnsi" w:hAnsi="Times New Roman" w:cs="Times New Roman"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22" w15:restartNumberingAfterBreak="0">
    <w:nsid w:val="539C4AC1"/>
    <w:multiLevelType w:val="hybridMultilevel"/>
    <w:tmpl w:val="068C63CE"/>
    <w:lvl w:ilvl="0" w:tplc="A3662ABE">
      <w:start w:val="1"/>
      <w:numFmt w:val="bullet"/>
      <w:lvlText w:val=""/>
      <w:lvlJc w:val="left"/>
      <w:pPr>
        <w:ind w:left="360" w:hanging="360"/>
      </w:pPr>
      <w:rPr>
        <w:rFonts w:ascii="Wingdings" w:hAnsi="Wingdings" w:hint="default"/>
      </w:rPr>
    </w:lvl>
    <w:lvl w:ilvl="1" w:tplc="2D58E3E4" w:tentative="1">
      <w:start w:val="1"/>
      <w:numFmt w:val="bullet"/>
      <w:lvlText w:val="o"/>
      <w:lvlJc w:val="left"/>
      <w:pPr>
        <w:ind w:left="1440" w:hanging="360"/>
      </w:pPr>
      <w:rPr>
        <w:rFonts w:ascii="Courier New" w:hAnsi="Courier New" w:cs="Courier New" w:hint="default"/>
      </w:rPr>
    </w:lvl>
    <w:lvl w:ilvl="2" w:tplc="5964DAA2" w:tentative="1">
      <w:start w:val="1"/>
      <w:numFmt w:val="bullet"/>
      <w:lvlText w:val=""/>
      <w:lvlJc w:val="left"/>
      <w:pPr>
        <w:ind w:left="2160" w:hanging="360"/>
      </w:pPr>
      <w:rPr>
        <w:rFonts w:ascii="Wingdings" w:hAnsi="Wingdings" w:hint="default"/>
      </w:rPr>
    </w:lvl>
    <w:lvl w:ilvl="3" w:tplc="F3DCF866" w:tentative="1">
      <w:start w:val="1"/>
      <w:numFmt w:val="bullet"/>
      <w:lvlText w:val=""/>
      <w:lvlJc w:val="left"/>
      <w:pPr>
        <w:ind w:left="2880" w:hanging="360"/>
      </w:pPr>
      <w:rPr>
        <w:rFonts w:ascii="Symbol" w:hAnsi="Symbol" w:hint="default"/>
      </w:rPr>
    </w:lvl>
    <w:lvl w:ilvl="4" w:tplc="0A90A08E" w:tentative="1">
      <w:start w:val="1"/>
      <w:numFmt w:val="bullet"/>
      <w:lvlText w:val="o"/>
      <w:lvlJc w:val="left"/>
      <w:pPr>
        <w:ind w:left="3600" w:hanging="360"/>
      </w:pPr>
      <w:rPr>
        <w:rFonts w:ascii="Courier New" w:hAnsi="Courier New" w:cs="Courier New" w:hint="default"/>
      </w:rPr>
    </w:lvl>
    <w:lvl w:ilvl="5" w:tplc="13A04A66" w:tentative="1">
      <w:start w:val="1"/>
      <w:numFmt w:val="bullet"/>
      <w:lvlText w:val=""/>
      <w:lvlJc w:val="left"/>
      <w:pPr>
        <w:ind w:left="4320" w:hanging="360"/>
      </w:pPr>
      <w:rPr>
        <w:rFonts w:ascii="Wingdings" w:hAnsi="Wingdings" w:hint="default"/>
      </w:rPr>
    </w:lvl>
    <w:lvl w:ilvl="6" w:tplc="848C887C" w:tentative="1">
      <w:start w:val="1"/>
      <w:numFmt w:val="bullet"/>
      <w:lvlText w:val=""/>
      <w:lvlJc w:val="left"/>
      <w:pPr>
        <w:ind w:left="5040" w:hanging="360"/>
      </w:pPr>
      <w:rPr>
        <w:rFonts w:ascii="Symbol" w:hAnsi="Symbol" w:hint="default"/>
      </w:rPr>
    </w:lvl>
    <w:lvl w:ilvl="7" w:tplc="7F1CD420" w:tentative="1">
      <w:start w:val="1"/>
      <w:numFmt w:val="bullet"/>
      <w:lvlText w:val="o"/>
      <w:lvlJc w:val="left"/>
      <w:pPr>
        <w:ind w:left="5760" w:hanging="360"/>
      </w:pPr>
      <w:rPr>
        <w:rFonts w:ascii="Courier New" w:hAnsi="Courier New" w:cs="Courier New" w:hint="default"/>
      </w:rPr>
    </w:lvl>
    <w:lvl w:ilvl="8" w:tplc="655AA194" w:tentative="1">
      <w:start w:val="1"/>
      <w:numFmt w:val="bullet"/>
      <w:lvlText w:val=""/>
      <w:lvlJc w:val="left"/>
      <w:pPr>
        <w:ind w:left="6480" w:hanging="360"/>
      </w:pPr>
      <w:rPr>
        <w:rFonts w:ascii="Wingdings" w:hAnsi="Wingdings" w:hint="default"/>
      </w:rPr>
    </w:lvl>
  </w:abstractNum>
  <w:abstractNum w:abstractNumId="23" w15:restartNumberingAfterBreak="0">
    <w:nsid w:val="5E1773FF"/>
    <w:multiLevelType w:val="hybridMultilevel"/>
    <w:tmpl w:val="89202AF0"/>
    <w:lvl w:ilvl="0" w:tplc="7A4877EA">
      <w:start w:val="1"/>
      <w:numFmt w:val="lowerLetter"/>
      <w:lvlText w:val="%1)"/>
      <w:lvlJc w:val="left"/>
      <w:pPr>
        <w:ind w:left="720" w:hanging="360"/>
      </w:pPr>
    </w:lvl>
    <w:lvl w:ilvl="1" w:tplc="C85E52FC" w:tentative="1">
      <w:start w:val="1"/>
      <w:numFmt w:val="lowerLetter"/>
      <w:lvlText w:val="%2."/>
      <w:lvlJc w:val="left"/>
      <w:pPr>
        <w:ind w:left="1440" w:hanging="360"/>
      </w:pPr>
    </w:lvl>
    <w:lvl w:ilvl="2" w:tplc="FBB605EE" w:tentative="1">
      <w:start w:val="1"/>
      <w:numFmt w:val="lowerRoman"/>
      <w:lvlText w:val="%3."/>
      <w:lvlJc w:val="right"/>
      <w:pPr>
        <w:ind w:left="2160" w:hanging="180"/>
      </w:pPr>
    </w:lvl>
    <w:lvl w:ilvl="3" w:tplc="E7A0AA52" w:tentative="1">
      <w:start w:val="1"/>
      <w:numFmt w:val="decimal"/>
      <w:lvlText w:val="%4."/>
      <w:lvlJc w:val="left"/>
      <w:pPr>
        <w:ind w:left="2880" w:hanging="360"/>
      </w:pPr>
    </w:lvl>
    <w:lvl w:ilvl="4" w:tplc="8F16AF7C" w:tentative="1">
      <w:start w:val="1"/>
      <w:numFmt w:val="lowerLetter"/>
      <w:lvlText w:val="%5."/>
      <w:lvlJc w:val="left"/>
      <w:pPr>
        <w:ind w:left="3600" w:hanging="360"/>
      </w:pPr>
    </w:lvl>
    <w:lvl w:ilvl="5" w:tplc="D06A0E84" w:tentative="1">
      <w:start w:val="1"/>
      <w:numFmt w:val="lowerRoman"/>
      <w:lvlText w:val="%6."/>
      <w:lvlJc w:val="right"/>
      <w:pPr>
        <w:ind w:left="4320" w:hanging="180"/>
      </w:pPr>
    </w:lvl>
    <w:lvl w:ilvl="6" w:tplc="33BAF44E" w:tentative="1">
      <w:start w:val="1"/>
      <w:numFmt w:val="decimal"/>
      <w:lvlText w:val="%7."/>
      <w:lvlJc w:val="left"/>
      <w:pPr>
        <w:ind w:left="5040" w:hanging="360"/>
      </w:pPr>
    </w:lvl>
    <w:lvl w:ilvl="7" w:tplc="0D5A6FE4" w:tentative="1">
      <w:start w:val="1"/>
      <w:numFmt w:val="lowerLetter"/>
      <w:lvlText w:val="%8."/>
      <w:lvlJc w:val="left"/>
      <w:pPr>
        <w:ind w:left="5760" w:hanging="360"/>
      </w:pPr>
    </w:lvl>
    <w:lvl w:ilvl="8" w:tplc="01FC9E68" w:tentative="1">
      <w:start w:val="1"/>
      <w:numFmt w:val="lowerRoman"/>
      <w:lvlText w:val="%9."/>
      <w:lvlJc w:val="right"/>
      <w:pPr>
        <w:ind w:left="6480" w:hanging="180"/>
      </w:pPr>
    </w:lvl>
  </w:abstractNum>
  <w:abstractNum w:abstractNumId="24" w15:restartNumberingAfterBreak="0">
    <w:nsid w:val="60710CC4"/>
    <w:multiLevelType w:val="hybridMultilevel"/>
    <w:tmpl w:val="D91A509C"/>
    <w:lvl w:ilvl="0" w:tplc="BB9E38CE">
      <w:start w:val="1"/>
      <w:numFmt w:val="lowerLetter"/>
      <w:lvlText w:val="%1)"/>
      <w:lvlJc w:val="left"/>
      <w:pPr>
        <w:ind w:left="720" w:hanging="360"/>
      </w:pPr>
    </w:lvl>
    <w:lvl w:ilvl="1" w:tplc="AEB00D40" w:tentative="1">
      <w:start w:val="1"/>
      <w:numFmt w:val="lowerLetter"/>
      <w:lvlText w:val="%2."/>
      <w:lvlJc w:val="left"/>
      <w:pPr>
        <w:ind w:left="1440" w:hanging="360"/>
      </w:pPr>
    </w:lvl>
    <w:lvl w:ilvl="2" w:tplc="CCDE0B40" w:tentative="1">
      <w:start w:val="1"/>
      <w:numFmt w:val="lowerRoman"/>
      <w:lvlText w:val="%3."/>
      <w:lvlJc w:val="right"/>
      <w:pPr>
        <w:ind w:left="2160" w:hanging="180"/>
      </w:pPr>
    </w:lvl>
    <w:lvl w:ilvl="3" w:tplc="FEDA9EF0" w:tentative="1">
      <w:start w:val="1"/>
      <w:numFmt w:val="decimal"/>
      <w:lvlText w:val="%4."/>
      <w:lvlJc w:val="left"/>
      <w:pPr>
        <w:ind w:left="2880" w:hanging="360"/>
      </w:pPr>
    </w:lvl>
    <w:lvl w:ilvl="4" w:tplc="F9E8D21E" w:tentative="1">
      <w:start w:val="1"/>
      <w:numFmt w:val="lowerLetter"/>
      <w:lvlText w:val="%5."/>
      <w:lvlJc w:val="left"/>
      <w:pPr>
        <w:ind w:left="3600" w:hanging="360"/>
      </w:pPr>
    </w:lvl>
    <w:lvl w:ilvl="5" w:tplc="6DB8916C" w:tentative="1">
      <w:start w:val="1"/>
      <w:numFmt w:val="lowerRoman"/>
      <w:lvlText w:val="%6."/>
      <w:lvlJc w:val="right"/>
      <w:pPr>
        <w:ind w:left="4320" w:hanging="180"/>
      </w:pPr>
    </w:lvl>
    <w:lvl w:ilvl="6" w:tplc="7166C3D4" w:tentative="1">
      <w:start w:val="1"/>
      <w:numFmt w:val="decimal"/>
      <w:lvlText w:val="%7."/>
      <w:lvlJc w:val="left"/>
      <w:pPr>
        <w:ind w:left="5040" w:hanging="360"/>
      </w:pPr>
    </w:lvl>
    <w:lvl w:ilvl="7" w:tplc="547CA47E" w:tentative="1">
      <w:start w:val="1"/>
      <w:numFmt w:val="lowerLetter"/>
      <w:lvlText w:val="%8."/>
      <w:lvlJc w:val="left"/>
      <w:pPr>
        <w:ind w:left="5760" w:hanging="360"/>
      </w:pPr>
    </w:lvl>
    <w:lvl w:ilvl="8" w:tplc="F948F97C" w:tentative="1">
      <w:start w:val="1"/>
      <w:numFmt w:val="lowerRoman"/>
      <w:lvlText w:val="%9."/>
      <w:lvlJc w:val="right"/>
      <w:pPr>
        <w:ind w:left="6480" w:hanging="180"/>
      </w:pPr>
    </w:lvl>
  </w:abstractNum>
  <w:abstractNum w:abstractNumId="25" w15:restartNumberingAfterBreak="0">
    <w:nsid w:val="6A5A44A0"/>
    <w:multiLevelType w:val="hybridMultilevel"/>
    <w:tmpl w:val="EE40A6B0"/>
    <w:lvl w:ilvl="0" w:tplc="4E66247A">
      <w:start w:val="1"/>
      <w:numFmt w:val="lowerLetter"/>
      <w:lvlText w:val="%1)"/>
      <w:lvlJc w:val="left"/>
      <w:pPr>
        <w:ind w:left="720" w:hanging="360"/>
      </w:pPr>
    </w:lvl>
    <w:lvl w:ilvl="1" w:tplc="CD48C69A" w:tentative="1">
      <w:start w:val="1"/>
      <w:numFmt w:val="lowerLetter"/>
      <w:lvlText w:val="%2."/>
      <w:lvlJc w:val="left"/>
      <w:pPr>
        <w:ind w:left="1440" w:hanging="360"/>
      </w:pPr>
    </w:lvl>
    <w:lvl w:ilvl="2" w:tplc="B2BA0C58" w:tentative="1">
      <w:start w:val="1"/>
      <w:numFmt w:val="lowerRoman"/>
      <w:lvlText w:val="%3."/>
      <w:lvlJc w:val="right"/>
      <w:pPr>
        <w:ind w:left="2160" w:hanging="180"/>
      </w:pPr>
    </w:lvl>
    <w:lvl w:ilvl="3" w:tplc="F86C0172" w:tentative="1">
      <w:start w:val="1"/>
      <w:numFmt w:val="decimal"/>
      <w:lvlText w:val="%4."/>
      <w:lvlJc w:val="left"/>
      <w:pPr>
        <w:ind w:left="2880" w:hanging="360"/>
      </w:pPr>
    </w:lvl>
    <w:lvl w:ilvl="4" w:tplc="E3502D52" w:tentative="1">
      <w:start w:val="1"/>
      <w:numFmt w:val="lowerLetter"/>
      <w:lvlText w:val="%5."/>
      <w:lvlJc w:val="left"/>
      <w:pPr>
        <w:ind w:left="3600" w:hanging="360"/>
      </w:pPr>
    </w:lvl>
    <w:lvl w:ilvl="5" w:tplc="F190B4E4" w:tentative="1">
      <w:start w:val="1"/>
      <w:numFmt w:val="lowerRoman"/>
      <w:lvlText w:val="%6."/>
      <w:lvlJc w:val="right"/>
      <w:pPr>
        <w:ind w:left="4320" w:hanging="180"/>
      </w:pPr>
    </w:lvl>
    <w:lvl w:ilvl="6" w:tplc="03982AF0" w:tentative="1">
      <w:start w:val="1"/>
      <w:numFmt w:val="decimal"/>
      <w:lvlText w:val="%7."/>
      <w:lvlJc w:val="left"/>
      <w:pPr>
        <w:ind w:left="5040" w:hanging="360"/>
      </w:pPr>
    </w:lvl>
    <w:lvl w:ilvl="7" w:tplc="8DA21996" w:tentative="1">
      <w:start w:val="1"/>
      <w:numFmt w:val="lowerLetter"/>
      <w:lvlText w:val="%8."/>
      <w:lvlJc w:val="left"/>
      <w:pPr>
        <w:ind w:left="5760" w:hanging="360"/>
      </w:pPr>
    </w:lvl>
    <w:lvl w:ilvl="8" w:tplc="0E22A6A2" w:tentative="1">
      <w:start w:val="1"/>
      <w:numFmt w:val="lowerRoman"/>
      <w:lvlText w:val="%9."/>
      <w:lvlJc w:val="right"/>
      <w:pPr>
        <w:ind w:left="6480" w:hanging="180"/>
      </w:pPr>
    </w:lvl>
  </w:abstractNum>
  <w:abstractNum w:abstractNumId="26" w15:restartNumberingAfterBreak="0">
    <w:nsid w:val="6AE8075B"/>
    <w:multiLevelType w:val="hybridMultilevel"/>
    <w:tmpl w:val="E2AC609A"/>
    <w:lvl w:ilvl="0" w:tplc="B69629A6">
      <w:start w:val="1"/>
      <w:numFmt w:val="lowerLetter"/>
      <w:lvlText w:val="%1)"/>
      <w:lvlJc w:val="left"/>
      <w:pPr>
        <w:ind w:left="720" w:hanging="360"/>
      </w:pPr>
    </w:lvl>
    <w:lvl w:ilvl="1" w:tplc="103C2408" w:tentative="1">
      <w:start w:val="1"/>
      <w:numFmt w:val="lowerLetter"/>
      <w:lvlText w:val="%2."/>
      <w:lvlJc w:val="left"/>
      <w:pPr>
        <w:ind w:left="1440" w:hanging="360"/>
      </w:pPr>
    </w:lvl>
    <w:lvl w:ilvl="2" w:tplc="B76C1C2E" w:tentative="1">
      <w:start w:val="1"/>
      <w:numFmt w:val="lowerRoman"/>
      <w:lvlText w:val="%3."/>
      <w:lvlJc w:val="right"/>
      <w:pPr>
        <w:ind w:left="2160" w:hanging="180"/>
      </w:pPr>
    </w:lvl>
    <w:lvl w:ilvl="3" w:tplc="5060D124" w:tentative="1">
      <w:start w:val="1"/>
      <w:numFmt w:val="decimal"/>
      <w:lvlText w:val="%4."/>
      <w:lvlJc w:val="left"/>
      <w:pPr>
        <w:ind w:left="2880" w:hanging="360"/>
      </w:pPr>
    </w:lvl>
    <w:lvl w:ilvl="4" w:tplc="D248C54C" w:tentative="1">
      <w:start w:val="1"/>
      <w:numFmt w:val="lowerLetter"/>
      <w:lvlText w:val="%5."/>
      <w:lvlJc w:val="left"/>
      <w:pPr>
        <w:ind w:left="3600" w:hanging="360"/>
      </w:pPr>
    </w:lvl>
    <w:lvl w:ilvl="5" w:tplc="96722892" w:tentative="1">
      <w:start w:val="1"/>
      <w:numFmt w:val="lowerRoman"/>
      <w:lvlText w:val="%6."/>
      <w:lvlJc w:val="right"/>
      <w:pPr>
        <w:ind w:left="4320" w:hanging="180"/>
      </w:pPr>
    </w:lvl>
    <w:lvl w:ilvl="6" w:tplc="BBD69936" w:tentative="1">
      <w:start w:val="1"/>
      <w:numFmt w:val="decimal"/>
      <w:lvlText w:val="%7."/>
      <w:lvlJc w:val="left"/>
      <w:pPr>
        <w:ind w:left="5040" w:hanging="360"/>
      </w:pPr>
    </w:lvl>
    <w:lvl w:ilvl="7" w:tplc="2B28E4FC" w:tentative="1">
      <w:start w:val="1"/>
      <w:numFmt w:val="lowerLetter"/>
      <w:lvlText w:val="%8."/>
      <w:lvlJc w:val="left"/>
      <w:pPr>
        <w:ind w:left="5760" w:hanging="360"/>
      </w:pPr>
    </w:lvl>
    <w:lvl w:ilvl="8" w:tplc="4DAC591A" w:tentative="1">
      <w:start w:val="1"/>
      <w:numFmt w:val="lowerRoman"/>
      <w:lvlText w:val="%9."/>
      <w:lvlJc w:val="right"/>
      <w:pPr>
        <w:ind w:left="6480" w:hanging="180"/>
      </w:pPr>
    </w:lvl>
  </w:abstractNum>
  <w:abstractNum w:abstractNumId="27" w15:restartNumberingAfterBreak="0">
    <w:nsid w:val="6F1B30D9"/>
    <w:multiLevelType w:val="hybridMultilevel"/>
    <w:tmpl w:val="5F02641E"/>
    <w:lvl w:ilvl="0" w:tplc="60A8648A">
      <w:start w:val="1"/>
      <w:numFmt w:val="bullet"/>
      <w:lvlText w:val=""/>
      <w:lvlJc w:val="left"/>
      <w:pPr>
        <w:ind w:left="360" w:hanging="360"/>
      </w:pPr>
      <w:rPr>
        <w:rFonts w:ascii="Wingdings" w:hAnsi="Wingdings" w:hint="default"/>
      </w:rPr>
    </w:lvl>
    <w:lvl w:ilvl="1" w:tplc="74DA49D2" w:tentative="1">
      <w:start w:val="1"/>
      <w:numFmt w:val="bullet"/>
      <w:lvlText w:val="o"/>
      <w:lvlJc w:val="left"/>
      <w:pPr>
        <w:ind w:left="1440" w:hanging="360"/>
      </w:pPr>
      <w:rPr>
        <w:rFonts w:ascii="Courier New" w:hAnsi="Courier New" w:cs="Courier New" w:hint="default"/>
      </w:rPr>
    </w:lvl>
    <w:lvl w:ilvl="2" w:tplc="68FE310E" w:tentative="1">
      <w:start w:val="1"/>
      <w:numFmt w:val="bullet"/>
      <w:lvlText w:val=""/>
      <w:lvlJc w:val="left"/>
      <w:pPr>
        <w:ind w:left="2160" w:hanging="360"/>
      </w:pPr>
      <w:rPr>
        <w:rFonts w:ascii="Wingdings" w:hAnsi="Wingdings" w:hint="default"/>
      </w:rPr>
    </w:lvl>
    <w:lvl w:ilvl="3" w:tplc="74B2745C" w:tentative="1">
      <w:start w:val="1"/>
      <w:numFmt w:val="bullet"/>
      <w:lvlText w:val=""/>
      <w:lvlJc w:val="left"/>
      <w:pPr>
        <w:ind w:left="2880" w:hanging="360"/>
      </w:pPr>
      <w:rPr>
        <w:rFonts w:ascii="Symbol" w:hAnsi="Symbol" w:hint="default"/>
      </w:rPr>
    </w:lvl>
    <w:lvl w:ilvl="4" w:tplc="47B2EA1E" w:tentative="1">
      <w:start w:val="1"/>
      <w:numFmt w:val="bullet"/>
      <w:lvlText w:val="o"/>
      <w:lvlJc w:val="left"/>
      <w:pPr>
        <w:ind w:left="3600" w:hanging="360"/>
      </w:pPr>
      <w:rPr>
        <w:rFonts w:ascii="Courier New" w:hAnsi="Courier New" w:cs="Courier New" w:hint="default"/>
      </w:rPr>
    </w:lvl>
    <w:lvl w:ilvl="5" w:tplc="3EEC7910" w:tentative="1">
      <w:start w:val="1"/>
      <w:numFmt w:val="bullet"/>
      <w:lvlText w:val=""/>
      <w:lvlJc w:val="left"/>
      <w:pPr>
        <w:ind w:left="4320" w:hanging="360"/>
      </w:pPr>
      <w:rPr>
        <w:rFonts w:ascii="Wingdings" w:hAnsi="Wingdings" w:hint="default"/>
      </w:rPr>
    </w:lvl>
    <w:lvl w:ilvl="6" w:tplc="EF3EE050" w:tentative="1">
      <w:start w:val="1"/>
      <w:numFmt w:val="bullet"/>
      <w:lvlText w:val=""/>
      <w:lvlJc w:val="left"/>
      <w:pPr>
        <w:ind w:left="5040" w:hanging="360"/>
      </w:pPr>
      <w:rPr>
        <w:rFonts w:ascii="Symbol" w:hAnsi="Symbol" w:hint="default"/>
      </w:rPr>
    </w:lvl>
    <w:lvl w:ilvl="7" w:tplc="D8A02132" w:tentative="1">
      <w:start w:val="1"/>
      <w:numFmt w:val="bullet"/>
      <w:lvlText w:val="o"/>
      <w:lvlJc w:val="left"/>
      <w:pPr>
        <w:ind w:left="5760" w:hanging="360"/>
      </w:pPr>
      <w:rPr>
        <w:rFonts w:ascii="Courier New" w:hAnsi="Courier New" w:cs="Courier New" w:hint="default"/>
      </w:rPr>
    </w:lvl>
    <w:lvl w:ilvl="8" w:tplc="EFFAD770" w:tentative="1">
      <w:start w:val="1"/>
      <w:numFmt w:val="bullet"/>
      <w:lvlText w:val=""/>
      <w:lvlJc w:val="left"/>
      <w:pPr>
        <w:ind w:left="6480" w:hanging="360"/>
      </w:pPr>
      <w:rPr>
        <w:rFonts w:ascii="Wingdings" w:hAnsi="Wingdings" w:hint="default"/>
      </w:rPr>
    </w:lvl>
  </w:abstractNum>
  <w:abstractNum w:abstractNumId="28" w15:restartNumberingAfterBreak="0">
    <w:nsid w:val="6F1E2B0A"/>
    <w:multiLevelType w:val="hybridMultilevel"/>
    <w:tmpl w:val="B22028DA"/>
    <w:lvl w:ilvl="0" w:tplc="CAB4D896">
      <w:start w:val="1"/>
      <w:numFmt w:val="lowerLetter"/>
      <w:lvlText w:val="%1)"/>
      <w:lvlJc w:val="left"/>
      <w:pPr>
        <w:ind w:left="720" w:hanging="360"/>
      </w:pPr>
    </w:lvl>
    <w:lvl w:ilvl="1" w:tplc="6AD29550" w:tentative="1">
      <w:start w:val="1"/>
      <w:numFmt w:val="lowerLetter"/>
      <w:lvlText w:val="%2."/>
      <w:lvlJc w:val="left"/>
      <w:pPr>
        <w:ind w:left="1440" w:hanging="360"/>
      </w:pPr>
    </w:lvl>
    <w:lvl w:ilvl="2" w:tplc="C3CCFACE" w:tentative="1">
      <w:start w:val="1"/>
      <w:numFmt w:val="lowerRoman"/>
      <w:lvlText w:val="%3."/>
      <w:lvlJc w:val="right"/>
      <w:pPr>
        <w:ind w:left="2160" w:hanging="180"/>
      </w:pPr>
    </w:lvl>
    <w:lvl w:ilvl="3" w:tplc="7B04C866" w:tentative="1">
      <w:start w:val="1"/>
      <w:numFmt w:val="decimal"/>
      <w:lvlText w:val="%4."/>
      <w:lvlJc w:val="left"/>
      <w:pPr>
        <w:ind w:left="2880" w:hanging="360"/>
      </w:pPr>
    </w:lvl>
    <w:lvl w:ilvl="4" w:tplc="8BC226DC" w:tentative="1">
      <w:start w:val="1"/>
      <w:numFmt w:val="lowerLetter"/>
      <w:lvlText w:val="%5."/>
      <w:lvlJc w:val="left"/>
      <w:pPr>
        <w:ind w:left="3600" w:hanging="360"/>
      </w:pPr>
    </w:lvl>
    <w:lvl w:ilvl="5" w:tplc="1EC248DC" w:tentative="1">
      <w:start w:val="1"/>
      <w:numFmt w:val="lowerRoman"/>
      <w:lvlText w:val="%6."/>
      <w:lvlJc w:val="right"/>
      <w:pPr>
        <w:ind w:left="4320" w:hanging="180"/>
      </w:pPr>
    </w:lvl>
    <w:lvl w:ilvl="6" w:tplc="85B27088" w:tentative="1">
      <w:start w:val="1"/>
      <w:numFmt w:val="decimal"/>
      <w:lvlText w:val="%7."/>
      <w:lvlJc w:val="left"/>
      <w:pPr>
        <w:ind w:left="5040" w:hanging="360"/>
      </w:pPr>
    </w:lvl>
    <w:lvl w:ilvl="7" w:tplc="AEE036B4" w:tentative="1">
      <w:start w:val="1"/>
      <w:numFmt w:val="lowerLetter"/>
      <w:lvlText w:val="%8."/>
      <w:lvlJc w:val="left"/>
      <w:pPr>
        <w:ind w:left="5760" w:hanging="360"/>
      </w:pPr>
    </w:lvl>
    <w:lvl w:ilvl="8" w:tplc="F82C6B56" w:tentative="1">
      <w:start w:val="1"/>
      <w:numFmt w:val="lowerRoman"/>
      <w:lvlText w:val="%9."/>
      <w:lvlJc w:val="right"/>
      <w:pPr>
        <w:ind w:left="6480" w:hanging="180"/>
      </w:pPr>
    </w:lvl>
  </w:abstractNum>
  <w:abstractNum w:abstractNumId="29" w15:restartNumberingAfterBreak="0">
    <w:nsid w:val="77567450"/>
    <w:multiLevelType w:val="hybridMultilevel"/>
    <w:tmpl w:val="C86426E2"/>
    <w:lvl w:ilvl="0" w:tplc="AEB03556">
      <w:start w:val="1"/>
      <w:numFmt w:val="lowerLetter"/>
      <w:lvlText w:val="%1)"/>
      <w:lvlJc w:val="left"/>
      <w:pPr>
        <w:ind w:left="720" w:hanging="360"/>
      </w:pPr>
    </w:lvl>
    <w:lvl w:ilvl="1" w:tplc="815E9446" w:tentative="1">
      <w:start w:val="1"/>
      <w:numFmt w:val="lowerLetter"/>
      <w:lvlText w:val="%2."/>
      <w:lvlJc w:val="left"/>
      <w:pPr>
        <w:ind w:left="1440" w:hanging="360"/>
      </w:pPr>
    </w:lvl>
    <w:lvl w:ilvl="2" w:tplc="A6385DA4" w:tentative="1">
      <w:start w:val="1"/>
      <w:numFmt w:val="lowerRoman"/>
      <w:lvlText w:val="%3."/>
      <w:lvlJc w:val="right"/>
      <w:pPr>
        <w:ind w:left="2160" w:hanging="180"/>
      </w:pPr>
    </w:lvl>
    <w:lvl w:ilvl="3" w:tplc="D9E6F430" w:tentative="1">
      <w:start w:val="1"/>
      <w:numFmt w:val="decimal"/>
      <w:lvlText w:val="%4."/>
      <w:lvlJc w:val="left"/>
      <w:pPr>
        <w:ind w:left="2880" w:hanging="360"/>
      </w:pPr>
    </w:lvl>
    <w:lvl w:ilvl="4" w:tplc="62A61912" w:tentative="1">
      <w:start w:val="1"/>
      <w:numFmt w:val="lowerLetter"/>
      <w:lvlText w:val="%5."/>
      <w:lvlJc w:val="left"/>
      <w:pPr>
        <w:ind w:left="3600" w:hanging="360"/>
      </w:pPr>
    </w:lvl>
    <w:lvl w:ilvl="5" w:tplc="1D2A1D1C" w:tentative="1">
      <w:start w:val="1"/>
      <w:numFmt w:val="lowerRoman"/>
      <w:lvlText w:val="%6."/>
      <w:lvlJc w:val="right"/>
      <w:pPr>
        <w:ind w:left="4320" w:hanging="180"/>
      </w:pPr>
    </w:lvl>
    <w:lvl w:ilvl="6" w:tplc="383A8284" w:tentative="1">
      <w:start w:val="1"/>
      <w:numFmt w:val="decimal"/>
      <w:lvlText w:val="%7."/>
      <w:lvlJc w:val="left"/>
      <w:pPr>
        <w:ind w:left="5040" w:hanging="360"/>
      </w:pPr>
    </w:lvl>
    <w:lvl w:ilvl="7" w:tplc="A9DA90F6" w:tentative="1">
      <w:start w:val="1"/>
      <w:numFmt w:val="lowerLetter"/>
      <w:lvlText w:val="%8."/>
      <w:lvlJc w:val="left"/>
      <w:pPr>
        <w:ind w:left="5760" w:hanging="360"/>
      </w:pPr>
    </w:lvl>
    <w:lvl w:ilvl="8" w:tplc="99F83288" w:tentative="1">
      <w:start w:val="1"/>
      <w:numFmt w:val="lowerRoman"/>
      <w:lvlText w:val="%9."/>
      <w:lvlJc w:val="right"/>
      <w:pPr>
        <w:ind w:left="6480" w:hanging="180"/>
      </w:pPr>
    </w:lvl>
  </w:abstractNum>
  <w:abstractNum w:abstractNumId="30" w15:restartNumberingAfterBreak="0">
    <w:nsid w:val="7D1A285A"/>
    <w:multiLevelType w:val="hybridMultilevel"/>
    <w:tmpl w:val="7598CD64"/>
    <w:lvl w:ilvl="0" w:tplc="3E3CFE90">
      <w:start w:val="1"/>
      <w:numFmt w:val="lowerLetter"/>
      <w:lvlText w:val="%1)"/>
      <w:lvlJc w:val="left"/>
      <w:pPr>
        <w:ind w:left="720" w:hanging="360"/>
      </w:pPr>
    </w:lvl>
    <w:lvl w:ilvl="1" w:tplc="6164BD8C" w:tentative="1">
      <w:start w:val="1"/>
      <w:numFmt w:val="lowerLetter"/>
      <w:lvlText w:val="%2."/>
      <w:lvlJc w:val="left"/>
      <w:pPr>
        <w:ind w:left="1440" w:hanging="360"/>
      </w:pPr>
    </w:lvl>
    <w:lvl w:ilvl="2" w:tplc="501256E6" w:tentative="1">
      <w:start w:val="1"/>
      <w:numFmt w:val="lowerRoman"/>
      <w:lvlText w:val="%3."/>
      <w:lvlJc w:val="right"/>
      <w:pPr>
        <w:ind w:left="2160" w:hanging="180"/>
      </w:pPr>
    </w:lvl>
    <w:lvl w:ilvl="3" w:tplc="39EC9326" w:tentative="1">
      <w:start w:val="1"/>
      <w:numFmt w:val="decimal"/>
      <w:lvlText w:val="%4."/>
      <w:lvlJc w:val="left"/>
      <w:pPr>
        <w:ind w:left="2880" w:hanging="360"/>
      </w:pPr>
    </w:lvl>
    <w:lvl w:ilvl="4" w:tplc="8BE658A4" w:tentative="1">
      <w:start w:val="1"/>
      <w:numFmt w:val="lowerLetter"/>
      <w:lvlText w:val="%5."/>
      <w:lvlJc w:val="left"/>
      <w:pPr>
        <w:ind w:left="3600" w:hanging="360"/>
      </w:pPr>
    </w:lvl>
    <w:lvl w:ilvl="5" w:tplc="E0967564" w:tentative="1">
      <w:start w:val="1"/>
      <w:numFmt w:val="lowerRoman"/>
      <w:lvlText w:val="%6."/>
      <w:lvlJc w:val="right"/>
      <w:pPr>
        <w:ind w:left="4320" w:hanging="180"/>
      </w:pPr>
    </w:lvl>
    <w:lvl w:ilvl="6" w:tplc="E7D0A45C" w:tentative="1">
      <w:start w:val="1"/>
      <w:numFmt w:val="decimal"/>
      <w:lvlText w:val="%7."/>
      <w:lvlJc w:val="left"/>
      <w:pPr>
        <w:ind w:left="5040" w:hanging="360"/>
      </w:pPr>
    </w:lvl>
    <w:lvl w:ilvl="7" w:tplc="D4125EDC" w:tentative="1">
      <w:start w:val="1"/>
      <w:numFmt w:val="lowerLetter"/>
      <w:lvlText w:val="%8."/>
      <w:lvlJc w:val="left"/>
      <w:pPr>
        <w:ind w:left="5760" w:hanging="360"/>
      </w:pPr>
    </w:lvl>
    <w:lvl w:ilvl="8" w:tplc="BD201024" w:tentative="1">
      <w:start w:val="1"/>
      <w:numFmt w:val="lowerRoman"/>
      <w:lvlText w:val="%9."/>
      <w:lvlJc w:val="right"/>
      <w:pPr>
        <w:ind w:left="6480" w:hanging="180"/>
      </w:pPr>
    </w:lvl>
  </w:abstractNum>
  <w:abstractNum w:abstractNumId="31" w15:restartNumberingAfterBreak="0">
    <w:nsid w:val="7FDE4900"/>
    <w:multiLevelType w:val="hybridMultilevel"/>
    <w:tmpl w:val="9C944CDC"/>
    <w:lvl w:ilvl="0" w:tplc="8AFE9A1C">
      <w:start w:val="1"/>
      <w:numFmt w:val="lowerLetter"/>
      <w:lvlText w:val="%1)"/>
      <w:lvlJc w:val="left"/>
      <w:pPr>
        <w:ind w:left="720" w:hanging="360"/>
      </w:pPr>
    </w:lvl>
    <w:lvl w:ilvl="1" w:tplc="A93284C2" w:tentative="1">
      <w:start w:val="1"/>
      <w:numFmt w:val="lowerLetter"/>
      <w:lvlText w:val="%2."/>
      <w:lvlJc w:val="left"/>
      <w:pPr>
        <w:ind w:left="1440" w:hanging="360"/>
      </w:pPr>
    </w:lvl>
    <w:lvl w:ilvl="2" w:tplc="8E48D408" w:tentative="1">
      <w:start w:val="1"/>
      <w:numFmt w:val="lowerRoman"/>
      <w:lvlText w:val="%3."/>
      <w:lvlJc w:val="right"/>
      <w:pPr>
        <w:ind w:left="2160" w:hanging="180"/>
      </w:pPr>
    </w:lvl>
    <w:lvl w:ilvl="3" w:tplc="D792A6CC" w:tentative="1">
      <w:start w:val="1"/>
      <w:numFmt w:val="decimal"/>
      <w:lvlText w:val="%4."/>
      <w:lvlJc w:val="left"/>
      <w:pPr>
        <w:ind w:left="2880" w:hanging="360"/>
      </w:pPr>
    </w:lvl>
    <w:lvl w:ilvl="4" w:tplc="529E08F6" w:tentative="1">
      <w:start w:val="1"/>
      <w:numFmt w:val="lowerLetter"/>
      <w:lvlText w:val="%5."/>
      <w:lvlJc w:val="left"/>
      <w:pPr>
        <w:ind w:left="3600" w:hanging="360"/>
      </w:pPr>
    </w:lvl>
    <w:lvl w:ilvl="5" w:tplc="07B63FA0" w:tentative="1">
      <w:start w:val="1"/>
      <w:numFmt w:val="lowerRoman"/>
      <w:lvlText w:val="%6."/>
      <w:lvlJc w:val="right"/>
      <w:pPr>
        <w:ind w:left="4320" w:hanging="180"/>
      </w:pPr>
    </w:lvl>
    <w:lvl w:ilvl="6" w:tplc="3676AA04" w:tentative="1">
      <w:start w:val="1"/>
      <w:numFmt w:val="decimal"/>
      <w:lvlText w:val="%7."/>
      <w:lvlJc w:val="left"/>
      <w:pPr>
        <w:ind w:left="5040" w:hanging="360"/>
      </w:pPr>
    </w:lvl>
    <w:lvl w:ilvl="7" w:tplc="DDEC4F8C" w:tentative="1">
      <w:start w:val="1"/>
      <w:numFmt w:val="lowerLetter"/>
      <w:lvlText w:val="%8."/>
      <w:lvlJc w:val="left"/>
      <w:pPr>
        <w:ind w:left="5760" w:hanging="360"/>
      </w:pPr>
    </w:lvl>
    <w:lvl w:ilvl="8" w:tplc="17FC7D2C" w:tentative="1">
      <w:start w:val="1"/>
      <w:numFmt w:val="lowerRoman"/>
      <w:lvlText w:val="%9."/>
      <w:lvlJc w:val="right"/>
      <w:pPr>
        <w:ind w:left="6480" w:hanging="180"/>
      </w:pPr>
    </w:lvl>
  </w:abstractNum>
  <w:num w:numId="1">
    <w:abstractNumId w:val="9"/>
  </w:num>
  <w:num w:numId="2">
    <w:abstractNumId w:val="5"/>
  </w:num>
  <w:num w:numId="3">
    <w:abstractNumId w:val="7"/>
  </w:num>
  <w:num w:numId="4">
    <w:abstractNumId w:val="6"/>
  </w:num>
  <w:num w:numId="5">
    <w:abstractNumId w:val="17"/>
  </w:num>
  <w:num w:numId="6">
    <w:abstractNumId w:val="2"/>
  </w:num>
  <w:num w:numId="7">
    <w:abstractNumId w:val="22"/>
  </w:num>
  <w:num w:numId="8">
    <w:abstractNumId w:val="1"/>
  </w:num>
  <w:num w:numId="9">
    <w:abstractNumId w:val="0"/>
  </w:num>
  <w:num w:numId="10">
    <w:abstractNumId w:val="20"/>
  </w:num>
  <w:num w:numId="11">
    <w:abstractNumId w:val="27"/>
  </w:num>
  <w:num w:numId="12">
    <w:abstractNumId w:val="15"/>
  </w:num>
  <w:num w:numId="13">
    <w:abstractNumId w:val="26"/>
  </w:num>
  <w:num w:numId="14">
    <w:abstractNumId w:val="18"/>
  </w:num>
  <w:num w:numId="15">
    <w:abstractNumId w:val="31"/>
  </w:num>
  <w:num w:numId="16">
    <w:abstractNumId w:val="10"/>
  </w:num>
  <w:num w:numId="17">
    <w:abstractNumId w:val="12"/>
  </w:num>
  <w:num w:numId="18">
    <w:abstractNumId w:val="19"/>
  </w:num>
  <w:num w:numId="19">
    <w:abstractNumId w:val="25"/>
  </w:num>
  <w:num w:numId="20">
    <w:abstractNumId w:val="29"/>
  </w:num>
  <w:num w:numId="21">
    <w:abstractNumId w:val="24"/>
  </w:num>
  <w:num w:numId="22">
    <w:abstractNumId w:val="4"/>
  </w:num>
  <w:num w:numId="23">
    <w:abstractNumId w:val="28"/>
  </w:num>
  <w:num w:numId="24">
    <w:abstractNumId w:val="14"/>
  </w:num>
  <w:num w:numId="25">
    <w:abstractNumId w:val="30"/>
  </w:num>
  <w:num w:numId="26">
    <w:abstractNumId w:val="3"/>
  </w:num>
  <w:num w:numId="27">
    <w:abstractNumId w:val="23"/>
  </w:num>
  <w:num w:numId="28">
    <w:abstractNumId w:val="16"/>
  </w:num>
  <w:num w:numId="29">
    <w:abstractNumId w:val="11"/>
  </w:num>
  <w:num w:numId="30">
    <w:abstractNumId w:val="8"/>
  </w:num>
  <w:num w:numId="31">
    <w:abstractNumId w:val="21"/>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B79"/>
    <w:rsid w:val="000078EA"/>
    <w:rsid w:val="00024CF6"/>
    <w:rsid w:val="000423DB"/>
    <w:rsid w:val="000442D7"/>
    <w:rsid w:val="00044986"/>
    <w:rsid w:val="00045BCE"/>
    <w:rsid w:val="00050CB0"/>
    <w:rsid w:val="00053454"/>
    <w:rsid w:val="000568BF"/>
    <w:rsid w:val="00076A5D"/>
    <w:rsid w:val="00080EB7"/>
    <w:rsid w:val="00081944"/>
    <w:rsid w:val="00082A81"/>
    <w:rsid w:val="000B2A63"/>
    <w:rsid w:val="000E351F"/>
    <w:rsid w:val="000F2B4C"/>
    <w:rsid w:val="00102BAB"/>
    <w:rsid w:val="001212C0"/>
    <w:rsid w:val="00135A3A"/>
    <w:rsid w:val="001455F0"/>
    <w:rsid w:val="001571C2"/>
    <w:rsid w:val="00164900"/>
    <w:rsid w:val="00175E2A"/>
    <w:rsid w:val="001E4D5C"/>
    <w:rsid w:val="002474B4"/>
    <w:rsid w:val="00264AA0"/>
    <w:rsid w:val="002B6654"/>
    <w:rsid w:val="002F1659"/>
    <w:rsid w:val="0031198C"/>
    <w:rsid w:val="00314812"/>
    <w:rsid w:val="00355F84"/>
    <w:rsid w:val="00357C7E"/>
    <w:rsid w:val="003A1F22"/>
    <w:rsid w:val="003A41DF"/>
    <w:rsid w:val="003B1117"/>
    <w:rsid w:val="003D0261"/>
    <w:rsid w:val="003F6D3B"/>
    <w:rsid w:val="004112FA"/>
    <w:rsid w:val="00466042"/>
    <w:rsid w:val="00480AC0"/>
    <w:rsid w:val="00484ACD"/>
    <w:rsid w:val="004B5283"/>
    <w:rsid w:val="004B6301"/>
    <w:rsid w:val="004C1F04"/>
    <w:rsid w:val="004E7298"/>
    <w:rsid w:val="004F124D"/>
    <w:rsid w:val="004F2F55"/>
    <w:rsid w:val="0051031B"/>
    <w:rsid w:val="005555FC"/>
    <w:rsid w:val="00562AC5"/>
    <w:rsid w:val="005645D3"/>
    <w:rsid w:val="00573ADC"/>
    <w:rsid w:val="00587454"/>
    <w:rsid w:val="005B0894"/>
    <w:rsid w:val="005B591A"/>
    <w:rsid w:val="005D503D"/>
    <w:rsid w:val="005E0347"/>
    <w:rsid w:val="005E087A"/>
    <w:rsid w:val="005E17B5"/>
    <w:rsid w:val="005E3C55"/>
    <w:rsid w:val="005E62BA"/>
    <w:rsid w:val="005F0A76"/>
    <w:rsid w:val="006216C5"/>
    <w:rsid w:val="00647D32"/>
    <w:rsid w:val="00661FF7"/>
    <w:rsid w:val="006C286B"/>
    <w:rsid w:val="006C3EF1"/>
    <w:rsid w:val="006D5535"/>
    <w:rsid w:val="006D636B"/>
    <w:rsid w:val="006E50E8"/>
    <w:rsid w:val="006F27C9"/>
    <w:rsid w:val="007058DB"/>
    <w:rsid w:val="00795F08"/>
    <w:rsid w:val="007A6286"/>
    <w:rsid w:val="007B3589"/>
    <w:rsid w:val="007B6784"/>
    <w:rsid w:val="007B687C"/>
    <w:rsid w:val="007C3A12"/>
    <w:rsid w:val="007E2BEC"/>
    <w:rsid w:val="007E6C9D"/>
    <w:rsid w:val="007F70D9"/>
    <w:rsid w:val="00806443"/>
    <w:rsid w:val="008156D0"/>
    <w:rsid w:val="0089063C"/>
    <w:rsid w:val="008B04C0"/>
    <w:rsid w:val="008B7320"/>
    <w:rsid w:val="008C06A4"/>
    <w:rsid w:val="008D6E3C"/>
    <w:rsid w:val="008E15C0"/>
    <w:rsid w:val="008F45DB"/>
    <w:rsid w:val="00900600"/>
    <w:rsid w:val="009316AB"/>
    <w:rsid w:val="009535E3"/>
    <w:rsid w:val="009821D6"/>
    <w:rsid w:val="009A2C21"/>
    <w:rsid w:val="009D302A"/>
    <w:rsid w:val="009F6636"/>
    <w:rsid w:val="00A0393E"/>
    <w:rsid w:val="00A16A17"/>
    <w:rsid w:val="00A303A8"/>
    <w:rsid w:val="00A31419"/>
    <w:rsid w:val="00A37AD8"/>
    <w:rsid w:val="00A51CF4"/>
    <w:rsid w:val="00A74DF4"/>
    <w:rsid w:val="00AE1547"/>
    <w:rsid w:val="00B17118"/>
    <w:rsid w:val="00B3501F"/>
    <w:rsid w:val="00B770AD"/>
    <w:rsid w:val="00B85EC7"/>
    <w:rsid w:val="00BA4F7B"/>
    <w:rsid w:val="00BC0966"/>
    <w:rsid w:val="00BC2333"/>
    <w:rsid w:val="00BF0E10"/>
    <w:rsid w:val="00C20E09"/>
    <w:rsid w:val="00C41B79"/>
    <w:rsid w:val="00C45186"/>
    <w:rsid w:val="00C64B8A"/>
    <w:rsid w:val="00C835F3"/>
    <w:rsid w:val="00CA1C36"/>
    <w:rsid w:val="00CA3316"/>
    <w:rsid w:val="00CA58A9"/>
    <w:rsid w:val="00CB6B4F"/>
    <w:rsid w:val="00CE2796"/>
    <w:rsid w:val="00CE75BB"/>
    <w:rsid w:val="00CE7AF6"/>
    <w:rsid w:val="00D053CE"/>
    <w:rsid w:val="00D0649B"/>
    <w:rsid w:val="00D103D7"/>
    <w:rsid w:val="00D13A74"/>
    <w:rsid w:val="00D15E0B"/>
    <w:rsid w:val="00D277E3"/>
    <w:rsid w:val="00D3753E"/>
    <w:rsid w:val="00D64811"/>
    <w:rsid w:val="00D6776A"/>
    <w:rsid w:val="00D74B98"/>
    <w:rsid w:val="00D925E6"/>
    <w:rsid w:val="00D9321F"/>
    <w:rsid w:val="00DB32B5"/>
    <w:rsid w:val="00DC2D4C"/>
    <w:rsid w:val="00DC5681"/>
    <w:rsid w:val="00E0391C"/>
    <w:rsid w:val="00E0398C"/>
    <w:rsid w:val="00E07872"/>
    <w:rsid w:val="00E1754B"/>
    <w:rsid w:val="00E25EB9"/>
    <w:rsid w:val="00E32B84"/>
    <w:rsid w:val="00E528A6"/>
    <w:rsid w:val="00E61B21"/>
    <w:rsid w:val="00E72657"/>
    <w:rsid w:val="00E81A36"/>
    <w:rsid w:val="00E937E8"/>
    <w:rsid w:val="00E96949"/>
    <w:rsid w:val="00ED1882"/>
    <w:rsid w:val="00EE4FF4"/>
    <w:rsid w:val="00EF2630"/>
    <w:rsid w:val="00F61456"/>
    <w:rsid w:val="00F6457C"/>
    <w:rsid w:val="00F801A3"/>
    <w:rsid w:val="00FD3245"/>
    <w:rsid w:val="00FE1F41"/>
    <w:rsid w:val="00FF2F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A98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8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5345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E32B84"/>
    <w:pPr>
      <w:keepNext/>
      <w:keepLines/>
      <w:spacing w:after="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8E15C0"/>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unhideWhenUsed/>
    <w:qFormat/>
    <w:rsid w:val="007E2BEC"/>
    <w:pPr>
      <w:keepNext/>
      <w:keepLines/>
      <w:spacing w:before="80" w:after="40"/>
      <w:jc w:val="center"/>
      <w:outlineLvl w:val="3"/>
    </w:pPr>
    <w:rPr>
      <w:rFonts w:ascii="Arial" w:eastAsiaTheme="majorEastAsia" w:hAnsi="Arial"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C41B7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41B7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41B7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41B7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41B7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45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E32B84"/>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8E15C0"/>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C41B79"/>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C41B7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41B7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41B7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41B7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41B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B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B7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B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B79"/>
    <w:pPr>
      <w:spacing w:before="160"/>
      <w:jc w:val="center"/>
    </w:pPr>
    <w:rPr>
      <w:i/>
      <w:iCs/>
      <w:color w:val="404040" w:themeColor="text1" w:themeTint="BF"/>
    </w:rPr>
  </w:style>
  <w:style w:type="character" w:customStyle="1" w:styleId="QuoteChar">
    <w:name w:val="Quote Char"/>
    <w:basedOn w:val="DefaultParagraphFont"/>
    <w:link w:val="Quote"/>
    <w:uiPriority w:val="29"/>
    <w:rsid w:val="00C41B79"/>
    <w:rPr>
      <w:rFonts w:ascii="Times New Roman" w:hAnsi="Times New Roman"/>
      <w:i/>
      <w:iCs/>
      <w:color w:val="404040" w:themeColor="text1" w:themeTint="BF"/>
      <w:sz w:val="24"/>
    </w:rPr>
  </w:style>
  <w:style w:type="paragraph" w:styleId="ListParagraph">
    <w:name w:val="List Paragraph"/>
    <w:basedOn w:val="Normal"/>
    <w:uiPriority w:val="34"/>
    <w:qFormat/>
    <w:rsid w:val="00C41B79"/>
    <w:pPr>
      <w:ind w:left="720"/>
      <w:contextualSpacing/>
    </w:pPr>
  </w:style>
  <w:style w:type="character" w:styleId="IntenseEmphasis">
    <w:name w:val="Intense Emphasis"/>
    <w:basedOn w:val="DefaultParagraphFont"/>
    <w:uiPriority w:val="21"/>
    <w:qFormat/>
    <w:rsid w:val="00C41B79"/>
    <w:rPr>
      <w:i/>
      <w:iCs/>
      <w:color w:val="0F4761" w:themeColor="accent1" w:themeShade="BF"/>
    </w:rPr>
  </w:style>
  <w:style w:type="paragraph" w:styleId="IntenseQuote">
    <w:name w:val="Intense Quote"/>
    <w:basedOn w:val="Normal"/>
    <w:next w:val="Normal"/>
    <w:link w:val="IntenseQuoteChar"/>
    <w:uiPriority w:val="30"/>
    <w:qFormat/>
    <w:rsid w:val="00C41B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B79"/>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C41B79"/>
    <w:rPr>
      <w:b/>
      <w:bCs/>
      <w:smallCaps/>
      <w:color w:val="0F4761" w:themeColor="accent1" w:themeShade="BF"/>
      <w:spacing w:val="5"/>
    </w:rPr>
  </w:style>
  <w:style w:type="paragraph" w:styleId="Header">
    <w:name w:val="header"/>
    <w:basedOn w:val="Normal"/>
    <w:link w:val="HeaderChar"/>
    <w:uiPriority w:val="99"/>
    <w:unhideWhenUsed/>
    <w:rsid w:val="005E6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2BA"/>
    <w:rPr>
      <w:rFonts w:ascii="Times New Roman" w:hAnsi="Times New Roman"/>
      <w:sz w:val="24"/>
    </w:rPr>
  </w:style>
  <w:style w:type="paragraph" w:styleId="Footer">
    <w:name w:val="footer"/>
    <w:basedOn w:val="Normal"/>
    <w:link w:val="FooterChar"/>
    <w:uiPriority w:val="99"/>
    <w:unhideWhenUsed/>
    <w:rsid w:val="005E6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2BA"/>
    <w:rPr>
      <w:rFonts w:ascii="Times New Roman" w:hAnsi="Times New Roman"/>
      <w:sz w:val="24"/>
    </w:rPr>
  </w:style>
  <w:style w:type="table" w:styleId="PlainTable1">
    <w:name w:val="Plain Table 1"/>
    <w:basedOn w:val="TableNormal"/>
    <w:uiPriority w:val="41"/>
    <w:rsid w:val="00647D3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647D3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5B0894"/>
    <w:pPr>
      <w:spacing w:before="240" w:after="0" w:line="259" w:lineRule="auto"/>
      <w:jc w:val="left"/>
      <w:outlineLvl w:val="9"/>
    </w:pPr>
    <w:rPr>
      <w:rFonts w:asciiTheme="majorHAnsi" w:hAnsiTheme="majorHAnsi"/>
      <w:b w:val="0"/>
      <w:color w:val="0F4761" w:themeColor="accent1" w:themeShade="BF"/>
      <w:kern w:val="0"/>
      <w:szCs w:val="32"/>
      <w:lang w:eastAsia="en-GB" w:bidi="bn-BD"/>
      <w14:ligatures w14:val="none"/>
    </w:rPr>
  </w:style>
  <w:style w:type="paragraph" w:styleId="TOC1">
    <w:name w:val="toc 1"/>
    <w:basedOn w:val="Normal"/>
    <w:next w:val="Normal"/>
    <w:autoRedefine/>
    <w:uiPriority w:val="39"/>
    <w:unhideWhenUsed/>
    <w:rsid w:val="005B0894"/>
    <w:pPr>
      <w:spacing w:after="100"/>
    </w:pPr>
  </w:style>
  <w:style w:type="paragraph" w:styleId="TOC2">
    <w:name w:val="toc 2"/>
    <w:basedOn w:val="Normal"/>
    <w:next w:val="Normal"/>
    <w:autoRedefine/>
    <w:uiPriority w:val="39"/>
    <w:unhideWhenUsed/>
    <w:rsid w:val="005B0894"/>
    <w:pPr>
      <w:spacing w:after="100"/>
      <w:ind w:left="240"/>
    </w:pPr>
  </w:style>
  <w:style w:type="character" w:styleId="Hyperlink">
    <w:name w:val="Hyperlink"/>
    <w:basedOn w:val="DefaultParagraphFont"/>
    <w:uiPriority w:val="99"/>
    <w:unhideWhenUsed/>
    <w:rsid w:val="005B0894"/>
    <w:rPr>
      <w:color w:val="467886" w:themeColor="hyperlink"/>
      <w:u w:val="single"/>
    </w:rPr>
  </w:style>
  <w:style w:type="paragraph" w:styleId="Caption">
    <w:name w:val="caption"/>
    <w:basedOn w:val="Normal"/>
    <w:next w:val="Normal"/>
    <w:uiPriority w:val="35"/>
    <w:unhideWhenUsed/>
    <w:qFormat/>
    <w:rsid w:val="005E087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216C5"/>
    <w:pPr>
      <w:spacing w:after="0"/>
    </w:pPr>
  </w:style>
  <w:style w:type="table" w:styleId="TableGrid">
    <w:name w:val="Table Grid"/>
    <w:basedOn w:val="TableNormal"/>
    <w:rsid w:val="00E61B21"/>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D13A7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D13A74"/>
    <w:pPr>
      <w:spacing w:before="100" w:beforeAutospacing="1" w:after="100" w:afterAutospacing="1" w:line="240" w:lineRule="auto"/>
      <w:jc w:val="left"/>
    </w:pPr>
    <w:rPr>
      <w:rFonts w:eastAsia="Times New Roman" w:cs="Times New Roman"/>
      <w:kern w:val="0"/>
      <w:szCs w:val="24"/>
      <w:lang w:eastAsia="en-GB" w:bidi="bn-BD"/>
      <w14:ligatures w14:val="none"/>
    </w:rPr>
  </w:style>
  <w:style w:type="character" w:styleId="UnresolvedMention">
    <w:name w:val="Unresolved Mention"/>
    <w:basedOn w:val="DefaultParagraphFont"/>
    <w:uiPriority w:val="99"/>
    <w:semiHidden/>
    <w:unhideWhenUsed/>
    <w:rsid w:val="000534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ket.worldpanelbynumerator.com/en/grocery-market-share/great-britain?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escoplc.com/investors/reports-results-and-presentations/annual-report-2025?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EA7BC-8229-4D1C-818F-654D1300E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3540</Words>
  <Characters>20182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2026-03-16T11:34:00Z</dcterms:created>
  <dcterms:modified xsi:type="dcterms:W3CDTF">2026-03-24T01:30:00Z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c979fc6e-dd1d-4634-9aaa-226a9b052126</vt:lpwstr>
  </property>
</Properties>
</file>