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FD5589" w14:textId="77777777" w:rsidR="00214B66" w:rsidRDefault="00214B66" w:rsidP="00D404B1">
      <w:pPr>
        <w:jc w:val="center"/>
        <w:rPr>
          <w:b/>
        </w:rPr>
      </w:pPr>
    </w:p>
    <w:p w14:paraId="31C728A5" w14:textId="77777777" w:rsidR="00D404B1" w:rsidRPr="006F1DB1" w:rsidRDefault="00207587" w:rsidP="00D404B1">
      <w:pPr>
        <w:jc w:val="center"/>
        <w:rPr>
          <w:b/>
        </w:rPr>
      </w:pPr>
      <w:r w:rsidRPr="006F1DB1">
        <w:rPr>
          <w:b/>
        </w:rPr>
        <w:t>Programme: BA International Hotel Management</w:t>
      </w:r>
    </w:p>
    <w:p w14:paraId="406F1227" w14:textId="77777777" w:rsidR="00D404B1" w:rsidRPr="006F1DB1" w:rsidRDefault="00207587" w:rsidP="00D404B1">
      <w:pPr>
        <w:jc w:val="center"/>
        <w:rPr>
          <w:b/>
        </w:rPr>
      </w:pPr>
      <w:r w:rsidRPr="006F1DB1">
        <w:rPr>
          <w:b/>
        </w:rPr>
        <w:t>Module: Financial Management for the Hotel Industry</w:t>
      </w:r>
    </w:p>
    <w:p w14:paraId="001839F3" w14:textId="77777777" w:rsidR="009C409D" w:rsidRPr="006F1DB1" w:rsidRDefault="00207587" w:rsidP="00D404B1">
      <w:pPr>
        <w:jc w:val="center"/>
        <w:rPr>
          <w:b/>
        </w:rPr>
      </w:pPr>
      <w:r w:rsidRPr="006F1DB1">
        <w:rPr>
          <w:b/>
        </w:rPr>
        <w:t>Module code: BMIH5007</w:t>
      </w:r>
    </w:p>
    <w:p w14:paraId="3C73DDEB" w14:textId="77777777" w:rsidR="00D404B1" w:rsidRDefault="00865EFA" w:rsidP="00D404B1">
      <w:pPr>
        <w:jc w:val="center"/>
        <w:rPr>
          <w:b/>
        </w:rPr>
      </w:pPr>
      <w:r>
        <w:rPr>
          <w:b/>
        </w:rPr>
        <w:t xml:space="preserve">Report Case Study: The Seacrest </w:t>
      </w:r>
      <w:r w:rsidR="00207587" w:rsidRPr="006F1DB1">
        <w:rPr>
          <w:b/>
        </w:rPr>
        <w:t>Resort</w:t>
      </w:r>
    </w:p>
    <w:p w14:paraId="6CECE83B" w14:textId="0DBE2332" w:rsidR="00A33548" w:rsidRDefault="00A33548" w:rsidP="00D404B1">
      <w:pPr>
        <w:jc w:val="center"/>
        <w:rPr>
          <w:b/>
        </w:rPr>
      </w:pPr>
      <w:r>
        <w:rPr>
          <w:b/>
        </w:rPr>
        <w:t>Student name: Mirela Mihaela Motohoi</w:t>
      </w:r>
    </w:p>
    <w:p w14:paraId="4A557DCA" w14:textId="71D18B1A" w:rsidR="00A33548" w:rsidRDefault="00A33548" w:rsidP="00D404B1">
      <w:pPr>
        <w:jc w:val="center"/>
        <w:rPr>
          <w:b/>
        </w:rPr>
      </w:pPr>
      <w:r>
        <w:rPr>
          <w:b/>
        </w:rPr>
        <w:t>Student number: 2206811</w:t>
      </w:r>
    </w:p>
    <w:p w14:paraId="362CC0E9" w14:textId="24E8FE41" w:rsidR="00A33548" w:rsidRDefault="00A33548" w:rsidP="00D404B1">
      <w:pPr>
        <w:jc w:val="center"/>
        <w:rPr>
          <w:b/>
        </w:rPr>
      </w:pPr>
      <w:r>
        <w:rPr>
          <w:b/>
        </w:rPr>
        <w:t>Lecturer: Tristan Hawkins</w:t>
      </w:r>
    </w:p>
    <w:p w14:paraId="44155484" w14:textId="77777777" w:rsidR="006F1DB1" w:rsidRDefault="006F1DB1" w:rsidP="006F1DB1">
      <w:pPr>
        <w:rPr>
          <w:b/>
        </w:rPr>
      </w:pPr>
    </w:p>
    <w:p w14:paraId="015832C2" w14:textId="77777777" w:rsidR="006F1DB1" w:rsidRDefault="006F1DB1" w:rsidP="006F1DB1">
      <w:pPr>
        <w:rPr>
          <w:b/>
        </w:rPr>
      </w:pPr>
    </w:p>
    <w:p w14:paraId="2F9FF80C" w14:textId="77777777" w:rsidR="006F1DB1" w:rsidRDefault="006F1DB1" w:rsidP="006F1DB1">
      <w:pPr>
        <w:rPr>
          <w:b/>
        </w:rPr>
      </w:pPr>
    </w:p>
    <w:p w14:paraId="26FBA759" w14:textId="77777777" w:rsidR="006F1DB1" w:rsidRDefault="006F1DB1" w:rsidP="006F1DB1">
      <w:pPr>
        <w:rPr>
          <w:b/>
        </w:rPr>
      </w:pPr>
    </w:p>
    <w:p w14:paraId="1F4FCF26" w14:textId="77777777" w:rsidR="006F1DB1" w:rsidRDefault="00207587">
      <w:pPr>
        <w:spacing w:after="160" w:line="259" w:lineRule="auto"/>
        <w:ind w:left="0"/>
        <w:jc w:val="left"/>
        <w:rPr>
          <w:b/>
        </w:rPr>
      </w:pPr>
      <w:r>
        <w:rPr>
          <w:b/>
        </w:rPr>
        <w:br w:type="page"/>
      </w:r>
    </w:p>
    <w:sdt>
      <w:sdtPr>
        <w:id w:val="-677107992"/>
        <w:docPartObj>
          <w:docPartGallery w:val="Table of Contents"/>
          <w:docPartUnique/>
        </w:docPartObj>
      </w:sdtPr>
      <w:sdtEndPr>
        <w:rPr>
          <w:b/>
          <w:bCs/>
          <w:noProof/>
        </w:rPr>
      </w:sdtEndPr>
      <w:sdtContent>
        <w:p w14:paraId="53CA9D6A" w14:textId="77777777" w:rsidR="00763F1A" w:rsidRDefault="00207587" w:rsidP="003E5E1F">
          <w:pPr>
            <w:jc w:val="center"/>
          </w:pPr>
          <w:r>
            <w:t>Table of Contents</w:t>
          </w:r>
        </w:p>
        <w:p w14:paraId="1F05BAF9" w14:textId="77777777" w:rsidR="006C01D0" w:rsidRDefault="00207587">
          <w:pPr>
            <w:pStyle w:val="TOC1"/>
            <w:tabs>
              <w:tab w:val="left" w:pos="440"/>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68083511" w:history="1">
            <w:r w:rsidR="006C01D0" w:rsidRPr="009D5E4C">
              <w:rPr>
                <w:rStyle w:val="Hyperlink"/>
                <w:noProof/>
              </w:rPr>
              <w:t>1</w:t>
            </w:r>
            <w:r w:rsidR="006C01D0">
              <w:rPr>
                <w:rFonts w:asciiTheme="minorHAnsi" w:eastAsiaTheme="minorEastAsia" w:hAnsiTheme="minorHAnsi" w:cstheme="minorBidi"/>
                <w:noProof/>
                <w:sz w:val="22"/>
                <w:szCs w:val="22"/>
                <w:lang w:val="en-US"/>
              </w:rPr>
              <w:tab/>
            </w:r>
            <w:r w:rsidR="006C01D0" w:rsidRPr="009D5E4C">
              <w:rPr>
                <w:rStyle w:val="Hyperlink"/>
                <w:noProof/>
              </w:rPr>
              <w:t>Introduction</w:t>
            </w:r>
            <w:r w:rsidR="006C01D0">
              <w:rPr>
                <w:noProof/>
                <w:webHidden/>
              </w:rPr>
              <w:tab/>
            </w:r>
            <w:r w:rsidR="006C01D0">
              <w:rPr>
                <w:noProof/>
                <w:webHidden/>
              </w:rPr>
              <w:fldChar w:fldCharType="begin"/>
            </w:r>
            <w:r w:rsidR="006C01D0">
              <w:rPr>
                <w:noProof/>
                <w:webHidden/>
              </w:rPr>
              <w:instrText xml:space="preserve"> PAGEREF _Toc168083511 \h </w:instrText>
            </w:r>
            <w:r w:rsidR="006C01D0">
              <w:rPr>
                <w:noProof/>
                <w:webHidden/>
              </w:rPr>
            </w:r>
            <w:r w:rsidR="006C01D0">
              <w:rPr>
                <w:noProof/>
                <w:webHidden/>
              </w:rPr>
              <w:fldChar w:fldCharType="separate"/>
            </w:r>
            <w:r w:rsidR="006C01D0">
              <w:rPr>
                <w:noProof/>
                <w:webHidden/>
              </w:rPr>
              <w:t>3</w:t>
            </w:r>
            <w:r w:rsidR="006C01D0">
              <w:rPr>
                <w:noProof/>
                <w:webHidden/>
              </w:rPr>
              <w:fldChar w:fldCharType="end"/>
            </w:r>
          </w:hyperlink>
        </w:p>
        <w:p w14:paraId="39E29AF4"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12" w:history="1">
            <w:r w:rsidR="006C01D0" w:rsidRPr="009D5E4C">
              <w:rPr>
                <w:rStyle w:val="Hyperlink"/>
                <w:noProof/>
              </w:rPr>
              <w:t>2</w:t>
            </w:r>
            <w:r w:rsidR="006C01D0">
              <w:rPr>
                <w:rFonts w:asciiTheme="minorHAnsi" w:eastAsiaTheme="minorEastAsia" w:hAnsiTheme="minorHAnsi" w:cstheme="minorBidi"/>
                <w:noProof/>
                <w:sz w:val="22"/>
                <w:szCs w:val="22"/>
                <w:lang w:val="en-US"/>
              </w:rPr>
              <w:tab/>
            </w:r>
            <w:r w:rsidR="006C01D0" w:rsidRPr="009D5E4C">
              <w:rPr>
                <w:rStyle w:val="Hyperlink"/>
                <w:noProof/>
              </w:rPr>
              <w:t>Overview of case study</w:t>
            </w:r>
            <w:r w:rsidR="006C01D0">
              <w:rPr>
                <w:noProof/>
                <w:webHidden/>
              </w:rPr>
              <w:tab/>
            </w:r>
            <w:r w:rsidR="006C01D0">
              <w:rPr>
                <w:noProof/>
                <w:webHidden/>
              </w:rPr>
              <w:fldChar w:fldCharType="begin"/>
            </w:r>
            <w:r w:rsidR="006C01D0">
              <w:rPr>
                <w:noProof/>
                <w:webHidden/>
              </w:rPr>
              <w:instrText xml:space="preserve"> PAGEREF _Toc168083512 \h </w:instrText>
            </w:r>
            <w:r w:rsidR="006C01D0">
              <w:rPr>
                <w:noProof/>
                <w:webHidden/>
              </w:rPr>
            </w:r>
            <w:r w:rsidR="006C01D0">
              <w:rPr>
                <w:noProof/>
                <w:webHidden/>
              </w:rPr>
              <w:fldChar w:fldCharType="separate"/>
            </w:r>
            <w:r w:rsidR="006C01D0">
              <w:rPr>
                <w:noProof/>
                <w:webHidden/>
              </w:rPr>
              <w:t>3</w:t>
            </w:r>
            <w:r w:rsidR="006C01D0">
              <w:rPr>
                <w:noProof/>
                <w:webHidden/>
              </w:rPr>
              <w:fldChar w:fldCharType="end"/>
            </w:r>
          </w:hyperlink>
        </w:p>
        <w:p w14:paraId="455F5AD5"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13" w:history="1">
            <w:r w:rsidR="006C01D0" w:rsidRPr="009D5E4C">
              <w:rPr>
                <w:rStyle w:val="Hyperlink"/>
                <w:noProof/>
              </w:rPr>
              <w:t>3</w:t>
            </w:r>
            <w:r w:rsidR="006C01D0">
              <w:rPr>
                <w:rFonts w:asciiTheme="minorHAnsi" w:eastAsiaTheme="minorEastAsia" w:hAnsiTheme="minorHAnsi" w:cstheme="minorBidi"/>
                <w:noProof/>
                <w:sz w:val="22"/>
                <w:szCs w:val="22"/>
                <w:lang w:val="en-US"/>
              </w:rPr>
              <w:tab/>
            </w:r>
            <w:r w:rsidR="006C01D0" w:rsidRPr="009D5E4C">
              <w:rPr>
                <w:rStyle w:val="Hyperlink"/>
                <w:noProof/>
              </w:rPr>
              <w:t>Market Analysis</w:t>
            </w:r>
            <w:r w:rsidR="006C01D0">
              <w:rPr>
                <w:noProof/>
                <w:webHidden/>
              </w:rPr>
              <w:tab/>
            </w:r>
            <w:r w:rsidR="006C01D0">
              <w:rPr>
                <w:noProof/>
                <w:webHidden/>
              </w:rPr>
              <w:fldChar w:fldCharType="begin"/>
            </w:r>
            <w:r w:rsidR="006C01D0">
              <w:rPr>
                <w:noProof/>
                <w:webHidden/>
              </w:rPr>
              <w:instrText xml:space="preserve"> PAGEREF _Toc168083513 \h </w:instrText>
            </w:r>
            <w:r w:rsidR="006C01D0">
              <w:rPr>
                <w:noProof/>
                <w:webHidden/>
              </w:rPr>
            </w:r>
            <w:r w:rsidR="006C01D0">
              <w:rPr>
                <w:noProof/>
                <w:webHidden/>
              </w:rPr>
              <w:fldChar w:fldCharType="separate"/>
            </w:r>
            <w:r w:rsidR="006C01D0">
              <w:rPr>
                <w:noProof/>
                <w:webHidden/>
              </w:rPr>
              <w:t>3</w:t>
            </w:r>
            <w:r w:rsidR="006C01D0">
              <w:rPr>
                <w:noProof/>
                <w:webHidden/>
              </w:rPr>
              <w:fldChar w:fldCharType="end"/>
            </w:r>
          </w:hyperlink>
        </w:p>
        <w:p w14:paraId="762C6F33"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14" w:history="1">
            <w:r w:rsidR="006C01D0" w:rsidRPr="009D5E4C">
              <w:rPr>
                <w:rStyle w:val="Hyperlink"/>
                <w:noProof/>
              </w:rPr>
              <w:t>4</w:t>
            </w:r>
            <w:r w:rsidR="006C01D0">
              <w:rPr>
                <w:rFonts w:asciiTheme="minorHAnsi" w:eastAsiaTheme="minorEastAsia" w:hAnsiTheme="minorHAnsi" w:cstheme="minorBidi"/>
                <w:noProof/>
                <w:sz w:val="22"/>
                <w:szCs w:val="22"/>
                <w:lang w:val="en-US"/>
              </w:rPr>
              <w:tab/>
            </w:r>
            <w:r w:rsidR="006C01D0" w:rsidRPr="009D5E4C">
              <w:rPr>
                <w:rStyle w:val="Hyperlink"/>
                <w:noProof/>
              </w:rPr>
              <w:t>Scope and Objectives</w:t>
            </w:r>
            <w:r w:rsidR="006C01D0">
              <w:rPr>
                <w:noProof/>
                <w:webHidden/>
              </w:rPr>
              <w:tab/>
            </w:r>
            <w:r w:rsidR="006C01D0">
              <w:rPr>
                <w:noProof/>
                <w:webHidden/>
              </w:rPr>
              <w:fldChar w:fldCharType="begin"/>
            </w:r>
            <w:r w:rsidR="006C01D0">
              <w:rPr>
                <w:noProof/>
                <w:webHidden/>
              </w:rPr>
              <w:instrText xml:space="preserve"> PAGEREF _Toc168083514 \h </w:instrText>
            </w:r>
            <w:r w:rsidR="006C01D0">
              <w:rPr>
                <w:noProof/>
                <w:webHidden/>
              </w:rPr>
            </w:r>
            <w:r w:rsidR="006C01D0">
              <w:rPr>
                <w:noProof/>
                <w:webHidden/>
              </w:rPr>
              <w:fldChar w:fldCharType="separate"/>
            </w:r>
            <w:r w:rsidR="006C01D0">
              <w:rPr>
                <w:noProof/>
                <w:webHidden/>
              </w:rPr>
              <w:t>4</w:t>
            </w:r>
            <w:r w:rsidR="006C01D0">
              <w:rPr>
                <w:noProof/>
                <w:webHidden/>
              </w:rPr>
              <w:fldChar w:fldCharType="end"/>
            </w:r>
          </w:hyperlink>
        </w:p>
        <w:p w14:paraId="21B2DEDB"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15" w:history="1">
            <w:r w:rsidR="006C01D0" w:rsidRPr="009D5E4C">
              <w:rPr>
                <w:rStyle w:val="Hyperlink"/>
                <w:noProof/>
              </w:rPr>
              <w:t>5</w:t>
            </w:r>
            <w:r w:rsidR="006C01D0">
              <w:rPr>
                <w:rFonts w:asciiTheme="minorHAnsi" w:eastAsiaTheme="minorEastAsia" w:hAnsiTheme="minorHAnsi" w:cstheme="minorBidi"/>
                <w:noProof/>
                <w:sz w:val="22"/>
                <w:szCs w:val="22"/>
                <w:lang w:val="en-US"/>
              </w:rPr>
              <w:tab/>
            </w:r>
            <w:r w:rsidR="006C01D0" w:rsidRPr="009D5E4C">
              <w:rPr>
                <w:rStyle w:val="Hyperlink"/>
                <w:noProof/>
              </w:rPr>
              <w:t>Financial Performance Analysis</w:t>
            </w:r>
            <w:r w:rsidR="006C01D0">
              <w:rPr>
                <w:noProof/>
                <w:webHidden/>
              </w:rPr>
              <w:tab/>
            </w:r>
            <w:r w:rsidR="006C01D0">
              <w:rPr>
                <w:noProof/>
                <w:webHidden/>
              </w:rPr>
              <w:fldChar w:fldCharType="begin"/>
            </w:r>
            <w:r w:rsidR="006C01D0">
              <w:rPr>
                <w:noProof/>
                <w:webHidden/>
              </w:rPr>
              <w:instrText xml:space="preserve"> PAGEREF _Toc168083515 \h </w:instrText>
            </w:r>
            <w:r w:rsidR="006C01D0">
              <w:rPr>
                <w:noProof/>
                <w:webHidden/>
              </w:rPr>
            </w:r>
            <w:r w:rsidR="006C01D0">
              <w:rPr>
                <w:noProof/>
                <w:webHidden/>
              </w:rPr>
              <w:fldChar w:fldCharType="separate"/>
            </w:r>
            <w:r w:rsidR="006C01D0">
              <w:rPr>
                <w:noProof/>
                <w:webHidden/>
              </w:rPr>
              <w:t>4</w:t>
            </w:r>
            <w:r w:rsidR="006C01D0">
              <w:rPr>
                <w:noProof/>
                <w:webHidden/>
              </w:rPr>
              <w:fldChar w:fldCharType="end"/>
            </w:r>
          </w:hyperlink>
        </w:p>
        <w:p w14:paraId="661C3D9D"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16" w:history="1">
            <w:r w:rsidR="006C01D0" w:rsidRPr="009D5E4C">
              <w:rPr>
                <w:rStyle w:val="Hyperlink"/>
                <w:noProof/>
              </w:rPr>
              <w:t>5.1</w:t>
            </w:r>
            <w:r w:rsidR="006C01D0">
              <w:rPr>
                <w:rFonts w:asciiTheme="minorHAnsi" w:eastAsiaTheme="minorEastAsia" w:hAnsiTheme="minorHAnsi" w:cstheme="minorBidi"/>
                <w:noProof/>
                <w:sz w:val="22"/>
                <w:szCs w:val="22"/>
                <w:lang w:val="en-US"/>
              </w:rPr>
              <w:tab/>
            </w:r>
            <w:r w:rsidR="006C01D0" w:rsidRPr="009D5E4C">
              <w:rPr>
                <w:rStyle w:val="Hyperlink"/>
                <w:noProof/>
              </w:rPr>
              <w:t>Income Statement</w:t>
            </w:r>
            <w:r w:rsidR="006C01D0">
              <w:rPr>
                <w:noProof/>
                <w:webHidden/>
              </w:rPr>
              <w:tab/>
            </w:r>
            <w:r w:rsidR="006C01D0">
              <w:rPr>
                <w:noProof/>
                <w:webHidden/>
              </w:rPr>
              <w:fldChar w:fldCharType="begin"/>
            </w:r>
            <w:r w:rsidR="006C01D0">
              <w:rPr>
                <w:noProof/>
                <w:webHidden/>
              </w:rPr>
              <w:instrText xml:space="preserve"> PAGEREF _Toc168083516 \h </w:instrText>
            </w:r>
            <w:r w:rsidR="006C01D0">
              <w:rPr>
                <w:noProof/>
                <w:webHidden/>
              </w:rPr>
            </w:r>
            <w:r w:rsidR="006C01D0">
              <w:rPr>
                <w:noProof/>
                <w:webHidden/>
              </w:rPr>
              <w:fldChar w:fldCharType="separate"/>
            </w:r>
            <w:r w:rsidR="006C01D0">
              <w:rPr>
                <w:noProof/>
                <w:webHidden/>
              </w:rPr>
              <w:t>5</w:t>
            </w:r>
            <w:r w:rsidR="006C01D0">
              <w:rPr>
                <w:noProof/>
                <w:webHidden/>
              </w:rPr>
              <w:fldChar w:fldCharType="end"/>
            </w:r>
          </w:hyperlink>
        </w:p>
        <w:p w14:paraId="6474A9DE"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17" w:history="1">
            <w:r w:rsidR="006C01D0" w:rsidRPr="009D5E4C">
              <w:rPr>
                <w:rStyle w:val="Hyperlink"/>
                <w:noProof/>
              </w:rPr>
              <w:t>5.2</w:t>
            </w:r>
            <w:r w:rsidR="006C01D0">
              <w:rPr>
                <w:rFonts w:asciiTheme="minorHAnsi" w:eastAsiaTheme="minorEastAsia" w:hAnsiTheme="minorHAnsi" w:cstheme="minorBidi"/>
                <w:noProof/>
                <w:sz w:val="22"/>
                <w:szCs w:val="22"/>
                <w:lang w:val="en-US"/>
              </w:rPr>
              <w:tab/>
            </w:r>
            <w:r w:rsidR="006C01D0" w:rsidRPr="009D5E4C">
              <w:rPr>
                <w:rStyle w:val="Hyperlink"/>
                <w:noProof/>
              </w:rPr>
              <w:t>Balance Sheet</w:t>
            </w:r>
            <w:r w:rsidR="006C01D0">
              <w:rPr>
                <w:noProof/>
                <w:webHidden/>
              </w:rPr>
              <w:tab/>
            </w:r>
            <w:r w:rsidR="006C01D0">
              <w:rPr>
                <w:noProof/>
                <w:webHidden/>
              </w:rPr>
              <w:fldChar w:fldCharType="begin"/>
            </w:r>
            <w:r w:rsidR="006C01D0">
              <w:rPr>
                <w:noProof/>
                <w:webHidden/>
              </w:rPr>
              <w:instrText xml:space="preserve"> PAGEREF _Toc168083517 \h </w:instrText>
            </w:r>
            <w:r w:rsidR="006C01D0">
              <w:rPr>
                <w:noProof/>
                <w:webHidden/>
              </w:rPr>
            </w:r>
            <w:r w:rsidR="006C01D0">
              <w:rPr>
                <w:noProof/>
                <w:webHidden/>
              </w:rPr>
              <w:fldChar w:fldCharType="separate"/>
            </w:r>
            <w:r w:rsidR="006C01D0">
              <w:rPr>
                <w:noProof/>
                <w:webHidden/>
              </w:rPr>
              <w:t>6</w:t>
            </w:r>
            <w:r w:rsidR="006C01D0">
              <w:rPr>
                <w:noProof/>
                <w:webHidden/>
              </w:rPr>
              <w:fldChar w:fldCharType="end"/>
            </w:r>
          </w:hyperlink>
        </w:p>
        <w:p w14:paraId="6AA590D3"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18" w:history="1">
            <w:r w:rsidR="006C01D0" w:rsidRPr="009D5E4C">
              <w:rPr>
                <w:rStyle w:val="Hyperlink"/>
                <w:noProof/>
              </w:rPr>
              <w:t>5.3</w:t>
            </w:r>
            <w:r w:rsidR="006C01D0">
              <w:rPr>
                <w:rFonts w:asciiTheme="minorHAnsi" w:eastAsiaTheme="minorEastAsia" w:hAnsiTheme="minorHAnsi" w:cstheme="minorBidi"/>
                <w:noProof/>
                <w:sz w:val="22"/>
                <w:szCs w:val="22"/>
                <w:lang w:val="en-US"/>
              </w:rPr>
              <w:tab/>
            </w:r>
            <w:r w:rsidR="006C01D0" w:rsidRPr="009D5E4C">
              <w:rPr>
                <w:rStyle w:val="Hyperlink"/>
                <w:noProof/>
              </w:rPr>
              <w:t>Other financial ratios</w:t>
            </w:r>
            <w:r w:rsidR="006C01D0">
              <w:rPr>
                <w:noProof/>
                <w:webHidden/>
              </w:rPr>
              <w:tab/>
            </w:r>
            <w:r w:rsidR="006C01D0">
              <w:rPr>
                <w:noProof/>
                <w:webHidden/>
              </w:rPr>
              <w:fldChar w:fldCharType="begin"/>
            </w:r>
            <w:r w:rsidR="006C01D0">
              <w:rPr>
                <w:noProof/>
                <w:webHidden/>
              </w:rPr>
              <w:instrText xml:space="preserve"> PAGEREF _Toc168083518 \h </w:instrText>
            </w:r>
            <w:r w:rsidR="006C01D0">
              <w:rPr>
                <w:noProof/>
                <w:webHidden/>
              </w:rPr>
            </w:r>
            <w:r w:rsidR="006C01D0">
              <w:rPr>
                <w:noProof/>
                <w:webHidden/>
              </w:rPr>
              <w:fldChar w:fldCharType="separate"/>
            </w:r>
            <w:r w:rsidR="006C01D0">
              <w:rPr>
                <w:noProof/>
                <w:webHidden/>
              </w:rPr>
              <w:t>6</w:t>
            </w:r>
            <w:r w:rsidR="006C01D0">
              <w:rPr>
                <w:noProof/>
                <w:webHidden/>
              </w:rPr>
              <w:fldChar w:fldCharType="end"/>
            </w:r>
          </w:hyperlink>
        </w:p>
        <w:p w14:paraId="6CB1CD0F"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19" w:history="1">
            <w:r w:rsidR="006C01D0" w:rsidRPr="009D5E4C">
              <w:rPr>
                <w:rStyle w:val="Hyperlink"/>
                <w:noProof/>
              </w:rPr>
              <w:t>6</w:t>
            </w:r>
            <w:r w:rsidR="006C01D0">
              <w:rPr>
                <w:rFonts w:asciiTheme="minorHAnsi" w:eastAsiaTheme="minorEastAsia" w:hAnsiTheme="minorHAnsi" w:cstheme="minorBidi"/>
                <w:noProof/>
                <w:sz w:val="22"/>
                <w:szCs w:val="22"/>
                <w:lang w:val="en-US"/>
              </w:rPr>
              <w:tab/>
            </w:r>
            <w:r w:rsidR="006C01D0" w:rsidRPr="009D5E4C">
              <w:rPr>
                <w:rStyle w:val="Hyperlink"/>
                <w:noProof/>
              </w:rPr>
              <w:t>Key Reasons for Decline in Profitability</w:t>
            </w:r>
            <w:r w:rsidR="006C01D0">
              <w:rPr>
                <w:noProof/>
                <w:webHidden/>
              </w:rPr>
              <w:tab/>
            </w:r>
            <w:r w:rsidR="006C01D0">
              <w:rPr>
                <w:noProof/>
                <w:webHidden/>
              </w:rPr>
              <w:fldChar w:fldCharType="begin"/>
            </w:r>
            <w:r w:rsidR="006C01D0">
              <w:rPr>
                <w:noProof/>
                <w:webHidden/>
              </w:rPr>
              <w:instrText xml:space="preserve"> PAGEREF _Toc168083519 \h </w:instrText>
            </w:r>
            <w:r w:rsidR="006C01D0">
              <w:rPr>
                <w:noProof/>
                <w:webHidden/>
              </w:rPr>
            </w:r>
            <w:r w:rsidR="006C01D0">
              <w:rPr>
                <w:noProof/>
                <w:webHidden/>
              </w:rPr>
              <w:fldChar w:fldCharType="separate"/>
            </w:r>
            <w:r w:rsidR="006C01D0">
              <w:rPr>
                <w:noProof/>
                <w:webHidden/>
              </w:rPr>
              <w:t>7</w:t>
            </w:r>
            <w:r w:rsidR="006C01D0">
              <w:rPr>
                <w:noProof/>
                <w:webHidden/>
              </w:rPr>
              <w:fldChar w:fldCharType="end"/>
            </w:r>
          </w:hyperlink>
        </w:p>
        <w:p w14:paraId="7C14B38E"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20" w:history="1">
            <w:r w:rsidR="006C01D0" w:rsidRPr="009D5E4C">
              <w:rPr>
                <w:rStyle w:val="Hyperlink"/>
                <w:noProof/>
              </w:rPr>
              <w:t>7</w:t>
            </w:r>
            <w:r w:rsidR="006C01D0">
              <w:rPr>
                <w:rFonts w:asciiTheme="minorHAnsi" w:eastAsiaTheme="minorEastAsia" w:hAnsiTheme="minorHAnsi" w:cstheme="minorBidi"/>
                <w:noProof/>
                <w:sz w:val="22"/>
                <w:szCs w:val="22"/>
                <w:lang w:val="en-US"/>
              </w:rPr>
              <w:tab/>
            </w:r>
            <w:r w:rsidR="006C01D0" w:rsidRPr="009D5E4C">
              <w:rPr>
                <w:rStyle w:val="Hyperlink"/>
                <w:noProof/>
              </w:rPr>
              <w:t>Turnaround Strategy</w:t>
            </w:r>
            <w:r w:rsidR="006C01D0">
              <w:rPr>
                <w:noProof/>
                <w:webHidden/>
              </w:rPr>
              <w:tab/>
            </w:r>
            <w:r w:rsidR="006C01D0">
              <w:rPr>
                <w:noProof/>
                <w:webHidden/>
              </w:rPr>
              <w:fldChar w:fldCharType="begin"/>
            </w:r>
            <w:r w:rsidR="006C01D0">
              <w:rPr>
                <w:noProof/>
                <w:webHidden/>
              </w:rPr>
              <w:instrText xml:space="preserve"> PAGEREF _Toc168083520 \h </w:instrText>
            </w:r>
            <w:r w:rsidR="006C01D0">
              <w:rPr>
                <w:noProof/>
                <w:webHidden/>
              </w:rPr>
            </w:r>
            <w:r w:rsidR="006C01D0">
              <w:rPr>
                <w:noProof/>
                <w:webHidden/>
              </w:rPr>
              <w:fldChar w:fldCharType="separate"/>
            </w:r>
            <w:r w:rsidR="006C01D0">
              <w:rPr>
                <w:noProof/>
                <w:webHidden/>
              </w:rPr>
              <w:t>7</w:t>
            </w:r>
            <w:r w:rsidR="006C01D0">
              <w:rPr>
                <w:noProof/>
                <w:webHidden/>
              </w:rPr>
              <w:fldChar w:fldCharType="end"/>
            </w:r>
          </w:hyperlink>
        </w:p>
        <w:p w14:paraId="41393936"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21" w:history="1">
            <w:r w:rsidR="006C01D0" w:rsidRPr="009D5E4C">
              <w:rPr>
                <w:rStyle w:val="Hyperlink"/>
                <w:noProof/>
              </w:rPr>
              <w:t>7.1</w:t>
            </w:r>
            <w:r w:rsidR="006C01D0">
              <w:rPr>
                <w:rFonts w:asciiTheme="minorHAnsi" w:eastAsiaTheme="minorEastAsia" w:hAnsiTheme="minorHAnsi" w:cstheme="minorBidi"/>
                <w:noProof/>
                <w:sz w:val="22"/>
                <w:szCs w:val="22"/>
                <w:lang w:val="en-US"/>
              </w:rPr>
              <w:tab/>
            </w:r>
            <w:r w:rsidR="006C01D0" w:rsidRPr="009D5E4C">
              <w:rPr>
                <w:rStyle w:val="Hyperlink"/>
                <w:noProof/>
              </w:rPr>
              <w:t>Market position model: Ansoff model</w:t>
            </w:r>
            <w:r w:rsidR="006C01D0">
              <w:rPr>
                <w:noProof/>
                <w:webHidden/>
              </w:rPr>
              <w:tab/>
            </w:r>
            <w:r w:rsidR="006C01D0">
              <w:rPr>
                <w:noProof/>
                <w:webHidden/>
              </w:rPr>
              <w:fldChar w:fldCharType="begin"/>
            </w:r>
            <w:r w:rsidR="006C01D0">
              <w:rPr>
                <w:noProof/>
                <w:webHidden/>
              </w:rPr>
              <w:instrText xml:space="preserve"> PAGEREF _Toc168083521 \h </w:instrText>
            </w:r>
            <w:r w:rsidR="006C01D0">
              <w:rPr>
                <w:noProof/>
                <w:webHidden/>
              </w:rPr>
            </w:r>
            <w:r w:rsidR="006C01D0">
              <w:rPr>
                <w:noProof/>
                <w:webHidden/>
              </w:rPr>
              <w:fldChar w:fldCharType="separate"/>
            </w:r>
            <w:r w:rsidR="006C01D0">
              <w:rPr>
                <w:noProof/>
                <w:webHidden/>
              </w:rPr>
              <w:t>8</w:t>
            </w:r>
            <w:r w:rsidR="006C01D0">
              <w:rPr>
                <w:noProof/>
                <w:webHidden/>
              </w:rPr>
              <w:fldChar w:fldCharType="end"/>
            </w:r>
          </w:hyperlink>
        </w:p>
        <w:p w14:paraId="4B549260"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22" w:history="1">
            <w:r w:rsidR="006C01D0" w:rsidRPr="009D5E4C">
              <w:rPr>
                <w:rStyle w:val="Hyperlink"/>
                <w:noProof/>
              </w:rPr>
              <w:t>8</w:t>
            </w:r>
            <w:r w:rsidR="006C01D0">
              <w:rPr>
                <w:rFonts w:asciiTheme="minorHAnsi" w:eastAsiaTheme="minorEastAsia" w:hAnsiTheme="minorHAnsi" w:cstheme="minorBidi"/>
                <w:noProof/>
                <w:sz w:val="22"/>
                <w:szCs w:val="22"/>
                <w:lang w:val="en-US"/>
              </w:rPr>
              <w:tab/>
            </w:r>
            <w:r w:rsidR="006C01D0" w:rsidRPr="009D5E4C">
              <w:rPr>
                <w:rStyle w:val="Hyperlink"/>
                <w:noProof/>
              </w:rPr>
              <w:t>Potential Financial Outcomes</w:t>
            </w:r>
            <w:r w:rsidR="006C01D0">
              <w:rPr>
                <w:noProof/>
                <w:webHidden/>
              </w:rPr>
              <w:tab/>
            </w:r>
            <w:r w:rsidR="006C01D0">
              <w:rPr>
                <w:noProof/>
                <w:webHidden/>
              </w:rPr>
              <w:fldChar w:fldCharType="begin"/>
            </w:r>
            <w:r w:rsidR="006C01D0">
              <w:rPr>
                <w:noProof/>
                <w:webHidden/>
              </w:rPr>
              <w:instrText xml:space="preserve"> PAGEREF _Toc168083522 \h </w:instrText>
            </w:r>
            <w:r w:rsidR="006C01D0">
              <w:rPr>
                <w:noProof/>
                <w:webHidden/>
              </w:rPr>
            </w:r>
            <w:r w:rsidR="006C01D0">
              <w:rPr>
                <w:noProof/>
                <w:webHidden/>
              </w:rPr>
              <w:fldChar w:fldCharType="separate"/>
            </w:r>
            <w:r w:rsidR="006C01D0">
              <w:rPr>
                <w:noProof/>
                <w:webHidden/>
              </w:rPr>
              <w:t>8</w:t>
            </w:r>
            <w:r w:rsidR="006C01D0">
              <w:rPr>
                <w:noProof/>
                <w:webHidden/>
              </w:rPr>
              <w:fldChar w:fldCharType="end"/>
            </w:r>
          </w:hyperlink>
        </w:p>
        <w:p w14:paraId="06804AD7"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23" w:history="1">
            <w:r w:rsidR="006C01D0" w:rsidRPr="009D5E4C">
              <w:rPr>
                <w:rStyle w:val="Hyperlink"/>
                <w:noProof/>
              </w:rPr>
              <w:t>8.1</w:t>
            </w:r>
            <w:r w:rsidR="006C01D0">
              <w:rPr>
                <w:rFonts w:asciiTheme="minorHAnsi" w:eastAsiaTheme="minorEastAsia" w:hAnsiTheme="minorHAnsi" w:cstheme="minorBidi"/>
                <w:noProof/>
                <w:sz w:val="22"/>
                <w:szCs w:val="22"/>
                <w:lang w:val="en-US"/>
              </w:rPr>
              <w:tab/>
            </w:r>
            <w:r w:rsidR="006C01D0" w:rsidRPr="009D5E4C">
              <w:rPr>
                <w:rStyle w:val="Hyperlink"/>
                <w:noProof/>
              </w:rPr>
              <w:t>Income Statement</w:t>
            </w:r>
            <w:r w:rsidR="006C01D0">
              <w:rPr>
                <w:noProof/>
                <w:webHidden/>
              </w:rPr>
              <w:tab/>
            </w:r>
            <w:r w:rsidR="006C01D0">
              <w:rPr>
                <w:noProof/>
                <w:webHidden/>
              </w:rPr>
              <w:fldChar w:fldCharType="begin"/>
            </w:r>
            <w:r w:rsidR="006C01D0">
              <w:rPr>
                <w:noProof/>
                <w:webHidden/>
              </w:rPr>
              <w:instrText xml:space="preserve"> PAGEREF _Toc168083523 \h </w:instrText>
            </w:r>
            <w:r w:rsidR="006C01D0">
              <w:rPr>
                <w:noProof/>
                <w:webHidden/>
              </w:rPr>
            </w:r>
            <w:r w:rsidR="006C01D0">
              <w:rPr>
                <w:noProof/>
                <w:webHidden/>
              </w:rPr>
              <w:fldChar w:fldCharType="separate"/>
            </w:r>
            <w:r w:rsidR="006C01D0">
              <w:rPr>
                <w:noProof/>
                <w:webHidden/>
              </w:rPr>
              <w:t>8</w:t>
            </w:r>
            <w:r w:rsidR="006C01D0">
              <w:rPr>
                <w:noProof/>
                <w:webHidden/>
              </w:rPr>
              <w:fldChar w:fldCharType="end"/>
            </w:r>
          </w:hyperlink>
        </w:p>
        <w:p w14:paraId="02C3C50B"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24" w:history="1">
            <w:r w:rsidR="006C01D0" w:rsidRPr="009D5E4C">
              <w:rPr>
                <w:rStyle w:val="Hyperlink"/>
                <w:noProof/>
              </w:rPr>
              <w:t>8.2</w:t>
            </w:r>
            <w:r w:rsidR="006C01D0">
              <w:rPr>
                <w:rFonts w:asciiTheme="minorHAnsi" w:eastAsiaTheme="minorEastAsia" w:hAnsiTheme="minorHAnsi" w:cstheme="minorBidi"/>
                <w:noProof/>
                <w:sz w:val="22"/>
                <w:szCs w:val="22"/>
                <w:lang w:val="en-US"/>
              </w:rPr>
              <w:tab/>
            </w:r>
            <w:r w:rsidR="006C01D0" w:rsidRPr="009D5E4C">
              <w:rPr>
                <w:rStyle w:val="Hyperlink"/>
                <w:noProof/>
              </w:rPr>
              <w:t>Projected Balance Sheet</w:t>
            </w:r>
            <w:r w:rsidR="006C01D0">
              <w:rPr>
                <w:noProof/>
                <w:webHidden/>
              </w:rPr>
              <w:tab/>
            </w:r>
            <w:r w:rsidR="006C01D0">
              <w:rPr>
                <w:noProof/>
                <w:webHidden/>
              </w:rPr>
              <w:fldChar w:fldCharType="begin"/>
            </w:r>
            <w:r w:rsidR="006C01D0">
              <w:rPr>
                <w:noProof/>
                <w:webHidden/>
              </w:rPr>
              <w:instrText xml:space="preserve"> PAGEREF _Toc168083524 \h </w:instrText>
            </w:r>
            <w:r w:rsidR="006C01D0">
              <w:rPr>
                <w:noProof/>
                <w:webHidden/>
              </w:rPr>
            </w:r>
            <w:r w:rsidR="006C01D0">
              <w:rPr>
                <w:noProof/>
                <w:webHidden/>
              </w:rPr>
              <w:fldChar w:fldCharType="separate"/>
            </w:r>
            <w:r w:rsidR="006C01D0">
              <w:rPr>
                <w:noProof/>
                <w:webHidden/>
              </w:rPr>
              <w:t>9</w:t>
            </w:r>
            <w:r w:rsidR="006C01D0">
              <w:rPr>
                <w:noProof/>
                <w:webHidden/>
              </w:rPr>
              <w:fldChar w:fldCharType="end"/>
            </w:r>
          </w:hyperlink>
        </w:p>
        <w:p w14:paraId="2B6AED8C" w14:textId="77777777" w:rsidR="006C01D0"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8083525" w:history="1">
            <w:r w:rsidR="006C01D0" w:rsidRPr="009D5E4C">
              <w:rPr>
                <w:rStyle w:val="Hyperlink"/>
                <w:noProof/>
              </w:rPr>
              <w:t>8.3</w:t>
            </w:r>
            <w:r w:rsidR="006C01D0">
              <w:rPr>
                <w:rFonts w:asciiTheme="minorHAnsi" w:eastAsiaTheme="minorEastAsia" w:hAnsiTheme="minorHAnsi" w:cstheme="minorBidi"/>
                <w:noProof/>
                <w:sz w:val="22"/>
                <w:szCs w:val="22"/>
                <w:lang w:val="en-US"/>
              </w:rPr>
              <w:tab/>
            </w:r>
            <w:r w:rsidR="006C01D0" w:rsidRPr="009D5E4C">
              <w:rPr>
                <w:rStyle w:val="Hyperlink"/>
                <w:noProof/>
              </w:rPr>
              <w:t>Assumptions</w:t>
            </w:r>
            <w:r w:rsidR="006C01D0">
              <w:rPr>
                <w:noProof/>
                <w:webHidden/>
              </w:rPr>
              <w:tab/>
            </w:r>
            <w:r w:rsidR="006C01D0">
              <w:rPr>
                <w:noProof/>
                <w:webHidden/>
              </w:rPr>
              <w:fldChar w:fldCharType="begin"/>
            </w:r>
            <w:r w:rsidR="006C01D0">
              <w:rPr>
                <w:noProof/>
                <w:webHidden/>
              </w:rPr>
              <w:instrText xml:space="preserve"> PAGEREF _Toc168083525 \h </w:instrText>
            </w:r>
            <w:r w:rsidR="006C01D0">
              <w:rPr>
                <w:noProof/>
                <w:webHidden/>
              </w:rPr>
            </w:r>
            <w:r w:rsidR="006C01D0">
              <w:rPr>
                <w:noProof/>
                <w:webHidden/>
              </w:rPr>
              <w:fldChar w:fldCharType="separate"/>
            </w:r>
            <w:r w:rsidR="006C01D0">
              <w:rPr>
                <w:noProof/>
                <w:webHidden/>
              </w:rPr>
              <w:t>9</w:t>
            </w:r>
            <w:r w:rsidR="006C01D0">
              <w:rPr>
                <w:noProof/>
                <w:webHidden/>
              </w:rPr>
              <w:fldChar w:fldCharType="end"/>
            </w:r>
          </w:hyperlink>
        </w:p>
        <w:p w14:paraId="4027D054" w14:textId="77777777" w:rsidR="006C01D0" w:rsidRDefault="00000000">
          <w:pPr>
            <w:pStyle w:val="TOC1"/>
            <w:tabs>
              <w:tab w:val="left" w:pos="440"/>
              <w:tab w:val="right" w:leader="dot" w:pos="9350"/>
            </w:tabs>
            <w:rPr>
              <w:rFonts w:asciiTheme="minorHAnsi" w:eastAsiaTheme="minorEastAsia" w:hAnsiTheme="minorHAnsi" w:cstheme="minorBidi"/>
              <w:noProof/>
              <w:sz w:val="22"/>
              <w:szCs w:val="22"/>
              <w:lang w:val="en-US"/>
            </w:rPr>
          </w:pPr>
          <w:hyperlink w:anchor="_Toc168083526" w:history="1">
            <w:r w:rsidR="006C01D0" w:rsidRPr="009D5E4C">
              <w:rPr>
                <w:rStyle w:val="Hyperlink"/>
                <w:noProof/>
              </w:rPr>
              <w:t>9</w:t>
            </w:r>
            <w:r w:rsidR="006C01D0">
              <w:rPr>
                <w:rFonts w:asciiTheme="minorHAnsi" w:eastAsiaTheme="minorEastAsia" w:hAnsiTheme="minorHAnsi" w:cstheme="minorBidi"/>
                <w:noProof/>
                <w:sz w:val="22"/>
                <w:szCs w:val="22"/>
                <w:lang w:val="en-US"/>
              </w:rPr>
              <w:tab/>
            </w:r>
            <w:r w:rsidR="006C01D0" w:rsidRPr="009D5E4C">
              <w:rPr>
                <w:rStyle w:val="Hyperlink"/>
                <w:noProof/>
              </w:rPr>
              <w:t>Conclusion</w:t>
            </w:r>
            <w:r w:rsidR="006C01D0">
              <w:rPr>
                <w:noProof/>
                <w:webHidden/>
              </w:rPr>
              <w:tab/>
            </w:r>
            <w:r w:rsidR="006C01D0">
              <w:rPr>
                <w:noProof/>
                <w:webHidden/>
              </w:rPr>
              <w:fldChar w:fldCharType="begin"/>
            </w:r>
            <w:r w:rsidR="006C01D0">
              <w:rPr>
                <w:noProof/>
                <w:webHidden/>
              </w:rPr>
              <w:instrText xml:space="preserve"> PAGEREF _Toc168083526 \h </w:instrText>
            </w:r>
            <w:r w:rsidR="006C01D0">
              <w:rPr>
                <w:noProof/>
                <w:webHidden/>
              </w:rPr>
            </w:r>
            <w:r w:rsidR="006C01D0">
              <w:rPr>
                <w:noProof/>
                <w:webHidden/>
              </w:rPr>
              <w:fldChar w:fldCharType="separate"/>
            </w:r>
            <w:r w:rsidR="006C01D0">
              <w:rPr>
                <w:noProof/>
                <w:webHidden/>
              </w:rPr>
              <w:t>9</w:t>
            </w:r>
            <w:r w:rsidR="006C01D0">
              <w:rPr>
                <w:noProof/>
                <w:webHidden/>
              </w:rPr>
              <w:fldChar w:fldCharType="end"/>
            </w:r>
          </w:hyperlink>
        </w:p>
        <w:p w14:paraId="52700766" w14:textId="77777777" w:rsidR="006C01D0" w:rsidRDefault="00000000">
          <w:pPr>
            <w:pStyle w:val="TOC1"/>
            <w:tabs>
              <w:tab w:val="left" w:pos="660"/>
              <w:tab w:val="right" w:leader="dot" w:pos="9350"/>
            </w:tabs>
            <w:rPr>
              <w:rFonts w:asciiTheme="minorHAnsi" w:eastAsiaTheme="minorEastAsia" w:hAnsiTheme="minorHAnsi" w:cstheme="minorBidi"/>
              <w:noProof/>
              <w:sz w:val="22"/>
              <w:szCs w:val="22"/>
              <w:lang w:val="en-US"/>
            </w:rPr>
          </w:pPr>
          <w:hyperlink w:anchor="_Toc168083527" w:history="1">
            <w:r w:rsidR="006C01D0" w:rsidRPr="009D5E4C">
              <w:rPr>
                <w:rStyle w:val="Hyperlink"/>
                <w:noProof/>
              </w:rPr>
              <w:t>10</w:t>
            </w:r>
            <w:r w:rsidR="006C01D0">
              <w:rPr>
                <w:rFonts w:asciiTheme="minorHAnsi" w:eastAsiaTheme="minorEastAsia" w:hAnsiTheme="minorHAnsi" w:cstheme="minorBidi"/>
                <w:noProof/>
                <w:sz w:val="22"/>
                <w:szCs w:val="22"/>
                <w:lang w:val="en-US"/>
              </w:rPr>
              <w:tab/>
            </w:r>
            <w:r w:rsidR="006C01D0" w:rsidRPr="009D5E4C">
              <w:rPr>
                <w:rStyle w:val="Hyperlink"/>
                <w:noProof/>
              </w:rPr>
              <w:t>References</w:t>
            </w:r>
            <w:r w:rsidR="006C01D0">
              <w:rPr>
                <w:noProof/>
                <w:webHidden/>
              </w:rPr>
              <w:tab/>
            </w:r>
            <w:r w:rsidR="006C01D0">
              <w:rPr>
                <w:noProof/>
                <w:webHidden/>
              </w:rPr>
              <w:fldChar w:fldCharType="begin"/>
            </w:r>
            <w:r w:rsidR="006C01D0">
              <w:rPr>
                <w:noProof/>
                <w:webHidden/>
              </w:rPr>
              <w:instrText xml:space="preserve"> PAGEREF _Toc168083527 \h </w:instrText>
            </w:r>
            <w:r w:rsidR="006C01D0">
              <w:rPr>
                <w:noProof/>
                <w:webHidden/>
              </w:rPr>
            </w:r>
            <w:r w:rsidR="006C01D0">
              <w:rPr>
                <w:noProof/>
                <w:webHidden/>
              </w:rPr>
              <w:fldChar w:fldCharType="separate"/>
            </w:r>
            <w:r w:rsidR="006C01D0">
              <w:rPr>
                <w:noProof/>
                <w:webHidden/>
              </w:rPr>
              <w:t>11</w:t>
            </w:r>
            <w:r w:rsidR="006C01D0">
              <w:rPr>
                <w:noProof/>
                <w:webHidden/>
              </w:rPr>
              <w:fldChar w:fldCharType="end"/>
            </w:r>
          </w:hyperlink>
        </w:p>
        <w:p w14:paraId="2ED8A893" w14:textId="77777777" w:rsidR="00763F1A" w:rsidRDefault="00207587">
          <w:r>
            <w:rPr>
              <w:b/>
              <w:bCs/>
              <w:noProof/>
            </w:rPr>
            <w:fldChar w:fldCharType="end"/>
          </w:r>
        </w:p>
      </w:sdtContent>
    </w:sdt>
    <w:p w14:paraId="48C7E50C" w14:textId="77777777" w:rsidR="00763F1A" w:rsidRDefault="00207587">
      <w:pPr>
        <w:spacing w:after="160" w:line="259" w:lineRule="auto"/>
        <w:ind w:left="0"/>
        <w:jc w:val="left"/>
      </w:pPr>
      <w:r>
        <w:br w:type="page"/>
      </w:r>
    </w:p>
    <w:p w14:paraId="37AAC870" w14:textId="77777777" w:rsidR="00763F1A" w:rsidRDefault="00763F1A" w:rsidP="00763F1A"/>
    <w:p w14:paraId="2DD84AAE" w14:textId="77777777" w:rsidR="006F1DB1" w:rsidRDefault="00207587" w:rsidP="000349D8">
      <w:pPr>
        <w:pStyle w:val="Heading1"/>
      </w:pPr>
      <w:bookmarkStart w:id="0" w:name="_Toc168083511"/>
      <w:r>
        <w:t>Introduction</w:t>
      </w:r>
      <w:bookmarkEnd w:id="0"/>
      <w:r>
        <w:t xml:space="preserve"> </w:t>
      </w:r>
    </w:p>
    <w:p w14:paraId="5DB5AE74" w14:textId="77777777" w:rsidR="000349D8" w:rsidRPr="000349D8" w:rsidRDefault="00207587" w:rsidP="000349D8">
      <w:pPr>
        <w:ind w:left="0"/>
        <w:rPr>
          <w:lang w:val="en-US"/>
        </w:rPr>
      </w:pPr>
      <w:r w:rsidRPr="0082557F">
        <w:rPr>
          <w:lang w:val="en-US"/>
        </w:rPr>
        <w:t>This assessment seeks to analyse the issues affecting Seacrest Lodge, a formerly profitable establishment now struggling with diminished profits, occupancy and customer satisfaction. Some of the specific objectives of this report include; assessing the current sustainability of the lodge and giving a detailed plan of how the lodge can be revived. Through the evaluation of the financial data, market trends, and the main factors that led to the deterioration of the enterprise's performance, this assessment offers recommendations which are intended to improve the financial standing and reputation of the lodge as a vacation spot. With this, the management of the development plan defined some specific goals and interventions for The Seacrest Lodge to achieve more sust</w:t>
      </w:r>
      <w:r>
        <w:rPr>
          <w:lang w:val="en-US"/>
        </w:rPr>
        <w:t>ainable development and success</w:t>
      </w:r>
      <w:r w:rsidRPr="000349D8">
        <w:rPr>
          <w:lang w:val="en-US"/>
        </w:rPr>
        <w:t>.</w:t>
      </w:r>
    </w:p>
    <w:p w14:paraId="1DF28FA7" w14:textId="77777777" w:rsidR="006F1DB1" w:rsidRDefault="00207587" w:rsidP="000349D8">
      <w:pPr>
        <w:pStyle w:val="Heading1"/>
      </w:pPr>
      <w:bookmarkStart w:id="1" w:name="_Toc168083512"/>
      <w:r>
        <w:t>Overview of case study</w:t>
      </w:r>
      <w:bookmarkEnd w:id="1"/>
      <w:r>
        <w:t xml:space="preserve"> </w:t>
      </w:r>
    </w:p>
    <w:p w14:paraId="7D7DC8A4" w14:textId="77777777" w:rsidR="000349D8" w:rsidRPr="000349D8" w:rsidRDefault="00207587" w:rsidP="003843B6">
      <w:pPr>
        <w:ind w:left="0"/>
        <w:rPr>
          <w:lang w:val="en-US"/>
        </w:rPr>
      </w:pPr>
      <w:r w:rsidRPr="00C75677">
        <w:rPr>
          <w:lang w:val="en-US"/>
        </w:rPr>
        <w:t xml:space="preserve">Seacrest Lodge, a hotel that sits on the coast, was initially a popular hotel due to its luxurious facilities and the lovely view of the sea. Consequently, recent years have depicted declining revenue, occupancy ratios, and customer satisfaction. With high competition from newly established contemporary resorts, changes in customer choices and old facilities, the existence of a lodge is under threat. This </w:t>
      </w:r>
      <w:r w:rsidR="00F92FB1">
        <w:rPr>
          <w:lang w:val="en-US"/>
        </w:rPr>
        <w:t>assessment</w:t>
      </w:r>
      <w:r w:rsidRPr="00C75677">
        <w:rPr>
          <w:lang w:val="en-US"/>
        </w:rPr>
        <w:t xml:space="preserve"> examines the problems currently affecting The Seacrest Lodge, determines its financial viability, and considers ways to re-establish the hotel as a leading to</w:t>
      </w:r>
      <w:r>
        <w:rPr>
          <w:lang w:val="en-US"/>
        </w:rPr>
        <w:t>urism attraction</w:t>
      </w:r>
      <w:r w:rsidRPr="000349D8">
        <w:rPr>
          <w:lang w:val="en-US"/>
        </w:rPr>
        <w:t>.</w:t>
      </w:r>
    </w:p>
    <w:p w14:paraId="5D8726A6" w14:textId="77777777" w:rsidR="006F1DB1" w:rsidRDefault="00207587" w:rsidP="000349D8">
      <w:pPr>
        <w:pStyle w:val="Heading1"/>
      </w:pPr>
      <w:bookmarkStart w:id="2" w:name="_Toc168083513"/>
      <w:r w:rsidRPr="006F1DB1">
        <w:t>Market Analysis</w:t>
      </w:r>
      <w:bookmarkEnd w:id="2"/>
      <w:r w:rsidR="003843B6">
        <w:t xml:space="preserve"> </w:t>
      </w:r>
    </w:p>
    <w:p w14:paraId="24E29DE0" w14:textId="77777777" w:rsidR="003843B6" w:rsidRPr="00CA27C9" w:rsidRDefault="00207587" w:rsidP="00CA27C9">
      <w:pPr>
        <w:ind w:left="0"/>
      </w:pPr>
      <w:r w:rsidRPr="00C75677">
        <w:rPr>
          <w:lang w:val="en-US"/>
        </w:rPr>
        <w:t>The market for The Seacrest Lodge is in the coastal area, where there is a lot of competition from modern resorts like The Seacrest Lodge. These competitors have newly tuned-up facilities and amenities and are offering fresh and n</w:t>
      </w:r>
      <w:r w:rsidR="001B4C27">
        <w:rPr>
          <w:lang w:val="en-US"/>
        </w:rPr>
        <w:t>ew experiences to their guests,</w:t>
      </w:r>
      <w:r w:rsidRPr="00C75677">
        <w:rPr>
          <w:lang w:val="en-US"/>
        </w:rPr>
        <w:t xml:space="preserve"> a threat to the sheer rustic appeal that The Seacrest Lodge owns. The appearance of these options has led to the dispersion of the market structure and confused customers by offering a vast range of options; therefore, The Seacrest Lodge </w:t>
      </w:r>
      <w:r>
        <w:rPr>
          <w:lang w:val="en-US"/>
        </w:rPr>
        <w:t>must choose its dominant strategy</w:t>
      </w:r>
      <w:r w:rsidR="00CA27C9">
        <w:rPr>
          <w:lang w:val="en-US"/>
        </w:rPr>
        <w:t xml:space="preserve"> (</w:t>
      </w:r>
      <w:r w:rsidR="00CA27C9">
        <w:t xml:space="preserve">Boschetto and </w:t>
      </w:r>
      <w:r w:rsidR="00CA27C9" w:rsidRPr="00CA27C9">
        <w:t>Boschetto</w:t>
      </w:r>
      <w:r w:rsidR="00CA27C9">
        <w:t>, 2020).</w:t>
      </w:r>
    </w:p>
    <w:p w14:paraId="24CF5F9C" w14:textId="77777777" w:rsidR="00C75677" w:rsidRPr="00C75677" w:rsidRDefault="00207587" w:rsidP="00C75677">
      <w:pPr>
        <w:ind w:left="0"/>
        <w:rPr>
          <w:lang w:val="en-US"/>
        </w:rPr>
      </w:pPr>
      <w:r w:rsidRPr="00C75677">
        <w:rPr>
          <w:lang w:val="en-US"/>
        </w:rPr>
        <w:t xml:space="preserve">Further, there have been changes in customers' preferences for this type of product within this market. The contemporary guest no longer expects just a clean and comfortable place to sleep and </w:t>
      </w:r>
      <w:r w:rsidRPr="00C75677">
        <w:rPr>
          <w:lang w:val="en-US"/>
        </w:rPr>
        <w:lastRenderedPageBreak/>
        <w:t>rest; the guests want to be entertained, impressed, engaged, and even pampered</w:t>
      </w:r>
      <w:r w:rsidR="00184B19">
        <w:rPr>
          <w:lang w:val="en-US"/>
        </w:rPr>
        <w:t xml:space="preserve"> (Kuncoro and Kusumawati, 2021)</w:t>
      </w:r>
      <w:r w:rsidRPr="00C75677">
        <w:rPr>
          <w:lang w:val="en-US"/>
        </w:rPr>
        <w:t xml:space="preserve">. Consequently, some trends reveal that many resorts adopted some of the following changes to meet the changing consumer demand. To </w:t>
      </w:r>
      <w:r>
        <w:rPr>
          <w:lang w:val="en-US"/>
        </w:rPr>
        <w:t>remain relevant and competitive</w:t>
      </w:r>
      <w:r w:rsidRPr="00C75677">
        <w:rPr>
          <w:lang w:val="en-US"/>
        </w:rPr>
        <w:t>, the Seacrest Lodge has to factor in the following changing pre</w:t>
      </w:r>
      <w:r>
        <w:rPr>
          <w:lang w:val="en-US"/>
        </w:rPr>
        <w:t>ferences.</w:t>
      </w:r>
    </w:p>
    <w:p w14:paraId="4293B738" w14:textId="77777777" w:rsidR="00C75677" w:rsidRPr="00C75677" w:rsidRDefault="00207587" w:rsidP="00C75677">
      <w:pPr>
        <w:ind w:left="0"/>
        <w:rPr>
          <w:lang w:val="en-US"/>
        </w:rPr>
      </w:pPr>
      <w:r w:rsidRPr="00C75677">
        <w:rPr>
          <w:lang w:val="en-US"/>
        </w:rPr>
        <w:t>An essential feature pointed out by customers is the deterioration of service quality and faded facilities at The Seacrest Lodge. With the impact of online reviews and social media being pivotal in today's hospitality market, negative feedback can severely harm the company's reputation and revenues</w:t>
      </w:r>
      <w:r w:rsidR="009824F1">
        <w:rPr>
          <w:lang w:val="en-US"/>
        </w:rPr>
        <w:t xml:space="preserve"> (Chen and Tabari, 2017)</w:t>
      </w:r>
      <w:r w:rsidRPr="00C75677">
        <w:rPr>
          <w:lang w:val="en-US"/>
        </w:rPr>
        <w:t>. The recurrent complaints about low-standard services and dilapidated facilities imply that The Seacrest Lodge should ac</w:t>
      </w:r>
      <w:r>
        <w:rPr>
          <w:lang w:val="en-US"/>
        </w:rPr>
        <w:t>t fast to solve these problems.</w:t>
      </w:r>
    </w:p>
    <w:p w14:paraId="37E8A720" w14:textId="77777777" w:rsidR="003843B6" w:rsidRPr="003843B6" w:rsidRDefault="00207587" w:rsidP="00C75677">
      <w:pPr>
        <w:ind w:left="0"/>
        <w:rPr>
          <w:lang w:val="en-US"/>
        </w:rPr>
      </w:pPr>
      <w:r w:rsidRPr="00C75677">
        <w:rPr>
          <w:lang w:val="en-US"/>
        </w:rPr>
        <w:t>In this competitive world and a constantly changing customer base, the Seacrest Lodge must undergo the following strategic change process. This requires expanding its plants, improving service quality, and improving guests' satisfaction to compete effectively for more of its market share and then regain guest recognition as one of the best vacation destinations. Therefore, by effectively utilizing the company's geographic advantages, maintaining the historical appearance of the building, and promoting modern ideas</w:t>
      </w:r>
      <w:r w:rsidR="005337E3">
        <w:rPr>
          <w:lang w:val="en-US"/>
        </w:rPr>
        <w:t xml:space="preserve"> (Hartanto et al. 2022)</w:t>
      </w:r>
      <w:r w:rsidRPr="00C75677">
        <w:rPr>
          <w:lang w:val="en-US"/>
        </w:rPr>
        <w:t>, The Seacrest Lodge can distinguish itself from the potential competitors and ensure its s</w:t>
      </w:r>
      <w:r>
        <w:rPr>
          <w:lang w:val="en-US"/>
        </w:rPr>
        <w:t>ustainable growth in the market</w:t>
      </w:r>
      <w:r w:rsidRPr="003843B6">
        <w:rPr>
          <w:lang w:val="en-US"/>
        </w:rPr>
        <w:t>.</w:t>
      </w:r>
    </w:p>
    <w:p w14:paraId="736050E9" w14:textId="77777777" w:rsidR="006F1DB1" w:rsidRPr="00AC171F" w:rsidRDefault="00207587" w:rsidP="000349D8">
      <w:pPr>
        <w:pStyle w:val="Heading1"/>
      </w:pPr>
      <w:bookmarkStart w:id="3" w:name="_Toc168083514"/>
      <w:r w:rsidRPr="00AC171F">
        <w:t>Scope and Objectives</w:t>
      </w:r>
      <w:bookmarkEnd w:id="3"/>
      <w:r w:rsidRPr="00AC171F">
        <w:t xml:space="preserve"> </w:t>
      </w:r>
    </w:p>
    <w:p w14:paraId="510CF620" w14:textId="77777777" w:rsidR="00603FE2" w:rsidRPr="00AC171F" w:rsidRDefault="00603FE2" w:rsidP="00603FE2">
      <w:pPr>
        <w:spacing w:after="0" w:line="240" w:lineRule="auto"/>
        <w:ind w:left="0"/>
        <w:jc w:val="left"/>
        <w:rPr>
          <w:szCs w:val="24"/>
          <w:lang w:val="en-US"/>
        </w:rPr>
      </w:pPr>
      <w:r w:rsidRPr="00603FE2">
        <w:rPr>
          <w:szCs w:val="24"/>
          <w:lang w:val="en-US"/>
        </w:rPr>
        <w:t xml:space="preserve">The major objectives are </w:t>
      </w:r>
      <w:r w:rsidRPr="00AC171F">
        <w:rPr>
          <w:szCs w:val="24"/>
          <w:lang w:val="en-US"/>
        </w:rPr>
        <w:t>as follows:</w:t>
      </w:r>
    </w:p>
    <w:p w14:paraId="794B10A6" w14:textId="77777777" w:rsidR="00603FE2" w:rsidRPr="00AC171F" w:rsidRDefault="00603FE2" w:rsidP="00603FE2">
      <w:pPr>
        <w:spacing w:after="0" w:line="240" w:lineRule="auto"/>
        <w:ind w:left="0"/>
        <w:jc w:val="left"/>
        <w:rPr>
          <w:szCs w:val="24"/>
          <w:lang w:val="en-US"/>
        </w:rPr>
      </w:pPr>
    </w:p>
    <w:p w14:paraId="4FCAA724" w14:textId="77777777" w:rsidR="00603FE2" w:rsidRPr="00AC171F" w:rsidRDefault="00603FE2" w:rsidP="00603FE2">
      <w:pPr>
        <w:pStyle w:val="ListParagraph"/>
        <w:numPr>
          <w:ilvl w:val="0"/>
          <w:numId w:val="8"/>
        </w:numPr>
        <w:rPr>
          <w:lang w:val="en-US"/>
        </w:rPr>
      </w:pPr>
      <w:r w:rsidRPr="00AC171F">
        <w:rPr>
          <w:lang w:val="en-US"/>
        </w:rPr>
        <w:t>To evaluate Seacrest Lodge's financial performance over the past three years.</w:t>
      </w:r>
    </w:p>
    <w:p w14:paraId="2C7AED37" w14:textId="348C52BF" w:rsidR="00603FE2" w:rsidRPr="00AC171F" w:rsidRDefault="00603FE2" w:rsidP="00603FE2">
      <w:pPr>
        <w:pStyle w:val="ListParagraph"/>
        <w:numPr>
          <w:ilvl w:val="0"/>
          <w:numId w:val="8"/>
        </w:numPr>
        <w:rPr>
          <w:lang w:val="en-US"/>
        </w:rPr>
      </w:pPr>
      <w:r w:rsidRPr="00AC171F">
        <w:rPr>
          <w:lang w:val="en-US"/>
        </w:rPr>
        <w:t xml:space="preserve">To </w:t>
      </w:r>
      <w:r w:rsidR="00A33548" w:rsidRPr="00AC171F">
        <w:rPr>
          <w:lang w:val="en-US"/>
        </w:rPr>
        <w:t>analyze</w:t>
      </w:r>
      <w:r w:rsidRPr="00AC171F">
        <w:rPr>
          <w:lang w:val="en-US"/>
        </w:rPr>
        <w:t xml:space="preserve"> the lodge's difficulties and risks of losing clients. </w:t>
      </w:r>
    </w:p>
    <w:p w14:paraId="02EB285B" w14:textId="77777777" w:rsidR="00603FE2" w:rsidRPr="00AC171F" w:rsidRDefault="00603FE2" w:rsidP="00603FE2">
      <w:pPr>
        <w:pStyle w:val="ListParagraph"/>
        <w:numPr>
          <w:ilvl w:val="0"/>
          <w:numId w:val="8"/>
        </w:numPr>
        <w:rPr>
          <w:lang w:val="en-US"/>
        </w:rPr>
      </w:pPr>
      <w:r w:rsidRPr="00AC171F">
        <w:rPr>
          <w:lang w:val="en-US"/>
        </w:rPr>
        <w:t>To make recommendations for remedies to the lodge's current situation</w:t>
      </w:r>
      <w:r w:rsidR="007A728F" w:rsidRPr="00AC171F">
        <w:rPr>
          <w:lang w:val="en-US"/>
        </w:rPr>
        <w:t xml:space="preserve"> of the hotel</w:t>
      </w:r>
      <w:r w:rsidRPr="00AC171F">
        <w:rPr>
          <w:lang w:val="en-US"/>
        </w:rPr>
        <w:t>.</w:t>
      </w:r>
    </w:p>
    <w:p w14:paraId="1277E894" w14:textId="2671A0AC" w:rsidR="00603FE2" w:rsidRPr="00AC171F" w:rsidRDefault="007A728F" w:rsidP="007A728F">
      <w:pPr>
        <w:rPr>
          <w:lang w:val="en-US"/>
        </w:rPr>
      </w:pPr>
      <w:r w:rsidRPr="00AC171F">
        <w:rPr>
          <w:lang w:val="en-US"/>
        </w:rPr>
        <w:t xml:space="preserve">This study focuses on </w:t>
      </w:r>
      <w:r w:rsidR="00A33548" w:rsidRPr="00AC171F">
        <w:rPr>
          <w:lang w:val="en-US"/>
        </w:rPr>
        <w:t>analyzing</w:t>
      </w:r>
      <w:r w:rsidRPr="00AC171F">
        <w:rPr>
          <w:lang w:val="en-US"/>
        </w:rPr>
        <w:t xml:space="preserve"> the company's financial performance and implementing a turnaround strategy to boost sales and profitability. Also, it will </w:t>
      </w:r>
      <w:r w:rsidRPr="00AC171F">
        <w:t>employ financial ratio analysis to evaluate The Seacrest Lodge's performance over the past three years. This technique compares line items from the lodge's financial statements.</w:t>
      </w:r>
    </w:p>
    <w:p w14:paraId="1D222E1E" w14:textId="77777777" w:rsidR="00603FE2" w:rsidRPr="00AC171F" w:rsidRDefault="00603FE2" w:rsidP="00603FE2">
      <w:pPr>
        <w:rPr>
          <w:lang w:val="en-US"/>
        </w:rPr>
      </w:pPr>
    </w:p>
    <w:p w14:paraId="434FEFCB" w14:textId="77777777" w:rsidR="006F1DB1" w:rsidRPr="00AC171F" w:rsidRDefault="00207587" w:rsidP="000349D8">
      <w:pPr>
        <w:pStyle w:val="Heading1"/>
      </w:pPr>
      <w:bookmarkStart w:id="4" w:name="_Toc168083515"/>
      <w:r w:rsidRPr="00AC171F">
        <w:t>Financial Performance Analysis</w:t>
      </w:r>
      <w:bookmarkEnd w:id="4"/>
      <w:r w:rsidRPr="00AC171F">
        <w:t xml:space="preserve"> </w:t>
      </w:r>
    </w:p>
    <w:p w14:paraId="6CAF0FBE" w14:textId="77777777" w:rsidR="007A728F" w:rsidRPr="00AC171F" w:rsidRDefault="007A728F" w:rsidP="007A728F">
      <w:pPr>
        <w:pStyle w:val="Heading2"/>
      </w:pPr>
      <w:bookmarkStart w:id="5" w:name="_Toc168083516"/>
      <w:r w:rsidRPr="00AC171F">
        <w:lastRenderedPageBreak/>
        <w:t>Income Statement</w:t>
      </w:r>
      <w:bookmarkEnd w:id="5"/>
    </w:p>
    <w:p w14:paraId="12FBD36D" w14:textId="77777777" w:rsidR="00811CED" w:rsidRPr="00AC171F" w:rsidRDefault="00811CED" w:rsidP="00811CED">
      <w:pPr>
        <w:keepNext/>
        <w:jc w:val="center"/>
        <w:rPr>
          <w:i/>
        </w:rPr>
      </w:pPr>
      <w:r w:rsidRPr="00AC171F">
        <w:rPr>
          <w:i/>
          <w:noProof/>
          <w:lang w:val="en-US"/>
        </w:rPr>
        <w:drawing>
          <wp:inline distT="0" distB="0" distL="0" distR="0" wp14:anchorId="238A91CC" wp14:editId="1607FD14">
            <wp:extent cx="5943600" cy="996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996950"/>
                    </a:xfrm>
                    <a:prstGeom prst="rect">
                      <a:avLst/>
                    </a:prstGeom>
                  </pic:spPr>
                </pic:pic>
              </a:graphicData>
            </a:graphic>
          </wp:inline>
        </w:drawing>
      </w:r>
    </w:p>
    <w:p w14:paraId="61EAC98C" w14:textId="77777777" w:rsidR="00811CED" w:rsidRPr="00AC171F" w:rsidRDefault="00811CED" w:rsidP="00811CED">
      <w:pPr>
        <w:pStyle w:val="Caption"/>
        <w:jc w:val="center"/>
        <w:rPr>
          <w:lang w:val="en-US"/>
        </w:rPr>
      </w:pPr>
      <w:r w:rsidRPr="00AC171F">
        <w:t xml:space="preserve">Figure </w:t>
      </w:r>
      <w:r w:rsidRPr="00AC171F">
        <w:fldChar w:fldCharType="begin"/>
      </w:r>
      <w:r w:rsidRPr="00AC171F">
        <w:instrText xml:space="preserve"> SEQ Figure \* ARABIC </w:instrText>
      </w:r>
      <w:r w:rsidRPr="00AC171F">
        <w:fldChar w:fldCharType="separate"/>
      </w:r>
      <w:r w:rsidR="009774E5" w:rsidRPr="00AC171F">
        <w:rPr>
          <w:noProof/>
        </w:rPr>
        <w:t>1</w:t>
      </w:r>
      <w:r w:rsidRPr="00AC171F">
        <w:fldChar w:fldCharType="end"/>
      </w:r>
      <w:r w:rsidRPr="00AC171F">
        <w:t>: Income statement</w:t>
      </w:r>
    </w:p>
    <w:p w14:paraId="0742EE9B" w14:textId="77777777" w:rsidR="00811CED" w:rsidRPr="00AC171F" w:rsidRDefault="00811CED" w:rsidP="00811CED">
      <w:pPr>
        <w:ind w:left="0"/>
        <w:rPr>
          <w:lang w:val="en-US"/>
        </w:rPr>
      </w:pPr>
    </w:p>
    <w:p w14:paraId="2DC8759E" w14:textId="77777777" w:rsidR="00811CED" w:rsidRPr="00811CED" w:rsidRDefault="00811CED" w:rsidP="00811CED">
      <w:pPr>
        <w:rPr>
          <w:lang w:val="en-US"/>
        </w:rPr>
      </w:pPr>
      <w:r w:rsidRPr="00AC171F">
        <w:rPr>
          <w:lang w:val="en-US"/>
        </w:rPr>
        <w:t>The company's revenue has been dropping over the last three years. Revenue in 2021 was £1,200,000, but it declined to £1,100,000 in 2022 and £950,000 in 2023. This is a total drop of £250,000, or 20.8%, over the three years. Operating expenditures have also varied over the last three years. They were £900,000 in 2021, then raised to £950,000 in 2022, and finally to £1,100,000 in 2023. This is a total gain of £200,000, or 22.2%, for the three years. Over the last three years, net income, which is calculated as revenue less operating expenditures, has fallen dramatically. In 2021, the net income was £300,000. It then fell to £150,000 in 2022 and remained negative at £150,000 in 2023. This is a total drop of £450,000. There are fewer people traveling or choosing different vacation destinations and other lodges or resorts in the area may be attracting more guests. The lodge's operating expenses may be increasing due to factors like inflation or higher costs of goods and services. There can be management issues that causes the financial strain to this hotel</w:t>
      </w:r>
      <w:r w:rsidR="00214B66">
        <w:rPr>
          <w:lang w:val="en-US"/>
        </w:rPr>
        <w:t xml:space="preserve"> (Noone, 2016</w:t>
      </w:r>
      <w:r w:rsidR="00462A39">
        <w:rPr>
          <w:lang w:val="en-US"/>
        </w:rPr>
        <w:t xml:space="preserve">; </w:t>
      </w:r>
      <w:r w:rsidR="00462A39">
        <w:rPr>
          <w:shd w:val="clear" w:color="auto" w:fill="FFFFFF"/>
        </w:rPr>
        <w:t xml:space="preserve">Roy </w:t>
      </w:r>
      <w:r w:rsidR="00462A39">
        <w:rPr>
          <w:i/>
          <w:shd w:val="clear" w:color="auto" w:fill="FFFFFF"/>
        </w:rPr>
        <w:t xml:space="preserve">et al., </w:t>
      </w:r>
      <w:r w:rsidR="00462A39">
        <w:rPr>
          <w:shd w:val="clear" w:color="auto" w:fill="FFFFFF"/>
        </w:rPr>
        <w:t>2019</w:t>
      </w:r>
      <w:r w:rsidR="00214B66">
        <w:rPr>
          <w:lang w:val="en-US"/>
        </w:rPr>
        <w:t>)</w:t>
      </w:r>
      <w:r w:rsidRPr="00AC171F">
        <w:rPr>
          <w:lang w:val="en-US"/>
        </w:rPr>
        <w:t xml:space="preserve">. </w:t>
      </w:r>
    </w:p>
    <w:p w14:paraId="7E5508E9" w14:textId="77777777" w:rsidR="00811CED" w:rsidRPr="00AC171F" w:rsidRDefault="00811CED" w:rsidP="00811CED">
      <w:pPr>
        <w:ind w:left="0"/>
        <w:rPr>
          <w:lang w:val="en-US"/>
        </w:rPr>
      </w:pPr>
    </w:p>
    <w:p w14:paraId="1F43BCAC" w14:textId="77777777" w:rsidR="00811CED" w:rsidRPr="00AC171F" w:rsidRDefault="00811CED" w:rsidP="00811CED">
      <w:pPr>
        <w:ind w:left="0"/>
        <w:rPr>
          <w:lang w:val="en-US"/>
        </w:rPr>
      </w:pPr>
    </w:p>
    <w:p w14:paraId="04A9C6DD" w14:textId="77777777" w:rsidR="007A728F" w:rsidRPr="00AC171F" w:rsidRDefault="007A728F" w:rsidP="007A728F">
      <w:pPr>
        <w:pStyle w:val="Heading2"/>
      </w:pPr>
      <w:bookmarkStart w:id="6" w:name="_Toc168083517"/>
      <w:r w:rsidRPr="00AC171F">
        <w:lastRenderedPageBreak/>
        <w:t>Balance Sheet</w:t>
      </w:r>
      <w:bookmarkEnd w:id="6"/>
    </w:p>
    <w:p w14:paraId="003EBE7E" w14:textId="77777777" w:rsidR="009774E5" w:rsidRPr="00AC171F" w:rsidRDefault="009774E5" w:rsidP="009774E5">
      <w:pPr>
        <w:keepNext/>
        <w:jc w:val="center"/>
      </w:pPr>
      <w:r w:rsidRPr="00AC171F">
        <w:rPr>
          <w:noProof/>
          <w:lang w:val="en-US"/>
        </w:rPr>
        <w:drawing>
          <wp:inline distT="0" distB="0" distL="0" distR="0" wp14:anchorId="4B84A40F" wp14:editId="3A96AB57">
            <wp:extent cx="5943600" cy="2157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57730"/>
                    </a:xfrm>
                    <a:prstGeom prst="rect">
                      <a:avLst/>
                    </a:prstGeom>
                  </pic:spPr>
                </pic:pic>
              </a:graphicData>
            </a:graphic>
          </wp:inline>
        </w:drawing>
      </w:r>
    </w:p>
    <w:p w14:paraId="021E8FB7" w14:textId="77777777" w:rsidR="009774E5" w:rsidRPr="00AC171F" w:rsidRDefault="009774E5" w:rsidP="009774E5">
      <w:pPr>
        <w:pStyle w:val="Caption"/>
        <w:jc w:val="center"/>
        <w:rPr>
          <w:lang w:val="en-US"/>
        </w:rPr>
      </w:pPr>
      <w:r w:rsidRPr="00AC171F">
        <w:t xml:space="preserve">Figure </w:t>
      </w:r>
      <w:r w:rsidRPr="00AC171F">
        <w:fldChar w:fldCharType="begin"/>
      </w:r>
      <w:r w:rsidRPr="00AC171F">
        <w:instrText xml:space="preserve"> SEQ Figure \* ARABIC </w:instrText>
      </w:r>
      <w:r w:rsidRPr="00AC171F">
        <w:fldChar w:fldCharType="separate"/>
      </w:r>
      <w:r w:rsidRPr="00AC171F">
        <w:rPr>
          <w:noProof/>
        </w:rPr>
        <w:t>2</w:t>
      </w:r>
      <w:r w:rsidRPr="00AC171F">
        <w:fldChar w:fldCharType="end"/>
      </w:r>
      <w:r w:rsidRPr="00AC171F">
        <w:t>: Balance sheet</w:t>
      </w:r>
    </w:p>
    <w:p w14:paraId="697C0BD6" w14:textId="77777777" w:rsidR="00AC171F" w:rsidRPr="00C16318" w:rsidRDefault="00AC171F" w:rsidP="00C16318">
      <w:pPr>
        <w:ind w:left="0"/>
        <w:rPr>
          <w:shd w:val="clear" w:color="auto" w:fill="FFFFFF"/>
        </w:rPr>
      </w:pPr>
      <w:r w:rsidRPr="00AC171F">
        <w:rPr>
          <w:lang w:val="en-US"/>
        </w:rPr>
        <w:t>The amount of cash and equivalents dropped dramatically from £100,000 in 2021 to £20,000 in 2023. Over the course of the three years, property and equipment stayed comparatively steady at roughly £2,000,000. In 2023, there will be a £200,000 devaluation, nevertheless. Moreover, there has been a consistent decline in accounts receivable, from £50,000 in 2021 to £30,000 in 2023. The amount of accounts due has gone up from £30,000 in 2021 to £50,000 in 2023. The amount of long-term debt has not changed during the last three years at £1,500,000. The lodge's net value has declined, as seen by the substantial drop in equity from £620,000 in 2021 to £300,000 in 2023. In regard to this, the UK hospitality industry is growing</w:t>
      </w:r>
      <w:r w:rsidR="00C16318">
        <w:rPr>
          <w:lang w:val="en-US"/>
        </w:rPr>
        <w:t xml:space="preserve"> (</w:t>
      </w:r>
      <w:r w:rsidR="00C16318">
        <w:rPr>
          <w:shd w:val="clear" w:color="auto" w:fill="FFFFFF"/>
        </w:rPr>
        <w:t>Pappas, 2018</w:t>
      </w:r>
      <w:r w:rsidR="00C16318">
        <w:rPr>
          <w:lang w:val="en-US"/>
        </w:rPr>
        <w:t>)</w:t>
      </w:r>
      <w:r w:rsidRPr="00AC171F">
        <w:rPr>
          <w:lang w:val="en-US"/>
        </w:rPr>
        <w:t>. Therefore, the decline in cash and equivalents and accounts receivable could indicate that the lodge is receiving less income from guests. According to Mortar Intelligence, the UK hotel sector is projected to expand slowly between 2024 and 2029 at a CAGR of 2.53%. This implies that The Seacrest Lodge may recover if it can seize a portion of the expanding market. The COVID-19 pandemic had a major effect on the UK hospitality sector, resulting in closures, lower income, and an increase in domestic travel as a result of worries about travel expenses and the ongoing epidemic. Locations that provide staycations, like The Seacrest Lodge, may gain from these developments</w:t>
      </w:r>
      <w:r w:rsidR="004E4291">
        <w:rPr>
          <w:lang w:val="en-US"/>
        </w:rPr>
        <w:t xml:space="preserve"> (</w:t>
      </w:r>
      <w:proofErr w:type="spellStart"/>
      <w:r w:rsidR="004E4291">
        <w:rPr>
          <w:shd w:val="clear" w:color="auto" w:fill="FFFFFF"/>
        </w:rPr>
        <w:t>Floričić</w:t>
      </w:r>
      <w:proofErr w:type="spellEnd"/>
      <w:r w:rsidR="004E4291">
        <w:rPr>
          <w:shd w:val="clear" w:color="auto" w:fill="FFFFFF"/>
        </w:rPr>
        <w:t>, 2020</w:t>
      </w:r>
      <w:r w:rsidR="00C16318">
        <w:rPr>
          <w:shd w:val="clear" w:color="auto" w:fill="FFFFFF"/>
        </w:rPr>
        <w:t xml:space="preserve">; </w:t>
      </w:r>
      <w:proofErr w:type="spellStart"/>
      <w:r w:rsidR="00C16318">
        <w:rPr>
          <w:shd w:val="clear" w:color="auto" w:fill="FFFFFF"/>
        </w:rPr>
        <w:t>Aboelmaged</w:t>
      </w:r>
      <w:proofErr w:type="spellEnd"/>
      <w:r w:rsidR="00C16318">
        <w:rPr>
          <w:shd w:val="clear" w:color="auto" w:fill="FFFFFF"/>
        </w:rPr>
        <w:t>, 2018</w:t>
      </w:r>
      <w:r w:rsidR="004E4291">
        <w:rPr>
          <w:lang w:val="en-US"/>
        </w:rPr>
        <w:t>)</w:t>
      </w:r>
      <w:r w:rsidRPr="00AC171F">
        <w:rPr>
          <w:lang w:val="en-US"/>
        </w:rPr>
        <w:t>.</w:t>
      </w:r>
    </w:p>
    <w:p w14:paraId="56DF0D56" w14:textId="77777777" w:rsidR="00AC171F" w:rsidRDefault="00AC171F" w:rsidP="00AC171F">
      <w:pPr>
        <w:pStyle w:val="Heading2"/>
      </w:pPr>
      <w:bookmarkStart w:id="7" w:name="_Toc168083518"/>
      <w:r>
        <w:t>Other financial ratios</w:t>
      </w:r>
      <w:bookmarkEnd w:id="7"/>
    </w:p>
    <w:p w14:paraId="460F78C7" w14:textId="77777777" w:rsidR="007A728F" w:rsidRPr="00040E6B" w:rsidRDefault="00AC171F" w:rsidP="00AC171F">
      <w:pPr>
        <w:ind w:left="0"/>
        <w:rPr>
          <w:lang w:val="en-US"/>
        </w:rPr>
      </w:pPr>
      <w:r w:rsidRPr="00AC171F">
        <w:rPr>
          <w:lang w:val="en-US"/>
        </w:rPr>
        <w:t xml:space="preserve">The financial data presented indicates a worrisome pattern of diminishing occupancy rates and average room rates (ARR) at The Seacrest Lodge throughout the last three years (2021–2023). The annual percentage rate (ARR) has decreased by an average of £25.00. This indicates that during </w:t>
      </w:r>
      <w:r w:rsidRPr="00AC171F">
        <w:rPr>
          <w:lang w:val="en-US"/>
        </w:rPr>
        <w:lastRenderedPageBreak/>
        <w:t xml:space="preserve">the previous three years, ARR has decreased by a total of 19.23%. The occupancy rate has decreased by 7.50% </w:t>
      </w:r>
      <w:r w:rsidRPr="00040E6B">
        <w:rPr>
          <w:lang w:val="en-US"/>
        </w:rPr>
        <w:t>year on average. This indicates a 23.08% overall decline in the occupancy rate durin</w:t>
      </w:r>
      <w:r w:rsidR="000677B5" w:rsidRPr="00040E6B">
        <w:rPr>
          <w:lang w:val="en-US"/>
        </w:rPr>
        <w:t>g the previous three years.</w:t>
      </w:r>
    </w:p>
    <w:p w14:paraId="5A9950A5" w14:textId="77777777" w:rsidR="006F1DB1" w:rsidRPr="00040E6B" w:rsidRDefault="00207587" w:rsidP="000349D8">
      <w:pPr>
        <w:pStyle w:val="Heading1"/>
      </w:pPr>
      <w:bookmarkStart w:id="8" w:name="_Toc168083519"/>
      <w:r w:rsidRPr="00040E6B">
        <w:t>Key Reasons for Decline in Profitability</w:t>
      </w:r>
      <w:bookmarkEnd w:id="8"/>
      <w:r w:rsidRPr="00040E6B">
        <w:t xml:space="preserve"> </w:t>
      </w:r>
    </w:p>
    <w:p w14:paraId="46B7A86D" w14:textId="22528EB4" w:rsidR="00AC171F" w:rsidRPr="00040E6B" w:rsidRDefault="00AC171F" w:rsidP="00E3140E">
      <w:pPr>
        <w:rPr>
          <w:lang w:val="en-US"/>
        </w:rPr>
      </w:pPr>
      <w:r w:rsidRPr="00040E6B">
        <w:rPr>
          <w:lang w:val="en-US"/>
        </w:rPr>
        <w:t>The market research draws attention to the fiercely competitive seaside sector, which is home to newer, more contemporary resorts like those operated by major national chains like Marriot, Moxy, Premier Inn, and others. Customer feedback indicates that guests choose hotels with high-quality amenities, and that The Seacrest Lodge's service quality is deteriorating and its amenities are obsolete. As a result, the Seacrest Lodge is falling behind changing industry trends or visitor preferences and any possible gain from cutting hotel prices has been negated by an increase in operating expenditures during the same period</w:t>
      </w:r>
      <w:r w:rsidR="00B864AC">
        <w:rPr>
          <w:lang w:val="en-US"/>
        </w:rPr>
        <w:t xml:space="preserve"> (</w:t>
      </w:r>
      <w:r w:rsidR="00B864AC">
        <w:rPr>
          <w:shd w:val="clear" w:color="auto" w:fill="FFFFFF"/>
        </w:rPr>
        <w:t>Peng and Lee, 2019</w:t>
      </w:r>
      <w:r w:rsidR="00B864AC">
        <w:rPr>
          <w:lang w:val="en-US"/>
        </w:rPr>
        <w:t>)</w:t>
      </w:r>
      <w:r w:rsidRPr="00040E6B">
        <w:rPr>
          <w:lang w:val="en-US"/>
        </w:rPr>
        <w:t>. This can be a sign of inefficiency, growing prices for products and services, or other things that reduce earnings.</w:t>
      </w:r>
      <w:r w:rsidR="000677B5" w:rsidRPr="00040E6B">
        <w:rPr>
          <w:lang w:val="en-US"/>
        </w:rPr>
        <w:t xml:space="preserve"> London alone has somewhat superior overall key performance metrics as more people visit the UK, there will likely be a greater need for more hotels, especially in London. Even if the uncertainty surrounding Brexit affects the investment climate, the country's expanding demand draws investors who may have an impact on the hotel</w:t>
      </w:r>
      <w:r w:rsidR="00C16318">
        <w:rPr>
          <w:lang w:val="en-US"/>
        </w:rPr>
        <w:t xml:space="preserve"> (</w:t>
      </w:r>
      <w:r w:rsidR="00C16318">
        <w:rPr>
          <w:shd w:val="clear" w:color="auto" w:fill="FFFFFF"/>
        </w:rPr>
        <w:t xml:space="preserve">Kaya </w:t>
      </w:r>
      <w:r w:rsidR="00C16318">
        <w:rPr>
          <w:i/>
          <w:shd w:val="clear" w:color="auto" w:fill="FFFFFF"/>
        </w:rPr>
        <w:t xml:space="preserve">et al., </w:t>
      </w:r>
      <w:r w:rsidR="00C16318">
        <w:rPr>
          <w:shd w:val="clear" w:color="auto" w:fill="FFFFFF"/>
        </w:rPr>
        <w:t>2022</w:t>
      </w:r>
      <w:r w:rsidR="00C16318">
        <w:rPr>
          <w:lang w:val="en-US"/>
        </w:rPr>
        <w:t>)</w:t>
      </w:r>
      <w:r w:rsidR="000677B5" w:rsidRPr="00040E6B">
        <w:rPr>
          <w:lang w:val="en-US"/>
        </w:rPr>
        <w:t>. A combination of lower consumer confidence and a weaker pound made staycations more popular among UK families than expensive overseas vacations. The hotel business was completely devastated by COVID-19 limitations, for which they were ill-prepared. Guest preferences may have shifted towards experiences or amenities not offered by The Seacrest Lodge</w:t>
      </w:r>
      <w:r w:rsidR="00462A39">
        <w:rPr>
          <w:lang w:val="en-US"/>
        </w:rPr>
        <w:t xml:space="preserve"> (</w:t>
      </w:r>
      <w:r w:rsidR="00462A39">
        <w:rPr>
          <w:shd w:val="clear" w:color="auto" w:fill="FFFFFF"/>
        </w:rPr>
        <w:t>Dhawan, 2018</w:t>
      </w:r>
      <w:r w:rsidR="00462A39">
        <w:rPr>
          <w:lang w:val="en-US"/>
        </w:rPr>
        <w:t>)</w:t>
      </w:r>
      <w:r w:rsidR="000677B5" w:rsidRPr="00040E6B">
        <w:rPr>
          <w:lang w:val="en-US"/>
        </w:rPr>
        <w:t xml:space="preserve">. These elements combine to produce a domino effect: dated facilities and services result in a decrease in customer satisfaction, which is reflected in </w:t>
      </w:r>
      <w:r w:rsidR="00A33548" w:rsidRPr="00040E6B">
        <w:rPr>
          <w:lang w:val="en-US"/>
        </w:rPr>
        <w:t>unfavorable</w:t>
      </w:r>
      <w:r w:rsidR="000677B5" w:rsidRPr="00040E6B">
        <w:rPr>
          <w:lang w:val="en-US"/>
        </w:rPr>
        <w:t xml:space="preserve"> reviews; in a crowded market, this drives customers to competitors; lower occupancy rates and possibly lower room rates to draw visitors result in lower revenue; rising operating costs further reduce profits, putting a strain on finances</w:t>
      </w:r>
      <w:r w:rsidR="00551380">
        <w:rPr>
          <w:lang w:val="en-US"/>
        </w:rPr>
        <w:t xml:space="preserve"> (</w:t>
      </w:r>
      <w:r w:rsidR="00551380">
        <w:rPr>
          <w:shd w:val="clear" w:color="auto" w:fill="FFFFFF"/>
        </w:rPr>
        <w:t>Le and Phi, 2021</w:t>
      </w:r>
      <w:r w:rsidR="00551380">
        <w:rPr>
          <w:lang w:val="en-US"/>
        </w:rPr>
        <w:t>)</w:t>
      </w:r>
      <w:r w:rsidR="000677B5" w:rsidRPr="00040E6B">
        <w:rPr>
          <w:lang w:val="en-US"/>
        </w:rPr>
        <w:t>.</w:t>
      </w:r>
    </w:p>
    <w:p w14:paraId="0EC53950" w14:textId="77777777" w:rsidR="006F1DB1" w:rsidRPr="00040E6B" w:rsidRDefault="00207587" w:rsidP="000349D8">
      <w:pPr>
        <w:pStyle w:val="Heading1"/>
      </w:pPr>
      <w:bookmarkStart w:id="9" w:name="_Toc168083520"/>
      <w:r w:rsidRPr="00040E6B">
        <w:t>Turnaround Strategy</w:t>
      </w:r>
      <w:bookmarkEnd w:id="9"/>
      <w:r w:rsidRPr="00040E6B">
        <w:t xml:space="preserve"> </w:t>
      </w:r>
    </w:p>
    <w:p w14:paraId="3F347220" w14:textId="7D0D9582" w:rsidR="00C01CD1" w:rsidRPr="00040E6B" w:rsidRDefault="00C01CD1" w:rsidP="00C01CD1">
      <w:pPr>
        <w:ind w:left="0"/>
        <w:rPr>
          <w:lang w:val="en-US"/>
        </w:rPr>
      </w:pPr>
      <w:r w:rsidRPr="00040E6B">
        <w:rPr>
          <w:lang w:val="en-US"/>
        </w:rPr>
        <w:t xml:space="preserve">The main turnaround strategy is need for rebranding and remodeling </w:t>
      </w:r>
      <w:r w:rsidR="00A33548" w:rsidRPr="00040E6B">
        <w:rPr>
          <w:lang w:val="en-US"/>
        </w:rPr>
        <w:t>strategy</w:t>
      </w:r>
      <w:r w:rsidRPr="00040E6B">
        <w:rPr>
          <w:lang w:val="en-US"/>
        </w:rPr>
        <w:t xml:space="preserve"> with needing for a makeover in regard to the hotel should n renovations to modernize public areas, rooms, and amenities. This could include updated décor, technology integration (smart TVs, high-speed Wi-Fi, </w:t>
      </w:r>
      <w:r w:rsidRPr="00040E6B">
        <w:t xml:space="preserve">self-service kiosks for check-in/check-out, reducing wait times and offering contactless options </w:t>
      </w:r>
      <w:r w:rsidRPr="00040E6B">
        <w:lastRenderedPageBreak/>
        <w:t>, mobile app that allows guests to book amenities, order room service, access digital room keys, and even control in-room features like lighting and thermostats and use property management to make operations of the hotel more proper</w:t>
      </w:r>
      <w:r w:rsidRPr="00040E6B">
        <w:rPr>
          <w:lang w:val="en-US"/>
        </w:rPr>
        <w:t xml:space="preserve">), and creating unique spaces like co-working areas or outdoor relaxation zones with </w:t>
      </w:r>
      <w:r w:rsidR="00416116" w:rsidRPr="00040E6B">
        <w:rPr>
          <w:lang w:val="en-US"/>
        </w:rPr>
        <w:t>s</w:t>
      </w:r>
      <w:r w:rsidRPr="00040E6B">
        <w:rPr>
          <w:lang w:val="en-US"/>
        </w:rPr>
        <w:t>ervice quality training program for all staff, focus on personalized guest experiences, prompt attention to requests, and exceeding expectations and consider offering unique services like in-room dining options or curated activity packages</w:t>
      </w:r>
      <w:r w:rsidR="00C16318">
        <w:rPr>
          <w:lang w:val="en-US"/>
        </w:rPr>
        <w:t xml:space="preserve"> (</w:t>
      </w:r>
      <w:r w:rsidR="00C16318">
        <w:rPr>
          <w:shd w:val="clear" w:color="auto" w:fill="FFFFFF"/>
        </w:rPr>
        <w:t xml:space="preserve">Olya </w:t>
      </w:r>
      <w:r w:rsidR="00C16318">
        <w:rPr>
          <w:i/>
          <w:shd w:val="clear" w:color="auto" w:fill="FFFFFF"/>
        </w:rPr>
        <w:t xml:space="preserve">et al., </w:t>
      </w:r>
      <w:r w:rsidR="00C16318">
        <w:rPr>
          <w:shd w:val="clear" w:color="auto" w:fill="FFFFFF"/>
        </w:rPr>
        <w:t>2022</w:t>
      </w:r>
      <w:r w:rsidR="00C16318">
        <w:rPr>
          <w:lang w:val="en-US"/>
        </w:rPr>
        <w:t>)</w:t>
      </w:r>
      <w:r w:rsidRPr="00040E6B">
        <w:rPr>
          <w:lang w:val="en-US"/>
        </w:rPr>
        <w:t xml:space="preserve">. This strategy needs do a research market analysis in regard to ask what customers want. Therefore, this will help the hotel to work on the customers need. </w:t>
      </w:r>
      <w:r w:rsidR="009A5C9C" w:rsidRPr="00040E6B">
        <w:rPr>
          <w:lang w:val="en-US"/>
        </w:rPr>
        <w:t xml:space="preserve">Reservations, housekeeping schedules, inventory management, and guest communications may all be streamlined internally with the use of a strong property management system (PMS).  Additionally, by responding to often asked inquiries and making tailored recommendations, the use of artificial intelligence (AI) chatbots may provide visitors round-the-clock assistance and by monitoring energy use in rooms and public places, the Internet of Things (IoT) may be used to encourage cost-effectiveness and sustainability.  Housekeeping operations </w:t>
      </w:r>
      <w:r w:rsidR="009B2632" w:rsidRPr="00040E6B">
        <w:rPr>
          <w:lang w:val="en-US"/>
        </w:rPr>
        <w:t>can</w:t>
      </w:r>
      <w:r w:rsidR="009A5C9C" w:rsidRPr="00040E6B">
        <w:rPr>
          <w:lang w:val="en-US"/>
        </w:rPr>
        <w:t xml:space="preserve"> be further </w:t>
      </w:r>
      <w:r w:rsidR="00A33548" w:rsidRPr="00040E6B">
        <w:rPr>
          <w:lang w:val="en-US"/>
        </w:rPr>
        <w:t>optimized</w:t>
      </w:r>
      <w:r w:rsidR="009A5C9C" w:rsidRPr="00040E6B">
        <w:rPr>
          <w:lang w:val="en-US"/>
        </w:rPr>
        <w:t xml:space="preserve"> by investigating robotic cleaning options and automated linen management systems</w:t>
      </w:r>
      <w:r w:rsidR="00214B66">
        <w:rPr>
          <w:lang w:val="en-US"/>
        </w:rPr>
        <w:t xml:space="preserve"> (</w:t>
      </w:r>
      <w:r w:rsidR="00214B66">
        <w:rPr>
          <w:shd w:val="clear" w:color="auto" w:fill="FFFFFF"/>
        </w:rPr>
        <w:t>Neupane, 2015</w:t>
      </w:r>
      <w:r w:rsidR="004E4291">
        <w:rPr>
          <w:shd w:val="clear" w:color="auto" w:fill="FFFFFF"/>
        </w:rPr>
        <w:t>; Nain, 2018</w:t>
      </w:r>
      <w:r w:rsidR="00214B66">
        <w:rPr>
          <w:lang w:val="en-US"/>
        </w:rPr>
        <w:t>)</w:t>
      </w:r>
      <w:r w:rsidR="009A5C9C" w:rsidRPr="00040E6B">
        <w:rPr>
          <w:lang w:val="en-US"/>
        </w:rPr>
        <w:t>.</w:t>
      </w:r>
    </w:p>
    <w:p w14:paraId="5A0B1B14" w14:textId="77777777" w:rsidR="00E3140E" w:rsidRPr="00040E6B" w:rsidRDefault="00E3140E" w:rsidP="00E3140E">
      <w:pPr>
        <w:pStyle w:val="Heading2"/>
      </w:pPr>
      <w:bookmarkStart w:id="10" w:name="_Toc168083521"/>
      <w:r w:rsidRPr="00040E6B">
        <w:t>Market position model: Ansoff model</w:t>
      </w:r>
      <w:bookmarkEnd w:id="10"/>
    </w:p>
    <w:p w14:paraId="771AA5DB" w14:textId="39DF730D" w:rsidR="00E3140E" w:rsidRPr="00040E6B" w:rsidRDefault="00E3140E" w:rsidP="007D0C78">
      <w:pPr>
        <w:ind w:left="0"/>
        <w:rPr>
          <w:lang w:val="en-US"/>
        </w:rPr>
      </w:pPr>
      <w:r w:rsidRPr="00040E6B">
        <w:rPr>
          <w:lang w:val="en-US"/>
        </w:rPr>
        <w:t xml:space="preserve">In regard to Ansoff matrix, product development will be considered. </w:t>
      </w:r>
      <w:r w:rsidR="007D0C78" w:rsidRPr="007D0C78">
        <w:rPr>
          <w:lang w:val="en-US"/>
        </w:rPr>
        <w:t xml:space="preserve">The Seacrest Lodge is steadfastly dedicated to a product development </w:t>
      </w:r>
      <w:r w:rsidR="00A33548" w:rsidRPr="007D0C78">
        <w:rPr>
          <w:lang w:val="en-US"/>
        </w:rPr>
        <w:t>program</w:t>
      </w:r>
      <w:r w:rsidR="007D0C78" w:rsidRPr="007D0C78">
        <w:rPr>
          <w:lang w:val="en-US"/>
        </w:rPr>
        <w:t xml:space="preserve"> that places an emphasis on improving the visitor experience. This project will be led by a committed team of product developers and informed by thorough market research. The group's main objectives will be to build themed packages, cultivate relationships with nearby companies and craftsmen, and provide distinctive and captivating experiences. Phased implementation will take place, with a focus on ongoing assessment based on visitor input and market reaction. The main performance indicators will be clearly higher guest satisfaction scores, higher occupancy and revenue generating rates, and the development of </w:t>
      </w:r>
      <w:r w:rsidR="00A33548" w:rsidRPr="007D0C78">
        <w:rPr>
          <w:lang w:val="en-US"/>
        </w:rPr>
        <w:t>favorable</w:t>
      </w:r>
      <w:r w:rsidR="007D0C78" w:rsidRPr="007D0C78">
        <w:rPr>
          <w:lang w:val="en-US"/>
        </w:rPr>
        <w:t xml:space="preserve"> media coverage and industry recognition</w:t>
      </w:r>
      <w:r w:rsidR="00B60148">
        <w:rPr>
          <w:lang w:val="en-US"/>
        </w:rPr>
        <w:t xml:space="preserve"> (</w:t>
      </w:r>
      <w:proofErr w:type="spellStart"/>
      <w:r w:rsidR="00B60148">
        <w:rPr>
          <w:shd w:val="clear" w:color="auto" w:fill="FFFFFF"/>
        </w:rPr>
        <w:t>Foroudi</w:t>
      </w:r>
      <w:proofErr w:type="spellEnd"/>
      <w:r w:rsidR="00B60148">
        <w:rPr>
          <w:shd w:val="clear" w:color="auto" w:fill="FFFFFF"/>
        </w:rPr>
        <w:t>, 2020</w:t>
      </w:r>
      <w:r w:rsidR="00A76E48">
        <w:rPr>
          <w:shd w:val="clear" w:color="auto" w:fill="FFFFFF"/>
        </w:rPr>
        <w:t xml:space="preserve">; Ku </w:t>
      </w:r>
      <w:r w:rsidR="00A76E48">
        <w:rPr>
          <w:i/>
          <w:shd w:val="clear" w:color="auto" w:fill="FFFFFF"/>
        </w:rPr>
        <w:t xml:space="preserve">et al., </w:t>
      </w:r>
      <w:r w:rsidR="00A76E48">
        <w:rPr>
          <w:shd w:val="clear" w:color="auto" w:fill="FFFFFF"/>
        </w:rPr>
        <w:t>2024</w:t>
      </w:r>
      <w:r w:rsidR="00B60148">
        <w:rPr>
          <w:lang w:val="en-US"/>
        </w:rPr>
        <w:t>)</w:t>
      </w:r>
      <w:r w:rsidR="007D0C78" w:rsidRPr="007D0C78">
        <w:rPr>
          <w:lang w:val="en-US"/>
        </w:rPr>
        <w:t>.</w:t>
      </w:r>
    </w:p>
    <w:p w14:paraId="5459A95C" w14:textId="77777777" w:rsidR="006F1DB1" w:rsidRPr="00040E6B" w:rsidRDefault="00207587" w:rsidP="000349D8">
      <w:pPr>
        <w:pStyle w:val="Heading1"/>
      </w:pPr>
      <w:bookmarkStart w:id="11" w:name="_Toc168083522"/>
      <w:r w:rsidRPr="00040E6B">
        <w:t>Potential Financial Outcomes</w:t>
      </w:r>
      <w:bookmarkEnd w:id="11"/>
      <w:r w:rsidRPr="00040E6B">
        <w:t xml:space="preserve"> </w:t>
      </w:r>
    </w:p>
    <w:p w14:paraId="0EC3105B" w14:textId="77777777" w:rsidR="009B2632" w:rsidRPr="00040E6B" w:rsidRDefault="009B2632" w:rsidP="009B2632">
      <w:pPr>
        <w:pStyle w:val="Heading2"/>
      </w:pPr>
      <w:bookmarkStart w:id="12" w:name="_Toc168083523"/>
      <w:r w:rsidRPr="00040E6B">
        <w:t>Income Statement</w:t>
      </w:r>
      <w:bookmarkEnd w:id="12"/>
      <w:r w:rsidRPr="00040E6B">
        <w:t xml:space="preserve"> </w:t>
      </w:r>
    </w:p>
    <w:tbl>
      <w:tblPr>
        <w:tblStyle w:val="TableGrid"/>
        <w:tblW w:w="9058" w:type="dxa"/>
        <w:tblLook w:val="04A0" w:firstRow="1" w:lastRow="0" w:firstColumn="1" w:lastColumn="0" w:noHBand="0" w:noVBand="1"/>
      </w:tblPr>
      <w:tblGrid>
        <w:gridCol w:w="3220"/>
        <w:gridCol w:w="1946"/>
        <w:gridCol w:w="1946"/>
        <w:gridCol w:w="1946"/>
      </w:tblGrid>
      <w:tr w:rsidR="009B2632" w:rsidRPr="00040E6B" w14:paraId="5BF072D1" w14:textId="77777777" w:rsidTr="009B2632">
        <w:trPr>
          <w:trHeight w:val="637"/>
        </w:trPr>
        <w:tc>
          <w:tcPr>
            <w:tcW w:w="0" w:type="auto"/>
            <w:hideMark/>
          </w:tcPr>
          <w:p w14:paraId="6C57360B" w14:textId="77777777" w:rsidR="009B2632" w:rsidRPr="00040E6B" w:rsidRDefault="009B2632" w:rsidP="009B2632">
            <w:pPr>
              <w:ind w:left="0"/>
              <w:rPr>
                <w:b/>
                <w:bCs/>
                <w:lang w:val="en-US"/>
              </w:rPr>
            </w:pPr>
            <w:r w:rsidRPr="00040E6B">
              <w:rPr>
                <w:b/>
                <w:bCs/>
                <w:lang w:val="en-US"/>
              </w:rPr>
              <w:t>Item</w:t>
            </w:r>
          </w:p>
        </w:tc>
        <w:tc>
          <w:tcPr>
            <w:tcW w:w="0" w:type="auto"/>
            <w:hideMark/>
          </w:tcPr>
          <w:p w14:paraId="68C12CAB" w14:textId="77777777" w:rsidR="009B2632" w:rsidRPr="00040E6B" w:rsidRDefault="009B2632" w:rsidP="009B2632">
            <w:pPr>
              <w:ind w:left="0"/>
              <w:rPr>
                <w:b/>
                <w:bCs/>
                <w:lang w:val="en-US"/>
              </w:rPr>
            </w:pPr>
            <w:r w:rsidRPr="00040E6B">
              <w:rPr>
                <w:b/>
                <w:bCs/>
                <w:lang w:val="en-US"/>
              </w:rPr>
              <w:t>2024</w:t>
            </w:r>
          </w:p>
        </w:tc>
        <w:tc>
          <w:tcPr>
            <w:tcW w:w="0" w:type="auto"/>
            <w:hideMark/>
          </w:tcPr>
          <w:p w14:paraId="55DB92E2" w14:textId="77777777" w:rsidR="009B2632" w:rsidRPr="00040E6B" w:rsidRDefault="009B2632" w:rsidP="009B2632">
            <w:pPr>
              <w:ind w:left="0"/>
              <w:rPr>
                <w:b/>
                <w:bCs/>
                <w:lang w:val="en-US"/>
              </w:rPr>
            </w:pPr>
            <w:r w:rsidRPr="00040E6B">
              <w:rPr>
                <w:b/>
                <w:bCs/>
                <w:lang w:val="en-US"/>
              </w:rPr>
              <w:t>2025</w:t>
            </w:r>
          </w:p>
        </w:tc>
        <w:tc>
          <w:tcPr>
            <w:tcW w:w="0" w:type="auto"/>
            <w:hideMark/>
          </w:tcPr>
          <w:p w14:paraId="639EBE1E" w14:textId="77777777" w:rsidR="009B2632" w:rsidRPr="00040E6B" w:rsidRDefault="009B2632" w:rsidP="009B2632">
            <w:pPr>
              <w:ind w:left="0"/>
              <w:rPr>
                <w:b/>
                <w:bCs/>
                <w:lang w:val="en-US"/>
              </w:rPr>
            </w:pPr>
            <w:r w:rsidRPr="00040E6B">
              <w:rPr>
                <w:b/>
                <w:bCs/>
                <w:lang w:val="en-US"/>
              </w:rPr>
              <w:t>2026</w:t>
            </w:r>
          </w:p>
        </w:tc>
      </w:tr>
      <w:tr w:rsidR="009B2632" w:rsidRPr="00040E6B" w14:paraId="2CFA80E8" w14:textId="77777777" w:rsidTr="009B2632">
        <w:trPr>
          <w:trHeight w:val="621"/>
        </w:trPr>
        <w:tc>
          <w:tcPr>
            <w:tcW w:w="0" w:type="auto"/>
            <w:hideMark/>
          </w:tcPr>
          <w:p w14:paraId="3271A7AC" w14:textId="77777777" w:rsidR="009B2632" w:rsidRPr="00040E6B" w:rsidRDefault="009B2632" w:rsidP="009B2632">
            <w:pPr>
              <w:ind w:left="0"/>
              <w:rPr>
                <w:lang w:val="en-US"/>
              </w:rPr>
            </w:pPr>
            <w:r w:rsidRPr="00040E6B">
              <w:rPr>
                <w:lang w:val="en-US"/>
              </w:rPr>
              <w:lastRenderedPageBreak/>
              <w:t>Revenue</w:t>
            </w:r>
          </w:p>
        </w:tc>
        <w:tc>
          <w:tcPr>
            <w:tcW w:w="0" w:type="auto"/>
            <w:hideMark/>
          </w:tcPr>
          <w:p w14:paraId="4D3A52F7" w14:textId="77777777" w:rsidR="009B2632" w:rsidRPr="00040E6B" w:rsidRDefault="009B2632" w:rsidP="009B2632">
            <w:pPr>
              <w:ind w:left="0"/>
              <w:rPr>
                <w:lang w:val="en-US"/>
              </w:rPr>
            </w:pPr>
            <w:r w:rsidRPr="00040E6B">
              <w:rPr>
                <w:lang w:val="en-US"/>
              </w:rPr>
              <w:t>£1,000,000</w:t>
            </w:r>
          </w:p>
        </w:tc>
        <w:tc>
          <w:tcPr>
            <w:tcW w:w="0" w:type="auto"/>
            <w:hideMark/>
          </w:tcPr>
          <w:p w14:paraId="518DB3A2" w14:textId="77777777" w:rsidR="009B2632" w:rsidRPr="00040E6B" w:rsidRDefault="009B2632" w:rsidP="009B2632">
            <w:pPr>
              <w:ind w:left="0"/>
              <w:rPr>
                <w:lang w:val="en-US"/>
              </w:rPr>
            </w:pPr>
            <w:r w:rsidRPr="00040E6B">
              <w:rPr>
                <w:lang w:val="en-US"/>
              </w:rPr>
              <w:t>£1,100,000</w:t>
            </w:r>
          </w:p>
        </w:tc>
        <w:tc>
          <w:tcPr>
            <w:tcW w:w="0" w:type="auto"/>
            <w:hideMark/>
          </w:tcPr>
          <w:p w14:paraId="443128E4" w14:textId="77777777" w:rsidR="009B2632" w:rsidRPr="00040E6B" w:rsidRDefault="009B2632" w:rsidP="009B2632">
            <w:pPr>
              <w:ind w:left="0"/>
              <w:rPr>
                <w:lang w:val="en-US"/>
              </w:rPr>
            </w:pPr>
            <w:r w:rsidRPr="00040E6B">
              <w:rPr>
                <w:lang w:val="en-US"/>
              </w:rPr>
              <w:t>£1,200,000</w:t>
            </w:r>
          </w:p>
        </w:tc>
      </w:tr>
      <w:tr w:rsidR="009B2632" w:rsidRPr="00040E6B" w14:paraId="2120BB01" w14:textId="77777777" w:rsidTr="009B2632">
        <w:trPr>
          <w:trHeight w:val="637"/>
        </w:trPr>
        <w:tc>
          <w:tcPr>
            <w:tcW w:w="0" w:type="auto"/>
            <w:hideMark/>
          </w:tcPr>
          <w:p w14:paraId="21300219" w14:textId="77777777" w:rsidR="009B2632" w:rsidRPr="00040E6B" w:rsidRDefault="009B2632" w:rsidP="009B2632">
            <w:pPr>
              <w:ind w:left="0"/>
              <w:rPr>
                <w:lang w:val="en-US"/>
              </w:rPr>
            </w:pPr>
            <w:r w:rsidRPr="00040E6B">
              <w:rPr>
                <w:lang w:val="en-US"/>
              </w:rPr>
              <w:t>Operating Expenses</w:t>
            </w:r>
          </w:p>
        </w:tc>
        <w:tc>
          <w:tcPr>
            <w:tcW w:w="0" w:type="auto"/>
            <w:hideMark/>
          </w:tcPr>
          <w:p w14:paraId="49CD4D4D" w14:textId="77777777" w:rsidR="009B2632" w:rsidRPr="00040E6B" w:rsidRDefault="009B2632" w:rsidP="009B2632">
            <w:pPr>
              <w:ind w:left="0"/>
              <w:rPr>
                <w:lang w:val="en-US"/>
              </w:rPr>
            </w:pPr>
            <w:r w:rsidRPr="00040E6B">
              <w:rPr>
                <w:lang w:val="en-US"/>
              </w:rPr>
              <w:t>£950,000</w:t>
            </w:r>
          </w:p>
        </w:tc>
        <w:tc>
          <w:tcPr>
            <w:tcW w:w="0" w:type="auto"/>
            <w:hideMark/>
          </w:tcPr>
          <w:p w14:paraId="641B631B" w14:textId="77777777" w:rsidR="009B2632" w:rsidRPr="00040E6B" w:rsidRDefault="009B2632" w:rsidP="009B2632">
            <w:pPr>
              <w:ind w:left="0"/>
              <w:rPr>
                <w:lang w:val="en-US"/>
              </w:rPr>
            </w:pPr>
            <w:r w:rsidRPr="00040E6B">
              <w:rPr>
                <w:lang w:val="en-US"/>
              </w:rPr>
              <w:t>£900,000</w:t>
            </w:r>
          </w:p>
        </w:tc>
        <w:tc>
          <w:tcPr>
            <w:tcW w:w="0" w:type="auto"/>
            <w:hideMark/>
          </w:tcPr>
          <w:p w14:paraId="09B5DE60" w14:textId="77777777" w:rsidR="009B2632" w:rsidRPr="00040E6B" w:rsidRDefault="009B2632" w:rsidP="009B2632">
            <w:pPr>
              <w:ind w:left="0"/>
              <w:rPr>
                <w:lang w:val="en-US"/>
              </w:rPr>
            </w:pPr>
            <w:r w:rsidRPr="00040E6B">
              <w:rPr>
                <w:lang w:val="en-US"/>
              </w:rPr>
              <w:t>£850,000</w:t>
            </w:r>
          </w:p>
        </w:tc>
      </w:tr>
      <w:tr w:rsidR="009B2632" w:rsidRPr="00040E6B" w14:paraId="493E21E6" w14:textId="77777777" w:rsidTr="009B2632">
        <w:trPr>
          <w:trHeight w:val="621"/>
        </w:trPr>
        <w:tc>
          <w:tcPr>
            <w:tcW w:w="0" w:type="auto"/>
            <w:hideMark/>
          </w:tcPr>
          <w:p w14:paraId="7FB2DCB1" w14:textId="77777777" w:rsidR="009B2632" w:rsidRPr="00040E6B" w:rsidRDefault="009B2632" w:rsidP="009B2632">
            <w:pPr>
              <w:ind w:left="0"/>
              <w:rPr>
                <w:lang w:val="en-US"/>
              </w:rPr>
            </w:pPr>
            <w:r w:rsidRPr="00040E6B">
              <w:rPr>
                <w:lang w:val="en-US"/>
              </w:rPr>
              <w:t>Net Income</w:t>
            </w:r>
          </w:p>
        </w:tc>
        <w:tc>
          <w:tcPr>
            <w:tcW w:w="0" w:type="auto"/>
            <w:hideMark/>
          </w:tcPr>
          <w:p w14:paraId="0BC96F82" w14:textId="77777777" w:rsidR="009B2632" w:rsidRPr="00040E6B" w:rsidRDefault="009B2632" w:rsidP="009B2632">
            <w:pPr>
              <w:ind w:left="0"/>
              <w:rPr>
                <w:lang w:val="en-US"/>
              </w:rPr>
            </w:pPr>
            <w:r w:rsidRPr="00040E6B">
              <w:rPr>
                <w:lang w:val="en-US"/>
              </w:rPr>
              <w:t>£50,000</w:t>
            </w:r>
          </w:p>
        </w:tc>
        <w:tc>
          <w:tcPr>
            <w:tcW w:w="0" w:type="auto"/>
            <w:hideMark/>
          </w:tcPr>
          <w:p w14:paraId="49C795C8" w14:textId="77777777" w:rsidR="009B2632" w:rsidRPr="00040E6B" w:rsidRDefault="009B2632" w:rsidP="009B2632">
            <w:pPr>
              <w:ind w:left="0"/>
              <w:rPr>
                <w:lang w:val="en-US"/>
              </w:rPr>
            </w:pPr>
            <w:r w:rsidRPr="00040E6B">
              <w:rPr>
                <w:lang w:val="en-US"/>
              </w:rPr>
              <w:t>£200,000</w:t>
            </w:r>
          </w:p>
        </w:tc>
        <w:tc>
          <w:tcPr>
            <w:tcW w:w="0" w:type="auto"/>
            <w:hideMark/>
          </w:tcPr>
          <w:p w14:paraId="08CA0568" w14:textId="77777777" w:rsidR="009B2632" w:rsidRPr="00040E6B" w:rsidRDefault="009B2632" w:rsidP="009B2632">
            <w:pPr>
              <w:ind w:left="0"/>
              <w:rPr>
                <w:lang w:val="en-US"/>
              </w:rPr>
            </w:pPr>
            <w:r w:rsidRPr="00040E6B">
              <w:rPr>
                <w:lang w:val="en-US"/>
              </w:rPr>
              <w:t>£350,000</w:t>
            </w:r>
          </w:p>
        </w:tc>
      </w:tr>
    </w:tbl>
    <w:p w14:paraId="6FA75A74" w14:textId="77777777" w:rsidR="009B2632" w:rsidRPr="00040E6B" w:rsidRDefault="009B2632" w:rsidP="009B2632">
      <w:pPr>
        <w:ind w:left="0"/>
        <w:rPr>
          <w:lang w:val="en-US"/>
        </w:rPr>
      </w:pPr>
    </w:p>
    <w:p w14:paraId="0246158C" w14:textId="77777777" w:rsidR="009B2632" w:rsidRPr="00040E6B" w:rsidRDefault="009B2632" w:rsidP="009B2632">
      <w:pPr>
        <w:pStyle w:val="Heading2"/>
      </w:pPr>
      <w:bookmarkStart w:id="13" w:name="_Toc168083524"/>
      <w:r w:rsidRPr="00040E6B">
        <w:t>Projected Balance Sheet</w:t>
      </w:r>
      <w:bookmarkEnd w:id="13"/>
    </w:p>
    <w:tbl>
      <w:tblPr>
        <w:tblStyle w:val="TableGrid"/>
        <w:tblW w:w="9149" w:type="dxa"/>
        <w:tblLook w:val="04A0" w:firstRow="1" w:lastRow="0" w:firstColumn="1" w:lastColumn="0" w:noHBand="0" w:noVBand="1"/>
      </w:tblPr>
      <w:tblGrid>
        <w:gridCol w:w="3500"/>
        <w:gridCol w:w="1883"/>
        <w:gridCol w:w="1883"/>
        <w:gridCol w:w="1883"/>
      </w:tblGrid>
      <w:tr w:rsidR="009B2632" w:rsidRPr="00040E6B" w14:paraId="66736CC7" w14:textId="77777777" w:rsidTr="009B2632">
        <w:trPr>
          <w:trHeight w:val="603"/>
        </w:trPr>
        <w:tc>
          <w:tcPr>
            <w:tcW w:w="0" w:type="auto"/>
            <w:hideMark/>
          </w:tcPr>
          <w:p w14:paraId="55B543A5" w14:textId="77777777" w:rsidR="009B2632" w:rsidRPr="00040E6B" w:rsidRDefault="009B2632" w:rsidP="009B2632">
            <w:pPr>
              <w:rPr>
                <w:b/>
                <w:bCs/>
                <w:lang w:val="en-US"/>
              </w:rPr>
            </w:pPr>
            <w:r w:rsidRPr="00040E6B">
              <w:rPr>
                <w:b/>
                <w:bCs/>
                <w:lang w:val="en-US"/>
              </w:rPr>
              <w:t>Asset/Liability</w:t>
            </w:r>
          </w:p>
        </w:tc>
        <w:tc>
          <w:tcPr>
            <w:tcW w:w="0" w:type="auto"/>
            <w:hideMark/>
          </w:tcPr>
          <w:p w14:paraId="25F0FC18" w14:textId="77777777" w:rsidR="009B2632" w:rsidRPr="00040E6B" w:rsidRDefault="009B2632" w:rsidP="009B2632">
            <w:pPr>
              <w:rPr>
                <w:b/>
                <w:bCs/>
                <w:lang w:val="en-US"/>
              </w:rPr>
            </w:pPr>
            <w:r w:rsidRPr="00040E6B">
              <w:rPr>
                <w:b/>
                <w:bCs/>
                <w:lang w:val="en-US"/>
              </w:rPr>
              <w:t>2024</w:t>
            </w:r>
          </w:p>
        </w:tc>
        <w:tc>
          <w:tcPr>
            <w:tcW w:w="0" w:type="auto"/>
            <w:hideMark/>
          </w:tcPr>
          <w:p w14:paraId="2903E575" w14:textId="77777777" w:rsidR="009B2632" w:rsidRPr="00040E6B" w:rsidRDefault="009B2632" w:rsidP="009B2632">
            <w:pPr>
              <w:rPr>
                <w:b/>
                <w:bCs/>
                <w:lang w:val="en-US"/>
              </w:rPr>
            </w:pPr>
            <w:r w:rsidRPr="00040E6B">
              <w:rPr>
                <w:b/>
                <w:bCs/>
                <w:lang w:val="en-US"/>
              </w:rPr>
              <w:t>2025</w:t>
            </w:r>
          </w:p>
        </w:tc>
        <w:tc>
          <w:tcPr>
            <w:tcW w:w="0" w:type="auto"/>
            <w:hideMark/>
          </w:tcPr>
          <w:p w14:paraId="158690F3" w14:textId="77777777" w:rsidR="009B2632" w:rsidRPr="00040E6B" w:rsidRDefault="009B2632" w:rsidP="009B2632">
            <w:pPr>
              <w:rPr>
                <w:b/>
                <w:bCs/>
                <w:lang w:val="en-US"/>
              </w:rPr>
            </w:pPr>
            <w:r w:rsidRPr="00040E6B">
              <w:rPr>
                <w:b/>
                <w:bCs/>
                <w:lang w:val="en-US"/>
              </w:rPr>
              <w:t>2026</w:t>
            </w:r>
          </w:p>
        </w:tc>
      </w:tr>
      <w:tr w:rsidR="009B2632" w:rsidRPr="00040E6B" w14:paraId="67CEE6E5" w14:textId="77777777" w:rsidTr="009B2632">
        <w:trPr>
          <w:trHeight w:val="588"/>
        </w:trPr>
        <w:tc>
          <w:tcPr>
            <w:tcW w:w="0" w:type="auto"/>
            <w:hideMark/>
          </w:tcPr>
          <w:p w14:paraId="7520F877" w14:textId="77777777" w:rsidR="009B2632" w:rsidRPr="00040E6B" w:rsidRDefault="009B2632" w:rsidP="009B2632">
            <w:pPr>
              <w:rPr>
                <w:lang w:val="en-US"/>
              </w:rPr>
            </w:pPr>
            <w:r w:rsidRPr="00040E6B">
              <w:rPr>
                <w:lang w:val="en-US"/>
              </w:rPr>
              <w:t>Cash and Equivalents</w:t>
            </w:r>
          </w:p>
        </w:tc>
        <w:tc>
          <w:tcPr>
            <w:tcW w:w="0" w:type="auto"/>
            <w:hideMark/>
          </w:tcPr>
          <w:p w14:paraId="0CE8D5D5" w14:textId="77777777" w:rsidR="009B2632" w:rsidRPr="00040E6B" w:rsidRDefault="009B2632" w:rsidP="009B2632">
            <w:pPr>
              <w:rPr>
                <w:lang w:val="en-US"/>
              </w:rPr>
            </w:pPr>
            <w:r w:rsidRPr="00040E6B">
              <w:rPr>
                <w:lang w:val="en-US"/>
              </w:rPr>
              <w:t>£50,000</w:t>
            </w:r>
          </w:p>
        </w:tc>
        <w:tc>
          <w:tcPr>
            <w:tcW w:w="0" w:type="auto"/>
            <w:hideMark/>
          </w:tcPr>
          <w:p w14:paraId="5B6015BB" w14:textId="77777777" w:rsidR="009B2632" w:rsidRPr="00040E6B" w:rsidRDefault="009B2632" w:rsidP="009B2632">
            <w:pPr>
              <w:rPr>
                <w:lang w:val="en-US"/>
              </w:rPr>
            </w:pPr>
            <w:r w:rsidRPr="00040E6B">
              <w:rPr>
                <w:lang w:val="en-US"/>
              </w:rPr>
              <w:t>£100,000</w:t>
            </w:r>
          </w:p>
        </w:tc>
        <w:tc>
          <w:tcPr>
            <w:tcW w:w="0" w:type="auto"/>
            <w:hideMark/>
          </w:tcPr>
          <w:p w14:paraId="102EA078" w14:textId="77777777" w:rsidR="009B2632" w:rsidRPr="00040E6B" w:rsidRDefault="009B2632" w:rsidP="009B2632">
            <w:pPr>
              <w:rPr>
                <w:lang w:val="en-US"/>
              </w:rPr>
            </w:pPr>
            <w:r w:rsidRPr="00040E6B">
              <w:rPr>
                <w:lang w:val="en-US"/>
              </w:rPr>
              <w:t>£150,000</w:t>
            </w:r>
          </w:p>
        </w:tc>
      </w:tr>
      <w:tr w:rsidR="009B2632" w:rsidRPr="00040E6B" w14:paraId="1725FCEB" w14:textId="77777777" w:rsidTr="009B2632">
        <w:trPr>
          <w:trHeight w:val="603"/>
        </w:trPr>
        <w:tc>
          <w:tcPr>
            <w:tcW w:w="0" w:type="auto"/>
            <w:hideMark/>
          </w:tcPr>
          <w:p w14:paraId="077CCE17" w14:textId="77777777" w:rsidR="009B2632" w:rsidRPr="00040E6B" w:rsidRDefault="009B2632" w:rsidP="009B2632">
            <w:pPr>
              <w:rPr>
                <w:lang w:val="en-US"/>
              </w:rPr>
            </w:pPr>
            <w:r w:rsidRPr="00040E6B">
              <w:rPr>
                <w:lang w:val="en-US"/>
              </w:rPr>
              <w:t>Accounts Receivable</w:t>
            </w:r>
          </w:p>
        </w:tc>
        <w:tc>
          <w:tcPr>
            <w:tcW w:w="0" w:type="auto"/>
            <w:hideMark/>
          </w:tcPr>
          <w:p w14:paraId="59FAF53C" w14:textId="77777777" w:rsidR="009B2632" w:rsidRPr="00040E6B" w:rsidRDefault="009B2632" w:rsidP="009B2632">
            <w:pPr>
              <w:rPr>
                <w:lang w:val="en-US"/>
              </w:rPr>
            </w:pPr>
            <w:r w:rsidRPr="00040E6B">
              <w:rPr>
                <w:lang w:val="en-US"/>
              </w:rPr>
              <w:t>£40,000</w:t>
            </w:r>
          </w:p>
        </w:tc>
        <w:tc>
          <w:tcPr>
            <w:tcW w:w="0" w:type="auto"/>
            <w:hideMark/>
          </w:tcPr>
          <w:p w14:paraId="0B9EF76F" w14:textId="77777777" w:rsidR="009B2632" w:rsidRPr="00040E6B" w:rsidRDefault="009B2632" w:rsidP="009B2632">
            <w:pPr>
              <w:rPr>
                <w:lang w:val="en-US"/>
              </w:rPr>
            </w:pPr>
            <w:r w:rsidRPr="00040E6B">
              <w:rPr>
                <w:lang w:val="en-US"/>
              </w:rPr>
              <w:t>£45,000</w:t>
            </w:r>
          </w:p>
        </w:tc>
        <w:tc>
          <w:tcPr>
            <w:tcW w:w="0" w:type="auto"/>
            <w:hideMark/>
          </w:tcPr>
          <w:p w14:paraId="6C8721BB" w14:textId="77777777" w:rsidR="009B2632" w:rsidRPr="00040E6B" w:rsidRDefault="009B2632" w:rsidP="009B2632">
            <w:pPr>
              <w:rPr>
                <w:lang w:val="en-US"/>
              </w:rPr>
            </w:pPr>
            <w:r w:rsidRPr="00040E6B">
              <w:rPr>
                <w:lang w:val="en-US"/>
              </w:rPr>
              <w:t>£50,000</w:t>
            </w:r>
          </w:p>
        </w:tc>
      </w:tr>
      <w:tr w:rsidR="009B2632" w:rsidRPr="00040E6B" w14:paraId="417CDF2C" w14:textId="77777777" w:rsidTr="009B2632">
        <w:trPr>
          <w:trHeight w:val="588"/>
        </w:trPr>
        <w:tc>
          <w:tcPr>
            <w:tcW w:w="0" w:type="auto"/>
            <w:hideMark/>
          </w:tcPr>
          <w:p w14:paraId="2764921F" w14:textId="77777777" w:rsidR="009B2632" w:rsidRPr="00040E6B" w:rsidRDefault="009B2632" w:rsidP="009B2632">
            <w:pPr>
              <w:rPr>
                <w:lang w:val="en-US"/>
              </w:rPr>
            </w:pPr>
            <w:r w:rsidRPr="00040E6B">
              <w:rPr>
                <w:lang w:val="en-US"/>
              </w:rPr>
              <w:t>Property and Equipment</w:t>
            </w:r>
          </w:p>
        </w:tc>
        <w:tc>
          <w:tcPr>
            <w:tcW w:w="0" w:type="auto"/>
            <w:hideMark/>
          </w:tcPr>
          <w:p w14:paraId="5846856E" w14:textId="77777777" w:rsidR="009B2632" w:rsidRPr="00040E6B" w:rsidRDefault="009B2632" w:rsidP="009B2632">
            <w:pPr>
              <w:rPr>
                <w:lang w:val="en-US"/>
              </w:rPr>
            </w:pPr>
            <w:r w:rsidRPr="00040E6B">
              <w:rPr>
                <w:lang w:val="en-US"/>
              </w:rPr>
              <w:t>£1,750,000</w:t>
            </w:r>
          </w:p>
        </w:tc>
        <w:tc>
          <w:tcPr>
            <w:tcW w:w="0" w:type="auto"/>
            <w:hideMark/>
          </w:tcPr>
          <w:p w14:paraId="2479A275" w14:textId="77777777" w:rsidR="009B2632" w:rsidRPr="00040E6B" w:rsidRDefault="009B2632" w:rsidP="009B2632">
            <w:pPr>
              <w:rPr>
                <w:lang w:val="en-US"/>
              </w:rPr>
            </w:pPr>
            <w:r w:rsidRPr="00040E6B">
              <w:rPr>
                <w:lang w:val="en-US"/>
              </w:rPr>
              <w:t>£1,700,000</w:t>
            </w:r>
          </w:p>
        </w:tc>
        <w:tc>
          <w:tcPr>
            <w:tcW w:w="0" w:type="auto"/>
            <w:hideMark/>
          </w:tcPr>
          <w:p w14:paraId="695A1FA5" w14:textId="77777777" w:rsidR="009B2632" w:rsidRPr="00040E6B" w:rsidRDefault="009B2632" w:rsidP="009B2632">
            <w:pPr>
              <w:rPr>
                <w:lang w:val="en-US"/>
              </w:rPr>
            </w:pPr>
            <w:r w:rsidRPr="00040E6B">
              <w:rPr>
                <w:lang w:val="en-US"/>
              </w:rPr>
              <w:t>£1,650,000</w:t>
            </w:r>
          </w:p>
        </w:tc>
      </w:tr>
      <w:tr w:rsidR="009B2632" w:rsidRPr="00040E6B" w14:paraId="0A9D5B94" w14:textId="77777777" w:rsidTr="009B2632">
        <w:trPr>
          <w:trHeight w:val="603"/>
        </w:trPr>
        <w:tc>
          <w:tcPr>
            <w:tcW w:w="0" w:type="auto"/>
            <w:hideMark/>
          </w:tcPr>
          <w:p w14:paraId="6E8A79D7" w14:textId="77777777" w:rsidR="009B2632" w:rsidRPr="00040E6B" w:rsidRDefault="009B2632" w:rsidP="009B2632">
            <w:pPr>
              <w:rPr>
                <w:lang w:val="en-US"/>
              </w:rPr>
            </w:pPr>
            <w:r w:rsidRPr="00040E6B">
              <w:rPr>
                <w:lang w:val="en-US"/>
              </w:rPr>
              <w:t>Total Assets</w:t>
            </w:r>
          </w:p>
        </w:tc>
        <w:tc>
          <w:tcPr>
            <w:tcW w:w="0" w:type="auto"/>
            <w:hideMark/>
          </w:tcPr>
          <w:p w14:paraId="51712BA9" w14:textId="77777777" w:rsidR="009B2632" w:rsidRPr="00040E6B" w:rsidRDefault="009B2632" w:rsidP="009B2632">
            <w:pPr>
              <w:rPr>
                <w:lang w:val="en-US"/>
              </w:rPr>
            </w:pPr>
            <w:r w:rsidRPr="00040E6B">
              <w:rPr>
                <w:lang w:val="en-US"/>
              </w:rPr>
              <w:t>£1,840,000</w:t>
            </w:r>
          </w:p>
        </w:tc>
        <w:tc>
          <w:tcPr>
            <w:tcW w:w="0" w:type="auto"/>
            <w:hideMark/>
          </w:tcPr>
          <w:p w14:paraId="7DA4C44A" w14:textId="77777777" w:rsidR="009B2632" w:rsidRPr="00040E6B" w:rsidRDefault="009B2632" w:rsidP="009B2632">
            <w:pPr>
              <w:rPr>
                <w:lang w:val="en-US"/>
              </w:rPr>
            </w:pPr>
            <w:r w:rsidRPr="00040E6B">
              <w:rPr>
                <w:lang w:val="en-US"/>
              </w:rPr>
              <w:t>£1,845,000</w:t>
            </w:r>
          </w:p>
        </w:tc>
        <w:tc>
          <w:tcPr>
            <w:tcW w:w="0" w:type="auto"/>
            <w:hideMark/>
          </w:tcPr>
          <w:p w14:paraId="350B392E" w14:textId="77777777" w:rsidR="009B2632" w:rsidRPr="00040E6B" w:rsidRDefault="009B2632" w:rsidP="009B2632">
            <w:pPr>
              <w:rPr>
                <w:lang w:val="en-US"/>
              </w:rPr>
            </w:pPr>
            <w:r w:rsidRPr="00040E6B">
              <w:rPr>
                <w:lang w:val="en-US"/>
              </w:rPr>
              <w:t>£1,850,000</w:t>
            </w:r>
          </w:p>
        </w:tc>
      </w:tr>
      <w:tr w:rsidR="009B2632" w:rsidRPr="00040E6B" w14:paraId="28FDD87B" w14:textId="77777777" w:rsidTr="009B2632">
        <w:trPr>
          <w:trHeight w:val="603"/>
        </w:trPr>
        <w:tc>
          <w:tcPr>
            <w:tcW w:w="0" w:type="auto"/>
            <w:hideMark/>
          </w:tcPr>
          <w:p w14:paraId="51CEE347" w14:textId="77777777" w:rsidR="009B2632" w:rsidRPr="00040E6B" w:rsidRDefault="009B2632" w:rsidP="009B2632">
            <w:pPr>
              <w:rPr>
                <w:lang w:val="en-US"/>
              </w:rPr>
            </w:pPr>
            <w:r w:rsidRPr="00040E6B">
              <w:rPr>
                <w:lang w:val="en-US"/>
              </w:rPr>
              <w:t>Accounts Payable</w:t>
            </w:r>
          </w:p>
        </w:tc>
        <w:tc>
          <w:tcPr>
            <w:tcW w:w="0" w:type="auto"/>
            <w:hideMark/>
          </w:tcPr>
          <w:p w14:paraId="08F20293" w14:textId="77777777" w:rsidR="009B2632" w:rsidRPr="00040E6B" w:rsidRDefault="009B2632" w:rsidP="009B2632">
            <w:pPr>
              <w:rPr>
                <w:lang w:val="en-US"/>
              </w:rPr>
            </w:pPr>
            <w:r w:rsidRPr="00040E6B">
              <w:rPr>
                <w:lang w:val="en-US"/>
              </w:rPr>
              <w:t>£45,000</w:t>
            </w:r>
          </w:p>
        </w:tc>
        <w:tc>
          <w:tcPr>
            <w:tcW w:w="0" w:type="auto"/>
            <w:hideMark/>
          </w:tcPr>
          <w:p w14:paraId="47596478" w14:textId="77777777" w:rsidR="009B2632" w:rsidRPr="00040E6B" w:rsidRDefault="009B2632" w:rsidP="009B2632">
            <w:pPr>
              <w:rPr>
                <w:lang w:val="en-US"/>
              </w:rPr>
            </w:pPr>
            <w:r w:rsidRPr="00040E6B">
              <w:rPr>
                <w:lang w:val="en-US"/>
              </w:rPr>
              <w:t>£40,000</w:t>
            </w:r>
          </w:p>
        </w:tc>
        <w:tc>
          <w:tcPr>
            <w:tcW w:w="0" w:type="auto"/>
            <w:hideMark/>
          </w:tcPr>
          <w:p w14:paraId="4B7029BB" w14:textId="77777777" w:rsidR="009B2632" w:rsidRPr="00040E6B" w:rsidRDefault="009B2632" w:rsidP="009B2632">
            <w:pPr>
              <w:rPr>
                <w:lang w:val="en-US"/>
              </w:rPr>
            </w:pPr>
            <w:r w:rsidRPr="00040E6B">
              <w:rPr>
                <w:lang w:val="en-US"/>
              </w:rPr>
              <w:t>£35,000</w:t>
            </w:r>
          </w:p>
        </w:tc>
      </w:tr>
      <w:tr w:rsidR="009B2632" w:rsidRPr="00040E6B" w14:paraId="126F44B5" w14:textId="77777777" w:rsidTr="009B2632">
        <w:trPr>
          <w:trHeight w:val="588"/>
        </w:trPr>
        <w:tc>
          <w:tcPr>
            <w:tcW w:w="0" w:type="auto"/>
            <w:hideMark/>
          </w:tcPr>
          <w:p w14:paraId="2D66AF97" w14:textId="77777777" w:rsidR="009B2632" w:rsidRPr="00040E6B" w:rsidRDefault="009B2632" w:rsidP="009B2632">
            <w:pPr>
              <w:rPr>
                <w:lang w:val="en-US"/>
              </w:rPr>
            </w:pPr>
            <w:r w:rsidRPr="00040E6B">
              <w:rPr>
                <w:lang w:val="en-US"/>
              </w:rPr>
              <w:t>Long-term Debt</w:t>
            </w:r>
          </w:p>
        </w:tc>
        <w:tc>
          <w:tcPr>
            <w:tcW w:w="0" w:type="auto"/>
            <w:hideMark/>
          </w:tcPr>
          <w:p w14:paraId="576B0394" w14:textId="77777777" w:rsidR="009B2632" w:rsidRPr="00040E6B" w:rsidRDefault="009B2632" w:rsidP="009B2632">
            <w:pPr>
              <w:rPr>
                <w:lang w:val="en-US"/>
              </w:rPr>
            </w:pPr>
            <w:r w:rsidRPr="00040E6B">
              <w:rPr>
                <w:lang w:val="en-US"/>
              </w:rPr>
              <w:t>£1,450,000</w:t>
            </w:r>
          </w:p>
        </w:tc>
        <w:tc>
          <w:tcPr>
            <w:tcW w:w="0" w:type="auto"/>
            <w:hideMark/>
          </w:tcPr>
          <w:p w14:paraId="3F7528CC" w14:textId="77777777" w:rsidR="009B2632" w:rsidRPr="00040E6B" w:rsidRDefault="009B2632" w:rsidP="009B2632">
            <w:pPr>
              <w:rPr>
                <w:lang w:val="en-US"/>
              </w:rPr>
            </w:pPr>
            <w:r w:rsidRPr="00040E6B">
              <w:rPr>
                <w:lang w:val="en-US"/>
              </w:rPr>
              <w:t>£1,400,000</w:t>
            </w:r>
          </w:p>
        </w:tc>
        <w:tc>
          <w:tcPr>
            <w:tcW w:w="0" w:type="auto"/>
            <w:hideMark/>
          </w:tcPr>
          <w:p w14:paraId="0CAAE065" w14:textId="77777777" w:rsidR="009B2632" w:rsidRPr="00040E6B" w:rsidRDefault="009B2632" w:rsidP="009B2632">
            <w:pPr>
              <w:rPr>
                <w:lang w:val="en-US"/>
              </w:rPr>
            </w:pPr>
            <w:r w:rsidRPr="00040E6B">
              <w:rPr>
                <w:lang w:val="en-US"/>
              </w:rPr>
              <w:t>£1,350,000</w:t>
            </w:r>
          </w:p>
        </w:tc>
      </w:tr>
      <w:tr w:rsidR="009B2632" w:rsidRPr="00040E6B" w14:paraId="33D162AA" w14:textId="77777777" w:rsidTr="009B2632">
        <w:trPr>
          <w:trHeight w:val="603"/>
        </w:trPr>
        <w:tc>
          <w:tcPr>
            <w:tcW w:w="0" w:type="auto"/>
            <w:hideMark/>
          </w:tcPr>
          <w:p w14:paraId="51AB8834" w14:textId="77777777" w:rsidR="009B2632" w:rsidRPr="00040E6B" w:rsidRDefault="009B2632" w:rsidP="009B2632">
            <w:pPr>
              <w:rPr>
                <w:lang w:val="en-US"/>
              </w:rPr>
            </w:pPr>
            <w:r w:rsidRPr="00040E6B">
              <w:rPr>
                <w:lang w:val="en-US"/>
              </w:rPr>
              <w:t>Total Liabilities</w:t>
            </w:r>
          </w:p>
        </w:tc>
        <w:tc>
          <w:tcPr>
            <w:tcW w:w="0" w:type="auto"/>
            <w:hideMark/>
          </w:tcPr>
          <w:p w14:paraId="3C95126D" w14:textId="77777777" w:rsidR="009B2632" w:rsidRPr="00040E6B" w:rsidRDefault="009B2632" w:rsidP="009B2632">
            <w:pPr>
              <w:rPr>
                <w:lang w:val="en-US"/>
              </w:rPr>
            </w:pPr>
            <w:r w:rsidRPr="00040E6B">
              <w:rPr>
                <w:lang w:val="en-US"/>
              </w:rPr>
              <w:t>£1,495,000</w:t>
            </w:r>
          </w:p>
        </w:tc>
        <w:tc>
          <w:tcPr>
            <w:tcW w:w="0" w:type="auto"/>
            <w:hideMark/>
          </w:tcPr>
          <w:p w14:paraId="3DF0A9C7" w14:textId="77777777" w:rsidR="009B2632" w:rsidRPr="00040E6B" w:rsidRDefault="009B2632" w:rsidP="009B2632">
            <w:pPr>
              <w:rPr>
                <w:lang w:val="en-US"/>
              </w:rPr>
            </w:pPr>
            <w:r w:rsidRPr="00040E6B">
              <w:rPr>
                <w:lang w:val="en-US"/>
              </w:rPr>
              <w:t>£1,440,000</w:t>
            </w:r>
          </w:p>
        </w:tc>
        <w:tc>
          <w:tcPr>
            <w:tcW w:w="0" w:type="auto"/>
            <w:hideMark/>
          </w:tcPr>
          <w:p w14:paraId="54AE0A63" w14:textId="77777777" w:rsidR="009B2632" w:rsidRPr="00040E6B" w:rsidRDefault="009B2632" w:rsidP="009B2632">
            <w:pPr>
              <w:rPr>
                <w:lang w:val="en-US"/>
              </w:rPr>
            </w:pPr>
            <w:r w:rsidRPr="00040E6B">
              <w:rPr>
                <w:lang w:val="en-US"/>
              </w:rPr>
              <w:t>£1,385,000</w:t>
            </w:r>
          </w:p>
        </w:tc>
      </w:tr>
      <w:tr w:rsidR="009B2632" w:rsidRPr="00040E6B" w14:paraId="1B8EE2F4" w14:textId="77777777" w:rsidTr="009B2632">
        <w:trPr>
          <w:trHeight w:val="588"/>
        </w:trPr>
        <w:tc>
          <w:tcPr>
            <w:tcW w:w="0" w:type="auto"/>
            <w:hideMark/>
          </w:tcPr>
          <w:p w14:paraId="02C2E06A" w14:textId="77777777" w:rsidR="009B2632" w:rsidRPr="00040E6B" w:rsidRDefault="009B2632" w:rsidP="009B2632">
            <w:pPr>
              <w:rPr>
                <w:lang w:val="en-US"/>
              </w:rPr>
            </w:pPr>
            <w:r w:rsidRPr="00040E6B">
              <w:rPr>
                <w:lang w:val="en-US"/>
              </w:rPr>
              <w:t>Equity</w:t>
            </w:r>
          </w:p>
        </w:tc>
        <w:tc>
          <w:tcPr>
            <w:tcW w:w="0" w:type="auto"/>
            <w:hideMark/>
          </w:tcPr>
          <w:p w14:paraId="0927EF05" w14:textId="77777777" w:rsidR="009B2632" w:rsidRPr="00040E6B" w:rsidRDefault="009B2632" w:rsidP="009B2632">
            <w:pPr>
              <w:rPr>
                <w:lang w:val="en-US"/>
              </w:rPr>
            </w:pPr>
            <w:r w:rsidRPr="00040E6B">
              <w:rPr>
                <w:lang w:val="en-US"/>
              </w:rPr>
              <w:t>£345,000</w:t>
            </w:r>
          </w:p>
        </w:tc>
        <w:tc>
          <w:tcPr>
            <w:tcW w:w="0" w:type="auto"/>
            <w:hideMark/>
          </w:tcPr>
          <w:p w14:paraId="5C09423F" w14:textId="77777777" w:rsidR="009B2632" w:rsidRPr="00040E6B" w:rsidRDefault="009B2632" w:rsidP="009B2632">
            <w:pPr>
              <w:rPr>
                <w:lang w:val="en-US"/>
              </w:rPr>
            </w:pPr>
            <w:r w:rsidRPr="00040E6B">
              <w:rPr>
                <w:lang w:val="en-US"/>
              </w:rPr>
              <w:t>£405,000</w:t>
            </w:r>
          </w:p>
        </w:tc>
        <w:tc>
          <w:tcPr>
            <w:tcW w:w="0" w:type="auto"/>
            <w:hideMark/>
          </w:tcPr>
          <w:p w14:paraId="6A3F5AE5" w14:textId="77777777" w:rsidR="009B2632" w:rsidRPr="00040E6B" w:rsidRDefault="009B2632" w:rsidP="009B2632">
            <w:pPr>
              <w:rPr>
                <w:lang w:val="en-US"/>
              </w:rPr>
            </w:pPr>
            <w:r w:rsidRPr="00040E6B">
              <w:rPr>
                <w:lang w:val="en-US"/>
              </w:rPr>
              <w:t>£465,000</w:t>
            </w:r>
          </w:p>
        </w:tc>
      </w:tr>
    </w:tbl>
    <w:p w14:paraId="53A5635C" w14:textId="77777777" w:rsidR="009B2632" w:rsidRPr="00040E6B" w:rsidRDefault="009B2632" w:rsidP="009B2632">
      <w:pPr>
        <w:rPr>
          <w:lang w:val="en-US"/>
        </w:rPr>
      </w:pPr>
    </w:p>
    <w:p w14:paraId="0AE1AD85" w14:textId="77777777" w:rsidR="009B2632" w:rsidRPr="00040E6B" w:rsidRDefault="009B2632" w:rsidP="009B2632">
      <w:pPr>
        <w:pStyle w:val="Heading2"/>
      </w:pPr>
      <w:bookmarkStart w:id="14" w:name="_Toc168083525"/>
      <w:r w:rsidRPr="00040E6B">
        <w:t>Assumptions</w:t>
      </w:r>
      <w:bookmarkEnd w:id="14"/>
      <w:r w:rsidRPr="00040E6B">
        <w:t xml:space="preserve"> </w:t>
      </w:r>
    </w:p>
    <w:p w14:paraId="0ECA8CC7" w14:textId="77777777" w:rsidR="009B2632" w:rsidRPr="00040E6B" w:rsidRDefault="009B2632" w:rsidP="009B2632">
      <w:pPr>
        <w:rPr>
          <w:rFonts w:ascii="__Inter_Fallback_aaf875" w:hAnsi="__Inter_Fallback_aaf875"/>
          <w:color w:val="101828"/>
          <w:shd w:val="clear" w:color="auto" w:fill="FFFFFF"/>
        </w:rPr>
      </w:pPr>
      <w:r w:rsidRPr="00040E6B">
        <w:rPr>
          <w:rFonts w:ascii="__Inter_Fallback_aaf875" w:hAnsi="__Inter_Fallback_aaf875"/>
          <w:color w:val="101828"/>
          <w:shd w:val="clear" w:color="auto" w:fill="FFFFFF"/>
        </w:rPr>
        <w:t>A slight optimism in revenue with an upward movement of 5% to £1,000,000 in 2024, grown up to £1,100,000 at the rate of 10% per year and advancement and increasing at a rate of 9% to hit the £1,200,000 mark within from 2024 £1,950,000 to £2,200,000 less the initial changes that trimmed the cost down to £950,000. In 2015, the provincial statutory corporation has agreed to reduce it to £900,000 but with increased efficiency and an optimistic movement that coincides with the rise in revenues</w:t>
      </w:r>
      <w:r w:rsidR="004E4291">
        <w:rPr>
          <w:rFonts w:ascii="__Inter_Fallback_aaf875" w:hAnsi="__Inter_Fallback_aaf875"/>
          <w:color w:val="101828"/>
          <w:shd w:val="clear" w:color="auto" w:fill="FFFFFF"/>
        </w:rPr>
        <w:t xml:space="preserve"> (</w:t>
      </w:r>
      <w:r w:rsidR="004E4291">
        <w:rPr>
          <w:shd w:val="clear" w:color="auto" w:fill="FFFFFF"/>
        </w:rPr>
        <w:t>Milton, 2024</w:t>
      </w:r>
      <w:r w:rsidR="004E4291">
        <w:rPr>
          <w:rFonts w:ascii="__Inter_Fallback_aaf875" w:hAnsi="__Inter_Fallback_aaf875"/>
          <w:color w:val="101828"/>
          <w:shd w:val="clear" w:color="auto" w:fill="FFFFFF"/>
        </w:rPr>
        <w:t>)</w:t>
      </w:r>
      <w:r w:rsidRPr="00040E6B">
        <w:rPr>
          <w:rFonts w:ascii="__Inter_Fallback_aaf875" w:hAnsi="__Inter_Fallback_aaf875"/>
          <w:color w:val="101828"/>
          <w:shd w:val="clear" w:color="auto" w:fill="FFFFFF"/>
        </w:rPr>
        <w:t>.</w:t>
      </w:r>
    </w:p>
    <w:p w14:paraId="0B877062" w14:textId="77777777" w:rsidR="006F1DB1" w:rsidRPr="00040E6B" w:rsidRDefault="00207587" w:rsidP="000349D8">
      <w:pPr>
        <w:pStyle w:val="Heading1"/>
      </w:pPr>
      <w:bookmarkStart w:id="15" w:name="_Toc168083526"/>
      <w:r w:rsidRPr="00040E6B">
        <w:t>Conclusion</w:t>
      </w:r>
      <w:bookmarkEnd w:id="15"/>
      <w:r w:rsidRPr="00040E6B">
        <w:t xml:space="preserve"> </w:t>
      </w:r>
    </w:p>
    <w:p w14:paraId="65EF1B05" w14:textId="553A22F8" w:rsidR="00BB31CB" w:rsidRDefault="00544C14" w:rsidP="00544C14">
      <w:pPr>
        <w:ind w:left="0"/>
        <w:rPr>
          <w:lang w:val="en-US"/>
        </w:rPr>
      </w:pPr>
      <w:r w:rsidRPr="00040E6B">
        <w:rPr>
          <w:lang w:val="en-US"/>
        </w:rPr>
        <w:lastRenderedPageBreak/>
        <w:t xml:space="preserve">Through the thoughtful integration of these technological innovations, The Seacrest Lodge has the potential to evolve into a more inventive and competitive travel destination.  The Seacrest Lodge will have a modern, effective, and guest-focused experience thanks to this technological injection, which will also help the resort's finances. In order to recover, The Seacrest Lodge must address both internal and external concerns. A turnaround plan should </w:t>
      </w:r>
      <w:r w:rsidR="00A33548" w:rsidRPr="00040E6B">
        <w:rPr>
          <w:lang w:val="en-US"/>
        </w:rPr>
        <w:t>prioritize</w:t>
      </w:r>
      <w:r w:rsidRPr="00040E6B">
        <w:rPr>
          <w:lang w:val="en-US"/>
        </w:rPr>
        <w:t xml:space="preserve"> updating facilities, raising the standard of service, and catering to patron preferences.</w:t>
      </w:r>
      <w:r w:rsidR="00207587">
        <w:rPr>
          <w:lang w:val="en-US"/>
        </w:rPr>
        <w:br w:type="page"/>
      </w:r>
    </w:p>
    <w:p w14:paraId="20EC6A3B" w14:textId="77777777" w:rsidR="00BB31CB" w:rsidRPr="00BB31CB" w:rsidRDefault="00BB31CB" w:rsidP="00BB31CB">
      <w:pPr>
        <w:rPr>
          <w:lang w:val="en-US"/>
        </w:rPr>
      </w:pPr>
    </w:p>
    <w:p w14:paraId="28B423FD" w14:textId="77777777" w:rsidR="00CA27C9" w:rsidRDefault="00207587" w:rsidP="00CA27C9">
      <w:pPr>
        <w:pStyle w:val="Heading1"/>
      </w:pPr>
      <w:bookmarkStart w:id="16" w:name="_Toc168083527"/>
      <w:r>
        <w:t>References</w:t>
      </w:r>
      <w:bookmarkEnd w:id="16"/>
      <w:r>
        <w:t xml:space="preserve"> </w:t>
      </w:r>
    </w:p>
    <w:p w14:paraId="21D5707C" w14:textId="77777777" w:rsidR="00191663" w:rsidRDefault="00191663" w:rsidP="00191663">
      <w:pPr>
        <w:ind w:left="720" w:hanging="720"/>
        <w:rPr>
          <w:shd w:val="clear" w:color="auto" w:fill="FFFFFF"/>
        </w:rPr>
      </w:pPr>
      <w:proofErr w:type="spellStart"/>
      <w:r>
        <w:rPr>
          <w:shd w:val="clear" w:color="auto" w:fill="FFFFFF"/>
        </w:rPr>
        <w:t>Aboelmaged</w:t>
      </w:r>
      <w:proofErr w:type="spellEnd"/>
      <w:r>
        <w:rPr>
          <w:shd w:val="clear" w:color="auto" w:fill="FFFFFF"/>
        </w:rPr>
        <w:t>, M., 2018. Direct and indirect effects of eco-innovation, environmental orientation and supplier collaboration on hotel performance: An empirical study. </w:t>
      </w:r>
      <w:r>
        <w:rPr>
          <w:i/>
          <w:iCs/>
          <w:shd w:val="clear" w:color="auto" w:fill="FFFFFF"/>
        </w:rPr>
        <w:t>Journal of cleaner production</w:t>
      </w:r>
      <w:r>
        <w:rPr>
          <w:shd w:val="clear" w:color="auto" w:fill="FFFFFF"/>
        </w:rPr>
        <w:t>, </w:t>
      </w:r>
      <w:r>
        <w:rPr>
          <w:i/>
          <w:iCs/>
          <w:shd w:val="clear" w:color="auto" w:fill="FFFFFF"/>
        </w:rPr>
        <w:t>184</w:t>
      </w:r>
      <w:r>
        <w:rPr>
          <w:shd w:val="clear" w:color="auto" w:fill="FFFFFF"/>
        </w:rPr>
        <w:t>, pp.537-549.</w:t>
      </w:r>
    </w:p>
    <w:p w14:paraId="14491B24" w14:textId="77777777" w:rsidR="00191663" w:rsidRPr="00EA38BE" w:rsidRDefault="00191663" w:rsidP="00EA38BE">
      <w:pPr>
        <w:ind w:left="720" w:hanging="720"/>
        <w:rPr>
          <w:color w:val="222222"/>
          <w:szCs w:val="24"/>
          <w:shd w:val="clear" w:color="auto" w:fill="FFFFFF"/>
        </w:rPr>
      </w:pPr>
      <w:r w:rsidRPr="00EA38BE">
        <w:rPr>
          <w:color w:val="222222"/>
          <w:szCs w:val="24"/>
          <w:shd w:val="clear" w:color="auto" w:fill="FFFFFF"/>
        </w:rPr>
        <w:t>Boschetto Doorly, V. and Boschetto Doorly, V., 2020. De-Globalisation: A Newly Born Megatrend. </w:t>
      </w:r>
      <w:r w:rsidRPr="00EA38BE">
        <w:rPr>
          <w:i/>
          <w:iCs/>
          <w:color w:val="222222"/>
          <w:szCs w:val="24"/>
          <w:shd w:val="clear" w:color="auto" w:fill="FFFFFF"/>
        </w:rPr>
        <w:t>Megatrends Defining the Future of Tourism: A Journey Within the Journey in 12 Universal Truths</w:t>
      </w:r>
      <w:r w:rsidRPr="00EA38BE">
        <w:rPr>
          <w:color w:val="222222"/>
          <w:szCs w:val="24"/>
          <w:shd w:val="clear" w:color="auto" w:fill="FFFFFF"/>
        </w:rPr>
        <w:t>, pp.151-178.</w:t>
      </w:r>
    </w:p>
    <w:p w14:paraId="53A3029A" w14:textId="77777777" w:rsidR="00191663" w:rsidRPr="00EA38BE" w:rsidRDefault="00191663" w:rsidP="00EA38BE">
      <w:pPr>
        <w:ind w:left="720" w:hanging="720"/>
        <w:rPr>
          <w:color w:val="222222"/>
          <w:szCs w:val="24"/>
          <w:shd w:val="clear" w:color="auto" w:fill="FFFFFF"/>
        </w:rPr>
      </w:pPr>
      <w:r w:rsidRPr="00EA38BE">
        <w:rPr>
          <w:color w:val="222222"/>
          <w:szCs w:val="24"/>
          <w:shd w:val="clear" w:color="auto" w:fill="FFFFFF"/>
        </w:rPr>
        <w:t>Chen, W. and Tabari, S., 2017. A study of negative customer online reviews and managerial responses on social media—a case study of the Marriott hotel group in Beijing. </w:t>
      </w:r>
      <w:r w:rsidRPr="00EA38BE">
        <w:rPr>
          <w:i/>
          <w:iCs/>
          <w:color w:val="222222"/>
          <w:szCs w:val="24"/>
          <w:shd w:val="clear" w:color="auto" w:fill="FFFFFF"/>
        </w:rPr>
        <w:t>Journal of Marketing and Consumer Research</w:t>
      </w:r>
      <w:r w:rsidRPr="00EA38BE">
        <w:rPr>
          <w:color w:val="222222"/>
          <w:szCs w:val="24"/>
          <w:shd w:val="clear" w:color="auto" w:fill="FFFFFF"/>
        </w:rPr>
        <w:t>, </w:t>
      </w:r>
      <w:r w:rsidRPr="00EA38BE">
        <w:rPr>
          <w:i/>
          <w:iCs/>
          <w:color w:val="222222"/>
          <w:szCs w:val="24"/>
          <w:shd w:val="clear" w:color="auto" w:fill="FFFFFF"/>
        </w:rPr>
        <w:t>41</w:t>
      </w:r>
      <w:r w:rsidRPr="00EA38BE">
        <w:rPr>
          <w:color w:val="222222"/>
          <w:szCs w:val="24"/>
          <w:shd w:val="clear" w:color="auto" w:fill="FFFFFF"/>
        </w:rPr>
        <w:t>, pp.53-64.</w:t>
      </w:r>
    </w:p>
    <w:p w14:paraId="2FA7B593" w14:textId="77777777" w:rsidR="00191663" w:rsidRDefault="00191663" w:rsidP="00191663">
      <w:pPr>
        <w:ind w:left="720" w:hanging="720"/>
        <w:rPr>
          <w:shd w:val="clear" w:color="auto" w:fill="FFFFFF"/>
        </w:rPr>
      </w:pPr>
      <w:r>
        <w:rPr>
          <w:shd w:val="clear" w:color="auto" w:fill="FFFFFF"/>
        </w:rPr>
        <w:t>Dhawan, A., 2023. Report on the 13th Liability Seminar of the European Air Law Association (EALA), at Steigenberger Airport Hotel, Berlin, Germany on 2–3 February 2023. </w:t>
      </w:r>
      <w:r>
        <w:rPr>
          <w:i/>
          <w:iCs/>
          <w:shd w:val="clear" w:color="auto" w:fill="FFFFFF"/>
        </w:rPr>
        <w:t>Air and Space Law</w:t>
      </w:r>
      <w:r>
        <w:rPr>
          <w:shd w:val="clear" w:color="auto" w:fill="FFFFFF"/>
        </w:rPr>
        <w:t>, </w:t>
      </w:r>
      <w:r>
        <w:rPr>
          <w:i/>
          <w:iCs/>
          <w:shd w:val="clear" w:color="auto" w:fill="FFFFFF"/>
        </w:rPr>
        <w:t>48</w:t>
      </w:r>
      <w:r>
        <w:rPr>
          <w:shd w:val="clear" w:color="auto" w:fill="FFFFFF"/>
        </w:rPr>
        <w:t>(3).</w:t>
      </w:r>
    </w:p>
    <w:p w14:paraId="4FED83E5" w14:textId="77777777" w:rsidR="00191663" w:rsidRDefault="00191663" w:rsidP="00191663">
      <w:pPr>
        <w:ind w:left="720" w:hanging="720"/>
        <w:rPr>
          <w:shd w:val="clear" w:color="auto" w:fill="FFFFFF"/>
        </w:rPr>
      </w:pPr>
      <w:proofErr w:type="spellStart"/>
      <w:r>
        <w:rPr>
          <w:shd w:val="clear" w:color="auto" w:fill="FFFFFF"/>
        </w:rPr>
        <w:t>Floričić</w:t>
      </w:r>
      <w:proofErr w:type="spellEnd"/>
      <w:r>
        <w:rPr>
          <w:shd w:val="clear" w:color="auto" w:fill="FFFFFF"/>
        </w:rPr>
        <w:t>, T., 2020. Sustainable solutions in the hospitality industry and competitiveness context of “green hotels”. </w:t>
      </w:r>
      <w:r>
        <w:rPr>
          <w:i/>
          <w:iCs/>
          <w:shd w:val="clear" w:color="auto" w:fill="FFFFFF"/>
        </w:rPr>
        <w:t>Civil Engineering Journal</w:t>
      </w:r>
      <w:r>
        <w:rPr>
          <w:shd w:val="clear" w:color="auto" w:fill="FFFFFF"/>
        </w:rPr>
        <w:t>, </w:t>
      </w:r>
      <w:r>
        <w:rPr>
          <w:i/>
          <w:iCs/>
          <w:shd w:val="clear" w:color="auto" w:fill="FFFFFF"/>
        </w:rPr>
        <w:t>6</w:t>
      </w:r>
      <w:r>
        <w:rPr>
          <w:shd w:val="clear" w:color="auto" w:fill="FFFFFF"/>
        </w:rPr>
        <w:t>(6), pp.1104-1113.</w:t>
      </w:r>
    </w:p>
    <w:p w14:paraId="65E9CA92" w14:textId="77777777" w:rsidR="00191663" w:rsidRDefault="00191663" w:rsidP="00191663">
      <w:pPr>
        <w:ind w:left="720" w:hanging="720"/>
        <w:rPr>
          <w:shd w:val="clear" w:color="auto" w:fill="FFFFFF"/>
        </w:rPr>
      </w:pPr>
      <w:proofErr w:type="spellStart"/>
      <w:r>
        <w:rPr>
          <w:shd w:val="clear" w:color="auto" w:fill="FFFFFF"/>
        </w:rPr>
        <w:t>Foroudi</w:t>
      </w:r>
      <w:proofErr w:type="spellEnd"/>
      <w:r>
        <w:rPr>
          <w:shd w:val="clear" w:color="auto" w:fill="FFFFFF"/>
        </w:rPr>
        <w:t>, P., 2020. Corporate brand strategy: drivers and outcomes of hotel industry’s brand orientation. </w:t>
      </w:r>
      <w:r>
        <w:rPr>
          <w:i/>
          <w:iCs/>
          <w:shd w:val="clear" w:color="auto" w:fill="FFFFFF"/>
        </w:rPr>
        <w:t>International Journal of Hospitality Management</w:t>
      </w:r>
      <w:r>
        <w:rPr>
          <w:shd w:val="clear" w:color="auto" w:fill="FFFFFF"/>
        </w:rPr>
        <w:t>, </w:t>
      </w:r>
      <w:r>
        <w:rPr>
          <w:i/>
          <w:iCs/>
          <w:shd w:val="clear" w:color="auto" w:fill="FFFFFF"/>
        </w:rPr>
        <w:t>88</w:t>
      </w:r>
      <w:r>
        <w:rPr>
          <w:shd w:val="clear" w:color="auto" w:fill="FFFFFF"/>
        </w:rPr>
        <w:t>, p.102519.</w:t>
      </w:r>
    </w:p>
    <w:p w14:paraId="550D2FD5" w14:textId="77777777" w:rsidR="00191663" w:rsidRPr="00EA38BE" w:rsidRDefault="00191663" w:rsidP="00EA38BE">
      <w:pPr>
        <w:ind w:left="720" w:hanging="720"/>
        <w:rPr>
          <w:color w:val="222222"/>
          <w:szCs w:val="24"/>
          <w:shd w:val="clear" w:color="auto" w:fill="FFFFFF"/>
        </w:rPr>
      </w:pPr>
      <w:r w:rsidRPr="00EA38BE">
        <w:rPr>
          <w:color w:val="222222"/>
          <w:szCs w:val="24"/>
          <w:shd w:val="clear" w:color="auto" w:fill="FFFFFF"/>
        </w:rPr>
        <w:t>Hartanto, Y., Firmansyah, M.A. and Adhrianti, L., 2022, April. Implementation of digital marketing pesona 88 curup in to build image for the decision of visit tourist attraction. In </w:t>
      </w:r>
      <w:r w:rsidRPr="00EA38BE">
        <w:rPr>
          <w:i/>
          <w:iCs/>
          <w:color w:val="222222"/>
          <w:szCs w:val="24"/>
          <w:shd w:val="clear" w:color="auto" w:fill="FFFFFF"/>
        </w:rPr>
        <w:t>4th social and humanities research symposium (SoRes 2021)</w:t>
      </w:r>
      <w:r w:rsidRPr="00EA38BE">
        <w:rPr>
          <w:color w:val="222222"/>
          <w:szCs w:val="24"/>
          <w:shd w:val="clear" w:color="auto" w:fill="FFFFFF"/>
        </w:rPr>
        <w:t> (pp. 589-594). Atlantis Press.</w:t>
      </w:r>
    </w:p>
    <w:p w14:paraId="75F0F4B0" w14:textId="77777777" w:rsidR="00191663" w:rsidRDefault="00191663" w:rsidP="00191663">
      <w:pPr>
        <w:ind w:left="720" w:hanging="720"/>
        <w:rPr>
          <w:shd w:val="clear" w:color="auto" w:fill="FFFFFF"/>
        </w:rPr>
      </w:pPr>
      <w:r>
        <w:rPr>
          <w:shd w:val="clear" w:color="auto" w:fill="FFFFFF"/>
        </w:rPr>
        <w:t xml:space="preserve">Kaya, K., Yılmaz, Y., </w:t>
      </w:r>
      <w:proofErr w:type="spellStart"/>
      <w:r>
        <w:rPr>
          <w:shd w:val="clear" w:color="auto" w:fill="FFFFFF"/>
        </w:rPr>
        <w:t>Yaslan</w:t>
      </w:r>
      <w:proofErr w:type="spellEnd"/>
      <w:r>
        <w:rPr>
          <w:shd w:val="clear" w:color="auto" w:fill="FFFFFF"/>
        </w:rPr>
        <w:t xml:space="preserve">, Y., </w:t>
      </w:r>
      <w:proofErr w:type="spellStart"/>
      <w:r>
        <w:rPr>
          <w:shd w:val="clear" w:color="auto" w:fill="FFFFFF"/>
        </w:rPr>
        <w:t>Öğüdücü</w:t>
      </w:r>
      <w:proofErr w:type="spellEnd"/>
      <w:r>
        <w:rPr>
          <w:shd w:val="clear" w:color="auto" w:fill="FFFFFF"/>
        </w:rPr>
        <w:t xml:space="preserve">, Ş.G. and </w:t>
      </w:r>
      <w:proofErr w:type="spellStart"/>
      <w:r>
        <w:rPr>
          <w:shd w:val="clear" w:color="auto" w:fill="FFFFFF"/>
        </w:rPr>
        <w:t>Çıngı</w:t>
      </w:r>
      <w:proofErr w:type="spellEnd"/>
      <w:r>
        <w:rPr>
          <w:shd w:val="clear" w:color="auto" w:fill="FFFFFF"/>
        </w:rPr>
        <w:t>, F., 2022. Demand forecasting model using hotel clustering findings for hospitality industry. </w:t>
      </w:r>
      <w:r>
        <w:rPr>
          <w:i/>
          <w:iCs/>
          <w:shd w:val="clear" w:color="auto" w:fill="FFFFFF"/>
        </w:rPr>
        <w:t>Information Processing &amp; Management</w:t>
      </w:r>
      <w:r>
        <w:rPr>
          <w:shd w:val="clear" w:color="auto" w:fill="FFFFFF"/>
        </w:rPr>
        <w:t>, </w:t>
      </w:r>
      <w:r>
        <w:rPr>
          <w:i/>
          <w:iCs/>
          <w:shd w:val="clear" w:color="auto" w:fill="FFFFFF"/>
        </w:rPr>
        <w:t>59</w:t>
      </w:r>
      <w:r>
        <w:rPr>
          <w:shd w:val="clear" w:color="auto" w:fill="FFFFFF"/>
        </w:rPr>
        <w:t>(1), p.102816.</w:t>
      </w:r>
    </w:p>
    <w:p w14:paraId="37E7FCDF" w14:textId="77777777" w:rsidR="00191663" w:rsidRDefault="00191663" w:rsidP="00191663">
      <w:pPr>
        <w:ind w:left="720" w:hanging="720"/>
        <w:rPr>
          <w:shd w:val="clear" w:color="auto" w:fill="FFFFFF"/>
        </w:rPr>
      </w:pPr>
      <w:r>
        <w:rPr>
          <w:shd w:val="clear" w:color="auto" w:fill="FFFFFF"/>
        </w:rPr>
        <w:lastRenderedPageBreak/>
        <w:t>Ku, C.H., Chang, Y.C. and Wang, Y., 2024. How to Strategically Respond to Online Hotel Reviews: A Strategy-Aware Deep Learning Approach. </w:t>
      </w:r>
      <w:r>
        <w:rPr>
          <w:i/>
          <w:iCs/>
          <w:shd w:val="clear" w:color="auto" w:fill="FFFFFF"/>
        </w:rPr>
        <w:t>Information &amp; Management</w:t>
      </w:r>
      <w:r>
        <w:rPr>
          <w:shd w:val="clear" w:color="auto" w:fill="FFFFFF"/>
        </w:rPr>
        <w:t>, p.103970.</w:t>
      </w:r>
    </w:p>
    <w:p w14:paraId="59DCD771" w14:textId="77777777" w:rsidR="00191663" w:rsidRPr="00EA38BE" w:rsidRDefault="00191663" w:rsidP="00EA38BE">
      <w:pPr>
        <w:ind w:left="720" w:hanging="720"/>
        <w:rPr>
          <w:szCs w:val="24"/>
          <w:lang w:val="en-US"/>
        </w:rPr>
      </w:pPr>
      <w:proofErr w:type="spellStart"/>
      <w:r w:rsidRPr="00EA38BE">
        <w:rPr>
          <w:color w:val="222222"/>
          <w:szCs w:val="24"/>
          <w:shd w:val="clear" w:color="auto" w:fill="FFFFFF"/>
        </w:rPr>
        <w:t>Kuncoro</w:t>
      </w:r>
      <w:proofErr w:type="spellEnd"/>
      <w:r w:rsidRPr="00EA38BE">
        <w:rPr>
          <w:color w:val="222222"/>
          <w:szCs w:val="24"/>
          <w:shd w:val="clear" w:color="auto" w:fill="FFFFFF"/>
        </w:rPr>
        <w:t xml:space="preserve">, H.A.D.P. and </w:t>
      </w:r>
      <w:proofErr w:type="spellStart"/>
      <w:r w:rsidRPr="00EA38BE">
        <w:rPr>
          <w:color w:val="222222"/>
          <w:szCs w:val="24"/>
          <w:shd w:val="clear" w:color="auto" w:fill="FFFFFF"/>
        </w:rPr>
        <w:t>Kusumawati</w:t>
      </w:r>
      <w:proofErr w:type="spellEnd"/>
      <w:r w:rsidRPr="00EA38BE">
        <w:rPr>
          <w:color w:val="222222"/>
          <w:szCs w:val="24"/>
          <w:shd w:val="clear" w:color="auto" w:fill="FFFFFF"/>
        </w:rPr>
        <w:t>, N., 2021. a Study of Customer Preference, Customer Perceived Value, Sales Promotion, and Social Media Marketing Towards Purchase Decision of Sleeping Product in Generation Z. </w:t>
      </w:r>
      <w:r w:rsidRPr="00EA38BE">
        <w:rPr>
          <w:i/>
          <w:iCs/>
          <w:color w:val="222222"/>
          <w:szCs w:val="24"/>
          <w:shd w:val="clear" w:color="auto" w:fill="FFFFFF"/>
        </w:rPr>
        <w:t>Advanced International Journal of Business, Entrepreneurship and SMEs</w:t>
      </w:r>
      <w:r w:rsidRPr="00EA38BE">
        <w:rPr>
          <w:color w:val="222222"/>
          <w:szCs w:val="24"/>
          <w:shd w:val="clear" w:color="auto" w:fill="FFFFFF"/>
        </w:rPr>
        <w:t>, </w:t>
      </w:r>
      <w:r w:rsidRPr="00EA38BE">
        <w:rPr>
          <w:i/>
          <w:iCs/>
          <w:color w:val="222222"/>
          <w:szCs w:val="24"/>
          <w:shd w:val="clear" w:color="auto" w:fill="FFFFFF"/>
        </w:rPr>
        <w:t>3</w:t>
      </w:r>
      <w:r w:rsidRPr="00EA38BE">
        <w:rPr>
          <w:color w:val="222222"/>
          <w:szCs w:val="24"/>
          <w:shd w:val="clear" w:color="auto" w:fill="FFFFFF"/>
        </w:rPr>
        <w:t>(9), pp.265-276.</w:t>
      </w:r>
    </w:p>
    <w:p w14:paraId="0842017D" w14:textId="77777777" w:rsidR="00191663" w:rsidRDefault="00191663" w:rsidP="00191663">
      <w:pPr>
        <w:ind w:left="720" w:hanging="720"/>
        <w:rPr>
          <w:shd w:val="clear" w:color="auto" w:fill="FFFFFF"/>
        </w:rPr>
      </w:pPr>
      <w:r>
        <w:rPr>
          <w:shd w:val="clear" w:color="auto" w:fill="FFFFFF"/>
        </w:rPr>
        <w:t>Le, D. and Phi, G., 2021. Strategic responses of the hotel sector to COVID-19: Toward a refined pandemic crisis management framework.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p.102808.</w:t>
      </w:r>
    </w:p>
    <w:p w14:paraId="673FE06A" w14:textId="77777777" w:rsidR="00191663" w:rsidRDefault="00191663" w:rsidP="00191663">
      <w:pPr>
        <w:ind w:left="720" w:hanging="720"/>
        <w:rPr>
          <w:shd w:val="clear" w:color="auto" w:fill="FFFFFF"/>
        </w:rPr>
      </w:pPr>
      <w:r>
        <w:rPr>
          <w:shd w:val="clear" w:color="auto" w:fill="FFFFFF"/>
        </w:rPr>
        <w:t>Milton, T., 2024. Artificial Intelligence Transforming Hotel Gastronomy: An In-depth Review of AI-driven Innovations in Menu Design, Food Preparation, and Customer Interaction, with a Focus on Sustainability and Future Trends in the Hospitality Industry. </w:t>
      </w:r>
      <w:r>
        <w:rPr>
          <w:i/>
          <w:iCs/>
          <w:shd w:val="clear" w:color="auto" w:fill="FFFFFF"/>
        </w:rPr>
        <w:t>International Journal for Multidimensional Research Perspectives</w:t>
      </w:r>
      <w:r>
        <w:rPr>
          <w:shd w:val="clear" w:color="auto" w:fill="FFFFFF"/>
        </w:rPr>
        <w:t>, </w:t>
      </w:r>
      <w:r>
        <w:rPr>
          <w:i/>
          <w:iCs/>
          <w:shd w:val="clear" w:color="auto" w:fill="FFFFFF"/>
        </w:rPr>
        <w:t>2</w:t>
      </w:r>
      <w:r>
        <w:rPr>
          <w:shd w:val="clear" w:color="auto" w:fill="FFFFFF"/>
        </w:rPr>
        <w:t>(3), pp.47-61.</w:t>
      </w:r>
    </w:p>
    <w:p w14:paraId="189131B4" w14:textId="77777777" w:rsidR="00191663" w:rsidRDefault="00191663" w:rsidP="00191663">
      <w:pPr>
        <w:ind w:left="720" w:hanging="720"/>
        <w:rPr>
          <w:shd w:val="clear" w:color="auto" w:fill="FFFFFF"/>
        </w:rPr>
      </w:pPr>
      <w:r>
        <w:rPr>
          <w:shd w:val="clear" w:color="auto" w:fill="FFFFFF"/>
        </w:rPr>
        <w:t>Nain, A., 2018. A study on major challenges faced by hotel industry globally. </w:t>
      </w:r>
      <w:r>
        <w:rPr>
          <w:i/>
          <w:iCs/>
          <w:shd w:val="clear" w:color="auto" w:fill="FFFFFF"/>
        </w:rPr>
        <w:t>International Journal of Creative Research Thoughts</w:t>
      </w:r>
      <w:r>
        <w:rPr>
          <w:shd w:val="clear" w:color="auto" w:fill="FFFFFF"/>
        </w:rPr>
        <w:t>, </w:t>
      </w:r>
      <w:r>
        <w:rPr>
          <w:i/>
          <w:iCs/>
          <w:shd w:val="clear" w:color="auto" w:fill="FFFFFF"/>
        </w:rPr>
        <w:t>6</w:t>
      </w:r>
      <w:r>
        <w:rPr>
          <w:shd w:val="clear" w:color="auto" w:fill="FFFFFF"/>
        </w:rPr>
        <w:t>(1), pp.561-571.</w:t>
      </w:r>
    </w:p>
    <w:p w14:paraId="152C8F26" w14:textId="77777777" w:rsidR="00191663" w:rsidRDefault="00191663" w:rsidP="00191663">
      <w:pPr>
        <w:ind w:left="720" w:hanging="720"/>
        <w:rPr>
          <w:shd w:val="clear" w:color="auto" w:fill="FFFFFF"/>
        </w:rPr>
      </w:pPr>
      <w:r>
        <w:rPr>
          <w:shd w:val="clear" w:color="auto" w:fill="FFFFFF"/>
        </w:rPr>
        <w:t>Neupane, R., 2015. Effects of coaching and mentoring on employee performance in the UK hotel industry. </w:t>
      </w:r>
      <w:r>
        <w:rPr>
          <w:i/>
          <w:iCs/>
          <w:shd w:val="clear" w:color="auto" w:fill="FFFFFF"/>
        </w:rPr>
        <w:t>International Journal of Social Sciences and Management</w:t>
      </w:r>
      <w:r>
        <w:rPr>
          <w:shd w:val="clear" w:color="auto" w:fill="FFFFFF"/>
        </w:rPr>
        <w:t>, </w:t>
      </w:r>
      <w:r>
        <w:rPr>
          <w:i/>
          <w:iCs/>
          <w:shd w:val="clear" w:color="auto" w:fill="FFFFFF"/>
        </w:rPr>
        <w:t>2</w:t>
      </w:r>
      <w:r>
        <w:rPr>
          <w:shd w:val="clear" w:color="auto" w:fill="FFFFFF"/>
        </w:rPr>
        <w:t>(2), pp.123-138.</w:t>
      </w:r>
    </w:p>
    <w:p w14:paraId="697C6697" w14:textId="77777777" w:rsidR="00191663" w:rsidRDefault="00191663" w:rsidP="00191663">
      <w:pPr>
        <w:ind w:left="720" w:hanging="720"/>
        <w:rPr>
          <w:shd w:val="clear" w:color="auto" w:fill="FFFFFF"/>
        </w:rPr>
      </w:pPr>
      <w:r>
        <w:rPr>
          <w:shd w:val="clear" w:color="auto" w:fill="FFFFFF"/>
        </w:rPr>
        <w:t>Noone, B.M., 2016. Pricing for hotel revenue management: Evolution in an era of price transparency. </w:t>
      </w:r>
      <w:r>
        <w:rPr>
          <w:i/>
          <w:iCs/>
          <w:shd w:val="clear" w:color="auto" w:fill="FFFFFF"/>
        </w:rPr>
        <w:t>Journal of Revenue and Pricing Management</w:t>
      </w:r>
      <w:r>
        <w:rPr>
          <w:shd w:val="clear" w:color="auto" w:fill="FFFFFF"/>
        </w:rPr>
        <w:t>, </w:t>
      </w:r>
      <w:r>
        <w:rPr>
          <w:i/>
          <w:iCs/>
          <w:shd w:val="clear" w:color="auto" w:fill="FFFFFF"/>
        </w:rPr>
        <w:t>15</w:t>
      </w:r>
      <w:r>
        <w:rPr>
          <w:shd w:val="clear" w:color="auto" w:fill="FFFFFF"/>
        </w:rPr>
        <w:t>, pp.264-269.</w:t>
      </w:r>
    </w:p>
    <w:p w14:paraId="64789B20" w14:textId="77777777" w:rsidR="00191663" w:rsidRDefault="00191663" w:rsidP="00191663">
      <w:pPr>
        <w:ind w:left="720" w:hanging="720"/>
        <w:rPr>
          <w:shd w:val="clear" w:color="auto" w:fill="FFFFFF"/>
        </w:rPr>
      </w:pPr>
      <w:r>
        <w:rPr>
          <w:shd w:val="clear" w:color="auto" w:fill="FFFFFF"/>
        </w:rPr>
        <w:t>Olya, H.G., Bagheri, P. and Tümer, M., 2019. Decoding behavioural responses of green hotel guests: A deeper insight into the application of the theory of planned behaviour.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(6), pp.2509-2525.</w:t>
      </w:r>
    </w:p>
    <w:p w14:paraId="01E40687" w14:textId="77777777" w:rsidR="00191663" w:rsidRDefault="00191663" w:rsidP="00191663">
      <w:pPr>
        <w:ind w:left="720" w:hanging="720"/>
        <w:rPr>
          <w:shd w:val="clear" w:color="auto" w:fill="FFFFFF"/>
        </w:rPr>
      </w:pPr>
      <w:r>
        <w:rPr>
          <w:shd w:val="clear" w:color="auto" w:fill="FFFFFF"/>
        </w:rPr>
        <w:t>Pappas, N., 2018. Hotel decision-making during multiple crises: A chaordic perspective. </w:t>
      </w:r>
      <w:r>
        <w:rPr>
          <w:i/>
          <w:iCs/>
          <w:shd w:val="clear" w:color="auto" w:fill="FFFFFF"/>
        </w:rPr>
        <w:t>Tourism Management</w:t>
      </w:r>
      <w:r>
        <w:rPr>
          <w:shd w:val="clear" w:color="auto" w:fill="FFFFFF"/>
        </w:rPr>
        <w:t>, </w:t>
      </w:r>
      <w:r>
        <w:rPr>
          <w:i/>
          <w:iCs/>
          <w:shd w:val="clear" w:color="auto" w:fill="FFFFFF"/>
        </w:rPr>
        <w:t>68</w:t>
      </w:r>
      <w:r>
        <w:rPr>
          <w:shd w:val="clear" w:color="auto" w:fill="FFFFFF"/>
        </w:rPr>
        <w:t>, pp.450-464.</w:t>
      </w:r>
    </w:p>
    <w:p w14:paraId="23DB0BBD" w14:textId="77777777" w:rsidR="00191663" w:rsidRDefault="00191663" w:rsidP="00191663">
      <w:pPr>
        <w:ind w:left="720" w:hanging="720"/>
        <w:rPr>
          <w:shd w:val="clear" w:color="auto" w:fill="FFFFFF"/>
        </w:rPr>
      </w:pPr>
      <w:r>
        <w:rPr>
          <w:shd w:val="clear" w:color="auto" w:fill="FFFFFF"/>
        </w:rPr>
        <w:lastRenderedPageBreak/>
        <w:t>Peng, X. and Lee, S., 2019. Self-discipline or self-interest? The antecedents of hotel employees' pro-environmental behaviours. </w:t>
      </w:r>
      <w:r>
        <w:rPr>
          <w:i/>
          <w:iCs/>
          <w:shd w:val="clear" w:color="auto" w:fill="FFFFFF"/>
        </w:rPr>
        <w:t>Journal of Sustainable Tourism</w:t>
      </w:r>
      <w:r>
        <w:rPr>
          <w:shd w:val="clear" w:color="auto" w:fill="FFFFFF"/>
        </w:rPr>
        <w:t>.</w:t>
      </w:r>
    </w:p>
    <w:p w14:paraId="255E08F6" w14:textId="77777777" w:rsidR="00191663" w:rsidRPr="00191663" w:rsidRDefault="00191663" w:rsidP="00191663">
      <w:pPr>
        <w:ind w:left="720" w:hanging="720"/>
        <w:rPr>
          <w:shd w:val="clear" w:color="auto" w:fill="FFFFFF"/>
        </w:rPr>
      </w:pPr>
      <w:r>
        <w:rPr>
          <w:shd w:val="clear" w:color="auto" w:fill="FFFFFF"/>
        </w:rPr>
        <w:t xml:space="preserve">Roy, J., Kumar Sharma, H., Kar, S., Kazimieras </w:t>
      </w:r>
      <w:proofErr w:type="spellStart"/>
      <w:r>
        <w:rPr>
          <w:shd w:val="clear" w:color="auto" w:fill="FFFFFF"/>
        </w:rPr>
        <w:t>Zavadskas</w:t>
      </w:r>
      <w:proofErr w:type="spellEnd"/>
      <w:r>
        <w:rPr>
          <w:shd w:val="clear" w:color="auto" w:fill="FFFFFF"/>
        </w:rPr>
        <w:t xml:space="preserve">, E. and </w:t>
      </w:r>
      <w:proofErr w:type="spellStart"/>
      <w:r>
        <w:rPr>
          <w:shd w:val="clear" w:color="auto" w:fill="FFFFFF"/>
        </w:rPr>
        <w:t>Saparauskas</w:t>
      </w:r>
      <w:proofErr w:type="spellEnd"/>
      <w:r>
        <w:rPr>
          <w:shd w:val="clear" w:color="auto" w:fill="FFFFFF"/>
        </w:rPr>
        <w:t>, J., 2019. An extended COPRAS model for multi-criteria decision-making problems and its application in web-based hotel evaluation and selection. </w:t>
      </w:r>
      <w:r>
        <w:rPr>
          <w:i/>
          <w:iCs/>
          <w:shd w:val="clear" w:color="auto" w:fill="FFFFFF"/>
        </w:rPr>
        <w:t>Economic research-</w:t>
      </w:r>
      <w:proofErr w:type="spellStart"/>
      <w:r>
        <w:rPr>
          <w:i/>
          <w:iCs/>
          <w:shd w:val="clear" w:color="auto" w:fill="FFFFFF"/>
        </w:rPr>
        <w:t>Ekonomska</w:t>
      </w:r>
      <w:proofErr w:type="spellEnd"/>
      <w:r>
        <w:rPr>
          <w:i/>
          <w:iCs/>
          <w:shd w:val="clear" w:color="auto" w:fill="FFFFFF"/>
        </w:rPr>
        <w:t xml:space="preserve"> </w:t>
      </w:r>
      <w:proofErr w:type="spellStart"/>
      <w:r>
        <w:rPr>
          <w:i/>
          <w:iCs/>
          <w:shd w:val="clear" w:color="auto" w:fill="FFFFFF"/>
        </w:rPr>
        <w:t>istraživanja</w:t>
      </w:r>
      <w:proofErr w:type="spellEnd"/>
      <w:r>
        <w:rPr>
          <w:shd w:val="clear" w:color="auto" w:fill="FFFFFF"/>
        </w:rPr>
        <w:t>, </w:t>
      </w:r>
      <w:r>
        <w:rPr>
          <w:i/>
          <w:iCs/>
          <w:shd w:val="clear" w:color="auto" w:fill="FFFFFF"/>
        </w:rPr>
        <w:t>32</w:t>
      </w:r>
      <w:r>
        <w:rPr>
          <w:shd w:val="clear" w:color="auto" w:fill="FFFFFF"/>
        </w:rPr>
        <w:t>(1), pp.219-253.</w:t>
      </w:r>
    </w:p>
    <w:sectPr w:rsidR="00191663" w:rsidRPr="0019166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3047D2" w14:textId="77777777" w:rsidR="002B7D4D" w:rsidRDefault="002B7D4D">
      <w:pPr>
        <w:spacing w:after="0" w:line="240" w:lineRule="auto"/>
      </w:pPr>
      <w:r>
        <w:separator/>
      </w:r>
    </w:p>
  </w:endnote>
  <w:endnote w:type="continuationSeparator" w:id="0">
    <w:p w14:paraId="481682C3" w14:textId="77777777" w:rsidR="002B7D4D" w:rsidRDefault="002B7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__Inter_Fallback_aaf875">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6FB6B3" w14:textId="77777777" w:rsidR="003E5E1F" w:rsidRDefault="003E5E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930218" w14:textId="77777777" w:rsidR="003E5E1F" w:rsidRDefault="003E5E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B061C0" w14:textId="77777777" w:rsidR="003E5E1F" w:rsidRDefault="003E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9E57A" w14:textId="77777777" w:rsidR="002B7D4D" w:rsidRDefault="002B7D4D">
      <w:pPr>
        <w:spacing w:after="0" w:line="240" w:lineRule="auto"/>
      </w:pPr>
      <w:r>
        <w:separator/>
      </w:r>
    </w:p>
  </w:footnote>
  <w:footnote w:type="continuationSeparator" w:id="0">
    <w:p w14:paraId="62FD2F27" w14:textId="77777777" w:rsidR="002B7D4D" w:rsidRDefault="002B7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F2E23B" w14:textId="77777777" w:rsidR="003E5E1F" w:rsidRDefault="003E5E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D48233" w14:textId="77777777" w:rsidR="003E5E1F" w:rsidRDefault="003E5E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1F7071" w14:textId="77777777" w:rsidR="003E5E1F" w:rsidRDefault="003E5E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031AA1"/>
    <w:multiLevelType w:val="multilevel"/>
    <w:tmpl w:val="E01C20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18E53F8"/>
    <w:multiLevelType w:val="multilevel"/>
    <w:tmpl w:val="84F0862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D7A400B"/>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63BE4C48"/>
    <w:multiLevelType w:val="hybridMultilevel"/>
    <w:tmpl w:val="4F7CA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5E03CB"/>
    <w:multiLevelType w:val="hybridMultilevel"/>
    <w:tmpl w:val="5C9C3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1925610">
    <w:abstractNumId w:val="0"/>
  </w:num>
  <w:num w:numId="2" w16cid:durableId="846411105">
    <w:abstractNumId w:val="2"/>
  </w:num>
  <w:num w:numId="3" w16cid:durableId="978339885">
    <w:abstractNumId w:val="1"/>
  </w:num>
  <w:num w:numId="4" w16cid:durableId="10374342">
    <w:abstractNumId w:val="1"/>
  </w:num>
  <w:num w:numId="5" w16cid:durableId="1610238146">
    <w:abstractNumId w:val="3"/>
  </w:num>
  <w:num w:numId="6" w16cid:durableId="129906333">
    <w:abstractNumId w:val="3"/>
  </w:num>
  <w:num w:numId="7" w16cid:durableId="19623996">
    <w:abstractNumId w:val="4"/>
  </w:num>
  <w:num w:numId="8" w16cid:durableId="5734693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4B1"/>
    <w:rsid w:val="000349D8"/>
    <w:rsid w:val="00040E6B"/>
    <w:rsid w:val="000677B5"/>
    <w:rsid w:val="00184B19"/>
    <w:rsid w:val="00191663"/>
    <w:rsid w:val="001B4C27"/>
    <w:rsid w:val="00207587"/>
    <w:rsid w:val="00214B66"/>
    <w:rsid w:val="002B7D4D"/>
    <w:rsid w:val="003843B6"/>
    <w:rsid w:val="003E5E1F"/>
    <w:rsid w:val="00410DEC"/>
    <w:rsid w:val="00416116"/>
    <w:rsid w:val="004176D3"/>
    <w:rsid w:val="00462A39"/>
    <w:rsid w:val="00482343"/>
    <w:rsid w:val="00485BA6"/>
    <w:rsid w:val="00497688"/>
    <w:rsid w:val="004E4291"/>
    <w:rsid w:val="005337E3"/>
    <w:rsid w:val="00544C14"/>
    <w:rsid w:val="00551380"/>
    <w:rsid w:val="00603FE2"/>
    <w:rsid w:val="00641235"/>
    <w:rsid w:val="006C01D0"/>
    <w:rsid w:val="006F1DB1"/>
    <w:rsid w:val="00751B92"/>
    <w:rsid w:val="00763F1A"/>
    <w:rsid w:val="00764590"/>
    <w:rsid w:val="007A728F"/>
    <w:rsid w:val="007B19B8"/>
    <w:rsid w:val="007D0C78"/>
    <w:rsid w:val="00811CED"/>
    <w:rsid w:val="0082557F"/>
    <w:rsid w:val="00832820"/>
    <w:rsid w:val="008539AD"/>
    <w:rsid w:val="00865EFA"/>
    <w:rsid w:val="008A2A22"/>
    <w:rsid w:val="008A4E8A"/>
    <w:rsid w:val="008E089F"/>
    <w:rsid w:val="00920298"/>
    <w:rsid w:val="009774E5"/>
    <w:rsid w:val="009824F1"/>
    <w:rsid w:val="009A5C9C"/>
    <w:rsid w:val="009B2632"/>
    <w:rsid w:val="009C409D"/>
    <w:rsid w:val="00A33548"/>
    <w:rsid w:val="00A76E48"/>
    <w:rsid w:val="00AC171F"/>
    <w:rsid w:val="00AF1BDC"/>
    <w:rsid w:val="00B60148"/>
    <w:rsid w:val="00B601AA"/>
    <w:rsid w:val="00B864AC"/>
    <w:rsid w:val="00BB31CB"/>
    <w:rsid w:val="00BC008E"/>
    <w:rsid w:val="00C01CD1"/>
    <w:rsid w:val="00C16318"/>
    <w:rsid w:val="00C407D0"/>
    <w:rsid w:val="00C549CA"/>
    <w:rsid w:val="00C75677"/>
    <w:rsid w:val="00CA27C9"/>
    <w:rsid w:val="00D31981"/>
    <w:rsid w:val="00D404B1"/>
    <w:rsid w:val="00E3140E"/>
    <w:rsid w:val="00EA38BE"/>
    <w:rsid w:val="00EC75F7"/>
    <w:rsid w:val="00EF6BC7"/>
    <w:rsid w:val="00F92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C3584"/>
  <w15:chartTrackingRefBased/>
  <w15:docId w15:val="{7666E7FE-F746-4854-B03A-48A82EC7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820"/>
    <w:pPr>
      <w:spacing w:after="200" w:line="360" w:lineRule="auto"/>
      <w:ind w:left="176"/>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32820"/>
    <w:pPr>
      <w:keepNext w:val="0"/>
      <w:keepLines w:val="0"/>
      <w:numPr>
        <w:ilvl w:val="0"/>
      </w:numPr>
      <w:spacing w:before="120" w:after="120"/>
      <w:outlineLvl w:val="0"/>
    </w:pPr>
    <w:rPr>
      <w:rFonts w:eastAsia="Calibri" w:cstheme="minorHAnsi"/>
      <w:szCs w:val="28"/>
    </w:rPr>
  </w:style>
  <w:style w:type="paragraph" w:styleId="Heading2">
    <w:name w:val="heading 2"/>
    <w:basedOn w:val="Normal"/>
    <w:next w:val="Normal"/>
    <w:link w:val="Heading2Char"/>
    <w:uiPriority w:val="9"/>
    <w:unhideWhenUsed/>
    <w:qFormat/>
    <w:rsid w:val="00832820"/>
    <w:pPr>
      <w:keepNext/>
      <w:keepLines/>
      <w:numPr>
        <w:ilvl w:val="1"/>
        <w:numId w:val="6"/>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832820"/>
    <w:pPr>
      <w:keepNext/>
      <w:keepLines/>
      <w:numPr>
        <w:ilvl w:val="2"/>
        <w:numId w:val="6"/>
      </w:numPr>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9B2632"/>
    <w:pPr>
      <w:keepNext/>
      <w:keepLines/>
      <w:numPr>
        <w:ilvl w:val="3"/>
        <w:numId w:val="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B2632"/>
    <w:pPr>
      <w:keepNext/>
      <w:keepLines/>
      <w:numPr>
        <w:ilvl w:val="4"/>
        <w:numId w:val="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B2632"/>
    <w:pPr>
      <w:keepNext/>
      <w:keepLines/>
      <w:numPr>
        <w:ilvl w:val="5"/>
        <w:numId w:val="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B2632"/>
    <w:pPr>
      <w:keepNext/>
      <w:keepLines/>
      <w:numPr>
        <w:ilvl w:val="6"/>
        <w:numId w:val="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B2632"/>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B2632"/>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32820"/>
    <w:rPr>
      <w:rFonts w:ascii="Times New Roman" w:eastAsia="Calibri" w:hAnsi="Times New Roman" w:cstheme="minorHAnsi"/>
      <w:b/>
      <w:sz w:val="24"/>
      <w:szCs w:val="28"/>
    </w:rPr>
  </w:style>
  <w:style w:type="character" w:customStyle="1" w:styleId="Heading2Char">
    <w:name w:val="Heading 2 Char"/>
    <w:basedOn w:val="DefaultParagraphFont"/>
    <w:link w:val="Heading2"/>
    <w:uiPriority w:val="9"/>
    <w:rsid w:val="0083282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64590"/>
    <w:rPr>
      <w:rFonts w:ascii="Times New Roman" w:eastAsiaTheme="majorEastAsia" w:hAnsi="Times New Roman" w:cstheme="majorBidi"/>
      <w:b/>
      <w:sz w:val="24"/>
      <w:szCs w:val="24"/>
    </w:rPr>
  </w:style>
  <w:style w:type="paragraph" w:styleId="NoSpacing">
    <w:name w:val="No Spacing"/>
    <w:uiPriority w:val="1"/>
    <w:qFormat/>
    <w:rsid w:val="00763F1A"/>
    <w:pPr>
      <w:spacing w:after="0" w:line="240" w:lineRule="auto"/>
      <w:ind w:left="176"/>
      <w:jc w:val="both"/>
    </w:pPr>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763F1A"/>
    <w:pPr>
      <w:keepNext/>
      <w:keepLines/>
      <w:numPr>
        <w:numId w:val="0"/>
      </w:num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763F1A"/>
    <w:pPr>
      <w:spacing w:after="100"/>
      <w:ind w:left="0"/>
    </w:pPr>
  </w:style>
  <w:style w:type="character" w:styleId="Hyperlink">
    <w:name w:val="Hyperlink"/>
    <w:basedOn w:val="DefaultParagraphFont"/>
    <w:uiPriority w:val="99"/>
    <w:unhideWhenUsed/>
    <w:rsid w:val="00763F1A"/>
    <w:rPr>
      <w:color w:val="0563C1" w:themeColor="hyperlink"/>
      <w:u w:val="single"/>
    </w:rPr>
  </w:style>
  <w:style w:type="paragraph" w:styleId="Header">
    <w:name w:val="header"/>
    <w:basedOn w:val="Normal"/>
    <w:link w:val="HeaderChar"/>
    <w:uiPriority w:val="99"/>
    <w:unhideWhenUsed/>
    <w:rsid w:val="003E5E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E1F"/>
    <w:rPr>
      <w:rFonts w:ascii="Times New Roman" w:hAnsi="Times New Roman" w:cs="Times New Roman"/>
      <w:sz w:val="24"/>
      <w:szCs w:val="20"/>
      <w:lang w:val="en-GB"/>
    </w:rPr>
  </w:style>
  <w:style w:type="paragraph" w:styleId="Footer">
    <w:name w:val="footer"/>
    <w:basedOn w:val="Normal"/>
    <w:link w:val="FooterChar"/>
    <w:uiPriority w:val="99"/>
    <w:unhideWhenUsed/>
    <w:rsid w:val="003E5E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E1F"/>
    <w:rPr>
      <w:rFonts w:ascii="Times New Roman" w:hAnsi="Times New Roman" w:cs="Times New Roman"/>
      <w:sz w:val="24"/>
      <w:szCs w:val="20"/>
      <w:lang w:val="en-GB"/>
    </w:rPr>
  </w:style>
  <w:style w:type="paragraph" w:styleId="ListParagraph">
    <w:name w:val="List Paragraph"/>
    <w:basedOn w:val="Normal"/>
    <w:uiPriority w:val="34"/>
    <w:qFormat/>
    <w:rsid w:val="00603FE2"/>
    <w:pPr>
      <w:ind w:left="720"/>
      <w:contextualSpacing/>
    </w:pPr>
  </w:style>
  <w:style w:type="paragraph" w:styleId="Caption">
    <w:name w:val="caption"/>
    <w:basedOn w:val="Normal"/>
    <w:next w:val="Normal"/>
    <w:uiPriority w:val="35"/>
    <w:unhideWhenUsed/>
    <w:qFormat/>
    <w:rsid w:val="00811CED"/>
    <w:pPr>
      <w:spacing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9B2632"/>
    <w:rPr>
      <w:rFonts w:asciiTheme="majorHAnsi" w:eastAsiaTheme="majorEastAsia" w:hAnsiTheme="majorHAnsi" w:cstheme="majorBidi"/>
      <w:i/>
      <w:iCs/>
      <w:color w:val="2E74B5" w:themeColor="accent1" w:themeShade="BF"/>
      <w:sz w:val="24"/>
      <w:szCs w:val="20"/>
      <w:lang w:val="en-GB"/>
    </w:rPr>
  </w:style>
  <w:style w:type="character" w:customStyle="1" w:styleId="Heading5Char">
    <w:name w:val="Heading 5 Char"/>
    <w:basedOn w:val="DefaultParagraphFont"/>
    <w:link w:val="Heading5"/>
    <w:uiPriority w:val="9"/>
    <w:semiHidden/>
    <w:rsid w:val="009B2632"/>
    <w:rPr>
      <w:rFonts w:asciiTheme="majorHAnsi" w:eastAsiaTheme="majorEastAsia" w:hAnsiTheme="majorHAnsi" w:cstheme="majorBidi"/>
      <w:color w:val="2E74B5" w:themeColor="accent1" w:themeShade="BF"/>
      <w:sz w:val="24"/>
      <w:szCs w:val="20"/>
      <w:lang w:val="en-GB"/>
    </w:rPr>
  </w:style>
  <w:style w:type="character" w:customStyle="1" w:styleId="Heading6Char">
    <w:name w:val="Heading 6 Char"/>
    <w:basedOn w:val="DefaultParagraphFont"/>
    <w:link w:val="Heading6"/>
    <w:uiPriority w:val="9"/>
    <w:semiHidden/>
    <w:rsid w:val="009B2632"/>
    <w:rPr>
      <w:rFonts w:asciiTheme="majorHAnsi" w:eastAsiaTheme="majorEastAsia" w:hAnsiTheme="majorHAnsi" w:cstheme="majorBidi"/>
      <w:color w:val="1F4D78" w:themeColor="accent1" w:themeShade="7F"/>
      <w:sz w:val="24"/>
      <w:szCs w:val="20"/>
      <w:lang w:val="en-GB"/>
    </w:rPr>
  </w:style>
  <w:style w:type="character" w:customStyle="1" w:styleId="Heading7Char">
    <w:name w:val="Heading 7 Char"/>
    <w:basedOn w:val="DefaultParagraphFont"/>
    <w:link w:val="Heading7"/>
    <w:uiPriority w:val="9"/>
    <w:semiHidden/>
    <w:rsid w:val="009B2632"/>
    <w:rPr>
      <w:rFonts w:asciiTheme="majorHAnsi" w:eastAsiaTheme="majorEastAsia" w:hAnsiTheme="majorHAnsi" w:cstheme="majorBidi"/>
      <w:i/>
      <w:iCs/>
      <w:color w:val="1F4D78" w:themeColor="accent1" w:themeShade="7F"/>
      <w:sz w:val="24"/>
      <w:szCs w:val="20"/>
      <w:lang w:val="en-GB"/>
    </w:rPr>
  </w:style>
  <w:style w:type="character" w:customStyle="1" w:styleId="Heading8Char">
    <w:name w:val="Heading 8 Char"/>
    <w:basedOn w:val="DefaultParagraphFont"/>
    <w:link w:val="Heading8"/>
    <w:uiPriority w:val="9"/>
    <w:semiHidden/>
    <w:rsid w:val="009B263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9B2632"/>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9B2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14B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45084">
      <w:bodyDiv w:val="1"/>
      <w:marLeft w:val="0"/>
      <w:marRight w:val="0"/>
      <w:marTop w:val="0"/>
      <w:marBottom w:val="0"/>
      <w:divBdr>
        <w:top w:val="none" w:sz="0" w:space="0" w:color="auto"/>
        <w:left w:val="none" w:sz="0" w:space="0" w:color="auto"/>
        <w:bottom w:val="none" w:sz="0" w:space="0" w:color="auto"/>
        <w:right w:val="none" w:sz="0" w:space="0" w:color="auto"/>
      </w:divBdr>
    </w:div>
    <w:div w:id="272637416">
      <w:bodyDiv w:val="1"/>
      <w:marLeft w:val="0"/>
      <w:marRight w:val="0"/>
      <w:marTop w:val="0"/>
      <w:marBottom w:val="0"/>
      <w:divBdr>
        <w:top w:val="none" w:sz="0" w:space="0" w:color="auto"/>
        <w:left w:val="none" w:sz="0" w:space="0" w:color="auto"/>
        <w:bottom w:val="none" w:sz="0" w:space="0" w:color="auto"/>
        <w:right w:val="none" w:sz="0" w:space="0" w:color="auto"/>
      </w:divBdr>
    </w:div>
    <w:div w:id="435954011">
      <w:bodyDiv w:val="1"/>
      <w:marLeft w:val="0"/>
      <w:marRight w:val="0"/>
      <w:marTop w:val="0"/>
      <w:marBottom w:val="0"/>
      <w:divBdr>
        <w:top w:val="none" w:sz="0" w:space="0" w:color="auto"/>
        <w:left w:val="none" w:sz="0" w:space="0" w:color="auto"/>
        <w:bottom w:val="none" w:sz="0" w:space="0" w:color="auto"/>
        <w:right w:val="none" w:sz="0" w:space="0" w:color="auto"/>
      </w:divBdr>
    </w:div>
    <w:div w:id="686710961">
      <w:bodyDiv w:val="1"/>
      <w:marLeft w:val="0"/>
      <w:marRight w:val="0"/>
      <w:marTop w:val="0"/>
      <w:marBottom w:val="0"/>
      <w:divBdr>
        <w:top w:val="none" w:sz="0" w:space="0" w:color="auto"/>
        <w:left w:val="none" w:sz="0" w:space="0" w:color="auto"/>
        <w:bottom w:val="none" w:sz="0" w:space="0" w:color="auto"/>
        <w:right w:val="none" w:sz="0" w:space="0" w:color="auto"/>
      </w:divBdr>
    </w:div>
    <w:div w:id="740953261">
      <w:bodyDiv w:val="1"/>
      <w:marLeft w:val="0"/>
      <w:marRight w:val="0"/>
      <w:marTop w:val="0"/>
      <w:marBottom w:val="0"/>
      <w:divBdr>
        <w:top w:val="none" w:sz="0" w:space="0" w:color="auto"/>
        <w:left w:val="none" w:sz="0" w:space="0" w:color="auto"/>
        <w:bottom w:val="none" w:sz="0" w:space="0" w:color="auto"/>
        <w:right w:val="none" w:sz="0" w:space="0" w:color="auto"/>
      </w:divBdr>
    </w:div>
    <w:div w:id="866795174">
      <w:bodyDiv w:val="1"/>
      <w:marLeft w:val="0"/>
      <w:marRight w:val="0"/>
      <w:marTop w:val="0"/>
      <w:marBottom w:val="0"/>
      <w:divBdr>
        <w:top w:val="none" w:sz="0" w:space="0" w:color="auto"/>
        <w:left w:val="none" w:sz="0" w:space="0" w:color="auto"/>
        <w:bottom w:val="none" w:sz="0" w:space="0" w:color="auto"/>
        <w:right w:val="none" w:sz="0" w:space="0" w:color="auto"/>
      </w:divBdr>
    </w:div>
    <w:div w:id="947933830">
      <w:bodyDiv w:val="1"/>
      <w:marLeft w:val="0"/>
      <w:marRight w:val="0"/>
      <w:marTop w:val="0"/>
      <w:marBottom w:val="0"/>
      <w:divBdr>
        <w:top w:val="none" w:sz="0" w:space="0" w:color="auto"/>
        <w:left w:val="none" w:sz="0" w:space="0" w:color="auto"/>
        <w:bottom w:val="none" w:sz="0" w:space="0" w:color="auto"/>
        <w:right w:val="none" w:sz="0" w:space="0" w:color="auto"/>
      </w:divBdr>
    </w:div>
    <w:div w:id="977564264">
      <w:bodyDiv w:val="1"/>
      <w:marLeft w:val="0"/>
      <w:marRight w:val="0"/>
      <w:marTop w:val="0"/>
      <w:marBottom w:val="0"/>
      <w:divBdr>
        <w:top w:val="none" w:sz="0" w:space="0" w:color="auto"/>
        <w:left w:val="none" w:sz="0" w:space="0" w:color="auto"/>
        <w:bottom w:val="none" w:sz="0" w:space="0" w:color="auto"/>
        <w:right w:val="none" w:sz="0" w:space="0" w:color="auto"/>
      </w:divBdr>
    </w:div>
    <w:div w:id="1048341037">
      <w:bodyDiv w:val="1"/>
      <w:marLeft w:val="0"/>
      <w:marRight w:val="0"/>
      <w:marTop w:val="0"/>
      <w:marBottom w:val="0"/>
      <w:divBdr>
        <w:top w:val="none" w:sz="0" w:space="0" w:color="auto"/>
        <w:left w:val="none" w:sz="0" w:space="0" w:color="auto"/>
        <w:bottom w:val="none" w:sz="0" w:space="0" w:color="auto"/>
        <w:right w:val="none" w:sz="0" w:space="0" w:color="auto"/>
      </w:divBdr>
    </w:div>
    <w:div w:id="1342203169">
      <w:bodyDiv w:val="1"/>
      <w:marLeft w:val="0"/>
      <w:marRight w:val="0"/>
      <w:marTop w:val="0"/>
      <w:marBottom w:val="0"/>
      <w:divBdr>
        <w:top w:val="none" w:sz="0" w:space="0" w:color="auto"/>
        <w:left w:val="none" w:sz="0" w:space="0" w:color="auto"/>
        <w:bottom w:val="none" w:sz="0" w:space="0" w:color="auto"/>
        <w:right w:val="none" w:sz="0" w:space="0" w:color="auto"/>
      </w:divBdr>
    </w:div>
    <w:div w:id="1657298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8B92E-CB18-4910-B3E1-7FDF6AC5F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Mirela-Mihaela Motohoi</cp:lastModifiedBy>
  <cp:revision>54</cp:revision>
  <dcterms:created xsi:type="dcterms:W3CDTF">2024-05-31T07:44:00Z</dcterms:created>
  <dcterms:modified xsi:type="dcterms:W3CDTF">2024-05-31T22:30:00Z</dcterms:modified>
</cp:coreProperties>
</file>