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43713" w14:textId="12B8A565" w:rsidR="00312C3B" w:rsidRPr="007860C7" w:rsidRDefault="00127A00" w:rsidP="007860C7">
      <w:pPr>
        <w:pStyle w:val="Heading2"/>
        <w:rPr>
          <w:rFonts w:ascii="Times New Roman" w:hAnsi="Times New Roman" w:cs="Times New Roman"/>
        </w:rPr>
      </w:pPr>
      <w:r w:rsidRPr="007860C7">
        <w:rPr>
          <w:rFonts w:ascii="Times New Roman" w:hAnsi="Times New Roman" w:cs="Times New Roman"/>
        </w:rPr>
        <w:t>Landscape Perception</w:t>
      </w:r>
    </w:p>
    <w:p w14:paraId="149E5B1D" w14:textId="77777777" w:rsidR="007860C7" w:rsidRPr="007860C7" w:rsidRDefault="007860C7" w:rsidP="007860C7"/>
    <w:p w14:paraId="3FC220F6" w14:textId="606381DC" w:rsidR="004F0236" w:rsidRPr="007860C7" w:rsidRDefault="00127A00" w:rsidP="007860C7">
      <w:pPr>
        <w:spacing w:line="360" w:lineRule="auto"/>
        <w:rPr>
          <w:rFonts w:ascii="Times New Roman" w:hAnsi="Times New Roman" w:cs="Times New Roman"/>
        </w:rPr>
      </w:pPr>
      <w:r w:rsidRPr="007860C7">
        <w:rPr>
          <w:rFonts w:ascii="Times New Roman" w:hAnsi="Times New Roman" w:cs="Times New Roman"/>
        </w:rPr>
        <w:t xml:space="preserve">How we see landscapes can be different depending on the </w:t>
      </w:r>
      <w:r w:rsidR="00213D91" w:rsidRPr="007860C7">
        <w:rPr>
          <w:rFonts w:ascii="Times New Roman" w:hAnsi="Times New Roman" w:cs="Times New Roman"/>
        </w:rPr>
        <w:t>individual</w:t>
      </w:r>
      <w:r w:rsidR="00852030" w:rsidRPr="007860C7">
        <w:rPr>
          <w:rFonts w:ascii="Times New Roman" w:hAnsi="Times New Roman" w:cs="Times New Roman"/>
        </w:rPr>
        <w:t xml:space="preserve"> and the way they </w:t>
      </w:r>
      <w:r w:rsidR="00615DBA" w:rsidRPr="007860C7">
        <w:rPr>
          <w:rFonts w:ascii="Times New Roman" w:hAnsi="Times New Roman" w:cs="Times New Roman"/>
        </w:rPr>
        <w:t xml:space="preserve">have </w:t>
      </w:r>
      <w:r w:rsidR="00852030" w:rsidRPr="007860C7">
        <w:rPr>
          <w:rFonts w:ascii="Times New Roman" w:hAnsi="Times New Roman" w:cs="Times New Roman"/>
        </w:rPr>
        <w:t>experience</w:t>
      </w:r>
      <w:r w:rsidR="00615DBA" w:rsidRPr="007860C7">
        <w:rPr>
          <w:rFonts w:ascii="Times New Roman" w:hAnsi="Times New Roman" w:cs="Times New Roman"/>
        </w:rPr>
        <w:t>d</w:t>
      </w:r>
      <w:r w:rsidR="00852030" w:rsidRPr="007860C7">
        <w:rPr>
          <w:rFonts w:ascii="Times New Roman" w:hAnsi="Times New Roman" w:cs="Times New Roman"/>
        </w:rPr>
        <w:t xml:space="preserve"> the environment </w:t>
      </w:r>
      <w:r w:rsidR="00615DBA" w:rsidRPr="007860C7">
        <w:rPr>
          <w:rFonts w:ascii="Times New Roman" w:hAnsi="Times New Roman" w:cs="Times New Roman"/>
        </w:rPr>
        <w:t>around them</w:t>
      </w:r>
      <w:r w:rsidRPr="007860C7">
        <w:rPr>
          <w:rFonts w:ascii="Times New Roman" w:hAnsi="Times New Roman" w:cs="Times New Roman"/>
        </w:rPr>
        <w:t xml:space="preserve">. A landscape </w:t>
      </w:r>
      <w:r w:rsidR="00852030" w:rsidRPr="007860C7">
        <w:rPr>
          <w:rFonts w:ascii="Times New Roman" w:hAnsi="Times New Roman" w:cs="Times New Roman"/>
        </w:rPr>
        <w:t>can h</w:t>
      </w:r>
      <w:r w:rsidRPr="007860C7">
        <w:rPr>
          <w:rFonts w:ascii="Times New Roman" w:hAnsi="Times New Roman" w:cs="Times New Roman"/>
        </w:rPr>
        <w:t xml:space="preserve">ave many affordances </w:t>
      </w:r>
      <w:r w:rsidR="000C178D" w:rsidRPr="007860C7">
        <w:rPr>
          <w:rFonts w:ascii="Times New Roman" w:hAnsi="Times New Roman" w:cs="Times New Roman"/>
        </w:rPr>
        <w:t xml:space="preserve">depending on the person and </w:t>
      </w:r>
      <w:r w:rsidR="0070412E" w:rsidRPr="007860C7">
        <w:rPr>
          <w:rFonts w:ascii="Times New Roman" w:hAnsi="Times New Roman" w:cs="Times New Roman"/>
        </w:rPr>
        <w:t>their personal characteristics, cultural background and past experiences. Growing up in the rural landscapes of Dartmoor, I had the opportunity to explore the vast countryside by riding my mountain bike</w:t>
      </w:r>
      <w:r w:rsidR="00615E4C" w:rsidRPr="007860C7">
        <w:rPr>
          <w:rFonts w:ascii="Times New Roman" w:hAnsi="Times New Roman" w:cs="Times New Roman"/>
        </w:rPr>
        <w:t>. This allowed me to experience the different dynamics of the environment and surroundings and understand that</w:t>
      </w:r>
      <w:r w:rsidR="0070412E" w:rsidRPr="007860C7">
        <w:rPr>
          <w:rFonts w:ascii="Times New Roman" w:hAnsi="Times New Roman" w:cs="Times New Roman"/>
        </w:rPr>
        <w:t xml:space="preserve"> landscapes are not passive backdrops but dynamic relationships between people and place.</w:t>
      </w:r>
      <w:r w:rsidR="00F44EFB" w:rsidRPr="007860C7">
        <w:rPr>
          <w:rFonts w:ascii="Times New Roman" w:hAnsi="Times New Roman" w:cs="Times New Roman"/>
        </w:rPr>
        <w:t xml:space="preserve"> In this essay I </w:t>
      </w:r>
      <w:r w:rsidR="00BE4E68" w:rsidRPr="007860C7">
        <w:rPr>
          <w:rFonts w:ascii="Times New Roman" w:hAnsi="Times New Roman" w:cs="Times New Roman"/>
        </w:rPr>
        <w:t xml:space="preserve">will </w:t>
      </w:r>
      <w:r w:rsidR="0074026A" w:rsidRPr="007860C7">
        <w:rPr>
          <w:rFonts w:ascii="Times New Roman" w:hAnsi="Times New Roman" w:cs="Times New Roman"/>
        </w:rPr>
        <w:t xml:space="preserve">critically explore and evaluate the forces and concepts that shape </w:t>
      </w:r>
      <w:r w:rsidR="0054183A" w:rsidRPr="007860C7">
        <w:rPr>
          <w:rFonts w:ascii="Times New Roman" w:hAnsi="Times New Roman" w:cs="Times New Roman"/>
        </w:rPr>
        <w:t>people’s</w:t>
      </w:r>
      <w:r w:rsidR="0074026A" w:rsidRPr="007860C7">
        <w:rPr>
          <w:rFonts w:ascii="Times New Roman" w:hAnsi="Times New Roman" w:cs="Times New Roman"/>
        </w:rPr>
        <w:t xml:space="preserve"> perception</w:t>
      </w:r>
      <w:r w:rsidR="0054183A" w:rsidRPr="007860C7">
        <w:rPr>
          <w:rFonts w:ascii="Times New Roman" w:hAnsi="Times New Roman" w:cs="Times New Roman"/>
        </w:rPr>
        <w:t>s</w:t>
      </w:r>
      <w:r w:rsidR="0074026A" w:rsidRPr="007860C7">
        <w:rPr>
          <w:rFonts w:ascii="Times New Roman" w:hAnsi="Times New Roman" w:cs="Times New Roman"/>
        </w:rPr>
        <w:t xml:space="preserve"> of landscapes</w:t>
      </w:r>
      <w:r w:rsidR="0054183A" w:rsidRPr="007860C7">
        <w:rPr>
          <w:rFonts w:ascii="Times New Roman" w:hAnsi="Times New Roman" w:cs="Times New Roman"/>
        </w:rPr>
        <w:t xml:space="preserve"> combing my own experiences and perceptions. </w:t>
      </w:r>
    </w:p>
    <w:p w14:paraId="7134B4B0" w14:textId="613F7EE4" w:rsidR="009F1B3E" w:rsidRPr="007860C7" w:rsidRDefault="00E14094" w:rsidP="007860C7">
      <w:pPr>
        <w:spacing w:line="360" w:lineRule="auto"/>
        <w:rPr>
          <w:rFonts w:ascii="Times New Roman" w:hAnsi="Times New Roman" w:cs="Times New Roman"/>
        </w:rPr>
      </w:pPr>
      <w:r w:rsidRPr="007860C7">
        <w:rPr>
          <w:rFonts w:ascii="Times New Roman" w:hAnsi="Times New Roman" w:cs="Times New Roman"/>
        </w:rPr>
        <w:t xml:space="preserve">Perception, as outlined by Dember (2026), is a complex and interpretive process rather than a simple registration of sensory information. </w:t>
      </w:r>
      <w:r w:rsidR="003C2FFD" w:rsidRPr="007860C7">
        <w:rPr>
          <w:rFonts w:ascii="Times New Roman" w:hAnsi="Times New Roman" w:cs="Times New Roman"/>
        </w:rPr>
        <w:t>A</w:t>
      </w:r>
      <w:r w:rsidRPr="007860C7">
        <w:rPr>
          <w:rFonts w:ascii="Times New Roman" w:hAnsi="Times New Roman" w:cs="Times New Roman"/>
        </w:rPr>
        <w:t>uthors debate about perception highlighting the difficulty of separating sensation from perception, since even the most basic sensory experiences are shaped by interpretation, learning and prior knowledge. While sensations refer to the immediate responses generated by the sen</w:t>
      </w:r>
      <w:r w:rsidR="007B5A47" w:rsidRPr="007860C7">
        <w:rPr>
          <w:rFonts w:ascii="Times New Roman" w:hAnsi="Times New Roman" w:cs="Times New Roman"/>
        </w:rPr>
        <w:t>sory</w:t>
      </w:r>
      <w:r w:rsidRPr="007860C7">
        <w:rPr>
          <w:rFonts w:ascii="Times New Roman" w:hAnsi="Times New Roman" w:cs="Times New Roman"/>
        </w:rPr>
        <w:t xml:space="preserve"> organs, perceptions involve higher</w:t>
      </w:r>
      <w:r w:rsidRPr="007860C7">
        <w:rPr>
          <w:rFonts w:ascii="Times New Roman" w:hAnsi="Times New Roman" w:cs="Times New Roman"/>
        </w:rPr>
        <w:noBreakHyphen/>
        <w:t>level cognitive processes that organise, interpret and give meaning to those sensations. The article emphasises that perception develops over time rather than appearing instantaneously. Individual differences in memory, experience, and attention further shape how people interpret the same stimulus, demonstrating that perception is not a passive reflection of the external world but an active, dynamic process.</w:t>
      </w:r>
      <w:r w:rsidR="00C42BBD" w:rsidRPr="007860C7">
        <w:rPr>
          <w:rFonts w:ascii="Times New Roman" w:hAnsi="Times New Roman" w:cs="Times New Roman"/>
        </w:rPr>
        <w:t xml:space="preserve"> </w:t>
      </w:r>
      <w:r w:rsidR="00B62205" w:rsidRPr="007860C7">
        <w:rPr>
          <w:rFonts w:ascii="Times New Roman" w:hAnsi="Times New Roman" w:cs="Times New Roman"/>
        </w:rPr>
        <w:t xml:space="preserve">This means people overtime can potentially change their own and others perspective </w:t>
      </w:r>
      <w:r w:rsidR="007E20D9" w:rsidRPr="007860C7">
        <w:rPr>
          <w:rFonts w:ascii="Times New Roman" w:hAnsi="Times New Roman" w:cs="Times New Roman"/>
        </w:rPr>
        <w:t>on landscapes</w:t>
      </w:r>
      <w:r w:rsidR="00B62205" w:rsidRPr="007860C7">
        <w:rPr>
          <w:rFonts w:ascii="Times New Roman" w:hAnsi="Times New Roman" w:cs="Times New Roman"/>
        </w:rPr>
        <w:t>.</w:t>
      </w:r>
      <w:r w:rsidR="007E20D9" w:rsidRPr="007860C7">
        <w:rPr>
          <w:rFonts w:ascii="Times New Roman" w:hAnsi="Times New Roman" w:cs="Times New Roman"/>
        </w:rPr>
        <w:t xml:space="preserve"> For </w:t>
      </w:r>
      <w:r w:rsidR="005B5C98" w:rsidRPr="007860C7">
        <w:rPr>
          <w:rFonts w:ascii="Times New Roman" w:hAnsi="Times New Roman" w:cs="Times New Roman"/>
        </w:rPr>
        <w:t>example,</w:t>
      </w:r>
      <w:r w:rsidR="007E20D9" w:rsidRPr="007860C7">
        <w:rPr>
          <w:rFonts w:ascii="Times New Roman" w:hAnsi="Times New Roman" w:cs="Times New Roman"/>
        </w:rPr>
        <w:t xml:space="preserve"> </w:t>
      </w:r>
      <w:r w:rsidR="002134FB" w:rsidRPr="007860C7">
        <w:rPr>
          <w:rFonts w:ascii="Times New Roman" w:hAnsi="Times New Roman" w:cs="Times New Roman"/>
        </w:rPr>
        <w:t xml:space="preserve">before I took part in rock </w:t>
      </w:r>
      <w:r w:rsidR="005B5C98" w:rsidRPr="007860C7">
        <w:rPr>
          <w:rFonts w:ascii="Times New Roman" w:hAnsi="Times New Roman" w:cs="Times New Roman"/>
        </w:rPr>
        <w:t>climbing,</w:t>
      </w:r>
      <w:r w:rsidR="002134FB" w:rsidRPr="007860C7">
        <w:rPr>
          <w:rFonts w:ascii="Times New Roman" w:hAnsi="Times New Roman" w:cs="Times New Roman"/>
        </w:rPr>
        <w:t xml:space="preserve"> I used to look at rock formations and wonder how they were made, whereas now when I observe a rock face, I like to see if and where I can climb it.</w:t>
      </w:r>
      <w:r w:rsidR="005B5C98" w:rsidRPr="007860C7">
        <w:rPr>
          <w:rFonts w:ascii="Times New Roman" w:hAnsi="Times New Roman" w:cs="Times New Roman"/>
        </w:rPr>
        <w:t xml:space="preserve"> Even though the landscape has not changed, my embodied skills, intentions and learned ways of seeing have transformed its affordances.</w:t>
      </w:r>
    </w:p>
    <w:p w14:paraId="5AAB59A0" w14:textId="11D0EA74" w:rsidR="00B62205" w:rsidRPr="007860C7" w:rsidRDefault="009F1B3E" w:rsidP="007860C7">
      <w:pPr>
        <w:spacing w:line="360" w:lineRule="auto"/>
        <w:rPr>
          <w:rFonts w:ascii="Times New Roman" w:hAnsi="Times New Roman" w:cs="Times New Roman"/>
        </w:rPr>
      </w:pPr>
      <w:r w:rsidRPr="007860C7">
        <w:rPr>
          <w:rFonts w:ascii="Times New Roman" w:hAnsi="Times New Roman" w:cs="Times New Roman"/>
        </w:rPr>
        <w:t xml:space="preserve">Research on human–landscape perception by </w:t>
      </w:r>
      <w:r w:rsidR="003B7A52" w:rsidRPr="007860C7">
        <w:rPr>
          <w:rFonts w:ascii="Times New Roman" w:hAnsi="Times New Roman" w:cs="Times New Roman"/>
        </w:rPr>
        <w:t xml:space="preserve">Khaledi, Khakzand and Faizi (2022) </w:t>
      </w:r>
      <w:r w:rsidRPr="007860C7">
        <w:rPr>
          <w:rFonts w:ascii="Times New Roman" w:hAnsi="Times New Roman" w:cs="Times New Roman"/>
        </w:rPr>
        <w:t>show that people and landscapes are in constant interaction, with perception acting as the key point of connection. The study found that the factors shaping landscape perception can be human factors, heritage, infrastructure and landscape characteristics.</w:t>
      </w:r>
      <w:r w:rsidR="003B7A52" w:rsidRPr="007860C7">
        <w:rPr>
          <w:rFonts w:ascii="Times New Roman" w:hAnsi="Times New Roman" w:cs="Times New Roman"/>
        </w:rPr>
        <w:t xml:space="preserve"> The authors</w:t>
      </w:r>
      <w:r w:rsidRPr="007860C7">
        <w:rPr>
          <w:rFonts w:ascii="Times New Roman" w:hAnsi="Times New Roman" w:cs="Times New Roman"/>
        </w:rPr>
        <w:t xml:space="preserve"> note that while human and landscape factors are well studied, heritage and infrastructure remain underexplored. Much of the past two decades has focused heavily on visual perception, despite humans engaging with landscapes through multiple senses. Overall, a deeper understanding of how people perceive landscapes can support the creation of more meaningful and </w:t>
      </w:r>
      <w:r w:rsidR="003B7A52" w:rsidRPr="007860C7">
        <w:rPr>
          <w:rFonts w:ascii="Times New Roman" w:hAnsi="Times New Roman" w:cs="Times New Roman"/>
        </w:rPr>
        <w:t>more favourable spaces for humans.</w:t>
      </w:r>
      <w:r w:rsidR="00B62205" w:rsidRPr="007860C7">
        <w:rPr>
          <w:rFonts w:ascii="Times New Roman" w:hAnsi="Times New Roman" w:cs="Times New Roman"/>
        </w:rPr>
        <w:t xml:space="preserve"> </w:t>
      </w:r>
      <w:r w:rsidR="0034517A" w:rsidRPr="007860C7">
        <w:rPr>
          <w:rFonts w:ascii="Times New Roman" w:hAnsi="Times New Roman" w:cs="Times New Roman"/>
        </w:rPr>
        <w:t>For example, when cycling through my local area, the vast Dartmoor moorland becomes a fully immersive experience, where the sights, smells and sounds from pine trees and flowers to birdsong therefore engaging all my senses and deepening my connection to the landscape.</w:t>
      </w:r>
    </w:p>
    <w:p w14:paraId="00295D59" w14:textId="3E8C1C74" w:rsidR="003E5132" w:rsidRPr="007860C7" w:rsidRDefault="00B62205" w:rsidP="007860C7">
      <w:pPr>
        <w:spacing w:line="360" w:lineRule="auto"/>
        <w:rPr>
          <w:rFonts w:ascii="Times New Roman" w:hAnsi="Times New Roman" w:cs="Times New Roman"/>
        </w:rPr>
      </w:pPr>
      <w:r w:rsidRPr="007860C7">
        <w:rPr>
          <w:rFonts w:ascii="Times New Roman" w:hAnsi="Times New Roman" w:cs="Times New Roman"/>
        </w:rPr>
        <w:lastRenderedPageBreak/>
        <w:t>Landscapes can be perceived through cultural, historical, geographical and romanticised lenses, each shaping how individuals interpret and value the environments around them.</w:t>
      </w:r>
      <w:r w:rsidR="0034517A" w:rsidRPr="007860C7">
        <w:rPr>
          <w:rFonts w:ascii="Times New Roman" w:hAnsi="Times New Roman" w:cs="Times New Roman"/>
        </w:rPr>
        <w:t xml:space="preserve"> </w:t>
      </w:r>
      <w:r w:rsidR="003E5132" w:rsidRPr="007860C7">
        <w:rPr>
          <w:rFonts w:ascii="Times New Roman" w:hAnsi="Times New Roman" w:cs="Times New Roman"/>
        </w:rPr>
        <w:t>According to Shiferaw, Hebo and Senishaw (2024) Research shows that people’s experiential, cognitive, and emotional interactions with landscapes influence how these spaces are valued, reshaped, and governed. Therefore, people interact with landscapes through a variety of social, cultural, and ecological processes that shape their perceptions, engagements and uses of these environments.</w:t>
      </w:r>
    </w:p>
    <w:p w14:paraId="1FE74E4C" w14:textId="77777777" w:rsidR="00852CFA" w:rsidRPr="007860C7" w:rsidRDefault="00852CFA" w:rsidP="007860C7">
      <w:pPr>
        <w:spacing w:line="360" w:lineRule="auto"/>
        <w:rPr>
          <w:rFonts w:ascii="Times New Roman" w:hAnsi="Times New Roman" w:cs="Times New Roman"/>
        </w:rPr>
      </w:pPr>
    </w:p>
    <w:p w14:paraId="13C13B3B" w14:textId="30C54839" w:rsidR="0072411B" w:rsidRPr="007860C7" w:rsidRDefault="00852CFA" w:rsidP="007860C7">
      <w:pPr>
        <w:spacing w:line="360" w:lineRule="auto"/>
        <w:rPr>
          <w:rFonts w:ascii="Times New Roman" w:hAnsi="Times New Roman" w:cs="Times New Roman"/>
        </w:rPr>
      </w:pPr>
      <w:r w:rsidRPr="007860C7">
        <w:rPr>
          <w:rFonts w:ascii="Times New Roman" w:hAnsi="Times New Roman" w:cs="Times New Roman"/>
        </w:rPr>
        <w:t xml:space="preserve">A study by </w:t>
      </w:r>
      <w:r w:rsidR="008061E5" w:rsidRPr="007860C7">
        <w:rPr>
          <w:rFonts w:ascii="Times New Roman" w:hAnsi="Times New Roman" w:cs="Times New Roman"/>
        </w:rPr>
        <w:t xml:space="preserve">López-Martínez (2023) </w:t>
      </w:r>
      <w:r w:rsidRPr="007860C7">
        <w:rPr>
          <w:rFonts w:ascii="Times New Roman" w:hAnsi="Times New Roman" w:cs="Times New Roman"/>
        </w:rPr>
        <w:t>examined how people in Mediterranean regions perceive landscapes with and without wind turbines, focusing on both visual impacts and socio</w:t>
      </w:r>
      <w:r w:rsidRPr="007860C7">
        <w:rPr>
          <w:rFonts w:ascii="Times New Roman" w:hAnsi="Times New Roman" w:cs="Times New Roman"/>
        </w:rPr>
        <w:noBreakHyphen/>
        <w:t>demographic differences.</w:t>
      </w:r>
      <w:r w:rsidR="008061E5" w:rsidRPr="007860C7">
        <w:rPr>
          <w:rFonts w:ascii="Times New Roman" w:hAnsi="Times New Roman" w:cs="Times New Roman"/>
        </w:rPr>
        <w:t xml:space="preserve"> The study shows that environmental factors influence landscape perception through various physical, ecological, and social dimensions.</w:t>
      </w:r>
      <w:r w:rsidRPr="007860C7">
        <w:rPr>
          <w:rFonts w:ascii="Times New Roman" w:hAnsi="Times New Roman" w:cs="Times New Roman"/>
        </w:rPr>
        <w:t xml:space="preserve"> Results showed that vegetation significantly enhances scenic beauty, more so than agricultural areas. Interestingly, participants did not generally view wind turbines as harmful to landscape aesthetics. In already degraded or low</w:t>
      </w:r>
      <w:r w:rsidRPr="007860C7">
        <w:rPr>
          <w:rFonts w:ascii="Times New Roman" w:hAnsi="Times New Roman" w:cs="Times New Roman"/>
        </w:rPr>
        <w:noBreakHyphen/>
        <w:t>scenic</w:t>
      </w:r>
      <w:r w:rsidRPr="007860C7">
        <w:rPr>
          <w:rFonts w:ascii="Times New Roman" w:hAnsi="Times New Roman" w:cs="Times New Roman"/>
        </w:rPr>
        <w:noBreakHyphen/>
        <w:t>value landscapes, turbines were often seen to slightly improve visual quality</w:t>
      </w:r>
      <w:r w:rsidR="008061E5" w:rsidRPr="007860C7">
        <w:rPr>
          <w:rFonts w:ascii="Times New Roman" w:hAnsi="Times New Roman" w:cs="Times New Roman"/>
        </w:rPr>
        <w:t xml:space="preserve"> although perceptions may vary slightly with age and other social variables.</w:t>
      </w:r>
      <w:r w:rsidR="00733A3B" w:rsidRPr="007860C7">
        <w:rPr>
          <w:rFonts w:ascii="Times New Roman" w:hAnsi="Times New Roman" w:cs="Times New Roman"/>
        </w:rPr>
        <w:t xml:space="preserve"> </w:t>
      </w:r>
    </w:p>
    <w:p w14:paraId="6DC77CF8" w14:textId="69B1DAA7" w:rsidR="00733A3B" w:rsidRPr="007860C7" w:rsidRDefault="0072411B" w:rsidP="007860C7">
      <w:pPr>
        <w:spacing w:line="360" w:lineRule="auto"/>
        <w:rPr>
          <w:rFonts w:ascii="Times New Roman" w:hAnsi="Times New Roman" w:cs="Times New Roman"/>
        </w:rPr>
      </w:pPr>
      <w:r w:rsidRPr="007860C7">
        <w:rPr>
          <w:rFonts w:ascii="Times New Roman" w:hAnsi="Times New Roman" w:cs="Times New Roman"/>
        </w:rPr>
        <w:t>A similar issue can be observed in other forms of landscape change, such as a post-mining landscape. For example</w:t>
      </w:r>
      <w:r w:rsidR="00986967" w:rsidRPr="007860C7">
        <w:rPr>
          <w:rFonts w:ascii="Times New Roman" w:hAnsi="Times New Roman" w:cs="Times New Roman"/>
        </w:rPr>
        <w:t>,</w:t>
      </w:r>
      <w:r w:rsidRPr="007860C7">
        <w:rPr>
          <w:rFonts w:ascii="Times New Roman" w:hAnsi="Times New Roman" w:cs="Times New Roman"/>
        </w:rPr>
        <w:t xml:space="preserve"> in north Wales near Llanberis there are huge</w:t>
      </w:r>
      <w:r w:rsidR="00733A3B" w:rsidRPr="007860C7">
        <w:rPr>
          <w:rFonts w:ascii="Times New Roman" w:hAnsi="Times New Roman" w:cs="Times New Roman"/>
        </w:rPr>
        <w:t xml:space="preserve"> </w:t>
      </w:r>
      <w:r w:rsidR="00D05D2F" w:rsidRPr="007860C7">
        <w:rPr>
          <w:rFonts w:ascii="Times New Roman" w:hAnsi="Times New Roman" w:cs="Times New Roman"/>
        </w:rPr>
        <w:t xml:space="preserve">slate mines </w:t>
      </w:r>
      <w:r w:rsidR="00986967" w:rsidRPr="007860C7">
        <w:rPr>
          <w:rFonts w:ascii="Times New Roman" w:hAnsi="Times New Roman" w:cs="Times New Roman"/>
        </w:rPr>
        <w:t>embedded</w:t>
      </w:r>
      <w:r w:rsidR="00D05D2F" w:rsidRPr="007860C7">
        <w:rPr>
          <w:rFonts w:ascii="Times New Roman" w:hAnsi="Times New Roman" w:cs="Times New Roman"/>
        </w:rPr>
        <w:t xml:space="preserve"> into the mountainous landscape. </w:t>
      </w:r>
      <w:r w:rsidR="003C2FFD" w:rsidRPr="007860C7">
        <w:rPr>
          <w:rFonts w:ascii="Times New Roman" w:hAnsi="Times New Roman" w:cs="Times New Roman"/>
        </w:rPr>
        <w:t>A</w:t>
      </w:r>
      <w:r w:rsidR="003C2FFD" w:rsidRPr="007860C7">
        <w:rPr>
          <w:rFonts w:ascii="Times New Roman" w:hAnsi="Times New Roman" w:cs="Times New Roman"/>
        </w:rPr>
        <w:t>ccording to UNESCO (2021</w:t>
      </w:r>
      <w:r w:rsidR="003C2FFD" w:rsidRPr="007860C7">
        <w:rPr>
          <w:rFonts w:ascii="Times New Roman" w:hAnsi="Times New Roman" w:cs="Times New Roman"/>
        </w:rPr>
        <w:t>) t</w:t>
      </w:r>
      <w:r w:rsidR="00D05D2F" w:rsidRPr="007860C7">
        <w:rPr>
          <w:rFonts w:ascii="Times New Roman" w:hAnsi="Times New Roman" w:cs="Times New Roman"/>
        </w:rPr>
        <w:t>he Slate Landscape of Northwest Wales</w:t>
      </w:r>
      <w:r w:rsidR="009630A6" w:rsidRPr="007860C7">
        <w:rPr>
          <w:rFonts w:ascii="Times New Roman" w:hAnsi="Times New Roman" w:cs="Times New Roman"/>
        </w:rPr>
        <w:t xml:space="preserve"> is a W</w:t>
      </w:r>
      <w:r w:rsidR="00D05D2F" w:rsidRPr="007860C7">
        <w:rPr>
          <w:rFonts w:ascii="Times New Roman" w:hAnsi="Times New Roman" w:cs="Times New Roman"/>
        </w:rPr>
        <w:t>orld Heritage Site recognised for how slate quarrying and mining reshaped the mountains and valleys of the Snowdon</w:t>
      </w:r>
      <w:r w:rsidR="009630A6" w:rsidRPr="007860C7">
        <w:rPr>
          <w:rFonts w:ascii="Times New Roman" w:hAnsi="Times New Roman" w:cs="Times New Roman"/>
        </w:rPr>
        <w:t>ia</w:t>
      </w:r>
      <w:r w:rsidR="00D05D2F" w:rsidRPr="007860C7">
        <w:rPr>
          <w:rFonts w:ascii="Times New Roman" w:hAnsi="Times New Roman" w:cs="Times New Roman"/>
        </w:rPr>
        <w:t xml:space="preserve"> area between the 18th and 20th centuries. It includes six distinct zones containing quarries, mines, transport routes, workers’ settlements and coastal export infrastructure, reflecting the region’s global influence on industrial slate production and engineering innovation.</w:t>
      </w:r>
      <w:r w:rsidR="009630A6" w:rsidRPr="007860C7">
        <w:rPr>
          <w:rFonts w:ascii="Times New Roman" w:hAnsi="Times New Roman" w:cs="Times New Roman"/>
        </w:rPr>
        <w:t xml:space="preserve"> People from this era would have seen this geographical landscape as a potential to industrialize it and boost the economy. The geology of the purple slate allowed them to see </w:t>
      </w:r>
      <w:r w:rsidR="00986967" w:rsidRPr="007860C7">
        <w:rPr>
          <w:rFonts w:ascii="Times New Roman" w:hAnsi="Times New Roman" w:cs="Times New Roman"/>
        </w:rPr>
        <w:t>different</w:t>
      </w:r>
      <w:r w:rsidR="009630A6" w:rsidRPr="007860C7">
        <w:rPr>
          <w:rFonts w:ascii="Times New Roman" w:hAnsi="Times New Roman" w:cs="Times New Roman"/>
        </w:rPr>
        <w:t xml:space="preserve"> affordances of this </w:t>
      </w:r>
      <w:r w:rsidR="00986967" w:rsidRPr="007860C7">
        <w:rPr>
          <w:rFonts w:ascii="Times New Roman" w:hAnsi="Times New Roman" w:cs="Times New Roman"/>
        </w:rPr>
        <w:t>500-million-year-old</w:t>
      </w:r>
      <w:r w:rsidR="009630A6" w:rsidRPr="007860C7">
        <w:rPr>
          <w:rFonts w:ascii="Times New Roman" w:hAnsi="Times New Roman" w:cs="Times New Roman"/>
        </w:rPr>
        <w:t xml:space="preserve"> rock</w:t>
      </w:r>
      <w:r w:rsidR="00986967" w:rsidRPr="007860C7">
        <w:rPr>
          <w:rFonts w:ascii="Times New Roman" w:hAnsi="Times New Roman" w:cs="Times New Roman"/>
        </w:rPr>
        <w:t>, primarily using it as roofing and floor tiles.</w:t>
      </w:r>
    </w:p>
    <w:p w14:paraId="6A383CD8" w14:textId="6B437AF1" w:rsidR="00986967" w:rsidRPr="007860C7" w:rsidRDefault="00986967" w:rsidP="007860C7">
      <w:pPr>
        <w:spacing w:line="360" w:lineRule="auto"/>
        <w:rPr>
          <w:rFonts w:ascii="Times New Roman" w:hAnsi="Times New Roman" w:cs="Times New Roman"/>
        </w:rPr>
      </w:pPr>
      <w:r w:rsidRPr="007860C7">
        <w:rPr>
          <w:rFonts w:ascii="Times New Roman" w:hAnsi="Times New Roman" w:cs="Times New Roman"/>
        </w:rPr>
        <w:t xml:space="preserve">A study </w:t>
      </w:r>
      <w:r w:rsidR="00EB3D10" w:rsidRPr="007860C7">
        <w:rPr>
          <w:rFonts w:ascii="Times New Roman" w:hAnsi="Times New Roman" w:cs="Times New Roman"/>
        </w:rPr>
        <w:t xml:space="preserve">by Svobodová, Sklenicka and Vojar (2015) </w:t>
      </w:r>
      <w:r w:rsidRPr="007860C7">
        <w:rPr>
          <w:rFonts w:ascii="Times New Roman" w:hAnsi="Times New Roman" w:cs="Times New Roman"/>
        </w:rPr>
        <w:t>explored how people visually evaluate post</w:t>
      </w:r>
      <w:r w:rsidRPr="007860C7">
        <w:rPr>
          <w:rFonts w:ascii="Times New Roman" w:hAnsi="Times New Roman" w:cs="Times New Roman"/>
        </w:rPr>
        <w:noBreakHyphen/>
        <w:t>mining landscapes</w:t>
      </w:r>
      <w:r w:rsidR="00EB3D10" w:rsidRPr="007860C7">
        <w:rPr>
          <w:rFonts w:ascii="Times New Roman" w:hAnsi="Times New Roman" w:cs="Times New Roman"/>
        </w:rPr>
        <w:t>.</w:t>
      </w:r>
      <w:r w:rsidRPr="007860C7">
        <w:rPr>
          <w:rFonts w:ascii="Times New Roman" w:hAnsi="Times New Roman" w:cs="Times New Roman"/>
        </w:rPr>
        <w:t xml:space="preserve"> It found that people generally prefer landscapes with more natural elements </w:t>
      </w:r>
      <w:r w:rsidR="00EB3D10" w:rsidRPr="007860C7">
        <w:rPr>
          <w:rFonts w:ascii="Times New Roman" w:hAnsi="Times New Roman" w:cs="Times New Roman"/>
        </w:rPr>
        <w:t>such as</w:t>
      </w:r>
      <w:r w:rsidRPr="007860C7">
        <w:rPr>
          <w:rFonts w:ascii="Times New Roman" w:hAnsi="Times New Roman" w:cs="Times New Roman"/>
        </w:rPr>
        <w:t xml:space="preserve"> vegetation and water </w:t>
      </w:r>
      <w:r w:rsidR="00EB3D10" w:rsidRPr="007860C7">
        <w:rPr>
          <w:rFonts w:ascii="Times New Roman" w:hAnsi="Times New Roman" w:cs="Times New Roman"/>
        </w:rPr>
        <w:t>however with</w:t>
      </w:r>
      <w:r w:rsidRPr="007860C7">
        <w:rPr>
          <w:rFonts w:ascii="Times New Roman" w:hAnsi="Times New Roman" w:cs="Times New Roman"/>
        </w:rPr>
        <w:t xml:space="preserve"> fewer artificial or industrial features.</w:t>
      </w:r>
      <w:r w:rsidR="00EB3D10" w:rsidRPr="007860C7">
        <w:rPr>
          <w:rFonts w:ascii="Times New Roman" w:hAnsi="Times New Roman" w:cs="Times New Roman"/>
        </w:rPr>
        <w:t xml:space="preserve"> T</w:t>
      </w:r>
      <w:r w:rsidRPr="007860C7">
        <w:rPr>
          <w:rFonts w:ascii="Times New Roman" w:hAnsi="Times New Roman" w:cs="Times New Roman"/>
        </w:rPr>
        <w:t xml:space="preserve">he key finding was that it’s not just the presence of a feature that matters, but how dominant it is. When artificial features </w:t>
      </w:r>
      <w:r w:rsidR="00EB3D10" w:rsidRPr="007860C7">
        <w:rPr>
          <w:rFonts w:ascii="Times New Roman" w:hAnsi="Times New Roman" w:cs="Times New Roman"/>
        </w:rPr>
        <w:t>such as</w:t>
      </w:r>
      <w:r w:rsidRPr="007860C7">
        <w:rPr>
          <w:rFonts w:ascii="Times New Roman" w:hAnsi="Times New Roman" w:cs="Times New Roman"/>
        </w:rPr>
        <w:t xml:space="preserve"> spoil heaps, mining infrastructure</w:t>
      </w:r>
      <w:r w:rsidR="00EB3D10" w:rsidRPr="007860C7">
        <w:rPr>
          <w:rFonts w:ascii="Times New Roman" w:hAnsi="Times New Roman" w:cs="Times New Roman"/>
        </w:rPr>
        <w:t>,</w:t>
      </w:r>
      <w:r w:rsidRPr="007860C7">
        <w:rPr>
          <w:rFonts w:ascii="Times New Roman" w:hAnsi="Times New Roman" w:cs="Times New Roman"/>
        </w:rPr>
        <w:t xml:space="preserve"> appear only occasionally, they are tolerated more easily, </w:t>
      </w:r>
      <w:r w:rsidR="00EB3D10" w:rsidRPr="007860C7">
        <w:rPr>
          <w:rFonts w:ascii="Times New Roman" w:hAnsi="Times New Roman" w:cs="Times New Roman"/>
        </w:rPr>
        <w:t>however</w:t>
      </w:r>
      <w:r w:rsidRPr="007860C7">
        <w:rPr>
          <w:rFonts w:ascii="Times New Roman" w:hAnsi="Times New Roman" w:cs="Times New Roman"/>
        </w:rPr>
        <w:t xml:space="preserve"> when they dominate the landscape, visual preference drops. In contrast, natural features continue to increase scenic preference as their representation increases. Overall, the study shows that the proportion of natural </w:t>
      </w:r>
      <w:r w:rsidR="00EB3D10" w:rsidRPr="007860C7">
        <w:rPr>
          <w:rFonts w:ascii="Times New Roman" w:hAnsi="Times New Roman" w:cs="Times New Roman"/>
        </w:rPr>
        <w:t>and</w:t>
      </w:r>
      <w:r w:rsidRPr="007860C7">
        <w:rPr>
          <w:rFonts w:ascii="Times New Roman" w:hAnsi="Times New Roman" w:cs="Times New Roman"/>
        </w:rPr>
        <w:t xml:space="preserve"> artificial elements strongly shapes how attractive a post</w:t>
      </w:r>
      <w:r w:rsidRPr="007860C7">
        <w:rPr>
          <w:rFonts w:ascii="Times New Roman" w:hAnsi="Times New Roman" w:cs="Times New Roman"/>
        </w:rPr>
        <w:noBreakHyphen/>
        <w:t>mining landscape is perceived to be.</w:t>
      </w:r>
    </w:p>
    <w:p w14:paraId="6610E8F3" w14:textId="56BBD185" w:rsidR="00733A3B" w:rsidRPr="007860C7" w:rsidRDefault="00EB3D10" w:rsidP="007860C7">
      <w:pPr>
        <w:spacing w:line="360" w:lineRule="auto"/>
        <w:rPr>
          <w:rFonts w:ascii="Times New Roman" w:hAnsi="Times New Roman" w:cs="Times New Roman"/>
        </w:rPr>
      </w:pPr>
      <w:r w:rsidRPr="007860C7">
        <w:rPr>
          <w:rFonts w:ascii="Times New Roman" w:hAnsi="Times New Roman" w:cs="Times New Roman"/>
        </w:rPr>
        <w:lastRenderedPageBreak/>
        <w:t>On the other hand</w:t>
      </w:r>
      <w:r w:rsidR="00D05D2F" w:rsidRPr="007860C7">
        <w:rPr>
          <w:rFonts w:ascii="Times New Roman" w:hAnsi="Times New Roman" w:cs="Times New Roman"/>
        </w:rPr>
        <w:t>,</w:t>
      </w:r>
      <w:r w:rsidR="0072411B" w:rsidRPr="007860C7">
        <w:rPr>
          <w:rFonts w:ascii="Times New Roman" w:hAnsi="Times New Roman" w:cs="Times New Roman"/>
        </w:rPr>
        <w:t xml:space="preserve"> these old mines and quarries can be a way to make money</w:t>
      </w:r>
      <w:r w:rsidR="00095800" w:rsidRPr="007860C7">
        <w:rPr>
          <w:rFonts w:ascii="Times New Roman" w:hAnsi="Times New Roman" w:cs="Times New Roman"/>
        </w:rPr>
        <w:t xml:space="preserve"> in the modern day</w:t>
      </w:r>
      <w:r w:rsidR="0072411B" w:rsidRPr="007860C7">
        <w:rPr>
          <w:rFonts w:ascii="Times New Roman" w:hAnsi="Times New Roman" w:cs="Times New Roman"/>
        </w:rPr>
        <w:t>, using the degraded landscape for tourism as it is enriched in historical events. So</w:t>
      </w:r>
      <w:r w:rsidR="00986967" w:rsidRPr="007860C7">
        <w:rPr>
          <w:rFonts w:ascii="Times New Roman" w:hAnsi="Times New Roman" w:cs="Times New Roman"/>
        </w:rPr>
        <w:t>,</w:t>
      </w:r>
      <w:r w:rsidR="0072411B" w:rsidRPr="007860C7">
        <w:rPr>
          <w:rFonts w:ascii="Times New Roman" w:hAnsi="Times New Roman" w:cs="Times New Roman"/>
        </w:rPr>
        <w:t xml:space="preserve"> while others may think </w:t>
      </w:r>
      <w:r w:rsidR="00986967" w:rsidRPr="007860C7">
        <w:rPr>
          <w:rFonts w:ascii="Times New Roman" w:hAnsi="Times New Roman" w:cs="Times New Roman"/>
        </w:rPr>
        <w:t>it</w:t>
      </w:r>
      <w:r w:rsidR="003C2FFD" w:rsidRPr="007860C7">
        <w:rPr>
          <w:rFonts w:ascii="Times New Roman" w:hAnsi="Times New Roman" w:cs="Times New Roman"/>
        </w:rPr>
        <w:t xml:space="preserve"> i</w:t>
      </w:r>
      <w:r w:rsidR="00986967" w:rsidRPr="007860C7">
        <w:rPr>
          <w:rFonts w:ascii="Times New Roman" w:hAnsi="Times New Roman" w:cs="Times New Roman"/>
        </w:rPr>
        <w:t>s</w:t>
      </w:r>
      <w:r w:rsidR="0072411B" w:rsidRPr="007860C7">
        <w:rPr>
          <w:rFonts w:ascii="Times New Roman" w:hAnsi="Times New Roman" w:cs="Times New Roman"/>
        </w:rPr>
        <w:t xml:space="preserve"> an eyesore, other</w:t>
      </w:r>
      <w:r w:rsidR="003C2FFD" w:rsidRPr="007860C7">
        <w:rPr>
          <w:rFonts w:ascii="Times New Roman" w:hAnsi="Times New Roman" w:cs="Times New Roman"/>
        </w:rPr>
        <w:t>s</w:t>
      </w:r>
      <w:r w:rsidR="0072411B" w:rsidRPr="007860C7">
        <w:rPr>
          <w:rFonts w:ascii="Times New Roman" w:hAnsi="Times New Roman" w:cs="Times New Roman"/>
        </w:rPr>
        <w:t xml:space="preserve"> may see </w:t>
      </w:r>
      <w:r w:rsidR="00D05D2F" w:rsidRPr="007860C7">
        <w:rPr>
          <w:rFonts w:ascii="Times New Roman" w:hAnsi="Times New Roman" w:cs="Times New Roman"/>
        </w:rPr>
        <w:t>what the 19</w:t>
      </w:r>
      <w:r w:rsidR="00D05D2F" w:rsidRPr="007860C7">
        <w:rPr>
          <w:rFonts w:ascii="Times New Roman" w:hAnsi="Times New Roman" w:cs="Times New Roman"/>
          <w:vertAlign w:val="superscript"/>
        </w:rPr>
        <w:t>th</w:t>
      </w:r>
      <w:r w:rsidR="00D05D2F" w:rsidRPr="007860C7">
        <w:rPr>
          <w:rFonts w:ascii="Times New Roman" w:hAnsi="Times New Roman" w:cs="Times New Roman"/>
        </w:rPr>
        <w:t xml:space="preserve"> century would have been like for the people living in Snowdonia.</w:t>
      </w:r>
    </w:p>
    <w:p w14:paraId="7246E2B9" w14:textId="77777777" w:rsidR="003C2FFD" w:rsidRPr="007860C7" w:rsidRDefault="0093103C" w:rsidP="007860C7">
      <w:pPr>
        <w:spacing w:line="360" w:lineRule="auto"/>
        <w:rPr>
          <w:rFonts w:ascii="Times New Roman" w:hAnsi="Times New Roman" w:cs="Times New Roman"/>
        </w:rPr>
      </w:pPr>
      <w:r w:rsidRPr="007860C7">
        <w:rPr>
          <w:rFonts w:ascii="Times New Roman" w:hAnsi="Times New Roman" w:cs="Times New Roman"/>
        </w:rPr>
        <w:t>While Svobodová, Sklenicka and Vojar (2015) demonstrate that people’s visual preferences for post</w:t>
      </w:r>
      <w:r w:rsidRPr="007860C7">
        <w:rPr>
          <w:rFonts w:ascii="Times New Roman" w:hAnsi="Times New Roman" w:cs="Times New Roman"/>
        </w:rPr>
        <w:noBreakHyphen/>
        <w:t>mining landscapes depend on the balance between natural and artificial elements, Stewart (2008) offers a complementary perspective by arguing that landscapes are cultural texts that educators must learn to read</w:t>
      </w:r>
      <w:r w:rsidR="00DF63A0" w:rsidRPr="007860C7">
        <w:rPr>
          <w:rFonts w:ascii="Times New Roman" w:hAnsi="Times New Roman" w:cs="Times New Roman"/>
        </w:rPr>
        <w:t xml:space="preserve">. The article uses an Australian river as a key example to show how landscapes are shaped by overlapping cultural, historical and ecological forces. </w:t>
      </w:r>
    </w:p>
    <w:p w14:paraId="7B1E8443" w14:textId="77777777" w:rsidR="003C2FFD" w:rsidRPr="007860C7" w:rsidRDefault="009C0467" w:rsidP="007860C7">
      <w:pPr>
        <w:spacing w:line="360" w:lineRule="auto"/>
        <w:ind w:left="567" w:right="567"/>
        <w:rPr>
          <w:rFonts w:ascii="Times New Roman" w:hAnsi="Times New Roman" w:cs="Times New Roman"/>
        </w:rPr>
      </w:pPr>
      <w:r w:rsidRPr="007860C7">
        <w:rPr>
          <w:rFonts w:ascii="Times New Roman" w:hAnsi="Times New Roman" w:cs="Times New Roman"/>
        </w:rPr>
        <w:t>There is no single history of a place: different stories reveal different values, attitudes, behaviour and impacts. Without historical stories place(s) become meaningless, featureless backdrops upon which new cultural and environmental injustices may be written.</w:t>
      </w:r>
    </w:p>
    <w:p w14:paraId="0DCDAB0F" w14:textId="2927E8E6" w:rsidR="009C0467" w:rsidRPr="007860C7" w:rsidRDefault="00DF63A0" w:rsidP="007860C7">
      <w:pPr>
        <w:spacing w:line="360" w:lineRule="auto"/>
        <w:ind w:left="6480" w:firstLine="720"/>
        <w:rPr>
          <w:rFonts w:ascii="Times New Roman" w:hAnsi="Times New Roman" w:cs="Times New Roman"/>
        </w:rPr>
      </w:pPr>
      <w:r w:rsidRPr="007860C7">
        <w:rPr>
          <w:rFonts w:ascii="Times New Roman" w:hAnsi="Times New Roman" w:cs="Times New Roman"/>
        </w:rPr>
        <w:t>(Stewart, 2008)</w:t>
      </w:r>
    </w:p>
    <w:p w14:paraId="7076C006" w14:textId="37D42A39" w:rsidR="008061E5" w:rsidRPr="007860C7" w:rsidRDefault="0093103C" w:rsidP="007860C7">
      <w:pPr>
        <w:spacing w:line="360" w:lineRule="auto"/>
        <w:rPr>
          <w:rFonts w:ascii="Times New Roman" w:hAnsi="Times New Roman" w:cs="Times New Roman"/>
        </w:rPr>
      </w:pPr>
      <w:r w:rsidRPr="007860C7">
        <w:rPr>
          <w:rFonts w:ascii="Times New Roman" w:hAnsi="Times New Roman" w:cs="Times New Roman"/>
        </w:rPr>
        <w:t xml:space="preserve">From this viewpoint, when the historical significance of old mines and quarries is understood, features that might initially be perceived as visual spoil can instead be interpreted as meaningful elements of place identity. </w:t>
      </w:r>
      <w:r w:rsidR="00DF63A0" w:rsidRPr="007860C7">
        <w:rPr>
          <w:rFonts w:ascii="Times New Roman" w:hAnsi="Times New Roman" w:cs="Times New Roman"/>
        </w:rPr>
        <w:t>Therefore</w:t>
      </w:r>
      <w:r w:rsidRPr="007860C7">
        <w:rPr>
          <w:rFonts w:ascii="Times New Roman" w:hAnsi="Times New Roman" w:cs="Times New Roman"/>
        </w:rPr>
        <w:t>, Stewart’s pedagogical lens helps explain why some people view post</w:t>
      </w:r>
      <w:r w:rsidRPr="007860C7">
        <w:rPr>
          <w:rFonts w:ascii="Times New Roman" w:hAnsi="Times New Roman" w:cs="Times New Roman"/>
        </w:rPr>
        <w:noBreakHyphen/>
        <w:t>industrial landscapes as degraded, while others value them for their historical richness.</w:t>
      </w:r>
    </w:p>
    <w:p w14:paraId="12208E5C" w14:textId="15047174" w:rsidR="00186A1B" w:rsidRPr="007860C7" w:rsidRDefault="00186A1B" w:rsidP="007860C7">
      <w:pPr>
        <w:spacing w:line="360" w:lineRule="auto"/>
        <w:rPr>
          <w:rFonts w:ascii="Times New Roman" w:hAnsi="Times New Roman" w:cs="Times New Roman"/>
        </w:rPr>
      </w:pPr>
      <w:r w:rsidRPr="007860C7">
        <w:rPr>
          <w:rFonts w:ascii="Times New Roman" w:hAnsi="Times New Roman" w:cs="Times New Roman"/>
        </w:rPr>
        <w:t xml:space="preserve">Ozyavuz (2012) states that </w:t>
      </w:r>
      <w:r w:rsidR="00A9792D" w:rsidRPr="007860C7">
        <w:rPr>
          <w:rFonts w:ascii="Times New Roman" w:hAnsi="Times New Roman" w:cs="Times New Roman"/>
        </w:rPr>
        <w:t xml:space="preserve">landscapes represent the natural and cultural heritage of our societies. The author </w:t>
      </w:r>
      <w:r w:rsidR="003C2FFD" w:rsidRPr="007860C7">
        <w:rPr>
          <w:rFonts w:ascii="Times New Roman" w:hAnsi="Times New Roman" w:cs="Times New Roman"/>
        </w:rPr>
        <w:t>states</w:t>
      </w:r>
      <w:r w:rsidR="00A9792D" w:rsidRPr="007860C7">
        <w:rPr>
          <w:rFonts w:ascii="Times New Roman" w:hAnsi="Times New Roman" w:cs="Times New Roman"/>
        </w:rPr>
        <w:t xml:space="preserve"> rapid urbanisation and development continue worldwide with change in these landscapes becoming unavoidable. “Unfortunately, landscape change often occurs in negative ways”. (Ozyavuz, 2012)</w:t>
      </w:r>
      <w:r w:rsidR="00B54899" w:rsidRPr="007860C7">
        <w:rPr>
          <w:rFonts w:ascii="Times New Roman" w:hAnsi="Times New Roman" w:cs="Times New Roman"/>
        </w:rPr>
        <w:t xml:space="preserve"> The author also says when designing environments that truly work for communities, landscape architecture must understand how people perceive and interpret places.</w:t>
      </w:r>
    </w:p>
    <w:p w14:paraId="214A818A" w14:textId="668131D3" w:rsidR="00D64313" w:rsidRPr="007860C7" w:rsidRDefault="00BC2993" w:rsidP="007860C7">
      <w:pPr>
        <w:spacing w:line="360" w:lineRule="auto"/>
        <w:rPr>
          <w:rFonts w:ascii="Times New Roman" w:hAnsi="Times New Roman" w:cs="Times New Roman"/>
        </w:rPr>
      </w:pPr>
      <w:r w:rsidRPr="007860C7">
        <w:rPr>
          <w:rFonts w:ascii="Times New Roman" w:hAnsi="Times New Roman" w:cs="Times New Roman"/>
        </w:rPr>
        <w:t xml:space="preserve">Together, these perspectives show that differing perceptions shaped by education, experience and cultural context play a crucial role in whether transformed landscapes are dismissed as visual spoil or recognised as important elements of place identity. </w:t>
      </w:r>
    </w:p>
    <w:p w14:paraId="68FBE1B7" w14:textId="13B2C203" w:rsidR="00BC2993" w:rsidRPr="007860C7" w:rsidRDefault="00D64313" w:rsidP="007860C7">
      <w:pPr>
        <w:spacing w:line="360" w:lineRule="auto"/>
        <w:rPr>
          <w:rFonts w:ascii="Times New Roman" w:hAnsi="Times New Roman" w:cs="Times New Roman"/>
        </w:rPr>
      </w:pPr>
      <w:r w:rsidRPr="007860C7">
        <w:rPr>
          <w:rFonts w:ascii="Times New Roman" w:hAnsi="Times New Roman" w:cs="Times New Roman"/>
        </w:rPr>
        <w:t xml:space="preserve">The authors Kudryavtsev, Stedman and Krasny (2012) argue that although environmental education shows interest in sense of place, it rarely talks about the extensive research from environmental and psychology fields. They propose that integrating theoretical and methodological approaches will help to understand how sense of place connects to environmental education outcomes. By broadening the </w:t>
      </w:r>
      <w:r w:rsidR="00A86D96" w:rsidRPr="007860C7">
        <w:rPr>
          <w:rFonts w:ascii="Times New Roman" w:hAnsi="Times New Roman" w:cs="Times New Roman"/>
        </w:rPr>
        <w:t>research,</w:t>
      </w:r>
      <w:r w:rsidRPr="007860C7">
        <w:rPr>
          <w:rFonts w:ascii="Times New Roman" w:hAnsi="Times New Roman" w:cs="Times New Roman"/>
        </w:rPr>
        <w:t xml:space="preserve"> they suggest that educators can develop more creative and effective approaches for addressing environmental and social challenges. This is especially true for example when I am leading a group in gorge walking, the other instructors and I like to talk about the history and geology of the gorge providing </w:t>
      </w:r>
      <w:r w:rsidR="00A86D96" w:rsidRPr="007860C7">
        <w:rPr>
          <w:rFonts w:ascii="Times New Roman" w:hAnsi="Times New Roman" w:cs="Times New Roman"/>
        </w:rPr>
        <w:t xml:space="preserve">more of a sense of place approach. When we talk about the river Sychrdd and its </w:t>
      </w:r>
      <w:r w:rsidR="00A86D96" w:rsidRPr="007860C7">
        <w:rPr>
          <w:rFonts w:ascii="Times New Roman" w:hAnsi="Times New Roman" w:cs="Times New Roman"/>
        </w:rPr>
        <w:lastRenderedPageBreak/>
        <w:t>history with the silica mining, it can give the participant more of a connection to the place and a different view of the gorge.</w:t>
      </w:r>
    </w:p>
    <w:p w14:paraId="6BE45119" w14:textId="6FFEEE55" w:rsidR="00C910A1" w:rsidRPr="007860C7" w:rsidRDefault="00C910A1" w:rsidP="007860C7">
      <w:pPr>
        <w:spacing w:line="360" w:lineRule="auto"/>
        <w:rPr>
          <w:rFonts w:ascii="Times New Roman" w:hAnsi="Times New Roman" w:cs="Times New Roman"/>
        </w:rPr>
      </w:pPr>
      <w:r w:rsidRPr="007860C7">
        <w:rPr>
          <w:rFonts w:ascii="Times New Roman" w:hAnsi="Times New Roman" w:cs="Times New Roman"/>
        </w:rPr>
        <w:t>According to Leather and Nicholls (2016) connection to place through history enhances the learner’s understanding of the environment beyond its physical or scientific aspects, embedding the activity within a broader cultural and historical narrative. This integration helps learners develop a deeper appreciation and identity with the place, which is a key component of a sense of place. The historical context adds layers of meaning that transform the outdoor activity from just a physical engagement to an experience that is socially and culturally situated.</w:t>
      </w:r>
    </w:p>
    <w:p w14:paraId="731AC3A7" w14:textId="4F6321CE" w:rsidR="00055786" w:rsidRPr="007860C7" w:rsidRDefault="00055786" w:rsidP="007860C7">
      <w:pPr>
        <w:spacing w:line="360" w:lineRule="auto"/>
        <w:rPr>
          <w:rFonts w:ascii="Times New Roman" w:hAnsi="Times New Roman" w:cs="Times New Roman"/>
        </w:rPr>
      </w:pPr>
      <w:r w:rsidRPr="007860C7">
        <w:rPr>
          <w:rFonts w:ascii="Times New Roman" w:hAnsi="Times New Roman" w:cs="Times New Roman"/>
        </w:rPr>
        <w:t>By having a sense of place, it can allow people to care and nurture the environment and landscape around them.</w:t>
      </w:r>
      <w:r w:rsidR="00157260" w:rsidRPr="007860C7">
        <w:rPr>
          <w:rFonts w:ascii="Times New Roman" w:hAnsi="Times New Roman" w:cs="Times New Roman"/>
        </w:rPr>
        <w:t xml:space="preserve"> A sense of place influences people’s willingness to care for their environment by shaping their environmental perceptions, intentions and behaviours through emotional and cognitive connections to specific locations. According to Rollings (2021), research shows that individuals who experience a strong sense of place tend to develop greater environmental awareness and stewardship, especially when the environmental issues are closely tied to their immediate surroundings or places, they consider home.</w:t>
      </w:r>
      <w:r w:rsidR="00602B6B" w:rsidRPr="007860C7">
        <w:rPr>
          <w:rFonts w:ascii="Times New Roman" w:hAnsi="Times New Roman" w:cs="Times New Roman"/>
        </w:rPr>
        <w:t xml:space="preserve"> </w:t>
      </w:r>
      <w:r w:rsidR="00BE4E68" w:rsidRPr="007860C7">
        <w:rPr>
          <w:rFonts w:ascii="Times New Roman" w:hAnsi="Times New Roman" w:cs="Times New Roman"/>
        </w:rPr>
        <w:t>This I believe is true as for example, when I ride my local mountain bike trails, I feel a strong attachment to the area, and it is frustrating to see litter left behind. This reaction reflects how a sense of place can motivate people to protect and care for environments and landscapes they value.</w:t>
      </w:r>
    </w:p>
    <w:p w14:paraId="1A2E83A9" w14:textId="477BF1D9" w:rsidR="00FF02A3" w:rsidRPr="007860C7" w:rsidRDefault="00FF02A3" w:rsidP="007860C7">
      <w:pPr>
        <w:spacing w:line="360" w:lineRule="auto"/>
        <w:rPr>
          <w:rFonts w:ascii="Times New Roman" w:hAnsi="Times New Roman" w:cs="Times New Roman"/>
        </w:rPr>
      </w:pPr>
      <w:r w:rsidRPr="007860C7">
        <w:rPr>
          <w:rFonts w:ascii="Times New Roman" w:hAnsi="Times New Roman" w:cs="Times New Roman"/>
        </w:rPr>
        <w:t>This relationship between human and place is called topophilia and topophobia. For example</w:t>
      </w:r>
      <w:r w:rsidR="003C2FFD" w:rsidRPr="007860C7">
        <w:rPr>
          <w:rFonts w:ascii="Times New Roman" w:hAnsi="Times New Roman" w:cs="Times New Roman"/>
        </w:rPr>
        <w:t>,</w:t>
      </w:r>
      <w:r w:rsidRPr="007860C7">
        <w:rPr>
          <w:rFonts w:ascii="Times New Roman" w:hAnsi="Times New Roman" w:cs="Times New Roman"/>
        </w:rPr>
        <w:t xml:space="preserve"> Bowring (2013) </w:t>
      </w:r>
      <w:r w:rsidR="006A405B" w:rsidRPr="007860C7">
        <w:rPr>
          <w:rFonts w:ascii="Times New Roman" w:hAnsi="Times New Roman" w:cs="Times New Roman"/>
        </w:rPr>
        <w:t>i</w:t>
      </w:r>
      <w:r w:rsidRPr="007860C7">
        <w:rPr>
          <w:rFonts w:ascii="Times New Roman" w:hAnsi="Times New Roman" w:cs="Times New Roman"/>
        </w:rPr>
        <w:t>n the context of natural disasters, talk</w:t>
      </w:r>
      <w:r w:rsidR="006A405B" w:rsidRPr="007860C7">
        <w:rPr>
          <w:rFonts w:ascii="Times New Roman" w:hAnsi="Times New Roman" w:cs="Times New Roman"/>
        </w:rPr>
        <w:t>s</w:t>
      </w:r>
      <w:r w:rsidRPr="007860C7">
        <w:rPr>
          <w:rFonts w:ascii="Times New Roman" w:hAnsi="Times New Roman" w:cs="Times New Roman"/>
        </w:rPr>
        <w:t xml:space="preserve"> about the 2010 earthquakes in </w:t>
      </w:r>
      <w:r w:rsidR="003C2FFD" w:rsidRPr="007860C7">
        <w:rPr>
          <w:rFonts w:ascii="Times New Roman" w:hAnsi="Times New Roman" w:cs="Times New Roman"/>
        </w:rPr>
        <w:t>C</w:t>
      </w:r>
      <w:r w:rsidRPr="007860C7">
        <w:rPr>
          <w:rFonts w:ascii="Times New Roman" w:hAnsi="Times New Roman" w:cs="Times New Roman"/>
        </w:rPr>
        <w:t>hristchurch, New Zealand. Topophilia and topophobia show how traumatic events disrupt not only the physical landscape but also the emotional landscape. The article shows that residents’ relationships with familiar places shift when the environment becomes alien and unsettling, heightening the emotional significance of the landscape and impacting wellbeing. As rebuilding progressed, people continued to renegotiate their sense of place, drawing on deep feelings of topophilia connected to rivers, wetlands, the coast and surrounding hills. This highlights the importance of understanding emotional responses to place in disaster recovery and community health</w:t>
      </w:r>
      <w:r w:rsidR="006A405B" w:rsidRPr="007860C7">
        <w:rPr>
          <w:rFonts w:ascii="Times New Roman" w:hAnsi="Times New Roman" w:cs="Times New Roman"/>
        </w:rPr>
        <w:t>.</w:t>
      </w:r>
    </w:p>
    <w:p w14:paraId="51A1D18B" w14:textId="77777777" w:rsidR="000D318E" w:rsidRPr="007860C7" w:rsidRDefault="006A405B" w:rsidP="007860C7">
      <w:pPr>
        <w:spacing w:line="360" w:lineRule="auto"/>
        <w:rPr>
          <w:rFonts w:ascii="Times New Roman" w:hAnsi="Times New Roman" w:cs="Times New Roman"/>
        </w:rPr>
      </w:pPr>
      <w:r w:rsidRPr="007860C7">
        <w:rPr>
          <w:rFonts w:ascii="Times New Roman" w:hAnsi="Times New Roman" w:cs="Times New Roman"/>
        </w:rPr>
        <w:t>Communities’ perceptions of landscape are shaped not only by natural events but also by institutional failures, as showed by the ongoing South West Water crisis in Cornwall and Devon. This is happening around my local area wear I enjoy using the coastal landscape for swimming, snorkelling and surfing. According to Surfers Against Sewage (2026)</w:t>
      </w:r>
      <w:r w:rsidR="000D318E" w:rsidRPr="007860C7">
        <w:rPr>
          <w:rFonts w:ascii="Times New Roman" w:hAnsi="Times New Roman" w:cs="Times New Roman"/>
        </w:rPr>
        <w:t>,</w:t>
      </w:r>
      <w:r w:rsidRPr="007860C7">
        <w:rPr>
          <w:rFonts w:ascii="Times New Roman" w:hAnsi="Times New Roman" w:cs="Times New Roman"/>
        </w:rPr>
        <w:t xml:space="preserve"> </w:t>
      </w:r>
      <w:r w:rsidR="000D318E" w:rsidRPr="007860C7">
        <w:rPr>
          <w:rFonts w:ascii="Times New Roman" w:hAnsi="Times New Roman" w:cs="Times New Roman"/>
        </w:rPr>
        <w:t>r</w:t>
      </w:r>
      <w:r w:rsidRPr="007860C7">
        <w:rPr>
          <w:rFonts w:ascii="Times New Roman" w:hAnsi="Times New Roman" w:cs="Times New Roman"/>
        </w:rPr>
        <w:t>epeated sewage discharges</w:t>
      </w:r>
      <w:r w:rsidR="000D318E" w:rsidRPr="007860C7">
        <w:rPr>
          <w:rFonts w:ascii="Times New Roman" w:hAnsi="Times New Roman" w:cs="Times New Roman"/>
        </w:rPr>
        <w:t xml:space="preserve"> and </w:t>
      </w:r>
      <w:r w:rsidRPr="007860C7">
        <w:rPr>
          <w:rFonts w:ascii="Times New Roman" w:hAnsi="Times New Roman" w:cs="Times New Roman"/>
        </w:rPr>
        <w:t>long</w:t>
      </w:r>
      <w:r w:rsidRPr="007860C7">
        <w:rPr>
          <w:rFonts w:ascii="Times New Roman" w:hAnsi="Times New Roman" w:cs="Times New Roman"/>
        </w:rPr>
        <w:noBreakHyphen/>
        <w:t xml:space="preserve">term pollution incidents </w:t>
      </w:r>
      <w:r w:rsidR="000D318E" w:rsidRPr="007860C7">
        <w:rPr>
          <w:rFonts w:ascii="Times New Roman" w:hAnsi="Times New Roman" w:cs="Times New Roman"/>
        </w:rPr>
        <w:t>in</w:t>
      </w:r>
      <w:r w:rsidRPr="007860C7">
        <w:rPr>
          <w:rFonts w:ascii="Times New Roman" w:hAnsi="Times New Roman" w:cs="Times New Roman"/>
        </w:rPr>
        <w:t xml:space="preserve"> the 2024–</w:t>
      </w:r>
      <w:r w:rsidR="000D318E" w:rsidRPr="007860C7">
        <w:rPr>
          <w:rFonts w:ascii="Times New Roman" w:hAnsi="Times New Roman" w:cs="Times New Roman"/>
        </w:rPr>
        <w:t>20</w:t>
      </w:r>
      <w:r w:rsidRPr="007860C7">
        <w:rPr>
          <w:rFonts w:ascii="Times New Roman" w:hAnsi="Times New Roman" w:cs="Times New Roman"/>
        </w:rPr>
        <w:t>25 public health failures</w:t>
      </w:r>
      <w:r w:rsidR="000D318E" w:rsidRPr="007860C7">
        <w:rPr>
          <w:rFonts w:ascii="Times New Roman" w:hAnsi="Times New Roman" w:cs="Times New Roman"/>
        </w:rPr>
        <w:t>,</w:t>
      </w:r>
      <w:r w:rsidRPr="007860C7">
        <w:rPr>
          <w:rFonts w:ascii="Times New Roman" w:hAnsi="Times New Roman" w:cs="Times New Roman"/>
        </w:rPr>
        <w:t xml:space="preserve"> have </w:t>
      </w:r>
      <w:r w:rsidR="000D318E" w:rsidRPr="007860C7">
        <w:rPr>
          <w:rFonts w:ascii="Times New Roman" w:hAnsi="Times New Roman" w:cs="Times New Roman"/>
        </w:rPr>
        <w:t>ruined</w:t>
      </w:r>
      <w:r w:rsidRPr="007860C7">
        <w:rPr>
          <w:rFonts w:ascii="Times New Roman" w:hAnsi="Times New Roman" w:cs="Times New Roman"/>
        </w:rPr>
        <w:t xml:space="preserve"> public trust </w:t>
      </w:r>
      <w:r w:rsidR="000D318E" w:rsidRPr="007860C7">
        <w:rPr>
          <w:rFonts w:ascii="Times New Roman" w:hAnsi="Times New Roman" w:cs="Times New Roman"/>
        </w:rPr>
        <w:t>within</w:t>
      </w:r>
      <w:r w:rsidRPr="007860C7">
        <w:rPr>
          <w:rFonts w:ascii="Times New Roman" w:hAnsi="Times New Roman" w:cs="Times New Roman"/>
        </w:rPr>
        <w:t xml:space="preserve"> rivers, beaches and coastal environments</w:t>
      </w:r>
      <w:r w:rsidR="000D318E" w:rsidRPr="007860C7">
        <w:rPr>
          <w:rFonts w:ascii="Times New Roman" w:hAnsi="Times New Roman" w:cs="Times New Roman"/>
        </w:rPr>
        <w:t xml:space="preserve">. These </w:t>
      </w:r>
      <w:r w:rsidRPr="007860C7">
        <w:rPr>
          <w:rFonts w:ascii="Times New Roman" w:hAnsi="Times New Roman" w:cs="Times New Roman"/>
        </w:rPr>
        <w:t>places that ordinarily support recreation, wellbeing and strong emotional bonds</w:t>
      </w:r>
      <w:r w:rsidR="000D318E" w:rsidRPr="007860C7">
        <w:rPr>
          <w:rFonts w:ascii="Times New Roman" w:hAnsi="Times New Roman" w:cs="Times New Roman"/>
        </w:rPr>
        <w:t xml:space="preserve"> are being affected negatively</w:t>
      </w:r>
      <w:r w:rsidRPr="007860C7">
        <w:rPr>
          <w:rFonts w:ascii="Times New Roman" w:hAnsi="Times New Roman" w:cs="Times New Roman"/>
        </w:rPr>
        <w:t xml:space="preserve">. </w:t>
      </w:r>
    </w:p>
    <w:p w14:paraId="18E16916" w14:textId="780AB24E" w:rsidR="000D318E" w:rsidRPr="007860C7" w:rsidRDefault="000D318E" w:rsidP="007860C7">
      <w:pPr>
        <w:spacing w:line="360" w:lineRule="auto"/>
        <w:ind w:left="567" w:right="567"/>
        <w:rPr>
          <w:rFonts w:ascii="Times New Roman" w:hAnsi="Times New Roman" w:cs="Times New Roman"/>
        </w:rPr>
      </w:pPr>
      <w:r w:rsidRPr="007860C7">
        <w:rPr>
          <w:rFonts w:ascii="Times New Roman" w:hAnsi="Times New Roman" w:cs="Times New Roman"/>
        </w:rPr>
        <w:lastRenderedPageBreak/>
        <w:t>The company has performed significantly below target for more than a decade and has received a ‘red’ rating for pollution incidents from sewage assets for 14 consecutive years, gaining only one star since 2021 edging into the ‘needs improvement’ category. </w:t>
      </w:r>
    </w:p>
    <w:p w14:paraId="1128D089" w14:textId="76D21311" w:rsidR="000D318E" w:rsidRPr="007860C7" w:rsidRDefault="000D318E" w:rsidP="007860C7">
      <w:pPr>
        <w:spacing w:line="360" w:lineRule="auto"/>
        <w:ind w:left="567" w:right="567"/>
        <w:rPr>
          <w:rFonts w:ascii="Times New Roman" w:hAnsi="Times New Roman" w:cs="Times New Roman"/>
        </w:rPr>
      </w:pPr>
      <w:r w:rsidRPr="007860C7">
        <w:rPr>
          <w:rFonts w:ascii="Times New Roman" w:hAnsi="Times New Roman" w:cs="Times New Roman"/>
        </w:rPr>
        <w:tab/>
      </w:r>
      <w:r w:rsidRPr="007860C7">
        <w:rPr>
          <w:rFonts w:ascii="Times New Roman" w:hAnsi="Times New Roman" w:cs="Times New Roman"/>
        </w:rPr>
        <w:tab/>
      </w:r>
      <w:r w:rsidRPr="007860C7">
        <w:rPr>
          <w:rFonts w:ascii="Times New Roman" w:hAnsi="Times New Roman" w:cs="Times New Roman"/>
        </w:rPr>
        <w:tab/>
      </w:r>
      <w:r w:rsidRPr="007860C7">
        <w:rPr>
          <w:rFonts w:ascii="Times New Roman" w:hAnsi="Times New Roman" w:cs="Times New Roman"/>
        </w:rPr>
        <w:tab/>
      </w:r>
      <w:r w:rsidRPr="007860C7">
        <w:rPr>
          <w:rFonts w:ascii="Times New Roman" w:hAnsi="Times New Roman" w:cs="Times New Roman"/>
        </w:rPr>
        <w:tab/>
      </w:r>
      <w:r w:rsidRPr="007860C7">
        <w:rPr>
          <w:rFonts w:ascii="Times New Roman" w:hAnsi="Times New Roman" w:cs="Times New Roman"/>
        </w:rPr>
        <w:tab/>
      </w:r>
      <w:r w:rsidRPr="007860C7">
        <w:rPr>
          <w:rFonts w:ascii="Times New Roman" w:hAnsi="Times New Roman" w:cs="Times New Roman"/>
        </w:rPr>
        <w:tab/>
        <w:t>(Surfers Against Sewage, 2026)</w:t>
      </w:r>
    </w:p>
    <w:p w14:paraId="4683DB81" w14:textId="73E096C8" w:rsidR="00B76231" w:rsidRPr="007860C7" w:rsidRDefault="00B76231" w:rsidP="007860C7">
      <w:pPr>
        <w:spacing w:line="360" w:lineRule="auto"/>
        <w:rPr>
          <w:rFonts w:ascii="Times New Roman" w:hAnsi="Times New Roman" w:cs="Times New Roman"/>
        </w:rPr>
      </w:pPr>
      <w:r w:rsidRPr="007860C7">
        <w:rPr>
          <w:rFonts w:ascii="Times New Roman" w:hAnsi="Times New Roman" w:cs="Times New Roman"/>
        </w:rPr>
        <w:t xml:space="preserve">This shares similarities with the article by Bowring (2013) </w:t>
      </w:r>
      <w:r w:rsidR="003C2FFD" w:rsidRPr="007860C7">
        <w:rPr>
          <w:rFonts w:ascii="Times New Roman" w:hAnsi="Times New Roman" w:cs="Times New Roman"/>
        </w:rPr>
        <w:t>explaining</w:t>
      </w:r>
      <w:r w:rsidRPr="007860C7">
        <w:rPr>
          <w:rFonts w:ascii="Times New Roman" w:hAnsi="Times New Roman" w:cs="Times New Roman"/>
        </w:rPr>
        <w:t xml:space="preserve"> that </w:t>
      </w:r>
      <w:r w:rsidR="006A405B" w:rsidRPr="007860C7">
        <w:rPr>
          <w:rFonts w:ascii="Times New Roman" w:hAnsi="Times New Roman" w:cs="Times New Roman"/>
        </w:rPr>
        <w:t>residents were forced to renegotiate their sense of place after the earthquakes</w:t>
      </w:r>
      <w:r w:rsidRPr="007860C7">
        <w:rPr>
          <w:rFonts w:ascii="Times New Roman" w:hAnsi="Times New Roman" w:cs="Times New Roman"/>
        </w:rPr>
        <w:t>.</w:t>
      </w:r>
      <w:r w:rsidR="006A405B" w:rsidRPr="007860C7">
        <w:rPr>
          <w:rFonts w:ascii="Times New Roman" w:hAnsi="Times New Roman" w:cs="Times New Roman"/>
        </w:rPr>
        <w:t xml:space="preserve"> </w:t>
      </w:r>
      <w:r w:rsidRPr="007860C7">
        <w:rPr>
          <w:rFonts w:ascii="Times New Roman" w:hAnsi="Times New Roman" w:cs="Times New Roman"/>
        </w:rPr>
        <w:t>C</w:t>
      </w:r>
      <w:r w:rsidR="006A405B" w:rsidRPr="007860C7">
        <w:rPr>
          <w:rFonts w:ascii="Times New Roman" w:hAnsi="Times New Roman" w:cs="Times New Roman"/>
        </w:rPr>
        <w:t xml:space="preserve">ommunities in the South West are now </w:t>
      </w:r>
      <w:r w:rsidRPr="007860C7">
        <w:rPr>
          <w:rFonts w:ascii="Times New Roman" w:hAnsi="Times New Roman" w:cs="Times New Roman"/>
        </w:rPr>
        <w:t>dealing</w:t>
      </w:r>
      <w:r w:rsidR="006A405B" w:rsidRPr="007860C7">
        <w:rPr>
          <w:rFonts w:ascii="Times New Roman" w:hAnsi="Times New Roman" w:cs="Times New Roman"/>
        </w:rPr>
        <w:t xml:space="preserve"> with a similar disruption to topophilia, not through natural disaster but through environmental mismanagement. The degradation of these blue spaces transforms them from restorative and beloved landscapes into sites of risk</w:t>
      </w:r>
      <w:r w:rsidRPr="007860C7">
        <w:rPr>
          <w:rFonts w:ascii="Times New Roman" w:hAnsi="Times New Roman" w:cs="Times New Roman"/>
        </w:rPr>
        <w:t xml:space="preserve"> and </w:t>
      </w:r>
      <w:r w:rsidR="006A405B" w:rsidRPr="007860C7">
        <w:rPr>
          <w:rFonts w:ascii="Times New Roman" w:hAnsi="Times New Roman" w:cs="Times New Roman"/>
        </w:rPr>
        <w:t xml:space="preserve">frustration, </w:t>
      </w:r>
      <w:r w:rsidRPr="007860C7">
        <w:rPr>
          <w:rFonts w:ascii="Times New Roman" w:hAnsi="Times New Roman" w:cs="Times New Roman"/>
        </w:rPr>
        <w:t>showing</w:t>
      </w:r>
      <w:r w:rsidR="006A405B" w:rsidRPr="007860C7">
        <w:rPr>
          <w:rFonts w:ascii="Times New Roman" w:hAnsi="Times New Roman" w:cs="Times New Roman"/>
        </w:rPr>
        <w:t xml:space="preserve"> how emotional responses to environmental harm are central to how people experience, value and relate to place.</w:t>
      </w:r>
      <w:r w:rsidRPr="007860C7">
        <w:rPr>
          <w:rFonts w:ascii="Times New Roman" w:hAnsi="Times New Roman" w:cs="Times New Roman"/>
        </w:rPr>
        <w:t xml:space="preserve"> This damaged landscape is negatively affecting my own experience too for example, I rely on the coastal environment for surfing as a source of health and wellbeing, yet pollution often prevents me from taking part. </w:t>
      </w:r>
    </w:p>
    <w:p w14:paraId="290C1F5A" w14:textId="5BA371C6" w:rsidR="00B76231" w:rsidRPr="007860C7" w:rsidRDefault="00B76231" w:rsidP="007860C7">
      <w:pPr>
        <w:spacing w:line="360" w:lineRule="auto"/>
        <w:rPr>
          <w:rFonts w:ascii="Times New Roman" w:hAnsi="Times New Roman" w:cs="Times New Roman"/>
        </w:rPr>
      </w:pPr>
      <w:r w:rsidRPr="007860C7">
        <w:rPr>
          <w:rFonts w:ascii="Times New Roman" w:hAnsi="Times New Roman" w:cs="Times New Roman"/>
        </w:rPr>
        <w:t>On the other hand, I could surf in an artificial wave centre instead of a natural landscape. The hybridisation of surfing within artificial urban environments, such as Wave Park, introduces a new dimension to how surfers perceive and engage with landscape. According to Byun and Choi (2025), experiences in these controlled settings reveal complex attitudes toward artificial environments versus natural, reflecting broader processes of cultural hybridisation within surfing. This shows that landscape perception in surfing can extend beyond natural coastal spaces to include man-made environments that actively shape surfers’ participation. In this context, urban artificial surfing can be transformative and can be a culturally significant development rather than a substitute for ocean-based activities. It can reshape identities, practices and the cultural meanings of surfing, illustrating how lifestyle sports evolve as they move across different environments, technologies, and socio</w:t>
      </w:r>
      <w:r w:rsidRPr="007860C7">
        <w:rPr>
          <w:rFonts w:ascii="Times New Roman" w:hAnsi="Times New Roman" w:cs="Times New Roman"/>
        </w:rPr>
        <w:noBreakHyphen/>
        <w:t>cultural contexts.</w:t>
      </w:r>
    </w:p>
    <w:p w14:paraId="764E1CB3" w14:textId="32EDCEBC" w:rsidR="00B76231" w:rsidRPr="007860C7" w:rsidRDefault="00B76231" w:rsidP="007860C7">
      <w:pPr>
        <w:spacing w:line="360" w:lineRule="auto"/>
        <w:rPr>
          <w:rFonts w:ascii="Times New Roman" w:hAnsi="Times New Roman" w:cs="Times New Roman"/>
        </w:rPr>
      </w:pPr>
      <w:r w:rsidRPr="007860C7">
        <w:rPr>
          <w:rFonts w:ascii="Times New Roman" w:hAnsi="Times New Roman" w:cs="Times New Roman"/>
        </w:rPr>
        <w:t xml:space="preserve">However, I enjoy the physical and sensory engagement with the dynamic coastal environment and believe it is central to how I experience surfing. Therefore, I believe landscape perception in surfing is multifaceted, involving culture, embodiment and </w:t>
      </w:r>
      <w:r w:rsidR="009B2134" w:rsidRPr="007860C7">
        <w:rPr>
          <w:rFonts w:ascii="Times New Roman" w:hAnsi="Times New Roman" w:cs="Times New Roman"/>
        </w:rPr>
        <w:t>dynamic environments</w:t>
      </w:r>
      <w:r w:rsidRPr="007860C7">
        <w:rPr>
          <w:rFonts w:ascii="Times New Roman" w:hAnsi="Times New Roman" w:cs="Times New Roman"/>
        </w:rPr>
        <w:t xml:space="preserve"> that vary in different landscapes. These perceptions influence how I experience and value coastal and artificial environments, contributing to the broader understanding of human-environment interactions in surfing contexts</w:t>
      </w:r>
      <w:r w:rsidR="00B76104" w:rsidRPr="007860C7">
        <w:rPr>
          <w:rFonts w:ascii="Times New Roman" w:hAnsi="Times New Roman" w:cs="Times New Roman"/>
        </w:rPr>
        <w:t>.</w:t>
      </w:r>
    </w:p>
    <w:p w14:paraId="0F8A0790" w14:textId="77777777" w:rsidR="00B76104" w:rsidRPr="007860C7" w:rsidRDefault="00B76104" w:rsidP="007860C7">
      <w:pPr>
        <w:spacing w:line="360" w:lineRule="auto"/>
        <w:rPr>
          <w:rFonts w:ascii="Times New Roman" w:hAnsi="Times New Roman" w:cs="Times New Roman"/>
        </w:rPr>
      </w:pPr>
      <w:r w:rsidRPr="007860C7">
        <w:rPr>
          <w:rFonts w:ascii="Times New Roman" w:hAnsi="Times New Roman" w:cs="Times New Roman"/>
        </w:rPr>
        <w:t xml:space="preserve">Whether it is mountain biking, climbing or surfing, we all perceive and engage with landscapes in different ways, shaped by our experiences, cultural backgrounds and the environments in which we participate in these activities. </w:t>
      </w:r>
    </w:p>
    <w:p w14:paraId="4405367A" w14:textId="4620C452" w:rsidR="00B76104" w:rsidRPr="007860C7" w:rsidRDefault="00B76104" w:rsidP="007860C7">
      <w:pPr>
        <w:spacing w:line="360" w:lineRule="auto"/>
        <w:rPr>
          <w:rFonts w:ascii="Times New Roman" w:hAnsi="Times New Roman" w:cs="Times New Roman"/>
        </w:rPr>
      </w:pPr>
      <w:r w:rsidRPr="007860C7">
        <w:rPr>
          <w:rFonts w:ascii="Times New Roman" w:hAnsi="Times New Roman" w:cs="Times New Roman"/>
        </w:rPr>
        <w:t xml:space="preserve">Research on human–landscape perception shows that people and environments are in constant interaction, with perception acting as the key point of connection. Studies highlight that landscape </w:t>
      </w:r>
      <w:r w:rsidRPr="007860C7">
        <w:rPr>
          <w:rFonts w:ascii="Times New Roman" w:hAnsi="Times New Roman" w:cs="Times New Roman"/>
        </w:rPr>
        <w:lastRenderedPageBreak/>
        <w:t>perception is shaped by human, cultural, heritage and infrastructural factors, and that it extends far beyond visual cues to include multisensory, emotional and experiential way of perceiving. Whether cycling across Dartmoor, climbing in post</w:t>
      </w:r>
      <w:r w:rsidRPr="007860C7">
        <w:rPr>
          <w:rFonts w:ascii="Times New Roman" w:hAnsi="Times New Roman" w:cs="Times New Roman"/>
        </w:rPr>
        <w:noBreakHyphen/>
        <w:t>industrial quarries, or surfing on natural coastlines, individuals interpret landscapes through cultural, historical, geographical and romanticised lenses that influence how these spaces are valued, governed and used. This is evident in research on Mediterranean wind</w:t>
      </w:r>
      <w:r w:rsidRPr="007860C7">
        <w:rPr>
          <w:rFonts w:ascii="Times New Roman" w:hAnsi="Times New Roman" w:cs="Times New Roman"/>
        </w:rPr>
        <w:noBreakHyphen/>
        <w:t>turbine landscapes, post</w:t>
      </w:r>
      <w:r w:rsidRPr="007860C7">
        <w:rPr>
          <w:rFonts w:ascii="Times New Roman" w:hAnsi="Times New Roman" w:cs="Times New Roman"/>
        </w:rPr>
        <w:noBreakHyphen/>
        <w:t xml:space="preserve">mining environments and heritage sites such as the slate quarries of North Wales, where perceptions vary depending on the balance between natural and artificial elements, as well as the stories and histories attached to place. Landscapes are cultural which reinforces the idea that meaning comes from not only what is seen, but from the narratives people bring to these environments. At the same time, landscapes are increasingly shaped by environmental pressures such as mining, industrialisation and ocean pollution which alter both the physical environment and the </w:t>
      </w:r>
      <w:r w:rsidR="003C2FFD" w:rsidRPr="007860C7">
        <w:rPr>
          <w:rFonts w:ascii="Times New Roman" w:hAnsi="Times New Roman" w:cs="Times New Roman"/>
        </w:rPr>
        <w:t>way</w:t>
      </w:r>
      <w:r w:rsidRPr="007860C7">
        <w:rPr>
          <w:rFonts w:ascii="Times New Roman" w:hAnsi="Times New Roman" w:cs="Times New Roman"/>
        </w:rPr>
        <w:t xml:space="preserve"> people relate to it. Overall, these insights show that landscape perception is dynamic, culturally embedded and deeply influenced by environmental change, showing the need to understand how people interpret and interact with both natural and man-made spaces in order to create meaningful, sustainable environments.</w:t>
      </w:r>
    </w:p>
    <w:p w14:paraId="4D2D7E64" w14:textId="00074A7E" w:rsidR="00B76104" w:rsidRPr="007860C7" w:rsidRDefault="000B6892" w:rsidP="00B76104">
      <w:pPr>
        <w:rPr>
          <w:rFonts w:ascii="Times New Roman" w:hAnsi="Times New Roman" w:cs="Times New Roman"/>
        </w:rPr>
      </w:pPr>
      <w:r w:rsidRPr="007860C7">
        <w:rPr>
          <w:rFonts w:ascii="Times New Roman" w:hAnsi="Times New Roman" w:cs="Times New Roman"/>
        </w:rPr>
        <w:t>Word Count:</w:t>
      </w:r>
      <w:r w:rsidR="007860C7" w:rsidRPr="007860C7">
        <w:rPr>
          <w:rFonts w:ascii="Times New Roman" w:hAnsi="Times New Roman" w:cs="Times New Roman"/>
        </w:rPr>
        <w:t xml:space="preserve"> 2406</w:t>
      </w:r>
    </w:p>
    <w:p w14:paraId="44844862" w14:textId="77777777" w:rsidR="00B76104" w:rsidRDefault="00B76104" w:rsidP="00B76104"/>
    <w:p w14:paraId="05FDDAE2" w14:textId="76C2D34F" w:rsidR="00190F2C" w:rsidRPr="007860C7" w:rsidRDefault="001913AD" w:rsidP="00190F2C">
      <w:pPr>
        <w:pStyle w:val="Heading2"/>
        <w:rPr>
          <w:rFonts w:ascii="Times New Roman" w:hAnsi="Times New Roman" w:cs="Times New Roman"/>
        </w:rPr>
      </w:pPr>
      <w:r w:rsidRPr="007860C7">
        <w:rPr>
          <w:rFonts w:ascii="Times New Roman" w:hAnsi="Times New Roman" w:cs="Times New Roman"/>
        </w:rPr>
        <w:t xml:space="preserve">References </w:t>
      </w:r>
    </w:p>
    <w:p w14:paraId="43DB059B" w14:textId="7130EC63" w:rsidR="00190F2C" w:rsidRPr="007860C7" w:rsidRDefault="00190F2C" w:rsidP="00190F2C">
      <w:pPr>
        <w:rPr>
          <w:rFonts w:ascii="Times New Roman" w:hAnsi="Times New Roman" w:cs="Times New Roman"/>
          <w:i/>
          <w:iCs/>
        </w:rPr>
      </w:pPr>
      <w:r w:rsidRPr="007860C7">
        <w:rPr>
          <w:rFonts w:ascii="Times New Roman" w:hAnsi="Times New Roman" w:cs="Times New Roman"/>
        </w:rPr>
        <w:t xml:space="preserve">Bowring, J. (2013) </w:t>
      </w:r>
      <w:r w:rsidR="003C2FFD" w:rsidRPr="007860C7">
        <w:rPr>
          <w:rFonts w:ascii="Times New Roman" w:hAnsi="Times New Roman" w:cs="Times New Roman"/>
          <w:i/>
          <w:iCs/>
        </w:rPr>
        <w:t>‘Topophilia and topophobia in the post-earthquake landscape of Christchurch, New Zealand’, REV. GEO. SUR, 4(6), pp. 103-122. Available at: RevistaGeografica Vol4 N6.indd</w:t>
      </w:r>
    </w:p>
    <w:p w14:paraId="4472E1ED"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Byun, J. and Choi, K.H. (2025) ‘Riding artificial waves: the hybridisation of surfing in urban spaces’, </w:t>
      </w:r>
      <w:r w:rsidRPr="007860C7">
        <w:rPr>
          <w:rFonts w:ascii="Times New Roman" w:hAnsi="Times New Roman" w:cs="Times New Roman"/>
          <w:i/>
          <w:iCs/>
        </w:rPr>
        <w:t>Leisure Studies</w:t>
      </w:r>
      <w:r w:rsidRPr="007860C7">
        <w:rPr>
          <w:rFonts w:ascii="Times New Roman" w:hAnsi="Times New Roman" w:cs="Times New Roman"/>
        </w:rPr>
        <w:t xml:space="preserve">, 44(5), pp. 826–842. Available at: </w:t>
      </w:r>
      <w:hyperlink r:id="rId7" w:history="1">
        <w:r w:rsidRPr="007860C7">
          <w:rPr>
            <w:rStyle w:val="Hyperlink"/>
            <w:rFonts w:ascii="Times New Roman" w:hAnsi="Times New Roman" w:cs="Times New Roman"/>
          </w:rPr>
          <w:t>https://doi.org/10.1080/02614367.2025.2455599</w:t>
        </w:r>
      </w:hyperlink>
      <w:r w:rsidRPr="007860C7">
        <w:rPr>
          <w:rFonts w:ascii="Times New Roman" w:hAnsi="Times New Roman" w:cs="Times New Roman"/>
        </w:rPr>
        <w:t>.</w:t>
      </w:r>
    </w:p>
    <w:p w14:paraId="06521A0B"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Dember, W.N. (2026) </w:t>
      </w:r>
      <w:r w:rsidRPr="007860C7">
        <w:rPr>
          <w:rFonts w:ascii="Times New Roman" w:hAnsi="Times New Roman" w:cs="Times New Roman"/>
          <w:i/>
          <w:iCs/>
        </w:rPr>
        <w:t>Perception: Classical problems</w:t>
      </w:r>
      <w:r w:rsidRPr="007860C7">
        <w:rPr>
          <w:rFonts w:ascii="Times New Roman" w:hAnsi="Times New Roman" w:cs="Times New Roman"/>
        </w:rPr>
        <w:t xml:space="preserve">. Available at: </w:t>
      </w:r>
      <w:hyperlink r:id="rId8" w:history="1">
        <w:r w:rsidRPr="007860C7">
          <w:rPr>
            <w:rStyle w:val="Hyperlink"/>
            <w:rFonts w:ascii="Times New Roman" w:hAnsi="Times New Roman" w:cs="Times New Roman"/>
          </w:rPr>
          <w:t>https://www.britannica.com/topic/perception/Classical-problems</w:t>
        </w:r>
      </w:hyperlink>
      <w:r w:rsidRPr="007860C7">
        <w:rPr>
          <w:rFonts w:ascii="Times New Roman" w:hAnsi="Times New Roman" w:cs="Times New Roman"/>
        </w:rPr>
        <w:t xml:space="preserve"> (Accessed: 03 April 2026).</w:t>
      </w:r>
    </w:p>
    <w:p w14:paraId="5F09E7E1" w14:textId="77777777" w:rsidR="00853223" w:rsidRPr="007860C7" w:rsidRDefault="00853223" w:rsidP="00190F2C">
      <w:pPr>
        <w:rPr>
          <w:rFonts w:ascii="Times New Roman" w:hAnsi="Times New Roman" w:cs="Times New Roman"/>
        </w:rPr>
      </w:pPr>
      <w:r w:rsidRPr="007860C7">
        <w:rPr>
          <w:rFonts w:ascii="Times New Roman" w:hAnsi="Times New Roman" w:cs="Times New Roman"/>
        </w:rPr>
        <w:t>Khaledi, H.J., Khakzand, M. and Faizi, M., 2022. Landscape and Perception: A systematic review. </w:t>
      </w:r>
      <w:r w:rsidRPr="007860C7">
        <w:rPr>
          <w:rFonts w:ascii="Times New Roman" w:hAnsi="Times New Roman" w:cs="Times New Roman"/>
          <w:i/>
          <w:iCs/>
        </w:rPr>
        <w:t>Landscape Online</w:t>
      </w:r>
      <w:r w:rsidRPr="007860C7">
        <w:rPr>
          <w:rFonts w:ascii="Times New Roman" w:hAnsi="Times New Roman" w:cs="Times New Roman"/>
        </w:rPr>
        <w:t>, pp.1098-1098.</w:t>
      </w:r>
    </w:p>
    <w:p w14:paraId="07F1ECA1" w14:textId="3B163C09"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Kudryavtsev, A., Stedman, R.C. and Krasny, M.E. (2012) ‘Sense of place in environmental education’, </w:t>
      </w:r>
      <w:r w:rsidRPr="007860C7">
        <w:rPr>
          <w:rFonts w:ascii="Times New Roman" w:hAnsi="Times New Roman" w:cs="Times New Roman"/>
          <w:i/>
          <w:iCs/>
        </w:rPr>
        <w:t>Environmental Education Research</w:t>
      </w:r>
      <w:r w:rsidRPr="007860C7">
        <w:rPr>
          <w:rFonts w:ascii="Times New Roman" w:hAnsi="Times New Roman" w:cs="Times New Roman"/>
        </w:rPr>
        <w:t xml:space="preserve">, 18(2), pp. 229–250. Available at: https://doi.org/10.1080/13504622.2011.609615 </w:t>
      </w:r>
      <w:hyperlink r:id="rId9" w:history="1">
        <w:r w:rsidRPr="007860C7">
          <w:rPr>
            <w:rStyle w:val="Hyperlink"/>
            <w:rFonts w:ascii="Times New Roman" w:hAnsi="Times New Roman" w:cs="Times New Roman"/>
          </w:rPr>
          <w:t>(doi.org in Bing)</w:t>
        </w:r>
      </w:hyperlink>
      <w:r w:rsidRPr="007860C7">
        <w:rPr>
          <w:rFonts w:ascii="Times New Roman" w:hAnsi="Times New Roman" w:cs="Times New Roman"/>
        </w:rPr>
        <w:t>.</w:t>
      </w:r>
    </w:p>
    <w:p w14:paraId="670F7FDA"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Leather, M. and Nicholls, F. (2016) ‘More than activities: using a “sense of place” to enrich student experience in adventure sport’, </w:t>
      </w:r>
      <w:r w:rsidRPr="007860C7">
        <w:rPr>
          <w:rFonts w:ascii="Times New Roman" w:hAnsi="Times New Roman" w:cs="Times New Roman"/>
          <w:i/>
          <w:iCs/>
        </w:rPr>
        <w:t>Sport, Education and Society</w:t>
      </w:r>
      <w:r w:rsidRPr="007860C7">
        <w:rPr>
          <w:rFonts w:ascii="Times New Roman" w:hAnsi="Times New Roman" w:cs="Times New Roman"/>
        </w:rPr>
        <w:t xml:space="preserve">, 21(3), pp. 443–464. Available at: </w:t>
      </w:r>
      <w:hyperlink r:id="rId10" w:history="1">
        <w:r w:rsidRPr="007860C7">
          <w:rPr>
            <w:rStyle w:val="Hyperlink"/>
            <w:rFonts w:ascii="Times New Roman" w:hAnsi="Times New Roman" w:cs="Times New Roman"/>
          </w:rPr>
          <w:t>https://doi.org/10.1080/13573322.2014.927758</w:t>
        </w:r>
      </w:hyperlink>
      <w:r w:rsidRPr="007860C7">
        <w:rPr>
          <w:rFonts w:ascii="Times New Roman" w:hAnsi="Times New Roman" w:cs="Times New Roman"/>
        </w:rPr>
        <w:t>.</w:t>
      </w:r>
    </w:p>
    <w:p w14:paraId="58A8C435"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López-Martínez, F. (2023) ‘Are wind turbines integrated into landscape? An analysis of its social perception in a Spanish Mediterranean area’, </w:t>
      </w:r>
      <w:r w:rsidRPr="007860C7">
        <w:rPr>
          <w:rFonts w:ascii="Times New Roman" w:hAnsi="Times New Roman" w:cs="Times New Roman"/>
          <w:i/>
          <w:iCs/>
        </w:rPr>
        <w:t>Landscape Ecology</w:t>
      </w:r>
      <w:r w:rsidRPr="007860C7">
        <w:rPr>
          <w:rFonts w:ascii="Times New Roman" w:hAnsi="Times New Roman" w:cs="Times New Roman"/>
        </w:rPr>
        <w:t xml:space="preserve">, 38(12), pp. 3499–3515. Available at: </w:t>
      </w:r>
      <w:hyperlink r:id="rId11" w:history="1">
        <w:r w:rsidRPr="007860C7">
          <w:rPr>
            <w:rStyle w:val="Hyperlink"/>
            <w:rFonts w:ascii="Times New Roman" w:hAnsi="Times New Roman" w:cs="Times New Roman"/>
          </w:rPr>
          <w:t>https://doi.org/10.1007/s10980-023-01698-8</w:t>
        </w:r>
      </w:hyperlink>
      <w:r w:rsidRPr="007860C7">
        <w:rPr>
          <w:rFonts w:ascii="Times New Roman" w:hAnsi="Times New Roman" w:cs="Times New Roman"/>
        </w:rPr>
        <w:t>.</w:t>
      </w:r>
    </w:p>
    <w:p w14:paraId="5D7C0250"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Memlük, M.Z. (2012) ‘Urban landscape design’, in Özyavuz, M. (ed.) </w:t>
      </w:r>
      <w:r w:rsidRPr="007860C7">
        <w:rPr>
          <w:rFonts w:ascii="Times New Roman" w:hAnsi="Times New Roman" w:cs="Times New Roman"/>
          <w:i/>
          <w:iCs/>
        </w:rPr>
        <w:t>Landscape Planning</w:t>
      </w:r>
      <w:r w:rsidRPr="007860C7">
        <w:rPr>
          <w:rFonts w:ascii="Times New Roman" w:hAnsi="Times New Roman" w:cs="Times New Roman"/>
        </w:rPr>
        <w:t>. Croatia: InTech, pp. 277–298.</w:t>
      </w:r>
    </w:p>
    <w:p w14:paraId="7971A7D4" w14:textId="06D5221A" w:rsidR="00190F2C" w:rsidRPr="007860C7" w:rsidRDefault="00190F2C" w:rsidP="00190F2C">
      <w:pPr>
        <w:rPr>
          <w:rFonts w:ascii="Times New Roman" w:hAnsi="Times New Roman" w:cs="Times New Roman"/>
        </w:rPr>
      </w:pPr>
      <w:r w:rsidRPr="007860C7">
        <w:rPr>
          <w:rFonts w:ascii="Times New Roman" w:hAnsi="Times New Roman" w:cs="Times New Roman"/>
        </w:rPr>
        <w:lastRenderedPageBreak/>
        <w:t xml:space="preserve">Rollings, A.J. (2021) </w:t>
      </w:r>
      <w:r w:rsidRPr="007860C7">
        <w:rPr>
          <w:rFonts w:ascii="Times New Roman" w:hAnsi="Times New Roman" w:cs="Times New Roman"/>
          <w:i/>
          <w:iCs/>
        </w:rPr>
        <w:t>People’s environmental stewardship elements framed through sense of place</w:t>
      </w:r>
      <w:r w:rsidRPr="007860C7">
        <w:rPr>
          <w:rFonts w:ascii="Times New Roman" w:hAnsi="Times New Roman" w:cs="Times New Roman"/>
        </w:rPr>
        <w:t xml:space="preserve">. </w:t>
      </w:r>
      <w:r w:rsidR="00853223" w:rsidRPr="007860C7">
        <w:rPr>
          <w:rFonts w:ascii="Times New Roman" w:hAnsi="Times New Roman" w:cs="Times New Roman"/>
        </w:rPr>
        <w:t>PhD thesis. Indiana University. Available at: Microsoft Word - PhD_Dissertation_Rollings_ProQuest (Accessed: 03 April 2026).</w:t>
      </w:r>
    </w:p>
    <w:p w14:paraId="18405805"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Shiferaw, A., Hebo, M. and Senishaw, G. (2024) ‘Perceptions and engagement experiences of cultural landscapes among the Sebat Bête Gurage in Ethiopia: a dwelling and multifunctional landscape perspectives’, </w:t>
      </w:r>
      <w:r w:rsidRPr="007860C7">
        <w:rPr>
          <w:rFonts w:ascii="Times New Roman" w:hAnsi="Times New Roman" w:cs="Times New Roman"/>
          <w:i/>
          <w:iCs/>
        </w:rPr>
        <w:t>Cogent Social Sciences</w:t>
      </w:r>
      <w:r w:rsidRPr="007860C7">
        <w:rPr>
          <w:rFonts w:ascii="Times New Roman" w:hAnsi="Times New Roman" w:cs="Times New Roman"/>
        </w:rPr>
        <w:t xml:space="preserve">, 10(1). Available at: </w:t>
      </w:r>
      <w:hyperlink r:id="rId12" w:history="1">
        <w:r w:rsidRPr="007860C7">
          <w:rPr>
            <w:rStyle w:val="Hyperlink"/>
            <w:rFonts w:ascii="Times New Roman" w:hAnsi="Times New Roman" w:cs="Times New Roman"/>
          </w:rPr>
          <w:t>https://doi.org/10.1080/23311886.2024.2350131</w:t>
        </w:r>
      </w:hyperlink>
      <w:r w:rsidRPr="007860C7">
        <w:rPr>
          <w:rFonts w:ascii="Times New Roman" w:hAnsi="Times New Roman" w:cs="Times New Roman"/>
        </w:rPr>
        <w:t>.</w:t>
      </w:r>
    </w:p>
    <w:p w14:paraId="777D6FC9"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Snowdonia Slate Trail (n.d.) </w:t>
      </w:r>
      <w:r w:rsidRPr="007860C7">
        <w:rPr>
          <w:rFonts w:ascii="Times New Roman" w:hAnsi="Times New Roman" w:cs="Times New Roman"/>
          <w:i/>
          <w:iCs/>
        </w:rPr>
        <w:t>The geology of slate</w:t>
      </w:r>
      <w:r w:rsidRPr="007860C7">
        <w:rPr>
          <w:rFonts w:ascii="Times New Roman" w:hAnsi="Times New Roman" w:cs="Times New Roman"/>
        </w:rPr>
        <w:t xml:space="preserve">. Available at: </w:t>
      </w:r>
      <w:hyperlink r:id="rId13" w:history="1">
        <w:r w:rsidRPr="007860C7">
          <w:rPr>
            <w:rStyle w:val="Hyperlink"/>
            <w:rFonts w:ascii="Times New Roman" w:hAnsi="Times New Roman" w:cs="Times New Roman"/>
          </w:rPr>
          <w:t>https://snowdoniaslatetrail.org/the-geology-of-slate/</w:t>
        </w:r>
      </w:hyperlink>
      <w:r w:rsidRPr="007860C7">
        <w:rPr>
          <w:rFonts w:ascii="Times New Roman" w:hAnsi="Times New Roman" w:cs="Times New Roman"/>
        </w:rPr>
        <w:t xml:space="preserve"> (Accessed: 03 April 2026).</w:t>
      </w:r>
    </w:p>
    <w:p w14:paraId="22366629"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Stewart, A. (2008) ‘Whose place, whose history? Outdoor environmental education pedagogy as “reading” the landscape’, </w:t>
      </w:r>
      <w:r w:rsidRPr="007860C7">
        <w:rPr>
          <w:rFonts w:ascii="Times New Roman" w:hAnsi="Times New Roman" w:cs="Times New Roman"/>
          <w:i/>
          <w:iCs/>
        </w:rPr>
        <w:t>Journal of Adventure Education &amp; Outdoor Learning</w:t>
      </w:r>
      <w:r w:rsidRPr="007860C7">
        <w:rPr>
          <w:rFonts w:ascii="Times New Roman" w:hAnsi="Times New Roman" w:cs="Times New Roman"/>
        </w:rPr>
        <w:t xml:space="preserve">, 8(2), pp. 79–98. Available at: https://doi.org/10.1080/14729670801906125 </w:t>
      </w:r>
      <w:hyperlink r:id="rId14" w:history="1">
        <w:r w:rsidRPr="007860C7">
          <w:rPr>
            <w:rStyle w:val="Hyperlink"/>
            <w:rFonts w:ascii="Times New Roman" w:hAnsi="Times New Roman" w:cs="Times New Roman"/>
          </w:rPr>
          <w:t>(doi.org in Bing)</w:t>
        </w:r>
      </w:hyperlink>
      <w:r w:rsidRPr="007860C7">
        <w:rPr>
          <w:rFonts w:ascii="Times New Roman" w:hAnsi="Times New Roman" w:cs="Times New Roman"/>
        </w:rPr>
        <w:t>.</w:t>
      </w:r>
    </w:p>
    <w:p w14:paraId="1BF9FB5A"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Surfers Against Sewage (2026) </w:t>
      </w:r>
      <w:r w:rsidRPr="007860C7">
        <w:rPr>
          <w:rFonts w:ascii="Times New Roman" w:hAnsi="Times New Roman" w:cs="Times New Roman"/>
          <w:i/>
          <w:iCs/>
        </w:rPr>
        <w:t>South West Water: Water quality and company performance</w:t>
      </w:r>
      <w:r w:rsidRPr="007860C7">
        <w:rPr>
          <w:rFonts w:ascii="Times New Roman" w:hAnsi="Times New Roman" w:cs="Times New Roman"/>
        </w:rPr>
        <w:t xml:space="preserve">. Available at: </w:t>
      </w:r>
      <w:hyperlink r:id="rId15" w:history="1">
        <w:r w:rsidRPr="007860C7">
          <w:rPr>
            <w:rStyle w:val="Hyperlink"/>
            <w:rFonts w:ascii="Times New Roman" w:hAnsi="Times New Roman" w:cs="Times New Roman"/>
          </w:rPr>
          <w:t>https://www.sas.org.uk/water-quality/water-companies-shocking-stats/englands-water-companies/south-west-water/</w:t>
        </w:r>
      </w:hyperlink>
      <w:r w:rsidRPr="007860C7">
        <w:rPr>
          <w:rFonts w:ascii="Times New Roman" w:hAnsi="Times New Roman" w:cs="Times New Roman"/>
        </w:rPr>
        <w:t xml:space="preserve"> (Accessed: 03 April 2026).</w:t>
      </w:r>
    </w:p>
    <w:p w14:paraId="602C77F8" w14:textId="1C5FE45C"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Svobodová, K., Sklenicka, P. and Vojar, J. (2015) ‘How does the representation rate of features in a landscape affect visual preferences? A case study from a post-mining landscape’, </w:t>
      </w:r>
      <w:r w:rsidRPr="007860C7">
        <w:rPr>
          <w:rFonts w:ascii="Times New Roman" w:hAnsi="Times New Roman" w:cs="Times New Roman"/>
          <w:i/>
          <w:iCs/>
        </w:rPr>
        <w:t>International Journal of Mining, Reclamation and Environment</w:t>
      </w:r>
      <w:r w:rsidRPr="007860C7">
        <w:rPr>
          <w:rFonts w:ascii="Times New Roman" w:hAnsi="Times New Roman" w:cs="Times New Roman"/>
        </w:rPr>
        <w:t>, 29(4), pp. 266</w:t>
      </w:r>
      <w:r w:rsidR="00853223" w:rsidRPr="007860C7">
        <w:rPr>
          <w:rFonts w:ascii="Times New Roman" w:hAnsi="Times New Roman" w:cs="Times New Roman"/>
        </w:rPr>
        <w:t xml:space="preserve"> </w:t>
      </w:r>
      <w:r w:rsidR="00853223" w:rsidRPr="007860C7">
        <w:rPr>
          <w:rFonts w:ascii="Times New Roman" w:hAnsi="Times New Roman" w:cs="Times New Roman"/>
        </w:rPr>
        <w:t>Available at: 2015_Svobodova_IJMRE_preferences.pdf</w:t>
      </w:r>
    </w:p>
    <w:p w14:paraId="250361DA" w14:textId="77777777" w:rsidR="00190F2C" w:rsidRPr="007860C7" w:rsidRDefault="00190F2C" w:rsidP="00190F2C">
      <w:pPr>
        <w:rPr>
          <w:rFonts w:ascii="Times New Roman" w:hAnsi="Times New Roman" w:cs="Times New Roman"/>
        </w:rPr>
      </w:pPr>
      <w:r w:rsidRPr="007860C7">
        <w:rPr>
          <w:rFonts w:ascii="Times New Roman" w:hAnsi="Times New Roman" w:cs="Times New Roman"/>
        </w:rPr>
        <w:t xml:space="preserve">UNESCO (2021) </w:t>
      </w:r>
      <w:r w:rsidRPr="007860C7">
        <w:rPr>
          <w:rFonts w:ascii="Times New Roman" w:hAnsi="Times New Roman" w:cs="Times New Roman"/>
          <w:i/>
          <w:iCs/>
        </w:rPr>
        <w:t>The Slate Landscape of Northwest Wales</w:t>
      </w:r>
      <w:r w:rsidRPr="007860C7">
        <w:rPr>
          <w:rFonts w:ascii="Times New Roman" w:hAnsi="Times New Roman" w:cs="Times New Roman"/>
        </w:rPr>
        <w:t xml:space="preserve">. Available at: </w:t>
      </w:r>
      <w:hyperlink r:id="rId16" w:history="1">
        <w:r w:rsidRPr="007860C7">
          <w:rPr>
            <w:rStyle w:val="Hyperlink"/>
            <w:rFonts w:ascii="Times New Roman" w:hAnsi="Times New Roman" w:cs="Times New Roman"/>
          </w:rPr>
          <w:t>https://whc.unesco.org/en/list/1633/</w:t>
        </w:r>
      </w:hyperlink>
      <w:r w:rsidRPr="007860C7">
        <w:rPr>
          <w:rFonts w:ascii="Times New Roman" w:hAnsi="Times New Roman" w:cs="Times New Roman"/>
        </w:rPr>
        <w:t xml:space="preserve"> (Accessed: 03 April 2026).</w:t>
      </w:r>
    </w:p>
    <w:p w14:paraId="7D4B7C6A" w14:textId="77777777" w:rsidR="00190F2C" w:rsidRPr="00127A00" w:rsidRDefault="00190F2C" w:rsidP="00127A00"/>
    <w:sectPr w:rsidR="00190F2C" w:rsidRPr="00127A0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65804" w14:textId="77777777" w:rsidR="00932599" w:rsidRDefault="00932599" w:rsidP="00127A00">
      <w:pPr>
        <w:spacing w:after="0" w:line="240" w:lineRule="auto"/>
      </w:pPr>
      <w:r>
        <w:separator/>
      </w:r>
    </w:p>
  </w:endnote>
  <w:endnote w:type="continuationSeparator" w:id="0">
    <w:p w14:paraId="0FF63A98" w14:textId="77777777" w:rsidR="00932599" w:rsidRDefault="00932599" w:rsidP="00127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579CD" w14:textId="77777777" w:rsidR="00932599" w:rsidRDefault="00932599" w:rsidP="00127A00">
      <w:pPr>
        <w:spacing w:after="0" w:line="240" w:lineRule="auto"/>
      </w:pPr>
      <w:r>
        <w:separator/>
      </w:r>
    </w:p>
  </w:footnote>
  <w:footnote w:type="continuationSeparator" w:id="0">
    <w:p w14:paraId="0EB0B358" w14:textId="77777777" w:rsidR="00932599" w:rsidRDefault="00932599" w:rsidP="00127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7EFE4" w14:textId="717F4469" w:rsidR="00127A00" w:rsidRPr="00127A00" w:rsidRDefault="00127A00">
    <w:pPr>
      <w:pStyle w:val="Header"/>
      <w:rPr>
        <w:lang w:val="en-US"/>
      </w:rPr>
    </w:pPr>
    <w:r>
      <w:rPr>
        <w:lang w:val="en-US"/>
      </w:rPr>
      <w:t xml:space="preserve">Student: 2312523 </w:t>
    </w:r>
    <w:r>
      <w:rPr>
        <w:lang w:val="en-US"/>
      </w:rPr>
      <w:tab/>
    </w:r>
    <w:r>
      <w:rPr>
        <w:lang w:val="en-US"/>
      </w:rPr>
      <w:tab/>
      <w:t>Module: BMOE6003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031D"/>
    <w:multiLevelType w:val="multilevel"/>
    <w:tmpl w:val="2374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12774"/>
    <w:multiLevelType w:val="multilevel"/>
    <w:tmpl w:val="A3D4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42719"/>
    <w:multiLevelType w:val="multilevel"/>
    <w:tmpl w:val="6884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FE7262"/>
    <w:multiLevelType w:val="multilevel"/>
    <w:tmpl w:val="ECB8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B61245"/>
    <w:multiLevelType w:val="multilevel"/>
    <w:tmpl w:val="1B0C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910B72"/>
    <w:multiLevelType w:val="multilevel"/>
    <w:tmpl w:val="84ECF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C00DAD"/>
    <w:multiLevelType w:val="multilevel"/>
    <w:tmpl w:val="9A9C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174E9C"/>
    <w:multiLevelType w:val="multilevel"/>
    <w:tmpl w:val="D3E44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8687A"/>
    <w:multiLevelType w:val="multilevel"/>
    <w:tmpl w:val="B9C8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82475B"/>
    <w:multiLevelType w:val="multilevel"/>
    <w:tmpl w:val="6C5A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F656E3"/>
    <w:multiLevelType w:val="multilevel"/>
    <w:tmpl w:val="2FEC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B91108"/>
    <w:multiLevelType w:val="multilevel"/>
    <w:tmpl w:val="0A80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0387439">
    <w:abstractNumId w:val="4"/>
  </w:num>
  <w:num w:numId="2" w16cid:durableId="342827253">
    <w:abstractNumId w:val="3"/>
  </w:num>
  <w:num w:numId="3" w16cid:durableId="665597857">
    <w:abstractNumId w:val="1"/>
  </w:num>
  <w:num w:numId="4" w16cid:durableId="975767924">
    <w:abstractNumId w:val="5"/>
  </w:num>
  <w:num w:numId="5" w16cid:durableId="2075271039">
    <w:abstractNumId w:val="8"/>
  </w:num>
  <w:num w:numId="6" w16cid:durableId="1134786170">
    <w:abstractNumId w:val="0"/>
  </w:num>
  <w:num w:numId="7" w16cid:durableId="814031105">
    <w:abstractNumId w:val="10"/>
  </w:num>
  <w:num w:numId="8" w16cid:durableId="578371965">
    <w:abstractNumId w:val="6"/>
  </w:num>
  <w:num w:numId="9" w16cid:durableId="766198104">
    <w:abstractNumId w:val="2"/>
  </w:num>
  <w:num w:numId="10" w16cid:durableId="471873676">
    <w:abstractNumId w:val="11"/>
  </w:num>
  <w:num w:numId="11" w16cid:durableId="250747488">
    <w:abstractNumId w:val="9"/>
  </w:num>
  <w:num w:numId="12" w16cid:durableId="9828073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A00"/>
    <w:rsid w:val="00055786"/>
    <w:rsid w:val="00095800"/>
    <w:rsid w:val="000B6892"/>
    <w:rsid w:val="000C178D"/>
    <w:rsid w:val="000D318E"/>
    <w:rsid w:val="001055B8"/>
    <w:rsid w:val="00127A00"/>
    <w:rsid w:val="00157260"/>
    <w:rsid w:val="00186A1B"/>
    <w:rsid w:val="00190F2C"/>
    <w:rsid w:val="001913AD"/>
    <w:rsid w:val="002134FB"/>
    <w:rsid w:val="00213D91"/>
    <w:rsid w:val="002D000F"/>
    <w:rsid w:val="002D1B43"/>
    <w:rsid w:val="00312C3B"/>
    <w:rsid w:val="0034517A"/>
    <w:rsid w:val="00353D1C"/>
    <w:rsid w:val="003B7A52"/>
    <w:rsid w:val="003C2FFD"/>
    <w:rsid w:val="003E5132"/>
    <w:rsid w:val="004142F3"/>
    <w:rsid w:val="00445E96"/>
    <w:rsid w:val="004F0236"/>
    <w:rsid w:val="004F7DD9"/>
    <w:rsid w:val="00501F96"/>
    <w:rsid w:val="0054183A"/>
    <w:rsid w:val="00574D7B"/>
    <w:rsid w:val="005B5C98"/>
    <w:rsid w:val="00602B6B"/>
    <w:rsid w:val="00615DBA"/>
    <w:rsid w:val="00615E4C"/>
    <w:rsid w:val="006A405B"/>
    <w:rsid w:val="006E0EB8"/>
    <w:rsid w:val="0070412E"/>
    <w:rsid w:val="0072411B"/>
    <w:rsid w:val="00733942"/>
    <w:rsid w:val="00733A3B"/>
    <w:rsid w:val="007367BC"/>
    <w:rsid w:val="0074026A"/>
    <w:rsid w:val="007860C7"/>
    <w:rsid w:val="007B5A47"/>
    <w:rsid w:val="007E20D9"/>
    <w:rsid w:val="0080260E"/>
    <w:rsid w:val="008061E5"/>
    <w:rsid w:val="00852030"/>
    <w:rsid w:val="00852CFA"/>
    <w:rsid w:val="00853223"/>
    <w:rsid w:val="008B3D0B"/>
    <w:rsid w:val="008B4418"/>
    <w:rsid w:val="00913009"/>
    <w:rsid w:val="0093103C"/>
    <w:rsid w:val="00932599"/>
    <w:rsid w:val="009630A6"/>
    <w:rsid w:val="00986967"/>
    <w:rsid w:val="009B2134"/>
    <w:rsid w:val="009C0467"/>
    <w:rsid w:val="009F1B3E"/>
    <w:rsid w:val="00A86D96"/>
    <w:rsid w:val="00A9792D"/>
    <w:rsid w:val="00B54899"/>
    <w:rsid w:val="00B62205"/>
    <w:rsid w:val="00B76104"/>
    <w:rsid w:val="00B76231"/>
    <w:rsid w:val="00BC2993"/>
    <w:rsid w:val="00BE4E68"/>
    <w:rsid w:val="00C42BBD"/>
    <w:rsid w:val="00C910A1"/>
    <w:rsid w:val="00D05D2F"/>
    <w:rsid w:val="00D64313"/>
    <w:rsid w:val="00D758E9"/>
    <w:rsid w:val="00DE4941"/>
    <w:rsid w:val="00DF63A0"/>
    <w:rsid w:val="00E14094"/>
    <w:rsid w:val="00EB3D10"/>
    <w:rsid w:val="00EE1A2D"/>
    <w:rsid w:val="00EF2E7E"/>
    <w:rsid w:val="00F42FCC"/>
    <w:rsid w:val="00F44EFB"/>
    <w:rsid w:val="00FC2E28"/>
    <w:rsid w:val="00FF0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FE161"/>
  <w15:chartTrackingRefBased/>
  <w15:docId w15:val="{0234D414-2EB5-4959-9038-E69A8F39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A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27A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7A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7A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7A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7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A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27A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7A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7A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7A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7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A00"/>
    <w:rPr>
      <w:rFonts w:eastAsiaTheme="majorEastAsia" w:cstheme="majorBidi"/>
      <w:color w:val="272727" w:themeColor="text1" w:themeTint="D8"/>
    </w:rPr>
  </w:style>
  <w:style w:type="paragraph" w:styleId="Title">
    <w:name w:val="Title"/>
    <w:basedOn w:val="Normal"/>
    <w:next w:val="Normal"/>
    <w:link w:val="TitleChar"/>
    <w:uiPriority w:val="10"/>
    <w:qFormat/>
    <w:rsid w:val="00127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A00"/>
    <w:pPr>
      <w:spacing w:before="160"/>
      <w:jc w:val="center"/>
    </w:pPr>
    <w:rPr>
      <w:i/>
      <w:iCs/>
      <w:color w:val="404040" w:themeColor="text1" w:themeTint="BF"/>
    </w:rPr>
  </w:style>
  <w:style w:type="character" w:customStyle="1" w:styleId="QuoteChar">
    <w:name w:val="Quote Char"/>
    <w:basedOn w:val="DefaultParagraphFont"/>
    <w:link w:val="Quote"/>
    <w:uiPriority w:val="29"/>
    <w:rsid w:val="00127A00"/>
    <w:rPr>
      <w:i/>
      <w:iCs/>
      <w:color w:val="404040" w:themeColor="text1" w:themeTint="BF"/>
    </w:rPr>
  </w:style>
  <w:style w:type="paragraph" w:styleId="ListParagraph">
    <w:name w:val="List Paragraph"/>
    <w:basedOn w:val="Normal"/>
    <w:uiPriority w:val="34"/>
    <w:qFormat/>
    <w:rsid w:val="00127A00"/>
    <w:pPr>
      <w:ind w:left="720"/>
      <w:contextualSpacing/>
    </w:pPr>
  </w:style>
  <w:style w:type="character" w:styleId="IntenseEmphasis">
    <w:name w:val="Intense Emphasis"/>
    <w:basedOn w:val="DefaultParagraphFont"/>
    <w:uiPriority w:val="21"/>
    <w:qFormat/>
    <w:rsid w:val="00127A00"/>
    <w:rPr>
      <w:i/>
      <w:iCs/>
      <w:color w:val="2F5496" w:themeColor="accent1" w:themeShade="BF"/>
    </w:rPr>
  </w:style>
  <w:style w:type="paragraph" w:styleId="IntenseQuote">
    <w:name w:val="Intense Quote"/>
    <w:basedOn w:val="Normal"/>
    <w:next w:val="Normal"/>
    <w:link w:val="IntenseQuoteChar"/>
    <w:uiPriority w:val="30"/>
    <w:qFormat/>
    <w:rsid w:val="00127A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7A00"/>
    <w:rPr>
      <w:i/>
      <w:iCs/>
      <w:color w:val="2F5496" w:themeColor="accent1" w:themeShade="BF"/>
    </w:rPr>
  </w:style>
  <w:style w:type="character" w:styleId="IntenseReference">
    <w:name w:val="Intense Reference"/>
    <w:basedOn w:val="DefaultParagraphFont"/>
    <w:uiPriority w:val="32"/>
    <w:qFormat/>
    <w:rsid w:val="00127A00"/>
    <w:rPr>
      <w:b/>
      <w:bCs/>
      <w:smallCaps/>
      <w:color w:val="2F5496" w:themeColor="accent1" w:themeShade="BF"/>
      <w:spacing w:val="5"/>
    </w:rPr>
  </w:style>
  <w:style w:type="paragraph" w:styleId="Header">
    <w:name w:val="header"/>
    <w:basedOn w:val="Normal"/>
    <w:link w:val="HeaderChar"/>
    <w:uiPriority w:val="99"/>
    <w:unhideWhenUsed/>
    <w:rsid w:val="00127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A00"/>
  </w:style>
  <w:style w:type="paragraph" w:styleId="Footer">
    <w:name w:val="footer"/>
    <w:basedOn w:val="Normal"/>
    <w:link w:val="FooterChar"/>
    <w:uiPriority w:val="99"/>
    <w:unhideWhenUsed/>
    <w:rsid w:val="00127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A00"/>
  </w:style>
  <w:style w:type="character" w:styleId="Hyperlink">
    <w:name w:val="Hyperlink"/>
    <w:basedOn w:val="DefaultParagraphFont"/>
    <w:uiPriority w:val="99"/>
    <w:unhideWhenUsed/>
    <w:rsid w:val="001913AD"/>
    <w:rPr>
      <w:color w:val="0563C1" w:themeColor="hyperlink"/>
      <w:u w:val="single"/>
    </w:rPr>
  </w:style>
  <w:style w:type="character" w:styleId="UnresolvedMention">
    <w:name w:val="Unresolved Mention"/>
    <w:basedOn w:val="DefaultParagraphFont"/>
    <w:uiPriority w:val="99"/>
    <w:semiHidden/>
    <w:unhideWhenUsed/>
    <w:rsid w:val="001913AD"/>
    <w:rPr>
      <w:color w:val="605E5C"/>
      <w:shd w:val="clear" w:color="auto" w:fill="E1DFDD"/>
    </w:rPr>
  </w:style>
  <w:style w:type="paragraph" w:styleId="NormalWeb">
    <w:name w:val="Normal (Web)"/>
    <w:basedOn w:val="Normal"/>
    <w:uiPriority w:val="99"/>
    <w:semiHidden/>
    <w:unhideWhenUsed/>
    <w:rsid w:val="00DF63A0"/>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B68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perception/Classical-problems" TargetMode="External"/><Relationship Id="rId13" Type="http://schemas.openxmlformats.org/officeDocument/2006/relationships/hyperlink" Target="https://snowdoniaslatetrail.org/the-geology-of-slat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2614367.2025.2455599" TargetMode="External"/><Relationship Id="rId12" Type="http://schemas.openxmlformats.org/officeDocument/2006/relationships/hyperlink" Target="https://doi.org/10.1080/23311886.2024.235013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hc.unesco.org/en/list/16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980-023-01698-8" TargetMode="External"/><Relationship Id="rId5" Type="http://schemas.openxmlformats.org/officeDocument/2006/relationships/footnotes" Target="footnotes.xml"/><Relationship Id="rId15" Type="http://schemas.openxmlformats.org/officeDocument/2006/relationships/hyperlink" Target="https://www.sas.org.uk/water-quality/water-companies-shocking-stats/englands-water-companies/south-west-water/" TargetMode="External"/><Relationship Id="rId10" Type="http://schemas.openxmlformats.org/officeDocument/2006/relationships/hyperlink" Target="https://doi.org/10.1080/13573322.2014.92775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ng.com/search?q=%22https%3A%2F%2Fdoi.org%2F10.1080%2F13504622.2011.609615%22" TargetMode="External"/><Relationship Id="rId14" Type="http://schemas.openxmlformats.org/officeDocument/2006/relationships/hyperlink" Target="https://www.bing.com/search?q=%22https%3A%2F%2Fdoi.org%2F10.1080%2F14729670801906125%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11578</TotalTime>
  <Pages>7</Pages>
  <Words>3067</Words>
  <Characters>17488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34</cp:revision>
  <dcterms:created xsi:type="dcterms:W3CDTF">2026-03-27T16:21:00Z</dcterms:created>
  <dcterms:modified xsi:type="dcterms:W3CDTF">2026-04-10T12:14:00Z</dcterms:modified>
</cp:coreProperties>
</file>