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DCC83" w14:textId="64A97E15" w:rsidR="004E3760" w:rsidRDefault="0006600A">
      <w:pPr>
        <w:rPr>
          <w:rFonts w:ascii="Arial" w:hAnsi="Arial" w:cs="Arial"/>
        </w:rPr>
      </w:pPr>
      <w:r>
        <w:rPr>
          <w:rFonts w:ascii="Arial" w:hAnsi="Arial" w:cs="Arial"/>
        </w:rPr>
        <w:t>What helps me learn language and mathematics? An analysis of a child’s learning in mathematics and language with recommendations for enduring progress.</w:t>
      </w:r>
    </w:p>
    <w:p w14:paraId="5556C578" w14:textId="1873D102" w:rsidR="0006600A" w:rsidRDefault="002B3124">
      <w:pPr>
        <w:rPr>
          <w:rFonts w:ascii="Arial" w:hAnsi="Arial" w:cs="Arial"/>
        </w:rPr>
      </w:pPr>
      <w:r>
        <w:rPr>
          <w:rFonts w:ascii="Arial" w:hAnsi="Arial" w:cs="Arial"/>
        </w:rPr>
        <w:t>‘</w:t>
      </w:r>
      <w:r w:rsidR="005B3C1C">
        <w:rPr>
          <w:rFonts w:ascii="Arial" w:hAnsi="Arial" w:cs="Arial"/>
        </w:rPr>
        <w:t>Maths an</w:t>
      </w:r>
      <w:r w:rsidR="00F33B89">
        <w:rPr>
          <w:rFonts w:ascii="Arial" w:hAnsi="Arial" w:cs="Arial"/>
        </w:rPr>
        <w:t>d</w:t>
      </w:r>
      <w:r w:rsidR="005B3C1C">
        <w:rPr>
          <w:rFonts w:ascii="Arial" w:hAnsi="Arial" w:cs="Arial"/>
        </w:rPr>
        <w:t xml:space="preserve"> English are both </w:t>
      </w:r>
      <w:r w:rsidR="00B071C5">
        <w:rPr>
          <w:rFonts w:ascii="Arial" w:hAnsi="Arial" w:cs="Arial"/>
        </w:rPr>
        <w:t>crucial</w:t>
      </w:r>
      <w:r w:rsidR="00F33B89">
        <w:rPr>
          <w:rFonts w:ascii="Arial" w:hAnsi="Arial" w:cs="Arial"/>
        </w:rPr>
        <w:t xml:space="preserve"> </w:t>
      </w:r>
      <w:r w:rsidR="00B071C5">
        <w:rPr>
          <w:rFonts w:ascii="Arial" w:hAnsi="Arial" w:cs="Arial"/>
        </w:rPr>
        <w:t>subjects</w:t>
      </w:r>
      <w:r w:rsidR="00F33B89">
        <w:rPr>
          <w:rFonts w:ascii="Arial" w:hAnsi="Arial" w:cs="Arial"/>
        </w:rPr>
        <w:t xml:space="preserve"> needed to get on in life’ Gibb (2015).</w:t>
      </w:r>
      <w:r w:rsidR="00EF217E">
        <w:rPr>
          <w:rFonts w:ascii="Arial" w:hAnsi="Arial" w:cs="Arial"/>
        </w:rPr>
        <w:t xml:space="preserve"> Both language and </w:t>
      </w:r>
      <w:r w:rsidR="00B071C5">
        <w:rPr>
          <w:rFonts w:ascii="Arial" w:hAnsi="Arial" w:cs="Arial"/>
        </w:rPr>
        <w:t>Mathematics</w:t>
      </w:r>
      <w:r w:rsidR="00EF217E">
        <w:rPr>
          <w:rFonts w:ascii="Arial" w:hAnsi="Arial" w:cs="Arial"/>
        </w:rPr>
        <w:t xml:space="preserve"> are vital tools for development through life, gaining </w:t>
      </w:r>
      <w:r w:rsidR="00B071C5">
        <w:rPr>
          <w:rFonts w:ascii="Arial" w:hAnsi="Arial" w:cs="Arial"/>
        </w:rPr>
        <w:t>competence</w:t>
      </w:r>
      <w:r w:rsidR="00EF217E">
        <w:rPr>
          <w:rFonts w:ascii="Arial" w:hAnsi="Arial" w:cs="Arial"/>
        </w:rPr>
        <w:t xml:space="preserve"> within both </w:t>
      </w:r>
      <w:r w:rsidR="00B071C5">
        <w:rPr>
          <w:rFonts w:ascii="Arial" w:hAnsi="Arial" w:cs="Arial"/>
        </w:rPr>
        <w:t>subjects</w:t>
      </w:r>
      <w:r w:rsidR="00EF217E">
        <w:rPr>
          <w:rFonts w:ascii="Arial" w:hAnsi="Arial" w:cs="Arial"/>
        </w:rPr>
        <w:t xml:space="preserve"> opens doors to </w:t>
      </w:r>
      <w:r w:rsidR="00B071C5">
        <w:rPr>
          <w:rFonts w:ascii="Arial" w:hAnsi="Arial" w:cs="Arial"/>
        </w:rPr>
        <w:t>opportunities</w:t>
      </w:r>
      <w:r w:rsidR="00EF217E">
        <w:rPr>
          <w:rFonts w:ascii="Arial" w:hAnsi="Arial" w:cs="Arial"/>
        </w:rPr>
        <w:t xml:space="preserve"> within </w:t>
      </w:r>
      <w:r w:rsidR="00B071C5">
        <w:rPr>
          <w:rFonts w:ascii="Arial" w:hAnsi="Arial" w:cs="Arial"/>
        </w:rPr>
        <w:t>education</w:t>
      </w:r>
      <w:r w:rsidR="00EF217E">
        <w:rPr>
          <w:rFonts w:ascii="Arial" w:hAnsi="Arial" w:cs="Arial"/>
        </w:rPr>
        <w:t xml:space="preserve"> as well as gaining </w:t>
      </w:r>
      <w:r w:rsidR="00B071C5">
        <w:rPr>
          <w:rFonts w:ascii="Arial" w:hAnsi="Arial" w:cs="Arial"/>
        </w:rPr>
        <w:t>access</w:t>
      </w:r>
      <w:r w:rsidR="00EF217E">
        <w:rPr>
          <w:rFonts w:ascii="Arial" w:hAnsi="Arial" w:cs="Arial"/>
        </w:rPr>
        <w:t xml:space="preserve"> to </w:t>
      </w:r>
      <w:r w:rsidR="00B071C5">
        <w:rPr>
          <w:rFonts w:ascii="Arial" w:hAnsi="Arial" w:cs="Arial"/>
        </w:rPr>
        <w:t xml:space="preserve">a variety of careers that would not be possible without these skills. This is further supported by Donaldson (2015) who acknowledges that Literacy and numeracy skills are the foundations within all education systems. The aim of this assignment is to discuss and analyse a </w:t>
      </w:r>
      <w:r w:rsidR="009A1587">
        <w:rPr>
          <w:rFonts w:ascii="Arial" w:hAnsi="Arial" w:cs="Arial"/>
        </w:rPr>
        <w:t>pupil</w:t>
      </w:r>
      <w:r w:rsidR="00B071C5">
        <w:rPr>
          <w:rFonts w:ascii="Arial" w:hAnsi="Arial" w:cs="Arial"/>
        </w:rPr>
        <w:t xml:space="preserve"> work in relation to how they learn mathematics and language, whilst identifying secure recommendations for further development of the pupils learning in these subjects based on the </w:t>
      </w:r>
      <w:r w:rsidR="001B5D07">
        <w:rPr>
          <w:rFonts w:ascii="Arial" w:hAnsi="Arial" w:cs="Arial"/>
        </w:rPr>
        <w:t>writer’s</w:t>
      </w:r>
      <w:r w:rsidR="00B071C5">
        <w:rPr>
          <w:rFonts w:ascii="Arial" w:hAnsi="Arial" w:cs="Arial"/>
        </w:rPr>
        <w:t xml:space="preserve"> observations, interviews and gathered evidence of the </w:t>
      </w:r>
      <w:r w:rsidR="00C00136">
        <w:rPr>
          <w:rFonts w:ascii="Arial" w:hAnsi="Arial" w:cs="Arial"/>
        </w:rPr>
        <w:t xml:space="preserve">pupil’s </w:t>
      </w:r>
      <w:r w:rsidR="00B071C5">
        <w:rPr>
          <w:rFonts w:ascii="Arial" w:hAnsi="Arial" w:cs="Arial"/>
        </w:rPr>
        <w:t xml:space="preserve">work. The content analysed within this assignment is gathered from a year 6 boy, he was classified by the class teacher as being of ‘average’ attainment within language, and ‘high’ attainment within mathematics. This analysis took </w:t>
      </w:r>
      <w:r w:rsidR="009A1587">
        <w:rPr>
          <w:rFonts w:ascii="Arial" w:hAnsi="Arial" w:cs="Arial"/>
        </w:rPr>
        <w:t>place</w:t>
      </w:r>
      <w:r w:rsidR="00B071C5">
        <w:rPr>
          <w:rFonts w:ascii="Arial" w:hAnsi="Arial" w:cs="Arial"/>
        </w:rPr>
        <w:t xml:space="preserve"> in a </w:t>
      </w:r>
      <w:r w:rsidR="009A1587">
        <w:rPr>
          <w:rFonts w:ascii="Arial" w:hAnsi="Arial" w:cs="Arial"/>
        </w:rPr>
        <w:t>large school in a town in South Wales, within a classroom where the majority of the pupils were of high attainment specifically in mathematics and mainly language also. In order to achieve required outcome of gathering of data, the mosaic approach was adopted over a period of 5 weeks.</w:t>
      </w:r>
      <w:r w:rsidR="001B5D07">
        <w:rPr>
          <w:rFonts w:ascii="Arial" w:hAnsi="Arial" w:cs="Arial"/>
        </w:rPr>
        <w:t xml:space="preserve"> The approach is best described by the </w:t>
      </w:r>
      <w:r w:rsidR="00C00136">
        <w:rPr>
          <w:rFonts w:ascii="Arial" w:hAnsi="Arial" w:cs="Arial"/>
        </w:rPr>
        <w:t xml:space="preserve">creators </w:t>
      </w:r>
      <w:r w:rsidR="00C00136" w:rsidRPr="00C00136">
        <w:rPr>
          <w:rFonts w:ascii="Arial" w:hAnsi="Arial" w:cs="Arial"/>
          <w:spacing w:val="6"/>
        </w:rPr>
        <w:t>Clarke and Moss (2011)</w:t>
      </w:r>
      <w:r w:rsidR="00C00136" w:rsidRPr="00C00136">
        <w:rPr>
          <w:rFonts w:ascii="Arial" w:hAnsi="Arial" w:cs="Arial"/>
        </w:rPr>
        <w:t xml:space="preserve"> </w:t>
      </w:r>
      <w:r w:rsidR="00C00136">
        <w:rPr>
          <w:rFonts w:ascii="Arial" w:hAnsi="Arial" w:cs="Arial"/>
        </w:rPr>
        <w:t xml:space="preserve">they suggest it to be a </w:t>
      </w:r>
      <w:r w:rsidR="00146224">
        <w:rPr>
          <w:rFonts w:ascii="Arial" w:hAnsi="Arial" w:cs="Arial"/>
        </w:rPr>
        <w:t>two-part</w:t>
      </w:r>
      <w:r w:rsidR="00C00136">
        <w:rPr>
          <w:rFonts w:ascii="Arial" w:hAnsi="Arial" w:cs="Arial"/>
        </w:rPr>
        <w:t xml:space="preserve"> process of data gathering followed by piecing together the data that eventually results in </w:t>
      </w:r>
      <w:r w:rsidR="001B5D07">
        <w:rPr>
          <w:rFonts w:ascii="Arial" w:hAnsi="Arial" w:cs="Arial"/>
        </w:rPr>
        <w:t>bring</w:t>
      </w:r>
      <w:r w:rsidR="00C00136">
        <w:rPr>
          <w:rFonts w:ascii="Arial" w:hAnsi="Arial" w:cs="Arial"/>
        </w:rPr>
        <w:t>ing</w:t>
      </w:r>
      <w:r w:rsidR="001B5D07">
        <w:rPr>
          <w:rFonts w:ascii="Arial" w:hAnsi="Arial" w:cs="Arial"/>
        </w:rPr>
        <w:t xml:space="preserve"> together a number of research tools as small pieces, to align together to create a large image of a </w:t>
      </w:r>
      <w:r w:rsidR="00496B38">
        <w:rPr>
          <w:rFonts w:ascii="Arial" w:hAnsi="Arial" w:cs="Arial"/>
        </w:rPr>
        <w:t>pupil’s</w:t>
      </w:r>
      <w:r w:rsidR="001B5D07">
        <w:rPr>
          <w:rFonts w:ascii="Arial" w:hAnsi="Arial" w:cs="Arial"/>
        </w:rPr>
        <w:t xml:space="preserve"> voice to distinguish opportunity for further development.</w:t>
      </w:r>
      <w:r w:rsidR="00E061D7">
        <w:rPr>
          <w:rFonts w:ascii="Arial" w:hAnsi="Arial" w:cs="Arial"/>
        </w:rPr>
        <w:t xml:space="preserve"> </w:t>
      </w:r>
      <w:r w:rsidR="00146224">
        <w:rPr>
          <w:rFonts w:ascii="Arial" w:hAnsi="Arial" w:cs="Arial"/>
        </w:rPr>
        <w:t xml:space="preserve">It is important to note that this approach is a useful endeavour to apply when attempting to gather information about a pupils learning as ‘unless </w:t>
      </w:r>
      <w:r w:rsidR="00146224" w:rsidRPr="00146224">
        <w:rPr>
          <w:rFonts w:ascii="Arial" w:hAnsi="Arial" w:cs="Arial"/>
        </w:rPr>
        <w:t xml:space="preserve"> adults are alert to children’s own ways of seeing and understanding and representing the world to themselves, it is unlikely that the child will ever manage to identify with the school’s and teacher’s ways of seeing’ (Brooker, 2002, p. 171).</w:t>
      </w:r>
      <w:r w:rsidR="0097636C">
        <w:rPr>
          <w:rFonts w:ascii="Arial" w:hAnsi="Arial" w:cs="Arial"/>
        </w:rPr>
        <w:t xml:space="preserve"> </w:t>
      </w:r>
      <w:r w:rsidR="0017200C">
        <w:rPr>
          <w:rFonts w:ascii="Arial" w:hAnsi="Arial" w:cs="Arial"/>
        </w:rPr>
        <w:t>This assignment will firstly examine the pupil’s mathematics skills, followed by the language skills, additionally it will be aided by using the recommended and further reading as well as lecture notes and level outcomes to examine and make further recommendations.</w:t>
      </w:r>
    </w:p>
    <w:p w14:paraId="4AE21B87" w14:textId="61B2BA5D" w:rsidR="0017200C" w:rsidRDefault="00BA2D7F">
      <w:pPr>
        <w:rPr>
          <w:rFonts w:ascii="Arial" w:hAnsi="Arial" w:cs="Arial"/>
          <w:iCs/>
        </w:rPr>
      </w:pPr>
      <w:r>
        <w:rPr>
          <w:rFonts w:ascii="Arial" w:hAnsi="Arial" w:cs="Arial"/>
        </w:rPr>
        <w:t xml:space="preserve">To begin the discussion, I will analyse the pupils learning of language. I have gathered evidence of work to assist me with this analysis to begin. Through the gathering of data, I saw pupil A’s ability to use previous knowledge and group discussion to apply what is necessary to the task at hand. For this pupil the use of group discussion, sharing of ideas and information as a teacher lead, class setting really helped him to be able to put forward ideas and information and then use these within his work of understanding how to use time connectives in a sentence. Patricia Willis (2018) </w:t>
      </w:r>
      <w:r w:rsidR="00FA2B8F">
        <w:rPr>
          <w:rFonts w:ascii="Arial" w:hAnsi="Arial" w:cs="Arial"/>
        </w:rPr>
        <w:t xml:space="preserve">describes the effect that group discussion is able to have on learning, suggesting that by encouraging active participation, we are making the learning easier for the pupils and allowing them to see their work in a different way. Willis is further supported </w:t>
      </w:r>
      <w:r w:rsidR="00855829">
        <w:rPr>
          <w:rFonts w:ascii="Arial" w:hAnsi="Arial" w:cs="Arial"/>
        </w:rPr>
        <w:t>by</w:t>
      </w:r>
      <w:r w:rsidR="00850631">
        <w:rPr>
          <w:rFonts w:ascii="Arial" w:hAnsi="Arial" w:cs="Arial"/>
        </w:rPr>
        <w:t xml:space="preserve"> Dallimore et al (2017) </w:t>
      </w:r>
      <w:r w:rsidR="00100A7F">
        <w:rPr>
          <w:rFonts w:ascii="Arial" w:hAnsi="Arial" w:cs="Arial"/>
        </w:rPr>
        <w:t>who asserts that by encouraging pupils to participate in group discussion it is helpful for those who acknowledge listening helps them learn as by encouraging them to moderately contribute they are able to add to the learning of others as they learn from others contributions. I observed from these contributions that the pupil would flourish and be actively engaged in adding to the conversation which only aided in the engagement of the task, which has been clearly displayed in the gathered work. I</w:t>
      </w:r>
      <w:r w:rsidR="00855829">
        <w:rPr>
          <w:rFonts w:ascii="Arial" w:hAnsi="Arial" w:cs="Arial"/>
        </w:rPr>
        <w:t>n</w:t>
      </w:r>
      <w:r w:rsidR="0017200C">
        <w:rPr>
          <w:rFonts w:ascii="Arial" w:hAnsi="Arial" w:cs="Arial"/>
        </w:rPr>
        <w:t xml:space="preserve"> terms of marking the pupils work and guiding him through when struggling I used the pedagogy of internal listening, this is supported by</w:t>
      </w:r>
      <w:r w:rsidR="00126D3A">
        <w:rPr>
          <w:rFonts w:ascii="Arial" w:hAnsi="Arial" w:cs="Arial"/>
        </w:rPr>
        <w:t xml:space="preserve"> </w:t>
      </w:r>
      <w:r w:rsidR="00126D3A" w:rsidRPr="00126D3A">
        <w:rPr>
          <w:rFonts w:ascii="Arial" w:hAnsi="Arial" w:cs="Arial"/>
        </w:rPr>
        <w:t>Clar</w:t>
      </w:r>
      <w:r w:rsidR="00126D3A">
        <w:rPr>
          <w:rFonts w:ascii="Arial" w:hAnsi="Arial" w:cs="Arial"/>
        </w:rPr>
        <w:t>k</w:t>
      </w:r>
      <w:r w:rsidR="0017200C">
        <w:rPr>
          <w:rFonts w:ascii="Arial" w:hAnsi="Arial" w:cs="Arial"/>
        </w:rPr>
        <w:t xml:space="preserve"> (</w:t>
      </w:r>
      <w:r w:rsidR="00126D3A">
        <w:rPr>
          <w:rFonts w:ascii="Arial" w:hAnsi="Arial" w:cs="Arial"/>
        </w:rPr>
        <w:t>2005</w:t>
      </w:r>
      <w:r w:rsidR="0017200C">
        <w:rPr>
          <w:rFonts w:ascii="Arial" w:hAnsi="Arial" w:cs="Arial"/>
        </w:rPr>
        <w:t>) who suggests that listening is not simply an avenue for the practitioner to receive information, but is additionally a reflective process for pupils to make discoveries and express understanding.</w:t>
      </w:r>
      <w:r w:rsidR="00BF0CAD">
        <w:rPr>
          <w:rFonts w:ascii="Arial" w:hAnsi="Arial" w:cs="Arial"/>
        </w:rPr>
        <w:t xml:space="preserve"> Additionally, the marking policy of the school meant that when words were spelt incorrectly within the pupil’s work, I was to write the 3 most persistently incorrect and most common incorrect </w:t>
      </w:r>
      <w:r w:rsidR="00BF0CAD">
        <w:rPr>
          <w:rFonts w:ascii="Arial" w:hAnsi="Arial" w:cs="Arial"/>
        </w:rPr>
        <w:lastRenderedPageBreak/>
        <w:t xml:space="preserve">words on the side of the page for the pupil to rewrite correctly when looking back at his marked work. </w:t>
      </w:r>
      <w:r w:rsidR="003A4D62">
        <w:rPr>
          <w:rFonts w:ascii="Arial" w:hAnsi="Arial" w:cs="Arial"/>
        </w:rPr>
        <w:t xml:space="preserve">This process of allowing the pupils to be cognitively involved in the correction process of their work is </w:t>
      </w:r>
      <w:r w:rsidR="00BF0CAD">
        <w:rPr>
          <w:rFonts w:ascii="Arial" w:hAnsi="Arial" w:cs="Arial"/>
        </w:rPr>
        <w:t>supported b</w:t>
      </w:r>
      <w:r w:rsidR="00C030E1">
        <w:rPr>
          <w:rFonts w:ascii="Arial" w:hAnsi="Arial" w:cs="Arial"/>
        </w:rPr>
        <w:t xml:space="preserve">y </w:t>
      </w:r>
      <w:bookmarkStart w:id="0" w:name="_Hlk4666875"/>
      <w:r w:rsidR="00A750FE" w:rsidRPr="009640C9">
        <w:rPr>
          <w:rFonts w:ascii="Arial" w:hAnsi="Arial" w:cs="Arial"/>
          <w:iCs/>
        </w:rPr>
        <w:t>Conti</w:t>
      </w:r>
      <w:bookmarkEnd w:id="0"/>
      <w:r w:rsidR="003A4D62">
        <w:rPr>
          <w:rFonts w:ascii="Arial" w:hAnsi="Arial" w:cs="Arial"/>
        </w:rPr>
        <w:t xml:space="preserve"> (2015) who asserts that when students are given the opportunity to work on their mistakes for themselves, they will eventually become more aware of these problems in their work and therefore stop making them. </w:t>
      </w:r>
      <w:r w:rsidR="00161756">
        <w:rPr>
          <w:rFonts w:ascii="Arial" w:hAnsi="Arial" w:cs="Arial"/>
        </w:rPr>
        <w:t>Moreover,</w:t>
      </w:r>
      <w:r w:rsidR="003A4D62">
        <w:rPr>
          <w:rFonts w:ascii="Arial" w:hAnsi="Arial" w:cs="Arial"/>
        </w:rPr>
        <w:t xml:space="preserve"> I aim to create a less of a passive recipient pupil and more of a pupil who is able to see mistakes and correct them.</w:t>
      </w:r>
      <w:r w:rsidR="00A750FE">
        <w:rPr>
          <w:rFonts w:ascii="Arial" w:hAnsi="Arial" w:cs="Arial"/>
        </w:rPr>
        <w:t xml:space="preserve"> However, whilst self-correcting errors in work is proven to work well for young learners, there is evidence that other techniques may also be effective</w:t>
      </w:r>
      <w:r w:rsidR="009E4D51">
        <w:rPr>
          <w:rFonts w:ascii="Arial" w:hAnsi="Arial" w:cs="Arial"/>
        </w:rPr>
        <w:t xml:space="preserve">, Bjork’s concept of ‘desirable difficulties’ (1994, quoted in </w:t>
      </w:r>
      <w:r w:rsidR="009E4D51" w:rsidRPr="009640C9">
        <w:rPr>
          <w:rFonts w:ascii="Arial" w:hAnsi="Arial" w:cs="Arial"/>
          <w:iCs/>
        </w:rPr>
        <w:t>Conti</w:t>
      </w:r>
      <w:r w:rsidR="009E4D51">
        <w:rPr>
          <w:rFonts w:ascii="Arial" w:hAnsi="Arial" w:cs="Arial"/>
          <w:iCs/>
        </w:rPr>
        <w:t xml:space="preserve">, 2015.) is interesting, his assertion is that by adding particular </w:t>
      </w:r>
      <w:r w:rsidR="00627B4A">
        <w:rPr>
          <w:rFonts w:ascii="Arial" w:hAnsi="Arial" w:cs="Arial"/>
          <w:iCs/>
        </w:rPr>
        <w:t>difficulties</w:t>
      </w:r>
      <w:r w:rsidR="009E4D51">
        <w:rPr>
          <w:rFonts w:ascii="Arial" w:hAnsi="Arial" w:cs="Arial"/>
          <w:iCs/>
        </w:rPr>
        <w:t xml:space="preserve"> for the learner throughout the learning </w:t>
      </w:r>
      <w:r w:rsidR="00627B4A">
        <w:rPr>
          <w:rFonts w:ascii="Arial" w:hAnsi="Arial" w:cs="Arial"/>
          <w:iCs/>
        </w:rPr>
        <w:t xml:space="preserve">it will result in long term retention of information, suggesting that one will gain in storage strength when retrieval strength is low. </w:t>
      </w:r>
      <w:r w:rsidR="00627B4A" w:rsidRPr="009640C9">
        <w:rPr>
          <w:rFonts w:ascii="Arial" w:hAnsi="Arial" w:cs="Arial"/>
          <w:iCs/>
        </w:rPr>
        <w:t>Conti</w:t>
      </w:r>
      <w:r w:rsidR="00627B4A">
        <w:rPr>
          <w:rFonts w:ascii="Arial" w:hAnsi="Arial" w:cs="Arial"/>
          <w:iCs/>
        </w:rPr>
        <w:t xml:space="preserve"> (2015) added to this point, asserting his notion of ‘delayed dictation’ an idea that is constructed on Bjork’s concept.</w:t>
      </w:r>
      <w:r w:rsidR="00E22B18">
        <w:rPr>
          <w:rFonts w:ascii="Arial" w:hAnsi="Arial" w:cs="Arial"/>
          <w:iCs/>
        </w:rPr>
        <w:t xml:space="preserve"> Moving on from my observations of Pupil A’s work and analysis of gathered work, I will embark on discussing my interview I conducted with pupil A. I wanted to have a better insight on what in particular helped him to learn language, so I allowed him to draw me a mind map of his thoughts. Pupil A wrote that reading helps him learn literacy, in particular spelling and grammar, suggesting that it reminds him to put grammar within his work in school as he otherwise would probably forget. </w:t>
      </w:r>
      <w:r w:rsidR="00F17224">
        <w:rPr>
          <w:rFonts w:ascii="Arial" w:hAnsi="Arial" w:cs="Arial"/>
          <w:iCs/>
        </w:rPr>
        <w:t>(E</w:t>
      </w:r>
      <w:r w:rsidR="00F17224" w:rsidRPr="00F17224">
        <w:rPr>
          <w:rFonts w:ascii="Arial" w:hAnsi="Arial" w:cs="Arial"/>
          <w:iCs/>
        </w:rPr>
        <w:t>ccleshare</w:t>
      </w:r>
      <w:r w:rsidR="00F17224">
        <w:rPr>
          <w:rFonts w:ascii="Arial" w:hAnsi="Arial" w:cs="Arial"/>
          <w:iCs/>
        </w:rPr>
        <w:t xml:space="preserve">, 2013) adds an important view that children’s books correctly demonstrate to children all they need to know about literature. Suggesting that by reading books it does not simply show them how to use grammar, but allows them to view it in a creative way that can be adapted into their own writing. </w:t>
      </w:r>
      <w:r w:rsidR="00511BF2">
        <w:rPr>
          <w:rFonts w:ascii="Arial" w:hAnsi="Arial" w:cs="Arial"/>
          <w:iCs/>
        </w:rPr>
        <w:t>Within my interview with pupil A it was also suggested that the wall displays throughout the classroom aided with specific language activities, specifically when he needs to find the correct grammar to use in the sentence.</w:t>
      </w:r>
      <w:r w:rsidR="00BB0093">
        <w:rPr>
          <w:rFonts w:ascii="Arial" w:hAnsi="Arial" w:cs="Arial"/>
          <w:iCs/>
        </w:rPr>
        <w:t xml:space="preserve"> </w:t>
      </w:r>
      <w:r w:rsidR="007D6002">
        <w:rPr>
          <w:rFonts w:ascii="Arial" w:hAnsi="Arial" w:cs="Arial"/>
          <w:iCs/>
        </w:rPr>
        <w:t>Jones (</w:t>
      </w:r>
      <w:r w:rsidR="00D76501">
        <w:rPr>
          <w:rFonts w:ascii="Arial" w:hAnsi="Arial" w:cs="Arial"/>
          <w:iCs/>
        </w:rPr>
        <w:t>2016</w:t>
      </w:r>
      <w:r w:rsidR="007D6002">
        <w:rPr>
          <w:rFonts w:ascii="Arial" w:hAnsi="Arial" w:cs="Arial"/>
          <w:iCs/>
        </w:rPr>
        <w:t xml:space="preserve">) was a good source of information on the importance of wall displays in the classroom. She strongly suggests that wall displays can be used to promote literacy and numeracy, along with many reasons to use wall displays she asserts that it gives the opportunity for pupils to be able to refer to them to help them in lessons. </w:t>
      </w:r>
      <w:r w:rsidR="0078079A">
        <w:rPr>
          <w:rFonts w:ascii="Arial" w:hAnsi="Arial" w:cs="Arial"/>
          <w:iCs/>
        </w:rPr>
        <w:t>The behaviour of the pupi</w:t>
      </w:r>
      <w:r w:rsidR="00126405">
        <w:rPr>
          <w:rFonts w:ascii="Arial" w:hAnsi="Arial" w:cs="Arial"/>
          <w:iCs/>
        </w:rPr>
        <w:t xml:space="preserve">l had a direct impact on the work and the participation in class discussion and engagement in introductions and throughout the lesson. Pupil A is a very well behaved and willing pupil, who has interest in engaging when questions are asked and when the teacher is introducing a task. </w:t>
      </w:r>
      <w:r w:rsidR="00515EC1">
        <w:rPr>
          <w:rFonts w:ascii="Arial" w:hAnsi="Arial" w:cs="Arial"/>
          <w:iCs/>
        </w:rPr>
        <w:t xml:space="preserve">(Gutman and Vorhaus 2012) researched the relationship between behaviour and welfare of pupils in relation to </w:t>
      </w:r>
      <w:r w:rsidR="0075726E">
        <w:rPr>
          <w:rFonts w:ascii="Arial" w:hAnsi="Arial" w:cs="Arial"/>
          <w:iCs/>
        </w:rPr>
        <w:t>educational outcomes and their key findings concluded that pupils with high levels of behaviour and wellbeing have higher attainment levels.</w:t>
      </w:r>
      <w:r w:rsidR="009D5D88">
        <w:rPr>
          <w:rFonts w:ascii="Arial" w:hAnsi="Arial" w:cs="Arial"/>
          <w:iCs/>
        </w:rPr>
        <w:t xml:space="preserve"> Gutman and Vorhaus’ view on behaviour was picked up and extended upon by Ballantyne (2018) who identified from studies that pupils even from a young age who displayed helpful behaviours in the classroom and were socially cooperative were more likely to gain higher levels of attainment compared to those with aggressive disruptive behaviours. </w:t>
      </w:r>
      <w:r w:rsidR="00D66630">
        <w:rPr>
          <w:rFonts w:ascii="Arial" w:hAnsi="Arial" w:cs="Arial"/>
          <w:iCs/>
        </w:rPr>
        <w:t xml:space="preserve">From my observations of the pupil throughout my lessons, I </w:t>
      </w:r>
      <w:r w:rsidR="002B3EB1">
        <w:rPr>
          <w:rFonts w:ascii="Arial" w:hAnsi="Arial" w:cs="Arial"/>
          <w:iCs/>
        </w:rPr>
        <w:t xml:space="preserve">saw particularly when we were letter writing that providing clear instructions throughout the writing process encouraged a greater level of depth from pupil A within his work, by allowing shared writing to shape and contextualise his ideas I was able to observe how this process of sharing ideas around the classroom, building and expanding on others by teacher lead encouragement guided the pupil to produce a more structured and better worded letter. </w:t>
      </w:r>
      <w:r w:rsidR="00624D50">
        <w:rPr>
          <w:rFonts w:ascii="Arial" w:hAnsi="Arial" w:cs="Arial"/>
          <w:iCs/>
        </w:rPr>
        <w:t xml:space="preserve">Pie Corbett (2015) best describes the benefits of shared writing, according to Corbett, the effects of shared writing are best seen after the process, when the writer is asked to create their own independent version, they are able to elicit the best possible work they are able to do and add this to their writing, just like the teacher elicited the best work from the pupils to put on the board. </w:t>
      </w:r>
    </w:p>
    <w:p w14:paraId="20A45F26" w14:textId="27024A33" w:rsidR="006F17CC" w:rsidRDefault="006F17CC">
      <w:pPr>
        <w:rPr>
          <w:rFonts w:ascii="Arial" w:hAnsi="Arial" w:cs="Arial"/>
          <w:iCs/>
        </w:rPr>
      </w:pPr>
      <w:r>
        <w:rPr>
          <w:rFonts w:ascii="Arial" w:hAnsi="Arial" w:cs="Arial"/>
          <w:iCs/>
        </w:rPr>
        <w:t xml:space="preserve">In the next part of this essay I will be analysing work, observation notes and interviews conducted regarding pupil A’s learning of mathematics. To begin, I will comment on the </w:t>
      </w:r>
      <w:r>
        <w:rPr>
          <w:rFonts w:ascii="Arial" w:hAnsi="Arial" w:cs="Arial"/>
          <w:iCs/>
        </w:rPr>
        <w:lastRenderedPageBreak/>
        <w:t xml:space="preserve">interview with pupil A, in which I asked him what helps him to learn mathematics both inside and outside of the classroom. Pupil A stated that mathematics games on the iPad is a source he finds helpful in enhancing his maths skill set. This use of electronic devises and specifically games is supported by </w:t>
      </w:r>
      <w:r w:rsidR="00B17427">
        <w:rPr>
          <w:rFonts w:ascii="Arial" w:hAnsi="Arial" w:cs="Arial"/>
          <w:iCs/>
        </w:rPr>
        <w:t>Kitty Rutherford</w:t>
      </w:r>
      <w:r w:rsidR="00A11CA2">
        <w:rPr>
          <w:rFonts w:ascii="Arial" w:hAnsi="Arial" w:cs="Arial"/>
          <w:iCs/>
        </w:rPr>
        <w:t xml:space="preserve"> (2015)</w:t>
      </w:r>
      <w:r w:rsidR="00B17427">
        <w:rPr>
          <w:rFonts w:ascii="Arial" w:hAnsi="Arial" w:cs="Arial"/>
          <w:iCs/>
        </w:rPr>
        <w:t xml:space="preserve"> who </w:t>
      </w:r>
      <w:r w:rsidR="0036096F">
        <w:rPr>
          <w:rFonts w:ascii="Arial" w:hAnsi="Arial" w:cs="Arial"/>
          <w:iCs/>
        </w:rPr>
        <w:t xml:space="preserve">described the impact that the use of mathematical games can have on the exploration of fundamental numerical skills for pupils. She states that by allowing pupils the opportunity to play mathematical games it builds their mathematical understanding and reasoning. </w:t>
      </w:r>
      <w:r w:rsidR="006E6C0B">
        <w:rPr>
          <w:rFonts w:ascii="Arial" w:hAnsi="Arial" w:cs="Arial"/>
          <w:iCs/>
        </w:rPr>
        <w:t>Rutherford’s view is picked up and extended upon b</w:t>
      </w:r>
      <w:r w:rsidR="00830173">
        <w:rPr>
          <w:rFonts w:ascii="Arial" w:hAnsi="Arial" w:cs="Arial"/>
          <w:iCs/>
        </w:rPr>
        <w:t>y Madeline Will (2017)</w:t>
      </w:r>
      <w:r w:rsidR="006E6C0B">
        <w:rPr>
          <w:rFonts w:ascii="Arial" w:hAnsi="Arial" w:cs="Arial"/>
          <w:iCs/>
        </w:rPr>
        <w:t xml:space="preserve"> noting that the use of digital games in school provides pupils with </w:t>
      </w:r>
      <w:r w:rsidR="00465F40">
        <w:rPr>
          <w:rFonts w:ascii="Arial" w:hAnsi="Arial" w:cs="Arial"/>
          <w:iCs/>
        </w:rPr>
        <w:t xml:space="preserve">the opportunity to take </w:t>
      </w:r>
      <w:r w:rsidR="006E6C0B">
        <w:rPr>
          <w:rFonts w:ascii="Arial" w:hAnsi="Arial" w:cs="Arial"/>
          <w:iCs/>
        </w:rPr>
        <w:t>more of an active role in their learning and additionally provides the pupil with consistent feedback, whether positive or corrective.</w:t>
      </w:r>
      <w:r w:rsidR="00240D9A">
        <w:rPr>
          <w:rFonts w:ascii="Arial" w:hAnsi="Arial" w:cs="Arial"/>
          <w:iCs/>
        </w:rPr>
        <w:t xml:space="preserve"> In addition to the use of games, pupil A asserted that </w:t>
      </w:r>
      <w:r w:rsidR="00B82DAA">
        <w:rPr>
          <w:rFonts w:ascii="Arial" w:hAnsi="Arial" w:cs="Arial"/>
          <w:iCs/>
        </w:rPr>
        <w:t>practicing</w:t>
      </w:r>
      <w:r w:rsidR="00240D9A">
        <w:rPr>
          <w:rFonts w:ascii="Arial" w:hAnsi="Arial" w:cs="Arial"/>
          <w:iCs/>
        </w:rPr>
        <w:t xml:space="preserve"> maths sums in school helps him to remember how to do mathematical sums. </w:t>
      </w:r>
      <w:r w:rsidR="00B82DAA">
        <w:rPr>
          <w:rFonts w:ascii="Arial" w:hAnsi="Arial" w:cs="Arial"/>
          <w:iCs/>
        </w:rPr>
        <w:t>M</w:t>
      </w:r>
      <w:r w:rsidR="000B3A19">
        <w:rPr>
          <w:rFonts w:ascii="Arial" w:hAnsi="Arial" w:cs="Arial"/>
          <w:iCs/>
        </w:rPr>
        <w:t xml:space="preserve">ental maths and maths skills </w:t>
      </w:r>
      <w:r w:rsidR="00B82DAA">
        <w:rPr>
          <w:rFonts w:ascii="Arial" w:hAnsi="Arial" w:cs="Arial"/>
          <w:iCs/>
        </w:rPr>
        <w:t xml:space="preserve">should be incorporated regularly into lessons, </w:t>
      </w:r>
      <w:r w:rsidR="00C44660">
        <w:rPr>
          <w:rFonts w:ascii="Arial" w:hAnsi="Arial" w:cs="Arial"/>
          <w:iCs/>
        </w:rPr>
        <w:t xml:space="preserve">to strengthen basic skills, </w:t>
      </w:r>
      <w:r w:rsidR="00B82DAA">
        <w:rPr>
          <w:rFonts w:ascii="Arial" w:hAnsi="Arial" w:cs="Arial"/>
          <w:iCs/>
        </w:rPr>
        <w:t xml:space="preserve">allowing opportunity for basic maths skills to be </w:t>
      </w:r>
      <w:r w:rsidR="000B3A19">
        <w:rPr>
          <w:rFonts w:ascii="Arial" w:hAnsi="Arial" w:cs="Arial"/>
          <w:iCs/>
        </w:rPr>
        <w:t>practice</w:t>
      </w:r>
      <w:r w:rsidR="00C44660">
        <w:rPr>
          <w:rFonts w:ascii="Arial" w:hAnsi="Arial" w:cs="Arial"/>
          <w:iCs/>
        </w:rPr>
        <w:t>d.</w:t>
      </w:r>
      <w:r w:rsidR="00B82DAA">
        <w:rPr>
          <w:rFonts w:ascii="Arial" w:hAnsi="Arial" w:cs="Arial"/>
          <w:iCs/>
        </w:rPr>
        <w:t xml:space="preserve"> </w:t>
      </w:r>
      <w:r w:rsidR="000B3A19">
        <w:rPr>
          <w:rFonts w:ascii="Arial" w:hAnsi="Arial" w:cs="Arial"/>
          <w:iCs/>
        </w:rPr>
        <w:t>(Newton, 2015) he continues to suggest that allowing pupils to have the opportunity to practice and master essential numerical skills is of vital importance for the learning of maths.</w:t>
      </w:r>
      <w:r w:rsidR="0057088D">
        <w:rPr>
          <w:rFonts w:ascii="Arial" w:hAnsi="Arial" w:cs="Arial"/>
          <w:iCs/>
        </w:rPr>
        <w:t xml:space="preserve"> Within the classroom I was based in and the school itself there was a large focus on personal social education. The pupils would often discuss how having a growth mindset is important in school and were reminded by the teachers that it will allow you to move further in your learning, so it was of no surprise to me that pupil A added in hi</w:t>
      </w:r>
      <w:r w:rsidR="00B521A7">
        <w:rPr>
          <w:rFonts w:ascii="Arial" w:hAnsi="Arial" w:cs="Arial"/>
          <w:iCs/>
        </w:rPr>
        <w:t xml:space="preserve">s </w:t>
      </w:r>
      <w:r w:rsidR="0057088D">
        <w:rPr>
          <w:rFonts w:ascii="Arial" w:hAnsi="Arial" w:cs="Arial"/>
          <w:iCs/>
        </w:rPr>
        <w:t>interview that having a growth mindset allows him to further develop his mathematical skills. This has been supported by</w:t>
      </w:r>
      <w:r w:rsidR="00FC26B1">
        <w:rPr>
          <w:rFonts w:ascii="Arial" w:hAnsi="Arial" w:cs="Arial"/>
          <w:iCs/>
        </w:rPr>
        <w:t xml:space="preserve"> (Cairns, 2015)</w:t>
      </w:r>
      <w:r w:rsidR="00B521A7">
        <w:rPr>
          <w:rFonts w:ascii="Arial" w:hAnsi="Arial" w:cs="Arial"/>
          <w:iCs/>
        </w:rPr>
        <w:t xml:space="preserve"> suggesting that a </w:t>
      </w:r>
      <w:r w:rsidR="00570CB4">
        <w:rPr>
          <w:rFonts w:ascii="Arial" w:hAnsi="Arial" w:cs="Arial"/>
          <w:iCs/>
        </w:rPr>
        <w:t>pupil’s</w:t>
      </w:r>
      <w:r w:rsidR="00B521A7">
        <w:rPr>
          <w:rFonts w:ascii="Arial" w:hAnsi="Arial" w:cs="Arial"/>
          <w:iCs/>
        </w:rPr>
        <w:t xml:space="preserve"> mindset heavily impacts overall education outcomes, asserting that pupils with a growth mindset are able to recognise that intelligence can be developed and are therefore more likely to succeed in tasks.</w:t>
      </w:r>
      <w:r w:rsidR="00570CB4">
        <w:rPr>
          <w:rFonts w:ascii="Arial" w:hAnsi="Arial" w:cs="Arial"/>
          <w:iCs/>
        </w:rPr>
        <w:t xml:space="preserve"> This is further supported by</w:t>
      </w:r>
      <w:r w:rsidR="00A01A43">
        <w:rPr>
          <w:rFonts w:ascii="Arial" w:hAnsi="Arial" w:cs="Arial"/>
          <w:iCs/>
        </w:rPr>
        <w:t xml:space="preserve"> Jane Currell (2018)</w:t>
      </w:r>
      <w:r w:rsidR="00A52996">
        <w:rPr>
          <w:rFonts w:ascii="Arial" w:hAnsi="Arial" w:cs="Arial"/>
          <w:iCs/>
        </w:rPr>
        <w:t xml:space="preserve"> Asserting that the </w:t>
      </w:r>
      <w:r w:rsidR="00F638A0">
        <w:rPr>
          <w:rFonts w:ascii="Arial" w:hAnsi="Arial" w:cs="Arial"/>
          <w:iCs/>
        </w:rPr>
        <w:t xml:space="preserve">benefits of having a </w:t>
      </w:r>
      <w:r w:rsidR="00A52996">
        <w:rPr>
          <w:rFonts w:ascii="Arial" w:hAnsi="Arial" w:cs="Arial"/>
          <w:iCs/>
        </w:rPr>
        <w:t>growth mindset</w:t>
      </w:r>
      <w:r w:rsidR="00F638A0">
        <w:rPr>
          <w:rFonts w:ascii="Arial" w:hAnsi="Arial" w:cs="Arial"/>
          <w:iCs/>
        </w:rPr>
        <w:t xml:space="preserve"> a</w:t>
      </w:r>
      <w:r w:rsidR="00A52996">
        <w:rPr>
          <w:rFonts w:ascii="Arial" w:hAnsi="Arial" w:cs="Arial"/>
          <w:iCs/>
        </w:rPr>
        <w:t>llows th</w:t>
      </w:r>
      <w:r w:rsidR="00F638A0">
        <w:rPr>
          <w:rFonts w:ascii="Arial" w:hAnsi="Arial" w:cs="Arial"/>
          <w:iCs/>
        </w:rPr>
        <w:t>e pupils</w:t>
      </w:r>
      <w:r w:rsidR="00A52996">
        <w:rPr>
          <w:rFonts w:ascii="Arial" w:hAnsi="Arial" w:cs="Arial"/>
          <w:iCs/>
        </w:rPr>
        <w:t xml:space="preserve"> to persist for longer with mathematical problems, improve </w:t>
      </w:r>
      <w:r w:rsidR="00F638A0">
        <w:rPr>
          <w:rFonts w:ascii="Arial" w:hAnsi="Arial" w:cs="Arial"/>
          <w:iCs/>
        </w:rPr>
        <w:t xml:space="preserve">their self-esteem </w:t>
      </w:r>
      <w:r w:rsidR="00A52996">
        <w:rPr>
          <w:rFonts w:ascii="Arial" w:hAnsi="Arial" w:cs="Arial"/>
          <w:iCs/>
        </w:rPr>
        <w:t xml:space="preserve">and </w:t>
      </w:r>
      <w:r w:rsidR="00F638A0">
        <w:rPr>
          <w:rFonts w:ascii="Arial" w:hAnsi="Arial" w:cs="Arial"/>
          <w:iCs/>
        </w:rPr>
        <w:t xml:space="preserve">enables </w:t>
      </w:r>
      <w:r w:rsidR="00A52996">
        <w:rPr>
          <w:rFonts w:ascii="Arial" w:hAnsi="Arial" w:cs="Arial"/>
          <w:iCs/>
        </w:rPr>
        <w:t xml:space="preserve">practitioners to develop confidence in maths amongst pupils. </w:t>
      </w:r>
      <w:r w:rsidR="00C55827">
        <w:rPr>
          <w:rFonts w:ascii="Arial" w:hAnsi="Arial" w:cs="Arial"/>
          <w:iCs/>
        </w:rPr>
        <w:t xml:space="preserve">I will begin to now analyse work collected from the pupil. In the first 2 weeks of my placement I taught the pupils shapes, beginning with recognising 3d shapes and their properties. Pupil A showed interest in this topic, and was able to draw upon prior knowledge to aid himself in in the first task set which was to look at various 3d shapes and state their edges, faces and vertices. During the introduction I asked does anyone know what edges, faces and vertices are, and he was able to activate on prior knowledge and briefly tell me. </w:t>
      </w:r>
      <w:r w:rsidR="00652183">
        <w:rPr>
          <w:rFonts w:ascii="Arial" w:hAnsi="Arial" w:cs="Arial"/>
          <w:iCs/>
        </w:rPr>
        <w:t xml:space="preserve">Excelling in the tasks over the next 2 weeks, </w:t>
      </w:r>
      <w:r w:rsidR="00165B46">
        <w:rPr>
          <w:rFonts w:ascii="Arial" w:hAnsi="Arial" w:cs="Arial"/>
          <w:iCs/>
        </w:rPr>
        <w:t>which included identifying nets of shapes and drawing different nets of shapes I</w:t>
      </w:r>
      <w:r w:rsidR="00652183">
        <w:rPr>
          <w:rFonts w:ascii="Arial" w:hAnsi="Arial" w:cs="Arial"/>
          <w:iCs/>
        </w:rPr>
        <w:t xml:space="preserve"> saw that pupil A </w:t>
      </w:r>
      <w:r w:rsidR="00165B46">
        <w:rPr>
          <w:rFonts w:ascii="Arial" w:hAnsi="Arial" w:cs="Arial"/>
          <w:iCs/>
        </w:rPr>
        <w:t xml:space="preserve">clearly understood </w:t>
      </w:r>
      <w:r w:rsidR="00846C71">
        <w:rPr>
          <w:rFonts w:ascii="Arial" w:hAnsi="Arial" w:cs="Arial"/>
          <w:iCs/>
        </w:rPr>
        <w:t xml:space="preserve">this topic, rating most lessons as green. Pupil A sat by a friend in mathematics and I would often observe them working on problems together, I was able to, by random and volunteer questioning in introductions identify that both pupils actually knew the concept of tasks and one was not copying off the other, so from what I observed the pupils would work as a team to solve various mathematics problems throughout lessons, </w:t>
      </w:r>
      <w:r w:rsidR="00F02204">
        <w:rPr>
          <w:rFonts w:ascii="Arial" w:hAnsi="Arial" w:cs="Arial"/>
          <w:iCs/>
        </w:rPr>
        <w:t>this is noted by C</w:t>
      </w:r>
      <w:r w:rsidR="005E1D58">
        <w:rPr>
          <w:rFonts w:ascii="Arial" w:hAnsi="Arial" w:cs="Arial"/>
          <w:iCs/>
        </w:rPr>
        <w:t>urrell</w:t>
      </w:r>
      <w:r w:rsidR="00F02204">
        <w:rPr>
          <w:rFonts w:ascii="Arial" w:hAnsi="Arial" w:cs="Arial"/>
          <w:iCs/>
        </w:rPr>
        <w:t xml:space="preserve"> (2015) who asserts that when pupils work collaboratively and they’re challenging one another this is when the best learning happens. She even suggests that a chattier </w:t>
      </w:r>
      <w:r w:rsidR="005E1D58">
        <w:rPr>
          <w:rFonts w:ascii="Arial" w:hAnsi="Arial" w:cs="Arial"/>
          <w:iCs/>
        </w:rPr>
        <w:t xml:space="preserve">learning </w:t>
      </w:r>
      <w:r w:rsidR="00F02204">
        <w:rPr>
          <w:rFonts w:ascii="Arial" w:hAnsi="Arial" w:cs="Arial"/>
          <w:iCs/>
        </w:rPr>
        <w:t xml:space="preserve">environment offers rich </w:t>
      </w:r>
      <w:r w:rsidR="005E1D58">
        <w:rPr>
          <w:rFonts w:ascii="Arial" w:hAnsi="Arial" w:cs="Arial"/>
          <w:iCs/>
        </w:rPr>
        <w:t>opportunities</w:t>
      </w:r>
      <w:r w:rsidR="00F02204">
        <w:rPr>
          <w:rFonts w:ascii="Arial" w:hAnsi="Arial" w:cs="Arial"/>
          <w:iCs/>
        </w:rPr>
        <w:t xml:space="preserve"> for</w:t>
      </w:r>
      <w:r w:rsidR="005E1D58">
        <w:rPr>
          <w:rFonts w:ascii="Arial" w:hAnsi="Arial" w:cs="Arial"/>
          <w:iCs/>
        </w:rPr>
        <w:t xml:space="preserve"> deepening understanding in mathematics. </w:t>
      </w:r>
      <w:r w:rsidR="001E1F3B">
        <w:rPr>
          <w:rFonts w:ascii="Arial" w:hAnsi="Arial" w:cs="Arial"/>
          <w:iCs/>
        </w:rPr>
        <w:t xml:space="preserve">This theory defines the essence of </w:t>
      </w:r>
      <w:r w:rsidR="00C81818">
        <w:rPr>
          <w:rFonts w:ascii="Arial" w:hAnsi="Arial" w:cs="Arial"/>
          <w:iCs/>
        </w:rPr>
        <w:t>Vygotsky’s</w:t>
      </w:r>
      <w:r w:rsidR="001E1F3B">
        <w:rPr>
          <w:rFonts w:ascii="Arial" w:hAnsi="Arial" w:cs="Arial"/>
          <w:iCs/>
        </w:rPr>
        <w:t xml:space="preserve"> </w:t>
      </w:r>
      <w:r w:rsidR="00BF346B">
        <w:rPr>
          <w:rFonts w:ascii="Arial" w:hAnsi="Arial" w:cs="Arial"/>
          <w:iCs/>
        </w:rPr>
        <w:t xml:space="preserve">(1886 – 1934) </w:t>
      </w:r>
      <w:r w:rsidR="001E1F3B">
        <w:rPr>
          <w:rFonts w:ascii="Arial" w:hAnsi="Arial" w:cs="Arial"/>
          <w:iCs/>
        </w:rPr>
        <w:t xml:space="preserve">zone of proximal development theory, which rests on the principle that a </w:t>
      </w:r>
      <w:r w:rsidR="00C81818">
        <w:rPr>
          <w:rFonts w:ascii="Arial" w:hAnsi="Arial" w:cs="Arial"/>
          <w:iCs/>
        </w:rPr>
        <w:t>pupil’s</w:t>
      </w:r>
      <w:r w:rsidR="001E1F3B">
        <w:rPr>
          <w:rFonts w:ascii="Arial" w:hAnsi="Arial" w:cs="Arial"/>
          <w:iCs/>
        </w:rPr>
        <w:t xml:space="preserve"> interactions with others </w:t>
      </w:r>
      <w:r w:rsidR="00C81818">
        <w:rPr>
          <w:rFonts w:ascii="Arial" w:hAnsi="Arial" w:cs="Arial"/>
          <w:iCs/>
        </w:rPr>
        <w:t>is necessary for individual development. Vygotsky (</w:t>
      </w:r>
      <w:r w:rsidR="00545BEB">
        <w:rPr>
          <w:rFonts w:ascii="Arial" w:hAnsi="Arial" w:cs="Arial"/>
          <w:iCs/>
        </w:rPr>
        <w:t>1978</w:t>
      </w:r>
      <w:r w:rsidR="00C81818">
        <w:rPr>
          <w:rFonts w:ascii="Arial" w:hAnsi="Arial" w:cs="Arial"/>
          <w:iCs/>
        </w:rPr>
        <w:t xml:space="preserve">) asserts that the </w:t>
      </w:r>
      <w:r w:rsidR="00934C13">
        <w:rPr>
          <w:rFonts w:ascii="Arial" w:hAnsi="Arial" w:cs="Arial"/>
          <w:iCs/>
        </w:rPr>
        <w:t xml:space="preserve">humans use </w:t>
      </w:r>
      <w:r w:rsidR="00C81818">
        <w:rPr>
          <w:rFonts w:ascii="Arial" w:hAnsi="Arial" w:cs="Arial"/>
          <w:iCs/>
        </w:rPr>
        <w:t>of language serves as a tool for solving problems</w:t>
      </w:r>
      <w:r w:rsidR="00FF4F1D">
        <w:rPr>
          <w:rFonts w:ascii="Arial" w:hAnsi="Arial" w:cs="Arial"/>
          <w:iCs/>
        </w:rPr>
        <w:t xml:space="preserve"> and obtaining solutions to tasks. </w:t>
      </w:r>
      <w:r w:rsidR="00BF0316">
        <w:rPr>
          <w:rFonts w:ascii="Arial" w:hAnsi="Arial" w:cs="Arial"/>
          <w:iCs/>
        </w:rPr>
        <w:t xml:space="preserve">What I observed from the classroom and what I analyse from </w:t>
      </w:r>
      <w:r w:rsidR="005B1E3B">
        <w:rPr>
          <w:rFonts w:ascii="Arial" w:hAnsi="Arial" w:cs="Arial"/>
          <w:iCs/>
        </w:rPr>
        <w:t>pupil’s</w:t>
      </w:r>
      <w:r w:rsidR="00BF0316">
        <w:rPr>
          <w:rFonts w:ascii="Arial" w:hAnsi="Arial" w:cs="Arial"/>
          <w:iCs/>
        </w:rPr>
        <w:t xml:space="preserve"> work is the comments he made within the traffic light self-assessment process of his work. One comment </w:t>
      </w:r>
      <w:r w:rsidR="005B1E3B">
        <w:rPr>
          <w:rFonts w:ascii="Arial" w:hAnsi="Arial" w:cs="Arial"/>
          <w:iCs/>
        </w:rPr>
        <w:t>read</w:t>
      </w:r>
      <w:r w:rsidR="00BF0316">
        <w:rPr>
          <w:rFonts w:ascii="Arial" w:hAnsi="Arial" w:cs="Arial"/>
          <w:iCs/>
        </w:rPr>
        <w:t xml:space="preserve"> ‘I found this work hard but when Miss helped me </w:t>
      </w:r>
      <w:r w:rsidR="005B1E3B">
        <w:rPr>
          <w:rFonts w:ascii="Arial" w:hAnsi="Arial" w:cs="Arial"/>
          <w:iCs/>
        </w:rPr>
        <w:t xml:space="preserve">it was easy’ this broadened me to realise how important it is within a pupil’s learning of language and mathematics to be able to ask for help from a teacher or a peer. Pupil A was subsequently aware of this importance and often asked me for help with certain tasks Eileen Kennedy- Moore (2018) </w:t>
      </w:r>
      <w:r w:rsidR="005B1E3B">
        <w:rPr>
          <w:rFonts w:ascii="Arial" w:hAnsi="Arial" w:cs="Arial"/>
          <w:iCs/>
        </w:rPr>
        <w:lastRenderedPageBreak/>
        <w:t>was a useful source of information, explaining that if a pupil refuses to ask for help it is essentially the same as turning back on their knowledge, she implies that asking for help is an essential skill to be mastered by pupils however is a complicated one that encompasses many skills which, if done correctly can empower pupils greatly to be able to acquire new skills necessary for the task.</w:t>
      </w:r>
      <w:r w:rsidR="002249CE">
        <w:rPr>
          <w:rFonts w:ascii="Arial" w:hAnsi="Arial" w:cs="Arial"/>
          <w:iCs/>
        </w:rPr>
        <w:t xml:space="preserve"> This theory has been picked up and extended upon by Alex Ashcroft (2017) </w:t>
      </w:r>
      <w:r w:rsidR="00A7419B">
        <w:rPr>
          <w:rFonts w:ascii="Arial" w:hAnsi="Arial" w:cs="Arial"/>
          <w:iCs/>
        </w:rPr>
        <w:t>who describes the importance of asking for help. She asserts that it is important to ask for guidance from a teacher or peer to gain clarification of what it is you, as a pupil are doing, she claims it is sensible and results in greater achievements in life.</w:t>
      </w:r>
    </w:p>
    <w:p w14:paraId="0888E077" w14:textId="0F8C97AD" w:rsidR="005A4820" w:rsidRDefault="0077721A">
      <w:pPr>
        <w:rPr>
          <w:rFonts w:ascii="Arial" w:hAnsi="Arial" w:cs="Arial"/>
          <w:iCs/>
        </w:rPr>
      </w:pPr>
      <w:r>
        <w:rPr>
          <w:rFonts w:ascii="Arial" w:hAnsi="Arial" w:cs="Arial"/>
          <w:iCs/>
        </w:rPr>
        <w:t>I will conclude my essay with further recommendations for learning. Pupil A excelled within many mathematical skills I discovered within my brief period of working with the pupil</w:t>
      </w:r>
      <w:r w:rsidR="00B269FD">
        <w:rPr>
          <w:rFonts w:ascii="Arial" w:hAnsi="Arial" w:cs="Arial"/>
          <w:iCs/>
        </w:rPr>
        <w:t xml:space="preserve">, including having the confidence to speak in front of the class to answer questions, relying both on previous knowledge and knowledge learnt within the lessons. Additionally, pupil A is able to have confidence in working with his peers if necessary, for group work or voluntarily to help others, specifically regarding mathematical problems. </w:t>
      </w:r>
      <w:r w:rsidR="0011278C">
        <w:rPr>
          <w:rFonts w:ascii="Arial" w:hAnsi="Arial" w:cs="Arial"/>
          <w:iCs/>
        </w:rPr>
        <w:t>To further develop this skill of communicating actively with peers throughout lessons, I offer the approach of small group learning, this approach may be beneficial for pupil A, this is best described by Cohen (</w:t>
      </w:r>
      <w:r w:rsidR="000A2EB6">
        <w:rPr>
          <w:rFonts w:ascii="Arial" w:hAnsi="Arial" w:cs="Arial"/>
          <w:iCs/>
        </w:rPr>
        <w:t>1994</w:t>
      </w:r>
      <w:r w:rsidR="0011278C">
        <w:rPr>
          <w:rFonts w:ascii="Arial" w:hAnsi="Arial" w:cs="Arial"/>
          <w:iCs/>
        </w:rPr>
        <w:t xml:space="preserve">) </w:t>
      </w:r>
      <w:r w:rsidR="000A2EB6">
        <w:rPr>
          <w:rFonts w:ascii="Arial" w:hAnsi="Arial" w:cs="Arial"/>
          <w:iCs/>
        </w:rPr>
        <w:t>who implies that working cooperatively can produce more authentic achievements for the pupil as well as opportunities for active learning for all participants of the group regardless of their ability. This view is extended by</w:t>
      </w:r>
      <w:r w:rsidR="00025E73">
        <w:rPr>
          <w:rFonts w:ascii="Arial" w:hAnsi="Arial" w:cs="Arial"/>
          <w:iCs/>
        </w:rPr>
        <w:t xml:space="preserve"> (Smith, 2006) who</w:t>
      </w:r>
      <w:r w:rsidR="000A2EB6">
        <w:rPr>
          <w:rFonts w:ascii="Arial" w:hAnsi="Arial" w:cs="Arial"/>
          <w:iCs/>
        </w:rPr>
        <w:t xml:space="preserve"> describes the effects group work has on creating more independent and communicative pupils within the classroom, </w:t>
      </w:r>
      <w:r w:rsidR="00931C38">
        <w:rPr>
          <w:rFonts w:ascii="Arial" w:hAnsi="Arial" w:cs="Arial"/>
          <w:iCs/>
        </w:rPr>
        <w:t>expressing that group work can enable more focused pupils who actively engage in thoughtful discussions regarding their work</w:t>
      </w:r>
      <w:r w:rsidR="00512763">
        <w:rPr>
          <w:rFonts w:ascii="Arial" w:hAnsi="Arial" w:cs="Arial"/>
          <w:iCs/>
        </w:rPr>
        <w:t xml:space="preserve">. </w:t>
      </w:r>
      <w:r w:rsidR="001E7080">
        <w:rPr>
          <w:rFonts w:ascii="Arial" w:hAnsi="Arial" w:cs="Arial"/>
          <w:iCs/>
        </w:rPr>
        <w:t>Another skill that pupil A is actively engaged in is self-assessment, he regularly voluntarily traffic lights his work and adds a comment about how he believed his learning went in the lesson. To extend upon this further, (</w:t>
      </w:r>
      <w:r w:rsidR="0004319D">
        <w:rPr>
          <w:rFonts w:ascii="Arial" w:hAnsi="Arial" w:cs="Arial"/>
          <w:iCs/>
        </w:rPr>
        <w:t>Welsh Assembly Government, 2010</w:t>
      </w:r>
      <w:r w:rsidR="001E7080">
        <w:rPr>
          <w:rFonts w:ascii="Arial" w:hAnsi="Arial" w:cs="Arial"/>
          <w:iCs/>
        </w:rPr>
        <w:t xml:space="preserve">) suggests that the practitioner must allow the pupils to either be aware of the success criteria or develop it themselves as a class, therefore it allows the pupil to </w:t>
      </w:r>
      <w:r w:rsidR="0092743C">
        <w:rPr>
          <w:rFonts w:ascii="Arial" w:hAnsi="Arial" w:cs="Arial"/>
          <w:iCs/>
        </w:rPr>
        <w:t>actively</w:t>
      </w:r>
      <w:r w:rsidR="001E7080">
        <w:rPr>
          <w:rFonts w:ascii="Arial" w:hAnsi="Arial" w:cs="Arial"/>
          <w:iCs/>
        </w:rPr>
        <w:t xml:space="preserve"> </w:t>
      </w:r>
      <w:r w:rsidR="0092743C">
        <w:rPr>
          <w:rFonts w:ascii="Arial" w:hAnsi="Arial" w:cs="Arial"/>
          <w:iCs/>
        </w:rPr>
        <w:t xml:space="preserve">evaluate their success </w:t>
      </w:r>
      <w:r w:rsidR="001E7080">
        <w:rPr>
          <w:rFonts w:ascii="Arial" w:hAnsi="Arial" w:cs="Arial"/>
          <w:iCs/>
        </w:rPr>
        <w:t>against the success criterion,</w:t>
      </w:r>
      <w:r w:rsidR="0092743C">
        <w:rPr>
          <w:rFonts w:ascii="Arial" w:hAnsi="Arial" w:cs="Arial"/>
          <w:iCs/>
        </w:rPr>
        <w:t xml:space="preserve"> adding justification to ‘how can I improve further’ to each set of criteria. This strategy is</w:t>
      </w:r>
      <w:r w:rsidR="001E7080">
        <w:rPr>
          <w:rFonts w:ascii="Arial" w:hAnsi="Arial" w:cs="Arial"/>
          <w:iCs/>
        </w:rPr>
        <w:t xml:space="preserve"> providing valuable feedback </w:t>
      </w:r>
      <w:r w:rsidR="0092743C">
        <w:rPr>
          <w:rFonts w:ascii="Arial" w:hAnsi="Arial" w:cs="Arial"/>
          <w:iCs/>
        </w:rPr>
        <w:t xml:space="preserve">to the learner </w:t>
      </w:r>
      <w:r w:rsidR="001E7080">
        <w:rPr>
          <w:rFonts w:ascii="Arial" w:hAnsi="Arial" w:cs="Arial"/>
          <w:iCs/>
        </w:rPr>
        <w:t xml:space="preserve">on what needs to be improved on, without any intervention from practitioner. </w:t>
      </w:r>
      <w:r w:rsidR="00B269FD">
        <w:rPr>
          <w:rFonts w:ascii="Arial" w:hAnsi="Arial" w:cs="Arial"/>
          <w:iCs/>
        </w:rPr>
        <w:t xml:space="preserve">Moving </w:t>
      </w:r>
      <w:r w:rsidR="005A4820">
        <w:rPr>
          <w:rFonts w:ascii="Arial" w:hAnsi="Arial" w:cs="Arial"/>
          <w:iCs/>
        </w:rPr>
        <w:t>forward, pupil</w:t>
      </w:r>
      <w:r w:rsidR="00B269FD">
        <w:rPr>
          <w:rFonts w:ascii="Arial" w:hAnsi="Arial" w:cs="Arial"/>
          <w:iCs/>
        </w:rPr>
        <w:t xml:space="preserve"> A could benefit fr</w:t>
      </w:r>
      <w:r w:rsidR="000E5BC0">
        <w:rPr>
          <w:rFonts w:ascii="Arial" w:hAnsi="Arial" w:cs="Arial"/>
          <w:iCs/>
        </w:rPr>
        <w:t>om, not only being in high ability for maths but language additionally. Moreover, pupil A may immediately benefit from having the choice given to him from practitioner to do the high ability or middle ability work from the outset, or do higher ability as a following extension task. This will not only challenge him in his learning, which according to (</w:t>
      </w:r>
      <w:r w:rsidR="00EE4E65">
        <w:rPr>
          <w:rFonts w:ascii="Arial" w:hAnsi="Arial" w:cs="Arial"/>
          <w:iCs/>
        </w:rPr>
        <w:t>Ofsted,</w:t>
      </w:r>
      <w:r w:rsidR="000E5BC0">
        <w:rPr>
          <w:rFonts w:ascii="Arial" w:hAnsi="Arial" w:cs="Arial"/>
          <w:iCs/>
        </w:rPr>
        <w:t xml:space="preserve"> 2013) Is a noticeable element in weaker schools, that poor provision results in placing pupils into ability groups that is not challenging their learning, and this is seen by Ofsted to be a factor that must be improved in order to improve outcomes, particularly for more able students. </w:t>
      </w:r>
      <w:r w:rsidR="00EE4E65">
        <w:rPr>
          <w:rFonts w:ascii="Arial" w:hAnsi="Arial" w:cs="Arial"/>
          <w:iCs/>
        </w:rPr>
        <w:t>Nevertheless,</w:t>
      </w:r>
      <w:r w:rsidR="000E5BC0">
        <w:rPr>
          <w:rFonts w:ascii="Arial" w:hAnsi="Arial" w:cs="Arial"/>
          <w:iCs/>
        </w:rPr>
        <w:t xml:space="preserve"> it will additionally offer the potential development within independent learning for the pupil, which is of vital importance to him at this particular time in his educational journey before making the transition into comprehensive school. </w:t>
      </w:r>
      <w:r w:rsidR="00072543">
        <w:rPr>
          <w:rFonts w:ascii="Arial" w:hAnsi="Arial" w:cs="Arial"/>
          <w:iCs/>
        </w:rPr>
        <w:t>Mark Steed (2013) Offered a valuable opinion on this, stating that providing pupils with the opportunities to learn on their own is a key responsibility in schools, and additionally it entails an active, complex process involving the pupils in the responsibility for their own learning. This view is picked up and extended upon by</w:t>
      </w:r>
      <w:r w:rsidR="00351EC8">
        <w:rPr>
          <w:rFonts w:ascii="Arial" w:hAnsi="Arial" w:cs="Arial"/>
          <w:iCs/>
        </w:rPr>
        <w:t xml:space="preserve"> Meyer et al (2008) </w:t>
      </w:r>
      <w:r w:rsidR="00072543">
        <w:rPr>
          <w:rFonts w:ascii="Arial" w:hAnsi="Arial" w:cs="Arial"/>
          <w:iCs/>
        </w:rPr>
        <w:t>highlighting the importance of independent learning</w:t>
      </w:r>
      <w:r w:rsidR="00351EC8">
        <w:rPr>
          <w:rFonts w:ascii="Arial" w:hAnsi="Arial" w:cs="Arial"/>
          <w:iCs/>
        </w:rPr>
        <w:t xml:space="preserve">, adding that not only does it enrich the students in motivation and confidence, moreover independent learning offers the opportunity for practitioners to differentiate tasks, ultimately improving overall academic performance. </w:t>
      </w:r>
      <w:r w:rsidR="005513B4">
        <w:rPr>
          <w:rFonts w:ascii="Arial" w:hAnsi="Arial" w:cs="Arial"/>
          <w:iCs/>
        </w:rPr>
        <w:t xml:space="preserve">In general, </w:t>
      </w:r>
      <w:r w:rsidR="00900818">
        <w:rPr>
          <w:rFonts w:ascii="Arial" w:hAnsi="Arial" w:cs="Arial"/>
          <w:iCs/>
        </w:rPr>
        <w:t xml:space="preserve">traditional teaching methods of drilling </w:t>
      </w:r>
      <w:r w:rsidR="005513B4">
        <w:rPr>
          <w:rFonts w:ascii="Arial" w:hAnsi="Arial" w:cs="Arial"/>
          <w:iCs/>
        </w:rPr>
        <w:t>could definitely be beneficial to pupil A as it has been noticed that he works better under these learning circumstances</w:t>
      </w:r>
      <w:r w:rsidR="00900818">
        <w:rPr>
          <w:rFonts w:ascii="Arial" w:hAnsi="Arial" w:cs="Arial"/>
          <w:iCs/>
        </w:rPr>
        <w:t xml:space="preserve">. An article from (Turner, 2018) proclaims that these techniques of a teacher lead class, whereby pupils sit and listen to the facilitator is vital for successful learning, noting that it allows pupils to hold </w:t>
      </w:r>
      <w:r w:rsidR="00900818">
        <w:rPr>
          <w:rFonts w:ascii="Arial" w:hAnsi="Arial" w:cs="Arial"/>
          <w:iCs/>
        </w:rPr>
        <w:lastRenderedPageBreak/>
        <w:t xml:space="preserve">this information in their </w:t>
      </w:r>
      <w:r w:rsidR="0019625A">
        <w:rPr>
          <w:rFonts w:ascii="Arial" w:hAnsi="Arial" w:cs="Arial"/>
          <w:iCs/>
        </w:rPr>
        <w:t>long-term</w:t>
      </w:r>
      <w:r w:rsidR="00900818">
        <w:rPr>
          <w:rFonts w:ascii="Arial" w:hAnsi="Arial" w:cs="Arial"/>
          <w:iCs/>
        </w:rPr>
        <w:t xml:space="preserve"> memory and this enables the most effective learning. </w:t>
      </w:r>
      <w:r w:rsidR="0019625A">
        <w:rPr>
          <w:rFonts w:ascii="Arial" w:hAnsi="Arial" w:cs="Arial"/>
          <w:iCs/>
        </w:rPr>
        <w:t xml:space="preserve">It must be argued that pupil A clearly learns well under these circumstances as I observed through various introductions to new topics, he was able to listen, engage and translate the information back to me, show understanding and participate in the activity at hand, often with no confusion. </w:t>
      </w:r>
      <w:r w:rsidR="00777B93">
        <w:rPr>
          <w:rFonts w:ascii="Arial" w:hAnsi="Arial" w:cs="Arial"/>
          <w:iCs/>
        </w:rPr>
        <w:t xml:space="preserve">To further break down specific areas of improvement for pupil A, I will begin with reading. Although pupil A’s reading skills were definitely on target with national outcomes, I would progress further to ensure his vocabulary could be extended from what he is reading, to move past simply reading for pleasure and to engage in reading to provide an endowed understanding of language to use in written work. This, can be done by shared reading with a practitioner, independently, or with peers, involving taking an extract of a book that includes complex phrases and words to be identified using a thesaurus. </w:t>
      </w:r>
      <w:r w:rsidR="00C83402">
        <w:rPr>
          <w:rFonts w:ascii="Arial" w:hAnsi="Arial" w:cs="Arial"/>
          <w:iCs/>
        </w:rPr>
        <w:t xml:space="preserve">This is supported by Hardie (2013) who asserts that guided reading offers pupils opportunities to decode words and comprehend what is being read, and identifies these as being valuable skills that are necessary in learning. May suggests that efficient guided reading aims for complete understanding of a text through opportunity to explore texts more thoroughly. This could be beneficial for pupil A to expand his reading skills further and moreover, his vocabulary. My suggestion on improving pupil A’s writing skills is to embed it across many curriculum areas, for example in geography, an advantage to the writing skill is to decide what best way to describe what it is that is currently being </w:t>
      </w:r>
      <w:r w:rsidR="009C5E4F">
        <w:rPr>
          <w:rFonts w:ascii="Arial" w:hAnsi="Arial" w:cs="Arial"/>
          <w:iCs/>
        </w:rPr>
        <w:t xml:space="preserve">studied, by encouraging the use of newspaper articles, journals and letters throughout the curriculum to actually serve a purpose rather than simply applying it in a standalone English session to meet curriculum standards will broaden the vocabulary of the pupil greatly, applying previous knowledge that noticeably is there and building this further with the language from the specific subject area explored currently. This view is supported by Didau (2017) who implies that allowing pupils to spend time to think about how is best appropriate to present ideas and findings in a subject area will not only improve their writing skills but also allow them to learn deeper about the subject at hand. </w:t>
      </w:r>
      <w:r w:rsidR="00340A21">
        <w:rPr>
          <w:rFonts w:ascii="Arial" w:hAnsi="Arial" w:cs="Arial"/>
          <w:iCs/>
        </w:rPr>
        <w:t xml:space="preserve">To </w:t>
      </w:r>
      <w:r w:rsidR="0059074E">
        <w:rPr>
          <w:rFonts w:ascii="Arial" w:hAnsi="Arial" w:cs="Arial"/>
          <w:iCs/>
        </w:rPr>
        <w:t>conclude</w:t>
      </w:r>
      <w:r w:rsidR="00340A21">
        <w:rPr>
          <w:rFonts w:ascii="Arial" w:hAnsi="Arial" w:cs="Arial"/>
          <w:iCs/>
        </w:rPr>
        <w:t xml:space="preserve"> </w:t>
      </w:r>
      <w:bookmarkStart w:id="1" w:name="_GoBack"/>
      <w:bookmarkEnd w:id="1"/>
      <w:r w:rsidR="00340A21">
        <w:rPr>
          <w:rFonts w:ascii="Arial" w:hAnsi="Arial" w:cs="Arial"/>
          <w:iCs/>
        </w:rPr>
        <w:t xml:space="preserve">my future progress </w:t>
      </w:r>
      <w:r w:rsidR="0048784B">
        <w:rPr>
          <w:rFonts w:ascii="Arial" w:hAnsi="Arial" w:cs="Arial"/>
          <w:iCs/>
        </w:rPr>
        <w:t>recommendations,</w:t>
      </w:r>
      <w:r w:rsidR="00340A21">
        <w:rPr>
          <w:rFonts w:ascii="Arial" w:hAnsi="Arial" w:cs="Arial"/>
          <w:iCs/>
        </w:rPr>
        <w:t xml:space="preserve"> I would comment that O</w:t>
      </w:r>
      <w:r w:rsidR="005A4820">
        <w:rPr>
          <w:rFonts w:ascii="Arial" w:hAnsi="Arial" w:cs="Arial"/>
          <w:iCs/>
        </w:rPr>
        <w:t>ur children need to be provided with the highest possible expectations from practitioners, ‘all pupils and students should be given the opportunity to achieve their full potential.’ (Ofsted, 2013).</w:t>
      </w:r>
    </w:p>
    <w:p w14:paraId="1FA37F86" w14:textId="5E5FE995" w:rsidR="00B6565E" w:rsidRDefault="00B6565E">
      <w:pPr>
        <w:rPr>
          <w:rFonts w:ascii="Arial" w:hAnsi="Arial" w:cs="Arial"/>
          <w:iCs/>
        </w:rPr>
      </w:pPr>
    </w:p>
    <w:p w14:paraId="2090D1EC" w14:textId="439DE3A2" w:rsidR="00B6565E" w:rsidRDefault="00B6565E" w:rsidP="00B6565E">
      <w:pPr>
        <w:jc w:val="center"/>
        <w:rPr>
          <w:rFonts w:ascii="Arial" w:hAnsi="Arial" w:cs="Arial"/>
          <w:iCs/>
        </w:rPr>
      </w:pPr>
      <w:r>
        <w:rPr>
          <w:rFonts w:ascii="Arial" w:hAnsi="Arial" w:cs="Arial"/>
          <w:iCs/>
        </w:rPr>
        <w:t xml:space="preserve">Reference List </w:t>
      </w:r>
    </w:p>
    <w:p w14:paraId="13022859" w14:textId="77777777" w:rsidR="00365815" w:rsidRDefault="00365815" w:rsidP="00365815">
      <w:pPr>
        <w:pStyle w:val="ListParagraph"/>
        <w:numPr>
          <w:ilvl w:val="0"/>
          <w:numId w:val="1"/>
        </w:numPr>
        <w:rPr>
          <w:rFonts w:ascii="Arial" w:hAnsi="Arial" w:cs="Arial"/>
        </w:rPr>
      </w:pPr>
      <w:r>
        <w:rPr>
          <w:rFonts w:ascii="Arial" w:hAnsi="Arial" w:cs="Arial"/>
        </w:rPr>
        <w:t xml:space="preserve">Ashcroft, A. (2017) ‘The importance of asking for help’, </w:t>
      </w:r>
      <w:r>
        <w:rPr>
          <w:rFonts w:ascii="Arial" w:hAnsi="Arial" w:cs="Arial"/>
          <w:i/>
        </w:rPr>
        <w:t xml:space="preserve">Kids like us </w:t>
      </w:r>
      <w:r>
        <w:rPr>
          <w:rFonts w:ascii="Arial" w:hAnsi="Arial" w:cs="Arial"/>
        </w:rPr>
        <w:t xml:space="preserve">(blog). 9 May. Available at: </w:t>
      </w:r>
      <w:r w:rsidRPr="001E2663">
        <w:rPr>
          <w:rFonts w:ascii="Arial" w:hAnsi="Arial" w:cs="Arial"/>
        </w:rPr>
        <w:t>https://kidslikeus.org.au/the-importance-of-asking-for-help/</w:t>
      </w:r>
      <w:r>
        <w:rPr>
          <w:rFonts w:ascii="Arial" w:hAnsi="Arial" w:cs="Arial"/>
        </w:rPr>
        <w:t xml:space="preserve"> (Accessed: 1</w:t>
      </w:r>
      <w:r w:rsidRPr="001E2663">
        <w:rPr>
          <w:rFonts w:ascii="Arial" w:hAnsi="Arial" w:cs="Arial"/>
          <w:vertAlign w:val="superscript"/>
        </w:rPr>
        <w:t>st</w:t>
      </w:r>
      <w:r>
        <w:rPr>
          <w:rFonts w:ascii="Arial" w:hAnsi="Arial" w:cs="Arial"/>
        </w:rPr>
        <w:t xml:space="preserve"> April 2019). </w:t>
      </w:r>
    </w:p>
    <w:p w14:paraId="54D28E5C" w14:textId="77777777" w:rsidR="00365815" w:rsidRDefault="00365815" w:rsidP="00365815">
      <w:pPr>
        <w:pStyle w:val="ListParagraph"/>
        <w:numPr>
          <w:ilvl w:val="0"/>
          <w:numId w:val="1"/>
        </w:numPr>
        <w:rPr>
          <w:rFonts w:ascii="Arial" w:hAnsi="Arial" w:cs="Arial"/>
        </w:rPr>
      </w:pPr>
      <w:r w:rsidRPr="002E7C7F">
        <w:rPr>
          <w:rFonts w:ascii="Arial" w:hAnsi="Arial" w:cs="Arial"/>
        </w:rPr>
        <w:t xml:space="preserve">Brooker, L. (2002) </w:t>
      </w:r>
      <w:r w:rsidRPr="002E7C7F">
        <w:rPr>
          <w:rFonts w:ascii="Arial" w:hAnsi="Arial" w:cs="Arial"/>
          <w:i/>
        </w:rPr>
        <w:t>Starting school: Young children’s learning cultures,</w:t>
      </w:r>
      <w:r w:rsidRPr="002E7C7F">
        <w:rPr>
          <w:rFonts w:ascii="Arial" w:hAnsi="Arial" w:cs="Arial"/>
        </w:rPr>
        <w:t xml:space="preserve"> Buckingham: Open University Press, p. 171.</w:t>
      </w:r>
    </w:p>
    <w:p w14:paraId="2CAC49D2" w14:textId="77777777" w:rsidR="00365815" w:rsidRDefault="00365815" w:rsidP="00365815">
      <w:pPr>
        <w:pStyle w:val="ListParagraph"/>
        <w:numPr>
          <w:ilvl w:val="0"/>
          <w:numId w:val="1"/>
        </w:numPr>
        <w:rPr>
          <w:rFonts w:ascii="Arial" w:hAnsi="Arial" w:cs="Arial"/>
        </w:rPr>
      </w:pPr>
      <w:r>
        <w:rPr>
          <w:rFonts w:ascii="Arial" w:hAnsi="Arial" w:cs="Arial"/>
        </w:rPr>
        <w:t xml:space="preserve">Cairns, E. (2015) ‘Every child is capable of learning maths.’, </w:t>
      </w:r>
      <w:r>
        <w:rPr>
          <w:rFonts w:ascii="Arial" w:hAnsi="Arial" w:cs="Arial"/>
          <w:i/>
        </w:rPr>
        <w:t xml:space="preserve">British Council, </w:t>
      </w:r>
      <w:r>
        <w:rPr>
          <w:rFonts w:ascii="Arial" w:hAnsi="Arial" w:cs="Arial"/>
        </w:rPr>
        <w:t>6</w:t>
      </w:r>
      <w:r w:rsidRPr="00A105B0">
        <w:rPr>
          <w:rFonts w:ascii="Arial" w:hAnsi="Arial" w:cs="Arial"/>
          <w:vertAlign w:val="superscript"/>
        </w:rPr>
        <w:t>th</w:t>
      </w:r>
      <w:r>
        <w:rPr>
          <w:rFonts w:ascii="Arial" w:hAnsi="Arial" w:cs="Arial"/>
        </w:rPr>
        <w:t xml:space="preserve"> August. Available at: </w:t>
      </w:r>
      <w:hyperlink r:id="rId7" w:history="1">
        <w:r w:rsidRPr="003624BA">
          <w:rPr>
            <w:rStyle w:val="Hyperlink"/>
            <w:rFonts w:ascii="Arial" w:hAnsi="Arial" w:cs="Arial"/>
          </w:rPr>
          <w:t>https://www.britishcouncil.org/voices-magazine/every-child-capable-learning-maths</w:t>
        </w:r>
      </w:hyperlink>
    </w:p>
    <w:p w14:paraId="6898D46E" w14:textId="77777777" w:rsidR="00365815" w:rsidRDefault="00365815" w:rsidP="00365815">
      <w:pPr>
        <w:pStyle w:val="ListParagraph"/>
        <w:numPr>
          <w:ilvl w:val="0"/>
          <w:numId w:val="1"/>
        </w:numPr>
        <w:rPr>
          <w:rFonts w:ascii="Arial" w:hAnsi="Arial" w:cs="Arial"/>
        </w:rPr>
      </w:pPr>
      <w:r w:rsidRPr="00E647E8">
        <w:rPr>
          <w:rFonts w:ascii="Arial" w:hAnsi="Arial" w:cs="Arial"/>
        </w:rPr>
        <w:t>Clar</w:t>
      </w:r>
      <w:r>
        <w:rPr>
          <w:rFonts w:ascii="Arial" w:hAnsi="Arial" w:cs="Arial"/>
        </w:rPr>
        <w:t>k, A. (2005</w:t>
      </w:r>
      <w:proofErr w:type="gramStart"/>
      <w:r>
        <w:rPr>
          <w:rFonts w:ascii="Arial" w:hAnsi="Arial" w:cs="Arial"/>
        </w:rPr>
        <w:t xml:space="preserve">) </w:t>
      </w:r>
      <w:r w:rsidRPr="00E647E8">
        <w:rPr>
          <w:rFonts w:ascii="Arial" w:hAnsi="Arial" w:cs="Arial"/>
        </w:rPr>
        <w:t>)</w:t>
      </w:r>
      <w:proofErr w:type="gramEnd"/>
      <w:r w:rsidRPr="00E647E8">
        <w:rPr>
          <w:rFonts w:ascii="Arial" w:hAnsi="Arial" w:cs="Arial"/>
        </w:rPr>
        <w:t xml:space="preserve"> </w:t>
      </w:r>
      <w:r>
        <w:rPr>
          <w:rFonts w:ascii="Arial" w:hAnsi="Arial" w:cs="Arial"/>
        </w:rPr>
        <w:t>‘</w:t>
      </w:r>
      <w:r w:rsidRPr="00E647E8">
        <w:rPr>
          <w:rFonts w:ascii="Arial" w:hAnsi="Arial" w:cs="Arial"/>
          <w:i/>
        </w:rPr>
        <w:t xml:space="preserve">Ways of seeing: using the Mosaic approach to listen to young children’s perspectives’, in Clark, A., </w:t>
      </w:r>
      <w:proofErr w:type="spellStart"/>
      <w:r w:rsidRPr="00E647E8">
        <w:rPr>
          <w:rFonts w:ascii="Arial" w:hAnsi="Arial" w:cs="Arial"/>
          <w:i/>
        </w:rPr>
        <w:t>Kjørholt</w:t>
      </w:r>
      <w:proofErr w:type="spellEnd"/>
      <w:r w:rsidRPr="00E647E8">
        <w:rPr>
          <w:rFonts w:ascii="Arial" w:hAnsi="Arial" w:cs="Arial"/>
          <w:i/>
        </w:rPr>
        <w:t xml:space="preserve"> and Moss, P. (eds.) Beyond Listening. Children’s perspectives on early childhood services.</w:t>
      </w:r>
      <w:r w:rsidRPr="00E647E8">
        <w:rPr>
          <w:rFonts w:ascii="Arial" w:hAnsi="Arial" w:cs="Arial"/>
        </w:rPr>
        <w:t xml:space="preserve"> Bristol: Policy Press, pp. 29–49.</w:t>
      </w:r>
    </w:p>
    <w:p w14:paraId="4A1A6351" w14:textId="77777777" w:rsidR="00365815" w:rsidRDefault="00365815" w:rsidP="00365815">
      <w:pPr>
        <w:pStyle w:val="ListParagraph"/>
        <w:numPr>
          <w:ilvl w:val="0"/>
          <w:numId w:val="1"/>
        </w:numPr>
        <w:rPr>
          <w:rFonts w:ascii="Arial" w:hAnsi="Arial" w:cs="Arial"/>
        </w:rPr>
      </w:pPr>
      <w:r w:rsidRPr="000B2A57">
        <w:rPr>
          <w:rFonts w:ascii="Arial" w:hAnsi="Arial" w:cs="Arial"/>
        </w:rPr>
        <w:t xml:space="preserve">Clark, A. and Moss, P. (2011) </w:t>
      </w:r>
      <w:r w:rsidRPr="00837DA2">
        <w:rPr>
          <w:rFonts w:ascii="Arial" w:hAnsi="Arial" w:cs="Arial"/>
          <w:i/>
        </w:rPr>
        <w:t>Listening to Young Children: The Mosaic Approach</w:t>
      </w:r>
      <w:r w:rsidRPr="000B2A57">
        <w:rPr>
          <w:rFonts w:ascii="Arial" w:hAnsi="Arial" w:cs="Arial"/>
        </w:rPr>
        <w:t xml:space="preserve"> (2nd ed.) National Children’s Bureau</w:t>
      </w:r>
      <w:r>
        <w:rPr>
          <w:rFonts w:ascii="Arial" w:hAnsi="Arial" w:cs="Arial"/>
        </w:rPr>
        <w:t>.</w:t>
      </w:r>
    </w:p>
    <w:p w14:paraId="7160EEB8" w14:textId="77777777" w:rsidR="00365815" w:rsidRPr="00B2130E" w:rsidRDefault="00365815" w:rsidP="00365815">
      <w:pPr>
        <w:pStyle w:val="ListParagraph"/>
        <w:numPr>
          <w:ilvl w:val="0"/>
          <w:numId w:val="1"/>
        </w:numPr>
        <w:rPr>
          <w:rFonts w:ascii="Arial" w:hAnsi="Arial" w:cs="Arial"/>
        </w:rPr>
      </w:pPr>
      <w:r>
        <w:rPr>
          <w:rFonts w:ascii="Arial" w:hAnsi="Arial" w:cs="Arial"/>
        </w:rPr>
        <w:t xml:space="preserve">Cohen, E. (1994). </w:t>
      </w:r>
      <w:r w:rsidRPr="00586983">
        <w:rPr>
          <w:rFonts w:ascii="Arial" w:hAnsi="Arial" w:cs="Arial"/>
          <w:i/>
        </w:rPr>
        <w:t>Restructuring the classroom: conditions for productive small groups.</w:t>
      </w:r>
      <w:r>
        <w:rPr>
          <w:rFonts w:ascii="Arial" w:hAnsi="Arial" w:cs="Arial"/>
        </w:rPr>
        <w:t xml:space="preserve"> Wisconsin: Review of educational research.</w:t>
      </w:r>
    </w:p>
    <w:p w14:paraId="2EB2EFF2" w14:textId="77777777" w:rsidR="00365815" w:rsidRDefault="00365815" w:rsidP="00365815">
      <w:pPr>
        <w:pStyle w:val="ListParagraph"/>
        <w:numPr>
          <w:ilvl w:val="0"/>
          <w:numId w:val="1"/>
        </w:numPr>
        <w:rPr>
          <w:rFonts w:ascii="Arial" w:hAnsi="Arial" w:cs="Arial"/>
        </w:rPr>
      </w:pPr>
      <w:r w:rsidRPr="009640C9">
        <w:rPr>
          <w:rFonts w:ascii="Arial" w:hAnsi="Arial" w:cs="Arial"/>
          <w:iCs/>
        </w:rPr>
        <w:t>Conti</w:t>
      </w:r>
      <w:r>
        <w:rPr>
          <w:rFonts w:ascii="Arial" w:hAnsi="Arial" w:cs="Arial"/>
          <w:iCs/>
        </w:rPr>
        <w:t>, G.</w:t>
      </w:r>
      <w:r w:rsidRPr="009640C9">
        <w:rPr>
          <w:rFonts w:ascii="Arial" w:hAnsi="Arial" w:cs="Arial"/>
        </w:rPr>
        <w:t xml:space="preserve"> </w:t>
      </w:r>
      <w:r>
        <w:rPr>
          <w:rFonts w:ascii="Arial" w:hAnsi="Arial" w:cs="Arial"/>
        </w:rPr>
        <w:t xml:space="preserve">(2015) ‘Why asking our students to self-correct the errors in their essays is a waste of time’, </w:t>
      </w:r>
      <w:r>
        <w:rPr>
          <w:rFonts w:ascii="Arial" w:hAnsi="Arial" w:cs="Arial"/>
          <w:i/>
        </w:rPr>
        <w:t>WordPress</w:t>
      </w:r>
      <w:r w:rsidRPr="00452B95">
        <w:rPr>
          <w:rFonts w:ascii="Arial" w:hAnsi="Arial" w:cs="Arial"/>
          <w:i/>
        </w:rPr>
        <w:t>.com</w:t>
      </w:r>
      <w:r>
        <w:rPr>
          <w:rFonts w:ascii="Arial" w:hAnsi="Arial" w:cs="Arial"/>
          <w:i/>
        </w:rPr>
        <w:t xml:space="preserve"> </w:t>
      </w:r>
      <w:r>
        <w:rPr>
          <w:rFonts w:ascii="Arial" w:hAnsi="Arial" w:cs="Arial"/>
        </w:rPr>
        <w:t>(blog). 20</w:t>
      </w:r>
      <w:r w:rsidRPr="00452B95">
        <w:rPr>
          <w:rFonts w:ascii="Arial" w:hAnsi="Arial" w:cs="Arial"/>
          <w:vertAlign w:val="superscript"/>
        </w:rPr>
        <w:t>th</w:t>
      </w:r>
      <w:r>
        <w:rPr>
          <w:rFonts w:ascii="Arial" w:hAnsi="Arial" w:cs="Arial"/>
        </w:rPr>
        <w:t xml:space="preserve"> May. Available at: </w:t>
      </w:r>
      <w:hyperlink r:id="rId8" w:history="1">
        <w:r w:rsidRPr="003624BA">
          <w:rPr>
            <w:rStyle w:val="Hyperlink"/>
            <w:rFonts w:ascii="Arial" w:hAnsi="Arial" w:cs="Arial"/>
          </w:rPr>
          <w:t>https://gianfrancoconti.wordpress.com/2015/05/20/why-asking-our-students-to-self-correct-the-errors-in-their-essay-a-waste-of-valuable-teacher-time/</w:t>
        </w:r>
      </w:hyperlink>
    </w:p>
    <w:p w14:paraId="21ABEE5C" w14:textId="77777777" w:rsidR="00365815" w:rsidRDefault="00365815" w:rsidP="00365815">
      <w:pPr>
        <w:pStyle w:val="ListParagraph"/>
        <w:numPr>
          <w:ilvl w:val="0"/>
          <w:numId w:val="1"/>
        </w:numPr>
        <w:rPr>
          <w:rFonts w:ascii="Arial" w:hAnsi="Arial" w:cs="Arial"/>
        </w:rPr>
      </w:pPr>
      <w:r>
        <w:rPr>
          <w:rFonts w:ascii="Arial" w:hAnsi="Arial" w:cs="Arial"/>
        </w:rPr>
        <w:t xml:space="preserve">Corbett, P. (2015) </w:t>
      </w:r>
      <w:r>
        <w:rPr>
          <w:rFonts w:ascii="Arial" w:hAnsi="Arial" w:cs="Arial"/>
          <w:i/>
        </w:rPr>
        <w:t xml:space="preserve">Encourage good literacy habits with these shared writing activities. </w:t>
      </w:r>
      <w:r>
        <w:rPr>
          <w:rFonts w:ascii="Arial" w:hAnsi="Arial" w:cs="Arial"/>
        </w:rPr>
        <w:t>Available at:</w:t>
      </w:r>
      <w:r w:rsidRPr="000E503E">
        <w:t xml:space="preserve"> </w:t>
      </w:r>
      <w:r w:rsidRPr="000E503E">
        <w:rPr>
          <w:rFonts w:ascii="Arial" w:hAnsi="Arial" w:cs="Arial"/>
        </w:rPr>
        <w:t>https://www.teachwire.net/news/pie-corbett-encourage-good-literacy-habits-with-these-shared-writing-techni</w:t>
      </w:r>
      <w:r>
        <w:rPr>
          <w:rFonts w:ascii="Arial" w:hAnsi="Arial" w:cs="Arial"/>
        </w:rPr>
        <w:t xml:space="preserve"> </w:t>
      </w:r>
      <w:r w:rsidRPr="000E503E">
        <w:rPr>
          <w:rFonts w:ascii="Arial" w:hAnsi="Arial" w:cs="Arial"/>
        </w:rPr>
        <w:t>(Accessed: 19</w:t>
      </w:r>
      <w:r w:rsidRPr="000E503E">
        <w:rPr>
          <w:rFonts w:ascii="Arial" w:hAnsi="Arial" w:cs="Arial"/>
          <w:vertAlign w:val="superscript"/>
        </w:rPr>
        <w:t>th</w:t>
      </w:r>
      <w:r w:rsidRPr="000E503E">
        <w:rPr>
          <w:rFonts w:ascii="Arial" w:hAnsi="Arial" w:cs="Arial"/>
        </w:rPr>
        <w:t xml:space="preserve"> March 2019).</w:t>
      </w:r>
    </w:p>
    <w:p w14:paraId="5BE3F1EC" w14:textId="77777777" w:rsidR="00365815" w:rsidRDefault="00365815" w:rsidP="00365815">
      <w:pPr>
        <w:pStyle w:val="ListParagraph"/>
        <w:numPr>
          <w:ilvl w:val="0"/>
          <w:numId w:val="1"/>
        </w:numPr>
        <w:rPr>
          <w:rFonts w:ascii="Arial" w:hAnsi="Arial" w:cs="Arial"/>
        </w:rPr>
      </w:pPr>
      <w:proofErr w:type="spellStart"/>
      <w:r>
        <w:rPr>
          <w:rFonts w:ascii="Arial" w:hAnsi="Arial" w:cs="Arial"/>
        </w:rPr>
        <w:t>Curell</w:t>
      </w:r>
      <w:proofErr w:type="spellEnd"/>
      <w:r>
        <w:rPr>
          <w:rFonts w:ascii="Arial" w:hAnsi="Arial" w:cs="Arial"/>
        </w:rPr>
        <w:t xml:space="preserve">, J. (2018) ‘Why ‘talk’ in the classroom is great for learning’, </w:t>
      </w:r>
      <w:r>
        <w:rPr>
          <w:rFonts w:ascii="Arial" w:hAnsi="Arial" w:cs="Arial"/>
          <w:i/>
        </w:rPr>
        <w:t xml:space="preserve">Maths no problem </w:t>
      </w:r>
      <w:r>
        <w:rPr>
          <w:rFonts w:ascii="Arial" w:hAnsi="Arial" w:cs="Arial"/>
        </w:rPr>
        <w:t>(blog). 7</w:t>
      </w:r>
      <w:r w:rsidRPr="0085768D">
        <w:rPr>
          <w:rFonts w:ascii="Arial" w:hAnsi="Arial" w:cs="Arial"/>
          <w:vertAlign w:val="superscript"/>
        </w:rPr>
        <w:t>th</w:t>
      </w:r>
      <w:r>
        <w:rPr>
          <w:rFonts w:ascii="Arial" w:hAnsi="Arial" w:cs="Arial"/>
        </w:rPr>
        <w:t xml:space="preserve"> May. Available at: </w:t>
      </w:r>
      <w:r w:rsidRPr="0085768D">
        <w:rPr>
          <w:rFonts w:ascii="Arial" w:hAnsi="Arial" w:cs="Arial"/>
        </w:rPr>
        <w:t>https://mathsnoproblem.com/growth-mindset-and-maths-learning/</w:t>
      </w:r>
      <w:r>
        <w:rPr>
          <w:rFonts w:ascii="Arial" w:hAnsi="Arial" w:cs="Arial"/>
        </w:rPr>
        <w:t xml:space="preserve"> (Accessed 1</w:t>
      </w:r>
      <w:r w:rsidRPr="0085768D">
        <w:rPr>
          <w:rFonts w:ascii="Arial" w:hAnsi="Arial" w:cs="Arial"/>
          <w:vertAlign w:val="superscript"/>
        </w:rPr>
        <w:t>st</w:t>
      </w:r>
      <w:r>
        <w:rPr>
          <w:rFonts w:ascii="Arial" w:hAnsi="Arial" w:cs="Arial"/>
        </w:rPr>
        <w:t xml:space="preserve"> April 2019). </w:t>
      </w:r>
    </w:p>
    <w:p w14:paraId="52C4D4E8" w14:textId="77777777" w:rsidR="00365815" w:rsidRDefault="00365815" w:rsidP="00365815">
      <w:pPr>
        <w:pStyle w:val="ListParagraph"/>
        <w:numPr>
          <w:ilvl w:val="0"/>
          <w:numId w:val="1"/>
        </w:numPr>
        <w:rPr>
          <w:rFonts w:ascii="Arial" w:hAnsi="Arial" w:cs="Arial"/>
        </w:rPr>
      </w:pPr>
      <w:proofErr w:type="spellStart"/>
      <w:r>
        <w:rPr>
          <w:rFonts w:ascii="Arial" w:hAnsi="Arial" w:cs="Arial"/>
          <w:iCs/>
        </w:rPr>
        <w:t>Currell</w:t>
      </w:r>
      <w:proofErr w:type="spellEnd"/>
      <w:r>
        <w:rPr>
          <w:rFonts w:ascii="Arial" w:hAnsi="Arial" w:cs="Arial"/>
          <w:iCs/>
        </w:rPr>
        <w:t xml:space="preserve">, J. (2018) ‘How a growth mindset helps facilitate learning in maths’, </w:t>
      </w:r>
      <w:r>
        <w:rPr>
          <w:rFonts w:ascii="Arial" w:hAnsi="Arial" w:cs="Arial"/>
          <w:i/>
          <w:iCs/>
        </w:rPr>
        <w:t xml:space="preserve">Maths no problem </w:t>
      </w:r>
      <w:r>
        <w:rPr>
          <w:rFonts w:ascii="Arial" w:hAnsi="Arial" w:cs="Arial"/>
          <w:iCs/>
        </w:rPr>
        <w:t xml:space="preserve">(blog). 28 August. Available at: </w:t>
      </w:r>
      <w:hyperlink r:id="rId9" w:history="1">
        <w:r w:rsidRPr="003624BA">
          <w:rPr>
            <w:rStyle w:val="Hyperlink"/>
            <w:rFonts w:ascii="Arial" w:hAnsi="Arial" w:cs="Arial"/>
            <w:iCs/>
          </w:rPr>
          <w:t>https://mathsnoproblem.com/growth-mindset-and-maths-learning/</w:t>
        </w:r>
      </w:hyperlink>
      <w:r>
        <w:rPr>
          <w:rFonts w:ascii="Arial" w:hAnsi="Arial" w:cs="Arial"/>
          <w:iCs/>
        </w:rPr>
        <w:t xml:space="preserve"> (Accessed: 1</w:t>
      </w:r>
      <w:r w:rsidRPr="00B61F8F">
        <w:rPr>
          <w:rFonts w:ascii="Arial" w:hAnsi="Arial" w:cs="Arial"/>
          <w:iCs/>
          <w:vertAlign w:val="superscript"/>
        </w:rPr>
        <w:t>st</w:t>
      </w:r>
      <w:r>
        <w:rPr>
          <w:rFonts w:ascii="Arial" w:hAnsi="Arial" w:cs="Arial"/>
          <w:iCs/>
        </w:rPr>
        <w:t xml:space="preserve"> April 2019).</w:t>
      </w:r>
    </w:p>
    <w:p w14:paraId="6428B0E1" w14:textId="77777777" w:rsidR="00365815" w:rsidRDefault="00365815" w:rsidP="00365815">
      <w:pPr>
        <w:pStyle w:val="ListParagraph"/>
        <w:numPr>
          <w:ilvl w:val="0"/>
          <w:numId w:val="1"/>
        </w:numPr>
        <w:rPr>
          <w:rFonts w:ascii="Arial" w:hAnsi="Arial" w:cs="Arial"/>
        </w:rPr>
      </w:pPr>
      <w:proofErr w:type="spellStart"/>
      <w:r>
        <w:rPr>
          <w:rFonts w:ascii="Arial" w:hAnsi="Arial" w:cs="Arial"/>
        </w:rPr>
        <w:t>Dallimore</w:t>
      </w:r>
      <w:proofErr w:type="spellEnd"/>
      <w:r>
        <w:rPr>
          <w:rFonts w:ascii="Arial" w:hAnsi="Arial" w:cs="Arial"/>
        </w:rPr>
        <w:t xml:space="preserve">, E.J. et al (2017) ‘How do students learn from participation in class discussion?’, </w:t>
      </w:r>
      <w:r w:rsidRPr="00807559">
        <w:rPr>
          <w:rFonts w:ascii="Arial" w:hAnsi="Arial" w:cs="Arial"/>
          <w:i/>
        </w:rPr>
        <w:t>faculty focus</w:t>
      </w:r>
      <w:r>
        <w:rPr>
          <w:rFonts w:ascii="Arial" w:hAnsi="Arial" w:cs="Arial"/>
          <w:i/>
        </w:rPr>
        <w:t xml:space="preserve">, </w:t>
      </w:r>
      <w:r>
        <w:rPr>
          <w:rFonts w:ascii="Arial" w:hAnsi="Arial" w:cs="Arial"/>
        </w:rPr>
        <w:t>27</w:t>
      </w:r>
      <w:r w:rsidRPr="00807559">
        <w:rPr>
          <w:rFonts w:ascii="Arial" w:hAnsi="Arial" w:cs="Arial"/>
          <w:vertAlign w:val="superscript"/>
        </w:rPr>
        <w:t>th</w:t>
      </w:r>
      <w:r>
        <w:rPr>
          <w:rFonts w:ascii="Arial" w:hAnsi="Arial" w:cs="Arial"/>
        </w:rPr>
        <w:t xml:space="preserve"> March. Available at: </w:t>
      </w:r>
      <w:hyperlink r:id="rId10" w:history="1">
        <w:r w:rsidRPr="003624BA">
          <w:rPr>
            <w:rStyle w:val="Hyperlink"/>
            <w:rFonts w:ascii="Arial" w:hAnsi="Arial" w:cs="Arial"/>
          </w:rPr>
          <w:t>https://www.facultyfocus.com/articles/effective-teaching-strategies/students-learn-participation-class-discussion/</w:t>
        </w:r>
      </w:hyperlink>
    </w:p>
    <w:p w14:paraId="08169776" w14:textId="77777777" w:rsidR="00365815" w:rsidRDefault="00365815" w:rsidP="00365815">
      <w:pPr>
        <w:pStyle w:val="ListParagraph"/>
        <w:numPr>
          <w:ilvl w:val="0"/>
          <w:numId w:val="1"/>
        </w:numPr>
        <w:rPr>
          <w:rFonts w:ascii="Arial" w:hAnsi="Arial" w:cs="Arial"/>
        </w:rPr>
      </w:pPr>
      <w:r>
        <w:rPr>
          <w:rFonts w:ascii="Arial" w:hAnsi="Arial" w:cs="Arial"/>
        </w:rPr>
        <w:t xml:space="preserve">Didau, D. (2017) ‘What does improve children’s writing?’ </w:t>
      </w:r>
      <w:r>
        <w:rPr>
          <w:rFonts w:ascii="Arial" w:hAnsi="Arial" w:cs="Arial"/>
          <w:i/>
        </w:rPr>
        <w:t xml:space="preserve">The learning </w:t>
      </w:r>
      <w:proofErr w:type="gramStart"/>
      <w:r>
        <w:rPr>
          <w:rFonts w:ascii="Arial" w:hAnsi="Arial" w:cs="Arial"/>
          <w:i/>
        </w:rPr>
        <w:t>spy</w:t>
      </w:r>
      <w:proofErr w:type="gramEnd"/>
      <w:r>
        <w:rPr>
          <w:rFonts w:ascii="Arial" w:hAnsi="Arial" w:cs="Arial"/>
          <w:i/>
        </w:rPr>
        <w:t xml:space="preserve">. </w:t>
      </w:r>
      <w:r>
        <w:rPr>
          <w:rFonts w:ascii="Arial" w:hAnsi="Arial" w:cs="Arial"/>
        </w:rPr>
        <w:t>December 1</w:t>
      </w:r>
      <w:r w:rsidRPr="00824C12">
        <w:rPr>
          <w:rFonts w:ascii="Arial" w:hAnsi="Arial" w:cs="Arial"/>
          <w:vertAlign w:val="superscript"/>
        </w:rPr>
        <w:t>st</w:t>
      </w:r>
      <w:r>
        <w:rPr>
          <w:rFonts w:ascii="Arial" w:hAnsi="Arial" w:cs="Arial"/>
        </w:rPr>
        <w:t>. Available at:</w:t>
      </w:r>
      <w:r w:rsidRPr="00824C12">
        <w:t xml:space="preserve"> </w:t>
      </w:r>
      <w:proofErr w:type="gramStart"/>
      <w:r w:rsidRPr="00824C12">
        <w:rPr>
          <w:rFonts w:ascii="Arial" w:hAnsi="Arial" w:cs="Arial"/>
        </w:rPr>
        <w:t>https://learningspy.co.uk/writing/improve-childrens-writing-2/</w:t>
      </w:r>
      <w:r>
        <w:rPr>
          <w:rFonts w:ascii="Arial" w:hAnsi="Arial" w:cs="Arial"/>
        </w:rPr>
        <w:t xml:space="preserve">  (</w:t>
      </w:r>
      <w:proofErr w:type="gramEnd"/>
      <w:r>
        <w:rPr>
          <w:rFonts w:ascii="Arial" w:hAnsi="Arial" w:cs="Arial"/>
        </w:rPr>
        <w:t>Accessed: 1</w:t>
      </w:r>
      <w:r w:rsidRPr="00824C12">
        <w:rPr>
          <w:rFonts w:ascii="Arial" w:hAnsi="Arial" w:cs="Arial"/>
          <w:vertAlign w:val="superscript"/>
        </w:rPr>
        <w:t>st</w:t>
      </w:r>
      <w:r>
        <w:rPr>
          <w:rFonts w:ascii="Arial" w:hAnsi="Arial" w:cs="Arial"/>
        </w:rPr>
        <w:t xml:space="preserve"> April 2019). </w:t>
      </w:r>
    </w:p>
    <w:p w14:paraId="65BD36AC" w14:textId="77777777" w:rsidR="00365815" w:rsidRDefault="00365815" w:rsidP="00365815">
      <w:pPr>
        <w:pStyle w:val="ListParagraph"/>
        <w:numPr>
          <w:ilvl w:val="0"/>
          <w:numId w:val="1"/>
        </w:numPr>
        <w:rPr>
          <w:rFonts w:ascii="Arial" w:hAnsi="Arial" w:cs="Arial"/>
        </w:rPr>
      </w:pPr>
      <w:r>
        <w:rPr>
          <w:rFonts w:ascii="Arial" w:hAnsi="Arial" w:cs="Arial"/>
        </w:rPr>
        <w:t xml:space="preserve">Donaldson, G. (2015) </w:t>
      </w:r>
      <w:r>
        <w:rPr>
          <w:rFonts w:ascii="Arial" w:hAnsi="Arial" w:cs="Arial"/>
          <w:i/>
        </w:rPr>
        <w:t xml:space="preserve">Successful futures: </w:t>
      </w:r>
      <w:r w:rsidRPr="00837DA2">
        <w:rPr>
          <w:rFonts w:ascii="Arial" w:hAnsi="Arial" w:cs="Arial"/>
          <w:i/>
        </w:rPr>
        <w:t>Independent Review of Curriculum and Assessment Arrangements in Wales</w:t>
      </w:r>
      <w:r>
        <w:rPr>
          <w:rFonts w:ascii="Arial" w:hAnsi="Arial" w:cs="Arial"/>
          <w:i/>
        </w:rPr>
        <w:t xml:space="preserve">. </w:t>
      </w:r>
      <w:r>
        <w:rPr>
          <w:rFonts w:ascii="Arial" w:hAnsi="Arial" w:cs="Arial"/>
        </w:rPr>
        <w:t>Wales:</w:t>
      </w:r>
      <w:r>
        <w:rPr>
          <w:rFonts w:ascii="Arial" w:hAnsi="Arial" w:cs="Arial"/>
          <w:i/>
        </w:rPr>
        <w:t xml:space="preserve"> </w:t>
      </w:r>
      <w:r>
        <w:rPr>
          <w:rFonts w:ascii="Arial" w:hAnsi="Arial" w:cs="Arial"/>
        </w:rPr>
        <w:t xml:space="preserve">Welsh Government. </w:t>
      </w:r>
    </w:p>
    <w:p w14:paraId="26E75627" w14:textId="77777777" w:rsidR="00365815" w:rsidRPr="00B61F8F" w:rsidRDefault="00365815" w:rsidP="00365815">
      <w:pPr>
        <w:pStyle w:val="ListParagraph"/>
        <w:numPr>
          <w:ilvl w:val="0"/>
          <w:numId w:val="1"/>
        </w:numPr>
        <w:rPr>
          <w:rFonts w:ascii="Arial" w:hAnsi="Arial" w:cs="Arial"/>
        </w:rPr>
      </w:pPr>
      <w:r>
        <w:rPr>
          <w:rFonts w:ascii="Arial" w:hAnsi="Arial" w:cs="Arial"/>
          <w:iCs/>
        </w:rPr>
        <w:t>E</w:t>
      </w:r>
      <w:r w:rsidRPr="00F17224">
        <w:rPr>
          <w:rFonts w:ascii="Arial" w:hAnsi="Arial" w:cs="Arial"/>
          <w:iCs/>
        </w:rPr>
        <w:t>ccleshare</w:t>
      </w:r>
      <w:r>
        <w:rPr>
          <w:rFonts w:ascii="Arial" w:hAnsi="Arial" w:cs="Arial"/>
          <w:iCs/>
        </w:rPr>
        <w:t xml:space="preserve">, J. (2013) ‘can children learn grammar just from reading books?’, </w:t>
      </w:r>
      <w:r>
        <w:rPr>
          <w:rFonts w:ascii="Arial" w:hAnsi="Arial" w:cs="Arial"/>
          <w:i/>
          <w:iCs/>
        </w:rPr>
        <w:t xml:space="preserve">The Guardian, </w:t>
      </w:r>
      <w:r>
        <w:rPr>
          <w:rFonts w:ascii="Arial" w:hAnsi="Arial" w:cs="Arial"/>
          <w:iCs/>
        </w:rPr>
        <w:t>11</w:t>
      </w:r>
      <w:r w:rsidRPr="007C282A">
        <w:rPr>
          <w:rFonts w:ascii="Arial" w:hAnsi="Arial" w:cs="Arial"/>
          <w:iCs/>
          <w:vertAlign w:val="superscript"/>
        </w:rPr>
        <w:t>th</w:t>
      </w:r>
      <w:r>
        <w:rPr>
          <w:rFonts w:ascii="Arial" w:hAnsi="Arial" w:cs="Arial"/>
          <w:iCs/>
        </w:rPr>
        <w:t xml:space="preserve"> February. Available at: </w:t>
      </w:r>
      <w:hyperlink r:id="rId11" w:history="1">
        <w:r w:rsidRPr="003624BA">
          <w:rPr>
            <w:rStyle w:val="Hyperlink"/>
            <w:rFonts w:ascii="Arial" w:hAnsi="Arial" w:cs="Arial"/>
            <w:iCs/>
          </w:rPr>
          <w:t>https://www.theguardian.com/childrens-books-site/2013/feb/11/can-children-learn-grammar-from-reading-books</w:t>
        </w:r>
      </w:hyperlink>
    </w:p>
    <w:p w14:paraId="13E0DEB4" w14:textId="77777777" w:rsidR="00365815" w:rsidRDefault="00365815" w:rsidP="00365815">
      <w:pPr>
        <w:pStyle w:val="ListParagraph"/>
        <w:numPr>
          <w:ilvl w:val="0"/>
          <w:numId w:val="1"/>
        </w:numPr>
        <w:rPr>
          <w:rFonts w:ascii="Arial" w:hAnsi="Arial" w:cs="Arial"/>
        </w:rPr>
      </w:pPr>
      <w:r>
        <w:rPr>
          <w:rFonts w:ascii="Arial" w:hAnsi="Arial" w:cs="Arial"/>
        </w:rPr>
        <w:t xml:space="preserve">Gibb, N. (2015) </w:t>
      </w:r>
      <w:r>
        <w:rPr>
          <w:rFonts w:ascii="Arial" w:hAnsi="Arial" w:cs="Arial"/>
          <w:i/>
        </w:rPr>
        <w:t xml:space="preserve">The importance of Maths and English in our schools and colleges. </w:t>
      </w:r>
      <w:r>
        <w:rPr>
          <w:rFonts w:ascii="Arial" w:hAnsi="Arial" w:cs="Arial"/>
        </w:rPr>
        <w:t xml:space="preserve">Available at </w:t>
      </w:r>
      <w:hyperlink r:id="rId12" w:history="1">
        <w:r w:rsidRPr="00214F4E">
          <w:rPr>
            <w:rStyle w:val="Hyperlink"/>
            <w:rFonts w:ascii="Arial" w:hAnsi="Arial" w:cs="Arial"/>
          </w:rPr>
          <w:t>https://www.nickgibb.org.uk/news/importance-maths-and-english-our-schools-and-colleges</w:t>
        </w:r>
      </w:hyperlink>
      <w:r>
        <w:rPr>
          <w:rFonts w:ascii="Arial" w:hAnsi="Arial" w:cs="Arial"/>
        </w:rPr>
        <w:t xml:space="preserve"> (Accessed: 2</w:t>
      </w:r>
      <w:r>
        <w:rPr>
          <w:rFonts w:ascii="Arial" w:hAnsi="Arial" w:cs="Arial"/>
          <w:vertAlign w:val="superscript"/>
        </w:rPr>
        <w:t>1st</w:t>
      </w:r>
      <w:r>
        <w:rPr>
          <w:rFonts w:ascii="Arial" w:hAnsi="Arial" w:cs="Arial"/>
        </w:rPr>
        <w:t xml:space="preserve"> March 2019).</w:t>
      </w:r>
    </w:p>
    <w:p w14:paraId="34CC4C46" w14:textId="77777777" w:rsidR="00365815" w:rsidRDefault="00365815" w:rsidP="00365815">
      <w:pPr>
        <w:pStyle w:val="ListParagraph"/>
        <w:numPr>
          <w:ilvl w:val="0"/>
          <w:numId w:val="1"/>
        </w:numPr>
        <w:rPr>
          <w:rFonts w:ascii="Arial" w:hAnsi="Arial" w:cs="Arial"/>
        </w:rPr>
      </w:pPr>
      <w:r>
        <w:rPr>
          <w:rFonts w:ascii="Arial" w:hAnsi="Arial" w:cs="Arial"/>
        </w:rPr>
        <w:t xml:space="preserve">Gutman, L and </w:t>
      </w:r>
      <w:proofErr w:type="spellStart"/>
      <w:r>
        <w:rPr>
          <w:rFonts w:ascii="Arial" w:hAnsi="Arial" w:cs="Arial"/>
        </w:rPr>
        <w:t>Vorhaus</w:t>
      </w:r>
      <w:proofErr w:type="spellEnd"/>
      <w:r>
        <w:rPr>
          <w:rFonts w:ascii="Arial" w:hAnsi="Arial" w:cs="Arial"/>
        </w:rPr>
        <w:t xml:space="preserve">, J. (2012) </w:t>
      </w:r>
      <w:r>
        <w:rPr>
          <w:rFonts w:ascii="Arial" w:hAnsi="Arial" w:cs="Arial"/>
          <w:i/>
        </w:rPr>
        <w:t>The impact of pupil behaviour and wellbeing on level outcomes.</w:t>
      </w:r>
      <w:r>
        <w:rPr>
          <w:rFonts w:ascii="Arial" w:hAnsi="Arial" w:cs="Arial"/>
        </w:rPr>
        <w:t xml:space="preserve"> London: The childhood wellbeing research centre.</w:t>
      </w:r>
    </w:p>
    <w:p w14:paraId="1C96EBB4" w14:textId="77777777" w:rsidR="00365815" w:rsidRPr="003947D1" w:rsidRDefault="00365815" w:rsidP="00365815">
      <w:pPr>
        <w:pStyle w:val="ListParagraph"/>
        <w:numPr>
          <w:ilvl w:val="0"/>
          <w:numId w:val="1"/>
        </w:numPr>
        <w:rPr>
          <w:rFonts w:ascii="Arial" w:hAnsi="Arial" w:cs="Arial"/>
          <w:i/>
        </w:rPr>
      </w:pPr>
      <w:r>
        <w:rPr>
          <w:rFonts w:ascii="Arial" w:hAnsi="Arial" w:cs="Arial"/>
        </w:rPr>
        <w:t xml:space="preserve">Hardie, E. (2013). </w:t>
      </w:r>
      <w:r w:rsidRPr="003947D1">
        <w:rPr>
          <w:rFonts w:ascii="Arial" w:hAnsi="Arial" w:cs="Arial"/>
          <w:i/>
        </w:rPr>
        <w:t xml:space="preserve">The role of guided reading on the literacy development of young children. </w:t>
      </w:r>
      <w:r>
        <w:rPr>
          <w:rFonts w:ascii="Arial" w:hAnsi="Arial" w:cs="Arial"/>
        </w:rPr>
        <w:t xml:space="preserve">New York: Department for Education for human development. </w:t>
      </w:r>
    </w:p>
    <w:p w14:paraId="64DD1CCC" w14:textId="77777777" w:rsidR="00365815" w:rsidRDefault="00365815" w:rsidP="00365815">
      <w:pPr>
        <w:pStyle w:val="ListParagraph"/>
        <w:numPr>
          <w:ilvl w:val="0"/>
          <w:numId w:val="1"/>
        </w:numPr>
        <w:rPr>
          <w:rFonts w:ascii="Arial" w:hAnsi="Arial" w:cs="Arial"/>
        </w:rPr>
      </w:pPr>
      <w:hyperlink r:id="rId13" w:history="1">
        <w:r w:rsidRPr="003624BA">
          <w:rPr>
            <w:rStyle w:val="Hyperlink"/>
            <w:rFonts w:ascii="Arial" w:hAnsi="Arial" w:cs="Arial"/>
          </w:rPr>
          <w:t>https://www.nctm.org/publications/teaching-children-mathematics/blog/why-play-math-games_/</w:t>
        </w:r>
      </w:hyperlink>
    </w:p>
    <w:p w14:paraId="11A6B819" w14:textId="77777777" w:rsidR="00365815" w:rsidRDefault="00365815" w:rsidP="00365815">
      <w:pPr>
        <w:pStyle w:val="ListParagraph"/>
        <w:numPr>
          <w:ilvl w:val="0"/>
          <w:numId w:val="1"/>
        </w:numPr>
        <w:rPr>
          <w:rFonts w:ascii="Arial" w:hAnsi="Arial" w:cs="Arial"/>
        </w:rPr>
      </w:pPr>
      <w:r>
        <w:rPr>
          <w:rFonts w:ascii="Arial" w:hAnsi="Arial" w:cs="Arial"/>
        </w:rPr>
        <w:t>Jones, K. (2016) ‘</w:t>
      </w:r>
      <w:r>
        <w:rPr>
          <w:rFonts w:ascii="Arial" w:hAnsi="Arial" w:cs="Arial"/>
          <w:i/>
        </w:rPr>
        <w:t xml:space="preserve">classroom displays for engagement and learning’. </w:t>
      </w:r>
      <w:r>
        <w:rPr>
          <w:rFonts w:ascii="Arial" w:hAnsi="Arial" w:cs="Arial"/>
        </w:rPr>
        <w:t xml:space="preserve">Available at: </w:t>
      </w:r>
      <w:hyperlink r:id="rId14" w:history="1">
        <w:r w:rsidRPr="00131ACD">
          <w:rPr>
            <w:rStyle w:val="Hyperlink"/>
            <w:rFonts w:ascii="Arial" w:hAnsi="Arial" w:cs="Arial"/>
          </w:rPr>
          <w:t>https://lovetoteach87.com/2016/06/12/classroom-displays-for-engagement-and-learning/</w:t>
        </w:r>
      </w:hyperlink>
      <w:r>
        <w:rPr>
          <w:rFonts w:ascii="Arial" w:hAnsi="Arial" w:cs="Arial"/>
        </w:rPr>
        <w:t xml:space="preserve"> (Accessed 25</w:t>
      </w:r>
      <w:r w:rsidRPr="00157220">
        <w:rPr>
          <w:rFonts w:ascii="Arial" w:hAnsi="Arial" w:cs="Arial"/>
          <w:vertAlign w:val="superscript"/>
        </w:rPr>
        <w:t>th</w:t>
      </w:r>
      <w:r>
        <w:rPr>
          <w:rFonts w:ascii="Arial" w:hAnsi="Arial" w:cs="Arial"/>
        </w:rPr>
        <w:t xml:space="preserve"> March 2019.)</w:t>
      </w:r>
    </w:p>
    <w:p w14:paraId="43F13F78" w14:textId="77777777" w:rsidR="00365815" w:rsidRDefault="00365815" w:rsidP="00365815">
      <w:pPr>
        <w:pStyle w:val="ListParagraph"/>
        <w:numPr>
          <w:ilvl w:val="0"/>
          <w:numId w:val="1"/>
        </w:numPr>
        <w:rPr>
          <w:rFonts w:ascii="Arial" w:hAnsi="Arial" w:cs="Arial"/>
        </w:rPr>
      </w:pPr>
      <w:r>
        <w:rPr>
          <w:rFonts w:ascii="Arial" w:hAnsi="Arial" w:cs="Arial"/>
        </w:rPr>
        <w:t xml:space="preserve">Meyer, B. et al. (2008) </w:t>
      </w:r>
      <w:r>
        <w:rPr>
          <w:rFonts w:ascii="Arial" w:hAnsi="Arial" w:cs="Arial"/>
          <w:i/>
        </w:rPr>
        <w:t xml:space="preserve">What is independent learning and what are the benefits for students. </w:t>
      </w:r>
      <w:r>
        <w:rPr>
          <w:rFonts w:ascii="Arial" w:hAnsi="Arial" w:cs="Arial"/>
        </w:rPr>
        <w:t>London: Department for children, schools and families research report.</w:t>
      </w:r>
    </w:p>
    <w:p w14:paraId="191CB4C4" w14:textId="77777777" w:rsidR="00365815" w:rsidRDefault="00365815" w:rsidP="00365815">
      <w:pPr>
        <w:pStyle w:val="ListParagraph"/>
        <w:numPr>
          <w:ilvl w:val="0"/>
          <w:numId w:val="1"/>
        </w:numPr>
        <w:rPr>
          <w:rFonts w:ascii="Arial" w:hAnsi="Arial" w:cs="Arial"/>
        </w:rPr>
      </w:pPr>
      <w:r>
        <w:rPr>
          <w:rFonts w:ascii="Arial" w:hAnsi="Arial" w:cs="Arial"/>
        </w:rPr>
        <w:t xml:space="preserve">Moore, E, K. (2018) ‘Teach your child to ask for help – the right way’, </w:t>
      </w:r>
      <w:r>
        <w:rPr>
          <w:rFonts w:ascii="Arial" w:hAnsi="Arial" w:cs="Arial"/>
          <w:i/>
        </w:rPr>
        <w:t xml:space="preserve">Psychology today </w:t>
      </w:r>
      <w:r>
        <w:rPr>
          <w:rFonts w:ascii="Arial" w:hAnsi="Arial" w:cs="Arial"/>
        </w:rPr>
        <w:t xml:space="preserve">(blog). 28 September. Available at: </w:t>
      </w:r>
      <w:r w:rsidRPr="00D47DCE">
        <w:rPr>
          <w:rFonts w:ascii="Arial" w:hAnsi="Arial" w:cs="Arial"/>
        </w:rPr>
        <w:t>https://www.psychologytoday.com/gb/blog/growing-friendships/201809/teach-your-child-ask-help-the-right-way</w:t>
      </w:r>
      <w:r>
        <w:rPr>
          <w:rFonts w:ascii="Arial" w:hAnsi="Arial" w:cs="Arial"/>
        </w:rPr>
        <w:t xml:space="preserve"> (Accessed: 1</w:t>
      </w:r>
      <w:r w:rsidRPr="00D47DCE">
        <w:rPr>
          <w:rFonts w:ascii="Arial" w:hAnsi="Arial" w:cs="Arial"/>
          <w:vertAlign w:val="superscript"/>
        </w:rPr>
        <w:t>st</w:t>
      </w:r>
      <w:r>
        <w:rPr>
          <w:rFonts w:ascii="Arial" w:hAnsi="Arial" w:cs="Arial"/>
        </w:rPr>
        <w:t xml:space="preserve"> April 2019)</w:t>
      </w:r>
    </w:p>
    <w:p w14:paraId="7D4F7254" w14:textId="77777777" w:rsidR="00365815" w:rsidRDefault="00365815" w:rsidP="00365815">
      <w:pPr>
        <w:pStyle w:val="ListParagraph"/>
        <w:numPr>
          <w:ilvl w:val="0"/>
          <w:numId w:val="1"/>
        </w:numPr>
        <w:rPr>
          <w:rFonts w:ascii="Arial" w:hAnsi="Arial" w:cs="Arial"/>
        </w:rPr>
      </w:pPr>
      <w:r>
        <w:rPr>
          <w:rFonts w:ascii="Arial" w:hAnsi="Arial" w:cs="Arial"/>
        </w:rPr>
        <w:t xml:space="preserve">Newton, E. (2015) ‘How can teachers help students overcome their fear of maths?’, </w:t>
      </w:r>
      <w:r>
        <w:rPr>
          <w:rFonts w:ascii="Arial" w:hAnsi="Arial" w:cs="Arial"/>
          <w:i/>
        </w:rPr>
        <w:t xml:space="preserve">British Council, </w:t>
      </w:r>
      <w:r>
        <w:rPr>
          <w:rFonts w:ascii="Arial" w:hAnsi="Arial" w:cs="Arial"/>
        </w:rPr>
        <w:t>10</w:t>
      </w:r>
      <w:r w:rsidRPr="00B6164F">
        <w:rPr>
          <w:rFonts w:ascii="Arial" w:hAnsi="Arial" w:cs="Arial"/>
          <w:vertAlign w:val="superscript"/>
        </w:rPr>
        <w:t>th</w:t>
      </w:r>
      <w:r>
        <w:rPr>
          <w:rFonts w:ascii="Arial" w:hAnsi="Arial" w:cs="Arial"/>
        </w:rPr>
        <w:t xml:space="preserve"> August. Available at: </w:t>
      </w:r>
      <w:hyperlink r:id="rId15" w:history="1">
        <w:r w:rsidRPr="003624BA">
          <w:rPr>
            <w:rStyle w:val="Hyperlink"/>
            <w:rFonts w:ascii="Arial" w:hAnsi="Arial" w:cs="Arial"/>
          </w:rPr>
          <w:t>https://www.britishcouncil.org/voices-magazine/how-can-teachers-help-students-overcome-their-fear-maths</w:t>
        </w:r>
      </w:hyperlink>
    </w:p>
    <w:p w14:paraId="6BE20A62" w14:textId="77777777" w:rsidR="00365815" w:rsidRDefault="00365815" w:rsidP="00365815">
      <w:pPr>
        <w:pStyle w:val="ListParagraph"/>
        <w:numPr>
          <w:ilvl w:val="0"/>
          <w:numId w:val="1"/>
        </w:numPr>
        <w:rPr>
          <w:rFonts w:ascii="Arial" w:hAnsi="Arial" w:cs="Arial"/>
        </w:rPr>
      </w:pPr>
      <w:r>
        <w:rPr>
          <w:rFonts w:ascii="Arial" w:hAnsi="Arial" w:cs="Arial"/>
        </w:rPr>
        <w:t xml:space="preserve">Ofsted, (2013) </w:t>
      </w:r>
      <w:r>
        <w:rPr>
          <w:rFonts w:ascii="Arial" w:hAnsi="Arial" w:cs="Arial"/>
          <w:i/>
        </w:rPr>
        <w:t>The most able students.</w:t>
      </w:r>
      <w:r>
        <w:rPr>
          <w:rFonts w:ascii="Arial" w:hAnsi="Arial" w:cs="Arial"/>
        </w:rPr>
        <w:t xml:space="preserve"> Available at: </w:t>
      </w:r>
      <w:r w:rsidRPr="006431A1">
        <w:rPr>
          <w:rFonts w:ascii="Arial" w:hAnsi="Arial" w:cs="Arial"/>
        </w:rPr>
        <w:t>https://assets.publishing.service.gov.uk/government/uploads/system/uploads/attachment_data/file/405518/The_most_able_students.pdf</w:t>
      </w:r>
      <w:r>
        <w:rPr>
          <w:rFonts w:ascii="Arial" w:hAnsi="Arial" w:cs="Arial"/>
        </w:rPr>
        <w:t xml:space="preserve"> (Accessed: 2 April 2019).</w:t>
      </w:r>
    </w:p>
    <w:p w14:paraId="59B533D5" w14:textId="77777777" w:rsidR="00365815" w:rsidRDefault="00365815" w:rsidP="00365815">
      <w:pPr>
        <w:pStyle w:val="ListParagraph"/>
        <w:numPr>
          <w:ilvl w:val="0"/>
          <w:numId w:val="1"/>
        </w:numPr>
        <w:rPr>
          <w:rFonts w:ascii="Arial" w:hAnsi="Arial" w:cs="Arial"/>
        </w:rPr>
      </w:pPr>
      <w:r>
        <w:rPr>
          <w:rFonts w:ascii="Arial" w:hAnsi="Arial" w:cs="Arial"/>
        </w:rPr>
        <w:t xml:space="preserve">Rutherford, K. (2015) ‘Why play maths games?’, </w:t>
      </w:r>
      <w:r>
        <w:rPr>
          <w:rFonts w:ascii="Arial" w:hAnsi="Arial" w:cs="Arial"/>
          <w:i/>
        </w:rPr>
        <w:t xml:space="preserve">National council of teachers of mathematics </w:t>
      </w:r>
      <w:r>
        <w:rPr>
          <w:rFonts w:ascii="Arial" w:hAnsi="Arial" w:cs="Arial"/>
        </w:rPr>
        <w:t>(blog)</w:t>
      </w:r>
      <w:r>
        <w:rPr>
          <w:rFonts w:ascii="Arial" w:hAnsi="Arial" w:cs="Arial"/>
          <w:i/>
        </w:rPr>
        <w:t xml:space="preserve">. </w:t>
      </w:r>
      <w:r>
        <w:rPr>
          <w:rFonts w:ascii="Arial" w:hAnsi="Arial" w:cs="Arial"/>
        </w:rPr>
        <w:t xml:space="preserve">27 April. Available at: </w:t>
      </w:r>
    </w:p>
    <w:p w14:paraId="17925151" w14:textId="77777777" w:rsidR="00365815" w:rsidRDefault="00365815" w:rsidP="00365815">
      <w:pPr>
        <w:pStyle w:val="ListParagraph"/>
        <w:numPr>
          <w:ilvl w:val="0"/>
          <w:numId w:val="1"/>
        </w:numPr>
        <w:rPr>
          <w:rFonts w:ascii="Arial" w:hAnsi="Arial" w:cs="Arial"/>
        </w:rPr>
      </w:pPr>
      <w:r>
        <w:rPr>
          <w:rFonts w:ascii="Arial" w:hAnsi="Arial" w:cs="Arial"/>
        </w:rPr>
        <w:lastRenderedPageBreak/>
        <w:t xml:space="preserve">Smith, A. (2006) ‘Group work benefits pupils, study finds’, </w:t>
      </w:r>
      <w:r>
        <w:rPr>
          <w:rFonts w:ascii="Arial" w:hAnsi="Arial" w:cs="Arial"/>
          <w:i/>
        </w:rPr>
        <w:t xml:space="preserve">The Guardian, </w:t>
      </w:r>
      <w:r>
        <w:rPr>
          <w:rFonts w:ascii="Arial" w:hAnsi="Arial" w:cs="Arial"/>
        </w:rPr>
        <w:t>31</w:t>
      </w:r>
      <w:r w:rsidRPr="00F51BC8">
        <w:rPr>
          <w:rFonts w:ascii="Arial" w:hAnsi="Arial" w:cs="Arial"/>
          <w:vertAlign w:val="superscript"/>
        </w:rPr>
        <w:t>ST</w:t>
      </w:r>
      <w:r>
        <w:rPr>
          <w:rFonts w:ascii="Arial" w:hAnsi="Arial" w:cs="Arial"/>
        </w:rPr>
        <w:t xml:space="preserve"> March. Available at: </w:t>
      </w:r>
      <w:r w:rsidRPr="00F51BC8">
        <w:rPr>
          <w:rFonts w:ascii="Arial" w:hAnsi="Arial" w:cs="Arial"/>
        </w:rPr>
        <w:t xml:space="preserve">https://www.theguardian.com/education/2006/mar/31/schools.uk2 </w:t>
      </w:r>
      <w:r>
        <w:rPr>
          <w:rFonts w:ascii="Arial" w:hAnsi="Arial" w:cs="Arial"/>
        </w:rPr>
        <w:t>(Accessed: 1</w:t>
      </w:r>
      <w:r w:rsidRPr="00F51BC8">
        <w:rPr>
          <w:rFonts w:ascii="Arial" w:hAnsi="Arial" w:cs="Arial"/>
          <w:vertAlign w:val="superscript"/>
        </w:rPr>
        <w:t>st</w:t>
      </w:r>
      <w:r>
        <w:rPr>
          <w:rFonts w:ascii="Arial" w:hAnsi="Arial" w:cs="Arial"/>
        </w:rPr>
        <w:t xml:space="preserve"> April 2019).</w:t>
      </w:r>
    </w:p>
    <w:p w14:paraId="63464938" w14:textId="77777777" w:rsidR="00365815" w:rsidRDefault="00365815" w:rsidP="00365815">
      <w:pPr>
        <w:pStyle w:val="ListParagraph"/>
        <w:numPr>
          <w:ilvl w:val="0"/>
          <w:numId w:val="1"/>
        </w:numPr>
        <w:rPr>
          <w:rFonts w:ascii="Arial" w:hAnsi="Arial" w:cs="Arial"/>
        </w:rPr>
      </w:pPr>
      <w:r>
        <w:rPr>
          <w:rFonts w:ascii="Arial" w:hAnsi="Arial" w:cs="Arial"/>
        </w:rPr>
        <w:t xml:space="preserve">Steed, M.S. (2013) ‘The importance of independent learning’, </w:t>
      </w:r>
      <w:r>
        <w:rPr>
          <w:rFonts w:ascii="Arial" w:hAnsi="Arial" w:cs="Arial"/>
          <w:i/>
        </w:rPr>
        <w:t xml:space="preserve">An independent head </w:t>
      </w:r>
      <w:r>
        <w:rPr>
          <w:rFonts w:ascii="Arial" w:hAnsi="Arial" w:cs="Arial"/>
        </w:rPr>
        <w:t>(blog). July 4. Available at:</w:t>
      </w:r>
      <w:r w:rsidRPr="007569CA">
        <w:t xml:space="preserve"> </w:t>
      </w:r>
      <w:r w:rsidRPr="007569CA">
        <w:rPr>
          <w:rFonts w:ascii="Arial" w:hAnsi="Arial" w:cs="Arial"/>
        </w:rPr>
        <w:t>http://independenthead.blogspot.com/2013/07/independent-learning.html</w:t>
      </w:r>
      <w:r>
        <w:rPr>
          <w:rFonts w:ascii="Arial" w:hAnsi="Arial" w:cs="Arial"/>
        </w:rPr>
        <w:t xml:space="preserve"> (Accessed: April 2nd 2019)</w:t>
      </w:r>
    </w:p>
    <w:p w14:paraId="1A73DD69" w14:textId="77777777" w:rsidR="00365815" w:rsidRDefault="00365815" w:rsidP="00365815">
      <w:pPr>
        <w:pStyle w:val="ListParagraph"/>
        <w:numPr>
          <w:ilvl w:val="0"/>
          <w:numId w:val="1"/>
        </w:numPr>
        <w:rPr>
          <w:rFonts w:ascii="Arial" w:hAnsi="Arial" w:cs="Arial"/>
        </w:rPr>
      </w:pPr>
      <w:r>
        <w:rPr>
          <w:rFonts w:ascii="Arial" w:hAnsi="Arial" w:cs="Arial"/>
        </w:rPr>
        <w:t xml:space="preserve">Turner, C. (2018) ‘Making lessons fun does not help children to learn, new report finds’, </w:t>
      </w:r>
      <w:r>
        <w:rPr>
          <w:rFonts w:ascii="Arial" w:hAnsi="Arial" w:cs="Arial"/>
          <w:i/>
        </w:rPr>
        <w:t>The Telegraph,</w:t>
      </w:r>
      <w:r>
        <w:rPr>
          <w:rFonts w:ascii="Arial" w:hAnsi="Arial" w:cs="Arial"/>
        </w:rPr>
        <w:t xml:space="preserve"> 14</w:t>
      </w:r>
      <w:r w:rsidRPr="0011735F">
        <w:rPr>
          <w:rFonts w:ascii="Arial" w:hAnsi="Arial" w:cs="Arial"/>
          <w:vertAlign w:val="superscript"/>
        </w:rPr>
        <w:t>th</w:t>
      </w:r>
      <w:r>
        <w:rPr>
          <w:rFonts w:ascii="Arial" w:hAnsi="Arial" w:cs="Arial"/>
        </w:rPr>
        <w:t xml:space="preserve"> November. Available at: </w:t>
      </w:r>
      <w:r w:rsidRPr="0011735F">
        <w:rPr>
          <w:rFonts w:ascii="Arial" w:hAnsi="Arial" w:cs="Arial"/>
        </w:rPr>
        <w:t>https://www.telegraph.co.uk/education/2018/11/14/making-lessons-fun-does-not-help-children-learn-new-report-finds/</w:t>
      </w:r>
      <w:r>
        <w:rPr>
          <w:rFonts w:ascii="Arial" w:hAnsi="Arial" w:cs="Arial"/>
        </w:rPr>
        <w:t xml:space="preserve"> (Accessed: 1</w:t>
      </w:r>
      <w:r w:rsidRPr="0011735F">
        <w:rPr>
          <w:rFonts w:ascii="Arial" w:hAnsi="Arial" w:cs="Arial"/>
          <w:vertAlign w:val="superscript"/>
        </w:rPr>
        <w:t>st</w:t>
      </w:r>
      <w:r>
        <w:rPr>
          <w:rFonts w:ascii="Arial" w:hAnsi="Arial" w:cs="Arial"/>
        </w:rPr>
        <w:t xml:space="preserve"> April 2019).</w:t>
      </w:r>
    </w:p>
    <w:p w14:paraId="6A01C67B" w14:textId="77777777" w:rsidR="00365815" w:rsidRPr="000E503E" w:rsidRDefault="00365815" w:rsidP="00365815">
      <w:pPr>
        <w:pStyle w:val="ListParagraph"/>
        <w:numPr>
          <w:ilvl w:val="0"/>
          <w:numId w:val="1"/>
        </w:numPr>
        <w:rPr>
          <w:rFonts w:ascii="Arial" w:hAnsi="Arial" w:cs="Arial"/>
        </w:rPr>
      </w:pPr>
      <w:r>
        <w:rPr>
          <w:rFonts w:ascii="Arial" w:hAnsi="Arial" w:cs="Arial"/>
        </w:rPr>
        <w:t xml:space="preserve">Vygotsky, L.S. (1978) </w:t>
      </w:r>
      <w:r>
        <w:rPr>
          <w:rFonts w:ascii="Arial" w:hAnsi="Arial" w:cs="Arial"/>
          <w:i/>
        </w:rPr>
        <w:t xml:space="preserve">Mind in society. </w:t>
      </w:r>
      <w:r>
        <w:rPr>
          <w:rFonts w:ascii="Arial" w:hAnsi="Arial" w:cs="Arial"/>
        </w:rPr>
        <w:t xml:space="preserve">Cambridge, MA: Harvard University Press. </w:t>
      </w:r>
    </w:p>
    <w:p w14:paraId="61284582" w14:textId="77777777" w:rsidR="00365815" w:rsidRDefault="00365815" w:rsidP="00365815">
      <w:pPr>
        <w:pStyle w:val="ListParagraph"/>
        <w:numPr>
          <w:ilvl w:val="0"/>
          <w:numId w:val="1"/>
        </w:numPr>
        <w:rPr>
          <w:rFonts w:ascii="Arial" w:hAnsi="Arial" w:cs="Arial"/>
        </w:rPr>
      </w:pPr>
      <w:r>
        <w:rPr>
          <w:rFonts w:ascii="Arial" w:hAnsi="Arial" w:cs="Arial"/>
        </w:rPr>
        <w:t xml:space="preserve">Welsh Assembly Government (2010). </w:t>
      </w:r>
      <w:r>
        <w:rPr>
          <w:rFonts w:ascii="Arial" w:hAnsi="Arial" w:cs="Arial"/>
          <w:i/>
        </w:rPr>
        <w:t xml:space="preserve">How to develop thinking and assessment for learning in the classroom. </w:t>
      </w:r>
      <w:r>
        <w:rPr>
          <w:rFonts w:ascii="Arial" w:hAnsi="Arial" w:cs="Arial"/>
        </w:rPr>
        <w:t xml:space="preserve">Available at: </w:t>
      </w:r>
      <w:r w:rsidRPr="002478A9">
        <w:rPr>
          <w:rFonts w:ascii="Arial" w:hAnsi="Arial" w:cs="Arial"/>
        </w:rPr>
        <w:t>https://learning.gov.wales/docs/learningwales/publications/130429how-to-develop-thinking-en.pdf</w:t>
      </w:r>
      <w:r>
        <w:rPr>
          <w:rFonts w:ascii="Arial" w:hAnsi="Arial" w:cs="Arial"/>
        </w:rPr>
        <w:t xml:space="preserve"> (Accessed: 1</w:t>
      </w:r>
      <w:r w:rsidRPr="002478A9">
        <w:rPr>
          <w:rFonts w:ascii="Arial" w:hAnsi="Arial" w:cs="Arial"/>
          <w:vertAlign w:val="superscript"/>
        </w:rPr>
        <w:t>st</w:t>
      </w:r>
      <w:r>
        <w:rPr>
          <w:rFonts w:ascii="Arial" w:hAnsi="Arial" w:cs="Arial"/>
        </w:rPr>
        <w:t xml:space="preserve"> April 2019).</w:t>
      </w:r>
    </w:p>
    <w:p w14:paraId="60FF6A7C" w14:textId="77777777" w:rsidR="00365815" w:rsidRDefault="00365815" w:rsidP="00365815">
      <w:pPr>
        <w:pStyle w:val="ListParagraph"/>
        <w:numPr>
          <w:ilvl w:val="0"/>
          <w:numId w:val="1"/>
        </w:numPr>
        <w:rPr>
          <w:rFonts w:ascii="Arial" w:hAnsi="Arial" w:cs="Arial"/>
        </w:rPr>
      </w:pPr>
      <w:r>
        <w:rPr>
          <w:rFonts w:ascii="Arial" w:hAnsi="Arial" w:cs="Arial"/>
        </w:rPr>
        <w:t xml:space="preserve">Will, M. (2017) ‘Do digital games improve children’s maths skills?’, </w:t>
      </w:r>
      <w:r>
        <w:rPr>
          <w:rFonts w:ascii="Arial" w:hAnsi="Arial" w:cs="Arial"/>
          <w:i/>
        </w:rPr>
        <w:t xml:space="preserve">‘Education week’ </w:t>
      </w:r>
      <w:r>
        <w:rPr>
          <w:rFonts w:ascii="Arial" w:hAnsi="Arial" w:cs="Arial"/>
        </w:rPr>
        <w:t xml:space="preserve">(blog). 16 May. Available at: </w:t>
      </w:r>
      <w:hyperlink r:id="rId16" w:history="1">
        <w:r w:rsidRPr="003624BA">
          <w:rPr>
            <w:rStyle w:val="Hyperlink"/>
            <w:rFonts w:ascii="Arial" w:hAnsi="Arial" w:cs="Arial"/>
          </w:rPr>
          <w:t>https://www.edweek.org/ew/articles/2017/05/17/do-digital-games-improve-childrens-math-skills.html</w:t>
        </w:r>
      </w:hyperlink>
    </w:p>
    <w:p w14:paraId="41A50438" w14:textId="77777777" w:rsidR="00365815" w:rsidRPr="0080648C" w:rsidRDefault="00365815" w:rsidP="00365815">
      <w:pPr>
        <w:pStyle w:val="ListParagraph"/>
        <w:numPr>
          <w:ilvl w:val="0"/>
          <w:numId w:val="1"/>
        </w:numPr>
        <w:rPr>
          <w:rStyle w:val="Hyperlink"/>
          <w:rFonts w:ascii="Arial" w:hAnsi="Arial" w:cs="Arial"/>
        </w:rPr>
      </w:pPr>
      <w:r>
        <w:rPr>
          <w:rFonts w:ascii="Arial" w:hAnsi="Arial" w:cs="Arial"/>
        </w:rPr>
        <w:t xml:space="preserve">Willis, P. (2018) </w:t>
      </w:r>
      <w:r w:rsidRPr="00D103D0">
        <w:rPr>
          <w:rFonts w:ascii="Arial" w:hAnsi="Arial" w:cs="Arial"/>
        </w:rPr>
        <w:t>‘How important is it for your pupils to participate in class discussion?’</w:t>
      </w:r>
      <w:r>
        <w:rPr>
          <w:rFonts w:ascii="Arial" w:hAnsi="Arial" w:cs="Arial"/>
        </w:rPr>
        <w:t xml:space="preserve">, </w:t>
      </w:r>
      <w:r>
        <w:rPr>
          <w:rFonts w:ascii="Arial" w:hAnsi="Arial" w:cs="Arial"/>
          <w:i/>
        </w:rPr>
        <w:t>Study.</w:t>
      </w:r>
      <w:r w:rsidRPr="00D103D0">
        <w:t xml:space="preserve"> </w:t>
      </w:r>
      <w:r w:rsidRPr="00D103D0">
        <w:rPr>
          <w:rFonts w:ascii="Arial" w:hAnsi="Arial" w:cs="Arial"/>
          <w:i/>
        </w:rPr>
        <w:t>Com</w:t>
      </w:r>
      <w:r>
        <w:rPr>
          <w:rFonts w:ascii="Arial" w:hAnsi="Arial" w:cs="Arial"/>
          <w:i/>
        </w:rPr>
        <w:t xml:space="preserve"> </w:t>
      </w:r>
      <w:r w:rsidRPr="00D103D0">
        <w:rPr>
          <w:rFonts w:ascii="Arial" w:hAnsi="Arial" w:cs="Arial"/>
        </w:rPr>
        <w:t>(blog</w:t>
      </w:r>
      <w:r>
        <w:rPr>
          <w:rFonts w:ascii="Arial" w:hAnsi="Arial" w:cs="Arial"/>
          <w:i/>
        </w:rPr>
        <w:t xml:space="preserve">). </w:t>
      </w:r>
      <w:r>
        <w:rPr>
          <w:rFonts w:ascii="Arial" w:hAnsi="Arial" w:cs="Arial"/>
        </w:rPr>
        <w:t xml:space="preserve">January. </w:t>
      </w:r>
      <w:r>
        <w:rPr>
          <w:rFonts w:ascii="Arial" w:hAnsi="Arial" w:cs="Arial"/>
          <w:i/>
        </w:rPr>
        <w:t xml:space="preserve"> </w:t>
      </w:r>
      <w:r>
        <w:rPr>
          <w:rFonts w:ascii="Arial" w:hAnsi="Arial" w:cs="Arial"/>
        </w:rPr>
        <w:t xml:space="preserve">Available at: </w:t>
      </w:r>
      <w:hyperlink r:id="rId17" w:history="1">
        <w:r w:rsidRPr="00131ACD">
          <w:rPr>
            <w:rStyle w:val="Hyperlink"/>
            <w:rFonts w:ascii="Arial" w:hAnsi="Arial" w:cs="Arial"/>
          </w:rPr>
          <w:t>https://study.com/blog/how-important-is-it-for-your-students-to-participate-in-class-discussions.html</w:t>
        </w:r>
      </w:hyperlink>
      <w:r>
        <w:rPr>
          <w:rStyle w:val="Hyperlink"/>
          <w:rFonts w:ascii="Arial" w:hAnsi="Arial" w:cs="Arial"/>
        </w:rPr>
        <w:t xml:space="preserve">  </w:t>
      </w:r>
    </w:p>
    <w:p w14:paraId="3803AC3B" w14:textId="77777777" w:rsidR="00B6565E" w:rsidRPr="009C5E4F" w:rsidRDefault="00B6565E" w:rsidP="00B6565E">
      <w:pPr>
        <w:rPr>
          <w:rFonts w:ascii="Arial" w:hAnsi="Arial" w:cs="Arial"/>
          <w:iCs/>
        </w:rPr>
      </w:pPr>
    </w:p>
    <w:sectPr w:rsidR="00B6565E" w:rsidRPr="009C5E4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B6412" w14:textId="77777777" w:rsidR="004D54A0" w:rsidRDefault="004D54A0" w:rsidP="0006600A">
      <w:pPr>
        <w:spacing w:after="0" w:line="240" w:lineRule="auto"/>
      </w:pPr>
      <w:r>
        <w:separator/>
      </w:r>
    </w:p>
  </w:endnote>
  <w:endnote w:type="continuationSeparator" w:id="0">
    <w:p w14:paraId="483B2D26" w14:textId="77777777" w:rsidR="004D54A0" w:rsidRDefault="004D54A0" w:rsidP="00066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812937"/>
      <w:docPartObj>
        <w:docPartGallery w:val="Page Numbers (Bottom of Page)"/>
        <w:docPartUnique/>
      </w:docPartObj>
    </w:sdtPr>
    <w:sdtEndPr>
      <w:rPr>
        <w:noProof/>
      </w:rPr>
    </w:sdtEndPr>
    <w:sdtContent>
      <w:p w14:paraId="4DA14C11" w14:textId="787E231C" w:rsidR="000558BF" w:rsidRDefault="0005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8CF01B" w14:textId="77777777" w:rsidR="000558BF" w:rsidRDefault="0005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6CA5D1" w14:textId="77777777" w:rsidR="004D54A0" w:rsidRDefault="004D54A0" w:rsidP="0006600A">
      <w:pPr>
        <w:spacing w:after="0" w:line="240" w:lineRule="auto"/>
      </w:pPr>
      <w:r>
        <w:separator/>
      </w:r>
    </w:p>
  </w:footnote>
  <w:footnote w:type="continuationSeparator" w:id="0">
    <w:p w14:paraId="36A5A02F" w14:textId="77777777" w:rsidR="004D54A0" w:rsidRDefault="004D54A0" w:rsidP="000660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BE1F4" w14:textId="2FE82E4D" w:rsidR="0006600A" w:rsidRDefault="0006600A">
    <w:pPr>
      <w:pStyle w:val="Header"/>
    </w:pPr>
    <w:r>
      <w:t>1708205</w:t>
    </w:r>
  </w:p>
  <w:p w14:paraId="35AC96AB" w14:textId="77777777" w:rsidR="0006600A" w:rsidRDefault="000660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663A0B"/>
    <w:multiLevelType w:val="hybridMultilevel"/>
    <w:tmpl w:val="0974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0A"/>
    <w:rsid w:val="00025E73"/>
    <w:rsid w:val="0004319D"/>
    <w:rsid w:val="000558BF"/>
    <w:rsid w:val="0006600A"/>
    <w:rsid w:val="00072543"/>
    <w:rsid w:val="000A2EB6"/>
    <w:rsid w:val="000B3A19"/>
    <w:rsid w:val="000E5BC0"/>
    <w:rsid w:val="000F0AC9"/>
    <w:rsid w:val="00100A7F"/>
    <w:rsid w:val="0011278C"/>
    <w:rsid w:val="00126405"/>
    <w:rsid w:val="00126D3A"/>
    <w:rsid w:val="00146224"/>
    <w:rsid w:val="00161756"/>
    <w:rsid w:val="00165B46"/>
    <w:rsid w:val="0017200C"/>
    <w:rsid w:val="0019625A"/>
    <w:rsid w:val="001B5D07"/>
    <w:rsid w:val="001E1F3B"/>
    <w:rsid w:val="001E7080"/>
    <w:rsid w:val="002249CE"/>
    <w:rsid w:val="00240D9A"/>
    <w:rsid w:val="002B3124"/>
    <w:rsid w:val="002B3EB1"/>
    <w:rsid w:val="00340A21"/>
    <w:rsid w:val="00351EC8"/>
    <w:rsid w:val="0036096F"/>
    <w:rsid w:val="00365815"/>
    <w:rsid w:val="003A4D62"/>
    <w:rsid w:val="0046344A"/>
    <w:rsid w:val="00465F40"/>
    <w:rsid w:val="0048784B"/>
    <w:rsid w:val="00496B38"/>
    <w:rsid w:val="004D54A0"/>
    <w:rsid w:val="004E3760"/>
    <w:rsid w:val="00511BF2"/>
    <w:rsid w:val="00512763"/>
    <w:rsid w:val="00515EC1"/>
    <w:rsid w:val="00545BEB"/>
    <w:rsid w:val="005513B4"/>
    <w:rsid w:val="0057088D"/>
    <w:rsid w:val="00570CB4"/>
    <w:rsid w:val="0059074E"/>
    <w:rsid w:val="005A4820"/>
    <w:rsid w:val="005B1E3B"/>
    <w:rsid w:val="005B3C1C"/>
    <w:rsid w:val="005E1D58"/>
    <w:rsid w:val="00624D50"/>
    <w:rsid w:val="00627B4A"/>
    <w:rsid w:val="00652183"/>
    <w:rsid w:val="006E6C0B"/>
    <w:rsid w:val="006F17CC"/>
    <w:rsid w:val="0075726E"/>
    <w:rsid w:val="0077721A"/>
    <w:rsid w:val="00777B93"/>
    <w:rsid w:val="0078079A"/>
    <w:rsid w:val="007A4C95"/>
    <w:rsid w:val="007D6002"/>
    <w:rsid w:val="008030B3"/>
    <w:rsid w:val="00830173"/>
    <w:rsid w:val="00846C71"/>
    <w:rsid w:val="00850631"/>
    <w:rsid w:val="008550DB"/>
    <w:rsid w:val="00855829"/>
    <w:rsid w:val="00900818"/>
    <w:rsid w:val="0092743C"/>
    <w:rsid w:val="00931C38"/>
    <w:rsid w:val="00934C13"/>
    <w:rsid w:val="0097636C"/>
    <w:rsid w:val="009A1587"/>
    <w:rsid w:val="009C5E4F"/>
    <w:rsid w:val="009D1479"/>
    <w:rsid w:val="009D5D88"/>
    <w:rsid w:val="009E4D51"/>
    <w:rsid w:val="00A01A43"/>
    <w:rsid w:val="00A11CA2"/>
    <w:rsid w:val="00A52996"/>
    <w:rsid w:val="00A72153"/>
    <w:rsid w:val="00A7419B"/>
    <w:rsid w:val="00A750FE"/>
    <w:rsid w:val="00B071C5"/>
    <w:rsid w:val="00B17427"/>
    <w:rsid w:val="00B269FD"/>
    <w:rsid w:val="00B32E79"/>
    <w:rsid w:val="00B521A7"/>
    <w:rsid w:val="00B6565E"/>
    <w:rsid w:val="00B76297"/>
    <w:rsid w:val="00B82DAA"/>
    <w:rsid w:val="00BA2D7F"/>
    <w:rsid w:val="00BB0093"/>
    <w:rsid w:val="00BF0316"/>
    <w:rsid w:val="00BF0CAD"/>
    <w:rsid w:val="00BF346B"/>
    <w:rsid w:val="00C00136"/>
    <w:rsid w:val="00C030E1"/>
    <w:rsid w:val="00C44660"/>
    <w:rsid w:val="00C55827"/>
    <w:rsid w:val="00C81818"/>
    <w:rsid w:val="00C83402"/>
    <w:rsid w:val="00D66630"/>
    <w:rsid w:val="00D76501"/>
    <w:rsid w:val="00D775C2"/>
    <w:rsid w:val="00E061D7"/>
    <w:rsid w:val="00E22B18"/>
    <w:rsid w:val="00ED7E6E"/>
    <w:rsid w:val="00EE4E65"/>
    <w:rsid w:val="00EF217E"/>
    <w:rsid w:val="00F02204"/>
    <w:rsid w:val="00F17224"/>
    <w:rsid w:val="00F33B89"/>
    <w:rsid w:val="00F638A0"/>
    <w:rsid w:val="00FA2B8F"/>
    <w:rsid w:val="00FC26B1"/>
    <w:rsid w:val="00FF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93B33"/>
  <w15:chartTrackingRefBased/>
  <w15:docId w15:val="{29691BBF-6C29-4EED-9D03-9B13E354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00A"/>
  </w:style>
  <w:style w:type="paragraph" w:styleId="Footer">
    <w:name w:val="footer"/>
    <w:basedOn w:val="Normal"/>
    <w:link w:val="FooterChar"/>
    <w:uiPriority w:val="99"/>
    <w:unhideWhenUsed/>
    <w:rsid w:val="00066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00A"/>
  </w:style>
  <w:style w:type="paragraph" w:styleId="ListParagraph">
    <w:name w:val="List Paragraph"/>
    <w:basedOn w:val="Normal"/>
    <w:uiPriority w:val="34"/>
    <w:qFormat/>
    <w:rsid w:val="00365815"/>
    <w:pPr>
      <w:ind w:left="720"/>
      <w:contextualSpacing/>
    </w:pPr>
  </w:style>
  <w:style w:type="character" w:styleId="Hyperlink">
    <w:name w:val="Hyperlink"/>
    <w:basedOn w:val="DefaultParagraphFont"/>
    <w:uiPriority w:val="99"/>
    <w:unhideWhenUsed/>
    <w:rsid w:val="003658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anfrancoconti.wordpress.com/2015/05/20/why-asking-our-students-to-self-correct-the-errors-in-their-essay-a-waste-of-valuable-teacher-time/" TargetMode="External"/><Relationship Id="rId13" Type="http://schemas.openxmlformats.org/officeDocument/2006/relationships/hyperlink" Target="https://www.nctm.org/publications/teaching-children-mathematics/blog/why-play-math-games_/"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ritishcouncil.org/voices-magazine/every-child-capable-learning-maths" TargetMode="External"/><Relationship Id="rId12" Type="http://schemas.openxmlformats.org/officeDocument/2006/relationships/hyperlink" Target="https://www.nickgibb.org.uk/news/importance-maths-and-english-our-schools-and-colleges" TargetMode="External"/><Relationship Id="rId17" Type="http://schemas.openxmlformats.org/officeDocument/2006/relationships/hyperlink" Target="https://study.com/blog/how-important-is-it-for-your-students-to-participate-in-class-discussions.html" TargetMode="External"/><Relationship Id="rId2" Type="http://schemas.openxmlformats.org/officeDocument/2006/relationships/styles" Target="styles.xml"/><Relationship Id="rId16" Type="http://schemas.openxmlformats.org/officeDocument/2006/relationships/hyperlink" Target="https://www.edweek.org/ew/articles/2017/05/17/do-digital-games-improve-childrens-math-skill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hildrens-books-site/2013/feb/11/can-children-learn-grammar-from-reading-books" TargetMode="External"/><Relationship Id="rId5" Type="http://schemas.openxmlformats.org/officeDocument/2006/relationships/footnotes" Target="footnotes.xml"/><Relationship Id="rId15" Type="http://schemas.openxmlformats.org/officeDocument/2006/relationships/hyperlink" Target="https://www.britishcouncil.org/voices-magazine/how-can-teachers-help-students-overcome-their-fear-maths" TargetMode="External"/><Relationship Id="rId10" Type="http://schemas.openxmlformats.org/officeDocument/2006/relationships/hyperlink" Target="https://www.facultyfocus.com/articles/effective-teaching-strategies/students-learn-participation-class-discuss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athsnoproblem.com/growth-mindset-and-maths-learning/" TargetMode="External"/><Relationship Id="rId14" Type="http://schemas.openxmlformats.org/officeDocument/2006/relationships/hyperlink" Target="https://lovetoteach87.com/2016/06/12/classroom-displays-for-engagement-an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7</Pages>
  <Words>4193</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74</cp:revision>
  <dcterms:created xsi:type="dcterms:W3CDTF">2019-03-26T16:05:00Z</dcterms:created>
  <dcterms:modified xsi:type="dcterms:W3CDTF">2019-04-04T12:29:00Z</dcterms:modified>
</cp:coreProperties>
</file>