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56B25C06" w14:textId="1DEF59DE" w:rsidR="00182B62" w:rsidRDefault="00182B62">
      <w:r>
        <w:rPr>
          <w:rFonts w:ascii="Times New Roman" w:hAnsi="Times New Roman" w:cs="Times New Roman"/>
          <w:noProof/>
          <w:sz w:val="24"/>
          <w:szCs w:val="24"/>
        </w:rPr>
        <mc:AlternateContent>
          <mc:Choice Requires="wps">
            <w:drawing>
              <wp:anchor distT="0" distB="0" distL="114300" distR="114300" simplePos="0" relativeHeight="251659263" behindDoc="0" locked="0" layoutInCell="1" allowOverlap="1" wp14:anchorId="02576DCC" wp14:editId="7A7F01F6">
                <wp:simplePos x="0" y="0"/>
                <wp:positionH relativeFrom="column">
                  <wp:posOffset>-756745</wp:posOffset>
                </wp:positionH>
                <wp:positionV relativeFrom="paragraph">
                  <wp:posOffset>-756745</wp:posOffset>
                </wp:positionV>
                <wp:extent cx="7220607" cy="10373711"/>
                <wp:effectExtent l="0" t="0" r="18415" b="27940"/>
                <wp:wrapNone/>
                <wp:docPr id="2" name="Rectangle 2"/>
                <wp:cNvGraphicFramePr/>
                <a:graphic xmlns:a="http://schemas.openxmlformats.org/drawingml/2006/main">
                  <a:graphicData uri="http://schemas.microsoft.com/office/word/2010/wordprocessingShape">
                    <wps:wsp>
                      <wps:cNvSpPr/>
                      <wps:spPr>
                        <a:xfrm>
                          <a:off x="0" y="0"/>
                          <a:ext cx="7220607" cy="1037371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39959B" id="Rectangle 2" o:spid="_x0000_s1026" style="position:absolute;margin-left:-59.6pt;margin-top:-59.6pt;width:568.55pt;height:816.85pt;z-index:25165926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" fillcolor="#ddd [3204]" strokecolor="#6e6e6e [1604]" strokeweight="1pt"/>
            </w:pict>
          </mc:Fallback>
        </mc:AlternateContent>
      </w:r>
      <w:r>
        <w:rPr>
          <w:rFonts w:ascii="Times New Roman" w:hAnsi="Times New Roman" w:cs="Times New Roman"/>
          <w:noProof/>
          <w:sz w:val="24"/>
          <w:szCs w:val="24"/>
        </w:rPr>
        <w:drawing>
          <wp:anchor distT="36576" distB="36576" distL="36576" distR="36576" simplePos="0" relativeHeight="251660288" behindDoc="0" locked="0" layoutInCell="1" allowOverlap="1" wp14:anchorId="634B4777" wp14:editId="22819BB0">
            <wp:simplePos x="0" y="0"/>
            <wp:positionH relativeFrom="margin">
              <wp:align>center</wp:align>
            </wp:positionH>
            <wp:positionV relativeFrom="paragraph">
              <wp:posOffset>-65624</wp:posOffset>
            </wp:positionV>
            <wp:extent cx="6342380" cy="8151079"/>
            <wp:effectExtent l="0" t="0" r="1270" b="2540"/>
            <wp:wrapNone/>
            <wp:docPr id="3" name="Picture 3" descr="thCK3QM88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CK3QM88Z"/>
                    <pic:cNvPicPr>
                      <a:picLocks noChangeAspect="1" noChangeArrowheads="1"/>
                    </pic:cNvPicPr>
                  </pic:nvPicPr>
                  <pic:blipFill>
                    <a:blip r:embed="rId7">
                      <a:duotone>
                        <a:schemeClr val="bg2">
                          <a:shade val="45000"/>
                          <a:satMod val="135000"/>
                        </a:schemeClr>
                        <a:prstClr val="white"/>
                      </a:duotone>
                      <a:alphaModFix amt="60000"/>
                      <a:extLst>
                        <a:ext uri="{BEBA8EAE-BF5A-486C-A8C5-ECC9F3942E4B}">
                          <a14:imgProps xmlns:a14="http://schemas.microsoft.com/office/drawing/2010/main">
                            <a14:imgLayer r:embed="rId8">
                              <a14:imgEffect>
                                <a14:colorTemperature colorTemp="4700"/>
                              </a14:imgEffect>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6342380" cy="8151079"/>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5E48E490" w14:textId="293032EA" w:rsidR="00182B62" w:rsidRDefault="00182B62">
      <w:r>
        <w:rPr>
          <w:noProof/>
        </w:rPr>
        <mc:AlternateContent>
          <mc:Choice Requires="wps">
            <w:drawing>
              <wp:anchor distT="0" distB="0" distL="114300" distR="114300" simplePos="0" relativeHeight="251662336" behindDoc="0" locked="0" layoutInCell="1" allowOverlap="1" wp14:anchorId="37BFB34E" wp14:editId="30C7D512">
                <wp:simplePos x="0" y="0"/>
                <wp:positionH relativeFrom="page">
                  <wp:posOffset>207820</wp:posOffset>
                </wp:positionH>
                <wp:positionV relativeFrom="paragraph">
                  <wp:posOffset>7755934</wp:posOffset>
                </wp:positionV>
                <wp:extent cx="7170453" cy="1828800"/>
                <wp:effectExtent l="0" t="0" r="0" b="635"/>
                <wp:wrapNone/>
                <wp:docPr id="1" name="Text Box 1"/>
                <wp:cNvGraphicFramePr/>
                <a:graphic xmlns:a="http://schemas.openxmlformats.org/drawingml/2006/main">
                  <a:graphicData uri="http://schemas.microsoft.com/office/word/2010/wordprocessingShape">
                    <wps:wsp>
                      <wps:cNvSpPr txBox="1"/>
                      <wps:spPr>
                        <a:xfrm>
                          <a:off x="0" y="0"/>
                          <a:ext cx="7170453" cy="1828800"/>
                        </a:xfrm>
                        <a:prstGeom prst="rect">
                          <a:avLst/>
                        </a:prstGeom>
                        <a:noFill/>
                        <a:ln>
                          <a:noFill/>
                        </a:ln>
                      </wps:spPr>
                      <wps:txbx>
                        <w:txbxContent>
                          <w:p w14:paraId="58E5D531" w14:textId="7E76F67E" w:rsidR="00932712" w:rsidRDefault="00932712" w:rsidP="00182B62">
                            <w:pPr>
                              <w:jc w:val="center"/>
                              <w:rPr>
                                <w:rFonts w:ascii="Lucida Handwriting" w:hAnsi="Lucida Handwriting" w:cs="Times New Roman"/>
                                <w:b/>
                                <w:noProof/>
                                <w:color w:val="595959" w:themeColor="text1" w:themeTint="A6"/>
                                <w:sz w:val="72"/>
                                <w:szCs w:val="72"/>
                                <w14:glow w14:rad="0">
                                  <w14:schemeClr w14:val="tx1">
                                    <w14:lumMod w14:val="85000"/>
                                    <w14:lumOff w14:val="15000"/>
                                  </w14:schemeClr>
                                </w14:glow>
                                <w14:textOutline w14:w="0" w14:cap="flat" w14:cmpd="sng" w14:algn="ctr">
                                  <w14:noFill/>
                                  <w14:prstDash w14:val="solid"/>
                                  <w14:round/>
                                </w14:textOutline>
                              </w:rPr>
                            </w:pPr>
                            <w:r>
                              <w:rPr>
                                <w:rFonts w:ascii="Lucida Handwriting" w:hAnsi="Lucida Handwriting" w:cs="Times New Roman"/>
                                <w:b/>
                                <w:noProof/>
                                <w:color w:val="595959" w:themeColor="text1" w:themeTint="A6"/>
                                <w:sz w:val="72"/>
                                <w:szCs w:val="72"/>
                                <w14:glow w14:rad="0">
                                  <w14:schemeClr w14:val="tx1">
                                    <w14:lumMod w14:val="85000"/>
                                    <w14:lumOff w14:val="15000"/>
                                  </w14:schemeClr>
                                </w14:glow>
                                <w14:textOutline w14:w="0" w14:cap="flat" w14:cmpd="sng" w14:algn="ctr">
                                  <w14:noFill/>
                                  <w14:prstDash w14:val="solid"/>
                                  <w14:round/>
                                </w14:textOutline>
                              </w:rPr>
                              <w:t>Dementia Support</w:t>
                            </w:r>
                          </w:p>
                          <w:p w14:paraId="31952285" w14:textId="5B012241" w:rsidR="00932712" w:rsidRPr="00E4736E" w:rsidRDefault="00932712" w:rsidP="00182B62">
                            <w:pPr>
                              <w:jc w:val="center"/>
                              <w:rPr>
                                <w:rFonts w:ascii="Lucida Handwriting" w:hAnsi="Lucida Handwriting" w:cs="Times New Roman"/>
                                <w:b/>
                                <w:noProof/>
                                <w:color w:val="595959" w:themeColor="text1" w:themeTint="A6"/>
                                <w:sz w:val="56"/>
                                <w:szCs w:val="56"/>
                                <w14:glow w14:rad="0">
                                  <w14:schemeClr w14:val="tx1">
                                    <w14:lumMod w14:val="85000"/>
                                    <w14:lumOff w14:val="15000"/>
                                  </w14:schemeClr>
                                </w14:glow>
                                <w14:textOutline w14:w="0" w14:cap="flat" w14:cmpd="sng" w14:algn="ctr">
                                  <w14:noFill/>
                                  <w14:prstDash w14:val="solid"/>
                                  <w14:round/>
                                </w14:textOutline>
                              </w:rPr>
                            </w:pPr>
                            <w:r w:rsidRPr="00E4736E">
                              <w:rPr>
                                <w:rFonts w:ascii="Lucida Handwriting" w:hAnsi="Lucida Handwriting" w:cs="Times New Roman"/>
                                <w:b/>
                                <w:noProof/>
                                <w:color w:val="595959" w:themeColor="text1" w:themeTint="A6"/>
                                <w:sz w:val="56"/>
                                <w:szCs w:val="56"/>
                                <w14:glow w14:rad="0">
                                  <w14:schemeClr w14:val="tx1">
                                    <w14:lumMod w14:val="85000"/>
                                    <w14:lumOff w14:val="15000"/>
                                  </w14:schemeClr>
                                </w14:glow>
                                <w14:textOutline w14:w="0" w14:cap="flat" w14:cmpd="sng" w14:algn="ctr">
                                  <w14:noFill/>
                                  <w14:prstDash w14:val="solid"/>
                                  <w14:round/>
                                </w14:textOutline>
                              </w:rPr>
                              <w:t>By Aimee wilson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7BFB34E" id="_x0000_t202" coordsize="21600,21600" o:spt="202" path="m,l,21600r21600,l21600,xe">
                <v:stroke joinstyle="miter"/>
                <v:path gradientshapeok="t" o:connecttype="rect"/>
              </v:shapetype>
              <v:shape id="Text Box 1" o:spid="_x0000_s1026" type="#_x0000_t202" style="position:absolute;margin-left:16.35pt;margin-top:610.7pt;width:564.6pt;height:2in;z-index:25166233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" filled="f" stroked="f">
                <v:textbox style="mso-fit-shape-to-text:t">
                  <w:txbxContent>
                    <w:p w14:paraId="58E5D531" w14:textId="7E76F67E" w:rsidR="00932712" w:rsidRDefault="00932712" w:rsidP="00182B62">
                      <w:pPr>
                        <w:jc w:val="center"/>
                        <w:rPr>
                          <w:rFonts w:ascii="Lucida Handwriting" w:hAnsi="Lucida Handwriting" w:cs="Times New Roman"/>
                          <w:b/>
                          <w:noProof/>
                          <w:color w:val="595959" w:themeColor="text1" w:themeTint="A6"/>
                          <w:sz w:val="72"/>
                          <w:szCs w:val="72"/>
                          <w14:glow w14:rad="0">
                            <w14:schemeClr w14:val="tx1">
                              <w14:lumMod w14:val="85000"/>
                              <w14:lumOff w14:val="15000"/>
                            </w14:schemeClr>
                          </w14:glow>
                          <w14:textOutline w14:w="0" w14:cap="flat" w14:cmpd="sng" w14:algn="ctr">
                            <w14:noFill/>
                            <w14:prstDash w14:val="solid"/>
                            <w14:round/>
                          </w14:textOutline>
                        </w:rPr>
                      </w:pPr>
                      <w:r>
                        <w:rPr>
                          <w:rFonts w:ascii="Lucida Handwriting" w:hAnsi="Lucida Handwriting" w:cs="Times New Roman"/>
                          <w:b/>
                          <w:noProof/>
                          <w:color w:val="595959" w:themeColor="text1" w:themeTint="A6"/>
                          <w:sz w:val="72"/>
                          <w:szCs w:val="72"/>
                          <w14:glow w14:rad="0">
                            <w14:schemeClr w14:val="tx1">
                              <w14:lumMod w14:val="85000"/>
                              <w14:lumOff w14:val="15000"/>
                            </w14:schemeClr>
                          </w14:glow>
                          <w14:textOutline w14:w="0" w14:cap="flat" w14:cmpd="sng" w14:algn="ctr">
                            <w14:noFill/>
                            <w14:prstDash w14:val="solid"/>
                            <w14:round/>
                          </w14:textOutline>
                        </w:rPr>
                        <w:t>Dementia Support</w:t>
                      </w:r>
                    </w:p>
                    <w:p w14:paraId="31952285" w14:textId="5B012241" w:rsidR="00932712" w:rsidRPr="00E4736E" w:rsidRDefault="00932712" w:rsidP="00182B62">
                      <w:pPr>
                        <w:jc w:val="center"/>
                        <w:rPr>
                          <w:rFonts w:ascii="Lucida Handwriting" w:hAnsi="Lucida Handwriting" w:cs="Times New Roman"/>
                          <w:b/>
                          <w:noProof/>
                          <w:color w:val="595959" w:themeColor="text1" w:themeTint="A6"/>
                          <w:sz w:val="56"/>
                          <w:szCs w:val="56"/>
                          <w14:glow w14:rad="0">
                            <w14:schemeClr w14:val="tx1">
                              <w14:lumMod w14:val="85000"/>
                              <w14:lumOff w14:val="15000"/>
                            </w14:schemeClr>
                          </w14:glow>
                          <w14:textOutline w14:w="0" w14:cap="flat" w14:cmpd="sng" w14:algn="ctr">
                            <w14:noFill/>
                            <w14:prstDash w14:val="solid"/>
                            <w14:round/>
                          </w14:textOutline>
                        </w:rPr>
                      </w:pPr>
                      <w:r w:rsidRPr="00E4736E">
                        <w:rPr>
                          <w:rFonts w:ascii="Lucida Handwriting" w:hAnsi="Lucida Handwriting" w:cs="Times New Roman"/>
                          <w:b/>
                          <w:noProof/>
                          <w:color w:val="595959" w:themeColor="text1" w:themeTint="A6"/>
                          <w:sz w:val="56"/>
                          <w:szCs w:val="56"/>
                          <w14:glow w14:rad="0">
                            <w14:schemeClr w14:val="tx1">
                              <w14:lumMod w14:val="85000"/>
                              <w14:lumOff w14:val="15000"/>
                            </w14:schemeClr>
                          </w14:glow>
                          <w14:textOutline w14:w="0" w14:cap="flat" w14:cmpd="sng" w14:algn="ctr">
                            <w14:noFill/>
                            <w14:prstDash w14:val="solid"/>
                            <w14:round/>
                          </w14:textOutline>
                        </w:rPr>
                        <w:t>By Aimee wilson</w:t>
                      </w:r>
                    </w:p>
                  </w:txbxContent>
                </v:textbox>
                <w10:wrap anchorx="page"/>
              </v:shape>
            </w:pict>
          </mc:Fallback>
        </mc:AlternateContent>
      </w:r>
      <w:r>
        <w:br w:type="page"/>
      </w:r>
    </w:p>
    <w:p w14:paraId="32CDC919" w14:textId="77777777" w:rsidR="00C71D50" w:rsidRDefault="00182B62" w:rsidP="00C71D50">
      <w:pPr>
        <w:jc w:val="center"/>
        <w:rPr>
          <w:sz w:val="48"/>
          <w:szCs w:val="48"/>
        </w:rPr>
      </w:pPr>
      <w:r>
        <w:rPr>
          <w:noProof/>
          <w:sz w:val="48"/>
          <w:szCs w:val="48"/>
        </w:rPr>
        <w:lastRenderedPageBreak/>
        <mc:AlternateContent>
          <mc:Choice Requires="wps">
            <w:drawing>
              <wp:anchor distT="0" distB="0" distL="114300" distR="114300" simplePos="0" relativeHeight="251663360" behindDoc="0" locked="0" layoutInCell="1" allowOverlap="1" wp14:anchorId="32D1E01D" wp14:editId="24971628">
                <wp:simplePos x="0" y="0"/>
                <wp:positionH relativeFrom="margin">
                  <wp:align>right</wp:align>
                </wp:positionH>
                <wp:positionV relativeFrom="paragraph">
                  <wp:posOffset>-78828</wp:posOffset>
                </wp:positionV>
                <wp:extent cx="5707073" cy="62778"/>
                <wp:effectExtent l="0" t="0" r="27305" b="13970"/>
                <wp:wrapNone/>
                <wp:docPr id="4" name="Rectangle 4"/>
                <wp:cNvGraphicFramePr/>
                <a:graphic xmlns:a="http://schemas.openxmlformats.org/drawingml/2006/main">
                  <a:graphicData uri="http://schemas.microsoft.com/office/word/2010/wordprocessingShape">
                    <wps:wsp>
                      <wps:cNvSpPr/>
                      <wps:spPr>
                        <a:xfrm>
                          <a:off x="0" y="0"/>
                          <a:ext cx="5707073" cy="627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15AE80" id="Rectangle 4" o:spid="_x0000_s1026" style="position:absolute;margin-left:398.2pt;margin-top:-6.2pt;width:449.4pt;height:4.9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" fillcolor="#ddd [3204]" strokecolor="#6e6e6e [1604]" strokeweight="1pt">
                <w10:wrap anchorx="margin"/>
              </v:rect>
            </w:pict>
          </mc:Fallback>
        </mc:AlternateContent>
      </w:r>
    </w:p>
    <w:p w14:paraId="139ECB0F" w14:textId="2C736539" w:rsidR="006C31E1" w:rsidRDefault="00182B62" w:rsidP="00C71D50">
      <w:pPr>
        <w:jc w:val="center"/>
        <w:rPr>
          <w:rFonts w:ascii="Times New Roman" w:hAnsi="Times New Roman" w:cs="Times New Roman"/>
          <w:color w:val="404040" w:themeColor="text1" w:themeTint="BF"/>
          <w:sz w:val="48"/>
          <w:szCs w:val="48"/>
          <w:u w:val="single"/>
        </w:rPr>
      </w:pPr>
      <w:r w:rsidRPr="003F76FB">
        <w:rPr>
          <w:rFonts w:ascii="Times New Roman" w:hAnsi="Times New Roman" w:cs="Times New Roman"/>
          <w:color w:val="404040" w:themeColor="text1" w:themeTint="BF"/>
          <w:sz w:val="48"/>
          <w:szCs w:val="48"/>
          <w:u w:val="single"/>
        </w:rPr>
        <w:t>Contents</w:t>
      </w:r>
    </w:p>
    <w:p w14:paraId="61FF0F1A" w14:textId="10F338A8" w:rsidR="00651D5D" w:rsidRDefault="00651D5D" w:rsidP="00C71D50">
      <w:pPr>
        <w:jc w:val="center"/>
        <w:rPr>
          <w:rFonts w:ascii="Times New Roman" w:hAnsi="Times New Roman" w:cs="Times New Roman"/>
          <w:color w:val="404040" w:themeColor="text1" w:themeTint="BF"/>
          <w:sz w:val="48"/>
          <w:szCs w:val="48"/>
          <w:u w:val="single"/>
        </w:rPr>
      </w:pPr>
    </w:p>
    <w:p w14:paraId="5DD14132" w14:textId="77777777" w:rsidR="00651D5D" w:rsidRDefault="00651D5D" w:rsidP="00C71D50">
      <w:pPr>
        <w:jc w:val="center"/>
        <w:rPr>
          <w:rFonts w:ascii="Times New Roman" w:hAnsi="Times New Roman" w:cs="Times New Roman"/>
          <w:color w:val="404040" w:themeColor="text1" w:themeTint="BF"/>
          <w:sz w:val="48"/>
          <w:szCs w:val="48"/>
          <w:u w:val="single"/>
        </w:rPr>
      </w:pPr>
    </w:p>
    <w:p w14:paraId="2D9B3BEC" w14:textId="1204699F" w:rsidR="00932712" w:rsidRPr="00932712" w:rsidRDefault="00932712" w:rsidP="00640BF7">
      <w:pPr>
        <w:rPr>
          <w:rFonts w:ascii="Times New Roman" w:hAnsi="Times New Roman" w:cs="Times New Roman"/>
          <w:color w:val="404040" w:themeColor="text1" w:themeTint="BF"/>
          <w:sz w:val="48"/>
          <w:szCs w:val="48"/>
        </w:rPr>
      </w:pPr>
      <w:r w:rsidRPr="00932712">
        <w:rPr>
          <w:rFonts w:ascii="Times New Roman" w:hAnsi="Times New Roman" w:cs="Times New Roman"/>
          <w:color w:val="404040" w:themeColor="text1" w:themeTint="BF"/>
          <w:sz w:val="48"/>
          <w:szCs w:val="48"/>
        </w:rPr>
        <w:t xml:space="preserve">Abstract                                                      </w:t>
      </w:r>
      <w:r>
        <w:rPr>
          <w:rFonts w:ascii="Times New Roman" w:hAnsi="Times New Roman" w:cs="Times New Roman"/>
          <w:color w:val="404040" w:themeColor="text1" w:themeTint="BF"/>
          <w:sz w:val="48"/>
          <w:szCs w:val="48"/>
        </w:rPr>
        <w:t xml:space="preserve">   </w:t>
      </w:r>
      <w:r w:rsidRPr="00932712">
        <w:rPr>
          <w:rFonts w:ascii="Times New Roman" w:hAnsi="Times New Roman" w:cs="Times New Roman"/>
          <w:color w:val="404040" w:themeColor="text1" w:themeTint="BF"/>
          <w:sz w:val="48"/>
          <w:szCs w:val="48"/>
        </w:rPr>
        <w:t xml:space="preserve"> </w:t>
      </w:r>
      <w:r w:rsidR="00F11D25">
        <w:rPr>
          <w:rFonts w:ascii="Times New Roman" w:hAnsi="Times New Roman" w:cs="Times New Roman"/>
          <w:color w:val="404040" w:themeColor="text1" w:themeTint="BF"/>
          <w:sz w:val="48"/>
          <w:szCs w:val="48"/>
        </w:rPr>
        <w:t>3</w:t>
      </w:r>
    </w:p>
    <w:p w14:paraId="40C54162" w14:textId="14F7346F" w:rsidR="00932712" w:rsidRPr="00932712" w:rsidRDefault="00932712" w:rsidP="00640BF7">
      <w:pPr>
        <w:rPr>
          <w:rFonts w:ascii="Times New Roman" w:hAnsi="Times New Roman" w:cs="Times New Roman"/>
          <w:color w:val="404040" w:themeColor="text1" w:themeTint="BF"/>
          <w:sz w:val="48"/>
          <w:szCs w:val="48"/>
        </w:rPr>
      </w:pPr>
      <w:r w:rsidRPr="00932712">
        <w:rPr>
          <w:rFonts w:ascii="Times New Roman" w:hAnsi="Times New Roman" w:cs="Times New Roman"/>
          <w:color w:val="404040" w:themeColor="text1" w:themeTint="BF"/>
          <w:sz w:val="48"/>
          <w:szCs w:val="48"/>
        </w:rPr>
        <w:t xml:space="preserve">Introduction                                                 </w:t>
      </w:r>
      <w:r>
        <w:rPr>
          <w:rFonts w:ascii="Times New Roman" w:hAnsi="Times New Roman" w:cs="Times New Roman"/>
          <w:color w:val="404040" w:themeColor="text1" w:themeTint="BF"/>
          <w:sz w:val="48"/>
          <w:szCs w:val="48"/>
        </w:rPr>
        <w:t xml:space="preserve">   </w:t>
      </w:r>
      <w:r w:rsidR="00F11D25">
        <w:rPr>
          <w:rFonts w:ascii="Times New Roman" w:hAnsi="Times New Roman" w:cs="Times New Roman"/>
          <w:color w:val="404040" w:themeColor="text1" w:themeTint="BF"/>
          <w:sz w:val="48"/>
          <w:szCs w:val="48"/>
        </w:rPr>
        <w:t>3</w:t>
      </w:r>
    </w:p>
    <w:p w14:paraId="6E16C750" w14:textId="687628C2" w:rsidR="00932712" w:rsidRPr="00932712" w:rsidRDefault="00932712" w:rsidP="00640BF7">
      <w:pPr>
        <w:rPr>
          <w:rFonts w:ascii="Times New Roman" w:hAnsi="Times New Roman" w:cs="Times New Roman"/>
          <w:color w:val="404040" w:themeColor="text1" w:themeTint="BF"/>
          <w:sz w:val="48"/>
          <w:szCs w:val="48"/>
        </w:rPr>
      </w:pPr>
      <w:r w:rsidRPr="00932712">
        <w:rPr>
          <w:rFonts w:ascii="Times New Roman" w:hAnsi="Times New Roman" w:cs="Times New Roman"/>
          <w:color w:val="404040" w:themeColor="text1" w:themeTint="BF"/>
          <w:sz w:val="48"/>
          <w:szCs w:val="48"/>
        </w:rPr>
        <w:t xml:space="preserve">Social Model and Person-centred approach  </w:t>
      </w:r>
    </w:p>
    <w:p w14:paraId="11DF8AA9" w14:textId="5E43D048" w:rsidR="00932712" w:rsidRDefault="00932712" w:rsidP="00640BF7">
      <w:pPr>
        <w:rPr>
          <w:rFonts w:ascii="Times New Roman" w:hAnsi="Times New Roman" w:cs="Times New Roman"/>
          <w:color w:val="404040" w:themeColor="text1" w:themeTint="BF"/>
          <w:sz w:val="48"/>
          <w:szCs w:val="48"/>
        </w:rPr>
      </w:pPr>
      <w:r w:rsidRPr="00932712">
        <w:rPr>
          <w:rFonts w:ascii="Times New Roman" w:hAnsi="Times New Roman" w:cs="Times New Roman"/>
          <w:color w:val="404040" w:themeColor="text1" w:themeTint="BF"/>
          <w:sz w:val="48"/>
          <w:szCs w:val="48"/>
        </w:rPr>
        <w:t xml:space="preserve">                                                             </w:t>
      </w:r>
      <w:r>
        <w:rPr>
          <w:rFonts w:ascii="Times New Roman" w:hAnsi="Times New Roman" w:cs="Times New Roman"/>
          <w:color w:val="404040" w:themeColor="text1" w:themeTint="BF"/>
          <w:sz w:val="48"/>
          <w:szCs w:val="48"/>
        </w:rPr>
        <w:t xml:space="preserve"> </w:t>
      </w:r>
      <w:r w:rsidRPr="00932712">
        <w:rPr>
          <w:rFonts w:ascii="Times New Roman" w:hAnsi="Times New Roman" w:cs="Times New Roman"/>
          <w:color w:val="404040" w:themeColor="text1" w:themeTint="BF"/>
          <w:sz w:val="48"/>
          <w:szCs w:val="48"/>
        </w:rPr>
        <w:t xml:space="preserve"> </w:t>
      </w:r>
      <w:r w:rsidR="00F11D25">
        <w:rPr>
          <w:rFonts w:ascii="Times New Roman" w:hAnsi="Times New Roman" w:cs="Times New Roman"/>
          <w:color w:val="404040" w:themeColor="text1" w:themeTint="BF"/>
          <w:sz w:val="48"/>
          <w:szCs w:val="48"/>
        </w:rPr>
        <w:t>3,4</w:t>
      </w:r>
      <w:r w:rsidRPr="00932712">
        <w:rPr>
          <w:rFonts w:ascii="Times New Roman" w:hAnsi="Times New Roman" w:cs="Times New Roman"/>
          <w:color w:val="404040" w:themeColor="text1" w:themeTint="BF"/>
          <w:sz w:val="48"/>
          <w:szCs w:val="48"/>
        </w:rPr>
        <w:t>&amp;</w:t>
      </w:r>
      <w:r w:rsidR="00F11D25">
        <w:rPr>
          <w:rFonts w:ascii="Times New Roman" w:hAnsi="Times New Roman" w:cs="Times New Roman"/>
          <w:color w:val="404040" w:themeColor="text1" w:themeTint="BF"/>
          <w:sz w:val="48"/>
          <w:szCs w:val="48"/>
        </w:rPr>
        <w:t>5</w:t>
      </w:r>
    </w:p>
    <w:p w14:paraId="13B1C70F" w14:textId="3D0AFE4B" w:rsidR="00932712" w:rsidRPr="00932712" w:rsidRDefault="00932712" w:rsidP="00640BF7">
      <w:pPr>
        <w:rPr>
          <w:rFonts w:ascii="Times New Roman" w:hAnsi="Times New Roman" w:cs="Times New Roman"/>
          <w:color w:val="404040" w:themeColor="text1" w:themeTint="BF"/>
          <w:sz w:val="48"/>
          <w:szCs w:val="48"/>
        </w:rPr>
      </w:pPr>
      <w:r w:rsidRPr="00932712">
        <w:rPr>
          <w:rFonts w:ascii="Times New Roman" w:hAnsi="Times New Roman" w:cs="Times New Roman"/>
          <w:i/>
          <w:color w:val="404040" w:themeColor="text1" w:themeTint="BF"/>
          <w:sz w:val="48"/>
          <w:szCs w:val="48"/>
        </w:rPr>
        <w:t>‘The Butterfly Scheme’</w:t>
      </w:r>
      <w:r w:rsidRPr="00932712">
        <w:rPr>
          <w:rFonts w:ascii="Times New Roman" w:hAnsi="Times New Roman" w:cs="Times New Roman"/>
          <w:color w:val="404040" w:themeColor="text1" w:themeTint="BF"/>
          <w:sz w:val="48"/>
          <w:szCs w:val="48"/>
        </w:rPr>
        <w:t xml:space="preserve">                               </w:t>
      </w:r>
      <w:r>
        <w:rPr>
          <w:rFonts w:ascii="Times New Roman" w:hAnsi="Times New Roman" w:cs="Times New Roman"/>
          <w:color w:val="404040" w:themeColor="text1" w:themeTint="BF"/>
          <w:sz w:val="48"/>
          <w:szCs w:val="48"/>
        </w:rPr>
        <w:t xml:space="preserve"> </w:t>
      </w:r>
      <w:r w:rsidRPr="00932712">
        <w:rPr>
          <w:rFonts w:ascii="Times New Roman" w:hAnsi="Times New Roman" w:cs="Times New Roman"/>
          <w:color w:val="404040" w:themeColor="text1" w:themeTint="BF"/>
          <w:sz w:val="48"/>
          <w:szCs w:val="48"/>
        </w:rPr>
        <w:t xml:space="preserve">  </w:t>
      </w:r>
      <w:r w:rsidR="00F11D25">
        <w:rPr>
          <w:rFonts w:ascii="Times New Roman" w:hAnsi="Times New Roman" w:cs="Times New Roman"/>
          <w:color w:val="404040" w:themeColor="text1" w:themeTint="BF"/>
          <w:sz w:val="48"/>
          <w:szCs w:val="48"/>
        </w:rPr>
        <w:t>5</w:t>
      </w:r>
    </w:p>
    <w:p w14:paraId="589AD12A" w14:textId="639AED2E" w:rsidR="00932712" w:rsidRPr="00932712" w:rsidRDefault="00932712" w:rsidP="00640BF7">
      <w:pPr>
        <w:rPr>
          <w:rFonts w:ascii="Times New Roman" w:hAnsi="Times New Roman" w:cs="Times New Roman"/>
          <w:color w:val="404040" w:themeColor="text1" w:themeTint="BF"/>
          <w:sz w:val="48"/>
          <w:szCs w:val="48"/>
        </w:rPr>
      </w:pPr>
      <w:r w:rsidRPr="00932712">
        <w:rPr>
          <w:rFonts w:ascii="Times New Roman" w:hAnsi="Times New Roman" w:cs="Times New Roman"/>
          <w:i/>
          <w:color w:val="404040" w:themeColor="text1" w:themeTint="BF"/>
          <w:sz w:val="48"/>
          <w:szCs w:val="48"/>
        </w:rPr>
        <w:t xml:space="preserve">‘Step Inside’ Training                            </w:t>
      </w:r>
      <w:r>
        <w:rPr>
          <w:rFonts w:ascii="Times New Roman" w:hAnsi="Times New Roman" w:cs="Times New Roman"/>
          <w:i/>
          <w:color w:val="404040" w:themeColor="text1" w:themeTint="BF"/>
          <w:sz w:val="48"/>
          <w:szCs w:val="48"/>
        </w:rPr>
        <w:t xml:space="preserve"> </w:t>
      </w:r>
      <w:r w:rsidRPr="00932712">
        <w:rPr>
          <w:rFonts w:ascii="Times New Roman" w:hAnsi="Times New Roman" w:cs="Times New Roman"/>
          <w:color w:val="404040" w:themeColor="text1" w:themeTint="BF"/>
          <w:sz w:val="48"/>
          <w:szCs w:val="48"/>
        </w:rPr>
        <w:t xml:space="preserve"> </w:t>
      </w:r>
      <w:r w:rsidR="00F11D25">
        <w:rPr>
          <w:rFonts w:ascii="Times New Roman" w:hAnsi="Times New Roman" w:cs="Times New Roman"/>
          <w:color w:val="404040" w:themeColor="text1" w:themeTint="BF"/>
          <w:sz w:val="48"/>
          <w:szCs w:val="48"/>
        </w:rPr>
        <w:t>5</w:t>
      </w:r>
      <w:r w:rsidRPr="00932712">
        <w:rPr>
          <w:rFonts w:ascii="Times New Roman" w:hAnsi="Times New Roman" w:cs="Times New Roman"/>
          <w:color w:val="404040" w:themeColor="text1" w:themeTint="BF"/>
          <w:sz w:val="48"/>
          <w:szCs w:val="48"/>
        </w:rPr>
        <w:t>&amp;</w:t>
      </w:r>
      <w:r w:rsidR="00F11D25">
        <w:rPr>
          <w:rFonts w:ascii="Times New Roman" w:hAnsi="Times New Roman" w:cs="Times New Roman"/>
          <w:color w:val="404040" w:themeColor="text1" w:themeTint="BF"/>
          <w:sz w:val="48"/>
          <w:szCs w:val="48"/>
        </w:rPr>
        <w:t>6</w:t>
      </w:r>
      <w:r w:rsidRPr="00932712">
        <w:rPr>
          <w:rFonts w:ascii="Times New Roman" w:hAnsi="Times New Roman" w:cs="Times New Roman"/>
          <w:color w:val="404040" w:themeColor="text1" w:themeTint="BF"/>
          <w:sz w:val="48"/>
          <w:szCs w:val="48"/>
        </w:rPr>
        <w:t xml:space="preserve"> </w:t>
      </w:r>
    </w:p>
    <w:p w14:paraId="69C06718" w14:textId="479EA3B6" w:rsidR="00932712" w:rsidRPr="00932712" w:rsidRDefault="00932712" w:rsidP="00640BF7">
      <w:pPr>
        <w:rPr>
          <w:rFonts w:ascii="Times New Roman" w:hAnsi="Times New Roman" w:cs="Times New Roman"/>
          <w:color w:val="404040" w:themeColor="text1" w:themeTint="BF"/>
          <w:sz w:val="48"/>
          <w:szCs w:val="48"/>
        </w:rPr>
      </w:pPr>
      <w:r w:rsidRPr="00932712">
        <w:rPr>
          <w:rFonts w:ascii="Times New Roman" w:hAnsi="Times New Roman" w:cs="Times New Roman"/>
          <w:color w:val="404040" w:themeColor="text1" w:themeTint="BF"/>
          <w:sz w:val="48"/>
          <w:szCs w:val="48"/>
        </w:rPr>
        <w:t xml:space="preserve">Conclusion                                                  </w:t>
      </w:r>
      <w:r>
        <w:rPr>
          <w:rFonts w:ascii="Times New Roman" w:hAnsi="Times New Roman" w:cs="Times New Roman"/>
          <w:color w:val="404040" w:themeColor="text1" w:themeTint="BF"/>
          <w:sz w:val="48"/>
          <w:szCs w:val="48"/>
        </w:rPr>
        <w:t xml:space="preserve"> </w:t>
      </w:r>
      <w:r w:rsidRPr="00932712">
        <w:rPr>
          <w:rFonts w:ascii="Times New Roman" w:hAnsi="Times New Roman" w:cs="Times New Roman"/>
          <w:color w:val="404040" w:themeColor="text1" w:themeTint="BF"/>
          <w:sz w:val="48"/>
          <w:szCs w:val="48"/>
        </w:rPr>
        <w:t xml:space="preserve"> </w:t>
      </w:r>
      <w:r w:rsidR="009607C8">
        <w:rPr>
          <w:rFonts w:ascii="Times New Roman" w:hAnsi="Times New Roman" w:cs="Times New Roman"/>
          <w:color w:val="404040" w:themeColor="text1" w:themeTint="BF"/>
          <w:sz w:val="48"/>
          <w:szCs w:val="48"/>
        </w:rPr>
        <w:t>6</w:t>
      </w:r>
    </w:p>
    <w:p w14:paraId="7EBE5AD1" w14:textId="30A2CD5E" w:rsidR="00932712" w:rsidRPr="00932712" w:rsidRDefault="00932712" w:rsidP="00640BF7">
      <w:pPr>
        <w:rPr>
          <w:rFonts w:ascii="Times New Roman" w:hAnsi="Times New Roman" w:cs="Times New Roman"/>
          <w:color w:val="404040" w:themeColor="text1" w:themeTint="BF"/>
          <w:sz w:val="48"/>
          <w:szCs w:val="48"/>
        </w:rPr>
      </w:pPr>
      <w:r w:rsidRPr="00932712">
        <w:rPr>
          <w:rFonts w:ascii="Times New Roman" w:hAnsi="Times New Roman" w:cs="Times New Roman"/>
          <w:color w:val="404040" w:themeColor="text1" w:themeTint="BF"/>
          <w:sz w:val="48"/>
          <w:szCs w:val="48"/>
        </w:rPr>
        <w:t xml:space="preserve">Recommendations                                     </w:t>
      </w:r>
      <w:r>
        <w:rPr>
          <w:rFonts w:ascii="Times New Roman" w:hAnsi="Times New Roman" w:cs="Times New Roman"/>
          <w:color w:val="404040" w:themeColor="text1" w:themeTint="BF"/>
          <w:sz w:val="48"/>
          <w:szCs w:val="48"/>
        </w:rPr>
        <w:t xml:space="preserve">   </w:t>
      </w:r>
      <w:r w:rsidRPr="00932712">
        <w:rPr>
          <w:rFonts w:ascii="Times New Roman" w:hAnsi="Times New Roman" w:cs="Times New Roman"/>
          <w:color w:val="404040" w:themeColor="text1" w:themeTint="BF"/>
          <w:sz w:val="48"/>
          <w:szCs w:val="48"/>
        </w:rPr>
        <w:t xml:space="preserve"> </w:t>
      </w:r>
      <w:r w:rsidR="009607C8">
        <w:rPr>
          <w:rFonts w:ascii="Times New Roman" w:hAnsi="Times New Roman" w:cs="Times New Roman"/>
          <w:color w:val="404040" w:themeColor="text1" w:themeTint="BF"/>
          <w:sz w:val="48"/>
          <w:szCs w:val="48"/>
        </w:rPr>
        <w:t>6</w:t>
      </w:r>
      <w:r w:rsidRPr="00932712">
        <w:rPr>
          <w:rFonts w:ascii="Times New Roman" w:hAnsi="Times New Roman" w:cs="Times New Roman"/>
          <w:color w:val="404040" w:themeColor="text1" w:themeTint="BF"/>
          <w:sz w:val="48"/>
          <w:szCs w:val="48"/>
        </w:rPr>
        <w:t xml:space="preserve"> </w:t>
      </w:r>
    </w:p>
    <w:p w14:paraId="2AC65A9A" w14:textId="734BDAD0" w:rsidR="00932712" w:rsidRPr="00932712" w:rsidRDefault="00932712" w:rsidP="00640BF7">
      <w:pPr>
        <w:rPr>
          <w:rFonts w:ascii="Times New Roman" w:hAnsi="Times New Roman" w:cs="Times New Roman"/>
          <w:color w:val="404040" w:themeColor="text1" w:themeTint="BF"/>
          <w:sz w:val="48"/>
          <w:szCs w:val="48"/>
        </w:rPr>
      </w:pPr>
      <w:r w:rsidRPr="00932712">
        <w:rPr>
          <w:rFonts w:ascii="Times New Roman" w:hAnsi="Times New Roman" w:cs="Times New Roman"/>
          <w:color w:val="404040" w:themeColor="text1" w:themeTint="BF"/>
          <w:sz w:val="48"/>
          <w:szCs w:val="48"/>
        </w:rPr>
        <w:t xml:space="preserve">References                                                </w:t>
      </w:r>
      <w:r w:rsidR="009607C8">
        <w:rPr>
          <w:rFonts w:ascii="Times New Roman" w:hAnsi="Times New Roman" w:cs="Times New Roman"/>
          <w:color w:val="404040" w:themeColor="text1" w:themeTint="BF"/>
          <w:sz w:val="48"/>
          <w:szCs w:val="48"/>
        </w:rPr>
        <w:t>7&amp;8</w:t>
      </w:r>
    </w:p>
    <w:p w14:paraId="62B28155" w14:textId="77777777" w:rsidR="00932712" w:rsidRPr="00640BF7" w:rsidRDefault="00932712" w:rsidP="00640BF7">
      <w:pPr>
        <w:rPr>
          <w:rFonts w:ascii="Times New Roman" w:hAnsi="Times New Roman" w:cs="Times New Roman"/>
          <w:color w:val="404040" w:themeColor="text1" w:themeTint="BF"/>
          <w:sz w:val="48"/>
          <w:szCs w:val="48"/>
          <w:u w:val="single"/>
        </w:rPr>
      </w:pPr>
    </w:p>
    <w:p w14:paraId="7A69EC82" w14:textId="7792CFBA" w:rsidR="00182B62" w:rsidRDefault="00182B62" w:rsidP="00182B62">
      <w:pPr>
        <w:jc w:val="center"/>
        <w:rPr>
          <w:sz w:val="48"/>
          <w:szCs w:val="48"/>
        </w:rPr>
      </w:pPr>
    </w:p>
    <w:p w14:paraId="5637FED7" w14:textId="77777777" w:rsidR="00182B62" w:rsidRDefault="00182B62">
      <w:pPr>
        <w:rPr>
          <w:sz w:val="48"/>
          <w:szCs w:val="48"/>
        </w:rPr>
      </w:pPr>
      <w:r>
        <w:rPr>
          <w:sz w:val="48"/>
          <w:szCs w:val="48"/>
        </w:rPr>
        <w:br w:type="page"/>
      </w:r>
    </w:p>
    <w:p w14:paraId="2A2564A5" w14:textId="7150EF90" w:rsidR="00182B62" w:rsidRPr="00640BF7" w:rsidRDefault="00182B62" w:rsidP="00C71D50">
      <w:pPr>
        <w:rPr>
          <w:rFonts w:ascii="Times New Roman" w:hAnsi="Times New Roman" w:cs="Times New Roman"/>
          <w:color w:val="404040" w:themeColor="text1" w:themeTint="BF"/>
          <w:sz w:val="24"/>
          <w:szCs w:val="24"/>
          <w:u w:val="single"/>
        </w:rPr>
      </w:pPr>
      <w:r w:rsidRPr="00640BF7">
        <w:rPr>
          <w:rFonts w:ascii="Times New Roman" w:hAnsi="Times New Roman" w:cs="Times New Roman"/>
          <w:noProof/>
          <w:color w:val="404040" w:themeColor="text1" w:themeTint="BF"/>
          <w:sz w:val="24"/>
          <w:szCs w:val="24"/>
          <w:u w:val="single"/>
        </w:rPr>
        <w:lastRenderedPageBreak/>
        <w:drawing>
          <wp:anchor distT="0" distB="0" distL="114300" distR="114300" simplePos="0" relativeHeight="251664384" behindDoc="1" locked="0" layoutInCell="1" allowOverlap="1" wp14:anchorId="4D0601E9" wp14:editId="20C065B4">
            <wp:simplePos x="0" y="0"/>
            <wp:positionH relativeFrom="margin">
              <wp:align>left</wp:align>
            </wp:positionH>
            <wp:positionV relativeFrom="paragraph">
              <wp:posOffset>175</wp:posOffset>
            </wp:positionV>
            <wp:extent cx="5718810" cy="73025"/>
            <wp:effectExtent l="0" t="0" r="0" b="3175"/>
            <wp:wrapTight wrapText="bothSides">
              <wp:wrapPolygon edited="0">
                <wp:start x="0" y="0"/>
                <wp:lineTo x="0" y="16904"/>
                <wp:lineTo x="21514" y="16904"/>
                <wp:lineTo x="2151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8810" cy="73025"/>
                    </a:xfrm>
                    <a:prstGeom prst="rect">
                      <a:avLst/>
                    </a:prstGeom>
                    <a:noFill/>
                  </pic:spPr>
                </pic:pic>
              </a:graphicData>
            </a:graphic>
          </wp:anchor>
        </w:drawing>
      </w:r>
      <w:r w:rsidR="00C71D50" w:rsidRPr="00640BF7">
        <w:rPr>
          <w:rFonts w:ascii="Times New Roman" w:hAnsi="Times New Roman" w:cs="Times New Roman"/>
          <w:color w:val="404040" w:themeColor="text1" w:themeTint="BF"/>
          <w:sz w:val="24"/>
          <w:szCs w:val="24"/>
          <w:u w:val="single"/>
        </w:rPr>
        <w:t>Abstract</w:t>
      </w:r>
    </w:p>
    <w:p w14:paraId="441B4563" w14:textId="29F4ED74" w:rsidR="00640BF7" w:rsidRDefault="0057523E" w:rsidP="00C71D50">
      <w:pPr>
        <w:rPr>
          <w:rFonts w:ascii="Times New Roman" w:hAnsi="Times New Roman" w:cs="Times New Roman"/>
          <w:sz w:val="24"/>
          <w:szCs w:val="24"/>
        </w:rPr>
      </w:pPr>
      <w:r w:rsidRPr="00640BF7">
        <w:rPr>
          <w:rFonts w:ascii="Times New Roman" w:hAnsi="Times New Roman" w:cs="Times New Roman"/>
          <w:sz w:val="24"/>
          <w:szCs w:val="24"/>
        </w:rPr>
        <w:t xml:space="preserve">This report aims to evaluate support approaches for individuals with dementia to support a better quality of life whilst </w:t>
      </w:r>
      <w:r w:rsidR="00640BF7" w:rsidRPr="00640BF7">
        <w:rPr>
          <w:rFonts w:ascii="Times New Roman" w:hAnsi="Times New Roman" w:cs="Times New Roman"/>
          <w:sz w:val="24"/>
          <w:szCs w:val="24"/>
        </w:rPr>
        <w:t>eliminating</w:t>
      </w:r>
      <w:r w:rsidRPr="00640BF7">
        <w:rPr>
          <w:rFonts w:ascii="Times New Roman" w:hAnsi="Times New Roman" w:cs="Times New Roman"/>
          <w:sz w:val="24"/>
          <w:szCs w:val="24"/>
        </w:rPr>
        <w:t xml:space="preserve"> stigma and discrimination and allowing </w:t>
      </w:r>
      <w:r w:rsidR="00640BF7" w:rsidRPr="00640BF7">
        <w:rPr>
          <w:rFonts w:ascii="Times New Roman" w:hAnsi="Times New Roman" w:cs="Times New Roman"/>
          <w:sz w:val="24"/>
          <w:szCs w:val="24"/>
        </w:rPr>
        <w:t xml:space="preserve">individuals with dementia to live </w:t>
      </w:r>
      <w:r w:rsidR="00651D5D" w:rsidRPr="00640BF7">
        <w:rPr>
          <w:rFonts w:ascii="Times New Roman" w:hAnsi="Times New Roman" w:cs="Times New Roman"/>
          <w:sz w:val="24"/>
          <w:szCs w:val="24"/>
        </w:rPr>
        <w:t>full,</w:t>
      </w:r>
      <w:r w:rsidR="00640BF7" w:rsidRPr="00640BF7">
        <w:rPr>
          <w:rFonts w:ascii="Times New Roman" w:hAnsi="Times New Roman" w:cs="Times New Roman"/>
          <w:sz w:val="24"/>
          <w:szCs w:val="24"/>
        </w:rPr>
        <w:t xml:space="preserve"> independent lives within the community for as long as possible. </w:t>
      </w:r>
      <w:r w:rsidRPr="00640BF7">
        <w:rPr>
          <w:rFonts w:ascii="Times New Roman" w:hAnsi="Times New Roman" w:cs="Times New Roman"/>
          <w:sz w:val="24"/>
          <w:szCs w:val="24"/>
        </w:rPr>
        <w:t xml:space="preserve"> It will look at the importance of Person- centred care, The Butterfly Scheme and the need </w:t>
      </w:r>
      <w:r w:rsidR="00640BF7" w:rsidRPr="00640BF7">
        <w:rPr>
          <w:rFonts w:ascii="Times New Roman" w:hAnsi="Times New Roman" w:cs="Times New Roman"/>
          <w:sz w:val="24"/>
          <w:szCs w:val="24"/>
        </w:rPr>
        <w:t xml:space="preserve">for education and awareness provided by the step inside training programme. </w:t>
      </w:r>
    </w:p>
    <w:p w14:paraId="474D22AC" w14:textId="612E3104" w:rsidR="00640BF7" w:rsidRPr="00640BF7" w:rsidRDefault="00640BF7" w:rsidP="00C71D50">
      <w:pPr>
        <w:rPr>
          <w:rFonts w:ascii="Times New Roman" w:hAnsi="Times New Roman" w:cs="Times New Roman"/>
          <w:sz w:val="24"/>
          <w:szCs w:val="24"/>
        </w:rPr>
      </w:pPr>
      <w:r w:rsidRPr="00640BF7">
        <w:rPr>
          <w:rFonts w:ascii="Times New Roman" w:hAnsi="Times New Roman" w:cs="Times New Roman"/>
          <w:sz w:val="24"/>
          <w:szCs w:val="24"/>
        </w:rPr>
        <w:t xml:space="preserve">Conclusion- All approaches have the ability to support and transform the lives and experiences of the individuals and their family with little to no limitation or disadvantages. </w:t>
      </w:r>
    </w:p>
    <w:p w14:paraId="703622DD" w14:textId="72DC6CB3" w:rsidR="00640BF7" w:rsidRPr="00640BF7" w:rsidRDefault="00640BF7" w:rsidP="00C71D50">
      <w:pPr>
        <w:rPr>
          <w:rFonts w:ascii="Times New Roman" w:hAnsi="Times New Roman" w:cs="Times New Roman"/>
          <w:sz w:val="24"/>
          <w:szCs w:val="24"/>
        </w:rPr>
      </w:pPr>
      <w:r w:rsidRPr="00640BF7">
        <w:rPr>
          <w:rFonts w:ascii="Times New Roman" w:hAnsi="Times New Roman" w:cs="Times New Roman"/>
          <w:sz w:val="24"/>
          <w:szCs w:val="24"/>
        </w:rPr>
        <w:t xml:space="preserve">Recommendations- All care environments to adopt the Butterfly scheme. The Butterfly symbol should progress into the community and public sectors to aid identification and all public organisations including health and social organisations should have mandatory dementia awareness training. </w:t>
      </w:r>
    </w:p>
    <w:p w14:paraId="1CCAF23D" w14:textId="769659D5" w:rsidR="00C71D50" w:rsidRPr="005E5E21" w:rsidRDefault="00C71D50" w:rsidP="00C71D50">
      <w:pPr>
        <w:rPr>
          <w:rFonts w:ascii="Times New Roman" w:hAnsi="Times New Roman" w:cs="Times New Roman"/>
          <w:sz w:val="24"/>
          <w:szCs w:val="24"/>
          <w:u w:val="single"/>
        </w:rPr>
      </w:pPr>
      <w:r w:rsidRPr="005E5E21">
        <w:rPr>
          <w:rFonts w:ascii="Times New Roman" w:hAnsi="Times New Roman" w:cs="Times New Roman"/>
          <w:sz w:val="24"/>
          <w:szCs w:val="24"/>
          <w:u w:val="single"/>
        </w:rPr>
        <w:t xml:space="preserve">Introduction </w:t>
      </w:r>
    </w:p>
    <w:p w14:paraId="01013652" w14:textId="48F5ECC3" w:rsidR="00B330AE" w:rsidRPr="005E5E21" w:rsidRDefault="00B330AE" w:rsidP="00C71D50">
      <w:pPr>
        <w:rPr>
          <w:rFonts w:ascii="Times New Roman" w:hAnsi="Times New Roman" w:cs="Times New Roman"/>
          <w:sz w:val="24"/>
          <w:szCs w:val="24"/>
        </w:rPr>
      </w:pPr>
      <w:r w:rsidRPr="005E5E21">
        <w:rPr>
          <w:rFonts w:ascii="Times New Roman" w:hAnsi="Times New Roman" w:cs="Times New Roman"/>
          <w:sz w:val="24"/>
          <w:szCs w:val="24"/>
        </w:rPr>
        <w:t>Every</w:t>
      </w:r>
      <w:r w:rsidR="0052300A" w:rsidRPr="005E5E21">
        <w:rPr>
          <w:rFonts w:ascii="Times New Roman" w:hAnsi="Times New Roman" w:cs="Times New Roman"/>
          <w:sz w:val="24"/>
          <w:szCs w:val="24"/>
        </w:rPr>
        <w:t xml:space="preserve"> three </w:t>
      </w:r>
      <w:r w:rsidR="00EC29F5" w:rsidRPr="005E5E21">
        <w:rPr>
          <w:rFonts w:ascii="Times New Roman" w:hAnsi="Times New Roman" w:cs="Times New Roman"/>
          <w:sz w:val="24"/>
          <w:szCs w:val="24"/>
        </w:rPr>
        <w:t>seconds</w:t>
      </w:r>
      <w:r w:rsidRPr="005E5E21">
        <w:rPr>
          <w:rFonts w:ascii="Times New Roman" w:hAnsi="Times New Roman" w:cs="Times New Roman"/>
          <w:sz w:val="24"/>
          <w:szCs w:val="24"/>
        </w:rPr>
        <w:t xml:space="preserve"> one person is diagnosed with dementia</w:t>
      </w:r>
      <w:r w:rsidR="00EC29F5" w:rsidRPr="005E5E21">
        <w:rPr>
          <w:rFonts w:ascii="Times New Roman" w:hAnsi="Times New Roman" w:cs="Times New Roman"/>
          <w:sz w:val="24"/>
          <w:szCs w:val="24"/>
        </w:rPr>
        <w:t xml:space="preserve">. There is an estimated 50 million people currently suffering with dementia worldwide </w:t>
      </w:r>
      <w:r w:rsidR="008D781D" w:rsidRPr="005E5E21">
        <w:rPr>
          <w:rFonts w:ascii="Times New Roman" w:hAnsi="Times New Roman" w:cs="Times New Roman"/>
          <w:sz w:val="24"/>
          <w:szCs w:val="24"/>
        </w:rPr>
        <w:t>(World Health Organization (WHO)</w:t>
      </w:r>
      <w:r w:rsidR="00EC29F5" w:rsidRPr="005E5E21">
        <w:rPr>
          <w:rFonts w:ascii="Times New Roman" w:hAnsi="Times New Roman" w:cs="Times New Roman"/>
          <w:sz w:val="24"/>
          <w:szCs w:val="24"/>
        </w:rPr>
        <w:t xml:space="preserve">, </w:t>
      </w:r>
      <w:r w:rsidR="0052300A" w:rsidRPr="005E5E21">
        <w:rPr>
          <w:rFonts w:ascii="Times New Roman" w:hAnsi="Times New Roman" w:cs="Times New Roman"/>
          <w:sz w:val="24"/>
          <w:szCs w:val="24"/>
        </w:rPr>
        <w:t xml:space="preserve">2017) </w:t>
      </w:r>
      <w:r w:rsidR="008D781D" w:rsidRPr="005E5E21">
        <w:rPr>
          <w:rFonts w:ascii="Times New Roman" w:hAnsi="Times New Roman" w:cs="Times New Roman"/>
          <w:sz w:val="24"/>
          <w:szCs w:val="24"/>
        </w:rPr>
        <w:t xml:space="preserve">Prince et al, (2014) state that </w:t>
      </w:r>
      <w:r w:rsidR="0052300A" w:rsidRPr="005E5E21">
        <w:rPr>
          <w:rFonts w:ascii="Times New Roman" w:hAnsi="Times New Roman" w:cs="Times New Roman"/>
          <w:sz w:val="24"/>
          <w:szCs w:val="24"/>
        </w:rPr>
        <w:t xml:space="preserve">850,000 of those </w:t>
      </w:r>
      <w:r w:rsidR="00C921C7" w:rsidRPr="005E5E21">
        <w:rPr>
          <w:rFonts w:ascii="Times New Roman" w:hAnsi="Times New Roman" w:cs="Times New Roman"/>
          <w:sz w:val="24"/>
          <w:szCs w:val="24"/>
        </w:rPr>
        <w:t xml:space="preserve">are </w:t>
      </w:r>
      <w:r w:rsidR="0052300A" w:rsidRPr="005E5E21">
        <w:rPr>
          <w:rFonts w:ascii="Times New Roman" w:hAnsi="Times New Roman" w:cs="Times New Roman"/>
          <w:sz w:val="24"/>
          <w:szCs w:val="24"/>
        </w:rPr>
        <w:t xml:space="preserve">living within the UK. </w:t>
      </w:r>
      <w:r w:rsidR="000F5F91" w:rsidRPr="005E5E21">
        <w:rPr>
          <w:rFonts w:ascii="Times New Roman" w:hAnsi="Times New Roman" w:cs="Times New Roman"/>
          <w:sz w:val="24"/>
          <w:szCs w:val="24"/>
        </w:rPr>
        <w:t xml:space="preserve">With an aging population and prevalence increasing it </w:t>
      </w:r>
      <w:r w:rsidR="0052300A" w:rsidRPr="005E5E21">
        <w:rPr>
          <w:rFonts w:ascii="Times New Roman" w:hAnsi="Times New Roman" w:cs="Times New Roman"/>
          <w:sz w:val="24"/>
          <w:szCs w:val="24"/>
        </w:rPr>
        <w:t>estimated that one in three people will develop dementia in the UK</w:t>
      </w:r>
      <w:r w:rsidR="002A1C19" w:rsidRPr="005E5E21">
        <w:rPr>
          <w:rFonts w:ascii="Times New Roman" w:hAnsi="Times New Roman" w:cs="Times New Roman"/>
          <w:sz w:val="24"/>
          <w:szCs w:val="24"/>
        </w:rPr>
        <w:t xml:space="preserve"> </w:t>
      </w:r>
      <w:r w:rsidR="008D781D" w:rsidRPr="005E5E21">
        <w:rPr>
          <w:rFonts w:ascii="Times New Roman" w:hAnsi="Times New Roman" w:cs="Times New Roman"/>
          <w:sz w:val="24"/>
          <w:szCs w:val="24"/>
        </w:rPr>
        <w:t xml:space="preserve">(Lewis, 2015) </w:t>
      </w:r>
      <w:r w:rsidR="0052300A" w:rsidRPr="005E5E21">
        <w:rPr>
          <w:rFonts w:ascii="Times New Roman" w:hAnsi="Times New Roman" w:cs="Times New Roman"/>
          <w:sz w:val="24"/>
          <w:szCs w:val="24"/>
        </w:rPr>
        <w:t>, and 38% of the UK</w:t>
      </w:r>
      <w:r w:rsidR="008D781D" w:rsidRPr="005E5E21">
        <w:rPr>
          <w:rFonts w:ascii="Times New Roman" w:hAnsi="Times New Roman" w:cs="Times New Roman"/>
          <w:sz w:val="24"/>
          <w:szCs w:val="24"/>
        </w:rPr>
        <w:t xml:space="preserve"> population</w:t>
      </w:r>
      <w:r w:rsidR="0052300A" w:rsidRPr="005E5E21">
        <w:rPr>
          <w:rFonts w:ascii="Times New Roman" w:hAnsi="Times New Roman" w:cs="Times New Roman"/>
          <w:sz w:val="24"/>
          <w:szCs w:val="24"/>
        </w:rPr>
        <w:t xml:space="preserve"> know and love someone with this terrible affliction</w:t>
      </w:r>
      <w:r w:rsidR="008D781D" w:rsidRPr="005E5E21">
        <w:rPr>
          <w:rFonts w:ascii="Times New Roman" w:hAnsi="Times New Roman" w:cs="Times New Roman"/>
          <w:sz w:val="24"/>
          <w:szCs w:val="24"/>
        </w:rPr>
        <w:t xml:space="preserve"> (Alzheimer’s Research UK</w:t>
      </w:r>
      <w:r w:rsidR="00E878C3" w:rsidRPr="005E5E21">
        <w:rPr>
          <w:rFonts w:ascii="Times New Roman" w:hAnsi="Times New Roman" w:cs="Times New Roman"/>
          <w:sz w:val="24"/>
          <w:szCs w:val="24"/>
        </w:rPr>
        <w:t>,2018</w:t>
      </w:r>
      <w:r w:rsidR="008D781D" w:rsidRPr="005E5E21">
        <w:rPr>
          <w:rFonts w:ascii="Times New Roman" w:hAnsi="Times New Roman" w:cs="Times New Roman"/>
          <w:sz w:val="24"/>
          <w:szCs w:val="24"/>
        </w:rPr>
        <w:t>),</w:t>
      </w:r>
      <w:r w:rsidR="0052300A" w:rsidRPr="005E5E21">
        <w:rPr>
          <w:rFonts w:ascii="Times New Roman" w:hAnsi="Times New Roman" w:cs="Times New Roman"/>
          <w:sz w:val="24"/>
          <w:szCs w:val="24"/>
        </w:rPr>
        <w:t xml:space="preserve"> yet the discrimination and stigma </w:t>
      </w:r>
      <w:r w:rsidR="00343D5F" w:rsidRPr="005E5E21">
        <w:rPr>
          <w:rFonts w:ascii="Times New Roman" w:hAnsi="Times New Roman" w:cs="Times New Roman"/>
          <w:sz w:val="24"/>
          <w:szCs w:val="24"/>
        </w:rPr>
        <w:t>continue</w:t>
      </w:r>
      <w:r w:rsidR="0052300A" w:rsidRPr="005E5E21">
        <w:rPr>
          <w:rFonts w:ascii="Times New Roman" w:hAnsi="Times New Roman" w:cs="Times New Roman"/>
          <w:sz w:val="24"/>
          <w:szCs w:val="24"/>
        </w:rPr>
        <w:t>.</w:t>
      </w:r>
      <w:r w:rsidR="000F5F91" w:rsidRPr="005E5E21">
        <w:rPr>
          <w:rFonts w:ascii="Times New Roman" w:hAnsi="Times New Roman" w:cs="Times New Roman"/>
          <w:sz w:val="24"/>
          <w:szCs w:val="24"/>
        </w:rPr>
        <w:t>(WHO, 2017),</w:t>
      </w:r>
      <w:r w:rsidR="0052300A" w:rsidRPr="005E5E21">
        <w:rPr>
          <w:rFonts w:ascii="Times New Roman" w:hAnsi="Times New Roman" w:cs="Times New Roman"/>
          <w:sz w:val="24"/>
          <w:szCs w:val="24"/>
        </w:rPr>
        <w:t xml:space="preserve"> </w:t>
      </w:r>
      <w:r w:rsidR="00343D5F" w:rsidRPr="005E5E21">
        <w:rPr>
          <w:rFonts w:ascii="Times New Roman" w:hAnsi="Times New Roman" w:cs="Times New Roman"/>
          <w:sz w:val="24"/>
          <w:szCs w:val="24"/>
        </w:rPr>
        <w:t>With terms such as “lunatic”, “aggressive</w:t>
      </w:r>
      <w:r w:rsidR="00CA7635" w:rsidRPr="005E5E21">
        <w:rPr>
          <w:rFonts w:ascii="Times New Roman" w:hAnsi="Times New Roman" w:cs="Times New Roman"/>
          <w:sz w:val="24"/>
          <w:szCs w:val="24"/>
        </w:rPr>
        <w:t xml:space="preserve">, </w:t>
      </w:r>
      <w:r w:rsidR="00C921C7" w:rsidRPr="005E5E21">
        <w:rPr>
          <w:rFonts w:ascii="Times New Roman" w:hAnsi="Times New Roman" w:cs="Times New Roman"/>
          <w:sz w:val="24"/>
          <w:szCs w:val="24"/>
        </w:rPr>
        <w:t xml:space="preserve">and </w:t>
      </w:r>
      <w:r w:rsidR="00CA7635" w:rsidRPr="005E5E21">
        <w:rPr>
          <w:rFonts w:ascii="Times New Roman" w:hAnsi="Times New Roman" w:cs="Times New Roman"/>
          <w:sz w:val="24"/>
          <w:szCs w:val="24"/>
        </w:rPr>
        <w:t xml:space="preserve">“empty shells” </w:t>
      </w:r>
      <w:r w:rsidR="00343D5F" w:rsidRPr="005E5E21">
        <w:rPr>
          <w:rFonts w:ascii="Times New Roman" w:hAnsi="Times New Roman" w:cs="Times New Roman"/>
          <w:sz w:val="24"/>
          <w:szCs w:val="24"/>
        </w:rPr>
        <w:t xml:space="preserve"> all used in association with </w:t>
      </w:r>
      <w:r w:rsidR="00C921C7" w:rsidRPr="005E5E21">
        <w:rPr>
          <w:rFonts w:ascii="Times New Roman" w:hAnsi="Times New Roman" w:cs="Times New Roman"/>
          <w:sz w:val="24"/>
          <w:szCs w:val="24"/>
        </w:rPr>
        <w:t>the condition</w:t>
      </w:r>
      <w:r w:rsidR="00343D5F" w:rsidRPr="005E5E21">
        <w:rPr>
          <w:rFonts w:ascii="Times New Roman" w:hAnsi="Times New Roman" w:cs="Times New Roman"/>
          <w:sz w:val="24"/>
          <w:szCs w:val="24"/>
        </w:rPr>
        <w:t>, alienating and isolating the diagnosed and deterring those who fear they are suffering from seeking an early diagnosis</w:t>
      </w:r>
      <w:r w:rsidR="000F5F91" w:rsidRPr="005E5E21">
        <w:rPr>
          <w:rFonts w:ascii="Times New Roman" w:hAnsi="Times New Roman" w:cs="Times New Roman"/>
          <w:sz w:val="24"/>
          <w:szCs w:val="24"/>
        </w:rPr>
        <w:t xml:space="preserve"> (Corrigan, 2014), </w:t>
      </w:r>
      <w:r w:rsidR="00343D5F" w:rsidRPr="005E5E21">
        <w:rPr>
          <w:rFonts w:ascii="Times New Roman" w:hAnsi="Times New Roman" w:cs="Times New Roman"/>
          <w:sz w:val="24"/>
          <w:szCs w:val="24"/>
        </w:rPr>
        <w:t xml:space="preserve"> however, fear is key</w:t>
      </w:r>
      <w:r w:rsidR="00CA7635" w:rsidRPr="005E5E21">
        <w:rPr>
          <w:rFonts w:ascii="Times New Roman" w:hAnsi="Times New Roman" w:cs="Times New Roman"/>
          <w:sz w:val="24"/>
          <w:szCs w:val="24"/>
        </w:rPr>
        <w:t>, fear of the diagnosis ,fear of the stigma and the associated stigma for friends of family and fear of the unknown. This is true for society as a whole, education and awareness are the fundamental foundations on which a society free from fear, isolation and stigma can be built, where dementia is accepted and individuals who suffer from its grips are able to live as valued, integrated members of society</w:t>
      </w:r>
      <w:r w:rsidR="00E878C3" w:rsidRPr="005E5E21">
        <w:rPr>
          <w:rFonts w:ascii="Times New Roman" w:hAnsi="Times New Roman" w:cs="Times New Roman"/>
          <w:sz w:val="24"/>
          <w:szCs w:val="24"/>
        </w:rPr>
        <w:t xml:space="preserve">, suggests Just be dementia friendly(2019) </w:t>
      </w:r>
      <w:r w:rsidR="00CA7635" w:rsidRPr="005E5E21">
        <w:rPr>
          <w:rFonts w:ascii="Times New Roman" w:hAnsi="Times New Roman" w:cs="Times New Roman"/>
          <w:sz w:val="24"/>
          <w:szCs w:val="24"/>
        </w:rPr>
        <w:t xml:space="preserve">Henceforth, this report will identify </w:t>
      </w:r>
      <w:r w:rsidR="004F36F7" w:rsidRPr="005E5E21">
        <w:rPr>
          <w:rFonts w:ascii="Times New Roman" w:hAnsi="Times New Roman" w:cs="Times New Roman"/>
          <w:sz w:val="24"/>
          <w:szCs w:val="24"/>
        </w:rPr>
        <w:t xml:space="preserve">and evaluate </w:t>
      </w:r>
      <w:r w:rsidR="00CA7635" w:rsidRPr="005E5E21">
        <w:rPr>
          <w:rFonts w:ascii="Times New Roman" w:hAnsi="Times New Roman" w:cs="Times New Roman"/>
          <w:sz w:val="24"/>
          <w:szCs w:val="24"/>
        </w:rPr>
        <w:t xml:space="preserve">approaches/resources of support available within the UK to develop </w:t>
      </w:r>
      <w:r w:rsidR="004F36F7" w:rsidRPr="005E5E21">
        <w:rPr>
          <w:rFonts w:ascii="Times New Roman" w:hAnsi="Times New Roman" w:cs="Times New Roman"/>
          <w:sz w:val="24"/>
          <w:szCs w:val="24"/>
        </w:rPr>
        <w:t xml:space="preserve">a positive societal </w:t>
      </w:r>
      <w:r w:rsidR="00622426" w:rsidRPr="005E5E21">
        <w:rPr>
          <w:rFonts w:ascii="Times New Roman" w:hAnsi="Times New Roman" w:cs="Times New Roman"/>
          <w:sz w:val="24"/>
          <w:szCs w:val="24"/>
        </w:rPr>
        <w:t>approach</w:t>
      </w:r>
      <w:r w:rsidR="00CA7635" w:rsidRPr="005E5E21">
        <w:rPr>
          <w:rFonts w:ascii="Times New Roman" w:hAnsi="Times New Roman" w:cs="Times New Roman"/>
          <w:sz w:val="24"/>
          <w:szCs w:val="24"/>
        </w:rPr>
        <w:t xml:space="preserve"> to dementia</w:t>
      </w:r>
      <w:r w:rsidR="004F36F7" w:rsidRPr="005E5E21">
        <w:rPr>
          <w:rFonts w:ascii="Times New Roman" w:hAnsi="Times New Roman" w:cs="Times New Roman"/>
          <w:sz w:val="24"/>
          <w:szCs w:val="24"/>
        </w:rPr>
        <w:t xml:space="preserve"> and </w:t>
      </w:r>
      <w:r w:rsidR="00622426" w:rsidRPr="005E5E21">
        <w:rPr>
          <w:rFonts w:ascii="Times New Roman" w:hAnsi="Times New Roman" w:cs="Times New Roman"/>
          <w:sz w:val="24"/>
          <w:szCs w:val="24"/>
        </w:rPr>
        <w:t>their</w:t>
      </w:r>
      <w:r w:rsidR="004F36F7" w:rsidRPr="005E5E21">
        <w:rPr>
          <w:rFonts w:ascii="Times New Roman" w:hAnsi="Times New Roman" w:cs="Times New Roman"/>
          <w:sz w:val="24"/>
          <w:szCs w:val="24"/>
        </w:rPr>
        <w:t xml:space="preserve"> subsequent effects on individuals and their families. </w:t>
      </w:r>
    </w:p>
    <w:p w14:paraId="1D88C684" w14:textId="45E3B5FC" w:rsidR="002A1C19" w:rsidRPr="005E5E21" w:rsidRDefault="00696D11" w:rsidP="00C71D50">
      <w:pPr>
        <w:rPr>
          <w:rFonts w:ascii="Times New Roman" w:hAnsi="Times New Roman" w:cs="Times New Roman"/>
          <w:sz w:val="24"/>
          <w:szCs w:val="24"/>
          <w:u w:val="single"/>
        </w:rPr>
      </w:pPr>
      <w:r w:rsidRPr="005E5E21">
        <w:rPr>
          <w:rFonts w:ascii="Times New Roman" w:hAnsi="Times New Roman" w:cs="Times New Roman"/>
          <w:sz w:val="24"/>
          <w:szCs w:val="24"/>
          <w:u w:val="single"/>
        </w:rPr>
        <w:t xml:space="preserve">Social Model and </w:t>
      </w:r>
      <w:r w:rsidR="002A1C19" w:rsidRPr="005E5E21">
        <w:rPr>
          <w:rFonts w:ascii="Times New Roman" w:hAnsi="Times New Roman" w:cs="Times New Roman"/>
          <w:sz w:val="24"/>
          <w:szCs w:val="24"/>
          <w:u w:val="single"/>
        </w:rPr>
        <w:t>Person-Centred Approach</w:t>
      </w:r>
    </w:p>
    <w:p w14:paraId="6D29DAE8" w14:textId="3C2BE835" w:rsidR="00072EC9" w:rsidRDefault="002A1C19" w:rsidP="00C71D50">
      <w:pPr>
        <w:rPr>
          <w:rFonts w:ascii="Times New Roman" w:hAnsi="Times New Roman" w:cs="Times New Roman"/>
          <w:sz w:val="24"/>
          <w:szCs w:val="24"/>
        </w:rPr>
      </w:pPr>
      <w:r w:rsidRPr="005E5E21">
        <w:rPr>
          <w:rFonts w:ascii="Times New Roman" w:hAnsi="Times New Roman" w:cs="Times New Roman"/>
          <w:sz w:val="24"/>
          <w:szCs w:val="24"/>
        </w:rPr>
        <w:t>As we enter the era of an ‘aging population</w:t>
      </w:r>
      <w:r w:rsidR="004B5009" w:rsidRPr="005E5E21">
        <w:rPr>
          <w:rFonts w:ascii="Times New Roman" w:hAnsi="Times New Roman" w:cs="Times New Roman"/>
          <w:sz w:val="24"/>
          <w:szCs w:val="24"/>
        </w:rPr>
        <w:t xml:space="preserve">’, </w:t>
      </w:r>
      <w:r w:rsidR="00CE6DCE">
        <w:rPr>
          <w:rFonts w:ascii="Times New Roman" w:hAnsi="Times New Roman" w:cs="Times New Roman"/>
          <w:sz w:val="24"/>
          <w:szCs w:val="24"/>
        </w:rPr>
        <w:t xml:space="preserve">and no breakthrough with potential cures, </w:t>
      </w:r>
      <w:r w:rsidR="004B5009" w:rsidRPr="005E5E21">
        <w:rPr>
          <w:rFonts w:ascii="Times New Roman" w:hAnsi="Times New Roman" w:cs="Times New Roman"/>
          <w:sz w:val="24"/>
          <w:szCs w:val="24"/>
        </w:rPr>
        <w:t>the</w:t>
      </w:r>
      <w:r w:rsidRPr="005E5E21">
        <w:rPr>
          <w:rFonts w:ascii="Times New Roman" w:hAnsi="Times New Roman" w:cs="Times New Roman"/>
          <w:sz w:val="24"/>
          <w:szCs w:val="24"/>
        </w:rPr>
        <w:t xml:space="preserve"> prevalence of dementia is inevitably rising.</w:t>
      </w:r>
      <w:r w:rsidR="001B7116" w:rsidRPr="005E5E21">
        <w:rPr>
          <w:rFonts w:ascii="Times New Roman" w:hAnsi="Times New Roman" w:cs="Times New Roman"/>
          <w:sz w:val="24"/>
          <w:szCs w:val="24"/>
        </w:rPr>
        <w:t xml:space="preserve">(NHS,2014) </w:t>
      </w:r>
      <w:r w:rsidRPr="005E5E21">
        <w:rPr>
          <w:rFonts w:ascii="Times New Roman" w:hAnsi="Times New Roman" w:cs="Times New Roman"/>
          <w:sz w:val="24"/>
          <w:szCs w:val="24"/>
        </w:rPr>
        <w:t xml:space="preserve"> </w:t>
      </w:r>
      <w:r w:rsidR="004B5009" w:rsidRPr="005E5E21">
        <w:rPr>
          <w:rFonts w:ascii="Times New Roman" w:hAnsi="Times New Roman" w:cs="Times New Roman"/>
          <w:sz w:val="24"/>
          <w:szCs w:val="24"/>
        </w:rPr>
        <w:t xml:space="preserve">Whilst there has been significant growth in the medical management and treatment of individuals diagnosed with </w:t>
      </w:r>
      <w:r w:rsidR="00D67902" w:rsidRPr="005E5E21">
        <w:rPr>
          <w:rFonts w:ascii="Times New Roman" w:hAnsi="Times New Roman" w:cs="Times New Roman"/>
          <w:sz w:val="24"/>
          <w:szCs w:val="24"/>
        </w:rPr>
        <w:t>dementia, which</w:t>
      </w:r>
      <w:r w:rsidR="004B5009" w:rsidRPr="005E5E21">
        <w:rPr>
          <w:rFonts w:ascii="Times New Roman" w:hAnsi="Times New Roman" w:cs="Times New Roman"/>
          <w:sz w:val="24"/>
          <w:szCs w:val="24"/>
        </w:rPr>
        <w:t xml:space="preserve"> have undoubtedly enhanced quality of life for sufferers, it is suggested that the most positive advance has been in the recognition of the individual </w:t>
      </w:r>
      <w:r w:rsidR="00D67902" w:rsidRPr="005E5E21">
        <w:rPr>
          <w:rFonts w:ascii="Times New Roman" w:hAnsi="Times New Roman" w:cs="Times New Roman"/>
          <w:sz w:val="24"/>
          <w:szCs w:val="24"/>
        </w:rPr>
        <w:t xml:space="preserve">behind the </w:t>
      </w:r>
      <w:r w:rsidR="00651D5D" w:rsidRPr="005E5E21">
        <w:rPr>
          <w:rFonts w:ascii="Times New Roman" w:hAnsi="Times New Roman" w:cs="Times New Roman"/>
          <w:sz w:val="24"/>
          <w:szCs w:val="24"/>
        </w:rPr>
        <w:t>disease</w:t>
      </w:r>
      <w:r w:rsidR="00651D5D">
        <w:rPr>
          <w:rFonts w:ascii="Times New Roman" w:hAnsi="Times New Roman" w:cs="Times New Roman"/>
          <w:sz w:val="24"/>
          <w:szCs w:val="24"/>
        </w:rPr>
        <w:t xml:space="preserve"> and</w:t>
      </w:r>
      <w:r w:rsidR="00710576">
        <w:rPr>
          <w:rFonts w:ascii="Times New Roman" w:hAnsi="Times New Roman" w:cs="Times New Roman"/>
          <w:sz w:val="24"/>
          <w:szCs w:val="24"/>
        </w:rPr>
        <w:t xml:space="preserve"> how their past shape their future. </w:t>
      </w:r>
      <w:r w:rsidR="00D67902" w:rsidRPr="005E5E21">
        <w:rPr>
          <w:rFonts w:ascii="Times New Roman" w:hAnsi="Times New Roman" w:cs="Times New Roman"/>
          <w:sz w:val="24"/>
          <w:szCs w:val="24"/>
        </w:rPr>
        <w:t>When an individual is diagnosed with dementia far too often, they are recognised as just see the illness, whilst forgetting about the person they used to be, and although they may have altere</w:t>
      </w:r>
      <w:r w:rsidR="003474AB" w:rsidRPr="005E5E21">
        <w:rPr>
          <w:rFonts w:ascii="Times New Roman" w:hAnsi="Times New Roman" w:cs="Times New Roman"/>
          <w:sz w:val="24"/>
          <w:szCs w:val="24"/>
        </w:rPr>
        <w:t xml:space="preserve">d, </w:t>
      </w:r>
      <w:r w:rsidR="00D67902" w:rsidRPr="005E5E21">
        <w:rPr>
          <w:rFonts w:ascii="Times New Roman" w:hAnsi="Times New Roman" w:cs="Times New Roman"/>
          <w:sz w:val="24"/>
          <w:szCs w:val="24"/>
        </w:rPr>
        <w:t>fail to recognise that they are still that person</w:t>
      </w:r>
      <w:r w:rsidR="00174113" w:rsidRPr="005E5E21">
        <w:rPr>
          <w:rFonts w:ascii="Times New Roman" w:hAnsi="Times New Roman" w:cs="Times New Roman"/>
          <w:sz w:val="24"/>
          <w:szCs w:val="24"/>
        </w:rPr>
        <w:t>.</w:t>
      </w:r>
      <w:r w:rsidR="00D67902" w:rsidRPr="005E5E21">
        <w:rPr>
          <w:rFonts w:ascii="Times New Roman" w:hAnsi="Times New Roman" w:cs="Times New Roman"/>
          <w:sz w:val="24"/>
          <w:szCs w:val="24"/>
        </w:rPr>
        <w:t xml:space="preserve"> </w:t>
      </w:r>
      <w:r w:rsidR="001819C1" w:rsidRPr="005E5E21">
        <w:rPr>
          <w:rFonts w:ascii="Times New Roman" w:hAnsi="Times New Roman" w:cs="Times New Roman"/>
          <w:sz w:val="24"/>
          <w:szCs w:val="24"/>
        </w:rPr>
        <w:t xml:space="preserve">(Rahman, 2017) </w:t>
      </w:r>
      <w:r w:rsidR="00696D11" w:rsidRPr="005E5E21">
        <w:rPr>
          <w:rFonts w:ascii="Times New Roman" w:hAnsi="Times New Roman" w:cs="Times New Roman"/>
          <w:sz w:val="24"/>
          <w:szCs w:val="24"/>
        </w:rPr>
        <w:t>In the social model approach of dementia care, the focus is on the patient’s cognitive needs, as opposed to the medical/ physical needs, addressed under the medical model</w:t>
      </w:r>
      <w:r w:rsidR="001058EB" w:rsidRPr="005E5E21">
        <w:rPr>
          <w:rFonts w:ascii="Times New Roman" w:hAnsi="Times New Roman" w:cs="Times New Roman"/>
          <w:sz w:val="24"/>
          <w:szCs w:val="24"/>
        </w:rPr>
        <w:t xml:space="preserve">, (James, 2011). </w:t>
      </w:r>
      <w:r w:rsidR="00D67902" w:rsidRPr="005E5E21">
        <w:rPr>
          <w:rFonts w:ascii="Times New Roman" w:hAnsi="Times New Roman" w:cs="Times New Roman"/>
          <w:sz w:val="24"/>
          <w:szCs w:val="24"/>
        </w:rPr>
        <w:t xml:space="preserve">The person-centred approach to dementia was introduced </w:t>
      </w:r>
      <w:r w:rsidR="003474AB" w:rsidRPr="005E5E21">
        <w:rPr>
          <w:rFonts w:ascii="Times New Roman" w:hAnsi="Times New Roman" w:cs="Times New Roman"/>
          <w:sz w:val="24"/>
          <w:szCs w:val="24"/>
        </w:rPr>
        <w:t xml:space="preserve">to the UK by </w:t>
      </w:r>
      <w:r w:rsidR="001058EB" w:rsidRPr="005E5E21">
        <w:rPr>
          <w:rFonts w:ascii="Times New Roman" w:hAnsi="Times New Roman" w:cs="Times New Roman"/>
          <w:sz w:val="24"/>
          <w:szCs w:val="24"/>
        </w:rPr>
        <w:lastRenderedPageBreak/>
        <w:t>founder of the Bradford Dementia Group ,</w:t>
      </w:r>
      <w:r w:rsidR="003474AB" w:rsidRPr="005E5E21">
        <w:rPr>
          <w:rFonts w:ascii="Times New Roman" w:hAnsi="Times New Roman" w:cs="Times New Roman"/>
          <w:sz w:val="24"/>
          <w:szCs w:val="24"/>
        </w:rPr>
        <w:t>Professor Thomas Kitwood</w:t>
      </w:r>
      <w:r w:rsidR="001058EB" w:rsidRPr="005E5E21">
        <w:rPr>
          <w:rFonts w:ascii="Times New Roman" w:hAnsi="Times New Roman" w:cs="Times New Roman"/>
          <w:sz w:val="24"/>
          <w:szCs w:val="24"/>
        </w:rPr>
        <w:t>,</w:t>
      </w:r>
      <w:r w:rsidR="003474AB" w:rsidRPr="005E5E21">
        <w:rPr>
          <w:rFonts w:ascii="Times New Roman" w:hAnsi="Times New Roman" w:cs="Times New Roman"/>
          <w:sz w:val="24"/>
          <w:szCs w:val="24"/>
        </w:rPr>
        <w:t xml:space="preserve"> in the 1980’s </w:t>
      </w:r>
      <w:r w:rsidR="00D67902" w:rsidRPr="005E5E21">
        <w:rPr>
          <w:rFonts w:ascii="Times New Roman" w:hAnsi="Times New Roman" w:cs="Times New Roman"/>
          <w:sz w:val="24"/>
          <w:szCs w:val="24"/>
        </w:rPr>
        <w:t xml:space="preserve">to ensure that the individual living with dementia is the primary focus and not the illness </w:t>
      </w:r>
      <w:r w:rsidR="00901C7F" w:rsidRPr="005E5E21">
        <w:rPr>
          <w:rFonts w:ascii="Times New Roman" w:hAnsi="Times New Roman" w:cs="Times New Roman"/>
          <w:sz w:val="24"/>
          <w:szCs w:val="24"/>
        </w:rPr>
        <w:t xml:space="preserve">(Brooker, 2007) </w:t>
      </w:r>
      <w:r w:rsidR="00F63CDD" w:rsidRPr="005E5E21">
        <w:rPr>
          <w:rFonts w:ascii="Times New Roman" w:hAnsi="Times New Roman" w:cs="Times New Roman"/>
          <w:sz w:val="24"/>
          <w:szCs w:val="24"/>
        </w:rPr>
        <w:t>The approach utilizes family, carers and the individual in the care planning process</w:t>
      </w:r>
      <w:r w:rsidR="00174113" w:rsidRPr="005E5E21">
        <w:rPr>
          <w:rFonts w:ascii="Times New Roman" w:hAnsi="Times New Roman" w:cs="Times New Roman"/>
          <w:sz w:val="24"/>
          <w:szCs w:val="24"/>
        </w:rPr>
        <w:t>,</w:t>
      </w:r>
      <w:r w:rsidR="00F63CDD" w:rsidRPr="005E5E21">
        <w:rPr>
          <w:rFonts w:ascii="Times New Roman" w:hAnsi="Times New Roman" w:cs="Times New Roman"/>
          <w:sz w:val="24"/>
          <w:szCs w:val="24"/>
        </w:rPr>
        <w:t xml:space="preserve"> as their knowledge and understanding </w:t>
      </w:r>
      <w:r w:rsidR="00174113" w:rsidRPr="005E5E21">
        <w:rPr>
          <w:rFonts w:ascii="Times New Roman" w:hAnsi="Times New Roman" w:cs="Times New Roman"/>
          <w:sz w:val="24"/>
          <w:szCs w:val="24"/>
        </w:rPr>
        <w:t xml:space="preserve">proves fundamental in </w:t>
      </w:r>
      <w:r w:rsidR="003474AB" w:rsidRPr="005E5E21">
        <w:rPr>
          <w:rFonts w:ascii="Times New Roman" w:hAnsi="Times New Roman" w:cs="Times New Roman"/>
          <w:sz w:val="24"/>
          <w:szCs w:val="24"/>
        </w:rPr>
        <w:t>ensur</w:t>
      </w:r>
      <w:r w:rsidR="00174113" w:rsidRPr="005E5E21">
        <w:rPr>
          <w:rFonts w:ascii="Times New Roman" w:hAnsi="Times New Roman" w:cs="Times New Roman"/>
          <w:sz w:val="24"/>
          <w:szCs w:val="24"/>
        </w:rPr>
        <w:t>ing</w:t>
      </w:r>
      <w:r w:rsidR="003474AB" w:rsidRPr="005E5E21">
        <w:rPr>
          <w:rFonts w:ascii="Times New Roman" w:hAnsi="Times New Roman" w:cs="Times New Roman"/>
          <w:sz w:val="24"/>
          <w:szCs w:val="24"/>
        </w:rPr>
        <w:t xml:space="preserve"> the individual care and day to day lives are tailor made and planned to meet their unique and specific needs</w:t>
      </w:r>
      <w:r w:rsidR="00530D77" w:rsidRPr="005E5E21">
        <w:rPr>
          <w:rFonts w:ascii="Times New Roman" w:hAnsi="Times New Roman" w:cs="Times New Roman"/>
          <w:sz w:val="24"/>
          <w:szCs w:val="24"/>
        </w:rPr>
        <w:t xml:space="preserve"> and satisfies the premise of “nothing about me, without me” that is at the heart of person-centred approach</w:t>
      </w:r>
      <w:r w:rsidR="00901C7F" w:rsidRPr="005E5E21">
        <w:rPr>
          <w:rFonts w:ascii="Times New Roman" w:hAnsi="Times New Roman" w:cs="Times New Roman"/>
          <w:sz w:val="24"/>
          <w:szCs w:val="24"/>
        </w:rPr>
        <w:t>(Brooker and Latham, 2015).It</w:t>
      </w:r>
      <w:r w:rsidR="003474AB" w:rsidRPr="005E5E21">
        <w:rPr>
          <w:rFonts w:ascii="Times New Roman" w:hAnsi="Times New Roman" w:cs="Times New Roman"/>
          <w:sz w:val="24"/>
          <w:szCs w:val="24"/>
        </w:rPr>
        <w:t xml:space="preserve"> is Widley agreed and evidence suggests that individuals that are actively involved in their own health and social care, are far more likely to positively engage, adopt healthier behaviours and have better outcomes and care experiences, as it meets their own emotional, personal and social needs</w:t>
      </w:r>
      <w:r w:rsidR="00530D77" w:rsidRPr="005E5E21">
        <w:rPr>
          <w:rFonts w:ascii="Times New Roman" w:hAnsi="Times New Roman" w:cs="Times New Roman"/>
          <w:sz w:val="24"/>
          <w:szCs w:val="24"/>
        </w:rPr>
        <w:t>.</w:t>
      </w:r>
      <w:r w:rsidR="003474AB" w:rsidRPr="005E5E21">
        <w:rPr>
          <w:rFonts w:ascii="Times New Roman" w:hAnsi="Times New Roman" w:cs="Times New Roman"/>
          <w:sz w:val="24"/>
          <w:szCs w:val="24"/>
        </w:rPr>
        <w:t xml:space="preserve"> It is important in </w:t>
      </w:r>
      <w:r w:rsidR="00530D77" w:rsidRPr="005E5E21">
        <w:rPr>
          <w:rFonts w:ascii="Times New Roman" w:hAnsi="Times New Roman" w:cs="Times New Roman"/>
          <w:sz w:val="24"/>
          <w:szCs w:val="24"/>
        </w:rPr>
        <w:t>care,</w:t>
      </w:r>
      <w:r w:rsidR="003474AB" w:rsidRPr="005E5E21">
        <w:rPr>
          <w:rFonts w:ascii="Times New Roman" w:hAnsi="Times New Roman" w:cs="Times New Roman"/>
          <w:sz w:val="24"/>
          <w:szCs w:val="24"/>
        </w:rPr>
        <w:t xml:space="preserve"> to consider that everyone has their own values, beliefs and perspectives, and perhaps more significantly boundaries. It is respectful to acknowledge and incorporate </w:t>
      </w:r>
      <w:r w:rsidR="00530D77" w:rsidRPr="005E5E21">
        <w:rPr>
          <w:rFonts w:ascii="Times New Roman" w:hAnsi="Times New Roman" w:cs="Times New Roman"/>
          <w:sz w:val="24"/>
          <w:szCs w:val="24"/>
        </w:rPr>
        <w:t>them into their daily lives by offering</w:t>
      </w:r>
      <w:r w:rsidR="00F63CDD" w:rsidRPr="005E5E21">
        <w:rPr>
          <w:rFonts w:ascii="Times New Roman" w:hAnsi="Times New Roman" w:cs="Times New Roman"/>
          <w:sz w:val="24"/>
          <w:szCs w:val="24"/>
        </w:rPr>
        <w:t xml:space="preserve"> empowerment through</w:t>
      </w:r>
      <w:r w:rsidR="00530D77" w:rsidRPr="005E5E21">
        <w:rPr>
          <w:rFonts w:ascii="Times New Roman" w:hAnsi="Times New Roman" w:cs="Times New Roman"/>
          <w:sz w:val="24"/>
          <w:szCs w:val="24"/>
        </w:rPr>
        <w:t xml:space="preserve"> freedom of choice, taking the time to acknowledge their likes and dislikes, pre and post diagnosis</w:t>
      </w:r>
      <w:r w:rsidR="00F63CDD" w:rsidRPr="005E5E21">
        <w:rPr>
          <w:rFonts w:ascii="Times New Roman" w:hAnsi="Times New Roman" w:cs="Times New Roman"/>
          <w:sz w:val="24"/>
          <w:szCs w:val="24"/>
        </w:rPr>
        <w:t xml:space="preserve"> </w:t>
      </w:r>
      <w:r w:rsidR="00174113" w:rsidRPr="005E5E21">
        <w:rPr>
          <w:rFonts w:ascii="Times New Roman" w:hAnsi="Times New Roman" w:cs="Times New Roman"/>
          <w:sz w:val="24"/>
          <w:szCs w:val="24"/>
        </w:rPr>
        <w:t xml:space="preserve">to provide a safe and supported environment and </w:t>
      </w:r>
      <w:r w:rsidR="00F63CDD" w:rsidRPr="005E5E21">
        <w:rPr>
          <w:rFonts w:ascii="Times New Roman" w:hAnsi="Times New Roman" w:cs="Times New Roman"/>
          <w:sz w:val="24"/>
          <w:szCs w:val="24"/>
        </w:rPr>
        <w:t xml:space="preserve">reinforcing a sense of value </w:t>
      </w:r>
      <w:r w:rsidR="00174113" w:rsidRPr="005E5E21">
        <w:rPr>
          <w:rFonts w:ascii="Times New Roman" w:hAnsi="Times New Roman" w:cs="Times New Roman"/>
          <w:sz w:val="24"/>
          <w:szCs w:val="24"/>
        </w:rPr>
        <w:t>whilst</w:t>
      </w:r>
      <w:r w:rsidR="00F63CDD" w:rsidRPr="005E5E21">
        <w:rPr>
          <w:rFonts w:ascii="Times New Roman" w:hAnsi="Times New Roman" w:cs="Times New Roman"/>
          <w:sz w:val="24"/>
          <w:szCs w:val="24"/>
        </w:rPr>
        <w:t xml:space="preserve"> ensuring </w:t>
      </w:r>
      <w:r w:rsidR="00530D77" w:rsidRPr="005E5E21">
        <w:rPr>
          <w:rFonts w:ascii="Times New Roman" w:hAnsi="Times New Roman" w:cs="Times New Roman"/>
          <w:sz w:val="24"/>
          <w:szCs w:val="24"/>
        </w:rPr>
        <w:t>dignity, respect, empathy and compassion,</w:t>
      </w:r>
      <w:r w:rsidR="00F63CDD" w:rsidRPr="005E5E21">
        <w:rPr>
          <w:rFonts w:ascii="Times New Roman" w:hAnsi="Times New Roman" w:cs="Times New Roman"/>
          <w:sz w:val="24"/>
          <w:szCs w:val="24"/>
        </w:rPr>
        <w:t xml:space="preserve"> irrespective of age and how advanced their illness may be</w:t>
      </w:r>
      <w:r w:rsidR="00901C7F" w:rsidRPr="005E5E21">
        <w:rPr>
          <w:rFonts w:ascii="Times New Roman" w:hAnsi="Times New Roman" w:cs="Times New Roman"/>
          <w:sz w:val="24"/>
          <w:szCs w:val="24"/>
        </w:rPr>
        <w:t xml:space="preserve"> (Eaton, Roberts and Turner, 2015)</w:t>
      </w:r>
      <w:r w:rsidR="00530D77" w:rsidRPr="005E5E21">
        <w:rPr>
          <w:rFonts w:ascii="Times New Roman" w:hAnsi="Times New Roman" w:cs="Times New Roman"/>
          <w:sz w:val="24"/>
          <w:szCs w:val="24"/>
        </w:rPr>
        <w:t>.</w:t>
      </w:r>
      <w:r w:rsidR="001F0733" w:rsidRPr="005E5E21">
        <w:rPr>
          <w:rFonts w:ascii="Times New Roman" w:hAnsi="Times New Roman" w:cs="Times New Roman"/>
          <w:sz w:val="24"/>
          <w:szCs w:val="24"/>
        </w:rPr>
        <w:t xml:space="preserve"> It is recognised that many care homes and care facilities are governed by routine and time restraints that regiment a daily routine, where patient would </w:t>
      </w:r>
      <w:r w:rsidR="00C0171C" w:rsidRPr="005E5E21">
        <w:rPr>
          <w:rFonts w:ascii="Times New Roman" w:hAnsi="Times New Roman" w:cs="Times New Roman"/>
          <w:sz w:val="24"/>
          <w:szCs w:val="24"/>
        </w:rPr>
        <w:t>eat,</w:t>
      </w:r>
      <w:r w:rsidR="001F0733" w:rsidRPr="005E5E21">
        <w:rPr>
          <w:rFonts w:ascii="Times New Roman" w:hAnsi="Times New Roman" w:cs="Times New Roman"/>
          <w:sz w:val="24"/>
          <w:szCs w:val="24"/>
        </w:rPr>
        <w:t xml:space="preserve"> sleep and do as they are told when they are told often leading to outbursts of aggression and agitation. Person-centred care </w:t>
      </w:r>
      <w:r w:rsidR="00C0171C" w:rsidRPr="005E5E21">
        <w:rPr>
          <w:rFonts w:ascii="Times New Roman" w:hAnsi="Times New Roman" w:cs="Times New Roman"/>
          <w:sz w:val="24"/>
          <w:szCs w:val="24"/>
        </w:rPr>
        <w:t>differs from</w:t>
      </w:r>
      <w:r w:rsidR="001F0733" w:rsidRPr="005E5E21">
        <w:rPr>
          <w:rFonts w:ascii="Times New Roman" w:hAnsi="Times New Roman" w:cs="Times New Roman"/>
          <w:sz w:val="24"/>
          <w:szCs w:val="24"/>
        </w:rPr>
        <w:t xml:space="preserve"> this</w:t>
      </w:r>
      <w:r w:rsidR="00C0171C" w:rsidRPr="005E5E21">
        <w:rPr>
          <w:rFonts w:ascii="Times New Roman" w:hAnsi="Times New Roman" w:cs="Times New Roman"/>
          <w:sz w:val="24"/>
          <w:szCs w:val="24"/>
        </w:rPr>
        <w:t xml:space="preserve"> old-fashioned</w:t>
      </w:r>
      <w:r w:rsidR="001F0733" w:rsidRPr="005E5E21">
        <w:rPr>
          <w:rFonts w:ascii="Times New Roman" w:hAnsi="Times New Roman" w:cs="Times New Roman"/>
          <w:sz w:val="24"/>
          <w:szCs w:val="24"/>
        </w:rPr>
        <w:t xml:space="preserve"> approach by respecting choice and free will</w:t>
      </w:r>
      <w:r w:rsidR="00C0171C" w:rsidRPr="005E5E21">
        <w:rPr>
          <w:rFonts w:ascii="Times New Roman" w:hAnsi="Times New Roman" w:cs="Times New Roman"/>
          <w:sz w:val="24"/>
          <w:szCs w:val="24"/>
        </w:rPr>
        <w:t xml:space="preserve"> and offering patience and time to comprehend. </w:t>
      </w:r>
      <w:r w:rsidR="00530D77" w:rsidRPr="005E5E21">
        <w:rPr>
          <w:rFonts w:ascii="Times New Roman" w:hAnsi="Times New Roman" w:cs="Times New Roman"/>
          <w:sz w:val="24"/>
          <w:szCs w:val="24"/>
        </w:rPr>
        <w:t xml:space="preserve">Since </w:t>
      </w:r>
      <w:r w:rsidR="00F63CDD" w:rsidRPr="005E5E21">
        <w:rPr>
          <w:rFonts w:ascii="Times New Roman" w:hAnsi="Times New Roman" w:cs="Times New Roman"/>
          <w:sz w:val="24"/>
          <w:szCs w:val="24"/>
        </w:rPr>
        <w:t>its</w:t>
      </w:r>
      <w:r w:rsidR="00530D77" w:rsidRPr="005E5E21">
        <w:rPr>
          <w:rFonts w:ascii="Times New Roman" w:hAnsi="Times New Roman" w:cs="Times New Roman"/>
          <w:sz w:val="24"/>
          <w:szCs w:val="24"/>
        </w:rPr>
        <w:t xml:space="preserve"> implementation, person-centred approach has proved invaluable to </w:t>
      </w:r>
      <w:r w:rsidR="00F63CDD" w:rsidRPr="005E5E21">
        <w:rPr>
          <w:rFonts w:ascii="Times New Roman" w:hAnsi="Times New Roman" w:cs="Times New Roman"/>
          <w:sz w:val="24"/>
          <w:szCs w:val="24"/>
        </w:rPr>
        <w:t>both individual</w:t>
      </w:r>
      <w:r w:rsidR="001F0733" w:rsidRPr="005E5E21">
        <w:rPr>
          <w:rFonts w:ascii="Times New Roman" w:hAnsi="Times New Roman" w:cs="Times New Roman"/>
          <w:sz w:val="24"/>
          <w:szCs w:val="24"/>
        </w:rPr>
        <w:t xml:space="preserve"> and their families. </w:t>
      </w:r>
      <w:r w:rsidR="00F63CDD" w:rsidRPr="005E5E21">
        <w:rPr>
          <w:rFonts w:ascii="Times New Roman" w:hAnsi="Times New Roman" w:cs="Times New Roman"/>
          <w:sz w:val="24"/>
          <w:szCs w:val="24"/>
        </w:rPr>
        <w:t>Evidence suggests that the use of person-centred approach in dementia significantly reduced the agitation and aggression associated with dementia</w:t>
      </w:r>
      <w:r w:rsidR="00F16C30" w:rsidRPr="005E5E21">
        <w:rPr>
          <w:rFonts w:ascii="Times New Roman" w:hAnsi="Times New Roman" w:cs="Times New Roman"/>
          <w:sz w:val="24"/>
          <w:szCs w:val="24"/>
        </w:rPr>
        <w:t xml:space="preserve"> (Ballard et al</w:t>
      </w:r>
      <w:r w:rsidR="00F63CDD" w:rsidRPr="005E5E21">
        <w:rPr>
          <w:rFonts w:ascii="Times New Roman" w:hAnsi="Times New Roman" w:cs="Times New Roman"/>
          <w:sz w:val="24"/>
          <w:szCs w:val="24"/>
        </w:rPr>
        <w:t>,</w:t>
      </w:r>
      <w:r w:rsidR="00F16C30" w:rsidRPr="005E5E21">
        <w:rPr>
          <w:rFonts w:ascii="Times New Roman" w:hAnsi="Times New Roman" w:cs="Times New Roman"/>
          <w:sz w:val="24"/>
          <w:szCs w:val="24"/>
        </w:rPr>
        <w:t>2018),</w:t>
      </w:r>
      <w:r w:rsidR="00F63CDD" w:rsidRPr="005E5E21">
        <w:rPr>
          <w:rFonts w:ascii="Times New Roman" w:hAnsi="Times New Roman" w:cs="Times New Roman"/>
          <w:sz w:val="24"/>
          <w:szCs w:val="24"/>
        </w:rPr>
        <w:t xml:space="preserve"> often a result of frustration and fear, thus consequently</w:t>
      </w:r>
      <w:r w:rsidR="00C0171C" w:rsidRPr="005E5E21">
        <w:rPr>
          <w:rFonts w:ascii="Times New Roman" w:hAnsi="Times New Roman" w:cs="Times New Roman"/>
          <w:sz w:val="24"/>
          <w:szCs w:val="24"/>
        </w:rPr>
        <w:t xml:space="preserve"> increasing compliance and</w:t>
      </w:r>
      <w:r w:rsidR="00F63CDD" w:rsidRPr="005E5E21">
        <w:rPr>
          <w:rFonts w:ascii="Times New Roman" w:hAnsi="Times New Roman" w:cs="Times New Roman"/>
          <w:sz w:val="24"/>
          <w:szCs w:val="24"/>
        </w:rPr>
        <w:t xml:space="preserve"> reducing the need for hospital treatments and anti-psychotic medication</w:t>
      </w:r>
      <w:r w:rsidR="002C30F2" w:rsidRPr="005E5E21">
        <w:rPr>
          <w:rFonts w:ascii="Times New Roman" w:hAnsi="Times New Roman" w:cs="Times New Roman"/>
          <w:sz w:val="24"/>
          <w:szCs w:val="24"/>
        </w:rPr>
        <w:t xml:space="preserve"> suggests Stokes (2017), </w:t>
      </w:r>
      <w:r w:rsidR="008D3D06" w:rsidRPr="005E5E21">
        <w:rPr>
          <w:rFonts w:ascii="Times New Roman" w:hAnsi="Times New Roman" w:cs="Times New Roman"/>
          <w:sz w:val="24"/>
          <w:szCs w:val="24"/>
        </w:rPr>
        <w:t>Which challenges the medical interpretation that anti-social behaviour is merely a symptom of the condition</w:t>
      </w:r>
      <w:r w:rsidR="002C30F2" w:rsidRPr="005E5E21">
        <w:rPr>
          <w:rFonts w:ascii="Times New Roman" w:hAnsi="Times New Roman" w:cs="Times New Roman"/>
          <w:sz w:val="24"/>
          <w:szCs w:val="24"/>
        </w:rPr>
        <w:t>, a misguided view states , Baker and Corrigan- Charlesworth (2017) who adds that</w:t>
      </w:r>
      <w:r w:rsidR="00B917E4" w:rsidRPr="005E5E21">
        <w:rPr>
          <w:rFonts w:ascii="Times New Roman" w:hAnsi="Times New Roman" w:cs="Times New Roman"/>
          <w:sz w:val="24"/>
          <w:szCs w:val="24"/>
        </w:rPr>
        <w:t xml:space="preserve"> although psychoactive medication is potentially harmful and have the ability to disable rather than enable, the issue is not the drugs themselves but their overuse is a symptom of an ill-educated</w:t>
      </w:r>
      <w:r w:rsidR="00312FF9" w:rsidRPr="005E5E21">
        <w:rPr>
          <w:rFonts w:ascii="Times New Roman" w:hAnsi="Times New Roman" w:cs="Times New Roman"/>
          <w:sz w:val="24"/>
          <w:szCs w:val="24"/>
        </w:rPr>
        <w:t>,</w:t>
      </w:r>
      <w:r w:rsidR="00B917E4" w:rsidRPr="005E5E21">
        <w:rPr>
          <w:rFonts w:ascii="Times New Roman" w:hAnsi="Times New Roman" w:cs="Times New Roman"/>
          <w:sz w:val="24"/>
          <w:szCs w:val="24"/>
        </w:rPr>
        <w:t xml:space="preserve"> ignorant society and care syste</w:t>
      </w:r>
      <w:r w:rsidR="00312FF9" w:rsidRPr="005E5E21">
        <w:rPr>
          <w:rFonts w:ascii="Times New Roman" w:hAnsi="Times New Roman" w:cs="Times New Roman"/>
          <w:sz w:val="24"/>
          <w:szCs w:val="24"/>
        </w:rPr>
        <w:t>m, that fail to recognise the person behind the illness. Having recognised the r</w:t>
      </w:r>
      <w:r w:rsidR="00C0171C" w:rsidRPr="005E5E21">
        <w:rPr>
          <w:rFonts w:ascii="Times New Roman" w:hAnsi="Times New Roman" w:cs="Times New Roman"/>
          <w:sz w:val="24"/>
          <w:szCs w:val="24"/>
        </w:rPr>
        <w:t>educe in challenging behaviour</w:t>
      </w:r>
      <w:r w:rsidR="00312FF9" w:rsidRPr="005E5E21">
        <w:rPr>
          <w:rFonts w:ascii="Times New Roman" w:hAnsi="Times New Roman" w:cs="Times New Roman"/>
          <w:sz w:val="24"/>
          <w:szCs w:val="24"/>
        </w:rPr>
        <w:t>, evidence implies that person-centred care</w:t>
      </w:r>
      <w:r w:rsidR="00C0171C" w:rsidRPr="005E5E21">
        <w:rPr>
          <w:rFonts w:ascii="Times New Roman" w:hAnsi="Times New Roman" w:cs="Times New Roman"/>
          <w:sz w:val="24"/>
          <w:szCs w:val="24"/>
        </w:rPr>
        <w:t xml:space="preserve"> </w:t>
      </w:r>
      <w:r w:rsidR="00F16C30" w:rsidRPr="005E5E21">
        <w:rPr>
          <w:rFonts w:ascii="Times New Roman" w:hAnsi="Times New Roman" w:cs="Times New Roman"/>
          <w:sz w:val="24"/>
          <w:szCs w:val="24"/>
        </w:rPr>
        <w:t xml:space="preserve">can prolong </w:t>
      </w:r>
      <w:r w:rsidR="00C0171C" w:rsidRPr="005E5E21">
        <w:rPr>
          <w:rFonts w:ascii="Times New Roman" w:hAnsi="Times New Roman" w:cs="Times New Roman"/>
          <w:sz w:val="24"/>
          <w:szCs w:val="24"/>
        </w:rPr>
        <w:t>the time spent at home by reducing caregiver fatigue and has also challenged social stigma and discrimination, increasing social acceptance for individuals and their families and improving the overall quality of life</w:t>
      </w:r>
      <w:r w:rsidR="00312FF9" w:rsidRPr="005E5E21">
        <w:rPr>
          <w:rFonts w:ascii="Times New Roman" w:hAnsi="Times New Roman" w:cs="Times New Roman"/>
          <w:sz w:val="24"/>
          <w:szCs w:val="24"/>
        </w:rPr>
        <w:t>.</w:t>
      </w:r>
      <w:r w:rsidR="004841F4" w:rsidRPr="005E5E21">
        <w:rPr>
          <w:rFonts w:ascii="Times New Roman" w:hAnsi="Times New Roman" w:cs="Times New Roman"/>
          <w:sz w:val="24"/>
          <w:szCs w:val="24"/>
        </w:rPr>
        <w:t xml:space="preserve"> T</w:t>
      </w:r>
      <w:r w:rsidR="008D3D06" w:rsidRPr="005E5E21">
        <w:rPr>
          <w:rFonts w:ascii="Times New Roman" w:hAnsi="Times New Roman" w:cs="Times New Roman"/>
          <w:sz w:val="24"/>
          <w:szCs w:val="24"/>
        </w:rPr>
        <w:t>he National Institute for Health and Clinical Excellence (</w:t>
      </w:r>
      <w:r w:rsidR="004841F4" w:rsidRPr="005E5E21">
        <w:rPr>
          <w:rFonts w:ascii="Times New Roman" w:hAnsi="Times New Roman" w:cs="Times New Roman"/>
          <w:sz w:val="24"/>
          <w:szCs w:val="24"/>
        </w:rPr>
        <w:t>2018</w:t>
      </w:r>
      <w:r w:rsidR="008D3D06" w:rsidRPr="005E5E21">
        <w:rPr>
          <w:rFonts w:ascii="Times New Roman" w:hAnsi="Times New Roman" w:cs="Times New Roman"/>
          <w:sz w:val="24"/>
          <w:szCs w:val="24"/>
        </w:rPr>
        <w:t xml:space="preserve">) embraced the principles of person-centred care and </w:t>
      </w:r>
      <w:r w:rsidR="009455B0" w:rsidRPr="005E5E21">
        <w:rPr>
          <w:rFonts w:ascii="Times New Roman" w:hAnsi="Times New Roman" w:cs="Times New Roman"/>
          <w:sz w:val="24"/>
          <w:szCs w:val="24"/>
        </w:rPr>
        <w:t xml:space="preserve">has </w:t>
      </w:r>
      <w:r w:rsidR="004841F4" w:rsidRPr="005E5E21">
        <w:rPr>
          <w:rFonts w:ascii="Times New Roman" w:hAnsi="Times New Roman" w:cs="Times New Roman"/>
          <w:sz w:val="24"/>
          <w:szCs w:val="24"/>
        </w:rPr>
        <w:t>guided the National Health Services (NHS)</w:t>
      </w:r>
      <w:r w:rsidR="008D3D06" w:rsidRPr="005E5E21">
        <w:rPr>
          <w:rFonts w:ascii="Times New Roman" w:hAnsi="Times New Roman" w:cs="Times New Roman"/>
          <w:sz w:val="24"/>
          <w:szCs w:val="24"/>
        </w:rPr>
        <w:t xml:space="preserve"> to </w:t>
      </w:r>
      <w:r w:rsidR="004841F4" w:rsidRPr="005E5E21">
        <w:rPr>
          <w:rFonts w:ascii="Times New Roman" w:hAnsi="Times New Roman" w:cs="Times New Roman"/>
          <w:sz w:val="24"/>
          <w:szCs w:val="24"/>
        </w:rPr>
        <w:t>implement</w:t>
      </w:r>
      <w:r w:rsidR="008D3D06" w:rsidRPr="005E5E21">
        <w:rPr>
          <w:rFonts w:ascii="Times New Roman" w:hAnsi="Times New Roman" w:cs="Times New Roman"/>
          <w:sz w:val="24"/>
          <w:szCs w:val="24"/>
        </w:rPr>
        <w:t xml:space="preserve"> services that </w:t>
      </w:r>
      <w:r w:rsidR="004841F4" w:rsidRPr="005E5E21">
        <w:rPr>
          <w:rFonts w:ascii="Times New Roman" w:hAnsi="Times New Roman" w:cs="Times New Roman"/>
          <w:sz w:val="24"/>
          <w:szCs w:val="24"/>
        </w:rPr>
        <w:t>consider</w:t>
      </w:r>
      <w:r w:rsidR="008D3D06" w:rsidRPr="005E5E21">
        <w:rPr>
          <w:rFonts w:ascii="Times New Roman" w:hAnsi="Times New Roman" w:cs="Times New Roman"/>
          <w:sz w:val="24"/>
          <w:szCs w:val="24"/>
        </w:rPr>
        <w:t xml:space="preserve"> </w:t>
      </w:r>
      <w:r w:rsidR="004841F4" w:rsidRPr="005E5E21">
        <w:rPr>
          <w:rFonts w:ascii="Times New Roman" w:hAnsi="Times New Roman" w:cs="Times New Roman"/>
          <w:sz w:val="24"/>
          <w:szCs w:val="24"/>
        </w:rPr>
        <w:t xml:space="preserve">a holistic approach to care </w:t>
      </w:r>
      <w:r w:rsidR="008D3D06" w:rsidRPr="005E5E21">
        <w:rPr>
          <w:rFonts w:ascii="Times New Roman" w:hAnsi="Times New Roman" w:cs="Times New Roman"/>
          <w:sz w:val="24"/>
          <w:szCs w:val="24"/>
        </w:rPr>
        <w:t>of people</w:t>
      </w:r>
      <w:r w:rsidR="009455B0" w:rsidRPr="005E5E21">
        <w:rPr>
          <w:rFonts w:ascii="Times New Roman" w:hAnsi="Times New Roman" w:cs="Times New Roman"/>
          <w:sz w:val="24"/>
          <w:szCs w:val="24"/>
        </w:rPr>
        <w:t xml:space="preserve"> </w:t>
      </w:r>
      <w:r w:rsidR="008D3D06" w:rsidRPr="005E5E21">
        <w:rPr>
          <w:rFonts w:ascii="Times New Roman" w:hAnsi="Times New Roman" w:cs="Times New Roman"/>
          <w:sz w:val="24"/>
          <w:szCs w:val="24"/>
        </w:rPr>
        <w:t>with</w:t>
      </w:r>
      <w:r w:rsidR="009455B0" w:rsidRPr="005E5E21">
        <w:rPr>
          <w:rFonts w:ascii="Times New Roman" w:hAnsi="Times New Roman" w:cs="Times New Roman"/>
          <w:sz w:val="24"/>
          <w:szCs w:val="24"/>
        </w:rPr>
        <w:t xml:space="preserve"> </w:t>
      </w:r>
      <w:r w:rsidR="008D3D06" w:rsidRPr="005E5E21">
        <w:rPr>
          <w:rFonts w:ascii="Times New Roman" w:hAnsi="Times New Roman" w:cs="Times New Roman"/>
          <w:sz w:val="24"/>
          <w:szCs w:val="24"/>
        </w:rPr>
        <w:t>dementi</w:t>
      </w:r>
      <w:r w:rsidR="009455B0" w:rsidRPr="005E5E21">
        <w:rPr>
          <w:rFonts w:ascii="Times New Roman" w:hAnsi="Times New Roman" w:cs="Times New Roman"/>
          <w:sz w:val="24"/>
          <w:szCs w:val="24"/>
        </w:rPr>
        <w:t xml:space="preserve">a. </w:t>
      </w:r>
      <w:r w:rsidR="008D3D06" w:rsidRPr="005E5E21">
        <w:rPr>
          <w:rFonts w:ascii="Times New Roman" w:hAnsi="Times New Roman" w:cs="Times New Roman"/>
          <w:sz w:val="24"/>
          <w:szCs w:val="24"/>
        </w:rPr>
        <w:t xml:space="preserve"> This was </w:t>
      </w:r>
      <w:r w:rsidR="005E5E21" w:rsidRPr="005E5E21">
        <w:rPr>
          <w:rFonts w:ascii="Times New Roman" w:hAnsi="Times New Roman" w:cs="Times New Roman"/>
          <w:sz w:val="24"/>
          <w:szCs w:val="24"/>
        </w:rPr>
        <w:t>echoed</w:t>
      </w:r>
      <w:r w:rsidR="008D3D06" w:rsidRPr="005E5E21">
        <w:rPr>
          <w:rFonts w:ascii="Times New Roman" w:hAnsi="Times New Roman" w:cs="Times New Roman"/>
          <w:sz w:val="24"/>
          <w:szCs w:val="24"/>
        </w:rPr>
        <w:t xml:space="preserve"> in the National Dementia Strategy</w:t>
      </w:r>
      <w:r w:rsidR="006060C9">
        <w:rPr>
          <w:rFonts w:ascii="Times New Roman" w:hAnsi="Times New Roman" w:cs="Times New Roman"/>
          <w:sz w:val="24"/>
          <w:szCs w:val="24"/>
        </w:rPr>
        <w:t>, Department of Health</w:t>
      </w:r>
      <w:r w:rsidR="008D3D06" w:rsidRPr="005E5E21">
        <w:rPr>
          <w:rFonts w:ascii="Times New Roman" w:hAnsi="Times New Roman" w:cs="Times New Roman"/>
          <w:sz w:val="24"/>
          <w:szCs w:val="24"/>
        </w:rPr>
        <w:t xml:space="preserve"> (2009)</w:t>
      </w:r>
      <w:r w:rsidR="006C07CC">
        <w:rPr>
          <w:rFonts w:ascii="Times New Roman" w:hAnsi="Times New Roman" w:cs="Times New Roman"/>
          <w:sz w:val="24"/>
          <w:szCs w:val="24"/>
        </w:rPr>
        <w:t xml:space="preserve"> and compares favourably to the lack of </w:t>
      </w:r>
      <w:r w:rsidR="006060C9">
        <w:rPr>
          <w:rFonts w:ascii="Times New Roman" w:hAnsi="Times New Roman" w:cs="Times New Roman"/>
          <w:sz w:val="24"/>
          <w:szCs w:val="24"/>
        </w:rPr>
        <w:t xml:space="preserve">consideration and </w:t>
      </w:r>
      <w:r w:rsidR="00466B9C">
        <w:rPr>
          <w:rFonts w:ascii="Times New Roman" w:hAnsi="Times New Roman" w:cs="Times New Roman"/>
          <w:sz w:val="24"/>
          <w:szCs w:val="24"/>
        </w:rPr>
        <w:t>resources available to the people of Nepal</w:t>
      </w:r>
      <w:r w:rsidR="006060C9">
        <w:rPr>
          <w:rFonts w:ascii="Times New Roman" w:hAnsi="Times New Roman" w:cs="Times New Roman"/>
          <w:sz w:val="24"/>
          <w:szCs w:val="24"/>
        </w:rPr>
        <w:t xml:space="preserve"> reported by Koirala, ( 2016) </w:t>
      </w:r>
      <w:r w:rsidR="008D3D06" w:rsidRPr="005E5E21">
        <w:rPr>
          <w:rFonts w:ascii="Times New Roman" w:hAnsi="Times New Roman" w:cs="Times New Roman"/>
          <w:sz w:val="24"/>
          <w:szCs w:val="24"/>
        </w:rPr>
        <w:t xml:space="preserve">A similar focus on person-centred care is </w:t>
      </w:r>
      <w:r w:rsidR="005E5E21" w:rsidRPr="005E5E21">
        <w:rPr>
          <w:rFonts w:ascii="Times New Roman" w:hAnsi="Times New Roman" w:cs="Times New Roman"/>
          <w:sz w:val="24"/>
          <w:szCs w:val="24"/>
        </w:rPr>
        <w:t>implemented to</w:t>
      </w:r>
      <w:r w:rsidR="008D3D06" w:rsidRPr="005E5E21">
        <w:rPr>
          <w:rFonts w:ascii="Times New Roman" w:hAnsi="Times New Roman" w:cs="Times New Roman"/>
          <w:sz w:val="24"/>
          <w:szCs w:val="24"/>
        </w:rPr>
        <w:t xml:space="preserve"> promote excellence in dementia care </w:t>
      </w:r>
      <w:r w:rsidR="005E5E21" w:rsidRPr="005E5E21">
        <w:rPr>
          <w:rFonts w:ascii="Times New Roman" w:hAnsi="Times New Roman" w:cs="Times New Roman"/>
          <w:sz w:val="24"/>
          <w:szCs w:val="24"/>
        </w:rPr>
        <w:t xml:space="preserve">internationally in countries such as Canada </w:t>
      </w:r>
      <w:r w:rsidR="006C07CC" w:rsidRPr="006060C9">
        <w:rPr>
          <w:rFonts w:ascii="Times New Roman" w:hAnsi="Times New Roman" w:cs="Times New Roman"/>
          <w:sz w:val="24"/>
          <w:szCs w:val="24"/>
        </w:rPr>
        <w:t>with great success (</w:t>
      </w:r>
      <w:r w:rsidR="008D3D06" w:rsidRPr="006060C9">
        <w:rPr>
          <w:rFonts w:ascii="Times New Roman" w:hAnsi="Times New Roman" w:cs="Times New Roman"/>
          <w:sz w:val="24"/>
          <w:szCs w:val="24"/>
        </w:rPr>
        <w:t>Dalhousie University, 2012)</w:t>
      </w:r>
      <w:r w:rsidR="0088615C">
        <w:rPr>
          <w:rFonts w:ascii="Times New Roman" w:hAnsi="Times New Roman" w:cs="Times New Roman"/>
          <w:sz w:val="24"/>
          <w:szCs w:val="24"/>
        </w:rPr>
        <w:t>. Whilst much work has been consummated to ensure a person-centred approach is at the heart of all care provisions, it is suggested that hospitals, particularly acute hospitals have difficulties implementing this approach and us</w:t>
      </w:r>
      <w:r w:rsidR="00CE6DCE">
        <w:rPr>
          <w:rFonts w:ascii="Times New Roman" w:hAnsi="Times New Roman" w:cs="Times New Roman"/>
          <w:sz w:val="24"/>
          <w:szCs w:val="24"/>
        </w:rPr>
        <w:t>ing</w:t>
      </w:r>
      <w:r w:rsidR="0088615C">
        <w:rPr>
          <w:rFonts w:ascii="Times New Roman" w:hAnsi="Times New Roman" w:cs="Times New Roman"/>
          <w:sz w:val="24"/>
          <w:szCs w:val="24"/>
        </w:rPr>
        <w:t xml:space="preserve"> it to its maximum potential, with understaffing issues and pressures of meeting time targets limiting the necessary time to individualize their approach with each patient (Clisset et al, 2013</w:t>
      </w:r>
      <w:r w:rsidR="00A6337E">
        <w:rPr>
          <w:rFonts w:ascii="Times New Roman" w:hAnsi="Times New Roman" w:cs="Times New Roman"/>
          <w:sz w:val="24"/>
          <w:szCs w:val="24"/>
        </w:rPr>
        <w:t xml:space="preserve">). </w:t>
      </w:r>
      <w:r w:rsidR="007125EA">
        <w:rPr>
          <w:rFonts w:ascii="Times New Roman" w:hAnsi="Times New Roman" w:cs="Times New Roman"/>
          <w:sz w:val="24"/>
          <w:szCs w:val="24"/>
        </w:rPr>
        <w:t xml:space="preserve">This </w:t>
      </w:r>
      <w:r w:rsidR="0057760A">
        <w:rPr>
          <w:rFonts w:ascii="Times New Roman" w:hAnsi="Times New Roman" w:cs="Times New Roman"/>
          <w:sz w:val="24"/>
          <w:szCs w:val="24"/>
        </w:rPr>
        <w:lastRenderedPageBreak/>
        <w:t>was also apparent as early as 2004, when Barbra Hodkinson recognised a fundamental lack of awareness and conside</w:t>
      </w:r>
      <w:r w:rsidR="00072EC9">
        <w:rPr>
          <w:rFonts w:ascii="Times New Roman" w:hAnsi="Times New Roman" w:cs="Times New Roman"/>
          <w:sz w:val="24"/>
          <w:szCs w:val="24"/>
        </w:rPr>
        <w:t>ration and what Hodkinson(2014) described as “entirely inappropriate dementia care”</w:t>
      </w:r>
      <w:r w:rsidR="0057760A">
        <w:rPr>
          <w:rFonts w:ascii="Times New Roman" w:hAnsi="Times New Roman" w:cs="Times New Roman"/>
          <w:sz w:val="24"/>
          <w:szCs w:val="24"/>
        </w:rPr>
        <w:t xml:space="preserve"> </w:t>
      </w:r>
      <w:r w:rsidR="00072EC9">
        <w:rPr>
          <w:rFonts w:ascii="Times New Roman" w:hAnsi="Times New Roman" w:cs="Times New Roman"/>
          <w:sz w:val="24"/>
          <w:szCs w:val="24"/>
        </w:rPr>
        <w:t>for</w:t>
      </w:r>
      <w:r w:rsidR="0057760A">
        <w:rPr>
          <w:rFonts w:ascii="Times New Roman" w:hAnsi="Times New Roman" w:cs="Times New Roman"/>
          <w:sz w:val="24"/>
          <w:szCs w:val="24"/>
        </w:rPr>
        <w:t xml:space="preserve"> patients within the hospital setting, where </w:t>
      </w:r>
      <w:r w:rsidR="00072EC9">
        <w:rPr>
          <w:rFonts w:ascii="Times New Roman" w:hAnsi="Times New Roman" w:cs="Times New Roman"/>
          <w:sz w:val="24"/>
          <w:szCs w:val="24"/>
        </w:rPr>
        <w:t xml:space="preserve">a medical approach was adopted and </w:t>
      </w:r>
      <w:r w:rsidR="0057760A">
        <w:rPr>
          <w:rFonts w:ascii="Times New Roman" w:hAnsi="Times New Roman" w:cs="Times New Roman"/>
          <w:sz w:val="24"/>
          <w:szCs w:val="24"/>
        </w:rPr>
        <w:t>person-centred car</w:t>
      </w:r>
      <w:r w:rsidR="00072EC9">
        <w:rPr>
          <w:rFonts w:ascii="Times New Roman" w:hAnsi="Times New Roman" w:cs="Times New Roman"/>
          <w:sz w:val="24"/>
          <w:szCs w:val="24"/>
        </w:rPr>
        <w:t xml:space="preserve">e was clearly not their focus, thus hindering their progress in treatment leading to lengthy periods of time in hospital and an adverse patient/caring experiences. This saw the development of </w:t>
      </w:r>
      <w:r w:rsidR="00932712">
        <w:rPr>
          <w:rFonts w:ascii="Times New Roman" w:hAnsi="Times New Roman" w:cs="Times New Roman"/>
          <w:sz w:val="24"/>
          <w:szCs w:val="24"/>
        </w:rPr>
        <w:t>‘</w:t>
      </w:r>
      <w:r w:rsidR="00932712" w:rsidRPr="00932712">
        <w:rPr>
          <w:rFonts w:ascii="Times New Roman" w:hAnsi="Times New Roman" w:cs="Times New Roman"/>
          <w:i/>
          <w:sz w:val="24"/>
          <w:szCs w:val="24"/>
        </w:rPr>
        <w:t>T</w:t>
      </w:r>
      <w:r w:rsidR="00072EC9" w:rsidRPr="00932712">
        <w:rPr>
          <w:rFonts w:ascii="Times New Roman" w:hAnsi="Times New Roman" w:cs="Times New Roman"/>
          <w:i/>
          <w:sz w:val="24"/>
          <w:szCs w:val="24"/>
        </w:rPr>
        <w:t>he Butterfly scheme</w:t>
      </w:r>
      <w:r w:rsidR="00932712" w:rsidRPr="00932712">
        <w:rPr>
          <w:rFonts w:ascii="Times New Roman" w:hAnsi="Times New Roman" w:cs="Times New Roman"/>
          <w:i/>
          <w:sz w:val="24"/>
          <w:szCs w:val="24"/>
        </w:rPr>
        <w:t>’</w:t>
      </w:r>
      <w:r w:rsidR="00072EC9" w:rsidRPr="00932712">
        <w:rPr>
          <w:rFonts w:ascii="Times New Roman" w:hAnsi="Times New Roman" w:cs="Times New Roman"/>
          <w:i/>
          <w:sz w:val="24"/>
          <w:szCs w:val="24"/>
        </w:rPr>
        <w:t>.</w:t>
      </w:r>
    </w:p>
    <w:p w14:paraId="6703ACBD" w14:textId="6F6B178E" w:rsidR="00F63CDD" w:rsidRPr="002D7563" w:rsidRDefault="00932712" w:rsidP="00C71D50">
      <w:pPr>
        <w:rPr>
          <w:rFonts w:ascii="Times New Roman" w:hAnsi="Times New Roman" w:cs="Times New Roman"/>
          <w:sz w:val="24"/>
          <w:szCs w:val="24"/>
          <w:u w:val="single"/>
        </w:rPr>
      </w:pPr>
      <w:r>
        <w:rPr>
          <w:rFonts w:ascii="Times New Roman" w:hAnsi="Times New Roman" w:cs="Times New Roman"/>
          <w:sz w:val="24"/>
          <w:szCs w:val="24"/>
          <w:u w:val="single"/>
        </w:rPr>
        <w:t>‘</w:t>
      </w:r>
      <w:r w:rsidR="00072EC9" w:rsidRPr="00932712">
        <w:rPr>
          <w:rFonts w:ascii="Times New Roman" w:hAnsi="Times New Roman" w:cs="Times New Roman"/>
          <w:i/>
          <w:sz w:val="24"/>
          <w:szCs w:val="24"/>
          <w:u w:val="single"/>
        </w:rPr>
        <w:t xml:space="preserve">The Butterfly </w:t>
      </w:r>
      <w:r w:rsidR="009D052B" w:rsidRPr="00932712">
        <w:rPr>
          <w:rFonts w:ascii="Times New Roman" w:hAnsi="Times New Roman" w:cs="Times New Roman"/>
          <w:i/>
          <w:sz w:val="24"/>
          <w:szCs w:val="24"/>
          <w:u w:val="single"/>
        </w:rPr>
        <w:t>Scheme</w:t>
      </w:r>
      <w:r w:rsidRPr="00932712">
        <w:rPr>
          <w:rFonts w:ascii="Times New Roman" w:hAnsi="Times New Roman" w:cs="Times New Roman"/>
          <w:i/>
          <w:sz w:val="24"/>
          <w:szCs w:val="24"/>
          <w:u w:val="single"/>
        </w:rPr>
        <w:t>’</w:t>
      </w:r>
      <w:r w:rsidR="009D052B" w:rsidRPr="00932712">
        <w:rPr>
          <w:rFonts w:ascii="Times New Roman" w:hAnsi="Times New Roman" w:cs="Times New Roman"/>
          <w:i/>
          <w:sz w:val="24"/>
          <w:szCs w:val="24"/>
          <w:u w:val="single"/>
        </w:rPr>
        <w:t>.</w:t>
      </w:r>
      <w:r w:rsidR="009D052B" w:rsidRPr="002D7563">
        <w:rPr>
          <w:rFonts w:ascii="Times New Roman" w:hAnsi="Times New Roman" w:cs="Times New Roman"/>
          <w:sz w:val="24"/>
          <w:szCs w:val="24"/>
          <w:u w:val="single"/>
        </w:rPr>
        <w:t xml:space="preserve"> </w:t>
      </w:r>
      <w:r w:rsidR="00072EC9" w:rsidRPr="002D7563">
        <w:rPr>
          <w:rFonts w:ascii="Times New Roman" w:hAnsi="Times New Roman" w:cs="Times New Roman"/>
          <w:sz w:val="24"/>
          <w:szCs w:val="24"/>
          <w:u w:val="single"/>
        </w:rPr>
        <w:t xml:space="preserve"> </w:t>
      </w:r>
    </w:p>
    <w:p w14:paraId="2D074030" w14:textId="7F1F89D4" w:rsidR="00DE176A" w:rsidRPr="002D7563" w:rsidRDefault="00072EC9" w:rsidP="000253BF">
      <w:pPr>
        <w:rPr>
          <w:rFonts w:ascii="Times New Roman" w:hAnsi="Times New Roman" w:cs="Times New Roman"/>
          <w:sz w:val="24"/>
          <w:szCs w:val="24"/>
        </w:rPr>
      </w:pPr>
      <w:r w:rsidRPr="002D7563">
        <w:rPr>
          <w:rFonts w:ascii="Times New Roman" w:hAnsi="Times New Roman" w:cs="Times New Roman"/>
          <w:sz w:val="24"/>
          <w:szCs w:val="24"/>
        </w:rPr>
        <w:t xml:space="preserve">This </w:t>
      </w:r>
      <w:r w:rsidR="009D052B" w:rsidRPr="002D7563">
        <w:rPr>
          <w:rFonts w:ascii="Times New Roman" w:hAnsi="Times New Roman" w:cs="Times New Roman"/>
          <w:sz w:val="24"/>
          <w:szCs w:val="24"/>
        </w:rPr>
        <w:t>initiative</w:t>
      </w:r>
      <w:r w:rsidRPr="002D7563">
        <w:rPr>
          <w:rFonts w:ascii="Times New Roman" w:hAnsi="Times New Roman" w:cs="Times New Roman"/>
          <w:sz w:val="24"/>
          <w:szCs w:val="24"/>
        </w:rPr>
        <w:t xml:space="preserve"> is driven b</w:t>
      </w:r>
      <w:r w:rsidR="009D052B" w:rsidRPr="002D7563">
        <w:rPr>
          <w:rFonts w:ascii="Times New Roman" w:hAnsi="Times New Roman" w:cs="Times New Roman"/>
          <w:sz w:val="24"/>
          <w:szCs w:val="24"/>
        </w:rPr>
        <w:t>y the imperative need for person-centred care to improve patient wellbeing and safety</w:t>
      </w:r>
      <w:r w:rsidR="00651D5D">
        <w:rPr>
          <w:rFonts w:ascii="Times New Roman" w:hAnsi="Times New Roman" w:cs="Times New Roman"/>
          <w:sz w:val="24"/>
          <w:szCs w:val="24"/>
        </w:rPr>
        <w:t xml:space="preserve">, </w:t>
      </w:r>
      <w:r w:rsidR="009D052B" w:rsidRPr="002D7563">
        <w:rPr>
          <w:rFonts w:ascii="Times New Roman" w:hAnsi="Times New Roman" w:cs="Times New Roman"/>
          <w:sz w:val="24"/>
          <w:szCs w:val="24"/>
        </w:rPr>
        <w:t>thus enhancing hospital experiences for individual, family and the service providers.</w:t>
      </w:r>
      <w:r w:rsidR="00F525E3">
        <w:rPr>
          <w:rFonts w:ascii="Times New Roman" w:hAnsi="Times New Roman" w:cs="Times New Roman"/>
          <w:sz w:val="24"/>
          <w:szCs w:val="24"/>
        </w:rPr>
        <w:t xml:space="preserve"> Hospitalisation can be distressing for most, but for a patient with dementia this distress is enhanced, with memory impairment and disorientation making it very difficult to understand why and what brought them there.</w:t>
      </w:r>
      <w:r w:rsidR="009D052B" w:rsidRPr="002D7563">
        <w:rPr>
          <w:rFonts w:ascii="Times New Roman" w:hAnsi="Times New Roman" w:cs="Times New Roman"/>
          <w:sz w:val="24"/>
          <w:szCs w:val="24"/>
        </w:rPr>
        <w:t xml:space="preserve"> The </w:t>
      </w:r>
      <w:r w:rsidR="002D7563" w:rsidRPr="002D7563">
        <w:rPr>
          <w:rFonts w:ascii="Times New Roman" w:hAnsi="Times New Roman" w:cs="Times New Roman"/>
          <w:sz w:val="24"/>
          <w:szCs w:val="24"/>
        </w:rPr>
        <w:t>not-for-profit s</w:t>
      </w:r>
      <w:r w:rsidR="009D052B" w:rsidRPr="002D7563">
        <w:rPr>
          <w:rFonts w:ascii="Times New Roman" w:hAnsi="Times New Roman" w:cs="Times New Roman"/>
          <w:sz w:val="24"/>
          <w:szCs w:val="24"/>
        </w:rPr>
        <w:t xml:space="preserve">cheme introduced a discreet butterfly symbol that is placed next to the </w:t>
      </w:r>
      <w:r w:rsidR="00DE176A" w:rsidRPr="002D7563">
        <w:rPr>
          <w:rFonts w:ascii="Times New Roman" w:hAnsi="Times New Roman" w:cs="Times New Roman"/>
          <w:sz w:val="24"/>
          <w:szCs w:val="24"/>
        </w:rPr>
        <w:t>patient’s</w:t>
      </w:r>
      <w:r w:rsidR="009D052B" w:rsidRPr="002D7563">
        <w:rPr>
          <w:rFonts w:ascii="Times New Roman" w:hAnsi="Times New Roman" w:cs="Times New Roman"/>
          <w:sz w:val="24"/>
          <w:szCs w:val="24"/>
        </w:rPr>
        <w:t xml:space="preserve"> name </w:t>
      </w:r>
      <w:r w:rsidR="00DD3323" w:rsidRPr="002D7563">
        <w:rPr>
          <w:rFonts w:ascii="Times New Roman" w:hAnsi="Times New Roman" w:cs="Times New Roman"/>
          <w:sz w:val="24"/>
          <w:szCs w:val="24"/>
        </w:rPr>
        <w:t xml:space="preserve">for </w:t>
      </w:r>
      <w:r w:rsidR="00782D97" w:rsidRPr="002D7563">
        <w:rPr>
          <w:rFonts w:ascii="Times New Roman" w:hAnsi="Times New Roman" w:cs="Times New Roman"/>
          <w:sz w:val="24"/>
          <w:szCs w:val="24"/>
        </w:rPr>
        <w:t>eas</w:t>
      </w:r>
      <w:r w:rsidR="00DD3323" w:rsidRPr="002D7563">
        <w:rPr>
          <w:rFonts w:ascii="Times New Roman" w:hAnsi="Times New Roman" w:cs="Times New Roman"/>
          <w:sz w:val="24"/>
          <w:szCs w:val="24"/>
        </w:rPr>
        <w:t>y</w:t>
      </w:r>
      <w:r w:rsidR="00782D97" w:rsidRPr="002D7563">
        <w:rPr>
          <w:rFonts w:ascii="Times New Roman" w:hAnsi="Times New Roman" w:cs="Times New Roman"/>
          <w:sz w:val="24"/>
          <w:szCs w:val="24"/>
        </w:rPr>
        <w:t xml:space="preserve"> and non-stigmatising </w:t>
      </w:r>
      <w:r w:rsidR="00DD3323" w:rsidRPr="002D7563">
        <w:rPr>
          <w:rFonts w:ascii="Times New Roman" w:hAnsi="Times New Roman" w:cs="Times New Roman"/>
          <w:sz w:val="24"/>
          <w:szCs w:val="24"/>
        </w:rPr>
        <w:t>identification</w:t>
      </w:r>
      <w:r w:rsidR="00782D97" w:rsidRPr="002D7563">
        <w:rPr>
          <w:rFonts w:ascii="Times New Roman" w:hAnsi="Times New Roman" w:cs="Times New Roman"/>
          <w:sz w:val="24"/>
          <w:szCs w:val="24"/>
        </w:rPr>
        <w:t xml:space="preserve"> </w:t>
      </w:r>
      <w:r w:rsidR="00DD3323" w:rsidRPr="002D7563">
        <w:rPr>
          <w:rFonts w:ascii="Times New Roman" w:hAnsi="Times New Roman" w:cs="Times New Roman"/>
          <w:sz w:val="24"/>
          <w:szCs w:val="24"/>
        </w:rPr>
        <w:t xml:space="preserve">of cognitive impairment </w:t>
      </w:r>
      <w:r w:rsidR="002D7563" w:rsidRPr="002D7563">
        <w:rPr>
          <w:rFonts w:ascii="Times New Roman" w:hAnsi="Times New Roman" w:cs="Times New Roman"/>
          <w:sz w:val="24"/>
          <w:szCs w:val="24"/>
        </w:rPr>
        <w:t>and the</w:t>
      </w:r>
      <w:r w:rsidR="009D052B" w:rsidRPr="002D7563">
        <w:rPr>
          <w:rFonts w:ascii="Times New Roman" w:hAnsi="Times New Roman" w:cs="Times New Roman"/>
          <w:sz w:val="24"/>
          <w:szCs w:val="24"/>
        </w:rPr>
        <w:t xml:space="preserve"> need for additional support and appropriate care</w:t>
      </w:r>
      <w:r w:rsidR="00DE176A" w:rsidRPr="002D7563">
        <w:rPr>
          <w:rFonts w:ascii="Times New Roman" w:hAnsi="Times New Roman" w:cs="Times New Roman"/>
          <w:sz w:val="24"/>
          <w:szCs w:val="24"/>
        </w:rPr>
        <w:t>.</w:t>
      </w:r>
      <w:r w:rsidR="002D7563">
        <w:rPr>
          <w:rFonts w:ascii="Times New Roman" w:hAnsi="Times New Roman" w:cs="Times New Roman"/>
          <w:sz w:val="24"/>
          <w:szCs w:val="24"/>
        </w:rPr>
        <w:t xml:space="preserve"> (The </w:t>
      </w:r>
      <w:r w:rsidR="00651D5D">
        <w:rPr>
          <w:rFonts w:ascii="Times New Roman" w:hAnsi="Times New Roman" w:cs="Times New Roman"/>
          <w:sz w:val="24"/>
          <w:szCs w:val="24"/>
        </w:rPr>
        <w:t>Butterfly</w:t>
      </w:r>
      <w:r w:rsidR="002D7563">
        <w:rPr>
          <w:rFonts w:ascii="Times New Roman" w:hAnsi="Times New Roman" w:cs="Times New Roman"/>
          <w:sz w:val="24"/>
          <w:szCs w:val="24"/>
        </w:rPr>
        <w:t xml:space="preserve"> Scheme, 2017) </w:t>
      </w:r>
      <w:r w:rsidR="00DE176A" w:rsidRPr="002D7563">
        <w:rPr>
          <w:rFonts w:ascii="Times New Roman" w:hAnsi="Times New Roman" w:cs="Times New Roman"/>
          <w:sz w:val="24"/>
          <w:szCs w:val="24"/>
        </w:rPr>
        <w:t>The discreet identification via the Butterfly symbol is made visible for hospital patients who have dementia and wish staff to be aware of it, all staff who interact with patients are trained via the REACH method to offer a specific five-point targeted response. The Butterfly alerts all staff to the existence of an easy-to-use carer sheet</w:t>
      </w:r>
      <w:r w:rsidR="00DD3323" w:rsidRPr="002D7563">
        <w:rPr>
          <w:rFonts w:ascii="Times New Roman" w:hAnsi="Times New Roman" w:cs="Times New Roman"/>
          <w:sz w:val="24"/>
          <w:szCs w:val="24"/>
        </w:rPr>
        <w:t xml:space="preserve"> known as “see who I am” form, </w:t>
      </w:r>
      <w:r w:rsidR="00DE176A" w:rsidRPr="002D7563">
        <w:rPr>
          <w:rFonts w:ascii="Times New Roman" w:hAnsi="Times New Roman" w:cs="Times New Roman"/>
          <w:sz w:val="24"/>
          <w:szCs w:val="24"/>
        </w:rPr>
        <w:t xml:space="preserve"> which is developed with the individual and their families and designed to provide an insight into the person behind the illness to efficiently alleviate potential barriers to health care. </w:t>
      </w:r>
      <w:r w:rsidR="00932712" w:rsidRPr="00932712">
        <w:rPr>
          <w:rFonts w:ascii="Times New Roman" w:hAnsi="Times New Roman" w:cs="Times New Roman"/>
          <w:i/>
          <w:sz w:val="24"/>
          <w:szCs w:val="24"/>
        </w:rPr>
        <w:t>‘</w:t>
      </w:r>
      <w:r w:rsidR="00DE176A" w:rsidRPr="00932712">
        <w:rPr>
          <w:rFonts w:ascii="Times New Roman" w:hAnsi="Times New Roman" w:cs="Times New Roman"/>
          <w:i/>
          <w:sz w:val="24"/>
          <w:szCs w:val="24"/>
        </w:rPr>
        <w:t>The Butterfly Scheme</w:t>
      </w:r>
      <w:r w:rsidR="00932712" w:rsidRPr="00932712">
        <w:rPr>
          <w:rFonts w:ascii="Times New Roman" w:hAnsi="Times New Roman" w:cs="Times New Roman"/>
          <w:i/>
          <w:sz w:val="24"/>
          <w:szCs w:val="24"/>
        </w:rPr>
        <w:t>’</w:t>
      </w:r>
      <w:r w:rsidR="00DE176A" w:rsidRPr="002D7563">
        <w:rPr>
          <w:rFonts w:ascii="Times New Roman" w:hAnsi="Times New Roman" w:cs="Times New Roman"/>
          <w:sz w:val="24"/>
          <w:szCs w:val="24"/>
        </w:rPr>
        <w:t xml:space="preserve"> </w:t>
      </w:r>
      <w:r w:rsidR="00782D97" w:rsidRPr="002D7563">
        <w:rPr>
          <w:rFonts w:ascii="Times New Roman" w:hAnsi="Times New Roman" w:cs="Times New Roman"/>
          <w:sz w:val="24"/>
          <w:szCs w:val="24"/>
        </w:rPr>
        <w:t>is an opt-in scheme, empowering the individual and their carers to make their own decision, however not all hospitals have adapted this scheme. It is not simply a case of using a butterfly next to a patients name, the Butterfly Scheme is a fully integrated scheme which educates staff in a targeted response for eligible patients and provides all the support and materials the hospital needs to implement and run the scheme</w:t>
      </w:r>
      <w:r w:rsidR="00F525E3">
        <w:rPr>
          <w:rFonts w:ascii="Times New Roman" w:hAnsi="Times New Roman" w:cs="Times New Roman"/>
          <w:sz w:val="24"/>
          <w:szCs w:val="24"/>
        </w:rPr>
        <w:t xml:space="preserve"> (The Butterfly Scheme, 2017b) </w:t>
      </w:r>
      <w:r w:rsidR="00DD3323" w:rsidRPr="002D7563">
        <w:rPr>
          <w:rFonts w:ascii="Times New Roman" w:hAnsi="Times New Roman" w:cs="Times New Roman"/>
          <w:sz w:val="24"/>
          <w:szCs w:val="24"/>
        </w:rPr>
        <w:t>This very low-cost scheme</w:t>
      </w:r>
      <w:r w:rsidR="000253BF">
        <w:rPr>
          <w:rFonts w:ascii="Times New Roman" w:hAnsi="Times New Roman" w:cs="Times New Roman"/>
          <w:sz w:val="24"/>
          <w:szCs w:val="24"/>
        </w:rPr>
        <w:t xml:space="preserve"> was recognised within </w:t>
      </w:r>
      <w:r w:rsidR="000253BF" w:rsidRPr="000253BF">
        <w:rPr>
          <w:rFonts w:ascii="Times New Roman" w:hAnsi="Times New Roman" w:cs="Times New Roman"/>
          <w:i/>
          <w:sz w:val="24"/>
          <w:szCs w:val="24"/>
        </w:rPr>
        <w:t>“Promising approaches to living well with dementia”</w:t>
      </w:r>
      <w:r w:rsidR="000253BF">
        <w:rPr>
          <w:rFonts w:ascii="Times New Roman" w:hAnsi="Times New Roman" w:cs="Times New Roman"/>
          <w:sz w:val="24"/>
          <w:szCs w:val="24"/>
        </w:rPr>
        <w:t xml:space="preserve"> report by Jopling (2017) for Age UK and </w:t>
      </w:r>
      <w:r w:rsidR="00DD3323" w:rsidRPr="002D7563">
        <w:rPr>
          <w:rFonts w:ascii="Times New Roman" w:hAnsi="Times New Roman" w:cs="Times New Roman"/>
          <w:sz w:val="24"/>
          <w:szCs w:val="24"/>
        </w:rPr>
        <w:t>has been adopted by over 150 hospitals across the length and breadth of the UK and Ireland with very promising results</w:t>
      </w:r>
      <w:r w:rsidR="001F46CF">
        <w:rPr>
          <w:rFonts w:ascii="Times New Roman" w:hAnsi="Times New Roman" w:cs="Times New Roman"/>
          <w:sz w:val="24"/>
          <w:szCs w:val="24"/>
        </w:rPr>
        <w:t xml:space="preserve"> and has raised no </w:t>
      </w:r>
      <w:r w:rsidR="00651D5D">
        <w:rPr>
          <w:rFonts w:ascii="Times New Roman" w:hAnsi="Times New Roman" w:cs="Times New Roman"/>
          <w:sz w:val="24"/>
          <w:szCs w:val="24"/>
        </w:rPr>
        <w:t>evident</w:t>
      </w:r>
      <w:r w:rsidR="001F46CF">
        <w:rPr>
          <w:rFonts w:ascii="Times New Roman" w:hAnsi="Times New Roman" w:cs="Times New Roman"/>
          <w:sz w:val="24"/>
          <w:szCs w:val="24"/>
        </w:rPr>
        <w:t xml:space="preserve"> concern</w:t>
      </w:r>
      <w:r w:rsidR="00751C5C">
        <w:rPr>
          <w:rFonts w:ascii="Times New Roman" w:hAnsi="Times New Roman" w:cs="Times New Roman"/>
          <w:sz w:val="24"/>
          <w:szCs w:val="24"/>
        </w:rPr>
        <w:t xml:space="preserve">s or limitations , </w:t>
      </w:r>
      <w:r w:rsidR="00582CA2" w:rsidRPr="002D7563">
        <w:rPr>
          <w:rFonts w:ascii="Times New Roman" w:hAnsi="Times New Roman" w:cs="Times New Roman"/>
          <w:sz w:val="24"/>
          <w:szCs w:val="24"/>
        </w:rPr>
        <w:t>with many stating it has become part of their culture and are keen to ensure that patients</w:t>
      </w:r>
      <w:r w:rsidR="00DD3323" w:rsidRPr="002D7563">
        <w:rPr>
          <w:rFonts w:ascii="Times New Roman" w:hAnsi="Times New Roman" w:cs="Times New Roman"/>
          <w:sz w:val="24"/>
          <w:szCs w:val="24"/>
        </w:rPr>
        <w:t xml:space="preserve"> </w:t>
      </w:r>
      <w:r w:rsidR="00582CA2" w:rsidRPr="002D7563">
        <w:rPr>
          <w:rFonts w:ascii="Times New Roman" w:hAnsi="Times New Roman" w:cs="Times New Roman"/>
          <w:sz w:val="24"/>
          <w:szCs w:val="24"/>
        </w:rPr>
        <w:t xml:space="preserve">register with scheme when they are admitted. </w:t>
      </w:r>
      <w:r w:rsidR="00DD3323" w:rsidRPr="002D7563">
        <w:rPr>
          <w:rFonts w:ascii="Times New Roman" w:hAnsi="Times New Roman" w:cs="Times New Roman"/>
          <w:sz w:val="24"/>
          <w:szCs w:val="24"/>
        </w:rPr>
        <w:t>Calderdale and Huddersfield NHS Foundation Trust</w:t>
      </w:r>
      <w:r w:rsidR="00582CA2" w:rsidRPr="002D7563">
        <w:rPr>
          <w:rFonts w:ascii="Times New Roman" w:hAnsi="Times New Roman" w:cs="Times New Roman"/>
          <w:sz w:val="24"/>
          <w:szCs w:val="24"/>
        </w:rPr>
        <w:t xml:space="preserve"> was one of the first to adopt this scheme and report that since its introduction patients and family alike are identified and understood, and the “see who I am” forms proved vital in informing their investigations</w:t>
      </w:r>
      <w:r w:rsidR="002D7563" w:rsidRPr="002D7563">
        <w:rPr>
          <w:rFonts w:ascii="Times New Roman" w:hAnsi="Times New Roman" w:cs="Times New Roman"/>
          <w:sz w:val="24"/>
          <w:szCs w:val="24"/>
        </w:rPr>
        <w:t>, therefore patients have received safer, appropriate care that promotes their wellbeing and reduces length of stay and  has significantly reduced stress levels in both patient and staf</w:t>
      </w:r>
      <w:r w:rsidR="00F525E3">
        <w:rPr>
          <w:rFonts w:ascii="Times New Roman" w:hAnsi="Times New Roman" w:cs="Times New Roman"/>
          <w:sz w:val="24"/>
          <w:szCs w:val="24"/>
        </w:rPr>
        <w:t>f (</w:t>
      </w:r>
      <w:r w:rsidR="000253BF">
        <w:rPr>
          <w:rFonts w:ascii="Times New Roman" w:hAnsi="Times New Roman" w:cs="Times New Roman"/>
          <w:sz w:val="24"/>
          <w:szCs w:val="24"/>
        </w:rPr>
        <w:t xml:space="preserve">Jopling, 2017). </w:t>
      </w:r>
    </w:p>
    <w:p w14:paraId="5E78B86D" w14:textId="77777777" w:rsidR="002D7563" w:rsidRDefault="002D7563" w:rsidP="00DE176A">
      <w:pPr>
        <w:rPr>
          <w:rFonts w:ascii="Times New Roman" w:hAnsi="Times New Roman" w:cs="Times New Roman"/>
          <w:color w:val="404040" w:themeColor="text1" w:themeTint="BF"/>
          <w:sz w:val="24"/>
          <w:szCs w:val="24"/>
        </w:rPr>
      </w:pPr>
    </w:p>
    <w:p w14:paraId="6F697DFE" w14:textId="37F1D97B" w:rsidR="00DE176A" w:rsidRPr="00932712" w:rsidRDefault="00932712" w:rsidP="00DE176A">
      <w:pPr>
        <w:rPr>
          <w:rFonts w:ascii="Times New Roman" w:hAnsi="Times New Roman" w:cs="Times New Roman"/>
          <w:i/>
          <w:sz w:val="24"/>
          <w:szCs w:val="24"/>
          <w:u w:val="single"/>
        </w:rPr>
      </w:pPr>
      <w:r w:rsidRPr="00932712">
        <w:rPr>
          <w:rFonts w:ascii="Times New Roman" w:hAnsi="Times New Roman" w:cs="Times New Roman"/>
          <w:i/>
          <w:sz w:val="24"/>
          <w:szCs w:val="24"/>
          <w:u w:val="single"/>
        </w:rPr>
        <w:t>‘</w:t>
      </w:r>
      <w:r w:rsidR="00710576" w:rsidRPr="00932712">
        <w:rPr>
          <w:rFonts w:ascii="Times New Roman" w:hAnsi="Times New Roman" w:cs="Times New Roman"/>
          <w:i/>
          <w:sz w:val="24"/>
          <w:szCs w:val="24"/>
          <w:u w:val="single"/>
        </w:rPr>
        <w:t>S</w:t>
      </w:r>
      <w:r w:rsidR="004D59DD" w:rsidRPr="00932712">
        <w:rPr>
          <w:rFonts w:ascii="Times New Roman" w:hAnsi="Times New Roman" w:cs="Times New Roman"/>
          <w:i/>
          <w:sz w:val="24"/>
          <w:szCs w:val="24"/>
          <w:u w:val="single"/>
        </w:rPr>
        <w:t>tep ins</w:t>
      </w:r>
      <w:r w:rsidR="00DE176A" w:rsidRPr="00932712">
        <w:rPr>
          <w:rFonts w:ascii="Times New Roman" w:hAnsi="Times New Roman" w:cs="Times New Roman"/>
          <w:i/>
          <w:sz w:val="24"/>
          <w:szCs w:val="24"/>
          <w:u w:val="single"/>
        </w:rPr>
        <w:t>ide</w:t>
      </w:r>
      <w:r w:rsidRPr="00932712">
        <w:rPr>
          <w:rFonts w:ascii="Times New Roman" w:hAnsi="Times New Roman" w:cs="Times New Roman"/>
          <w:i/>
          <w:sz w:val="24"/>
          <w:szCs w:val="24"/>
          <w:u w:val="single"/>
        </w:rPr>
        <w:t>’</w:t>
      </w:r>
      <w:r w:rsidR="00F525E3" w:rsidRPr="00932712">
        <w:rPr>
          <w:rFonts w:ascii="Times New Roman" w:hAnsi="Times New Roman" w:cs="Times New Roman"/>
          <w:i/>
          <w:sz w:val="24"/>
          <w:szCs w:val="24"/>
          <w:u w:val="single"/>
        </w:rPr>
        <w:t xml:space="preserve"> </w:t>
      </w:r>
    </w:p>
    <w:p w14:paraId="06E0AA61" w14:textId="2F8B1FF5" w:rsidR="004D59DD" w:rsidRPr="00751C5C" w:rsidRDefault="000253BF" w:rsidP="00C71D50">
      <w:pPr>
        <w:rPr>
          <w:rFonts w:ascii="Times New Roman" w:hAnsi="Times New Roman" w:cs="Times New Roman"/>
          <w:sz w:val="24"/>
          <w:szCs w:val="24"/>
        </w:rPr>
      </w:pPr>
      <w:r w:rsidRPr="00751C5C">
        <w:rPr>
          <w:rFonts w:ascii="Times New Roman" w:hAnsi="Times New Roman" w:cs="Times New Roman"/>
          <w:sz w:val="24"/>
          <w:szCs w:val="24"/>
        </w:rPr>
        <w:t xml:space="preserve">As previously </w:t>
      </w:r>
      <w:r w:rsidR="00710576" w:rsidRPr="00751C5C">
        <w:rPr>
          <w:rFonts w:ascii="Times New Roman" w:hAnsi="Times New Roman" w:cs="Times New Roman"/>
          <w:sz w:val="24"/>
          <w:szCs w:val="24"/>
        </w:rPr>
        <w:t>mentioned,</w:t>
      </w:r>
      <w:r w:rsidRPr="00751C5C">
        <w:rPr>
          <w:rFonts w:ascii="Times New Roman" w:hAnsi="Times New Roman" w:cs="Times New Roman"/>
          <w:sz w:val="24"/>
          <w:szCs w:val="24"/>
        </w:rPr>
        <w:t xml:space="preserve"> education and awareness are a fundamental necessity moving forward. This Education and awareness </w:t>
      </w:r>
      <w:r w:rsidR="00710576" w:rsidRPr="00751C5C">
        <w:rPr>
          <w:rFonts w:ascii="Times New Roman" w:hAnsi="Times New Roman" w:cs="Times New Roman"/>
          <w:sz w:val="24"/>
          <w:szCs w:val="24"/>
        </w:rPr>
        <w:t xml:space="preserve">is </w:t>
      </w:r>
      <w:r w:rsidRPr="00751C5C">
        <w:rPr>
          <w:rFonts w:ascii="Times New Roman" w:hAnsi="Times New Roman" w:cs="Times New Roman"/>
          <w:sz w:val="24"/>
          <w:szCs w:val="24"/>
        </w:rPr>
        <w:t xml:space="preserve">not limited to the understanding of the person behind the illness </w:t>
      </w:r>
      <w:r w:rsidR="00710576" w:rsidRPr="00751C5C">
        <w:rPr>
          <w:rFonts w:ascii="Times New Roman" w:hAnsi="Times New Roman" w:cs="Times New Roman"/>
          <w:sz w:val="24"/>
          <w:szCs w:val="24"/>
        </w:rPr>
        <w:t>but of the condition itself</w:t>
      </w:r>
      <w:r w:rsidR="004321AC" w:rsidRPr="00751C5C">
        <w:rPr>
          <w:rFonts w:ascii="Times New Roman" w:hAnsi="Times New Roman" w:cs="Times New Roman"/>
          <w:sz w:val="24"/>
          <w:szCs w:val="24"/>
        </w:rPr>
        <w:t xml:space="preserve"> and its subsequent effects. </w:t>
      </w:r>
      <w:r w:rsidR="00710576" w:rsidRPr="00751C5C">
        <w:rPr>
          <w:rFonts w:ascii="Times New Roman" w:hAnsi="Times New Roman" w:cs="Times New Roman"/>
          <w:sz w:val="24"/>
          <w:szCs w:val="24"/>
        </w:rPr>
        <w:t xml:space="preserve">Despite the high and increasing prevalence there is little knowledge base for those who are outside of the health and social sector. In fact, this is marginally true for staff in health and social care settings such as </w:t>
      </w:r>
      <w:r w:rsidR="004321AC" w:rsidRPr="00751C5C">
        <w:rPr>
          <w:rFonts w:ascii="Times New Roman" w:hAnsi="Times New Roman" w:cs="Times New Roman"/>
          <w:sz w:val="24"/>
          <w:szCs w:val="24"/>
        </w:rPr>
        <w:t>dentists,</w:t>
      </w:r>
      <w:r w:rsidR="00710576" w:rsidRPr="00751C5C">
        <w:rPr>
          <w:rFonts w:ascii="Times New Roman" w:hAnsi="Times New Roman" w:cs="Times New Roman"/>
          <w:sz w:val="24"/>
          <w:szCs w:val="24"/>
        </w:rPr>
        <w:t xml:space="preserve"> </w:t>
      </w:r>
      <w:r w:rsidR="004321AC" w:rsidRPr="00751C5C">
        <w:rPr>
          <w:rFonts w:ascii="Times New Roman" w:hAnsi="Times New Roman" w:cs="Times New Roman"/>
          <w:sz w:val="24"/>
          <w:szCs w:val="24"/>
        </w:rPr>
        <w:t>opticians,</w:t>
      </w:r>
      <w:r w:rsidR="00710576" w:rsidRPr="00751C5C">
        <w:rPr>
          <w:rFonts w:ascii="Times New Roman" w:hAnsi="Times New Roman" w:cs="Times New Roman"/>
          <w:sz w:val="24"/>
          <w:szCs w:val="24"/>
        </w:rPr>
        <w:t xml:space="preserve"> receptionist, porters and catering </w:t>
      </w:r>
      <w:r w:rsidR="004321AC" w:rsidRPr="00751C5C">
        <w:rPr>
          <w:rFonts w:ascii="Times New Roman" w:hAnsi="Times New Roman" w:cs="Times New Roman"/>
          <w:sz w:val="24"/>
          <w:szCs w:val="24"/>
        </w:rPr>
        <w:t xml:space="preserve">staff, as dementia training is not </w:t>
      </w:r>
      <w:r w:rsidR="004321AC" w:rsidRPr="00751C5C">
        <w:rPr>
          <w:rFonts w:ascii="Times New Roman" w:hAnsi="Times New Roman" w:cs="Times New Roman"/>
          <w:sz w:val="24"/>
          <w:szCs w:val="24"/>
        </w:rPr>
        <w:lastRenderedPageBreak/>
        <w:t xml:space="preserve">mandatory in these fields. Often leaving public and service providers unsure and possibly fearful of the individual suffering with dementia. </w:t>
      </w:r>
      <w:r w:rsidR="00932712">
        <w:rPr>
          <w:rFonts w:ascii="Times New Roman" w:hAnsi="Times New Roman" w:cs="Times New Roman"/>
          <w:sz w:val="24"/>
          <w:szCs w:val="24"/>
        </w:rPr>
        <w:t>‘</w:t>
      </w:r>
      <w:r w:rsidR="004321AC" w:rsidRPr="00932712">
        <w:rPr>
          <w:rFonts w:ascii="Times New Roman" w:hAnsi="Times New Roman" w:cs="Times New Roman"/>
          <w:i/>
          <w:sz w:val="24"/>
          <w:szCs w:val="24"/>
        </w:rPr>
        <w:t>Step inside</w:t>
      </w:r>
      <w:r w:rsidR="00932712" w:rsidRPr="00932712">
        <w:rPr>
          <w:rFonts w:ascii="Times New Roman" w:hAnsi="Times New Roman" w:cs="Times New Roman"/>
          <w:i/>
          <w:sz w:val="24"/>
          <w:szCs w:val="24"/>
        </w:rPr>
        <w:t>’</w:t>
      </w:r>
      <w:r w:rsidR="001F46CF" w:rsidRPr="00932712">
        <w:rPr>
          <w:rFonts w:ascii="Times New Roman" w:hAnsi="Times New Roman" w:cs="Times New Roman"/>
          <w:i/>
          <w:sz w:val="24"/>
          <w:szCs w:val="24"/>
        </w:rPr>
        <w:t>,</w:t>
      </w:r>
      <w:r w:rsidR="001F46CF" w:rsidRPr="00751C5C">
        <w:rPr>
          <w:rFonts w:ascii="Times New Roman" w:hAnsi="Times New Roman" w:cs="Times New Roman"/>
          <w:sz w:val="24"/>
          <w:szCs w:val="24"/>
        </w:rPr>
        <w:t xml:space="preserve"> Founded by The Alzheimer’s society (2019)</w:t>
      </w:r>
      <w:r w:rsidR="004321AC" w:rsidRPr="00751C5C">
        <w:rPr>
          <w:rFonts w:ascii="Times New Roman" w:hAnsi="Times New Roman" w:cs="Times New Roman"/>
          <w:sz w:val="24"/>
          <w:szCs w:val="24"/>
        </w:rPr>
        <w:t xml:space="preserve"> is targeted at anyone wishing to gain a better understanding of dementia. And raises awareness of the signs and symptoms of dementia and its effects on behaviour, the </w:t>
      </w:r>
      <w:r w:rsidR="009D1DF3" w:rsidRPr="00751C5C">
        <w:rPr>
          <w:rFonts w:ascii="Times New Roman" w:hAnsi="Times New Roman" w:cs="Times New Roman"/>
          <w:sz w:val="24"/>
          <w:szCs w:val="24"/>
        </w:rPr>
        <w:t>senses,</w:t>
      </w:r>
      <w:r w:rsidR="004321AC" w:rsidRPr="00751C5C">
        <w:rPr>
          <w:rFonts w:ascii="Times New Roman" w:hAnsi="Times New Roman" w:cs="Times New Roman"/>
          <w:sz w:val="24"/>
          <w:szCs w:val="24"/>
        </w:rPr>
        <w:t xml:space="preserve"> including the more recently included sight loss module (RNIB, 2017</w:t>
      </w:r>
      <w:r w:rsidR="0060722E" w:rsidRPr="00751C5C">
        <w:rPr>
          <w:rFonts w:ascii="Times New Roman" w:hAnsi="Times New Roman" w:cs="Times New Roman"/>
          <w:sz w:val="24"/>
          <w:szCs w:val="24"/>
        </w:rPr>
        <w:t>) and</w:t>
      </w:r>
      <w:r w:rsidR="004321AC" w:rsidRPr="00751C5C">
        <w:rPr>
          <w:rFonts w:ascii="Times New Roman" w:hAnsi="Times New Roman" w:cs="Times New Roman"/>
          <w:sz w:val="24"/>
          <w:szCs w:val="24"/>
        </w:rPr>
        <w:t xml:space="preserve"> communication</w:t>
      </w:r>
      <w:r w:rsidR="001F46CF" w:rsidRPr="00751C5C">
        <w:rPr>
          <w:rFonts w:ascii="Times New Roman" w:hAnsi="Times New Roman" w:cs="Times New Roman"/>
          <w:sz w:val="24"/>
          <w:szCs w:val="24"/>
        </w:rPr>
        <w:t xml:space="preserve"> whilst offering </w:t>
      </w:r>
      <w:r w:rsidR="009D1DF3" w:rsidRPr="00751C5C">
        <w:rPr>
          <w:rFonts w:ascii="Times New Roman" w:hAnsi="Times New Roman" w:cs="Times New Roman"/>
          <w:sz w:val="24"/>
          <w:szCs w:val="24"/>
        </w:rPr>
        <w:t xml:space="preserve">advice on how </w:t>
      </w:r>
      <w:r w:rsidR="004321AC" w:rsidRPr="00751C5C">
        <w:rPr>
          <w:rFonts w:ascii="Times New Roman" w:hAnsi="Times New Roman" w:cs="Times New Roman"/>
          <w:sz w:val="24"/>
          <w:szCs w:val="24"/>
        </w:rPr>
        <w:t>to build positive relationships with people affected by dementia.</w:t>
      </w:r>
      <w:r w:rsidR="009D1DF3" w:rsidRPr="00751C5C">
        <w:rPr>
          <w:rFonts w:ascii="Times New Roman" w:hAnsi="Times New Roman" w:cs="Times New Roman"/>
          <w:sz w:val="24"/>
          <w:szCs w:val="24"/>
        </w:rPr>
        <w:t xml:space="preserve"> The benefits of educating and raising awareness does not simply reduce misconceptions, it </w:t>
      </w:r>
      <w:r w:rsidR="0060722E" w:rsidRPr="00751C5C">
        <w:rPr>
          <w:rFonts w:ascii="Times New Roman" w:hAnsi="Times New Roman" w:cs="Times New Roman"/>
          <w:sz w:val="24"/>
          <w:szCs w:val="24"/>
        </w:rPr>
        <w:t xml:space="preserve">offers </w:t>
      </w:r>
      <w:r w:rsidR="009D1DF3" w:rsidRPr="00751C5C">
        <w:rPr>
          <w:rFonts w:ascii="Times New Roman" w:hAnsi="Times New Roman" w:cs="Times New Roman"/>
          <w:sz w:val="24"/>
          <w:szCs w:val="24"/>
        </w:rPr>
        <w:t>much</w:t>
      </w:r>
      <w:r w:rsidR="0060722E" w:rsidRPr="00751C5C">
        <w:rPr>
          <w:rFonts w:ascii="Times New Roman" w:hAnsi="Times New Roman" w:cs="Times New Roman"/>
          <w:sz w:val="24"/>
          <w:szCs w:val="24"/>
        </w:rPr>
        <w:t xml:space="preserve"> </w:t>
      </w:r>
      <w:r w:rsidR="009D1DF3" w:rsidRPr="00751C5C">
        <w:rPr>
          <w:rFonts w:ascii="Times New Roman" w:hAnsi="Times New Roman" w:cs="Times New Roman"/>
          <w:sz w:val="24"/>
          <w:szCs w:val="24"/>
        </w:rPr>
        <w:t xml:space="preserve">more. </w:t>
      </w:r>
      <w:r w:rsidR="0060722E" w:rsidRPr="00751C5C">
        <w:rPr>
          <w:rFonts w:ascii="Times New Roman" w:hAnsi="Times New Roman" w:cs="Times New Roman"/>
          <w:sz w:val="24"/>
          <w:szCs w:val="24"/>
        </w:rPr>
        <w:t xml:space="preserve">Awareness increases the chance of detecting the early signs and symptoms and create more care and treatment options. If early diagnosis was routinely possible, dementia patients could not only delay symptoms and prolong quality of life, but it gives the individuals time to plan for their own future. (Mollinuevo Et al, 2013). </w:t>
      </w:r>
      <w:r w:rsidR="009D1DF3" w:rsidRPr="00751C5C">
        <w:rPr>
          <w:rFonts w:ascii="Times New Roman" w:hAnsi="Times New Roman" w:cs="Times New Roman"/>
          <w:sz w:val="24"/>
          <w:szCs w:val="24"/>
        </w:rPr>
        <w:t>Awareness also helps remind people of the importance of caregivers and health providers</w:t>
      </w:r>
      <w:r w:rsidR="0060722E" w:rsidRPr="00751C5C">
        <w:rPr>
          <w:rFonts w:ascii="Times New Roman" w:hAnsi="Times New Roman" w:cs="Times New Roman"/>
          <w:sz w:val="24"/>
          <w:szCs w:val="24"/>
        </w:rPr>
        <w:t xml:space="preserve"> and eliminates stigma by association</w:t>
      </w:r>
      <w:r w:rsidR="00932712">
        <w:rPr>
          <w:rFonts w:ascii="Times New Roman" w:hAnsi="Times New Roman" w:cs="Times New Roman"/>
          <w:sz w:val="24"/>
          <w:szCs w:val="24"/>
        </w:rPr>
        <w:t xml:space="preserve"> (Waal et al, 2013). </w:t>
      </w:r>
      <w:r w:rsidR="0060722E" w:rsidRPr="00751C5C">
        <w:rPr>
          <w:rFonts w:ascii="Times New Roman" w:hAnsi="Times New Roman" w:cs="Times New Roman"/>
          <w:sz w:val="24"/>
          <w:szCs w:val="24"/>
        </w:rPr>
        <w:t>Training</w:t>
      </w:r>
      <w:r w:rsidR="001F46CF" w:rsidRPr="00751C5C">
        <w:rPr>
          <w:rFonts w:ascii="Times New Roman" w:hAnsi="Times New Roman" w:cs="Times New Roman"/>
          <w:sz w:val="24"/>
          <w:szCs w:val="24"/>
        </w:rPr>
        <w:t>, albeit costly,</w:t>
      </w:r>
      <w:r w:rsidR="00932712">
        <w:rPr>
          <w:rFonts w:ascii="Times New Roman" w:hAnsi="Times New Roman" w:cs="Times New Roman"/>
          <w:sz w:val="24"/>
          <w:szCs w:val="24"/>
        </w:rPr>
        <w:t xml:space="preserve"> (</w:t>
      </w:r>
      <w:r w:rsidR="00651D5D">
        <w:rPr>
          <w:rFonts w:ascii="Times New Roman" w:hAnsi="Times New Roman" w:cs="Times New Roman"/>
          <w:sz w:val="24"/>
          <w:szCs w:val="24"/>
        </w:rPr>
        <w:t>Alzheimer’s</w:t>
      </w:r>
      <w:r w:rsidR="00932712">
        <w:rPr>
          <w:rFonts w:ascii="Times New Roman" w:hAnsi="Times New Roman" w:cs="Times New Roman"/>
          <w:sz w:val="24"/>
          <w:szCs w:val="24"/>
        </w:rPr>
        <w:t xml:space="preserve"> society, 2019) </w:t>
      </w:r>
      <w:r w:rsidR="0060722E" w:rsidRPr="00751C5C">
        <w:rPr>
          <w:rFonts w:ascii="Times New Roman" w:hAnsi="Times New Roman" w:cs="Times New Roman"/>
          <w:sz w:val="24"/>
          <w:szCs w:val="24"/>
        </w:rPr>
        <w:t>when given to all service providers whether health and social care or public amenities such as transport, shop assista</w:t>
      </w:r>
      <w:r w:rsidR="001F46CF" w:rsidRPr="00751C5C">
        <w:rPr>
          <w:rFonts w:ascii="Times New Roman" w:hAnsi="Times New Roman" w:cs="Times New Roman"/>
          <w:sz w:val="24"/>
          <w:szCs w:val="24"/>
        </w:rPr>
        <w:t xml:space="preserve">nts and the </w:t>
      </w:r>
      <w:r w:rsidR="0060722E" w:rsidRPr="00751C5C">
        <w:rPr>
          <w:rFonts w:ascii="Times New Roman" w:hAnsi="Times New Roman" w:cs="Times New Roman"/>
          <w:sz w:val="24"/>
          <w:szCs w:val="24"/>
        </w:rPr>
        <w:t xml:space="preserve">alike, opens the door for a better, </w:t>
      </w:r>
      <w:r w:rsidR="001F46CF" w:rsidRPr="00751C5C">
        <w:rPr>
          <w:rFonts w:ascii="Times New Roman" w:hAnsi="Times New Roman" w:cs="Times New Roman"/>
          <w:sz w:val="24"/>
          <w:szCs w:val="24"/>
        </w:rPr>
        <w:t xml:space="preserve">independent, </w:t>
      </w:r>
      <w:r w:rsidR="0060722E" w:rsidRPr="00751C5C">
        <w:rPr>
          <w:rFonts w:ascii="Times New Roman" w:hAnsi="Times New Roman" w:cs="Times New Roman"/>
          <w:sz w:val="24"/>
          <w:szCs w:val="24"/>
        </w:rPr>
        <w:t xml:space="preserve">socially accepted </w:t>
      </w:r>
      <w:r w:rsidR="001F46CF" w:rsidRPr="00751C5C">
        <w:rPr>
          <w:rFonts w:ascii="Times New Roman" w:hAnsi="Times New Roman" w:cs="Times New Roman"/>
          <w:sz w:val="24"/>
          <w:szCs w:val="24"/>
        </w:rPr>
        <w:t>and integrated quality of life for both individual and their families</w:t>
      </w:r>
      <w:r w:rsidR="00751C5C">
        <w:rPr>
          <w:rFonts w:ascii="Times New Roman" w:hAnsi="Times New Roman" w:cs="Times New Roman"/>
          <w:sz w:val="24"/>
          <w:szCs w:val="24"/>
        </w:rPr>
        <w:t>. However as noted the training can prove costly which discourages organisations from incorporating it into their mandatory</w:t>
      </w:r>
      <w:r w:rsidR="00651D5D">
        <w:rPr>
          <w:rFonts w:ascii="Times New Roman" w:hAnsi="Times New Roman" w:cs="Times New Roman"/>
          <w:sz w:val="24"/>
          <w:szCs w:val="24"/>
        </w:rPr>
        <w:t xml:space="preserve"> training. </w:t>
      </w:r>
    </w:p>
    <w:p w14:paraId="7B102FAE" w14:textId="3C9E6F3B" w:rsidR="004D59DD" w:rsidRPr="00A74F96" w:rsidRDefault="004D59DD" w:rsidP="00C71D50">
      <w:pPr>
        <w:rPr>
          <w:rFonts w:ascii="Times New Roman" w:hAnsi="Times New Roman" w:cs="Times New Roman"/>
          <w:sz w:val="24"/>
          <w:szCs w:val="24"/>
          <w:u w:val="single"/>
        </w:rPr>
      </w:pPr>
      <w:r w:rsidRPr="00A74F96">
        <w:rPr>
          <w:rFonts w:ascii="Times New Roman" w:hAnsi="Times New Roman" w:cs="Times New Roman"/>
          <w:sz w:val="24"/>
          <w:szCs w:val="24"/>
          <w:u w:val="single"/>
        </w:rPr>
        <w:t xml:space="preserve">Conclusion </w:t>
      </w:r>
    </w:p>
    <w:p w14:paraId="251DEDB9" w14:textId="041ECD8F" w:rsidR="00751C5C" w:rsidRPr="00A74F96" w:rsidRDefault="00751C5C" w:rsidP="00C71D50">
      <w:pPr>
        <w:rPr>
          <w:rFonts w:ascii="Times New Roman" w:hAnsi="Times New Roman" w:cs="Times New Roman"/>
          <w:sz w:val="24"/>
          <w:szCs w:val="24"/>
        </w:rPr>
      </w:pPr>
      <w:r w:rsidRPr="00A74F96">
        <w:rPr>
          <w:rFonts w:ascii="Times New Roman" w:hAnsi="Times New Roman" w:cs="Times New Roman"/>
          <w:sz w:val="24"/>
          <w:szCs w:val="24"/>
        </w:rPr>
        <w:t>It is evident following this report that there are many approaches available that support and empower individuals and their families</w:t>
      </w:r>
      <w:r w:rsidR="00A74F96">
        <w:rPr>
          <w:rFonts w:ascii="Times New Roman" w:hAnsi="Times New Roman" w:cs="Times New Roman"/>
          <w:sz w:val="24"/>
          <w:szCs w:val="24"/>
        </w:rPr>
        <w:t xml:space="preserve"> with person-centred care proving a vital consideration in any care setting and</w:t>
      </w:r>
      <w:r w:rsidRPr="00A74F96">
        <w:rPr>
          <w:rFonts w:ascii="Times New Roman" w:hAnsi="Times New Roman" w:cs="Times New Roman"/>
          <w:sz w:val="24"/>
          <w:szCs w:val="24"/>
        </w:rPr>
        <w:t xml:space="preserve"> that when considered</w:t>
      </w:r>
      <w:r w:rsidR="00A74F96" w:rsidRPr="00A74F96">
        <w:rPr>
          <w:rFonts w:ascii="Times New Roman" w:hAnsi="Times New Roman" w:cs="Times New Roman"/>
          <w:sz w:val="24"/>
          <w:szCs w:val="24"/>
        </w:rPr>
        <w:t xml:space="preserve">, introduced broadly </w:t>
      </w:r>
      <w:r w:rsidRPr="00A74F96">
        <w:rPr>
          <w:rFonts w:ascii="Times New Roman" w:hAnsi="Times New Roman" w:cs="Times New Roman"/>
          <w:sz w:val="24"/>
          <w:szCs w:val="24"/>
        </w:rPr>
        <w:t>and implemented correctly ha</w:t>
      </w:r>
      <w:r w:rsidR="00A74F96">
        <w:rPr>
          <w:rFonts w:ascii="Times New Roman" w:hAnsi="Times New Roman" w:cs="Times New Roman"/>
          <w:sz w:val="24"/>
          <w:szCs w:val="24"/>
        </w:rPr>
        <w:t>s</w:t>
      </w:r>
      <w:r w:rsidRPr="00A74F96">
        <w:rPr>
          <w:rFonts w:ascii="Times New Roman" w:hAnsi="Times New Roman" w:cs="Times New Roman"/>
          <w:sz w:val="24"/>
          <w:szCs w:val="24"/>
        </w:rPr>
        <w:t xml:space="preserve"> the ability to </w:t>
      </w:r>
      <w:r w:rsidR="00A74F96" w:rsidRPr="00A74F96">
        <w:rPr>
          <w:rFonts w:ascii="Times New Roman" w:hAnsi="Times New Roman" w:cs="Times New Roman"/>
          <w:sz w:val="24"/>
          <w:szCs w:val="24"/>
        </w:rPr>
        <w:t>transform the attitudes and approaches to care and social inclusion, thus improving health, wellbeing and ultimately quality of life for all associated with dementia.</w:t>
      </w:r>
      <w:r w:rsidR="00031293">
        <w:rPr>
          <w:rFonts w:ascii="Times New Roman" w:hAnsi="Times New Roman" w:cs="Times New Roman"/>
          <w:sz w:val="24"/>
          <w:szCs w:val="24"/>
        </w:rPr>
        <w:t xml:space="preserve"> Although the training can prove costly for organisations it is believed that the benefits far </w:t>
      </w:r>
      <w:r w:rsidR="0057523E">
        <w:rPr>
          <w:rFonts w:ascii="Times New Roman" w:hAnsi="Times New Roman" w:cs="Times New Roman"/>
          <w:sz w:val="24"/>
          <w:szCs w:val="24"/>
        </w:rPr>
        <w:t>out way</w:t>
      </w:r>
      <w:r w:rsidR="00031293">
        <w:rPr>
          <w:rFonts w:ascii="Times New Roman" w:hAnsi="Times New Roman" w:cs="Times New Roman"/>
          <w:sz w:val="24"/>
          <w:szCs w:val="24"/>
        </w:rPr>
        <w:t xml:space="preserve"> these costs and have the ability to improve customer </w:t>
      </w:r>
      <w:r w:rsidR="0057523E">
        <w:rPr>
          <w:rFonts w:ascii="Times New Roman" w:hAnsi="Times New Roman" w:cs="Times New Roman"/>
          <w:sz w:val="24"/>
          <w:szCs w:val="24"/>
        </w:rPr>
        <w:t>and staff satisfaction</w:t>
      </w:r>
      <w:r w:rsidR="00031293">
        <w:rPr>
          <w:rFonts w:ascii="Times New Roman" w:hAnsi="Times New Roman" w:cs="Times New Roman"/>
          <w:sz w:val="24"/>
          <w:szCs w:val="24"/>
        </w:rPr>
        <w:t xml:space="preserve"> and ethical practice</w:t>
      </w:r>
      <w:r w:rsidR="0057523E">
        <w:rPr>
          <w:rFonts w:ascii="Times New Roman" w:hAnsi="Times New Roman" w:cs="Times New Roman"/>
          <w:sz w:val="24"/>
          <w:szCs w:val="24"/>
        </w:rPr>
        <w:t xml:space="preserve">, whilst raising awareness that could potentially alter the lives of people living with the debilitating disease. </w:t>
      </w:r>
    </w:p>
    <w:p w14:paraId="750752FF" w14:textId="0349F7C8" w:rsidR="00A74F96" w:rsidRPr="0057523E" w:rsidRDefault="00A74F96" w:rsidP="00C71D50">
      <w:pPr>
        <w:rPr>
          <w:rFonts w:ascii="Times New Roman" w:hAnsi="Times New Roman" w:cs="Times New Roman"/>
          <w:sz w:val="24"/>
          <w:szCs w:val="24"/>
          <w:u w:val="single"/>
        </w:rPr>
      </w:pPr>
      <w:r w:rsidRPr="0057523E">
        <w:rPr>
          <w:rFonts w:ascii="Times New Roman" w:hAnsi="Times New Roman" w:cs="Times New Roman"/>
          <w:sz w:val="24"/>
          <w:szCs w:val="24"/>
          <w:u w:val="single"/>
        </w:rPr>
        <w:t>Recommendations</w:t>
      </w:r>
    </w:p>
    <w:p w14:paraId="24AB969D" w14:textId="59ABD4CE" w:rsidR="00031293" w:rsidRDefault="00031293" w:rsidP="00031293">
      <w:pPr>
        <w:rPr>
          <w:rFonts w:ascii="Times New Roman" w:hAnsi="Times New Roman" w:cs="Times New Roman"/>
          <w:sz w:val="24"/>
          <w:szCs w:val="24"/>
        </w:rPr>
      </w:pPr>
      <w:r w:rsidRPr="0057523E">
        <w:rPr>
          <w:rFonts w:ascii="Times New Roman" w:hAnsi="Times New Roman" w:cs="Times New Roman"/>
          <w:sz w:val="24"/>
          <w:szCs w:val="24"/>
        </w:rPr>
        <w:t>Having carefully considered 3 support approaches to for individuals and their family, post dementia diagnosis. This report recognises the inarguable benefits of the Butterfly Scheme</w:t>
      </w:r>
      <w:r w:rsidR="0057523E">
        <w:rPr>
          <w:rFonts w:ascii="Times New Roman" w:hAnsi="Times New Roman" w:cs="Times New Roman"/>
          <w:sz w:val="24"/>
          <w:szCs w:val="24"/>
        </w:rPr>
        <w:t xml:space="preserve"> not only is it cost effective, </w:t>
      </w:r>
      <w:r w:rsidR="0057523E" w:rsidRPr="0057523E">
        <w:rPr>
          <w:rFonts w:ascii="Times New Roman" w:hAnsi="Times New Roman" w:cs="Times New Roman"/>
          <w:sz w:val="24"/>
          <w:szCs w:val="24"/>
        </w:rPr>
        <w:t>it</w:t>
      </w:r>
      <w:r w:rsidRPr="0057523E">
        <w:rPr>
          <w:rFonts w:ascii="Times New Roman" w:hAnsi="Times New Roman" w:cs="Times New Roman"/>
          <w:sz w:val="24"/>
          <w:szCs w:val="24"/>
        </w:rPr>
        <w:t xml:space="preserve"> integrates the imperative person-centred approach, with the value of training and awareness. </w:t>
      </w:r>
      <w:r w:rsidR="0057523E">
        <w:rPr>
          <w:rFonts w:ascii="Times New Roman" w:hAnsi="Times New Roman" w:cs="Times New Roman"/>
          <w:sz w:val="24"/>
          <w:szCs w:val="24"/>
        </w:rPr>
        <w:t xml:space="preserve">This report </w:t>
      </w:r>
      <w:r w:rsidRPr="0057523E">
        <w:rPr>
          <w:rFonts w:ascii="Times New Roman" w:hAnsi="Times New Roman" w:cs="Times New Roman"/>
          <w:sz w:val="24"/>
          <w:szCs w:val="24"/>
        </w:rPr>
        <w:t>therefore recommends that all health care settings adopt this scheme to improve quality of care and care experience</w:t>
      </w:r>
      <w:r w:rsidR="0057523E">
        <w:rPr>
          <w:rFonts w:ascii="Times New Roman" w:hAnsi="Times New Roman" w:cs="Times New Roman"/>
          <w:sz w:val="24"/>
          <w:szCs w:val="24"/>
        </w:rPr>
        <w:t>s</w:t>
      </w:r>
      <w:r w:rsidR="00640BF7">
        <w:rPr>
          <w:rFonts w:ascii="Times New Roman" w:hAnsi="Times New Roman" w:cs="Times New Roman"/>
          <w:sz w:val="24"/>
          <w:szCs w:val="24"/>
        </w:rPr>
        <w:t xml:space="preserve"> particularly in a hospital setting where its noted that person-centred care is not used to its maximum potential. </w:t>
      </w:r>
      <w:r w:rsidRPr="0057523E">
        <w:rPr>
          <w:rFonts w:ascii="Times New Roman" w:hAnsi="Times New Roman" w:cs="Times New Roman"/>
          <w:sz w:val="24"/>
          <w:szCs w:val="24"/>
        </w:rPr>
        <w:t xml:space="preserve"> In addition, all organisations should be made aware of the butterfly symbol to help identify an individual with cognitive impairments that may be in need, </w:t>
      </w:r>
      <w:r w:rsidR="0057523E" w:rsidRPr="0057523E">
        <w:rPr>
          <w:rFonts w:ascii="Times New Roman" w:hAnsi="Times New Roman" w:cs="Times New Roman"/>
          <w:sz w:val="24"/>
          <w:szCs w:val="24"/>
        </w:rPr>
        <w:t>this coupled with mandatory dementia training in all organisations within the public sector could potentially transform the societal attitudes , eliminate stigma and in turn</w:t>
      </w:r>
      <w:r w:rsidR="0057523E">
        <w:rPr>
          <w:rFonts w:ascii="Times New Roman" w:hAnsi="Times New Roman" w:cs="Times New Roman"/>
          <w:sz w:val="24"/>
          <w:szCs w:val="24"/>
        </w:rPr>
        <w:t xml:space="preserve">, </w:t>
      </w:r>
      <w:r w:rsidR="0057523E" w:rsidRPr="0057523E">
        <w:rPr>
          <w:rFonts w:ascii="Times New Roman" w:hAnsi="Times New Roman" w:cs="Times New Roman"/>
          <w:sz w:val="24"/>
          <w:szCs w:val="24"/>
        </w:rPr>
        <w:t>support the much value</w:t>
      </w:r>
      <w:r w:rsidR="0057523E">
        <w:rPr>
          <w:rFonts w:ascii="Times New Roman" w:hAnsi="Times New Roman" w:cs="Times New Roman"/>
          <w:sz w:val="24"/>
          <w:szCs w:val="24"/>
        </w:rPr>
        <w:t>d</w:t>
      </w:r>
      <w:r w:rsidR="0057523E" w:rsidRPr="0057523E">
        <w:rPr>
          <w:rFonts w:ascii="Times New Roman" w:hAnsi="Times New Roman" w:cs="Times New Roman"/>
          <w:sz w:val="24"/>
          <w:szCs w:val="24"/>
        </w:rPr>
        <w:t xml:space="preserve"> social integration of all associated with dementia </w:t>
      </w:r>
    </w:p>
    <w:p w14:paraId="300FBB7A" w14:textId="66980C96" w:rsidR="00651D5D" w:rsidRDefault="00651D5D" w:rsidP="00031293">
      <w:pPr>
        <w:rPr>
          <w:rFonts w:ascii="Times New Roman" w:hAnsi="Times New Roman" w:cs="Times New Roman"/>
          <w:sz w:val="24"/>
          <w:szCs w:val="24"/>
        </w:rPr>
      </w:pPr>
    </w:p>
    <w:p w14:paraId="7227CB74" w14:textId="7BB50FBB" w:rsidR="00651D5D" w:rsidRDefault="00651D5D" w:rsidP="00031293">
      <w:pPr>
        <w:rPr>
          <w:rFonts w:ascii="Times New Roman" w:hAnsi="Times New Roman" w:cs="Times New Roman"/>
          <w:sz w:val="24"/>
          <w:szCs w:val="24"/>
        </w:rPr>
      </w:pPr>
    </w:p>
    <w:p w14:paraId="6C297D08" w14:textId="0EAE7EBD" w:rsidR="00651D5D" w:rsidRDefault="00651D5D" w:rsidP="00031293">
      <w:pPr>
        <w:rPr>
          <w:rFonts w:ascii="Times New Roman" w:hAnsi="Times New Roman" w:cs="Times New Roman"/>
          <w:sz w:val="24"/>
          <w:szCs w:val="24"/>
        </w:rPr>
      </w:pPr>
    </w:p>
    <w:p w14:paraId="52E06E8F" w14:textId="77777777" w:rsidR="00651D5D" w:rsidRDefault="00651D5D" w:rsidP="00651D5D">
      <w:pPr>
        <w:rPr>
          <w:rFonts w:ascii="Times New Roman" w:hAnsi="Times New Roman" w:cs="Times New Roman"/>
          <w:sz w:val="24"/>
          <w:szCs w:val="24"/>
          <w:u w:val="single"/>
        </w:rPr>
      </w:pPr>
      <w:bookmarkStart w:id="0" w:name="_GoBack"/>
      <w:bookmarkEnd w:id="0"/>
      <w:r w:rsidRPr="00AC353F">
        <w:rPr>
          <w:rFonts w:ascii="Times New Roman" w:hAnsi="Times New Roman" w:cs="Times New Roman"/>
          <w:sz w:val="24"/>
          <w:szCs w:val="24"/>
          <w:u w:val="single"/>
        </w:rPr>
        <w:lastRenderedPageBreak/>
        <w:t>References</w:t>
      </w:r>
    </w:p>
    <w:p w14:paraId="06FE51DF"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Alzheimer’s Research UK. (2018)</w:t>
      </w:r>
      <w:r w:rsidRPr="00934C75">
        <w:rPr>
          <w:rFonts w:ascii="Times New Roman" w:hAnsi="Times New Roman" w:cs="Times New Roman"/>
          <w:i/>
          <w:sz w:val="24"/>
          <w:szCs w:val="24"/>
        </w:rPr>
        <w:t xml:space="preserve"> Numbers of people in the UK. </w:t>
      </w:r>
      <w:r w:rsidRPr="00934C75">
        <w:rPr>
          <w:rFonts w:ascii="Times New Roman" w:hAnsi="Times New Roman" w:cs="Times New Roman"/>
          <w:sz w:val="24"/>
          <w:szCs w:val="24"/>
        </w:rPr>
        <w:t xml:space="preserve"> [Online] Available at: https://www.dementiastatistics.org/statistics/numbers-of-people-in-the-uk/. (Accessed 27</w:t>
      </w:r>
      <w:r w:rsidRPr="00934C75">
        <w:rPr>
          <w:rFonts w:ascii="Times New Roman" w:hAnsi="Times New Roman" w:cs="Times New Roman"/>
          <w:sz w:val="24"/>
          <w:szCs w:val="24"/>
          <w:vertAlign w:val="superscript"/>
        </w:rPr>
        <w:t>th</w:t>
      </w:r>
      <w:r w:rsidRPr="00934C75">
        <w:rPr>
          <w:rFonts w:ascii="Times New Roman" w:hAnsi="Times New Roman" w:cs="Times New Roman"/>
          <w:sz w:val="24"/>
          <w:szCs w:val="24"/>
        </w:rPr>
        <w:t xml:space="preserve"> April 2019)</w:t>
      </w:r>
      <w:r>
        <w:rPr>
          <w:rFonts w:ascii="Times New Roman" w:hAnsi="Times New Roman" w:cs="Times New Roman"/>
          <w:b/>
          <w:sz w:val="24"/>
          <w:szCs w:val="24"/>
        </w:rPr>
        <w:t>.</w:t>
      </w:r>
    </w:p>
    <w:p w14:paraId="65979D65" w14:textId="77777777" w:rsidR="00651D5D" w:rsidRPr="00934C75" w:rsidRDefault="00651D5D" w:rsidP="00651D5D">
      <w:pPr>
        <w:spacing w:after="200" w:line="240" w:lineRule="auto"/>
        <w:rPr>
          <w:rFonts w:ascii="Times New Roman" w:hAnsi="Times New Roman" w:cs="Times New Roman"/>
          <w:i/>
          <w:sz w:val="24"/>
          <w:szCs w:val="24"/>
        </w:rPr>
      </w:pPr>
      <w:r w:rsidRPr="00934C75">
        <w:rPr>
          <w:rFonts w:ascii="Times New Roman" w:hAnsi="Times New Roman" w:cs="Times New Roman"/>
          <w:sz w:val="24"/>
          <w:szCs w:val="24"/>
        </w:rPr>
        <w:t xml:space="preserve">Alzheimer’s Society. (2019) </w:t>
      </w:r>
      <w:r w:rsidRPr="00934C75">
        <w:rPr>
          <w:rFonts w:ascii="Times New Roman" w:hAnsi="Times New Roman" w:cs="Times New Roman"/>
          <w:i/>
          <w:sz w:val="24"/>
          <w:szCs w:val="24"/>
        </w:rPr>
        <w:t>Dementia awareness training.</w:t>
      </w:r>
      <w:r w:rsidRPr="00934C75">
        <w:rPr>
          <w:rFonts w:ascii="Times New Roman" w:hAnsi="Times New Roman" w:cs="Times New Roman"/>
          <w:sz w:val="24"/>
          <w:szCs w:val="24"/>
        </w:rPr>
        <w:t xml:space="preserve"> [Online] Available at: </w:t>
      </w:r>
      <w:r w:rsidRPr="00934C75">
        <w:rPr>
          <w:rFonts w:ascii="Times New Roman" w:hAnsi="Times New Roman" w:cs="Times New Roman"/>
          <w:i/>
          <w:sz w:val="24"/>
          <w:szCs w:val="24"/>
        </w:rPr>
        <w:t xml:space="preserve"> https://www.alzheimers.org.uk/dementia-professionals/training-consultancy/dementia-awareness-training. (Accessed 3</w:t>
      </w:r>
      <w:r w:rsidRPr="00934C75">
        <w:rPr>
          <w:rFonts w:ascii="Times New Roman" w:hAnsi="Times New Roman" w:cs="Times New Roman"/>
          <w:i/>
          <w:sz w:val="24"/>
          <w:szCs w:val="24"/>
          <w:vertAlign w:val="superscript"/>
        </w:rPr>
        <w:t>rd</w:t>
      </w:r>
      <w:r w:rsidRPr="00934C75">
        <w:rPr>
          <w:rFonts w:ascii="Times New Roman" w:hAnsi="Times New Roman" w:cs="Times New Roman"/>
          <w:i/>
          <w:sz w:val="24"/>
          <w:szCs w:val="24"/>
        </w:rPr>
        <w:t xml:space="preserve"> May 2019). </w:t>
      </w:r>
    </w:p>
    <w:p w14:paraId="047E0D2D"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Baker, C. and Corrigan-Charlesworth, J. (2017) </w:t>
      </w:r>
      <w:r w:rsidRPr="00934C75">
        <w:rPr>
          <w:rFonts w:ascii="Times New Roman" w:hAnsi="Times New Roman" w:cs="Times New Roman"/>
          <w:i/>
          <w:sz w:val="24"/>
          <w:szCs w:val="24"/>
        </w:rPr>
        <w:t xml:space="preserve">Visiting the Memory Café and other Dementia Care Activities: Evidence-based Interventions for Care Homes. </w:t>
      </w:r>
      <w:r w:rsidRPr="00934C75">
        <w:rPr>
          <w:rFonts w:ascii="Times New Roman" w:hAnsi="Times New Roman" w:cs="Times New Roman"/>
          <w:sz w:val="24"/>
          <w:szCs w:val="24"/>
        </w:rPr>
        <w:t xml:space="preserve">London. Jessica Kingsley Publishers. </w:t>
      </w:r>
    </w:p>
    <w:p w14:paraId="72CC36E2"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Ballard, C., Corbett , A., Orrell, M., Williams, G., Moniz-Cook, E., Romeo, R., Woods, B., Garrod, L., Testad, I., Woodward-Carlton, B., Wenborn, J., Knapp, M. and Fossey, J. (2018</w:t>
      </w:r>
      <w:r w:rsidRPr="00934C75">
        <w:rPr>
          <w:rFonts w:ascii="Times New Roman" w:hAnsi="Times New Roman" w:cs="Times New Roman"/>
          <w:i/>
          <w:sz w:val="24"/>
          <w:szCs w:val="24"/>
        </w:rPr>
        <w:t>) ‘Impact of person-centred care training and person-centred activities on quality of life, agitation, and antipsychotic use in people with dementia living in nursing homes: A cluster-randomised controlled trial’,</w:t>
      </w:r>
      <w:r w:rsidRPr="00934C75">
        <w:rPr>
          <w:rFonts w:ascii="Times New Roman" w:hAnsi="Times New Roman" w:cs="Times New Roman"/>
          <w:sz w:val="24"/>
          <w:szCs w:val="24"/>
        </w:rPr>
        <w:t xml:space="preserve"> [Online] Available at: https://doi.org/10.1371/journal.pmed.1002500. (Accessed 27</w:t>
      </w:r>
      <w:r w:rsidRPr="00934C75">
        <w:rPr>
          <w:rFonts w:ascii="Times New Roman" w:hAnsi="Times New Roman" w:cs="Times New Roman"/>
          <w:sz w:val="24"/>
          <w:szCs w:val="24"/>
          <w:vertAlign w:val="superscript"/>
        </w:rPr>
        <w:t>th</w:t>
      </w:r>
      <w:r w:rsidRPr="00934C75">
        <w:rPr>
          <w:rFonts w:ascii="Times New Roman" w:hAnsi="Times New Roman" w:cs="Times New Roman"/>
          <w:sz w:val="24"/>
          <w:szCs w:val="24"/>
        </w:rPr>
        <w:t xml:space="preserve"> April 2019).</w:t>
      </w:r>
    </w:p>
    <w:p w14:paraId="1F627D81"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Brooker, D. (2007) </w:t>
      </w:r>
      <w:r w:rsidRPr="00934C75">
        <w:rPr>
          <w:rFonts w:ascii="Times New Roman" w:hAnsi="Times New Roman" w:cs="Times New Roman"/>
          <w:i/>
          <w:sz w:val="24"/>
          <w:szCs w:val="24"/>
        </w:rPr>
        <w:t>Person-centred Dementia Care: Making Services Better</w:t>
      </w:r>
      <w:r w:rsidRPr="00934C75">
        <w:rPr>
          <w:rFonts w:ascii="Times New Roman" w:hAnsi="Times New Roman" w:cs="Times New Roman"/>
          <w:sz w:val="24"/>
          <w:szCs w:val="24"/>
        </w:rPr>
        <w:t xml:space="preserve">. London.  Jessica Kingsley Publishers. </w:t>
      </w:r>
    </w:p>
    <w:p w14:paraId="20758C04"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Brooker, D. and Latham, I. (2015) </w:t>
      </w:r>
      <w:r w:rsidRPr="00934C75">
        <w:rPr>
          <w:rFonts w:ascii="Times New Roman" w:hAnsi="Times New Roman" w:cs="Times New Roman"/>
          <w:i/>
          <w:sz w:val="24"/>
          <w:szCs w:val="24"/>
        </w:rPr>
        <w:t xml:space="preserve">Person-Centred Dementia Care, Second Edition: Making Services Better with the VIPS Framework. </w:t>
      </w:r>
      <w:r w:rsidRPr="00934C75">
        <w:rPr>
          <w:rFonts w:ascii="Times New Roman" w:hAnsi="Times New Roman" w:cs="Times New Roman"/>
          <w:sz w:val="24"/>
          <w:szCs w:val="24"/>
        </w:rPr>
        <w:t>London. Jessica Kingsley Publishers.</w:t>
      </w:r>
    </w:p>
    <w:p w14:paraId="58893A3C"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Clisset, P., Porock, D., Harwood, R.H. and Gladman, J.R.F. (2013) ‘The challenges of achieving person-centred care in acute hospitals: A qualitative study of people with dementia and their families’, </w:t>
      </w:r>
      <w:r w:rsidRPr="00934C75">
        <w:rPr>
          <w:rFonts w:ascii="Times New Roman" w:hAnsi="Times New Roman" w:cs="Times New Roman"/>
          <w:i/>
          <w:sz w:val="24"/>
          <w:szCs w:val="24"/>
        </w:rPr>
        <w:t>International Journal of Nursing Studies.</w:t>
      </w:r>
      <w:r w:rsidRPr="00934C75">
        <w:rPr>
          <w:rFonts w:ascii="Times New Roman" w:hAnsi="Times New Roman" w:cs="Times New Roman"/>
          <w:sz w:val="24"/>
          <w:szCs w:val="24"/>
        </w:rPr>
        <w:t xml:space="preserve"> 50(11). pp 1495-1503. </w:t>
      </w:r>
    </w:p>
    <w:p w14:paraId="238C0643"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Corrigan, P.W. (2014) </w:t>
      </w:r>
      <w:r w:rsidRPr="00934C75">
        <w:rPr>
          <w:rFonts w:ascii="Times New Roman" w:hAnsi="Times New Roman" w:cs="Times New Roman"/>
          <w:i/>
          <w:sz w:val="24"/>
          <w:szCs w:val="24"/>
        </w:rPr>
        <w:t xml:space="preserve">The Stigma of Disease and Disability: Understanding Causes and Overcoming Injustices. </w:t>
      </w:r>
      <w:r w:rsidRPr="00934C75">
        <w:rPr>
          <w:rFonts w:ascii="Times New Roman" w:hAnsi="Times New Roman" w:cs="Times New Roman"/>
          <w:sz w:val="24"/>
          <w:szCs w:val="24"/>
        </w:rPr>
        <w:t xml:space="preserve">American Psychological Association. </w:t>
      </w:r>
    </w:p>
    <w:p w14:paraId="4DD8F27C"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Department of Health. (2009) </w:t>
      </w:r>
      <w:r w:rsidRPr="00934C75">
        <w:rPr>
          <w:rFonts w:ascii="Times New Roman" w:hAnsi="Times New Roman" w:cs="Times New Roman"/>
          <w:i/>
          <w:sz w:val="24"/>
          <w:szCs w:val="24"/>
        </w:rPr>
        <w:t xml:space="preserve">Living well with dementia: A National Dementia Strategy. </w:t>
      </w:r>
      <w:r w:rsidRPr="00934C75">
        <w:rPr>
          <w:rFonts w:ascii="Times New Roman" w:hAnsi="Times New Roman" w:cs="Times New Roman"/>
          <w:sz w:val="24"/>
          <w:szCs w:val="24"/>
        </w:rPr>
        <w:t>[Online: pdf] Available at: https://assets.publishing.service.gov.uk/government/uploads/system/uploads/attachment_data/file/168220/dh_094051.pdf. (Accessed 27</w:t>
      </w:r>
      <w:r w:rsidRPr="00934C75">
        <w:rPr>
          <w:rFonts w:ascii="Times New Roman" w:hAnsi="Times New Roman" w:cs="Times New Roman"/>
          <w:sz w:val="24"/>
          <w:szCs w:val="24"/>
          <w:vertAlign w:val="superscript"/>
        </w:rPr>
        <w:t>th</w:t>
      </w:r>
      <w:r w:rsidRPr="00934C75">
        <w:rPr>
          <w:rFonts w:ascii="Times New Roman" w:hAnsi="Times New Roman" w:cs="Times New Roman"/>
          <w:sz w:val="24"/>
          <w:szCs w:val="24"/>
        </w:rPr>
        <w:t xml:space="preserve"> April 2019). </w:t>
      </w:r>
    </w:p>
    <w:p w14:paraId="16DB5717"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Eaton, S., Roberts, S. and Turner, B. (2015). Delivering person centred care in long term conditions. </w:t>
      </w:r>
      <w:r w:rsidRPr="00934C75">
        <w:rPr>
          <w:rFonts w:ascii="Times New Roman" w:hAnsi="Times New Roman" w:cs="Times New Roman"/>
          <w:i/>
          <w:sz w:val="24"/>
          <w:szCs w:val="24"/>
        </w:rPr>
        <w:t>BMJ</w:t>
      </w:r>
      <w:r w:rsidRPr="00934C75">
        <w:rPr>
          <w:rFonts w:ascii="Times New Roman" w:hAnsi="Times New Roman" w:cs="Times New Roman"/>
          <w:sz w:val="24"/>
          <w:szCs w:val="24"/>
        </w:rPr>
        <w:t>, 350(feb10, 2014), pp.h181-h181.</w:t>
      </w:r>
    </w:p>
    <w:p w14:paraId="77A8D13D"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Hodkinson, B. (2014) </w:t>
      </w:r>
      <w:r w:rsidRPr="00934C75">
        <w:rPr>
          <w:rFonts w:ascii="Times New Roman" w:hAnsi="Times New Roman" w:cs="Times New Roman"/>
          <w:i/>
          <w:sz w:val="24"/>
          <w:szCs w:val="24"/>
        </w:rPr>
        <w:t xml:space="preserve">Butterfly Scheme reflections </w:t>
      </w:r>
      <w:r w:rsidRPr="00934C75">
        <w:rPr>
          <w:rFonts w:ascii="Times New Roman" w:hAnsi="Times New Roman" w:cs="Times New Roman"/>
          <w:sz w:val="24"/>
          <w:szCs w:val="24"/>
        </w:rPr>
        <w:t>[Online: blog] Available at: https://whoseshoes.wordpress.com/2014/06/20/in-the-shoes-of-barbara-hodkinson-founder-of-the-butterfly-scheme-10-years-on/. (Accessed 3</w:t>
      </w:r>
      <w:r w:rsidRPr="00934C75">
        <w:rPr>
          <w:rFonts w:ascii="Times New Roman" w:hAnsi="Times New Roman" w:cs="Times New Roman"/>
          <w:sz w:val="24"/>
          <w:szCs w:val="24"/>
          <w:vertAlign w:val="superscript"/>
        </w:rPr>
        <w:t>rd</w:t>
      </w:r>
      <w:r w:rsidRPr="00934C75">
        <w:rPr>
          <w:rFonts w:ascii="Times New Roman" w:hAnsi="Times New Roman" w:cs="Times New Roman"/>
          <w:sz w:val="24"/>
          <w:szCs w:val="24"/>
        </w:rPr>
        <w:t xml:space="preserve"> May 2019).</w:t>
      </w:r>
    </w:p>
    <w:p w14:paraId="227000BB"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James, I.A. (2011) </w:t>
      </w:r>
      <w:r w:rsidRPr="00934C75">
        <w:rPr>
          <w:rFonts w:ascii="Times New Roman" w:hAnsi="Times New Roman" w:cs="Times New Roman"/>
          <w:i/>
          <w:sz w:val="24"/>
          <w:szCs w:val="24"/>
        </w:rPr>
        <w:t xml:space="preserve">Understanding Behaviour in Dementia that Challenges: A Guide to Assessment and Treatment. </w:t>
      </w:r>
      <w:r w:rsidRPr="00934C75">
        <w:rPr>
          <w:rFonts w:ascii="Times New Roman" w:hAnsi="Times New Roman" w:cs="Times New Roman"/>
          <w:sz w:val="24"/>
          <w:szCs w:val="24"/>
        </w:rPr>
        <w:t>London. Jessica Kingsley Publishers.</w:t>
      </w:r>
    </w:p>
    <w:p w14:paraId="3DD8CB3E"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Jopling, K. (2017) Promising approaches to living well with dementia. [Online: pdf] Available at: https://www.ageuk.org.uk/globalassets/age-uk/documents/reports-and-publications/reports-and-briefings/health--wellbeing/rb_feb2018_promising_approaches_to_living_well_with_dementia_report.pdf. (Accessed 3</w:t>
      </w:r>
      <w:r w:rsidRPr="00934C75">
        <w:rPr>
          <w:rFonts w:ascii="Times New Roman" w:hAnsi="Times New Roman" w:cs="Times New Roman"/>
          <w:sz w:val="24"/>
          <w:szCs w:val="24"/>
          <w:vertAlign w:val="superscript"/>
        </w:rPr>
        <w:t>rd</w:t>
      </w:r>
      <w:r w:rsidRPr="00934C75">
        <w:rPr>
          <w:rFonts w:ascii="Times New Roman" w:hAnsi="Times New Roman" w:cs="Times New Roman"/>
          <w:sz w:val="24"/>
          <w:szCs w:val="24"/>
        </w:rPr>
        <w:t xml:space="preserve"> May 2019)</w:t>
      </w:r>
      <w:r>
        <w:rPr>
          <w:rFonts w:ascii="Times New Roman" w:hAnsi="Times New Roman" w:cs="Times New Roman"/>
          <w:b/>
          <w:sz w:val="24"/>
          <w:szCs w:val="24"/>
        </w:rPr>
        <w:t>.</w:t>
      </w:r>
    </w:p>
    <w:p w14:paraId="40F9E409"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lastRenderedPageBreak/>
        <w:t xml:space="preserve">Just Be Dementia Friendly. (2019) </w:t>
      </w:r>
      <w:r w:rsidRPr="00934C75">
        <w:rPr>
          <w:rFonts w:ascii="Times New Roman" w:hAnsi="Times New Roman" w:cs="Times New Roman"/>
          <w:i/>
          <w:sz w:val="24"/>
          <w:szCs w:val="24"/>
        </w:rPr>
        <w:t xml:space="preserve">Dementia and stigma. </w:t>
      </w:r>
      <w:r w:rsidRPr="00934C75">
        <w:rPr>
          <w:rFonts w:ascii="Times New Roman" w:hAnsi="Times New Roman" w:cs="Times New Roman"/>
          <w:sz w:val="24"/>
          <w:szCs w:val="24"/>
        </w:rPr>
        <w:t>[Online] Available at: http://justbedementiafriendly.com/facts-about-dementia/stigma/. (Accessed 27</w:t>
      </w:r>
      <w:r w:rsidRPr="00934C75">
        <w:rPr>
          <w:rFonts w:ascii="Times New Roman" w:hAnsi="Times New Roman" w:cs="Times New Roman"/>
          <w:sz w:val="24"/>
          <w:szCs w:val="24"/>
          <w:vertAlign w:val="superscript"/>
        </w:rPr>
        <w:t>th</w:t>
      </w:r>
      <w:r w:rsidRPr="00934C75">
        <w:rPr>
          <w:rFonts w:ascii="Times New Roman" w:hAnsi="Times New Roman" w:cs="Times New Roman"/>
          <w:sz w:val="24"/>
          <w:szCs w:val="24"/>
        </w:rPr>
        <w:t xml:space="preserve"> April 2019)</w:t>
      </w:r>
      <w:r>
        <w:rPr>
          <w:rFonts w:ascii="Times New Roman" w:hAnsi="Times New Roman" w:cs="Times New Roman"/>
          <w:b/>
          <w:sz w:val="24"/>
          <w:szCs w:val="24"/>
        </w:rPr>
        <w:t>.</w:t>
      </w:r>
    </w:p>
    <w:p w14:paraId="4DAE174B"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Koirala, S. (2016) </w:t>
      </w:r>
      <w:r w:rsidRPr="00934C75">
        <w:rPr>
          <w:rFonts w:ascii="Times New Roman" w:hAnsi="Times New Roman" w:cs="Times New Roman"/>
          <w:i/>
          <w:sz w:val="24"/>
          <w:szCs w:val="24"/>
        </w:rPr>
        <w:t xml:space="preserve">Alzheimer’s Disease in Nepal. </w:t>
      </w:r>
      <w:r w:rsidRPr="00934C75">
        <w:rPr>
          <w:rFonts w:ascii="Times New Roman" w:hAnsi="Times New Roman" w:cs="Times New Roman"/>
          <w:sz w:val="24"/>
          <w:szCs w:val="24"/>
        </w:rPr>
        <w:t>[Online: pdf] Available at: http://ageingnepal.org/wp-content/uploads/2016/09/Alzheimers-disease-in-Nepal_final_sharad.pdf. (Accesse</w:t>
      </w:r>
      <w:r>
        <w:rPr>
          <w:rFonts w:ascii="Times New Roman" w:hAnsi="Times New Roman" w:cs="Times New Roman"/>
          <w:sz w:val="24"/>
          <w:szCs w:val="24"/>
        </w:rPr>
        <w:t>d</w:t>
      </w:r>
      <w:r w:rsidRPr="00934C75">
        <w:rPr>
          <w:rFonts w:ascii="Times New Roman" w:hAnsi="Times New Roman" w:cs="Times New Roman"/>
          <w:sz w:val="24"/>
          <w:szCs w:val="24"/>
        </w:rPr>
        <w:t xml:space="preserve"> 3</w:t>
      </w:r>
      <w:r w:rsidRPr="00934C75">
        <w:rPr>
          <w:rFonts w:ascii="Times New Roman" w:hAnsi="Times New Roman" w:cs="Times New Roman"/>
          <w:sz w:val="24"/>
          <w:szCs w:val="24"/>
          <w:vertAlign w:val="superscript"/>
        </w:rPr>
        <w:t>rd</w:t>
      </w:r>
      <w:r w:rsidRPr="00934C75">
        <w:rPr>
          <w:rFonts w:ascii="Times New Roman" w:hAnsi="Times New Roman" w:cs="Times New Roman"/>
          <w:sz w:val="24"/>
          <w:szCs w:val="24"/>
        </w:rPr>
        <w:t xml:space="preserve"> May 2019)</w:t>
      </w:r>
      <w:r>
        <w:rPr>
          <w:rFonts w:ascii="Times New Roman" w:hAnsi="Times New Roman" w:cs="Times New Roman"/>
          <w:b/>
          <w:sz w:val="24"/>
          <w:szCs w:val="24"/>
        </w:rPr>
        <w:t>.</w:t>
      </w:r>
      <w:r w:rsidRPr="00934C75">
        <w:rPr>
          <w:rFonts w:ascii="Times New Roman" w:hAnsi="Times New Roman" w:cs="Times New Roman"/>
          <w:sz w:val="24"/>
          <w:szCs w:val="24"/>
        </w:rPr>
        <w:t xml:space="preserve"> </w:t>
      </w:r>
    </w:p>
    <w:p w14:paraId="2AC072E9"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 Lewis, F. (2015) </w:t>
      </w:r>
      <w:r w:rsidRPr="00934C75">
        <w:rPr>
          <w:rFonts w:ascii="Times New Roman" w:hAnsi="Times New Roman" w:cs="Times New Roman"/>
          <w:i/>
          <w:sz w:val="24"/>
          <w:szCs w:val="24"/>
        </w:rPr>
        <w:t xml:space="preserve">Estimation of future cases of dementia from those born in 2015. </w:t>
      </w:r>
      <w:r w:rsidRPr="00934C75">
        <w:rPr>
          <w:rFonts w:ascii="Times New Roman" w:hAnsi="Times New Roman" w:cs="Times New Roman"/>
          <w:sz w:val="24"/>
          <w:szCs w:val="24"/>
        </w:rPr>
        <w:t>[Online: pdf] Available at: file:///C:/Users/Aimee%20Wilson/AppData/Local/Packages/Microsoft.MicrosoftEdge_8wekyb3d8bbwe/TempState/Downloads/417%20-%20Estimation%20of%20future%20cases%20of%20dementia%20(1).pdf. (Accessed 27</w:t>
      </w:r>
      <w:r w:rsidRPr="00934C75">
        <w:rPr>
          <w:rFonts w:ascii="Times New Roman" w:hAnsi="Times New Roman" w:cs="Times New Roman"/>
          <w:sz w:val="24"/>
          <w:szCs w:val="24"/>
          <w:vertAlign w:val="superscript"/>
        </w:rPr>
        <w:t>th</w:t>
      </w:r>
      <w:r w:rsidRPr="00934C75">
        <w:rPr>
          <w:rFonts w:ascii="Times New Roman" w:hAnsi="Times New Roman" w:cs="Times New Roman"/>
          <w:sz w:val="24"/>
          <w:szCs w:val="24"/>
        </w:rPr>
        <w:t xml:space="preserve"> April 2019)</w:t>
      </w:r>
      <w:r>
        <w:rPr>
          <w:rFonts w:ascii="Times New Roman" w:hAnsi="Times New Roman" w:cs="Times New Roman"/>
          <w:b/>
          <w:sz w:val="24"/>
          <w:szCs w:val="24"/>
        </w:rPr>
        <w:t>.</w:t>
      </w:r>
      <w:r w:rsidRPr="00934C75">
        <w:rPr>
          <w:rFonts w:ascii="Times New Roman" w:hAnsi="Times New Roman" w:cs="Times New Roman"/>
          <w:sz w:val="24"/>
          <w:szCs w:val="24"/>
        </w:rPr>
        <w:t xml:space="preserve"> </w:t>
      </w:r>
    </w:p>
    <w:p w14:paraId="3405263E"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Mental Health Foundation. (2015</w:t>
      </w:r>
      <w:r w:rsidRPr="00934C75">
        <w:rPr>
          <w:rFonts w:ascii="Times New Roman" w:hAnsi="Times New Roman" w:cs="Times New Roman"/>
          <w:i/>
          <w:sz w:val="24"/>
          <w:szCs w:val="24"/>
        </w:rPr>
        <w:t>) Dementia, rights, and the social model of disability</w:t>
      </w:r>
      <w:r w:rsidRPr="00934C75">
        <w:rPr>
          <w:rFonts w:ascii="Times New Roman" w:hAnsi="Times New Roman" w:cs="Times New Roman"/>
          <w:sz w:val="24"/>
          <w:szCs w:val="24"/>
        </w:rPr>
        <w:t>. [Online: pdf] Available at: https://www.mentalhealth.org.uk/sites/default/files/dementia-rights-policy-discussion.pdf. (Accessed 3</w:t>
      </w:r>
      <w:r w:rsidRPr="00934C75">
        <w:rPr>
          <w:rFonts w:ascii="Times New Roman" w:hAnsi="Times New Roman" w:cs="Times New Roman"/>
          <w:sz w:val="24"/>
          <w:szCs w:val="24"/>
          <w:vertAlign w:val="superscript"/>
        </w:rPr>
        <w:t>rd</w:t>
      </w:r>
      <w:r w:rsidRPr="00934C75">
        <w:rPr>
          <w:rFonts w:ascii="Times New Roman" w:hAnsi="Times New Roman" w:cs="Times New Roman"/>
          <w:sz w:val="24"/>
          <w:szCs w:val="24"/>
        </w:rPr>
        <w:t xml:space="preserve"> May 2019). </w:t>
      </w:r>
    </w:p>
    <w:p w14:paraId="4498EAF2"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Molinuevo, J L. Et al.  (2013) Early Diagnosis and Intervention in Predementia Alzheimer's Disease. Edinburgh. Elsevier Health Sciences.</w:t>
      </w:r>
    </w:p>
    <w:p w14:paraId="397A1843"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National Institute for Health and Clinical Excellence (2018) </w:t>
      </w:r>
      <w:r w:rsidRPr="00934C75">
        <w:rPr>
          <w:rFonts w:ascii="Times New Roman" w:hAnsi="Times New Roman" w:cs="Times New Roman"/>
          <w:i/>
          <w:sz w:val="24"/>
          <w:szCs w:val="24"/>
        </w:rPr>
        <w:t xml:space="preserve">Dementia: assessment, management and support for people living with dementia and their careers. </w:t>
      </w:r>
      <w:r w:rsidRPr="00934C75">
        <w:rPr>
          <w:rFonts w:ascii="Times New Roman" w:hAnsi="Times New Roman" w:cs="Times New Roman"/>
          <w:sz w:val="24"/>
          <w:szCs w:val="24"/>
        </w:rPr>
        <w:t>[Online] Available at: https://www.nice.org.uk/guidance/ng97. (Accessed 27</w:t>
      </w:r>
      <w:r w:rsidRPr="00934C75">
        <w:rPr>
          <w:rFonts w:ascii="Times New Roman" w:hAnsi="Times New Roman" w:cs="Times New Roman"/>
          <w:sz w:val="24"/>
          <w:szCs w:val="24"/>
          <w:vertAlign w:val="superscript"/>
        </w:rPr>
        <w:t>th</w:t>
      </w:r>
      <w:r w:rsidRPr="00934C75">
        <w:rPr>
          <w:rFonts w:ascii="Times New Roman" w:hAnsi="Times New Roman" w:cs="Times New Roman"/>
          <w:sz w:val="24"/>
          <w:szCs w:val="24"/>
        </w:rPr>
        <w:t xml:space="preserve"> April 2019).</w:t>
      </w:r>
    </w:p>
    <w:p w14:paraId="1C018DB8"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NHS England. (2014) </w:t>
      </w:r>
      <w:r w:rsidRPr="00934C75">
        <w:rPr>
          <w:rFonts w:ascii="Times New Roman" w:hAnsi="Times New Roman" w:cs="Times New Roman"/>
          <w:i/>
          <w:sz w:val="24"/>
          <w:szCs w:val="24"/>
        </w:rPr>
        <w:t>Meeting the dementia challenge of an ageing population.</w:t>
      </w:r>
      <w:r w:rsidRPr="00934C75">
        <w:rPr>
          <w:rFonts w:ascii="Times New Roman" w:hAnsi="Times New Roman" w:cs="Times New Roman"/>
          <w:sz w:val="24"/>
          <w:szCs w:val="24"/>
        </w:rPr>
        <w:t xml:space="preserve"> [Online] Available at: </w:t>
      </w:r>
      <w:r w:rsidRPr="00934C75">
        <w:rPr>
          <w:rFonts w:ascii="Times New Roman" w:hAnsi="Times New Roman" w:cs="Times New Roman"/>
          <w:i/>
          <w:sz w:val="24"/>
          <w:szCs w:val="24"/>
        </w:rPr>
        <w:t xml:space="preserve"> </w:t>
      </w:r>
      <w:hyperlink r:id="rId10" w:history="1">
        <w:r w:rsidRPr="00934C75">
          <w:rPr>
            <w:rStyle w:val="Hyperlink"/>
            <w:rFonts w:ascii="Times New Roman" w:hAnsi="Times New Roman" w:cs="Times New Roman"/>
            <w:color w:val="auto"/>
            <w:sz w:val="24"/>
            <w:szCs w:val="24"/>
          </w:rPr>
          <w:t>https://www.england.nhs.uk/blog/dementia-challenge/</w:t>
        </w:r>
      </w:hyperlink>
      <w:r w:rsidRPr="00934C75">
        <w:rPr>
          <w:rFonts w:ascii="Times New Roman" w:hAnsi="Times New Roman" w:cs="Times New Roman"/>
          <w:sz w:val="24"/>
          <w:szCs w:val="24"/>
        </w:rPr>
        <w:t>. (Accessed 27</w:t>
      </w:r>
      <w:r w:rsidRPr="00934C75">
        <w:rPr>
          <w:rFonts w:ascii="Times New Roman" w:hAnsi="Times New Roman" w:cs="Times New Roman"/>
          <w:sz w:val="24"/>
          <w:szCs w:val="24"/>
          <w:vertAlign w:val="superscript"/>
        </w:rPr>
        <w:t>th</w:t>
      </w:r>
      <w:r w:rsidRPr="00934C75">
        <w:rPr>
          <w:rFonts w:ascii="Times New Roman" w:hAnsi="Times New Roman" w:cs="Times New Roman"/>
          <w:sz w:val="24"/>
          <w:szCs w:val="24"/>
        </w:rPr>
        <w:t xml:space="preserve"> April 2019)</w:t>
      </w:r>
      <w:r>
        <w:rPr>
          <w:rFonts w:ascii="Times New Roman" w:hAnsi="Times New Roman" w:cs="Times New Roman"/>
          <w:b/>
          <w:sz w:val="24"/>
          <w:szCs w:val="24"/>
        </w:rPr>
        <w:t>.</w:t>
      </w:r>
    </w:p>
    <w:p w14:paraId="02A69B59"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Prince, M. et al. (2014) </w:t>
      </w:r>
      <w:r w:rsidRPr="00934C75">
        <w:rPr>
          <w:rFonts w:ascii="Times New Roman" w:hAnsi="Times New Roman" w:cs="Times New Roman"/>
          <w:i/>
          <w:sz w:val="24"/>
          <w:szCs w:val="24"/>
        </w:rPr>
        <w:t>Dementia UK. 2</w:t>
      </w:r>
      <w:r w:rsidRPr="00934C75">
        <w:rPr>
          <w:rFonts w:ascii="Times New Roman" w:hAnsi="Times New Roman" w:cs="Times New Roman"/>
          <w:i/>
          <w:sz w:val="24"/>
          <w:szCs w:val="24"/>
          <w:vertAlign w:val="superscript"/>
        </w:rPr>
        <w:t>nd</w:t>
      </w:r>
      <w:r w:rsidRPr="00934C75">
        <w:rPr>
          <w:rFonts w:ascii="Times New Roman" w:hAnsi="Times New Roman" w:cs="Times New Roman"/>
          <w:i/>
          <w:sz w:val="24"/>
          <w:szCs w:val="24"/>
        </w:rPr>
        <w:t xml:space="preserve"> Ed.</w:t>
      </w:r>
      <w:r w:rsidRPr="00934C75">
        <w:rPr>
          <w:rFonts w:ascii="Times New Roman" w:hAnsi="Times New Roman" w:cs="Times New Roman"/>
          <w:sz w:val="24"/>
          <w:szCs w:val="24"/>
        </w:rPr>
        <w:t xml:space="preserve"> [Online: pdf) Available at: http://eprints.lse.ac.uk/59437/1/Dementia_UK_Second_edition_-_Overview.pdf. (Accessed 27</w:t>
      </w:r>
      <w:r w:rsidRPr="00934C75">
        <w:rPr>
          <w:rFonts w:ascii="Times New Roman" w:hAnsi="Times New Roman" w:cs="Times New Roman"/>
          <w:sz w:val="24"/>
          <w:szCs w:val="24"/>
          <w:vertAlign w:val="superscript"/>
        </w:rPr>
        <w:t>th</w:t>
      </w:r>
      <w:r w:rsidRPr="00934C75">
        <w:rPr>
          <w:rFonts w:ascii="Times New Roman" w:hAnsi="Times New Roman" w:cs="Times New Roman"/>
          <w:sz w:val="24"/>
          <w:szCs w:val="24"/>
        </w:rPr>
        <w:t xml:space="preserve"> April 2009)</w:t>
      </w:r>
      <w:r>
        <w:rPr>
          <w:rFonts w:ascii="Times New Roman" w:hAnsi="Times New Roman" w:cs="Times New Roman"/>
          <w:b/>
          <w:sz w:val="24"/>
          <w:szCs w:val="24"/>
        </w:rPr>
        <w:t>.</w:t>
      </w:r>
      <w:r w:rsidRPr="00934C75">
        <w:rPr>
          <w:rFonts w:ascii="Times New Roman" w:hAnsi="Times New Roman" w:cs="Times New Roman"/>
          <w:sz w:val="24"/>
          <w:szCs w:val="24"/>
        </w:rPr>
        <w:t xml:space="preserve"> </w:t>
      </w:r>
    </w:p>
    <w:p w14:paraId="4CA24E18"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Rahman, S. (2017) </w:t>
      </w:r>
      <w:r w:rsidRPr="00934C75">
        <w:rPr>
          <w:rFonts w:ascii="Times New Roman" w:hAnsi="Times New Roman" w:cs="Times New Roman"/>
          <w:i/>
          <w:sz w:val="24"/>
          <w:szCs w:val="24"/>
        </w:rPr>
        <w:t xml:space="preserve">Enhancing Health and Wellbeing in Dementia: A Person-Centred Integrated Care Approach. </w:t>
      </w:r>
      <w:r w:rsidRPr="00934C75">
        <w:rPr>
          <w:rFonts w:ascii="Times New Roman" w:hAnsi="Times New Roman" w:cs="Times New Roman"/>
          <w:sz w:val="24"/>
          <w:szCs w:val="24"/>
        </w:rPr>
        <w:t xml:space="preserve">London. Jessica Kingsley Publishers. </w:t>
      </w:r>
    </w:p>
    <w:p w14:paraId="099AC15F" w14:textId="77777777" w:rsidR="00651D5D" w:rsidRPr="00934C75" w:rsidRDefault="00651D5D" w:rsidP="00651D5D">
      <w:pPr>
        <w:spacing w:after="200" w:line="240" w:lineRule="auto"/>
        <w:rPr>
          <w:rFonts w:ascii="Times New Roman" w:hAnsi="Times New Roman" w:cs="Times New Roman"/>
          <w:i/>
          <w:sz w:val="24"/>
          <w:szCs w:val="24"/>
        </w:rPr>
      </w:pPr>
      <w:r w:rsidRPr="00934C75">
        <w:rPr>
          <w:rFonts w:ascii="Times New Roman" w:hAnsi="Times New Roman" w:cs="Times New Roman"/>
          <w:sz w:val="24"/>
          <w:szCs w:val="24"/>
        </w:rPr>
        <w:t xml:space="preserve">RNIB. (2017) </w:t>
      </w:r>
      <w:r w:rsidRPr="00934C75">
        <w:rPr>
          <w:rFonts w:ascii="Times New Roman" w:hAnsi="Times New Roman" w:cs="Times New Roman"/>
          <w:i/>
          <w:sz w:val="24"/>
          <w:szCs w:val="24"/>
        </w:rPr>
        <w:t xml:space="preserve">Training course: seeing the world through the eyes of a person with dementia. </w:t>
      </w:r>
      <w:r w:rsidRPr="00934C75">
        <w:rPr>
          <w:rFonts w:ascii="Times New Roman" w:hAnsi="Times New Roman" w:cs="Times New Roman"/>
          <w:sz w:val="24"/>
          <w:szCs w:val="24"/>
        </w:rPr>
        <w:t>[Online] Available at: https://www.rnib.org.uk/nb-online/step-inside-dementia. (Accessed 3</w:t>
      </w:r>
      <w:r w:rsidRPr="00934C75">
        <w:rPr>
          <w:rFonts w:ascii="Times New Roman" w:hAnsi="Times New Roman" w:cs="Times New Roman"/>
          <w:sz w:val="24"/>
          <w:szCs w:val="24"/>
          <w:vertAlign w:val="superscript"/>
        </w:rPr>
        <w:t>rd</w:t>
      </w:r>
      <w:r w:rsidRPr="00934C75">
        <w:rPr>
          <w:rFonts w:ascii="Times New Roman" w:hAnsi="Times New Roman" w:cs="Times New Roman"/>
          <w:sz w:val="24"/>
          <w:szCs w:val="24"/>
        </w:rPr>
        <w:t xml:space="preserve"> May 2019)</w:t>
      </w:r>
      <w:r>
        <w:rPr>
          <w:rFonts w:ascii="Times New Roman" w:hAnsi="Times New Roman" w:cs="Times New Roman"/>
          <w:b/>
          <w:sz w:val="24"/>
          <w:szCs w:val="24"/>
        </w:rPr>
        <w:t>.</w:t>
      </w:r>
      <w:r w:rsidRPr="00934C75">
        <w:rPr>
          <w:rFonts w:ascii="Times New Roman" w:hAnsi="Times New Roman" w:cs="Times New Roman"/>
          <w:i/>
          <w:sz w:val="24"/>
          <w:szCs w:val="24"/>
        </w:rPr>
        <w:t xml:space="preserve"> </w:t>
      </w:r>
    </w:p>
    <w:p w14:paraId="10F90B0B"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Stokes, G. (2017) </w:t>
      </w:r>
      <w:r w:rsidRPr="00934C75">
        <w:rPr>
          <w:rFonts w:ascii="Times New Roman" w:hAnsi="Times New Roman" w:cs="Times New Roman"/>
          <w:i/>
          <w:sz w:val="24"/>
          <w:szCs w:val="24"/>
        </w:rPr>
        <w:t xml:space="preserve">Challenging Behaviour in Dementia: A Person-Centred Approach. </w:t>
      </w:r>
      <w:r w:rsidRPr="00934C75">
        <w:rPr>
          <w:rFonts w:ascii="Times New Roman" w:hAnsi="Times New Roman" w:cs="Times New Roman"/>
          <w:sz w:val="24"/>
          <w:szCs w:val="24"/>
        </w:rPr>
        <w:t>London. Routledge.</w:t>
      </w:r>
    </w:p>
    <w:p w14:paraId="3D295AF2"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The Butterfly Scheme (2017a)</w:t>
      </w:r>
      <w:r w:rsidRPr="00934C75">
        <w:rPr>
          <w:rFonts w:ascii="Times New Roman" w:hAnsi="Times New Roman" w:cs="Times New Roman"/>
          <w:i/>
          <w:sz w:val="24"/>
          <w:szCs w:val="24"/>
        </w:rPr>
        <w:t xml:space="preserve"> Reaching out to people with dementia and to anyone needing memory support. </w:t>
      </w:r>
      <w:r w:rsidRPr="00934C75">
        <w:rPr>
          <w:rFonts w:ascii="Times New Roman" w:hAnsi="Times New Roman" w:cs="Times New Roman"/>
          <w:sz w:val="24"/>
          <w:szCs w:val="24"/>
        </w:rPr>
        <w:t>[online] Available at: http://butterflyscheme.org.uk/. (Accessed 3</w:t>
      </w:r>
      <w:r w:rsidRPr="00934C75">
        <w:rPr>
          <w:rFonts w:ascii="Times New Roman" w:hAnsi="Times New Roman" w:cs="Times New Roman"/>
          <w:sz w:val="24"/>
          <w:szCs w:val="24"/>
          <w:vertAlign w:val="superscript"/>
        </w:rPr>
        <w:t>rd</w:t>
      </w:r>
      <w:r w:rsidRPr="00934C75">
        <w:rPr>
          <w:rFonts w:ascii="Times New Roman" w:hAnsi="Times New Roman" w:cs="Times New Roman"/>
          <w:sz w:val="24"/>
          <w:szCs w:val="24"/>
        </w:rPr>
        <w:t xml:space="preserve"> May 2019).</w:t>
      </w:r>
    </w:p>
    <w:p w14:paraId="7692C75C" w14:textId="77777777" w:rsidR="00651D5D" w:rsidRPr="00934C75" w:rsidRDefault="00651D5D" w:rsidP="00651D5D">
      <w:pPr>
        <w:spacing w:after="200" w:line="240" w:lineRule="auto"/>
        <w:rPr>
          <w:rFonts w:ascii="Times New Roman" w:hAnsi="Times New Roman" w:cs="Times New Roman"/>
          <w:sz w:val="24"/>
          <w:szCs w:val="24"/>
        </w:rPr>
      </w:pPr>
      <w:r w:rsidRPr="00934C75">
        <w:rPr>
          <w:rFonts w:ascii="Times New Roman" w:hAnsi="Times New Roman" w:cs="Times New Roman"/>
          <w:sz w:val="24"/>
          <w:szCs w:val="24"/>
        </w:rPr>
        <w:t xml:space="preserve">The Butterfly Scheme (2017b) </w:t>
      </w:r>
      <w:r w:rsidRPr="00934C75">
        <w:rPr>
          <w:rFonts w:ascii="Times New Roman" w:hAnsi="Times New Roman" w:cs="Times New Roman"/>
          <w:i/>
          <w:sz w:val="24"/>
          <w:szCs w:val="24"/>
        </w:rPr>
        <w:t xml:space="preserve">What we do. </w:t>
      </w:r>
      <w:r w:rsidRPr="00934C75">
        <w:rPr>
          <w:rFonts w:ascii="Times New Roman" w:hAnsi="Times New Roman" w:cs="Times New Roman"/>
          <w:sz w:val="24"/>
          <w:szCs w:val="24"/>
        </w:rPr>
        <w:t>[Online] Available at: http://butterflyscheme.org.uk/what-we-do/. (Accessed 3</w:t>
      </w:r>
      <w:r w:rsidRPr="00934C75">
        <w:rPr>
          <w:rFonts w:ascii="Times New Roman" w:hAnsi="Times New Roman" w:cs="Times New Roman"/>
          <w:sz w:val="24"/>
          <w:szCs w:val="24"/>
          <w:vertAlign w:val="superscript"/>
        </w:rPr>
        <w:t>rd</w:t>
      </w:r>
      <w:r w:rsidRPr="00934C75">
        <w:rPr>
          <w:rFonts w:ascii="Times New Roman" w:hAnsi="Times New Roman" w:cs="Times New Roman"/>
          <w:sz w:val="24"/>
          <w:szCs w:val="24"/>
        </w:rPr>
        <w:t xml:space="preserve"> May 2019)</w:t>
      </w:r>
      <w:r>
        <w:rPr>
          <w:rFonts w:ascii="Times New Roman" w:hAnsi="Times New Roman" w:cs="Times New Roman"/>
          <w:b/>
          <w:sz w:val="24"/>
          <w:szCs w:val="24"/>
        </w:rPr>
        <w:t>.</w:t>
      </w:r>
    </w:p>
    <w:p w14:paraId="77F6FF44" w14:textId="77777777" w:rsidR="00651D5D" w:rsidRPr="00AC353F" w:rsidRDefault="00651D5D" w:rsidP="00651D5D">
      <w:pPr>
        <w:rPr>
          <w:rFonts w:ascii="Times New Roman" w:hAnsi="Times New Roman" w:cs="Times New Roman"/>
          <w:sz w:val="24"/>
          <w:szCs w:val="24"/>
          <w:u w:val="single"/>
        </w:rPr>
      </w:pPr>
      <w:r w:rsidRPr="00934C75">
        <w:rPr>
          <w:rFonts w:ascii="Times New Roman" w:hAnsi="Times New Roman" w:cs="Times New Roman"/>
          <w:sz w:val="24"/>
          <w:szCs w:val="24"/>
        </w:rPr>
        <w:t xml:space="preserve">World Health Organization (WHO). (2017) </w:t>
      </w:r>
      <w:r w:rsidRPr="00934C75">
        <w:rPr>
          <w:rFonts w:ascii="Times New Roman" w:hAnsi="Times New Roman" w:cs="Times New Roman"/>
          <w:i/>
          <w:sz w:val="24"/>
          <w:szCs w:val="24"/>
        </w:rPr>
        <w:t>10 facts on dementia.</w:t>
      </w:r>
      <w:r w:rsidRPr="00934C75">
        <w:rPr>
          <w:rFonts w:ascii="Times New Roman" w:hAnsi="Times New Roman" w:cs="Times New Roman"/>
          <w:sz w:val="24"/>
          <w:szCs w:val="24"/>
        </w:rPr>
        <w:t xml:space="preserve"> [Online] Available at: https://www.who.int/features/factfiles/dementia/en/. (Accessed 27</w:t>
      </w:r>
      <w:r w:rsidRPr="00934C75">
        <w:rPr>
          <w:rFonts w:ascii="Times New Roman" w:hAnsi="Times New Roman" w:cs="Times New Roman"/>
          <w:sz w:val="24"/>
          <w:szCs w:val="24"/>
          <w:vertAlign w:val="superscript"/>
        </w:rPr>
        <w:t>th</w:t>
      </w:r>
      <w:r w:rsidRPr="00934C75">
        <w:rPr>
          <w:rFonts w:ascii="Times New Roman" w:hAnsi="Times New Roman" w:cs="Times New Roman"/>
          <w:sz w:val="24"/>
          <w:szCs w:val="24"/>
        </w:rPr>
        <w:t xml:space="preserve"> April 2019)</w:t>
      </w:r>
      <w:r>
        <w:rPr>
          <w:rFonts w:ascii="Times New Roman" w:hAnsi="Times New Roman" w:cs="Times New Roman"/>
          <w:b/>
          <w:sz w:val="24"/>
          <w:szCs w:val="24"/>
        </w:rPr>
        <w:t>.</w:t>
      </w:r>
    </w:p>
    <w:p w14:paraId="217EAD11" w14:textId="77777777" w:rsidR="004D59DD" w:rsidRPr="004D59DD" w:rsidRDefault="004D59DD" w:rsidP="00C71D50">
      <w:pPr>
        <w:rPr>
          <w:rFonts w:ascii="Times New Roman" w:hAnsi="Times New Roman" w:cs="Times New Roman"/>
          <w:color w:val="404040" w:themeColor="text1" w:themeTint="BF"/>
          <w:sz w:val="24"/>
          <w:szCs w:val="24"/>
          <w:u w:val="single"/>
        </w:rPr>
      </w:pPr>
    </w:p>
    <w:sectPr w:rsidR="004D59DD" w:rsidRPr="004D59D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73D50F" w14:textId="77777777" w:rsidR="0036555D" w:rsidRDefault="0036555D" w:rsidP="009607C8">
      <w:pPr>
        <w:spacing w:after="0" w:line="240" w:lineRule="auto"/>
      </w:pPr>
      <w:r>
        <w:separator/>
      </w:r>
    </w:p>
  </w:endnote>
  <w:endnote w:type="continuationSeparator" w:id="0">
    <w:p w14:paraId="7FF397C7" w14:textId="77777777" w:rsidR="0036555D" w:rsidRDefault="0036555D" w:rsidP="00960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4178990"/>
      <w:docPartObj>
        <w:docPartGallery w:val="Page Numbers (Bottom of Page)"/>
        <w:docPartUnique/>
      </w:docPartObj>
    </w:sdtPr>
    <w:sdtEndPr>
      <w:rPr>
        <w:noProof/>
      </w:rPr>
    </w:sdtEndPr>
    <w:sdtContent>
      <w:p w14:paraId="4FE1F187" w14:textId="35F412F0" w:rsidR="009607C8" w:rsidRDefault="009607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BE1746" w14:textId="77777777" w:rsidR="009607C8" w:rsidRDefault="00960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A78226" w14:textId="77777777" w:rsidR="0036555D" w:rsidRDefault="0036555D" w:rsidP="009607C8">
      <w:pPr>
        <w:spacing w:after="0" w:line="240" w:lineRule="auto"/>
      </w:pPr>
      <w:r>
        <w:separator/>
      </w:r>
    </w:p>
  </w:footnote>
  <w:footnote w:type="continuationSeparator" w:id="0">
    <w:p w14:paraId="30FE366C" w14:textId="77777777" w:rsidR="0036555D" w:rsidRDefault="0036555D" w:rsidP="009607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745783"/>
    <w:multiLevelType w:val="hybridMultilevel"/>
    <w:tmpl w:val="00CCD92E"/>
    <w:lvl w:ilvl="0" w:tplc="DFAEA3E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63F"/>
    <w:rsid w:val="000253BF"/>
    <w:rsid w:val="00031293"/>
    <w:rsid w:val="0004782B"/>
    <w:rsid w:val="00072EC9"/>
    <w:rsid w:val="000F5F91"/>
    <w:rsid w:val="001058EB"/>
    <w:rsid w:val="00174113"/>
    <w:rsid w:val="001819C1"/>
    <w:rsid w:val="00182B62"/>
    <w:rsid w:val="001B7116"/>
    <w:rsid w:val="001F0733"/>
    <w:rsid w:val="001F46CF"/>
    <w:rsid w:val="002A1C19"/>
    <w:rsid w:val="002C30F2"/>
    <w:rsid w:val="002D7563"/>
    <w:rsid w:val="002F6C60"/>
    <w:rsid w:val="00312FF9"/>
    <w:rsid w:val="00343D5F"/>
    <w:rsid w:val="003474AB"/>
    <w:rsid w:val="0036555D"/>
    <w:rsid w:val="003E463F"/>
    <w:rsid w:val="003F76FB"/>
    <w:rsid w:val="004321AC"/>
    <w:rsid w:val="00466B9C"/>
    <w:rsid w:val="004841F4"/>
    <w:rsid w:val="004B5009"/>
    <w:rsid w:val="004D59DD"/>
    <w:rsid w:val="004F36F7"/>
    <w:rsid w:val="0052300A"/>
    <w:rsid w:val="00530D77"/>
    <w:rsid w:val="0054353C"/>
    <w:rsid w:val="0057523E"/>
    <w:rsid w:val="0057760A"/>
    <w:rsid w:val="00582CA2"/>
    <w:rsid w:val="005E5E21"/>
    <w:rsid w:val="006060C9"/>
    <w:rsid w:val="0060722E"/>
    <w:rsid w:val="00622426"/>
    <w:rsid w:val="00640BF7"/>
    <w:rsid w:val="00651D5D"/>
    <w:rsid w:val="00696D11"/>
    <w:rsid w:val="006C07CC"/>
    <w:rsid w:val="006C31E1"/>
    <w:rsid w:val="00710576"/>
    <w:rsid w:val="007125EA"/>
    <w:rsid w:val="00751C5C"/>
    <w:rsid w:val="00782D97"/>
    <w:rsid w:val="0088615C"/>
    <w:rsid w:val="008D3D06"/>
    <w:rsid w:val="008D781D"/>
    <w:rsid w:val="00901C7F"/>
    <w:rsid w:val="00932712"/>
    <w:rsid w:val="009455B0"/>
    <w:rsid w:val="009607C8"/>
    <w:rsid w:val="009D052B"/>
    <w:rsid w:val="009D1DF3"/>
    <w:rsid w:val="00A6337E"/>
    <w:rsid w:val="00A74F96"/>
    <w:rsid w:val="00AC353F"/>
    <w:rsid w:val="00B330AE"/>
    <w:rsid w:val="00B917E4"/>
    <w:rsid w:val="00C0171C"/>
    <w:rsid w:val="00C71D50"/>
    <w:rsid w:val="00C921C7"/>
    <w:rsid w:val="00CA1595"/>
    <w:rsid w:val="00CA7635"/>
    <w:rsid w:val="00CE6DCE"/>
    <w:rsid w:val="00D67902"/>
    <w:rsid w:val="00DD3323"/>
    <w:rsid w:val="00DE176A"/>
    <w:rsid w:val="00E4736E"/>
    <w:rsid w:val="00E878C3"/>
    <w:rsid w:val="00EC29F5"/>
    <w:rsid w:val="00F11D25"/>
    <w:rsid w:val="00F16C30"/>
    <w:rsid w:val="00F525E3"/>
    <w:rsid w:val="00F63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45415"/>
  <w15:chartTrackingRefBased/>
  <w15:docId w15:val="{19EA0889-AA6A-4563-ABC3-F76BBEF17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4736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E4736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E4736E"/>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E4736E"/>
    <w:rPr>
      <w:rFonts w:eastAsiaTheme="minorEastAsia" w:cs="Times New Roman"/>
      <w:color w:val="5A5A5A" w:themeColor="text1" w:themeTint="A5"/>
      <w:spacing w:val="15"/>
      <w:lang w:val="en-US"/>
    </w:rPr>
  </w:style>
  <w:style w:type="paragraph" w:styleId="NormalWeb">
    <w:name w:val="Normal (Web)"/>
    <w:basedOn w:val="Normal"/>
    <w:uiPriority w:val="99"/>
    <w:semiHidden/>
    <w:unhideWhenUsed/>
    <w:rsid w:val="00F63C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40BF7"/>
    <w:pPr>
      <w:ind w:left="720"/>
      <w:contextualSpacing/>
    </w:pPr>
  </w:style>
  <w:style w:type="character" w:styleId="Hyperlink">
    <w:name w:val="Hyperlink"/>
    <w:basedOn w:val="DefaultParagraphFont"/>
    <w:uiPriority w:val="99"/>
    <w:unhideWhenUsed/>
    <w:rsid w:val="00AC353F"/>
    <w:rPr>
      <w:color w:val="5F5F5F" w:themeColor="hyperlink"/>
      <w:u w:val="single"/>
    </w:rPr>
  </w:style>
  <w:style w:type="paragraph" w:styleId="Header">
    <w:name w:val="header"/>
    <w:basedOn w:val="Normal"/>
    <w:link w:val="HeaderChar"/>
    <w:uiPriority w:val="99"/>
    <w:unhideWhenUsed/>
    <w:rsid w:val="009607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7C8"/>
  </w:style>
  <w:style w:type="paragraph" w:styleId="Footer">
    <w:name w:val="footer"/>
    <w:basedOn w:val="Normal"/>
    <w:link w:val="FooterChar"/>
    <w:uiPriority w:val="99"/>
    <w:unhideWhenUsed/>
    <w:rsid w:val="009607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7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england.nhs.uk/blog/dementia-challenge/" TargetMode="Externa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2054</TotalTime>
  <Pages>8</Pages>
  <Words>3115</Words>
  <Characters>17759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Wilson</dc:creator>
  <cp:keywords/>
  <dc:description/>
  <cp:lastModifiedBy>Aimee Wilson</cp:lastModifiedBy>
  <cp:revision>13</cp:revision>
  <dcterms:created xsi:type="dcterms:W3CDTF">2019-04-26T20:20:00Z</dcterms:created>
  <dcterms:modified xsi:type="dcterms:W3CDTF">2019-05-03T17:04:00Z</dcterms:modified>
</cp:coreProperties>
</file>