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2D2A9E" w14:textId="77777777" w:rsidR="00D61E5D" w:rsidRDefault="00D61E5D" w:rsidP="007D4DC8">
      <w:pPr>
        <w:jc w:val="center"/>
        <w:rPr>
          <w:b/>
          <w:color w:val="FF0000"/>
          <w:sz w:val="144"/>
          <w:szCs w:val="144"/>
          <w:u w:val="single"/>
        </w:rPr>
      </w:pPr>
    </w:p>
    <w:p w14:paraId="42C8CE08" w14:textId="77777777" w:rsidR="00D61E5D" w:rsidRDefault="00D61E5D" w:rsidP="007D4DC8">
      <w:pPr>
        <w:jc w:val="center"/>
        <w:rPr>
          <w:b/>
          <w:color w:val="FF0000"/>
          <w:sz w:val="144"/>
          <w:szCs w:val="144"/>
          <w:u w:val="single"/>
        </w:rPr>
      </w:pPr>
    </w:p>
    <w:p w14:paraId="688A725A" w14:textId="099C57E8" w:rsidR="002940E5" w:rsidRPr="007D4DC8" w:rsidRDefault="005828CC" w:rsidP="007D4DC8">
      <w:pPr>
        <w:jc w:val="center"/>
        <w:rPr>
          <w:b/>
          <w:color w:val="FF0000"/>
          <w:sz w:val="144"/>
          <w:szCs w:val="144"/>
          <w:u w:val="single"/>
        </w:rPr>
      </w:pPr>
      <w:r>
        <w:rPr>
          <w:b/>
          <w:color w:val="FF0000"/>
          <w:sz w:val="144"/>
          <w:szCs w:val="144"/>
          <w:u w:val="single"/>
        </w:rPr>
        <w:t>Reflection</w:t>
      </w:r>
      <w:r w:rsidR="0069007F" w:rsidRPr="007D4DC8">
        <w:rPr>
          <w:b/>
          <w:color w:val="FF0000"/>
          <w:sz w:val="144"/>
          <w:szCs w:val="144"/>
          <w:u w:val="single"/>
        </w:rPr>
        <w:t xml:space="preserve"> on Safeguarding</w:t>
      </w:r>
    </w:p>
    <w:p w14:paraId="2251D059" w14:textId="77777777" w:rsidR="002940E5" w:rsidRDefault="002940E5">
      <w:pPr>
        <w:rPr>
          <w:b/>
          <w:color w:val="FF0000"/>
          <w:sz w:val="72"/>
          <w:szCs w:val="72"/>
          <w:u w:val="single"/>
        </w:rPr>
      </w:pPr>
      <w:r>
        <w:rPr>
          <w:b/>
          <w:color w:val="FF0000"/>
          <w:sz w:val="72"/>
          <w:szCs w:val="72"/>
          <w:u w:val="single"/>
        </w:rPr>
        <w:br w:type="page"/>
      </w:r>
    </w:p>
    <w:p w14:paraId="4A009FF7" w14:textId="77777777" w:rsidR="007C418F" w:rsidRPr="00C06537" w:rsidRDefault="00293476" w:rsidP="00C06537">
      <w:pPr>
        <w:widowControl w:val="0"/>
        <w:autoSpaceDE w:val="0"/>
        <w:autoSpaceDN w:val="0"/>
        <w:adjustRightInd w:val="0"/>
        <w:spacing w:after="240"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lastRenderedPageBreak/>
        <w:t>During the presentation on safeguarding the children in our care, we discovered, through research, some very interesting aspects of legislation and child protection which are currently in place in both Wales and Britain. One of the first things we discovered was that any child protection issues can be reported by any member of the public that witnesses or is aware of any form of abuse.</w:t>
      </w:r>
    </w:p>
    <w:p w14:paraId="471023B4" w14:textId="24A69E44" w:rsidR="00BA63CE" w:rsidRPr="00C06537" w:rsidRDefault="00293476" w:rsidP="00C06537">
      <w:pPr>
        <w:widowControl w:val="0"/>
        <w:autoSpaceDE w:val="0"/>
        <w:autoSpaceDN w:val="0"/>
        <w:adjustRightInd w:val="0"/>
        <w:spacing w:after="240" w:line="360" w:lineRule="auto"/>
        <w:jc w:val="both"/>
        <w:rPr>
          <w:rFonts w:ascii="Arial" w:hAnsi="Arial" w:cs="Arial"/>
          <w:bCs/>
          <w:color w:val="000000" w:themeColor="text1"/>
          <w:sz w:val="22"/>
          <w:szCs w:val="22"/>
        </w:rPr>
      </w:pPr>
      <w:r w:rsidRPr="00C06537">
        <w:rPr>
          <w:rFonts w:ascii="Arial" w:hAnsi="Arial" w:cs="Arial"/>
          <w:color w:val="000000" w:themeColor="text1"/>
          <w:sz w:val="22"/>
          <w:szCs w:val="22"/>
        </w:rPr>
        <w:t xml:space="preserve"> However, the three main places to report that abuse is to the Police, Social Services or the NSPCC</w:t>
      </w:r>
      <w:r w:rsidR="00F12D3E" w:rsidRPr="00C06537">
        <w:rPr>
          <w:rFonts w:ascii="Arial" w:hAnsi="Arial" w:cs="Arial"/>
          <w:color w:val="000000" w:themeColor="text1"/>
          <w:sz w:val="22"/>
          <w:szCs w:val="22"/>
        </w:rPr>
        <w:t>,</w:t>
      </w:r>
      <w:r w:rsidRPr="00C06537">
        <w:rPr>
          <w:rFonts w:ascii="Arial" w:hAnsi="Arial" w:cs="Arial"/>
          <w:color w:val="000000" w:themeColor="text1"/>
          <w:sz w:val="22"/>
          <w:szCs w:val="22"/>
        </w:rPr>
        <w:t xml:space="preserve"> as these are the only agencies that have the pow</w:t>
      </w:r>
      <w:r w:rsidR="00BA63CE" w:rsidRPr="00C06537">
        <w:rPr>
          <w:rFonts w:ascii="Arial" w:hAnsi="Arial" w:cs="Arial"/>
          <w:color w:val="000000" w:themeColor="text1"/>
          <w:sz w:val="22"/>
          <w:szCs w:val="22"/>
        </w:rPr>
        <w:t>er to follow up any al</w:t>
      </w:r>
      <w:r w:rsidR="008D4002" w:rsidRPr="00C06537">
        <w:rPr>
          <w:rFonts w:ascii="Arial" w:hAnsi="Arial" w:cs="Arial"/>
          <w:color w:val="000000" w:themeColor="text1"/>
          <w:sz w:val="22"/>
          <w:szCs w:val="22"/>
        </w:rPr>
        <w:t>le</w:t>
      </w:r>
      <w:r w:rsidR="00BA63CE" w:rsidRPr="00C06537">
        <w:rPr>
          <w:rFonts w:ascii="Arial" w:hAnsi="Arial" w:cs="Arial"/>
          <w:color w:val="000000" w:themeColor="text1"/>
          <w:sz w:val="22"/>
          <w:szCs w:val="22"/>
        </w:rPr>
        <w:t xml:space="preserve">gations </w:t>
      </w:r>
      <w:r w:rsidR="00750F31" w:rsidRPr="00C06537">
        <w:rPr>
          <w:rFonts w:ascii="Arial" w:hAnsi="Arial" w:cs="Arial"/>
          <w:color w:val="000000" w:themeColor="text1"/>
          <w:sz w:val="22"/>
          <w:szCs w:val="22"/>
        </w:rPr>
        <w:t xml:space="preserve">and </w:t>
      </w:r>
      <w:r w:rsidR="00BA63CE" w:rsidRPr="00C06537">
        <w:rPr>
          <w:rFonts w:ascii="Arial" w:hAnsi="Arial" w:cs="Arial"/>
          <w:bCs/>
          <w:color w:val="000000" w:themeColor="text1"/>
          <w:sz w:val="22"/>
          <w:szCs w:val="22"/>
        </w:rPr>
        <w:t xml:space="preserve">who have statutory duties and powers to make enquiries and intervene when necessary. </w:t>
      </w:r>
      <w:r w:rsidR="00750F31" w:rsidRPr="00C06537">
        <w:rPr>
          <w:rFonts w:ascii="Arial" w:hAnsi="Arial" w:cs="Arial"/>
          <w:bCs/>
          <w:color w:val="000000" w:themeColor="text1"/>
          <w:sz w:val="22"/>
          <w:szCs w:val="22"/>
        </w:rPr>
        <w:t>This is according to the All Wales Child Protection Procedures 2008, (p40)</w:t>
      </w:r>
    </w:p>
    <w:p w14:paraId="67956361" w14:textId="77777777" w:rsidR="00F87283" w:rsidRPr="00C06537" w:rsidRDefault="00F64C27" w:rsidP="00C06537">
      <w:pPr>
        <w:pStyle w:val="NormalWeb"/>
        <w:shd w:val="clear" w:color="auto" w:fill="FFFFFF"/>
        <w:spacing w:before="150" w:beforeAutospacing="0" w:after="150" w:afterAutospacing="0" w:line="360" w:lineRule="auto"/>
        <w:jc w:val="both"/>
        <w:rPr>
          <w:rFonts w:ascii="Arial" w:hAnsi="Arial" w:cs="Arial"/>
          <w:bCs/>
          <w:color w:val="000000" w:themeColor="text1"/>
          <w:sz w:val="22"/>
          <w:szCs w:val="22"/>
        </w:rPr>
      </w:pPr>
      <w:r w:rsidRPr="00C06537">
        <w:rPr>
          <w:rFonts w:ascii="Arial" w:hAnsi="Arial" w:cs="Arial"/>
          <w:bCs/>
          <w:color w:val="000000" w:themeColor="text1"/>
          <w:sz w:val="22"/>
          <w:szCs w:val="22"/>
        </w:rPr>
        <w:t>As a team, during our presentation, we attempted to de</w:t>
      </w:r>
      <w:r w:rsidR="00BF02ED" w:rsidRPr="00C06537">
        <w:rPr>
          <w:rFonts w:ascii="Arial" w:hAnsi="Arial" w:cs="Arial"/>
          <w:bCs/>
          <w:color w:val="000000" w:themeColor="text1"/>
          <w:sz w:val="22"/>
          <w:szCs w:val="22"/>
        </w:rPr>
        <w:t>monstrate the roles of the prof</w:t>
      </w:r>
      <w:r w:rsidRPr="00C06537">
        <w:rPr>
          <w:rFonts w:ascii="Arial" w:hAnsi="Arial" w:cs="Arial"/>
          <w:bCs/>
          <w:color w:val="000000" w:themeColor="text1"/>
          <w:sz w:val="22"/>
          <w:szCs w:val="22"/>
        </w:rPr>
        <w:t xml:space="preserve">essionals </w:t>
      </w:r>
      <w:r w:rsidR="005D000D" w:rsidRPr="00C06537">
        <w:rPr>
          <w:rFonts w:ascii="Arial" w:hAnsi="Arial" w:cs="Arial"/>
          <w:bCs/>
          <w:color w:val="000000" w:themeColor="text1"/>
          <w:sz w:val="22"/>
          <w:szCs w:val="22"/>
        </w:rPr>
        <w:t>that would be involved in a child protection case conference. As the holistic approach is used regarding any child, the whole f</w:t>
      </w:r>
      <w:r w:rsidR="00554DB5" w:rsidRPr="00C06537">
        <w:rPr>
          <w:rFonts w:ascii="Arial" w:hAnsi="Arial" w:cs="Arial"/>
          <w:bCs/>
          <w:color w:val="000000" w:themeColor="text1"/>
          <w:sz w:val="22"/>
          <w:szCs w:val="22"/>
        </w:rPr>
        <w:t>amily would be considered in this</w:t>
      </w:r>
      <w:r w:rsidR="005D000D" w:rsidRPr="00C06537">
        <w:rPr>
          <w:rFonts w:ascii="Arial" w:hAnsi="Arial" w:cs="Arial"/>
          <w:bCs/>
          <w:color w:val="000000" w:themeColor="text1"/>
          <w:sz w:val="22"/>
          <w:szCs w:val="22"/>
        </w:rPr>
        <w:t xml:space="preserve"> care</w:t>
      </w:r>
      <w:r w:rsidR="00A009FC" w:rsidRPr="00C06537">
        <w:rPr>
          <w:rFonts w:ascii="Arial" w:hAnsi="Arial" w:cs="Arial"/>
          <w:bCs/>
          <w:color w:val="000000" w:themeColor="text1"/>
          <w:sz w:val="22"/>
          <w:szCs w:val="22"/>
        </w:rPr>
        <w:t xml:space="preserve"> plan</w:t>
      </w:r>
      <w:r w:rsidR="005D000D" w:rsidRPr="00C06537">
        <w:rPr>
          <w:rFonts w:ascii="Arial" w:hAnsi="Arial" w:cs="Arial"/>
          <w:bCs/>
          <w:color w:val="000000" w:themeColor="text1"/>
          <w:sz w:val="22"/>
          <w:szCs w:val="22"/>
        </w:rPr>
        <w:t xml:space="preserve">. </w:t>
      </w:r>
    </w:p>
    <w:p w14:paraId="49FE2742" w14:textId="7BC2520A" w:rsidR="00C544D4" w:rsidRPr="00C06537" w:rsidRDefault="005D000D" w:rsidP="00C06537">
      <w:pPr>
        <w:pStyle w:val="NormalWeb"/>
        <w:spacing w:line="360" w:lineRule="auto"/>
        <w:jc w:val="both"/>
        <w:rPr>
          <w:rFonts w:ascii="Arial" w:hAnsi="Arial" w:cs="Arial"/>
          <w:color w:val="000000" w:themeColor="text1"/>
          <w:sz w:val="22"/>
          <w:szCs w:val="22"/>
        </w:rPr>
      </w:pPr>
      <w:r w:rsidRPr="00C06537">
        <w:rPr>
          <w:rFonts w:ascii="Arial" w:hAnsi="Arial" w:cs="Arial"/>
          <w:bCs/>
          <w:color w:val="000000" w:themeColor="text1"/>
          <w:sz w:val="22"/>
          <w:szCs w:val="22"/>
        </w:rPr>
        <w:t xml:space="preserve">As such, we demonstrated that the child’s mother would have been invited to the conference, and would have been asked for her opinion in the child’s development and any issues she may be having. </w:t>
      </w:r>
      <w:r w:rsidR="00C544D4" w:rsidRPr="00C06537">
        <w:rPr>
          <w:rFonts w:ascii="Arial" w:hAnsi="Arial" w:cs="Arial"/>
          <w:color w:val="000000" w:themeColor="text1"/>
          <w:sz w:val="22"/>
          <w:szCs w:val="22"/>
        </w:rPr>
        <w:t>The enquiries and assessment should always involve separate interviews with the child</w:t>
      </w:r>
      <w:r w:rsidR="00356528" w:rsidRPr="00C06537">
        <w:rPr>
          <w:rFonts w:ascii="Arial" w:hAnsi="Arial" w:cs="Arial"/>
          <w:color w:val="000000" w:themeColor="text1"/>
          <w:sz w:val="22"/>
          <w:szCs w:val="22"/>
        </w:rPr>
        <w:t xml:space="preserve">, as encouraged by Section 22 of the Children Act 1989, consistent with the </w:t>
      </w:r>
      <w:r w:rsidR="007D4DC8" w:rsidRPr="00C06537">
        <w:rPr>
          <w:rFonts w:ascii="Arial" w:hAnsi="Arial" w:cs="Arial"/>
          <w:color w:val="000000" w:themeColor="text1"/>
          <w:sz w:val="22"/>
          <w:szCs w:val="22"/>
        </w:rPr>
        <w:t xml:space="preserve">UNCRC, rights of the child, Article 12, </w:t>
      </w:r>
      <w:r w:rsidR="00C544D4" w:rsidRPr="00C06537">
        <w:rPr>
          <w:rFonts w:ascii="Arial" w:hAnsi="Arial" w:cs="Arial"/>
          <w:color w:val="000000" w:themeColor="text1"/>
          <w:sz w:val="22"/>
          <w:szCs w:val="22"/>
        </w:rPr>
        <w:t xml:space="preserve">and, in the majority of cases, the parents, and the observation of interaction between the parent and child. This will include interviews and observations of parents, any other carers </w:t>
      </w:r>
      <w:r w:rsidR="007D4DC8" w:rsidRPr="00C06537">
        <w:rPr>
          <w:rFonts w:ascii="Arial" w:hAnsi="Arial" w:cs="Arial"/>
          <w:color w:val="000000" w:themeColor="text1"/>
          <w:sz w:val="22"/>
          <w:szCs w:val="22"/>
        </w:rPr>
        <w:t>and the partners of the parents as stated by section 47 of the Children Act 1989.</w:t>
      </w:r>
    </w:p>
    <w:p w14:paraId="63DF6FFF" w14:textId="6B9736D1" w:rsidR="00F87283" w:rsidRPr="00C06537" w:rsidRDefault="00F87283" w:rsidP="00C06537">
      <w:pPr>
        <w:spacing w:line="360" w:lineRule="auto"/>
        <w:jc w:val="both"/>
        <w:rPr>
          <w:rFonts w:ascii="Arial" w:eastAsia="Times New Roman" w:hAnsi="Arial" w:cs="Arial"/>
          <w:color w:val="000000" w:themeColor="text1"/>
          <w:sz w:val="22"/>
          <w:szCs w:val="22"/>
          <w:lang w:eastAsia="en-GB"/>
        </w:rPr>
      </w:pPr>
      <w:r w:rsidRPr="00C06537">
        <w:rPr>
          <w:rFonts w:ascii="Arial" w:eastAsia="Times New Roman" w:hAnsi="Arial" w:cs="Arial"/>
          <w:color w:val="000000" w:themeColor="text1"/>
          <w:sz w:val="22"/>
          <w:szCs w:val="22"/>
          <w:shd w:val="clear" w:color="auto" w:fill="FFFFFF"/>
          <w:lang w:eastAsia="en-GB"/>
        </w:rPr>
        <w:t>A </w:t>
      </w:r>
      <w:r w:rsidRPr="00C06537">
        <w:rPr>
          <w:rFonts w:ascii="Arial" w:eastAsia="Times New Roman" w:hAnsi="Arial" w:cs="Arial"/>
          <w:bCs/>
          <w:color w:val="000000" w:themeColor="text1"/>
          <w:sz w:val="22"/>
          <w:szCs w:val="22"/>
          <w:lang w:eastAsia="en-GB"/>
        </w:rPr>
        <w:t>Section 47</w:t>
      </w:r>
      <w:r w:rsidRPr="00C06537">
        <w:rPr>
          <w:rFonts w:ascii="Arial" w:eastAsia="Times New Roman" w:hAnsi="Arial" w:cs="Arial"/>
          <w:color w:val="000000" w:themeColor="text1"/>
          <w:sz w:val="22"/>
          <w:szCs w:val="22"/>
          <w:shd w:val="clear" w:color="auto" w:fill="FFFFFF"/>
          <w:lang w:eastAsia="en-GB"/>
        </w:rPr>
        <w:t> of the Children Act 1989 enquiry means that Children’s Social Care/ Child Protection, must carry out an investigation when they have 'reasonable cause to suspect that a child who lives, or is found, in their area is suffering, or is likely to suffer, significant harm’. The aim is to decide whether any action should be taken to safeguard the child.</w:t>
      </w:r>
    </w:p>
    <w:p w14:paraId="517C5B6A" w14:textId="77777777" w:rsidR="00F87283" w:rsidRPr="00C06537" w:rsidRDefault="00F7683C" w:rsidP="00C06537">
      <w:pPr>
        <w:widowControl w:val="0"/>
        <w:tabs>
          <w:tab w:val="left" w:pos="220"/>
          <w:tab w:val="left" w:pos="720"/>
        </w:tabs>
        <w:autoSpaceDE w:val="0"/>
        <w:autoSpaceDN w:val="0"/>
        <w:adjustRightInd w:val="0"/>
        <w:spacing w:after="240" w:line="360" w:lineRule="auto"/>
        <w:jc w:val="both"/>
        <w:rPr>
          <w:rFonts w:ascii="Arial" w:eastAsia="MS Mincho" w:hAnsi="Arial" w:cs="Arial"/>
          <w:color w:val="000000" w:themeColor="text1"/>
          <w:sz w:val="22"/>
          <w:szCs w:val="22"/>
        </w:rPr>
      </w:pPr>
      <w:r w:rsidRPr="00C06537">
        <w:rPr>
          <w:rFonts w:ascii="Arial" w:hAnsi="Arial" w:cs="Arial"/>
          <w:bCs/>
          <w:color w:val="000000" w:themeColor="text1"/>
          <w:sz w:val="22"/>
          <w:szCs w:val="22"/>
        </w:rPr>
        <w:t xml:space="preserve">We role-played the professions </w:t>
      </w:r>
      <w:r w:rsidR="005D000D" w:rsidRPr="00C06537">
        <w:rPr>
          <w:rFonts w:ascii="Arial" w:hAnsi="Arial" w:cs="Arial"/>
          <w:bCs/>
          <w:color w:val="000000" w:themeColor="text1"/>
          <w:sz w:val="22"/>
          <w:szCs w:val="22"/>
        </w:rPr>
        <w:t>we considered to be some of the key workers in this case of child neglect, discussing the important points and how they could assist the children, allowing them to stay in the home environment, with holistic support</w:t>
      </w:r>
      <w:r w:rsidR="00A009FC" w:rsidRPr="00C06537">
        <w:rPr>
          <w:rFonts w:ascii="Arial" w:hAnsi="Arial" w:cs="Arial"/>
          <w:bCs/>
          <w:color w:val="000000" w:themeColor="text1"/>
          <w:sz w:val="22"/>
          <w:szCs w:val="22"/>
        </w:rPr>
        <w:t xml:space="preserve"> from multi agencies</w:t>
      </w:r>
      <w:r w:rsidR="005D000D" w:rsidRPr="00C06537">
        <w:rPr>
          <w:rFonts w:ascii="Arial" w:hAnsi="Arial" w:cs="Arial"/>
          <w:bCs/>
          <w:color w:val="000000" w:themeColor="text1"/>
          <w:sz w:val="22"/>
          <w:szCs w:val="22"/>
        </w:rPr>
        <w:t>.</w:t>
      </w:r>
      <w:r w:rsidRPr="00C06537">
        <w:rPr>
          <w:rFonts w:ascii="Arial" w:hAnsi="Arial" w:cs="Arial"/>
          <w:bCs/>
          <w:color w:val="000000" w:themeColor="text1"/>
          <w:sz w:val="22"/>
          <w:szCs w:val="22"/>
        </w:rPr>
        <w:t xml:space="preserve"> As safeguarding is everyone’s responsibility, </w:t>
      </w:r>
      <w:r w:rsidRPr="00C06537">
        <w:rPr>
          <w:rFonts w:ascii="Arial" w:eastAsia="MS Mincho" w:hAnsi="Arial" w:cs="Arial"/>
          <w:color w:val="000000" w:themeColor="text1"/>
          <w:sz w:val="22"/>
          <w:szCs w:val="22"/>
        </w:rPr>
        <w:t>e</w:t>
      </w:r>
      <w:r w:rsidRPr="00C06537">
        <w:rPr>
          <w:rFonts w:ascii="Arial" w:hAnsi="Arial" w:cs="Arial"/>
          <w:color w:val="000000" w:themeColor="text1"/>
          <w:sz w:val="22"/>
          <w:szCs w:val="22"/>
        </w:rPr>
        <w:t xml:space="preserve">veryone who works with children – including teachers, GPs, nurses, midwives, health visitors, early years professionals, youth workers, police, Accident and Emergency staff, paediatricians, voluntary and community workers and social workers – has a responsibility for keeping them safe. </w:t>
      </w:r>
    </w:p>
    <w:p w14:paraId="4B253AE7" w14:textId="77777777" w:rsidR="00684D79" w:rsidRPr="00C06537" w:rsidRDefault="00554DB5" w:rsidP="00C06537">
      <w:pPr>
        <w:widowControl w:val="0"/>
        <w:tabs>
          <w:tab w:val="left" w:pos="220"/>
          <w:tab w:val="left" w:pos="720"/>
        </w:tabs>
        <w:autoSpaceDE w:val="0"/>
        <w:autoSpaceDN w:val="0"/>
        <w:adjustRightInd w:val="0"/>
        <w:spacing w:after="240" w:line="360" w:lineRule="auto"/>
        <w:jc w:val="both"/>
        <w:rPr>
          <w:rFonts w:ascii="Arial" w:eastAsia="Times New Roman" w:hAnsi="Arial" w:cs="Arial"/>
          <w:color w:val="000000" w:themeColor="text1"/>
          <w:sz w:val="22"/>
          <w:szCs w:val="22"/>
          <w:shd w:val="clear" w:color="auto" w:fill="FFFFFF"/>
        </w:rPr>
      </w:pPr>
      <w:r w:rsidRPr="00C06537">
        <w:rPr>
          <w:rFonts w:ascii="Arial" w:eastAsia="Times New Roman" w:hAnsi="Arial" w:cs="Arial"/>
          <w:color w:val="000000" w:themeColor="text1"/>
          <w:sz w:val="22"/>
          <w:szCs w:val="22"/>
          <w:shd w:val="clear" w:color="auto" w:fill="FFFFFF"/>
        </w:rPr>
        <w:t>Local authority social workers have a statutory duty to lead enquiries under </w:t>
      </w:r>
      <w:hyperlink r:id="rId7" w:tgtFrame="_blank" w:history="1">
        <w:r w:rsidRPr="00C06537">
          <w:rPr>
            <w:rStyle w:val="Hyperlink"/>
            <w:rFonts w:ascii="Arial" w:eastAsia="Times New Roman" w:hAnsi="Arial" w:cs="Arial"/>
            <w:bCs/>
            <w:color w:val="000000" w:themeColor="text1"/>
            <w:sz w:val="22"/>
            <w:szCs w:val="22"/>
            <w:u w:val="none"/>
          </w:rPr>
          <w:t>Section 47 of the Children Act 1989</w:t>
        </w:r>
      </w:hyperlink>
      <w:r w:rsidRPr="00C06537">
        <w:rPr>
          <w:rFonts w:ascii="Arial" w:eastAsia="Times New Roman" w:hAnsi="Arial" w:cs="Arial"/>
          <w:color w:val="000000" w:themeColor="text1"/>
          <w:sz w:val="22"/>
          <w:szCs w:val="22"/>
          <w:shd w:val="clear" w:color="auto" w:fill="FFFFFF"/>
        </w:rPr>
        <w:t>. The police, health professionals, teachers and other relevant professionals should support them in undertaking the enquiries.</w:t>
      </w:r>
    </w:p>
    <w:p w14:paraId="69CD0F70" w14:textId="291CC2DD" w:rsidR="00684D79" w:rsidRPr="00C06537" w:rsidRDefault="00934904" w:rsidP="00C06537">
      <w:pPr>
        <w:widowControl w:val="0"/>
        <w:tabs>
          <w:tab w:val="left" w:pos="220"/>
          <w:tab w:val="left" w:pos="720"/>
        </w:tabs>
        <w:autoSpaceDE w:val="0"/>
        <w:autoSpaceDN w:val="0"/>
        <w:adjustRightInd w:val="0"/>
        <w:spacing w:after="240" w:line="360" w:lineRule="auto"/>
        <w:jc w:val="both"/>
        <w:rPr>
          <w:rFonts w:ascii="Arial" w:eastAsia="Times New Roman" w:hAnsi="Arial" w:cs="Arial"/>
          <w:color w:val="000000" w:themeColor="text1"/>
          <w:sz w:val="22"/>
          <w:szCs w:val="22"/>
          <w:shd w:val="clear" w:color="auto" w:fill="FFFFFF"/>
        </w:rPr>
      </w:pPr>
      <w:r w:rsidRPr="00C06537">
        <w:rPr>
          <w:rFonts w:ascii="Arial" w:eastAsia="Times New Roman" w:hAnsi="Arial" w:cs="Arial"/>
          <w:color w:val="000000" w:themeColor="text1"/>
          <w:sz w:val="22"/>
          <w:szCs w:val="22"/>
          <w:shd w:val="clear" w:color="auto" w:fill="FFFFFF"/>
        </w:rPr>
        <w:t>The involvement</w:t>
      </w:r>
      <w:r w:rsidR="00F12064" w:rsidRPr="00C06537">
        <w:rPr>
          <w:rFonts w:ascii="Arial" w:eastAsia="Times New Roman" w:hAnsi="Arial" w:cs="Arial"/>
          <w:color w:val="000000" w:themeColor="text1"/>
          <w:sz w:val="22"/>
          <w:szCs w:val="22"/>
          <w:shd w:val="clear" w:color="auto" w:fill="FFFFFF"/>
        </w:rPr>
        <w:t xml:space="preserve"> of the multi a</w:t>
      </w:r>
      <w:r w:rsidR="005A75CE" w:rsidRPr="00C06537">
        <w:rPr>
          <w:rFonts w:ascii="Arial" w:eastAsia="Times New Roman" w:hAnsi="Arial" w:cs="Arial"/>
          <w:color w:val="000000" w:themeColor="text1"/>
          <w:sz w:val="22"/>
          <w:szCs w:val="22"/>
          <w:shd w:val="clear" w:color="auto" w:fill="FFFFFF"/>
        </w:rPr>
        <w:t xml:space="preserve">gencies is </w:t>
      </w:r>
      <w:r w:rsidR="00FF511E" w:rsidRPr="00C06537">
        <w:rPr>
          <w:rFonts w:ascii="Arial" w:eastAsia="Times New Roman" w:hAnsi="Arial" w:cs="Arial"/>
          <w:color w:val="000000" w:themeColor="text1"/>
          <w:sz w:val="22"/>
          <w:szCs w:val="22"/>
          <w:shd w:val="clear" w:color="auto" w:fill="FFFFFF"/>
        </w:rPr>
        <w:t xml:space="preserve">a direct result of a </w:t>
      </w:r>
      <w:r w:rsidR="00AB1BC5" w:rsidRPr="00C06537">
        <w:rPr>
          <w:rFonts w:ascii="Arial" w:eastAsia="Times New Roman" w:hAnsi="Arial" w:cs="Arial"/>
          <w:color w:val="000000" w:themeColor="text1"/>
          <w:sz w:val="22"/>
          <w:szCs w:val="22"/>
          <w:shd w:val="clear" w:color="auto" w:fill="FFFFFF"/>
        </w:rPr>
        <w:t xml:space="preserve">series of </w:t>
      </w:r>
      <w:r w:rsidR="00FF511E" w:rsidRPr="00C06537">
        <w:rPr>
          <w:rFonts w:ascii="Arial" w:eastAsia="Times New Roman" w:hAnsi="Arial" w:cs="Arial"/>
          <w:color w:val="000000" w:themeColor="text1"/>
          <w:sz w:val="22"/>
          <w:szCs w:val="22"/>
          <w:shd w:val="clear" w:color="auto" w:fill="FFFFFF"/>
        </w:rPr>
        <w:t>report</w:t>
      </w:r>
      <w:r w:rsidR="00AB1BC5" w:rsidRPr="00C06537">
        <w:rPr>
          <w:rFonts w:ascii="Arial" w:eastAsia="Times New Roman" w:hAnsi="Arial" w:cs="Arial"/>
          <w:color w:val="000000" w:themeColor="text1"/>
          <w:sz w:val="22"/>
          <w:szCs w:val="22"/>
          <w:shd w:val="clear" w:color="auto" w:fill="FFFFFF"/>
        </w:rPr>
        <w:t xml:space="preserve">s, </w:t>
      </w:r>
      <w:r w:rsidR="00684D79" w:rsidRPr="00C06537">
        <w:rPr>
          <w:rFonts w:ascii="Arial" w:eastAsia="Times New Roman" w:hAnsi="Arial" w:cs="Arial"/>
          <w:color w:val="000000" w:themeColor="text1"/>
          <w:sz w:val="22"/>
          <w:szCs w:val="22"/>
          <w:shd w:val="clear" w:color="auto" w:fill="FFFFFF"/>
        </w:rPr>
        <w:t>undertaken by the House of Commons</w:t>
      </w:r>
      <w:r w:rsidR="002D3B40" w:rsidRPr="00C06537">
        <w:rPr>
          <w:rFonts w:ascii="Arial" w:eastAsia="Times New Roman" w:hAnsi="Arial" w:cs="Arial"/>
          <w:color w:val="000000" w:themeColor="text1"/>
          <w:sz w:val="22"/>
          <w:szCs w:val="22"/>
          <w:shd w:val="clear" w:color="auto" w:fill="FFFFFF"/>
        </w:rPr>
        <w:t xml:space="preserve"> and the Welsh Assembly Government,</w:t>
      </w:r>
      <w:r w:rsidR="00684D79" w:rsidRPr="00C06537">
        <w:rPr>
          <w:rFonts w:ascii="Arial" w:eastAsia="Times New Roman" w:hAnsi="Arial" w:cs="Arial"/>
          <w:color w:val="000000" w:themeColor="text1"/>
          <w:sz w:val="22"/>
          <w:szCs w:val="22"/>
          <w:shd w:val="clear" w:color="auto" w:fill="FFFFFF"/>
        </w:rPr>
        <w:t xml:space="preserve"> when there has been a significant breach of children’s safety and/or significant abuse, which could have been prevented by the authorities that are in place to protect them.</w:t>
      </w:r>
    </w:p>
    <w:p w14:paraId="2D8A6A84" w14:textId="7AD6234F" w:rsidR="00A91EFB" w:rsidRPr="00C06537" w:rsidRDefault="00684D79" w:rsidP="00C06537">
      <w:pPr>
        <w:pStyle w:val="NormalWeb"/>
        <w:spacing w:line="360" w:lineRule="auto"/>
        <w:jc w:val="both"/>
        <w:rPr>
          <w:rFonts w:ascii="Arial" w:eastAsia="Times New Roman" w:hAnsi="Arial" w:cs="Arial"/>
          <w:color w:val="000000" w:themeColor="text1"/>
          <w:sz w:val="22"/>
          <w:szCs w:val="22"/>
          <w:shd w:val="clear" w:color="auto" w:fill="FFFFFF"/>
        </w:rPr>
      </w:pPr>
      <w:r w:rsidRPr="00C06537">
        <w:rPr>
          <w:rFonts w:ascii="Arial" w:eastAsia="Times New Roman" w:hAnsi="Arial" w:cs="Arial"/>
          <w:color w:val="000000" w:themeColor="text1"/>
          <w:sz w:val="22"/>
          <w:szCs w:val="22"/>
          <w:shd w:val="clear" w:color="auto" w:fill="FFFFFF"/>
        </w:rPr>
        <w:t xml:space="preserve">The first report we discussed was </w:t>
      </w:r>
      <w:r w:rsidR="00F87283" w:rsidRPr="00C06537">
        <w:rPr>
          <w:rFonts w:ascii="Arial" w:eastAsia="Times New Roman" w:hAnsi="Arial" w:cs="Arial"/>
          <w:color w:val="000000" w:themeColor="text1"/>
          <w:sz w:val="22"/>
          <w:szCs w:val="22"/>
          <w:shd w:val="clear" w:color="auto" w:fill="FFFFFF"/>
        </w:rPr>
        <w:t xml:space="preserve">written by Michael Bichard, </w:t>
      </w:r>
      <w:r w:rsidR="00A91EFB" w:rsidRPr="00C06537">
        <w:rPr>
          <w:rFonts w:ascii="Arial" w:hAnsi="Arial" w:cs="Arial"/>
          <w:color w:val="000000" w:themeColor="text1"/>
          <w:sz w:val="22"/>
          <w:szCs w:val="22"/>
        </w:rPr>
        <w:t>this was a Public Inquiry Report on child protection procedures in the Humberside Police and Cambridgeshire Constabulary, particularly the effectiveness of relevant intelligence-based record keeping, vetting practices since 1995 and information sharing with other agencies, which was published in 2004.</w:t>
      </w:r>
    </w:p>
    <w:p w14:paraId="143D03A2" w14:textId="7A098D8B" w:rsidR="00AB1BC5" w:rsidRPr="00C06537" w:rsidRDefault="00AB1BC5" w:rsidP="00C06537">
      <w:pPr>
        <w:pStyle w:val="NormalWeb"/>
        <w:spacing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 xml:space="preserve">The report was ordered by David Blunkett, then Home Secretary, following the conviction of Ian Huntley in 2003, for the murders of Jessica Chapman and Holly Wells. It was found that Huntley had come to the attention of the police in relation to eight separate allegations of sexual offences from 1995 to 1999. However, the information had not emerged during the vetting check carried out at that time by the Cambridgeshire Constabulary, according to the Bichard Report 2004. </w:t>
      </w:r>
    </w:p>
    <w:p w14:paraId="5B87FA71" w14:textId="1D7B2F7C" w:rsidR="00AB1BC5" w:rsidRPr="00C06537" w:rsidRDefault="00C73110" w:rsidP="00C06537">
      <w:pPr>
        <w:pStyle w:val="NormalWeb"/>
        <w:spacing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 xml:space="preserve">It was found by Bichard, there was a failure to share information effectively within the systems of child protection, as, at this time, Social Services only made links to the children involved in child abuse cases, not links to the alleged abusers. </w:t>
      </w:r>
    </w:p>
    <w:p w14:paraId="615FF288" w14:textId="1B6A701E" w:rsidR="00A52BA4" w:rsidRPr="00C06537" w:rsidRDefault="00C73110" w:rsidP="00C06537">
      <w:pPr>
        <w:spacing w:line="360" w:lineRule="auto"/>
        <w:jc w:val="both"/>
        <w:rPr>
          <w:rFonts w:ascii="Arial" w:eastAsia="Times New Roman" w:hAnsi="Arial" w:cs="Arial"/>
          <w:color w:val="000000" w:themeColor="text1"/>
          <w:sz w:val="22"/>
          <w:szCs w:val="22"/>
          <w:shd w:val="clear" w:color="auto" w:fill="FFFFFF"/>
          <w:lang w:eastAsia="en-GB"/>
        </w:rPr>
      </w:pPr>
      <w:r w:rsidRPr="00C06537">
        <w:rPr>
          <w:rFonts w:ascii="Arial" w:hAnsi="Arial" w:cs="Arial"/>
          <w:color w:val="000000" w:themeColor="text1"/>
          <w:sz w:val="22"/>
          <w:szCs w:val="22"/>
        </w:rPr>
        <w:t>The Bichard Report 2004, brought about</w:t>
      </w:r>
      <w:r w:rsidR="00A52BA4" w:rsidRPr="00C06537">
        <w:rPr>
          <w:rFonts w:ascii="Arial" w:hAnsi="Arial" w:cs="Arial"/>
          <w:color w:val="000000" w:themeColor="text1"/>
          <w:sz w:val="22"/>
          <w:szCs w:val="22"/>
        </w:rPr>
        <w:t xml:space="preserve"> CRB </w:t>
      </w:r>
      <w:r w:rsidR="00A52BA4" w:rsidRPr="00C06537">
        <w:rPr>
          <w:rFonts w:ascii="Arial" w:eastAsia="Times New Roman" w:hAnsi="Arial" w:cs="Arial"/>
          <w:color w:val="000000" w:themeColor="text1"/>
          <w:sz w:val="22"/>
          <w:szCs w:val="22"/>
          <w:shd w:val="clear" w:color="auto" w:fill="FFFFFF"/>
          <w:lang w:eastAsia="en-GB"/>
        </w:rPr>
        <w:t>(Criminal Records Bureau) </w:t>
      </w:r>
      <w:r w:rsidR="00A52BA4" w:rsidRPr="00C06537">
        <w:rPr>
          <w:rFonts w:ascii="Arial" w:eastAsia="Times New Roman" w:hAnsi="Arial" w:cs="Arial"/>
          <w:bCs/>
          <w:color w:val="000000" w:themeColor="text1"/>
          <w:sz w:val="22"/>
          <w:szCs w:val="22"/>
          <w:lang w:eastAsia="en-GB"/>
        </w:rPr>
        <w:t>check</w:t>
      </w:r>
      <w:r w:rsidR="00A52BA4" w:rsidRPr="00C06537">
        <w:rPr>
          <w:rFonts w:ascii="Arial" w:eastAsia="Times New Roman" w:hAnsi="Arial" w:cs="Arial"/>
          <w:color w:val="000000" w:themeColor="text1"/>
          <w:sz w:val="22"/>
          <w:szCs w:val="22"/>
          <w:shd w:val="clear" w:color="auto" w:fill="FFFFFF"/>
          <w:lang w:eastAsia="en-GB"/>
        </w:rPr>
        <w:t xml:space="preserve">, which is now known as a </w:t>
      </w:r>
      <w:r w:rsidR="00A52BA4" w:rsidRPr="00C06537">
        <w:rPr>
          <w:rFonts w:ascii="Arial" w:eastAsia="Times New Roman" w:hAnsi="Arial" w:cs="Arial"/>
          <w:bCs/>
          <w:color w:val="000000" w:themeColor="text1"/>
          <w:sz w:val="22"/>
          <w:szCs w:val="22"/>
          <w:lang w:eastAsia="en-GB"/>
        </w:rPr>
        <w:t>DBS</w:t>
      </w:r>
      <w:r w:rsidR="00A52BA4" w:rsidRPr="00C06537">
        <w:rPr>
          <w:rFonts w:ascii="Arial" w:eastAsia="Times New Roman" w:hAnsi="Arial" w:cs="Arial"/>
          <w:color w:val="000000" w:themeColor="text1"/>
          <w:sz w:val="22"/>
          <w:szCs w:val="22"/>
          <w:shd w:val="clear" w:color="auto" w:fill="FFFFFF"/>
          <w:lang w:eastAsia="en-GB"/>
        </w:rPr>
        <w:t> (Disclosure and Barring Service) </w:t>
      </w:r>
      <w:r w:rsidR="00A52BA4" w:rsidRPr="00C06537">
        <w:rPr>
          <w:rFonts w:ascii="Arial" w:eastAsia="Times New Roman" w:hAnsi="Arial" w:cs="Arial"/>
          <w:bCs/>
          <w:color w:val="000000" w:themeColor="text1"/>
          <w:sz w:val="22"/>
          <w:szCs w:val="22"/>
          <w:lang w:eastAsia="en-GB"/>
        </w:rPr>
        <w:t>check</w:t>
      </w:r>
      <w:r w:rsidR="00A52BA4" w:rsidRPr="00C06537">
        <w:rPr>
          <w:rFonts w:ascii="Arial" w:eastAsia="Times New Roman" w:hAnsi="Arial" w:cs="Arial"/>
          <w:color w:val="000000" w:themeColor="text1"/>
          <w:sz w:val="22"/>
          <w:szCs w:val="22"/>
          <w:shd w:val="clear" w:color="auto" w:fill="FFFFFF"/>
          <w:lang w:eastAsia="en-GB"/>
        </w:rPr>
        <w:t>. This is a record of an individual's relevant criminal history and may also contain police intelligence and </w:t>
      </w:r>
      <w:r w:rsidR="00A52BA4" w:rsidRPr="00C06537">
        <w:rPr>
          <w:rFonts w:ascii="Arial" w:eastAsia="Times New Roman" w:hAnsi="Arial" w:cs="Arial"/>
          <w:bCs/>
          <w:color w:val="000000" w:themeColor="text1"/>
          <w:sz w:val="22"/>
          <w:szCs w:val="22"/>
          <w:lang w:eastAsia="en-GB"/>
        </w:rPr>
        <w:t>DBS</w:t>
      </w:r>
      <w:r w:rsidR="00A52BA4" w:rsidRPr="00C06537">
        <w:rPr>
          <w:rFonts w:ascii="Arial" w:eastAsia="Times New Roman" w:hAnsi="Arial" w:cs="Arial"/>
          <w:color w:val="000000" w:themeColor="text1"/>
          <w:sz w:val="22"/>
          <w:szCs w:val="22"/>
          <w:shd w:val="clear" w:color="auto" w:fill="FFFFFF"/>
          <w:lang w:eastAsia="en-GB"/>
        </w:rPr>
        <w:t> barred list information, if a person is applying to work with c</w:t>
      </w:r>
      <w:r w:rsidR="00497870" w:rsidRPr="00C06537">
        <w:rPr>
          <w:rFonts w:ascii="Arial" w:eastAsia="Times New Roman" w:hAnsi="Arial" w:cs="Arial"/>
          <w:color w:val="000000" w:themeColor="text1"/>
          <w:sz w:val="22"/>
          <w:szCs w:val="22"/>
          <w:shd w:val="clear" w:color="auto" w:fill="FFFFFF"/>
          <w:lang w:eastAsia="en-GB"/>
        </w:rPr>
        <w:t>hildren, and an enhanced DBS is nec</w:t>
      </w:r>
      <w:r w:rsidR="00A52BA4" w:rsidRPr="00C06537">
        <w:rPr>
          <w:rFonts w:ascii="Arial" w:eastAsia="Times New Roman" w:hAnsi="Arial" w:cs="Arial"/>
          <w:color w:val="000000" w:themeColor="text1"/>
          <w:sz w:val="22"/>
          <w:szCs w:val="22"/>
          <w:shd w:val="clear" w:color="auto" w:fill="FFFFFF"/>
          <w:lang w:eastAsia="en-GB"/>
        </w:rPr>
        <w:t>essary.</w:t>
      </w:r>
    </w:p>
    <w:p w14:paraId="638A7D75" w14:textId="24B2E91F" w:rsidR="00684D79" w:rsidRPr="00C06537" w:rsidRDefault="00684D79" w:rsidP="00C06537">
      <w:pPr>
        <w:spacing w:line="360" w:lineRule="auto"/>
        <w:jc w:val="both"/>
        <w:rPr>
          <w:rFonts w:ascii="Arial" w:eastAsia="Times New Roman" w:hAnsi="Arial" w:cs="Arial"/>
          <w:color w:val="000000" w:themeColor="text1"/>
          <w:sz w:val="22"/>
          <w:szCs w:val="22"/>
          <w:shd w:val="clear" w:color="auto" w:fill="FFFFFF"/>
          <w:lang w:eastAsia="en-GB"/>
        </w:rPr>
      </w:pPr>
      <w:r w:rsidRPr="00C06537">
        <w:rPr>
          <w:rFonts w:ascii="Arial" w:eastAsia="Times New Roman" w:hAnsi="Arial" w:cs="Arial"/>
          <w:color w:val="000000" w:themeColor="text1"/>
          <w:sz w:val="22"/>
          <w:szCs w:val="22"/>
          <w:shd w:val="clear" w:color="auto" w:fill="FFFFFF"/>
          <w:lang w:eastAsia="en-GB"/>
        </w:rPr>
        <w:t>As a direct result of the Bichard Report, the Police Reform Act 2002 was introduced, which issues a code of practice to chief officers and police authorities in England and Wales. This now ensures that the</w:t>
      </w:r>
      <w:r w:rsidR="005155AC" w:rsidRPr="00C06537">
        <w:rPr>
          <w:rFonts w:ascii="Arial" w:eastAsia="Times New Roman" w:hAnsi="Arial" w:cs="Arial"/>
          <w:color w:val="000000" w:themeColor="text1"/>
          <w:sz w:val="22"/>
          <w:szCs w:val="22"/>
          <w:shd w:val="clear" w:color="auto" w:fill="FFFFFF"/>
          <w:lang w:eastAsia="en-GB"/>
        </w:rPr>
        <w:t xml:space="preserve"> Police National Computer, t</w:t>
      </w:r>
      <w:r w:rsidRPr="00C06537">
        <w:rPr>
          <w:rFonts w:ascii="Arial" w:eastAsia="Times New Roman" w:hAnsi="Arial" w:cs="Arial"/>
          <w:color w:val="000000" w:themeColor="text1"/>
          <w:sz w:val="22"/>
          <w:szCs w:val="22"/>
          <w:shd w:val="clear" w:color="auto" w:fill="FFFFFF"/>
          <w:lang w:eastAsia="en-GB"/>
        </w:rPr>
        <w:t xml:space="preserve">he </w:t>
      </w:r>
      <w:r w:rsidR="005155AC" w:rsidRPr="00C06537">
        <w:rPr>
          <w:rFonts w:ascii="Arial" w:eastAsia="Times New Roman" w:hAnsi="Arial" w:cs="Arial"/>
          <w:color w:val="000000" w:themeColor="text1"/>
          <w:sz w:val="22"/>
          <w:szCs w:val="22"/>
          <w:shd w:val="clear" w:color="auto" w:fill="FFFFFF"/>
          <w:lang w:eastAsia="en-GB"/>
        </w:rPr>
        <w:t xml:space="preserve">PNC, is regularly updated and is accessible nationwide </w:t>
      </w:r>
      <w:r w:rsidR="003C52ED" w:rsidRPr="00C06537">
        <w:rPr>
          <w:rFonts w:ascii="Arial" w:eastAsia="Times New Roman" w:hAnsi="Arial" w:cs="Arial"/>
          <w:color w:val="000000" w:themeColor="text1"/>
          <w:sz w:val="22"/>
          <w:szCs w:val="22"/>
          <w:shd w:val="clear" w:color="auto" w:fill="FFFFFF"/>
          <w:lang w:eastAsia="en-GB"/>
        </w:rPr>
        <w:t>as it accurately records cautions, co</w:t>
      </w:r>
      <w:r w:rsidR="00356528" w:rsidRPr="00C06537">
        <w:rPr>
          <w:rFonts w:ascii="Arial" w:eastAsia="Times New Roman" w:hAnsi="Arial" w:cs="Arial"/>
          <w:color w:val="000000" w:themeColor="text1"/>
          <w:sz w:val="22"/>
          <w:szCs w:val="22"/>
          <w:shd w:val="clear" w:color="auto" w:fill="FFFFFF"/>
          <w:lang w:eastAsia="en-GB"/>
        </w:rPr>
        <w:t xml:space="preserve">nvictions and ‘minor offences’ that may have been committed </w:t>
      </w:r>
      <w:r w:rsidR="003C52ED" w:rsidRPr="00C06537">
        <w:rPr>
          <w:rFonts w:ascii="Arial" w:eastAsia="Times New Roman" w:hAnsi="Arial" w:cs="Arial"/>
          <w:color w:val="000000" w:themeColor="text1"/>
          <w:sz w:val="22"/>
          <w:szCs w:val="22"/>
          <w:shd w:val="clear" w:color="auto" w:fill="FFFFFF"/>
          <w:lang w:eastAsia="en-GB"/>
        </w:rPr>
        <w:t>under any alia</w:t>
      </w:r>
      <w:r w:rsidR="0028045F" w:rsidRPr="00C06537">
        <w:rPr>
          <w:rFonts w:ascii="Arial" w:eastAsia="Times New Roman" w:hAnsi="Arial" w:cs="Arial"/>
          <w:color w:val="000000" w:themeColor="text1"/>
          <w:sz w:val="22"/>
          <w:szCs w:val="22"/>
          <w:shd w:val="clear" w:color="auto" w:fill="FFFFFF"/>
          <w:lang w:eastAsia="en-GB"/>
        </w:rPr>
        <w:t>s’s,</w:t>
      </w:r>
      <w:r w:rsidR="0065710E" w:rsidRPr="00C06537">
        <w:rPr>
          <w:rFonts w:ascii="Arial" w:eastAsia="Times New Roman" w:hAnsi="Arial" w:cs="Arial"/>
          <w:color w:val="000000" w:themeColor="text1"/>
          <w:sz w:val="22"/>
          <w:szCs w:val="22"/>
          <w:shd w:val="clear" w:color="auto" w:fill="FFFFFF"/>
          <w:lang w:eastAsia="en-GB"/>
        </w:rPr>
        <w:t xml:space="preserve"> Supplying this information to the Enhanced DBS application process.</w:t>
      </w:r>
    </w:p>
    <w:p w14:paraId="04E9A021" w14:textId="77777777" w:rsidR="00971C26" w:rsidRPr="00C06537" w:rsidRDefault="00971C26" w:rsidP="00C06537">
      <w:pPr>
        <w:spacing w:line="360" w:lineRule="auto"/>
        <w:jc w:val="both"/>
        <w:rPr>
          <w:rFonts w:ascii="Arial" w:eastAsia="Times New Roman" w:hAnsi="Arial" w:cs="Arial"/>
          <w:color w:val="000000" w:themeColor="text1"/>
          <w:sz w:val="22"/>
          <w:szCs w:val="22"/>
          <w:shd w:val="clear" w:color="auto" w:fill="FFFFFF"/>
          <w:lang w:eastAsia="en-GB"/>
        </w:rPr>
      </w:pPr>
    </w:p>
    <w:p w14:paraId="18BAF0DA" w14:textId="09B18AFF" w:rsidR="0065710E" w:rsidRPr="00C06537" w:rsidRDefault="00E90736" w:rsidP="00C06537">
      <w:pPr>
        <w:spacing w:line="360" w:lineRule="auto"/>
        <w:jc w:val="both"/>
        <w:rPr>
          <w:rFonts w:ascii="Arial" w:eastAsia="Times New Roman" w:hAnsi="Arial" w:cs="Arial"/>
          <w:color w:val="000000" w:themeColor="text1"/>
          <w:sz w:val="22"/>
          <w:szCs w:val="22"/>
          <w:shd w:val="clear" w:color="auto" w:fill="FFFFFF"/>
          <w:lang w:eastAsia="en-GB"/>
        </w:rPr>
      </w:pPr>
      <w:r w:rsidRPr="00C06537">
        <w:rPr>
          <w:rFonts w:ascii="Arial" w:eastAsia="Times New Roman" w:hAnsi="Arial" w:cs="Arial"/>
          <w:color w:val="000000" w:themeColor="text1"/>
          <w:sz w:val="22"/>
          <w:szCs w:val="22"/>
          <w:shd w:val="clear" w:color="auto" w:fill="FFFFFF"/>
          <w:lang w:eastAsia="en-GB"/>
        </w:rPr>
        <w:t>The next Public E</w:t>
      </w:r>
      <w:r w:rsidR="0065710E" w:rsidRPr="00C06537">
        <w:rPr>
          <w:rFonts w:ascii="Arial" w:eastAsia="Times New Roman" w:hAnsi="Arial" w:cs="Arial"/>
          <w:color w:val="000000" w:themeColor="text1"/>
          <w:sz w:val="22"/>
          <w:szCs w:val="22"/>
          <w:shd w:val="clear" w:color="auto" w:fill="FFFFFF"/>
          <w:lang w:eastAsia="en-GB"/>
        </w:rPr>
        <w:t>nqu</w:t>
      </w:r>
      <w:r w:rsidR="00195FBE" w:rsidRPr="00C06537">
        <w:rPr>
          <w:rFonts w:ascii="Arial" w:eastAsia="Times New Roman" w:hAnsi="Arial" w:cs="Arial"/>
          <w:color w:val="000000" w:themeColor="text1"/>
          <w:sz w:val="22"/>
          <w:szCs w:val="22"/>
          <w:shd w:val="clear" w:color="auto" w:fill="FFFFFF"/>
          <w:lang w:eastAsia="en-GB"/>
        </w:rPr>
        <w:t>i</w:t>
      </w:r>
      <w:r w:rsidRPr="00C06537">
        <w:rPr>
          <w:rFonts w:ascii="Arial" w:eastAsia="Times New Roman" w:hAnsi="Arial" w:cs="Arial"/>
          <w:color w:val="000000" w:themeColor="text1"/>
          <w:sz w:val="22"/>
          <w:szCs w:val="22"/>
          <w:shd w:val="clear" w:color="auto" w:fill="FFFFFF"/>
          <w:lang w:eastAsia="en-GB"/>
        </w:rPr>
        <w:t xml:space="preserve">ry Report we studied was the Laming Report </w:t>
      </w:r>
      <w:r w:rsidR="002D3B40" w:rsidRPr="00C06537">
        <w:rPr>
          <w:rFonts w:ascii="Arial" w:eastAsia="Times New Roman" w:hAnsi="Arial" w:cs="Arial"/>
          <w:color w:val="000000" w:themeColor="text1"/>
          <w:sz w:val="22"/>
          <w:szCs w:val="22"/>
          <w:shd w:val="clear" w:color="auto" w:fill="FFFFFF"/>
          <w:lang w:eastAsia="en-GB"/>
        </w:rPr>
        <w:t>(</w:t>
      </w:r>
      <w:r w:rsidR="00543970" w:rsidRPr="00C06537">
        <w:rPr>
          <w:rFonts w:ascii="Arial" w:eastAsia="Times New Roman" w:hAnsi="Arial" w:cs="Arial"/>
          <w:color w:val="000000" w:themeColor="text1"/>
          <w:sz w:val="22"/>
          <w:szCs w:val="22"/>
          <w:shd w:val="clear" w:color="auto" w:fill="FFFFFF"/>
          <w:lang w:eastAsia="en-GB"/>
        </w:rPr>
        <w:t>2003</w:t>
      </w:r>
      <w:r w:rsidR="002D3B40" w:rsidRPr="00C06537">
        <w:rPr>
          <w:rFonts w:ascii="Arial" w:eastAsia="Times New Roman" w:hAnsi="Arial" w:cs="Arial"/>
          <w:color w:val="000000" w:themeColor="text1"/>
          <w:sz w:val="22"/>
          <w:szCs w:val="22"/>
          <w:shd w:val="clear" w:color="auto" w:fill="FFFFFF"/>
          <w:lang w:eastAsia="en-GB"/>
        </w:rPr>
        <w:t>)</w:t>
      </w:r>
      <w:r w:rsidR="00543970" w:rsidRPr="00C06537">
        <w:rPr>
          <w:rFonts w:ascii="Arial" w:eastAsia="Times New Roman" w:hAnsi="Arial" w:cs="Arial"/>
          <w:color w:val="000000" w:themeColor="text1"/>
          <w:sz w:val="22"/>
          <w:szCs w:val="22"/>
          <w:shd w:val="clear" w:color="auto" w:fill="FFFFFF"/>
          <w:lang w:eastAsia="en-GB"/>
        </w:rPr>
        <w:t xml:space="preserve">, </w:t>
      </w:r>
      <w:r w:rsidRPr="00C06537">
        <w:rPr>
          <w:rFonts w:ascii="Arial" w:eastAsia="Times New Roman" w:hAnsi="Arial" w:cs="Arial"/>
          <w:color w:val="000000" w:themeColor="text1"/>
          <w:sz w:val="22"/>
          <w:szCs w:val="22"/>
          <w:shd w:val="clear" w:color="auto" w:fill="FFFFFF"/>
          <w:lang w:eastAsia="en-GB"/>
        </w:rPr>
        <w:t xml:space="preserve">which was </w:t>
      </w:r>
      <w:r w:rsidR="00543970" w:rsidRPr="00C06537">
        <w:rPr>
          <w:rFonts w:ascii="Arial" w:eastAsia="Times New Roman" w:hAnsi="Arial" w:cs="Arial"/>
          <w:color w:val="000000" w:themeColor="text1"/>
          <w:sz w:val="22"/>
          <w:szCs w:val="22"/>
          <w:shd w:val="clear" w:color="auto" w:fill="FFFFFF"/>
          <w:lang w:eastAsia="en-GB"/>
        </w:rPr>
        <w:t>also</w:t>
      </w:r>
      <w:r w:rsidR="00D81F91" w:rsidRPr="00C06537">
        <w:rPr>
          <w:rFonts w:ascii="Arial" w:eastAsia="Times New Roman" w:hAnsi="Arial" w:cs="Arial"/>
          <w:color w:val="000000" w:themeColor="text1"/>
          <w:sz w:val="22"/>
          <w:szCs w:val="22"/>
          <w:shd w:val="clear" w:color="auto" w:fill="FFFFFF"/>
          <w:lang w:eastAsia="en-GB"/>
        </w:rPr>
        <w:t xml:space="preserve"> ordered by David Blunkett, then</w:t>
      </w:r>
      <w:r w:rsidR="00543970" w:rsidRPr="00C06537">
        <w:rPr>
          <w:rFonts w:ascii="Arial" w:eastAsia="Times New Roman" w:hAnsi="Arial" w:cs="Arial"/>
          <w:color w:val="000000" w:themeColor="text1"/>
          <w:sz w:val="22"/>
          <w:szCs w:val="22"/>
          <w:shd w:val="clear" w:color="auto" w:fill="FFFFFF"/>
          <w:lang w:eastAsia="en-GB"/>
        </w:rPr>
        <w:t xml:space="preserve"> Home Secretary. This report was based on the neglect and abuse of Victoria Climbie by her Great-Aunt Marie-Therese Kouao and her partner, Carl John Manning. </w:t>
      </w:r>
    </w:p>
    <w:p w14:paraId="534ADEE4" w14:textId="5C8A629D" w:rsidR="00543970" w:rsidRPr="00C06537" w:rsidRDefault="00543970" w:rsidP="00C06537">
      <w:pPr>
        <w:spacing w:line="360" w:lineRule="auto"/>
        <w:jc w:val="both"/>
        <w:rPr>
          <w:rFonts w:ascii="Arial" w:eastAsia="Times New Roman" w:hAnsi="Arial" w:cs="Arial"/>
          <w:color w:val="000000" w:themeColor="text1"/>
          <w:sz w:val="22"/>
          <w:szCs w:val="22"/>
          <w:shd w:val="clear" w:color="auto" w:fill="FFFFFF"/>
          <w:lang w:eastAsia="en-GB"/>
        </w:rPr>
      </w:pPr>
      <w:r w:rsidRPr="00C06537">
        <w:rPr>
          <w:rFonts w:ascii="Arial" w:eastAsia="Times New Roman" w:hAnsi="Arial" w:cs="Arial"/>
          <w:color w:val="000000" w:themeColor="text1"/>
          <w:sz w:val="22"/>
          <w:szCs w:val="22"/>
          <w:shd w:val="clear" w:color="auto" w:fill="FFFFFF"/>
          <w:lang w:eastAsia="en-GB"/>
        </w:rPr>
        <w:t xml:space="preserve">During Victoria’s short life, she was known to four different Social Services departments, two child protection teams of the Metropolitan Police Service, a NSPCC specialist centre and two hospitals where she was admitted because of deliberate harm. </w:t>
      </w:r>
    </w:p>
    <w:p w14:paraId="35C45E1A" w14:textId="77777777" w:rsidR="005C5EF1" w:rsidRPr="00C06537" w:rsidRDefault="00543970" w:rsidP="00C06537">
      <w:pPr>
        <w:spacing w:line="360" w:lineRule="auto"/>
        <w:jc w:val="both"/>
        <w:rPr>
          <w:rFonts w:ascii="Arial" w:eastAsia="Times New Roman" w:hAnsi="Arial" w:cs="Arial"/>
          <w:color w:val="000000" w:themeColor="text1"/>
          <w:sz w:val="22"/>
          <w:szCs w:val="22"/>
          <w:shd w:val="clear" w:color="auto" w:fill="FFFFFF"/>
          <w:lang w:eastAsia="en-GB"/>
        </w:rPr>
      </w:pPr>
      <w:r w:rsidRPr="00C06537">
        <w:rPr>
          <w:rFonts w:ascii="Arial" w:eastAsia="Times New Roman" w:hAnsi="Arial" w:cs="Arial"/>
          <w:color w:val="000000" w:themeColor="text1"/>
          <w:sz w:val="22"/>
          <w:szCs w:val="22"/>
          <w:shd w:val="clear" w:color="auto" w:fill="FFFFFF"/>
          <w:lang w:eastAsia="en-GB"/>
        </w:rPr>
        <w:t xml:space="preserve">Haringey Social Services department formally closed Victoria’s case on the day she died after repeatedly not getting an answer when they called to Victoria’s home. </w:t>
      </w:r>
    </w:p>
    <w:p w14:paraId="1E5BC54F" w14:textId="77777777" w:rsidR="00B635F5" w:rsidRPr="00C06537" w:rsidRDefault="00B635F5" w:rsidP="00C06537">
      <w:pPr>
        <w:spacing w:line="360" w:lineRule="auto"/>
        <w:jc w:val="both"/>
        <w:rPr>
          <w:rFonts w:ascii="Arial" w:eastAsia="Times New Roman" w:hAnsi="Arial" w:cs="Arial"/>
          <w:color w:val="000000" w:themeColor="text1"/>
          <w:sz w:val="22"/>
          <w:szCs w:val="22"/>
          <w:shd w:val="clear" w:color="auto" w:fill="FFFFFF"/>
          <w:lang w:eastAsia="en-GB"/>
        </w:rPr>
      </w:pPr>
    </w:p>
    <w:p w14:paraId="41AD30FB" w14:textId="78B885C9" w:rsidR="00B635F5" w:rsidRPr="00C06537" w:rsidRDefault="0003468D" w:rsidP="00C06537">
      <w:pPr>
        <w:spacing w:line="360" w:lineRule="auto"/>
        <w:jc w:val="both"/>
        <w:rPr>
          <w:rFonts w:ascii="Arial" w:eastAsia="Times New Roman" w:hAnsi="Arial" w:cs="Arial"/>
          <w:color w:val="000000" w:themeColor="text1"/>
          <w:sz w:val="22"/>
          <w:szCs w:val="22"/>
          <w:shd w:val="clear" w:color="auto" w:fill="FFFFFF"/>
          <w:lang w:eastAsia="en-GB"/>
        </w:rPr>
      </w:pPr>
      <w:r w:rsidRPr="00C06537">
        <w:rPr>
          <w:rFonts w:ascii="Arial" w:eastAsia="Times New Roman" w:hAnsi="Arial" w:cs="Arial"/>
          <w:color w:val="000000" w:themeColor="text1"/>
          <w:sz w:val="22"/>
          <w:szCs w:val="22"/>
          <w:shd w:val="clear" w:color="auto" w:fill="FFFFFF"/>
          <w:lang w:eastAsia="en-GB"/>
        </w:rPr>
        <w:t>We also studied the Clywch Report (2004)</w:t>
      </w:r>
      <w:r w:rsidR="00CD7FA6" w:rsidRPr="00C06537">
        <w:rPr>
          <w:rFonts w:ascii="Arial" w:eastAsia="Times New Roman" w:hAnsi="Arial" w:cs="Arial"/>
          <w:color w:val="000000" w:themeColor="text1"/>
          <w:sz w:val="22"/>
          <w:szCs w:val="22"/>
          <w:shd w:val="clear" w:color="auto" w:fill="FFFFFF"/>
          <w:lang w:eastAsia="en-GB"/>
        </w:rPr>
        <w:t xml:space="preserve"> which was </w:t>
      </w:r>
      <w:r w:rsidR="00645ED0" w:rsidRPr="00C06537">
        <w:rPr>
          <w:rFonts w:ascii="Arial" w:eastAsia="Times New Roman" w:hAnsi="Arial" w:cs="Arial"/>
          <w:color w:val="000000" w:themeColor="text1"/>
          <w:sz w:val="22"/>
          <w:szCs w:val="22"/>
          <w:shd w:val="clear" w:color="auto" w:fill="FFFFFF"/>
          <w:lang w:eastAsia="en-GB"/>
        </w:rPr>
        <w:t xml:space="preserve">undertaken by the Children’s Commissioner for Wales, Peter Clarke. This report was based on the statements of former pupils of John Arwyn Owen, a teacher from Ysgol Gyfun Rhydfelen in Rhondda Cynon Taf. </w:t>
      </w:r>
    </w:p>
    <w:p w14:paraId="11D7E80C" w14:textId="77777777" w:rsidR="00583AA8" w:rsidRPr="00C06537" w:rsidRDefault="00645ED0" w:rsidP="00C06537">
      <w:pPr>
        <w:spacing w:line="360" w:lineRule="auto"/>
        <w:jc w:val="both"/>
        <w:rPr>
          <w:rFonts w:ascii="Arial" w:eastAsia="Times New Roman" w:hAnsi="Arial" w:cs="Arial"/>
          <w:color w:val="000000" w:themeColor="text1"/>
          <w:sz w:val="22"/>
          <w:szCs w:val="22"/>
          <w:shd w:val="clear" w:color="auto" w:fill="FFFFFF"/>
          <w:lang w:eastAsia="en-GB"/>
        </w:rPr>
      </w:pPr>
      <w:r w:rsidRPr="00C06537">
        <w:rPr>
          <w:rFonts w:ascii="Arial" w:eastAsia="Times New Roman" w:hAnsi="Arial" w:cs="Arial"/>
          <w:color w:val="000000" w:themeColor="text1"/>
          <w:sz w:val="22"/>
          <w:szCs w:val="22"/>
          <w:shd w:val="clear" w:color="auto" w:fill="FFFFFF"/>
          <w:lang w:eastAsia="en-GB"/>
        </w:rPr>
        <w:t>The police took 74 statements during their investigation in 2001, resulting in the arrest of John Arwyn Owen, who was to appear in court to answer charges of sexual abuse. However, before he could appear in Crown Court in Cardiff, Mr Owen took his own life.</w:t>
      </w:r>
      <w:r w:rsidR="00583AA8" w:rsidRPr="00C06537">
        <w:rPr>
          <w:rFonts w:ascii="Arial" w:eastAsia="Times New Roman" w:hAnsi="Arial" w:cs="Arial"/>
          <w:color w:val="000000" w:themeColor="text1"/>
          <w:sz w:val="22"/>
          <w:szCs w:val="22"/>
          <w:shd w:val="clear" w:color="auto" w:fill="FFFFFF"/>
          <w:lang w:eastAsia="en-GB"/>
        </w:rPr>
        <w:t xml:space="preserve"> </w:t>
      </w:r>
    </w:p>
    <w:p w14:paraId="0E554804" w14:textId="3282CF78" w:rsidR="00645ED0" w:rsidRPr="00C06537" w:rsidRDefault="00645ED0" w:rsidP="00C06537">
      <w:pPr>
        <w:spacing w:line="360" w:lineRule="auto"/>
        <w:jc w:val="both"/>
        <w:rPr>
          <w:rFonts w:ascii="Arial" w:eastAsia="Times New Roman" w:hAnsi="Arial" w:cs="Arial"/>
          <w:color w:val="000000" w:themeColor="text1"/>
          <w:sz w:val="22"/>
          <w:szCs w:val="22"/>
          <w:shd w:val="clear" w:color="auto" w:fill="FFFFFF"/>
          <w:lang w:eastAsia="en-GB"/>
        </w:rPr>
      </w:pPr>
    </w:p>
    <w:p w14:paraId="7D0E30F1" w14:textId="77777777" w:rsidR="007B695C" w:rsidRPr="00C06537" w:rsidRDefault="005C5EF1" w:rsidP="00C06537">
      <w:pPr>
        <w:pStyle w:val="NormalWeb"/>
        <w:spacing w:line="360" w:lineRule="auto"/>
        <w:jc w:val="both"/>
        <w:rPr>
          <w:rFonts w:ascii="Arial" w:hAnsi="Arial" w:cs="Arial"/>
          <w:color w:val="000000" w:themeColor="text1"/>
          <w:sz w:val="22"/>
          <w:szCs w:val="22"/>
        </w:rPr>
      </w:pPr>
      <w:r w:rsidRPr="00C06537">
        <w:rPr>
          <w:rFonts w:ascii="Arial" w:eastAsia="Times New Roman" w:hAnsi="Arial" w:cs="Arial"/>
          <w:color w:val="000000" w:themeColor="text1"/>
          <w:sz w:val="22"/>
          <w:szCs w:val="22"/>
          <w:shd w:val="clear" w:color="auto" w:fill="FFFFFF"/>
        </w:rPr>
        <w:t>From the</w:t>
      </w:r>
      <w:r w:rsidR="00D81F91" w:rsidRPr="00C06537">
        <w:rPr>
          <w:rFonts w:ascii="Arial" w:eastAsia="Times New Roman" w:hAnsi="Arial" w:cs="Arial"/>
          <w:color w:val="000000" w:themeColor="text1"/>
          <w:sz w:val="22"/>
          <w:szCs w:val="22"/>
          <w:shd w:val="clear" w:color="auto" w:fill="FFFFFF"/>
        </w:rPr>
        <w:t>s</w:t>
      </w:r>
      <w:r w:rsidRPr="00C06537">
        <w:rPr>
          <w:rFonts w:ascii="Arial" w:eastAsia="Times New Roman" w:hAnsi="Arial" w:cs="Arial"/>
          <w:color w:val="000000" w:themeColor="text1"/>
          <w:sz w:val="22"/>
          <w:szCs w:val="22"/>
          <w:shd w:val="clear" w:color="auto" w:fill="FFFFFF"/>
        </w:rPr>
        <w:t>e</w:t>
      </w:r>
      <w:r w:rsidR="00D81F91" w:rsidRPr="00C06537">
        <w:rPr>
          <w:rFonts w:ascii="Arial" w:eastAsia="Times New Roman" w:hAnsi="Arial" w:cs="Arial"/>
          <w:color w:val="000000" w:themeColor="text1"/>
          <w:sz w:val="22"/>
          <w:szCs w:val="22"/>
          <w:shd w:val="clear" w:color="auto" w:fill="FFFFFF"/>
        </w:rPr>
        <w:t xml:space="preserve"> report</w:t>
      </w:r>
      <w:r w:rsidRPr="00C06537">
        <w:rPr>
          <w:rFonts w:ascii="Arial" w:eastAsia="Times New Roman" w:hAnsi="Arial" w:cs="Arial"/>
          <w:color w:val="000000" w:themeColor="text1"/>
          <w:sz w:val="22"/>
          <w:szCs w:val="22"/>
          <w:shd w:val="clear" w:color="auto" w:fill="FFFFFF"/>
        </w:rPr>
        <w:t>s</w:t>
      </w:r>
      <w:r w:rsidR="00D81F91" w:rsidRPr="00C06537">
        <w:rPr>
          <w:rFonts w:ascii="Arial" w:eastAsia="Times New Roman" w:hAnsi="Arial" w:cs="Arial"/>
          <w:color w:val="000000" w:themeColor="text1"/>
          <w:sz w:val="22"/>
          <w:szCs w:val="22"/>
          <w:shd w:val="clear" w:color="auto" w:fill="FFFFFF"/>
        </w:rPr>
        <w:t xml:space="preserve">, a recommendation was made, which was then made law, that all </w:t>
      </w:r>
      <w:r w:rsidRPr="00C06537">
        <w:rPr>
          <w:rFonts w:ascii="Arial" w:eastAsia="Times New Roman" w:hAnsi="Arial" w:cs="Arial"/>
          <w:color w:val="000000" w:themeColor="text1"/>
          <w:sz w:val="22"/>
          <w:szCs w:val="22"/>
          <w:shd w:val="clear" w:color="auto" w:fill="FFFFFF"/>
        </w:rPr>
        <w:t>agencies involved in child protection must work together and inform each other, regularly of the circumstances of the child or children’</w:t>
      </w:r>
      <w:r w:rsidR="005342BB" w:rsidRPr="00C06537">
        <w:rPr>
          <w:rFonts w:ascii="Arial" w:eastAsia="Times New Roman" w:hAnsi="Arial" w:cs="Arial"/>
          <w:color w:val="000000" w:themeColor="text1"/>
          <w:sz w:val="22"/>
          <w:szCs w:val="22"/>
          <w:shd w:val="clear" w:color="auto" w:fill="FFFFFF"/>
        </w:rPr>
        <w:t xml:space="preserve">s life and their observations and input. It was also noted from these reports that greater accountability needed to be taken by all of the professionals involved. It is also very important that documentation is </w:t>
      </w:r>
      <w:r w:rsidR="0078106C" w:rsidRPr="00C06537">
        <w:rPr>
          <w:rFonts w:ascii="Arial" w:eastAsia="Times New Roman" w:hAnsi="Arial" w:cs="Arial"/>
          <w:color w:val="000000" w:themeColor="text1"/>
          <w:sz w:val="22"/>
          <w:szCs w:val="22"/>
          <w:shd w:val="clear" w:color="auto" w:fill="FFFFFF"/>
        </w:rPr>
        <w:t xml:space="preserve">supplied, dated and signed, </w:t>
      </w:r>
      <w:r w:rsidR="002D3B40" w:rsidRPr="00C06537">
        <w:rPr>
          <w:rFonts w:ascii="Arial" w:eastAsia="Times New Roman" w:hAnsi="Arial" w:cs="Arial"/>
          <w:color w:val="000000" w:themeColor="text1"/>
          <w:sz w:val="22"/>
          <w:szCs w:val="22"/>
          <w:shd w:val="clear" w:color="auto" w:fill="FFFFFF"/>
        </w:rPr>
        <w:t xml:space="preserve">all through the enquiry, </w:t>
      </w:r>
      <w:r w:rsidR="0078106C" w:rsidRPr="00C06537">
        <w:rPr>
          <w:rFonts w:ascii="Arial" w:eastAsia="Times New Roman" w:hAnsi="Arial" w:cs="Arial"/>
          <w:color w:val="000000" w:themeColor="text1"/>
          <w:sz w:val="22"/>
          <w:szCs w:val="22"/>
          <w:shd w:val="clear" w:color="auto" w:fill="FFFFFF"/>
        </w:rPr>
        <w:t>to have an accurate record of the processes that have been carried out and shared with other agencies dealing with the case.</w:t>
      </w:r>
      <w:r w:rsidR="002D3B40" w:rsidRPr="00C06537">
        <w:rPr>
          <w:rFonts w:ascii="Arial" w:eastAsia="Times New Roman" w:hAnsi="Arial" w:cs="Arial"/>
          <w:color w:val="000000" w:themeColor="text1"/>
          <w:sz w:val="22"/>
          <w:szCs w:val="22"/>
          <w:shd w:val="clear" w:color="auto" w:fill="FFFFFF"/>
        </w:rPr>
        <w:t xml:space="preserve"> According to Working Together to Safeguard Children (2005) </w:t>
      </w:r>
      <w:r w:rsidR="002D3B40" w:rsidRPr="00C06537">
        <w:rPr>
          <w:rFonts w:ascii="Arial" w:hAnsi="Arial" w:cs="Arial"/>
          <w:color w:val="000000" w:themeColor="text1"/>
          <w:sz w:val="22"/>
          <w:szCs w:val="22"/>
        </w:rPr>
        <w:t>In order that organisations and practitioners collaborate effectively, it is vital that every individual working with children and families is aware of the role that they have to play and the role of other professionals. In addition, effective safeguarding requires clear local arrangements for collaboration between professionals and agencies.</w:t>
      </w:r>
      <w:r w:rsidR="007B695C" w:rsidRPr="00C06537">
        <w:rPr>
          <w:rFonts w:ascii="Arial" w:hAnsi="Arial" w:cs="Arial"/>
          <w:color w:val="000000" w:themeColor="text1"/>
          <w:sz w:val="22"/>
          <w:szCs w:val="22"/>
        </w:rPr>
        <w:t xml:space="preserve"> </w:t>
      </w:r>
    </w:p>
    <w:p w14:paraId="5C89C0F6" w14:textId="66AE4583" w:rsidR="007B695C" w:rsidRPr="00C06537" w:rsidRDefault="007B695C" w:rsidP="00C06537">
      <w:pPr>
        <w:pStyle w:val="NormalWeb"/>
        <w:spacing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As Piaget states, c</w:t>
      </w:r>
      <w:r w:rsidRPr="00C06537">
        <w:rPr>
          <w:rFonts w:ascii="Arial" w:hAnsi="Arial" w:cs="Arial"/>
          <w:color w:val="000000" w:themeColor="text1"/>
          <w:sz w:val="22"/>
          <w:szCs w:val="22"/>
        </w:rPr>
        <w:t>hildren construct their own knowledge in</w:t>
      </w:r>
      <w:r w:rsidRPr="00C06537">
        <w:rPr>
          <w:rFonts w:ascii="Arial" w:hAnsi="Arial" w:cs="Arial"/>
          <w:color w:val="000000" w:themeColor="text1"/>
          <w:sz w:val="22"/>
          <w:szCs w:val="22"/>
        </w:rPr>
        <w:t xml:space="preserve"> response to their experiences (Pound 2014) That puts the responsibility onto society, we are all responsible for children’s experiences and development.</w:t>
      </w:r>
    </w:p>
    <w:p w14:paraId="0D231288" w14:textId="44A65171" w:rsidR="002D3B40" w:rsidRPr="00C06537" w:rsidRDefault="002D3B40" w:rsidP="00C06537">
      <w:pPr>
        <w:widowControl w:val="0"/>
        <w:autoSpaceDE w:val="0"/>
        <w:autoSpaceDN w:val="0"/>
        <w:adjustRightInd w:val="0"/>
        <w:spacing w:after="240" w:line="360" w:lineRule="auto"/>
        <w:jc w:val="both"/>
        <w:rPr>
          <w:rFonts w:ascii="Arial" w:hAnsi="Arial" w:cs="Arial"/>
          <w:color w:val="000000" w:themeColor="text1"/>
          <w:sz w:val="22"/>
          <w:szCs w:val="22"/>
        </w:rPr>
      </w:pPr>
    </w:p>
    <w:p w14:paraId="1121DE4C" w14:textId="516DB92F" w:rsidR="00D11B8B" w:rsidRPr="00C06537" w:rsidRDefault="006A6FEC" w:rsidP="00C06537">
      <w:pPr>
        <w:pStyle w:val="NormalWeb"/>
        <w:spacing w:before="480" w:beforeAutospacing="0" w:after="0" w:afterAutospacing="0" w:line="360" w:lineRule="auto"/>
        <w:jc w:val="both"/>
        <w:rPr>
          <w:rFonts w:ascii="Arial" w:hAnsi="Arial" w:cs="Arial"/>
          <w:color w:val="000000" w:themeColor="text1"/>
          <w:sz w:val="22"/>
          <w:szCs w:val="22"/>
        </w:rPr>
      </w:pPr>
      <w:r w:rsidRPr="00C06537">
        <w:rPr>
          <w:rFonts w:ascii="Arial" w:eastAsia="Times New Roman" w:hAnsi="Arial" w:cs="Arial"/>
          <w:color w:val="000000" w:themeColor="text1"/>
          <w:sz w:val="22"/>
          <w:szCs w:val="22"/>
        </w:rPr>
        <w:t>The Social Services and Wellbeing (</w:t>
      </w:r>
      <w:r w:rsidRPr="00C06537">
        <w:rPr>
          <w:rFonts w:ascii="Arial" w:eastAsia="Times New Roman" w:hAnsi="Arial" w:cs="Arial"/>
          <w:bCs/>
          <w:color w:val="000000" w:themeColor="text1"/>
          <w:sz w:val="22"/>
          <w:szCs w:val="22"/>
        </w:rPr>
        <w:t>Wales</w:t>
      </w:r>
      <w:r w:rsidRPr="00C06537">
        <w:rPr>
          <w:rFonts w:ascii="Arial" w:eastAsia="Times New Roman" w:hAnsi="Arial" w:cs="Arial"/>
          <w:color w:val="000000" w:themeColor="text1"/>
          <w:sz w:val="22"/>
          <w:szCs w:val="22"/>
        </w:rPr>
        <w:t>) Act </w:t>
      </w:r>
      <w:r w:rsidRPr="00C06537">
        <w:rPr>
          <w:rFonts w:ascii="Arial" w:eastAsia="Times New Roman" w:hAnsi="Arial" w:cs="Arial"/>
          <w:bCs/>
          <w:color w:val="000000" w:themeColor="text1"/>
          <w:sz w:val="22"/>
          <w:szCs w:val="22"/>
        </w:rPr>
        <w:t>2014</w:t>
      </w:r>
      <w:r w:rsidRPr="00C06537">
        <w:rPr>
          <w:rFonts w:ascii="Arial" w:eastAsia="Times New Roman" w:hAnsi="Arial" w:cs="Arial"/>
          <w:color w:val="000000" w:themeColor="text1"/>
          <w:sz w:val="22"/>
          <w:szCs w:val="22"/>
        </w:rPr>
        <w:t> came into force on May 1</w:t>
      </w:r>
      <w:r w:rsidRPr="00C06537">
        <w:rPr>
          <w:rFonts w:ascii="Arial" w:eastAsia="Times New Roman" w:hAnsi="Arial" w:cs="Arial"/>
          <w:color w:val="000000" w:themeColor="text1"/>
          <w:sz w:val="22"/>
          <w:szCs w:val="22"/>
          <w:vertAlign w:val="superscript"/>
        </w:rPr>
        <w:t>st</w:t>
      </w:r>
      <w:r w:rsidR="00C06537" w:rsidRPr="00C06537">
        <w:rPr>
          <w:rFonts w:ascii="Arial" w:eastAsia="Times New Roman" w:hAnsi="Arial" w:cs="Arial"/>
          <w:color w:val="000000" w:themeColor="text1"/>
          <w:sz w:val="22"/>
          <w:szCs w:val="22"/>
        </w:rPr>
        <w:t>,</w:t>
      </w:r>
      <w:r w:rsidRPr="00C06537">
        <w:rPr>
          <w:rFonts w:ascii="Arial" w:eastAsia="Times New Roman" w:hAnsi="Arial" w:cs="Arial"/>
          <w:color w:val="000000" w:themeColor="text1"/>
          <w:sz w:val="22"/>
          <w:szCs w:val="22"/>
        </w:rPr>
        <w:t> </w:t>
      </w:r>
      <w:r w:rsidR="00311029" w:rsidRPr="00C06537">
        <w:rPr>
          <w:rFonts w:ascii="Arial" w:eastAsia="Times New Roman" w:hAnsi="Arial" w:cs="Arial"/>
          <w:color w:val="000000" w:themeColor="text1"/>
          <w:sz w:val="22"/>
          <w:szCs w:val="22"/>
        </w:rPr>
        <w:t xml:space="preserve"> </w:t>
      </w:r>
      <w:r w:rsidRPr="00C06537">
        <w:rPr>
          <w:rFonts w:ascii="Arial" w:eastAsia="Times New Roman" w:hAnsi="Arial" w:cs="Arial"/>
          <w:bCs/>
          <w:color w:val="000000" w:themeColor="text1"/>
          <w:sz w:val="22"/>
          <w:szCs w:val="22"/>
        </w:rPr>
        <w:t>2014</w:t>
      </w:r>
      <w:r w:rsidRPr="00C06537">
        <w:rPr>
          <w:rFonts w:ascii="Arial" w:eastAsia="Times New Roman" w:hAnsi="Arial" w:cs="Arial"/>
          <w:color w:val="000000" w:themeColor="text1"/>
          <w:sz w:val="22"/>
          <w:szCs w:val="22"/>
        </w:rPr>
        <w:t>.</w:t>
      </w:r>
      <w:r w:rsidR="00D11B8B" w:rsidRPr="00C06537">
        <w:rPr>
          <w:rFonts w:ascii="Arial" w:eastAsia="Times New Roman" w:hAnsi="Arial" w:cs="Arial"/>
          <w:color w:val="000000" w:themeColor="text1"/>
          <w:sz w:val="22"/>
          <w:szCs w:val="22"/>
        </w:rPr>
        <w:t xml:space="preserve"> </w:t>
      </w:r>
      <w:r w:rsidR="00D11B8B" w:rsidRPr="00C06537">
        <w:rPr>
          <w:rFonts w:ascii="Arial" w:hAnsi="Arial" w:cs="Arial"/>
          <w:color w:val="000000" w:themeColor="text1"/>
          <w:sz w:val="22"/>
          <w:szCs w:val="22"/>
        </w:rPr>
        <w:t xml:space="preserve">The core business of the Local Safeguarding Children Board is to ensure there is collective accountability for those children and young people that are the subject of child protection processes under Section 47 of the Children Act 1989. </w:t>
      </w:r>
    </w:p>
    <w:p w14:paraId="5DAE0F3B" w14:textId="480F69F2" w:rsidR="0028045F" w:rsidRPr="00C06537" w:rsidRDefault="0028045F" w:rsidP="00C06537">
      <w:pPr>
        <w:pStyle w:val="NormalWeb"/>
        <w:spacing w:before="480" w:beforeAutospacing="0" w:after="0" w:afterAutospacing="0"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During our presentation</w:t>
      </w:r>
      <w:r w:rsidR="008D5399" w:rsidRPr="00C06537">
        <w:rPr>
          <w:rFonts w:ascii="Arial" w:hAnsi="Arial" w:cs="Arial"/>
          <w:color w:val="000000" w:themeColor="text1"/>
          <w:sz w:val="22"/>
          <w:szCs w:val="22"/>
        </w:rPr>
        <w:t>,</w:t>
      </w:r>
      <w:r w:rsidRPr="00C06537">
        <w:rPr>
          <w:rFonts w:ascii="Arial" w:hAnsi="Arial" w:cs="Arial"/>
          <w:color w:val="000000" w:themeColor="text1"/>
          <w:sz w:val="22"/>
          <w:szCs w:val="22"/>
        </w:rPr>
        <w:t xml:space="preserve"> </w:t>
      </w:r>
      <w:r w:rsidR="00B1577A" w:rsidRPr="00C06537">
        <w:rPr>
          <w:rFonts w:ascii="Arial" w:hAnsi="Arial" w:cs="Arial"/>
          <w:color w:val="000000" w:themeColor="text1"/>
          <w:sz w:val="22"/>
          <w:szCs w:val="22"/>
        </w:rPr>
        <w:t xml:space="preserve">we discovered there are many organisations available to support the family, these agencies can be voluntary like Homestart, which </w:t>
      </w:r>
      <w:r w:rsidR="00A24BA4" w:rsidRPr="00C06537">
        <w:rPr>
          <w:rFonts w:ascii="Arial" w:hAnsi="Arial" w:cs="Arial"/>
          <w:color w:val="000000" w:themeColor="text1"/>
          <w:sz w:val="22"/>
          <w:szCs w:val="22"/>
        </w:rPr>
        <w:t>started in Conwy in 1983. The volunteers come</w:t>
      </w:r>
      <w:r w:rsidR="00B1577A" w:rsidRPr="00C06537">
        <w:rPr>
          <w:rFonts w:ascii="Arial" w:hAnsi="Arial" w:cs="Arial"/>
          <w:color w:val="000000" w:themeColor="text1"/>
          <w:sz w:val="22"/>
          <w:szCs w:val="22"/>
        </w:rPr>
        <w:t xml:space="preserve"> into the fa</w:t>
      </w:r>
      <w:r w:rsidR="00A24BA4" w:rsidRPr="00C06537">
        <w:rPr>
          <w:rFonts w:ascii="Arial" w:hAnsi="Arial" w:cs="Arial"/>
          <w:color w:val="000000" w:themeColor="text1"/>
          <w:sz w:val="22"/>
          <w:szCs w:val="22"/>
        </w:rPr>
        <w:t>mily’s</w:t>
      </w:r>
      <w:r w:rsidR="00B1577A" w:rsidRPr="00C06537">
        <w:rPr>
          <w:rFonts w:ascii="Arial" w:hAnsi="Arial" w:cs="Arial"/>
          <w:color w:val="000000" w:themeColor="text1"/>
          <w:sz w:val="22"/>
          <w:szCs w:val="22"/>
        </w:rPr>
        <w:t xml:space="preserve"> h</w:t>
      </w:r>
      <w:r w:rsidR="00A24BA4" w:rsidRPr="00C06537">
        <w:rPr>
          <w:rFonts w:ascii="Arial" w:hAnsi="Arial" w:cs="Arial"/>
          <w:color w:val="000000" w:themeColor="text1"/>
          <w:sz w:val="22"/>
          <w:szCs w:val="22"/>
        </w:rPr>
        <w:t>ome and support them with problems they may be experiencing from supporting loneliness, mental health difficulties, low self-esteem and domestic abuse</w:t>
      </w:r>
      <w:r w:rsidR="00B1577A" w:rsidRPr="00C06537">
        <w:rPr>
          <w:rFonts w:ascii="Arial" w:hAnsi="Arial" w:cs="Arial"/>
          <w:color w:val="000000" w:themeColor="text1"/>
          <w:sz w:val="22"/>
          <w:szCs w:val="22"/>
        </w:rPr>
        <w:t xml:space="preserve">. They will </w:t>
      </w:r>
      <w:r w:rsidR="00A24BA4" w:rsidRPr="00C06537">
        <w:rPr>
          <w:rFonts w:ascii="Arial" w:hAnsi="Arial" w:cs="Arial"/>
          <w:color w:val="000000" w:themeColor="text1"/>
          <w:sz w:val="22"/>
          <w:szCs w:val="22"/>
        </w:rPr>
        <w:t>help with household budgeting and even child development, building a friendship with the family in a non-judgmental way.</w:t>
      </w:r>
    </w:p>
    <w:p w14:paraId="21095EDB" w14:textId="77777777" w:rsidR="008D5399" w:rsidRPr="00C06537" w:rsidRDefault="00337527" w:rsidP="00C06537">
      <w:pPr>
        <w:pStyle w:val="NormalWeb"/>
        <w:spacing w:before="480" w:beforeAutospacing="0" w:after="0" w:afterAutospacing="0"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There is also a similar organisation which is not voluntary, which is called TAF, Team Around the Family</w:t>
      </w:r>
      <w:r w:rsidR="008D5399" w:rsidRPr="00C06537">
        <w:rPr>
          <w:rFonts w:ascii="Arial" w:hAnsi="Arial" w:cs="Arial"/>
          <w:color w:val="000000" w:themeColor="text1"/>
          <w:sz w:val="22"/>
          <w:szCs w:val="22"/>
        </w:rPr>
        <w:t xml:space="preserve"> which is run by Swansea Council</w:t>
      </w:r>
      <w:r w:rsidRPr="00C06537">
        <w:rPr>
          <w:rFonts w:ascii="Arial" w:hAnsi="Arial" w:cs="Arial"/>
          <w:color w:val="000000" w:themeColor="text1"/>
          <w:sz w:val="22"/>
          <w:szCs w:val="22"/>
        </w:rPr>
        <w:t xml:space="preserve">. </w:t>
      </w:r>
      <w:r w:rsidR="00AA150C" w:rsidRPr="00C06537">
        <w:rPr>
          <w:rFonts w:ascii="Arial" w:hAnsi="Arial" w:cs="Arial"/>
          <w:color w:val="000000" w:themeColor="text1"/>
          <w:sz w:val="22"/>
          <w:szCs w:val="22"/>
        </w:rPr>
        <w:t>TAF offers a means of ensuring the whole family’s needs are addressed, promoting multi-agency invol</w:t>
      </w:r>
      <w:r w:rsidR="009A69CB" w:rsidRPr="00C06537">
        <w:rPr>
          <w:rFonts w:ascii="Arial" w:hAnsi="Arial" w:cs="Arial"/>
          <w:color w:val="000000" w:themeColor="text1"/>
          <w:sz w:val="22"/>
          <w:szCs w:val="22"/>
        </w:rPr>
        <w:t>ve</w:t>
      </w:r>
      <w:r w:rsidR="00AA150C" w:rsidRPr="00C06537">
        <w:rPr>
          <w:rFonts w:ascii="Arial" w:hAnsi="Arial" w:cs="Arial"/>
          <w:color w:val="000000" w:themeColor="text1"/>
          <w:sz w:val="22"/>
          <w:szCs w:val="22"/>
        </w:rPr>
        <w:t xml:space="preserve">ment </w:t>
      </w:r>
      <w:r w:rsidR="009A69CB" w:rsidRPr="00C06537">
        <w:rPr>
          <w:rFonts w:ascii="Arial" w:hAnsi="Arial" w:cs="Arial"/>
          <w:color w:val="000000" w:themeColor="text1"/>
          <w:sz w:val="22"/>
          <w:szCs w:val="22"/>
        </w:rPr>
        <w:t xml:space="preserve">and the information sharing process. TAF is a </w:t>
      </w:r>
      <w:r w:rsidR="008D5399" w:rsidRPr="00C06537">
        <w:rPr>
          <w:rFonts w:ascii="Arial" w:hAnsi="Arial" w:cs="Arial"/>
          <w:color w:val="000000" w:themeColor="text1"/>
          <w:sz w:val="22"/>
          <w:szCs w:val="22"/>
        </w:rPr>
        <w:t xml:space="preserve">holistic way of working with 0-11 year olds, their parents and families, in partnership, allowing the whole family to be supported. Families are identified early and they will have their needs and strengths assessed, ensuring the best use is made of all the relevant resources to prevent any problems escalating. </w:t>
      </w:r>
    </w:p>
    <w:p w14:paraId="304585C3" w14:textId="4FF3A780" w:rsidR="00A24BA4" w:rsidRPr="00C06537" w:rsidRDefault="008D5399" w:rsidP="00C06537">
      <w:pPr>
        <w:pStyle w:val="NormalWeb"/>
        <w:spacing w:before="480" w:beforeAutospacing="0" w:after="0" w:afterAutospacing="0"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 xml:space="preserve">TAF have recently expanded its remit within the Swansea area, now helping schools with training and support.  They can recognise and tackle social challenges facing vulnerable pupils and their families at an early stage, giving the community confidence that </w:t>
      </w:r>
      <w:r w:rsidR="003E4A9D" w:rsidRPr="00C06537">
        <w:rPr>
          <w:rFonts w:ascii="Arial" w:hAnsi="Arial" w:cs="Arial"/>
          <w:color w:val="000000" w:themeColor="text1"/>
          <w:sz w:val="22"/>
          <w:szCs w:val="22"/>
        </w:rPr>
        <w:t xml:space="preserve">families in the area are receiving tailored support for their needs. This service is known as TIS, Team In Schools. </w:t>
      </w:r>
    </w:p>
    <w:p w14:paraId="200D45F5" w14:textId="77777777" w:rsidR="004B4CCF" w:rsidRPr="00C06537" w:rsidRDefault="00284B39" w:rsidP="00C06537">
      <w:pPr>
        <w:pStyle w:val="NormalWeb"/>
        <w:spacing w:before="480" w:beforeAutospacing="0" w:after="0" w:afterAutospacing="0"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There are other agencies which can help with the pressure of living in difficult circumstances, there is DAF,</w:t>
      </w:r>
      <w:r w:rsidR="004B4CCF" w:rsidRPr="00C06537">
        <w:rPr>
          <w:rFonts w:ascii="Arial" w:hAnsi="Arial" w:cs="Arial"/>
          <w:color w:val="000000" w:themeColor="text1"/>
          <w:sz w:val="22"/>
          <w:szCs w:val="22"/>
        </w:rPr>
        <w:t xml:space="preserve"> Discretionary Assistance Funding, </w:t>
      </w:r>
      <w:r w:rsidRPr="00C06537">
        <w:rPr>
          <w:rFonts w:ascii="Arial" w:hAnsi="Arial" w:cs="Arial"/>
          <w:color w:val="000000" w:themeColor="text1"/>
          <w:sz w:val="22"/>
          <w:szCs w:val="22"/>
        </w:rPr>
        <w:t xml:space="preserve">a public fund that can </w:t>
      </w:r>
      <w:r w:rsidR="004B4CCF" w:rsidRPr="00C06537">
        <w:rPr>
          <w:rFonts w:ascii="Arial" w:hAnsi="Arial" w:cs="Arial"/>
          <w:color w:val="000000" w:themeColor="text1"/>
          <w:sz w:val="22"/>
          <w:szCs w:val="22"/>
        </w:rPr>
        <w:t xml:space="preserve">help with the purchase of white goods in an emergency. They have a set criteria but the family in our case study would have been eligible to be considered for the support. </w:t>
      </w:r>
    </w:p>
    <w:p w14:paraId="07B6B265" w14:textId="69272179" w:rsidR="00284B39" w:rsidRPr="00C06537" w:rsidRDefault="005828CC" w:rsidP="00C06537">
      <w:pPr>
        <w:pStyle w:val="NormalWeb"/>
        <w:spacing w:before="480" w:beforeAutospacing="0" w:after="0" w:afterAutospacing="0" w:line="360" w:lineRule="auto"/>
        <w:jc w:val="both"/>
        <w:rPr>
          <w:rFonts w:ascii="Arial" w:hAnsi="Arial" w:cs="Arial"/>
          <w:color w:val="000000" w:themeColor="text1"/>
          <w:sz w:val="22"/>
          <w:szCs w:val="22"/>
        </w:rPr>
      </w:pPr>
      <w:r>
        <w:rPr>
          <w:rFonts w:ascii="Arial" w:hAnsi="Arial" w:cs="Arial"/>
          <w:color w:val="000000" w:themeColor="text1"/>
          <w:sz w:val="22"/>
          <w:szCs w:val="22"/>
        </w:rPr>
        <w:t>T</w:t>
      </w:r>
      <w:bookmarkStart w:id="0" w:name="_GoBack"/>
      <w:bookmarkEnd w:id="0"/>
      <w:r w:rsidR="004B4CCF" w:rsidRPr="00C06537">
        <w:rPr>
          <w:rFonts w:ascii="Arial" w:hAnsi="Arial" w:cs="Arial"/>
          <w:color w:val="000000" w:themeColor="text1"/>
          <w:sz w:val="22"/>
          <w:szCs w:val="22"/>
        </w:rPr>
        <w:t xml:space="preserve">he Trussel Trust Food Bank operates in Wales, allowing a three day emergency food supply for families in crisis. As one in five people in Britain live below the poverty line, 4795 food supplies were given to families last year. However, the food banks can only be accessed with a voucher from a Health Visitor, Citizens Advice, children’s centres, Social Services or GP’s. </w:t>
      </w:r>
    </w:p>
    <w:p w14:paraId="3F4657D2" w14:textId="0C13B8D7" w:rsidR="00933351" w:rsidRPr="00C06537" w:rsidRDefault="00933351" w:rsidP="00C06537">
      <w:pPr>
        <w:pStyle w:val="NormalWeb"/>
        <w:spacing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 xml:space="preserve">The Welsh Governments Children and Young People Rights to Action 1999 states that </w:t>
      </w:r>
      <w:r w:rsidRPr="00C06537">
        <w:rPr>
          <w:rFonts w:ascii="Arial" w:hAnsi="Arial" w:cs="Arial"/>
          <w:color w:val="000000" w:themeColor="text1"/>
          <w:sz w:val="22"/>
          <w:szCs w:val="22"/>
        </w:rPr>
        <w:t>Children who are looked after</w:t>
      </w:r>
      <w:r w:rsidRPr="00C06537">
        <w:rPr>
          <w:rFonts w:ascii="Arial" w:hAnsi="Arial" w:cs="Arial"/>
          <w:color w:val="000000" w:themeColor="text1"/>
          <w:sz w:val="22"/>
          <w:szCs w:val="22"/>
        </w:rPr>
        <w:t xml:space="preserve"> by local authorities </w:t>
      </w:r>
      <w:r w:rsidRPr="00C06537">
        <w:rPr>
          <w:rFonts w:ascii="Arial" w:hAnsi="Arial" w:cs="Arial"/>
          <w:color w:val="000000" w:themeColor="text1"/>
          <w:sz w:val="22"/>
          <w:szCs w:val="22"/>
        </w:rPr>
        <w:t>may have particular problems. They may not have had help and support from their parents or may not have been attending school regularly. Whilst they are looked after, usually with f</w:t>
      </w:r>
      <w:r w:rsidRPr="00C06537">
        <w:rPr>
          <w:rFonts w:ascii="Arial" w:hAnsi="Arial" w:cs="Arial"/>
          <w:color w:val="000000" w:themeColor="text1"/>
          <w:sz w:val="22"/>
          <w:szCs w:val="22"/>
        </w:rPr>
        <w:t>oster carers or,</w:t>
      </w:r>
      <w:r w:rsidRPr="00C06537">
        <w:rPr>
          <w:rFonts w:ascii="Arial" w:hAnsi="Arial" w:cs="Arial"/>
          <w:color w:val="000000" w:themeColor="text1"/>
          <w:sz w:val="22"/>
          <w:szCs w:val="22"/>
        </w:rPr>
        <w:t xml:space="preserve"> in children’s homes, they may have to move away from their home area and they may have to change school. Some children move around a lot from carer to carer and the change and stress in their lives can make it hard for them to settle in school and make friends. They may not attend or be more likely to be excluded. Many leave school with no educational qualifications. </w:t>
      </w:r>
    </w:p>
    <w:p w14:paraId="7863F482" w14:textId="1DCAE72F" w:rsidR="00933351" w:rsidRPr="00C06537" w:rsidRDefault="00933351" w:rsidP="00C06537">
      <w:pPr>
        <w:pStyle w:val="NormalWeb"/>
        <w:spacing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 xml:space="preserve">The WAG are </w:t>
      </w:r>
      <w:r w:rsidRPr="00C06537">
        <w:rPr>
          <w:rFonts w:ascii="Arial" w:hAnsi="Arial" w:cs="Arial"/>
          <w:color w:val="000000" w:themeColor="text1"/>
          <w:sz w:val="22"/>
          <w:szCs w:val="22"/>
        </w:rPr>
        <w:t>trying t</w:t>
      </w:r>
      <w:r w:rsidRPr="00C06537">
        <w:rPr>
          <w:rFonts w:ascii="Arial" w:hAnsi="Arial" w:cs="Arial"/>
          <w:color w:val="000000" w:themeColor="text1"/>
          <w:sz w:val="22"/>
          <w:szCs w:val="22"/>
        </w:rPr>
        <w:t xml:space="preserve">o make things better through the </w:t>
      </w:r>
      <w:r w:rsidRPr="00C06537">
        <w:rPr>
          <w:rFonts w:ascii="Arial" w:hAnsi="Arial" w:cs="Arial"/>
          <w:color w:val="000000" w:themeColor="text1"/>
          <w:sz w:val="22"/>
          <w:szCs w:val="22"/>
        </w:rPr>
        <w:t>Children First programme, by reducing the number of changes of carer and changes of school. Schools must now pay particular attentio</w:t>
      </w:r>
      <w:r w:rsidRPr="00C06537">
        <w:rPr>
          <w:rFonts w:ascii="Arial" w:hAnsi="Arial" w:cs="Arial"/>
          <w:color w:val="000000" w:themeColor="text1"/>
          <w:sz w:val="22"/>
          <w:szCs w:val="22"/>
        </w:rPr>
        <w:t xml:space="preserve">n to the welfare, </w:t>
      </w:r>
      <w:r w:rsidRPr="00C06537">
        <w:rPr>
          <w:rFonts w:ascii="Arial" w:hAnsi="Arial" w:cs="Arial"/>
          <w:color w:val="000000" w:themeColor="text1"/>
          <w:sz w:val="22"/>
          <w:szCs w:val="22"/>
        </w:rPr>
        <w:t xml:space="preserve">attendance and education of looked after children by having a senior teacher with specific responsibility for monitoring their performance and developing Personal Education Plans for each pupil. </w:t>
      </w:r>
    </w:p>
    <w:p w14:paraId="71B0F2E0" w14:textId="77777777" w:rsidR="003B5F24" w:rsidRPr="00C06537" w:rsidRDefault="003B5F24" w:rsidP="00C06537">
      <w:pPr>
        <w:pStyle w:val="NormalWeb"/>
        <w:spacing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The</w:t>
      </w:r>
      <w:r w:rsidRPr="00C06537">
        <w:rPr>
          <w:rFonts w:ascii="Arial" w:hAnsi="Arial" w:cs="Arial"/>
          <w:color w:val="000000" w:themeColor="text1"/>
          <w:sz w:val="22"/>
          <w:szCs w:val="22"/>
        </w:rPr>
        <w:t xml:space="preserve"> Welsh</w:t>
      </w:r>
      <w:r w:rsidRPr="00C06537">
        <w:rPr>
          <w:rFonts w:ascii="Arial" w:hAnsi="Arial" w:cs="Arial"/>
          <w:color w:val="000000" w:themeColor="text1"/>
          <w:sz w:val="22"/>
          <w:szCs w:val="22"/>
        </w:rPr>
        <w:t xml:space="preserve"> Assembly’s </w:t>
      </w:r>
      <w:r w:rsidRPr="00C06537">
        <w:rPr>
          <w:rFonts w:ascii="Arial" w:hAnsi="Arial" w:cs="Arial"/>
          <w:color w:val="000000" w:themeColor="text1"/>
          <w:sz w:val="22"/>
          <w:szCs w:val="22"/>
        </w:rPr>
        <w:t>school breakfast initiative</w:t>
      </w:r>
      <w:r w:rsidRPr="00C06537">
        <w:rPr>
          <w:rFonts w:ascii="Arial" w:hAnsi="Arial" w:cs="Arial"/>
          <w:color w:val="000000" w:themeColor="text1"/>
          <w:sz w:val="22"/>
          <w:szCs w:val="22"/>
        </w:rPr>
        <w:t xml:space="preserve"> provide</w:t>
      </w:r>
      <w:r w:rsidRPr="00C06537">
        <w:rPr>
          <w:rFonts w:ascii="Arial" w:hAnsi="Arial" w:cs="Arial"/>
          <w:color w:val="000000" w:themeColor="text1"/>
          <w:sz w:val="22"/>
          <w:szCs w:val="22"/>
        </w:rPr>
        <w:t>s</w:t>
      </w:r>
      <w:r w:rsidRPr="00C06537">
        <w:rPr>
          <w:rFonts w:ascii="Arial" w:hAnsi="Arial" w:cs="Arial"/>
          <w:color w:val="000000" w:themeColor="text1"/>
          <w:sz w:val="22"/>
          <w:szCs w:val="22"/>
        </w:rPr>
        <w:t xml:space="preserve"> the choice of a free, healthy breakfast at school each day to all pupils in primary sch</w:t>
      </w:r>
      <w:r w:rsidRPr="00C06537">
        <w:rPr>
          <w:rFonts w:ascii="Arial" w:hAnsi="Arial" w:cs="Arial"/>
          <w:color w:val="000000" w:themeColor="text1"/>
          <w:sz w:val="22"/>
          <w:szCs w:val="22"/>
        </w:rPr>
        <w:t>ools in Wales that are in receipt of free school meals.</w:t>
      </w:r>
      <w:r w:rsidRPr="00C06537">
        <w:rPr>
          <w:rFonts w:ascii="Arial" w:hAnsi="Arial" w:cs="Arial"/>
          <w:color w:val="000000" w:themeColor="text1"/>
          <w:sz w:val="22"/>
          <w:szCs w:val="22"/>
        </w:rPr>
        <w:t xml:space="preserve"> It aims to improve the health and concentration of pupils, and to help raise standards of learning and builds on other initiatives aimed at healthy eating and nut</w:t>
      </w:r>
      <w:r w:rsidRPr="00C06537">
        <w:rPr>
          <w:rFonts w:ascii="Arial" w:hAnsi="Arial" w:cs="Arial"/>
          <w:color w:val="000000" w:themeColor="text1"/>
          <w:sz w:val="22"/>
          <w:szCs w:val="22"/>
        </w:rPr>
        <w:t>rition. At the same time, it</w:t>
      </w:r>
      <w:r w:rsidRPr="00C06537">
        <w:rPr>
          <w:rFonts w:ascii="Arial" w:hAnsi="Arial" w:cs="Arial"/>
          <w:color w:val="000000" w:themeColor="text1"/>
          <w:sz w:val="22"/>
          <w:szCs w:val="22"/>
        </w:rPr>
        <w:t xml:space="preserve"> provide</w:t>
      </w:r>
      <w:r w:rsidRPr="00C06537">
        <w:rPr>
          <w:rFonts w:ascii="Arial" w:hAnsi="Arial" w:cs="Arial"/>
          <w:color w:val="000000" w:themeColor="text1"/>
          <w:sz w:val="22"/>
          <w:szCs w:val="22"/>
        </w:rPr>
        <w:t>s</w:t>
      </w:r>
      <w:r w:rsidRPr="00C06537">
        <w:rPr>
          <w:rFonts w:ascii="Arial" w:hAnsi="Arial" w:cs="Arial"/>
          <w:color w:val="000000" w:themeColor="text1"/>
          <w:sz w:val="22"/>
          <w:szCs w:val="22"/>
        </w:rPr>
        <w:t xml:space="preserve"> an additional source of childcare.</w:t>
      </w:r>
    </w:p>
    <w:p w14:paraId="0DBB30E8" w14:textId="77777777" w:rsidR="00CD189B" w:rsidRPr="00C06537" w:rsidRDefault="003B5F24" w:rsidP="00C06537">
      <w:pPr>
        <w:pStyle w:val="NormalWeb"/>
        <w:spacing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Free school meals are also an important part of the child’</w:t>
      </w:r>
      <w:r w:rsidR="00736DD8" w:rsidRPr="00C06537">
        <w:rPr>
          <w:rFonts w:ascii="Arial" w:hAnsi="Arial" w:cs="Arial"/>
          <w:color w:val="000000" w:themeColor="text1"/>
          <w:sz w:val="22"/>
          <w:szCs w:val="22"/>
        </w:rPr>
        <w:t>s welfare if there is a child protection issue of not receiving good nutrition at home. In this case, the child in our child protection conference could receive two nutritious meals a day in the school environment, taking pressure of the family to provide meals at home.</w:t>
      </w:r>
    </w:p>
    <w:p w14:paraId="7E8FD099" w14:textId="77777777" w:rsidR="0048044B" w:rsidRPr="00C06537" w:rsidRDefault="00736DD8" w:rsidP="00C06537">
      <w:pPr>
        <w:pStyle w:val="NormalWeb"/>
        <w:spacing w:line="360" w:lineRule="auto"/>
        <w:jc w:val="both"/>
        <w:rPr>
          <w:rFonts w:ascii="Arial" w:hAnsi="Arial" w:cs="Arial"/>
          <w:color w:val="000000" w:themeColor="text1"/>
          <w:sz w:val="22"/>
          <w:szCs w:val="22"/>
        </w:rPr>
      </w:pPr>
      <w:r w:rsidRPr="00C06537">
        <w:rPr>
          <w:rFonts w:ascii="Arial" w:hAnsi="Arial" w:cs="Arial"/>
          <w:color w:val="000000" w:themeColor="text1"/>
          <w:sz w:val="22"/>
          <w:szCs w:val="22"/>
        </w:rPr>
        <w:t xml:space="preserve"> Also, </w:t>
      </w:r>
      <w:r w:rsidR="00CD189B" w:rsidRPr="00C06537">
        <w:rPr>
          <w:rFonts w:ascii="Arial" w:hAnsi="Arial" w:cs="Arial"/>
          <w:color w:val="000000" w:themeColor="text1"/>
          <w:sz w:val="22"/>
          <w:szCs w:val="22"/>
        </w:rPr>
        <w:t xml:space="preserve">the free school meal system will help the child’s development with the implication of </w:t>
      </w:r>
      <w:r w:rsidR="003B7FDE" w:rsidRPr="00C06537">
        <w:rPr>
          <w:rFonts w:ascii="Arial" w:hAnsi="Arial" w:cs="Arial"/>
          <w:color w:val="000000" w:themeColor="text1"/>
          <w:sz w:val="22"/>
          <w:szCs w:val="22"/>
        </w:rPr>
        <w:t>the WAG Pupil Deprivation Grant 2015. This grant allows the child or children extra help within the school, which will, hopefully negate the impact in later life</w:t>
      </w:r>
      <w:r w:rsidR="00CA5DEC" w:rsidRPr="00C06537">
        <w:rPr>
          <w:rFonts w:ascii="Arial" w:hAnsi="Arial" w:cs="Arial"/>
          <w:color w:val="000000" w:themeColor="text1"/>
          <w:sz w:val="22"/>
          <w:szCs w:val="22"/>
        </w:rPr>
        <w:t xml:space="preserve">, in our case study, </w:t>
      </w:r>
      <w:r w:rsidR="003B7FDE" w:rsidRPr="00C06537">
        <w:rPr>
          <w:rFonts w:ascii="Arial" w:hAnsi="Arial" w:cs="Arial"/>
          <w:color w:val="000000" w:themeColor="text1"/>
          <w:sz w:val="22"/>
          <w:szCs w:val="22"/>
        </w:rPr>
        <w:t xml:space="preserve">of the Adverse Childhood </w:t>
      </w:r>
      <w:r w:rsidR="00CA5DEC" w:rsidRPr="00C06537">
        <w:rPr>
          <w:rFonts w:ascii="Arial" w:hAnsi="Arial" w:cs="Arial"/>
          <w:color w:val="000000" w:themeColor="text1"/>
          <w:sz w:val="22"/>
          <w:szCs w:val="22"/>
        </w:rPr>
        <w:t>Experiences or ACE the child or children might have suffered.</w:t>
      </w:r>
      <w:r w:rsidR="0048044B" w:rsidRPr="00C06537">
        <w:rPr>
          <w:rFonts w:ascii="Arial" w:hAnsi="Arial" w:cs="Arial"/>
          <w:color w:val="000000" w:themeColor="text1"/>
          <w:sz w:val="22"/>
          <w:szCs w:val="22"/>
        </w:rPr>
        <w:t xml:space="preserve"> </w:t>
      </w:r>
    </w:p>
    <w:p w14:paraId="5D09D37F" w14:textId="0C76C5BB" w:rsidR="00E05CEF" w:rsidRPr="00C06537" w:rsidRDefault="00951652" w:rsidP="00C06537">
      <w:pPr>
        <w:spacing w:line="360" w:lineRule="auto"/>
        <w:jc w:val="both"/>
        <w:rPr>
          <w:rFonts w:ascii="Arial" w:eastAsia="Times New Roman" w:hAnsi="Arial" w:cs="Arial"/>
          <w:color w:val="000000" w:themeColor="text1"/>
          <w:spacing w:val="-5"/>
          <w:sz w:val="22"/>
          <w:szCs w:val="22"/>
        </w:rPr>
      </w:pPr>
      <w:r w:rsidRPr="00C06537">
        <w:rPr>
          <w:rFonts w:ascii="Arial" w:hAnsi="Arial" w:cs="Arial"/>
          <w:color w:val="000000" w:themeColor="text1"/>
          <w:sz w:val="22"/>
          <w:szCs w:val="22"/>
        </w:rPr>
        <w:t xml:space="preserve"> </w:t>
      </w:r>
      <w:r w:rsidR="0048044B" w:rsidRPr="00C06537">
        <w:rPr>
          <w:rFonts w:ascii="Arial" w:hAnsi="Arial" w:cs="Arial"/>
          <w:bCs/>
          <w:color w:val="000000" w:themeColor="text1"/>
          <w:sz w:val="22"/>
          <w:szCs w:val="22"/>
        </w:rPr>
        <w:t xml:space="preserve">Flying Start is part of the Welsh Government’s early years programme for families with children under 4 years of age living in disadvantaged areas of Wales, it </w:t>
      </w:r>
      <w:r w:rsidR="0048044B" w:rsidRPr="00C06537">
        <w:rPr>
          <w:rFonts w:ascii="Arial" w:hAnsi="Arial" w:cs="Arial"/>
          <w:color w:val="000000" w:themeColor="text1"/>
          <w:sz w:val="22"/>
          <w:szCs w:val="22"/>
        </w:rPr>
        <w:t xml:space="preserve">is one of the top priorities in tackling poverty in specific areas within Wales through </w:t>
      </w:r>
      <w:r w:rsidR="0048044B" w:rsidRPr="00C06537">
        <w:rPr>
          <w:rFonts w:ascii="Arial" w:eastAsia="Times New Roman" w:hAnsi="Arial" w:cs="Arial"/>
          <w:color w:val="000000" w:themeColor="text1"/>
          <w:spacing w:val="-5"/>
          <w:sz w:val="22"/>
          <w:szCs w:val="22"/>
        </w:rPr>
        <w:t>quality, part-time childcare for 2-3 year olds</w:t>
      </w:r>
      <w:r w:rsidR="00E05CEF" w:rsidRPr="00C06537">
        <w:rPr>
          <w:rFonts w:ascii="Arial" w:eastAsia="Times New Roman" w:hAnsi="Arial" w:cs="Arial"/>
          <w:color w:val="000000" w:themeColor="text1"/>
          <w:spacing w:val="-5"/>
          <w:sz w:val="22"/>
          <w:szCs w:val="22"/>
        </w:rPr>
        <w:t xml:space="preserve">. As there is ongoing part-time provision for quality childcare for eligible </w:t>
      </w:r>
      <w:r w:rsidR="00817CC4" w:rsidRPr="00C06537">
        <w:rPr>
          <w:rFonts w:ascii="Arial" w:eastAsia="Times New Roman" w:hAnsi="Arial" w:cs="Arial"/>
          <w:color w:val="000000" w:themeColor="text1"/>
          <w:spacing w:val="-5"/>
          <w:sz w:val="22"/>
          <w:szCs w:val="22"/>
        </w:rPr>
        <w:t>children of 2-3years,</w:t>
      </w:r>
      <w:r w:rsidR="00E05CEF" w:rsidRPr="00C06537">
        <w:rPr>
          <w:rFonts w:ascii="Arial" w:eastAsia="Times New Roman" w:hAnsi="Arial" w:cs="Arial"/>
          <w:color w:val="000000" w:themeColor="text1"/>
          <w:spacing w:val="-5"/>
          <w:sz w:val="22"/>
          <w:szCs w:val="22"/>
        </w:rPr>
        <w:t xml:space="preserve"> there is also some provision for the family during school holidays.</w:t>
      </w:r>
    </w:p>
    <w:p w14:paraId="311FC4F3" w14:textId="58F270D6" w:rsidR="00817CC4" w:rsidRPr="00C06537" w:rsidRDefault="00E05CEF" w:rsidP="00C06537">
      <w:pPr>
        <w:spacing w:line="360" w:lineRule="auto"/>
        <w:jc w:val="both"/>
        <w:rPr>
          <w:rFonts w:ascii="Arial" w:eastAsia="Times New Roman" w:hAnsi="Arial" w:cs="Arial"/>
          <w:color w:val="000000" w:themeColor="text1"/>
          <w:sz w:val="22"/>
          <w:szCs w:val="22"/>
          <w:lang w:eastAsia="en-GB"/>
        </w:rPr>
      </w:pPr>
      <w:r w:rsidRPr="00C06537">
        <w:rPr>
          <w:rFonts w:ascii="Arial" w:eastAsia="Times New Roman" w:hAnsi="Arial" w:cs="Arial"/>
          <w:color w:val="000000" w:themeColor="text1"/>
          <w:spacing w:val="-5"/>
          <w:sz w:val="22"/>
          <w:szCs w:val="22"/>
        </w:rPr>
        <w:t>There is also</w:t>
      </w:r>
      <w:r w:rsidR="0048044B" w:rsidRPr="00C06537">
        <w:rPr>
          <w:rFonts w:ascii="Arial" w:eastAsia="Times New Roman" w:hAnsi="Arial" w:cs="Arial"/>
          <w:color w:val="000000" w:themeColor="text1"/>
          <w:spacing w:val="-5"/>
          <w:sz w:val="22"/>
          <w:szCs w:val="22"/>
        </w:rPr>
        <w:t xml:space="preserve"> an enhanced Health V</w:t>
      </w:r>
      <w:r w:rsidR="0048044B" w:rsidRPr="00C06537">
        <w:rPr>
          <w:rFonts w:ascii="Arial" w:eastAsia="Times New Roman" w:hAnsi="Arial" w:cs="Arial"/>
          <w:color w:val="000000" w:themeColor="text1"/>
          <w:spacing w:val="-5"/>
          <w:sz w:val="22"/>
          <w:szCs w:val="22"/>
        </w:rPr>
        <w:t>isiting service</w:t>
      </w:r>
      <w:r w:rsidR="0048044B" w:rsidRPr="00C06537">
        <w:rPr>
          <w:rFonts w:ascii="Arial" w:eastAsia="Times New Roman" w:hAnsi="Arial" w:cs="Arial"/>
          <w:color w:val="000000" w:themeColor="text1"/>
          <w:spacing w:val="-5"/>
          <w:sz w:val="22"/>
          <w:szCs w:val="22"/>
        </w:rPr>
        <w:t xml:space="preserve"> and a</w:t>
      </w:r>
      <w:r w:rsidR="0048044B" w:rsidRPr="00C06537">
        <w:rPr>
          <w:rFonts w:ascii="Arial" w:eastAsia="Times New Roman" w:hAnsi="Arial" w:cs="Arial"/>
          <w:color w:val="000000" w:themeColor="text1"/>
          <w:spacing w:val="-5"/>
          <w:sz w:val="22"/>
          <w:szCs w:val="22"/>
        </w:rPr>
        <w:t>ccess to parenting programmes</w:t>
      </w:r>
      <w:r w:rsidR="0048044B" w:rsidRPr="00C06537">
        <w:rPr>
          <w:rFonts w:ascii="Arial" w:eastAsia="Times New Roman" w:hAnsi="Arial" w:cs="Arial"/>
          <w:color w:val="000000" w:themeColor="text1"/>
          <w:spacing w:val="-5"/>
          <w:sz w:val="22"/>
          <w:szCs w:val="22"/>
        </w:rPr>
        <w:t>.</w:t>
      </w:r>
      <w:r w:rsidR="0099054B" w:rsidRPr="00C06537">
        <w:rPr>
          <w:rFonts w:ascii="Arial" w:eastAsia="Times New Roman" w:hAnsi="Arial" w:cs="Arial"/>
          <w:color w:val="000000" w:themeColor="text1"/>
          <w:spacing w:val="-5"/>
          <w:sz w:val="22"/>
          <w:szCs w:val="22"/>
        </w:rPr>
        <w:t xml:space="preserve"> </w:t>
      </w:r>
      <w:r w:rsidR="00817CC4" w:rsidRPr="00C06537">
        <w:rPr>
          <w:rFonts w:ascii="Arial" w:eastAsia="Times New Roman" w:hAnsi="Arial" w:cs="Arial"/>
          <w:color w:val="000000" w:themeColor="text1"/>
          <w:spacing w:val="-5"/>
          <w:sz w:val="22"/>
          <w:szCs w:val="22"/>
        </w:rPr>
        <w:t xml:space="preserve">This service </w:t>
      </w:r>
      <w:r w:rsidR="00817CC4" w:rsidRPr="00C06537">
        <w:rPr>
          <w:rFonts w:ascii="Arial" w:eastAsia="Times New Roman" w:hAnsi="Arial" w:cs="Arial"/>
          <w:color w:val="000000" w:themeColor="text1"/>
          <w:sz w:val="22"/>
          <w:szCs w:val="22"/>
          <w:shd w:val="clear" w:color="auto" w:fill="FFFFFF"/>
          <w:lang w:eastAsia="en-GB"/>
        </w:rPr>
        <w:t>supports the family in the home, assessing both the child and the family in terms of high, medium and low risk. </w:t>
      </w:r>
    </w:p>
    <w:p w14:paraId="4CF7BF24" w14:textId="6B37B5AA" w:rsidR="001F4313" w:rsidRPr="00C06537" w:rsidRDefault="001F4313" w:rsidP="00C06537">
      <w:pPr>
        <w:spacing w:line="360" w:lineRule="auto"/>
        <w:jc w:val="both"/>
        <w:rPr>
          <w:rFonts w:ascii="Arial" w:eastAsia="Times New Roman" w:hAnsi="Arial" w:cs="Arial"/>
          <w:color w:val="000000" w:themeColor="text1"/>
          <w:spacing w:val="-5"/>
          <w:sz w:val="22"/>
          <w:szCs w:val="22"/>
        </w:rPr>
      </w:pPr>
    </w:p>
    <w:p w14:paraId="5AF7BF13" w14:textId="58012422" w:rsidR="001F4313" w:rsidRPr="00C06537" w:rsidRDefault="0099054B" w:rsidP="00C06537">
      <w:pPr>
        <w:spacing w:line="360" w:lineRule="auto"/>
        <w:jc w:val="both"/>
        <w:rPr>
          <w:rFonts w:ascii="Arial" w:eastAsia="Times New Roman" w:hAnsi="Arial" w:cs="Arial"/>
          <w:color w:val="000000" w:themeColor="text1"/>
          <w:sz w:val="22"/>
          <w:szCs w:val="22"/>
          <w:lang w:eastAsia="en-GB"/>
        </w:rPr>
      </w:pPr>
      <w:r w:rsidRPr="00C06537">
        <w:rPr>
          <w:rFonts w:ascii="Arial" w:eastAsia="Times New Roman" w:hAnsi="Arial" w:cs="Arial"/>
          <w:color w:val="000000" w:themeColor="text1"/>
          <w:spacing w:val="-5"/>
          <w:sz w:val="22"/>
          <w:szCs w:val="22"/>
        </w:rPr>
        <w:t>Speech, language and communication</w:t>
      </w:r>
      <w:r w:rsidRPr="00C06537">
        <w:rPr>
          <w:rFonts w:ascii="Arial" w:eastAsia="Times New Roman" w:hAnsi="Arial" w:cs="Arial"/>
          <w:color w:val="000000" w:themeColor="text1"/>
          <w:spacing w:val="-5"/>
          <w:sz w:val="22"/>
          <w:szCs w:val="22"/>
        </w:rPr>
        <w:t xml:space="preserve"> is also an important part of a child’s development</w:t>
      </w:r>
      <w:r w:rsidR="001F4313" w:rsidRPr="00C06537">
        <w:rPr>
          <w:rFonts w:ascii="Arial" w:eastAsia="Times New Roman" w:hAnsi="Arial" w:cs="Arial"/>
          <w:color w:val="000000" w:themeColor="text1"/>
          <w:spacing w:val="-5"/>
          <w:sz w:val="22"/>
          <w:szCs w:val="22"/>
        </w:rPr>
        <w:t xml:space="preserve"> </w:t>
      </w:r>
      <w:r w:rsidR="001F4313" w:rsidRPr="00C06537">
        <w:rPr>
          <w:rFonts w:ascii="Arial" w:eastAsia="Times New Roman" w:hAnsi="Arial" w:cs="Arial"/>
          <w:color w:val="000000" w:themeColor="text1"/>
          <w:sz w:val="22"/>
          <w:szCs w:val="22"/>
          <w:shd w:val="clear" w:color="auto" w:fill="FFFFFF"/>
          <w:lang w:eastAsia="en-GB"/>
        </w:rPr>
        <w:t>with every family in a Flying Start area having ongoing access to an appropriate language and play group. From this, a more targeted approach based on assessment and referral can be taken where there is evidence of additional need. This is vital to later progress and has a massive impact on social skills and behaviour.</w:t>
      </w:r>
    </w:p>
    <w:p w14:paraId="03DA183A" w14:textId="6E2C8827" w:rsidR="0099054B" w:rsidRPr="00C06537" w:rsidRDefault="00817CC4" w:rsidP="00C06537">
      <w:pPr>
        <w:pStyle w:val="Heading4"/>
        <w:pBdr>
          <w:bottom w:val="single" w:sz="6" w:space="5" w:color="EEEEEE"/>
        </w:pBdr>
        <w:spacing w:before="0" w:beforeAutospacing="0" w:after="225" w:afterAutospacing="0" w:line="360" w:lineRule="auto"/>
        <w:jc w:val="both"/>
        <w:rPr>
          <w:rFonts w:ascii="Arial" w:eastAsia="Times New Roman" w:hAnsi="Arial" w:cs="Arial"/>
          <w:b w:val="0"/>
          <w:color w:val="000000" w:themeColor="text1"/>
          <w:spacing w:val="-5"/>
          <w:sz w:val="22"/>
          <w:szCs w:val="22"/>
        </w:rPr>
      </w:pPr>
      <w:r w:rsidRPr="00C06537">
        <w:rPr>
          <w:rFonts w:ascii="Arial" w:eastAsia="Times New Roman" w:hAnsi="Arial" w:cs="Arial"/>
          <w:b w:val="0"/>
          <w:color w:val="000000" w:themeColor="text1"/>
          <w:spacing w:val="-5"/>
          <w:sz w:val="22"/>
          <w:szCs w:val="22"/>
        </w:rPr>
        <w:t xml:space="preserve">In conclusion, we found, while researching this Child Protection Presentation, there was a huge change in child protection in the turn of this century, when agencies became accountable for the children in their care. New legislation was introduced, with Wales being instrumental in leading the way in much of the United Kingdom’s policies. </w:t>
      </w:r>
    </w:p>
    <w:p w14:paraId="6294FD78" w14:textId="08CCC8ED" w:rsidR="00817CC4" w:rsidRPr="00C06537" w:rsidRDefault="00817CC4" w:rsidP="00C06537">
      <w:pPr>
        <w:pStyle w:val="Heading4"/>
        <w:pBdr>
          <w:bottom w:val="single" w:sz="6" w:space="5" w:color="EEEEEE"/>
        </w:pBdr>
        <w:spacing w:before="0" w:beforeAutospacing="0" w:after="225" w:afterAutospacing="0" w:line="360" w:lineRule="auto"/>
        <w:jc w:val="both"/>
        <w:rPr>
          <w:rFonts w:ascii="Arial" w:eastAsia="Times New Roman" w:hAnsi="Arial" w:cs="Arial"/>
          <w:b w:val="0"/>
          <w:color w:val="000000" w:themeColor="text1"/>
          <w:spacing w:val="-5"/>
          <w:sz w:val="22"/>
          <w:szCs w:val="22"/>
        </w:rPr>
      </w:pPr>
      <w:r w:rsidRPr="00C06537">
        <w:rPr>
          <w:rFonts w:ascii="Arial" w:eastAsia="Times New Roman" w:hAnsi="Arial" w:cs="Arial"/>
          <w:b w:val="0"/>
          <w:color w:val="000000" w:themeColor="text1"/>
          <w:spacing w:val="-5"/>
          <w:sz w:val="22"/>
          <w:szCs w:val="22"/>
        </w:rPr>
        <w:t xml:space="preserve">I think my understanding of the safeguarding of the children within my care has been enhanced by my new knowledge and confidence. </w:t>
      </w:r>
    </w:p>
    <w:p w14:paraId="704CC20C" w14:textId="3194EC53" w:rsidR="0048044B" w:rsidRPr="0099054B" w:rsidRDefault="0048044B" w:rsidP="0099054B">
      <w:pPr>
        <w:pStyle w:val="Heading4"/>
        <w:pBdr>
          <w:bottom w:val="single" w:sz="6" w:space="5" w:color="EEEEEE"/>
        </w:pBdr>
        <w:spacing w:before="0" w:beforeAutospacing="0" w:after="225" w:afterAutospacing="0" w:line="360" w:lineRule="auto"/>
        <w:jc w:val="both"/>
        <w:rPr>
          <w:rFonts w:ascii="Arial" w:eastAsia="Times New Roman" w:hAnsi="Arial" w:cs="Arial"/>
          <w:b w:val="0"/>
          <w:color w:val="333333"/>
          <w:spacing w:val="-5"/>
        </w:rPr>
      </w:pPr>
    </w:p>
    <w:p w14:paraId="7757EE26" w14:textId="03581F9E" w:rsidR="0048044B" w:rsidRDefault="0048044B" w:rsidP="0048044B">
      <w:pPr>
        <w:pStyle w:val="Heading4"/>
        <w:pBdr>
          <w:bottom w:val="single" w:sz="6" w:space="5" w:color="EEEEEE"/>
        </w:pBdr>
        <w:spacing w:before="0" w:beforeAutospacing="0" w:after="225" w:afterAutospacing="0"/>
        <w:rPr>
          <w:rFonts w:ascii="Arial" w:eastAsia="Times New Roman" w:hAnsi="Arial" w:cs="Arial"/>
          <w:color w:val="333333"/>
          <w:spacing w:val="-5"/>
          <w:sz w:val="34"/>
          <w:szCs w:val="34"/>
        </w:rPr>
      </w:pPr>
    </w:p>
    <w:p w14:paraId="4E0EFE5D" w14:textId="4D4024EE" w:rsidR="0048044B" w:rsidRPr="0048044B" w:rsidRDefault="0048044B" w:rsidP="0048044B">
      <w:pPr>
        <w:pStyle w:val="Heading4"/>
        <w:pBdr>
          <w:bottom w:val="single" w:sz="6" w:space="5" w:color="EEEEEE"/>
        </w:pBdr>
        <w:spacing w:before="0" w:beforeAutospacing="0" w:after="225" w:afterAutospacing="0"/>
        <w:rPr>
          <w:rFonts w:ascii="Arial" w:eastAsia="Times New Roman" w:hAnsi="Arial" w:cs="Arial"/>
          <w:color w:val="333333"/>
          <w:spacing w:val="-5"/>
          <w:sz w:val="34"/>
          <w:szCs w:val="34"/>
        </w:rPr>
      </w:pPr>
    </w:p>
    <w:p w14:paraId="2C763588" w14:textId="08A88AFE" w:rsidR="0048044B" w:rsidRPr="0048044B" w:rsidRDefault="0048044B" w:rsidP="0048044B">
      <w:pPr>
        <w:pStyle w:val="NormalWeb"/>
        <w:spacing w:line="360" w:lineRule="auto"/>
        <w:jc w:val="both"/>
        <w:rPr>
          <w:rFonts w:ascii="Arial" w:hAnsi="Arial" w:cs="Arial"/>
          <w:color w:val="000000" w:themeColor="text1"/>
        </w:rPr>
      </w:pPr>
      <w:r>
        <w:rPr>
          <w:rFonts w:ascii="Arial" w:hAnsi="Arial" w:cs="Arial"/>
          <w:color w:val="333333"/>
        </w:rPr>
        <w:t xml:space="preserve">. </w:t>
      </w:r>
    </w:p>
    <w:p w14:paraId="4DF06085" w14:textId="77777777" w:rsidR="0048044B" w:rsidRPr="0048044B" w:rsidRDefault="0048044B" w:rsidP="0048044B">
      <w:pPr>
        <w:spacing w:line="360" w:lineRule="atLeast"/>
        <w:rPr>
          <w:rFonts w:ascii="Times New Roman" w:eastAsia="Times New Roman" w:hAnsi="Times New Roman" w:cs="Times New Roman"/>
          <w:lang w:eastAsia="en-GB"/>
        </w:rPr>
      </w:pPr>
    </w:p>
    <w:p w14:paraId="20758D13" w14:textId="58B1DD5B" w:rsidR="00951652" w:rsidRDefault="00951652" w:rsidP="003B5F24">
      <w:pPr>
        <w:pStyle w:val="NormalWeb"/>
        <w:spacing w:line="360" w:lineRule="auto"/>
        <w:jc w:val="both"/>
        <w:rPr>
          <w:rFonts w:ascii="Arial" w:hAnsi="Arial" w:cs="Arial"/>
          <w:color w:val="000000" w:themeColor="text1"/>
        </w:rPr>
      </w:pPr>
    </w:p>
    <w:p w14:paraId="4B0B02DE" w14:textId="77777777" w:rsidR="00CA5DEC" w:rsidRDefault="00CA5DEC" w:rsidP="003B5F24">
      <w:pPr>
        <w:pStyle w:val="NormalWeb"/>
        <w:spacing w:line="360" w:lineRule="auto"/>
        <w:jc w:val="both"/>
        <w:rPr>
          <w:rFonts w:ascii="Arial" w:hAnsi="Arial" w:cs="Arial"/>
          <w:color w:val="000000" w:themeColor="text1"/>
        </w:rPr>
      </w:pPr>
    </w:p>
    <w:p w14:paraId="08DE3200" w14:textId="12BBDEF8" w:rsidR="008D5399" w:rsidRPr="00817CC4" w:rsidRDefault="008D5399" w:rsidP="00817CC4">
      <w:pPr>
        <w:pStyle w:val="NormalWeb"/>
        <w:spacing w:line="360" w:lineRule="auto"/>
        <w:rPr>
          <w:rFonts w:ascii="Arial" w:hAnsi="Arial" w:cs="Arial"/>
        </w:rPr>
      </w:pPr>
    </w:p>
    <w:p w14:paraId="23B599E8" w14:textId="77777777" w:rsidR="008D5399" w:rsidRPr="00B1577A" w:rsidRDefault="008D5399" w:rsidP="00D11B8B">
      <w:pPr>
        <w:pStyle w:val="NormalWeb"/>
        <w:spacing w:before="480" w:beforeAutospacing="0" w:after="0" w:afterAutospacing="0" w:line="360" w:lineRule="auto"/>
        <w:jc w:val="both"/>
        <w:rPr>
          <w:rFonts w:ascii="Arial" w:hAnsi="Arial" w:cs="Arial"/>
          <w:color w:val="000000" w:themeColor="text1"/>
        </w:rPr>
      </w:pPr>
    </w:p>
    <w:p w14:paraId="2C94F28F" w14:textId="77777777" w:rsidR="00D61E5D" w:rsidRPr="00D11B8B" w:rsidRDefault="00D61E5D" w:rsidP="00D11B8B">
      <w:pPr>
        <w:pStyle w:val="NormalWeb"/>
        <w:spacing w:before="480" w:beforeAutospacing="0" w:after="0" w:afterAutospacing="0" w:line="360" w:lineRule="auto"/>
        <w:jc w:val="both"/>
        <w:rPr>
          <w:rFonts w:ascii="Arial" w:hAnsi="Arial" w:cs="Arial"/>
          <w:color w:val="555555"/>
        </w:rPr>
      </w:pPr>
    </w:p>
    <w:p w14:paraId="5B59C95F" w14:textId="77777777" w:rsidR="00D11B8B" w:rsidRPr="00D11B8B" w:rsidRDefault="00D11B8B" w:rsidP="00D11B8B">
      <w:pPr>
        <w:spacing w:line="360" w:lineRule="auto"/>
        <w:jc w:val="both"/>
        <w:rPr>
          <w:rFonts w:ascii="Arial" w:eastAsia="Times New Roman" w:hAnsi="Arial" w:cs="Arial"/>
          <w:lang w:eastAsia="en-GB"/>
        </w:rPr>
      </w:pPr>
    </w:p>
    <w:p w14:paraId="25DF6360" w14:textId="52C012DC" w:rsidR="006A6FEC" w:rsidRPr="006A6FEC" w:rsidRDefault="006A6FEC" w:rsidP="00D11B8B">
      <w:pPr>
        <w:spacing w:after="60" w:line="360" w:lineRule="auto"/>
        <w:jc w:val="both"/>
        <w:rPr>
          <w:rFonts w:ascii="Arial" w:eastAsia="Times New Roman" w:hAnsi="Arial" w:cs="Arial"/>
          <w:color w:val="222222"/>
          <w:lang w:eastAsia="en-GB"/>
        </w:rPr>
      </w:pPr>
    </w:p>
    <w:p w14:paraId="027C9016" w14:textId="77777777" w:rsidR="002D3B40" w:rsidRDefault="002D3B40" w:rsidP="002D3B40">
      <w:pPr>
        <w:widowControl w:val="0"/>
        <w:autoSpaceDE w:val="0"/>
        <w:autoSpaceDN w:val="0"/>
        <w:adjustRightInd w:val="0"/>
        <w:spacing w:after="240" w:line="360" w:lineRule="auto"/>
        <w:jc w:val="both"/>
        <w:rPr>
          <w:rFonts w:ascii="Times" w:hAnsi="Times" w:cs="Times"/>
          <w:color w:val="000000"/>
        </w:rPr>
      </w:pPr>
    </w:p>
    <w:p w14:paraId="04AF84E8" w14:textId="763B6C06" w:rsidR="00543970" w:rsidRDefault="00543970" w:rsidP="00497870">
      <w:pPr>
        <w:spacing w:line="360" w:lineRule="auto"/>
        <w:rPr>
          <w:rFonts w:ascii="Arial" w:eastAsia="Times New Roman" w:hAnsi="Arial" w:cs="Arial"/>
          <w:color w:val="222222"/>
          <w:shd w:val="clear" w:color="auto" w:fill="FFFFFF"/>
          <w:lang w:eastAsia="en-GB"/>
        </w:rPr>
      </w:pPr>
    </w:p>
    <w:p w14:paraId="3048C992" w14:textId="77777777" w:rsidR="002D3B40" w:rsidRDefault="002D3B40" w:rsidP="00497870">
      <w:pPr>
        <w:spacing w:line="360" w:lineRule="auto"/>
        <w:rPr>
          <w:rFonts w:ascii="Arial" w:eastAsia="Times New Roman" w:hAnsi="Arial" w:cs="Arial"/>
          <w:color w:val="222222"/>
          <w:shd w:val="clear" w:color="auto" w:fill="FFFFFF"/>
          <w:lang w:eastAsia="en-GB"/>
        </w:rPr>
      </w:pPr>
    </w:p>
    <w:p w14:paraId="7369B77C" w14:textId="77777777" w:rsidR="002D3B40" w:rsidRDefault="002D3B40" w:rsidP="00497870">
      <w:pPr>
        <w:spacing w:line="360" w:lineRule="auto"/>
        <w:rPr>
          <w:rFonts w:ascii="Arial" w:eastAsia="Times New Roman" w:hAnsi="Arial" w:cs="Arial"/>
          <w:color w:val="222222"/>
          <w:shd w:val="clear" w:color="auto" w:fill="FFFFFF"/>
          <w:lang w:eastAsia="en-GB"/>
        </w:rPr>
      </w:pPr>
    </w:p>
    <w:p w14:paraId="07526C1E" w14:textId="77777777" w:rsidR="002D3B40" w:rsidRDefault="002D3B40" w:rsidP="00497870">
      <w:pPr>
        <w:spacing w:line="360" w:lineRule="auto"/>
        <w:rPr>
          <w:rFonts w:ascii="Arial" w:eastAsia="Times New Roman" w:hAnsi="Arial" w:cs="Arial"/>
          <w:color w:val="222222"/>
          <w:shd w:val="clear" w:color="auto" w:fill="FFFFFF"/>
          <w:lang w:eastAsia="en-GB"/>
        </w:rPr>
      </w:pPr>
    </w:p>
    <w:p w14:paraId="000A604B" w14:textId="77777777" w:rsidR="002D3B40" w:rsidRDefault="002D3B40" w:rsidP="00497870">
      <w:pPr>
        <w:spacing w:line="360" w:lineRule="auto"/>
        <w:rPr>
          <w:rFonts w:ascii="Arial" w:eastAsia="Times New Roman" w:hAnsi="Arial" w:cs="Arial"/>
          <w:color w:val="222222"/>
          <w:shd w:val="clear" w:color="auto" w:fill="FFFFFF"/>
          <w:lang w:eastAsia="en-GB"/>
        </w:rPr>
      </w:pPr>
    </w:p>
    <w:p w14:paraId="46FADBE0" w14:textId="6EB17B7C" w:rsidR="002940E5" w:rsidRPr="00817CC4" w:rsidRDefault="002940E5" w:rsidP="00C06537">
      <w:pPr>
        <w:jc w:val="center"/>
        <w:rPr>
          <w:rFonts w:ascii="Arial" w:hAnsi="Arial" w:cs="Arial"/>
          <w:color w:val="000000" w:themeColor="text1"/>
          <w:sz w:val="28"/>
          <w:szCs w:val="28"/>
        </w:rPr>
      </w:pPr>
      <w:r w:rsidRPr="002940E5">
        <w:rPr>
          <w:rFonts w:ascii="Arial" w:hAnsi="Arial" w:cs="Arial"/>
          <w:color w:val="FF0000"/>
          <w:sz w:val="28"/>
          <w:szCs w:val="28"/>
          <w:u w:val="single"/>
        </w:rPr>
        <w:t>Reference List</w:t>
      </w:r>
    </w:p>
    <w:p w14:paraId="20D20814" w14:textId="77777777" w:rsidR="002940E5" w:rsidRDefault="002940E5" w:rsidP="002940E5">
      <w:pPr>
        <w:jc w:val="center"/>
        <w:rPr>
          <w:rFonts w:ascii="Arial" w:hAnsi="Arial" w:cs="Arial"/>
          <w:color w:val="FF0000"/>
          <w:sz w:val="28"/>
          <w:szCs w:val="28"/>
          <w:u w:val="single"/>
        </w:rPr>
      </w:pPr>
    </w:p>
    <w:p w14:paraId="2797CD8F" w14:textId="25EBD700" w:rsidR="000D6E6E" w:rsidRPr="003100AF" w:rsidRDefault="000D6E6E" w:rsidP="000D4261">
      <w:pPr>
        <w:pStyle w:val="NormalWeb"/>
        <w:spacing w:line="360" w:lineRule="auto"/>
        <w:rPr>
          <w:rStyle w:val="apple-converted-space"/>
          <w:rFonts w:ascii="Arial" w:hAnsi="Arial" w:cs="Arial"/>
          <w:color w:val="000000"/>
          <w:sz w:val="22"/>
          <w:szCs w:val="22"/>
        </w:rPr>
      </w:pPr>
      <w:r w:rsidRPr="003100AF">
        <w:rPr>
          <w:rFonts w:ascii="Arial" w:hAnsi="Arial" w:cs="Arial"/>
          <w:color w:val="000000"/>
          <w:sz w:val="22"/>
          <w:szCs w:val="22"/>
        </w:rPr>
        <w:t>All Wales Child Protection Procedures (2008) www.awcpp.org.uk [Accessed: 20th October 2018].</w:t>
      </w:r>
      <w:r w:rsidRPr="003100AF">
        <w:rPr>
          <w:rStyle w:val="apple-converted-space"/>
          <w:rFonts w:ascii="Arial" w:hAnsi="Arial" w:cs="Arial"/>
          <w:color w:val="000000"/>
          <w:sz w:val="22"/>
          <w:szCs w:val="22"/>
        </w:rPr>
        <w:t> </w:t>
      </w:r>
    </w:p>
    <w:p w14:paraId="1085E8AC" w14:textId="77777777" w:rsidR="00500574" w:rsidRPr="003100AF" w:rsidRDefault="00500574" w:rsidP="00500574">
      <w:pPr>
        <w:pStyle w:val="NormalWeb"/>
        <w:rPr>
          <w:rStyle w:val="apple-converted-space"/>
          <w:rFonts w:ascii="Arial" w:hAnsi="Arial" w:cs="Arial"/>
          <w:color w:val="000000"/>
          <w:sz w:val="22"/>
          <w:szCs w:val="22"/>
        </w:rPr>
      </w:pPr>
      <w:r w:rsidRPr="003100AF">
        <w:rPr>
          <w:rFonts w:ascii="Arial" w:hAnsi="Arial" w:cs="Arial"/>
          <w:color w:val="000000"/>
          <w:sz w:val="22"/>
          <w:szCs w:val="22"/>
        </w:rPr>
        <w:t>Children in Wales. (2014) ‘All Wales Child Protection Procedures 2008’ http://www.childreninwales.org.uk/policy-document/wales-child-protection-procedures-2008/ [Accessed: 11th October 2018].</w:t>
      </w:r>
      <w:r w:rsidRPr="003100AF">
        <w:rPr>
          <w:rStyle w:val="apple-converted-space"/>
          <w:rFonts w:ascii="Arial" w:hAnsi="Arial" w:cs="Arial"/>
          <w:color w:val="000000"/>
          <w:sz w:val="22"/>
          <w:szCs w:val="22"/>
        </w:rPr>
        <w:t> </w:t>
      </w:r>
    </w:p>
    <w:p w14:paraId="07695A56" w14:textId="77777777" w:rsidR="00500574" w:rsidRPr="003100AF" w:rsidRDefault="00500574" w:rsidP="00500574">
      <w:pPr>
        <w:pStyle w:val="NormalWeb"/>
        <w:rPr>
          <w:rFonts w:ascii="Arial" w:hAnsi="Arial" w:cs="Arial"/>
          <w:color w:val="000000"/>
          <w:sz w:val="22"/>
          <w:szCs w:val="22"/>
        </w:rPr>
      </w:pPr>
    </w:p>
    <w:p w14:paraId="7C3BC27B" w14:textId="77777777" w:rsidR="00500574" w:rsidRPr="003100AF" w:rsidRDefault="00500574" w:rsidP="00500574">
      <w:pPr>
        <w:pStyle w:val="NormalWeb"/>
        <w:rPr>
          <w:rStyle w:val="apple-converted-space"/>
          <w:rFonts w:ascii="Arial" w:hAnsi="Arial" w:cs="Arial"/>
          <w:color w:val="000000"/>
          <w:sz w:val="22"/>
          <w:szCs w:val="22"/>
        </w:rPr>
      </w:pPr>
      <w:r w:rsidRPr="003100AF">
        <w:rPr>
          <w:rFonts w:ascii="Arial" w:hAnsi="Arial" w:cs="Arial"/>
          <w:color w:val="000000"/>
          <w:sz w:val="22"/>
          <w:szCs w:val="22"/>
        </w:rPr>
        <w:t>Cwm Taf Safeguarding Board. (2018/19) ‘Child Safeguarding Policy’ http://www.cwmtafsafeguarding.org/media/1760/schools-safeguarding-policy-201819-endorsed.pdf [Accessed 12th October 2018].</w:t>
      </w:r>
      <w:r w:rsidRPr="003100AF">
        <w:rPr>
          <w:rStyle w:val="apple-converted-space"/>
          <w:rFonts w:ascii="Arial" w:hAnsi="Arial" w:cs="Arial"/>
          <w:color w:val="000000"/>
          <w:sz w:val="22"/>
          <w:szCs w:val="22"/>
        </w:rPr>
        <w:t> </w:t>
      </w:r>
    </w:p>
    <w:p w14:paraId="6FBB46B1" w14:textId="77777777" w:rsidR="00500574" w:rsidRPr="003100AF" w:rsidRDefault="00500574" w:rsidP="00500574">
      <w:pPr>
        <w:pStyle w:val="NormalWeb"/>
        <w:rPr>
          <w:rFonts w:ascii="Arial" w:hAnsi="Arial" w:cs="Arial"/>
          <w:color w:val="000000"/>
          <w:sz w:val="22"/>
          <w:szCs w:val="22"/>
        </w:rPr>
      </w:pPr>
    </w:p>
    <w:p w14:paraId="1BA0EB23" w14:textId="77777777" w:rsidR="00500574" w:rsidRPr="003100AF" w:rsidRDefault="00500574" w:rsidP="00500574">
      <w:pPr>
        <w:pStyle w:val="NormalWeb"/>
        <w:rPr>
          <w:rFonts w:ascii="Arial" w:hAnsi="Arial" w:cs="Arial"/>
          <w:color w:val="000000"/>
          <w:sz w:val="22"/>
          <w:szCs w:val="22"/>
        </w:rPr>
      </w:pPr>
      <w:r w:rsidRPr="003100AF">
        <w:rPr>
          <w:rFonts w:ascii="Arial" w:hAnsi="Arial" w:cs="Arial"/>
          <w:color w:val="000000"/>
          <w:sz w:val="22"/>
          <w:szCs w:val="22"/>
        </w:rPr>
        <w:t>Department for Children, Schools and Families. (2007) ‘Review of Section 58 of Children Act 2004’ https://assets.publishing.service.gov.uk/government/uploads/system/uploads/attachment_data/file/344503/Review_of_Section_58_of_the_Children_Act_2004.pdf [Accessed: 13th October 2018].</w:t>
      </w:r>
      <w:r w:rsidRPr="003100AF">
        <w:rPr>
          <w:rStyle w:val="apple-converted-space"/>
          <w:rFonts w:ascii="Arial" w:hAnsi="Arial" w:cs="Arial"/>
          <w:color w:val="000000"/>
          <w:sz w:val="22"/>
          <w:szCs w:val="22"/>
        </w:rPr>
        <w:t> </w:t>
      </w:r>
    </w:p>
    <w:p w14:paraId="7E93F001" w14:textId="77777777" w:rsidR="00500574" w:rsidRPr="003100AF" w:rsidRDefault="00500574" w:rsidP="001D6A24">
      <w:pPr>
        <w:pStyle w:val="NormalWeb"/>
        <w:rPr>
          <w:rStyle w:val="apple-converted-space"/>
          <w:rFonts w:ascii="Arial" w:hAnsi="Arial" w:cs="Arial"/>
          <w:color w:val="000000"/>
          <w:sz w:val="22"/>
          <w:szCs w:val="22"/>
        </w:rPr>
      </w:pPr>
    </w:p>
    <w:p w14:paraId="52A9978C" w14:textId="77958320" w:rsidR="001D6A24" w:rsidRPr="003100AF" w:rsidRDefault="001D6A24" w:rsidP="001D6A24">
      <w:pPr>
        <w:pStyle w:val="NormalWeb"/>
        <w:rPr>
          <w:rFonts w:ascii="Arial" w:hAnsi="Arial" w:cs="Arial"/>
          <w:color w:val="000000"/>
          <w:sz w:val="22"/>
          <w:szCs w:val="22"/>
        </w:rPr>
      </w:pPr>
      <w:r w:rsidRPr="003100AF">
        <w:rPr>
          <w:rFonts w:ascii="Arial" w:hAnsi="Arial" w:cs="Arial"/>
          <w:color w:val="000000"/>
          <w:sz w:val="22"/>
          <w:szCs w:val="22"/>
        </w:rPr>
        <w:t>Department of Education. (2013) Working Together to Safeguard Children: A Guide to Inter-Agency Working to Safeguard and Promote the Welfare of Children. London: Shurville Publishing.</w:t>
      </w:r>
    </w:p>
    <w:p w14:paraId="19824868" w14:textId="77777777" w:rsidR="003100AF" w:rsidRPr="003100AF" w:rsidRDefault="003100AF" w:rsidP="001D6A24">
      <w:pPr>
        <w:pStyle w:val="NormalWeb"/>
        <w:rPr>
          <w:rFonts w:ascii="Arial" w:hAnsi="Arial" w:cs="Arial"/>
          <w:color w:val="000000"/>
          <w:sz w:val="22"/>
          <w:szCs w:val="22"/>
        </w:rPr>
      </w:pPr>
    </w:p>
    <w:p w14:paraId="7CFA99DC" w14:textId="77777777" w:rsidR="003100AF" w:rsidRPr="003100AF" w:rsidRDefault="003100AF" w:rsidP="003100AF">
      <w:pPr>
        <w:pStyle w:val="NormalWeb"/>
        <w:rPr>
          <w:rStyle w:val="apple-converted-space"/>
          <w:rFonts w:ascii="Arial" w:hAnsi="Arial" w:cs="Arial"/>
          <w:color w:val="000000"/>
          <w:sz w:val="22"/>
          <w:szCs w:val="22"/>
        </w:rPr>
      </w:pPr>
      <w:r w:rsidRPr="003100AF">
        <w:rPr>
          <w:rFonts w:ascii="Arial" w:hAnsi="Arial" w:cs="Arial"/>
          <w:color w:val="000000"/>
          <w:sz w:val="22"/>
          <w:szCs w:val="22"/>
        </w:rPr>
        <w:t>Great Britain: Department of Education. (2013) Working Together to Safeguard Children: A Guide to Inter-Agency Working to Safeguard and Promote the Welfare of Children. London, Shurville Publishing.</w:t>
      </w:r>
      <w:r w:rsidRPr="003100AF">
        <w:rPr>
          <w:rStyle w:val="apple-converted-space"/>
          <w:rFonts w:ascii="Arial" w:hAnsi="Arial" w:cs="Arial"/>
          <w:color w:val="000000"/>
          <w:sz w:val="22"/>
          <w:szCs w:val="22"/>
        </w:rPr>
        <w:t> </w:t>
      </w:r>
    </w:p>
    <w:p w14:paraId="36208710" w14:textId="77777777" w:rsidR="003100AF" w:rsidRPr="003100AF" w:rsidRDefault="003100AF" w:rsidP="003100AF">
      <w:pPr>
        <w:pStyle w:val="NormalWeb"/>
        <w:rPr>
          <w:rFonts w:ascii="Arial" w:hAnsi="Arial" w:cs="Arial"/>
          <w:color w:val="000000"/>
          <w:sz w:val="22"/>
          <w:szCs w:val="22"/>
        </w:rPr>
      </w:pPr>
    </w:p>
    <w:p w14:paraId="34ED9538" w14:textId="77777777" w:rsidR="003100AF" w:rsidRPr="003100AF" w:rsidRDefault="003100AF" w:rsidP="003100AF">
      <w:pPr>
        <w:pStyle w:val="NormalWeb"/>
        <w:rPr>
          <w:rFonts w:ascii="Arial" w:hAnsi="Arial" w:cs="Arial"/>
          <w:color w:val="000000"/>
          <w:sz w:val="22"/>
          <w:szCs w:val="22"/>
        </w:rPr>
      </w:pPr>
      <w:r w:rsidRPr="003100AF">
        <w:rPr>
          <w:rFonts w:ascii="Arial" w:hAnsi="Arial" w:cs="Arial"/>
          <w:color w:val="000000"/>
          <w:sz w:val="22"/>
          <w:szCs w:val="22"/>
        </w:rPr>
        <w:t>Great Britain: Department of Health. (2004) Children Act 2004. London, Stationery Office.</w:t>
      </w:r>
      <w:r w:rsidRPr="003100AF">
        <w:rPr>
          <w:rStyle w:val="apple-converted-space"/>
          <w:rFonts w:ascii="Arial" w:hAnsi="Arial" w:cs="Arial"/>
          <w:color w:val="000000"/>
          <w:sz w:val="22"/>
          <w:szCs w:val="22"/>
        </w:rPr>
        <w:t> </w:t>
      </w:r>
    </w:p>
    <w:p w14:paraId="7D212E4F" w14:textId="77777777" w:rsidR="003100AF" w:rsidRPr="003100AF" w:rsidRDefault="003100AF" w:rsidP="001D6A24">
      <w:pPr>
        <w:pStyle w:val="NormalWeb"/>
        <w:rPr>
          <w:rFonts w:ascii="Arial" w:hAnsi="Arial" w:cs="Arial"/>
          <w:color w:val="000000"/>
          <w:sz w:val="22"/>
          <w:szCs w:val="22"/>
        </w:rPr>
      </w:pPr>
    </w:p>
    <w:p w14:paraId="0E1D3E17" w14:textId="77777777" w:rsidR="001D6A24" w:rsidRPr="003100AF" w:rsidRDefault="001D6A24" w:rsidP="001D6A24">
      <w:pPr>
        <w:pStyle w:val="NormalWeb"/>
        <w:rPr>
          <w:rStyle w:val="apple-converted-space"/>
          <w:rFonts w:ascii="Arial" w:hAnsi="Arial" w:cs="Arial"/>
          <w:color w:val="000000"/>
          <w:sz w:val="22"/>
          <w:szCs w:val="22"/>
        </w:rPr>
      </w:pPr>
      <w:r w:rsidRPr="003100AF">
        <w:rPr>
          <w:rFonts w:ascii="Arial" w:hAnsi="Arial" w:cs="Arial"/>
          <w:color w:val="000000"/>
          <w:sz w:val="22"/>
          <w:szCs w:val="22"/>
        </w:rPr>
        <w:t>Great Britain. (1998) Data Protection Act. London, HMSO.</w:t>
      </w:r>
      <w:r w:rsidRPr="003100AF">
        <w:rPr>
          <w:rStyle w:val="apple-converted-space"/>
          <w:rFonts w:ascii="Arial" w:hAnsi="Arial" w:cs="Arial"/>
          <w:color w:val="000000"/>
          <w:sz w:val="22"/>
          <w:szCs w:val="22"/>
        </w:rPr>
        <w:t> </w:t>
      </w:r>
    </w:p>
    <w:p w14:paraId="3DD4635A" w14:textId="77777777" w:rsidR="001D6A24" w:rsidRPr="003100AF" w:rsidRDefault="001D6A24" w:rsidP="001D6A24">
      <w:pPr>
        <w:pStyle w:val="NormalWeb"/>
        <w:rPr>
          <w:rFonts w:ascii="Arial" w:hAnsi="Arial" w:cs="Arial"/>
          <w:color w:val="000000"/>
          <w:sz w:val="22"/>
          <w:szCs w:val="22"/>
        </w:rPr>
      </w:pPr>
    </w:p>
    <w:p w14:paraId="429DE346" w14:textId="77777777" w:rsidR="001D6A24" w:rsidRPr="003100AF" w:rsidRDefault="001D6A24" w:rsidP="001D6A24">
      <w:pPr>
        <w:pStyle w:val="NormalWeb"/>
        <w:rPr>
          <w:rStyle w:val="apple-converted-space"/>
          <w:rFonts w:ascii="Arial" w:hAnsi="Arial" w:cs="Arial"/>
          <w:color w:val="000000"/>
          <w:sz w:val="22"/>
          <w:szCs w:val="22"/>
        </w:rPr>
      </w:pPr>
      <w:r w:rsidRPr="003100AF">
        <w:rPr>
          <w:rFonts w:ascii="Arial" w:hAnsi="Arial" w:cs="Arial"/>
          <w:color w:val="000000"/>
          <w:sz w:val="22"/>
          <w:szCs w:val="22"/>
        </w:rPr>
        <w:t>Great Britain. (2006) Childcare Act. London, HMSO.</w:t>
      </w:r>
      <w:r w:rsidRPr="003100AF">
        <w:rPr>
          <w:rStyle w:val="apple-converted-space"/>
          <w:rFonts w:ascii="Arial" w:hAnsi="Arial" w:cs="Arial"/>
          <w:color w:val="000000"/>
          <w:sz w:val="22"/>
          <w:szCs w:val="22"/>
        </w:rPr>
        <w:t> </w:t>
      </w:r>
    </w:p>
    <w:p w14:paraId="17F44FEF" w14:textId="77777777" w:rsidR="001D6A24" w:rsidRPr="003100AF" w:rsidRDefault="001D6A24" w:rsidP="001D6A24">
      <w:pPr>
        <w:pStyle w:val="NormalWeb"/>
        <w:rPr>
          <w:rFonts w:ascii="Arial" w:hAnsi="Arial" w:cs="Arial"/>
          <w:color w:val="000000"/>
          <w:sz w:val="22"/>
          <w:szCs w:val="22"/>
        </w:rPr>
      </w:pPr>
    </w:p>
    <w:p w14:paraId="12AB4E4E" w14:textId="77777777" w:rsidR="001D6A24" w:rsidRPr="003100AF" w:rsidRDefault="001D6A24" w:rsidP="001D6A24">
      <w:pPr>
        <w:pStyle w:val="NormalWeb"/>
        <w:rPr>
          <w:rFonts w:ascii="Arial" w:hAnsi="Arial" w:cs="Arial"/>
          <w:color w:val="000000"/>
          <w:sz w:val="22"/>
          <w:szCs w:val="22"/>
        </w:rPr>
      </w:pPr>
      <w:r w:rsidRPr="003100AF">
        <w:rPr>
          <w:rFonts w:ascii="Arial" w:hAnsi="Arial" w:cs="Arial"/>
          <w:color w:val="000000"/>
          <w:sz w:val="22"/>
          <w:szCs w:val="22"/>
        </w:rPr>
        <w:t>Great Britain. (2004) Children Act. London, HMSO.</w:t>
      </w:r>
    </w:p>
    <w:p w14:paraId="3E24B997" w14:textId="50E7CEF1" w:rsidR="001D6A24" w:rsidRPr="003100AF" w:rsidRDefault="001D6A24" w:rsidP="001D6A24">
      <w:pPr>
        <w:pStyle w:val="NormalWeb"/>
        <w:rPr>
          <w:rFonts w:ascii="Arial" w:hAnsi="Arial" w:cs="Arial"/>
          <w:color w:val="000000"/>
          <w:sz w:val="22"/>
          <w:szCs w:val="22"/>
        </w:rPr>
      </w:pPr>
      <w:r w:rsidRPr="003100AF">
        <w:rPr>
          <w:rStyle w:val="apple-converted-space"/>
          <w:rFonts w:ascii="Arial" w:hAnsi="Arial" w:cs="Arial"/>
          <w:color w:val="000000"/>
          <w:sz w:val="22"/>
          <w:szCs w:val="22"/>
        </w:rPr>
        <w:t> </w:t>
      </w:r>
    </w:p>
    <w:p w14:paraId="07B042B4" w14:textId="75A4FE94" w:rsidR="00D90FF2" w:rsidRPr="003100AF" w:rsidRDefault="00D90FF2" w:rsidP="00E176C6">
      <w:pPr>
        <w:pStyle w:val="NormalWeb"/>
        <w:rPr>
          <w:rStyle w:val="apple-converted-space"/>
          <w:rFonts w:ascii="Arial" w:hAnsi="Arial" w:cs="Arial"/>
          <w:color w:val="000000"/>
          <w:sz w:val="22"/>
          <w:szCs w:val="22"/>
        </w:rPr>
      </w:pPr>
      <w:r w:rsidRPr="003100AF">
        <w:rPr>
          <w:rStyle w:val="apple-converted-space"/>
          <w:rFonts w:ascii="Arial" w:hAnsi="Arial" w:cs="Arial"/>
          <w:color w:val="000000"/>
          <w:sz w:val="22"/>
          <w:szCs w:val="22"/>
        </w:rPr>
        <w:t xml:space="preserve">Great Britain: Home Office, </w:t>
      </w:r>
      <w:r w:rsidR="00B002FA" w:rsidRPr="003100AF">
        <w:rPr>
          <w:rStyle w:val="apple-converted-space"/>
          <w:rFonts w:ascii="Arial" w:hAnsi="Arial" w:cs="Arial"/>
          <w:color w:val="000000"/>
          <w:sz w:val="22"/>
          <w:szCs w:val="22"/>
        </w:rPr>
        <w:t>Bichard Report (2004) London, HMSO.</w:t>
      </w:r>
    </w:p>
    <w:p w14:paraId="2239CEFD" w14:textId="7DCD6434" w:rsidR="00B002FA" w:rsidRPr="003100AF" w:rsidRDefault="002A1D84" w:rsidP="00E176C6">
      <w:pPr>
        <w:pStyle w:val="NormalWeb"/>
        <w:rPr>
          <w:rFonts w:ascii="Arial" w:hAnsi="Arial" w:cs="Arial"/>
          <w:color w:val="000000"/>
          <w:sz w:val="22"/>
          <w:szCs w:val="22"/>
        </w:rPr>
      </w:pPr>
      <w:hyperlink r:id="rId8" w:history="1">
        <w:r w:rsidR="00503926" w:rsidRPr="003100AF">
          <w:rPr>
            <w:rStyle w:val="Hyperlink"/>
            <w:rFonts w:ascii="Arial" w:hAnsi="Arial" w:cs="Arial"/>
            <w:sz w:val="22"/>
            <w:szCs w:val="22"/>
          </w:rPr>
          <w:t>http://dera.ioe.ac.uk/6394/1/report.pdf</w:t>
        </w:r>
      </w:hyperlink>
    </w:p>
    <w:p w14:paraId="55C773F8" w14:textId="4E179276" w:rsidR="00503926" w:rsidRPr="003100AF" w:rsidRDefault="00503926" w:rsidP="00E176C6">
      <w:pPr>
        <w:pStyle w:val="NormalWeb"/>
        <w:rPr>
          <w:rFonts w:ascii="Arial" w:hAnsi="Arial" w:cs="Arial"/>
          <w:color w:val="000000"/>
          <w:sz w:val="22"/>
          <w:szCs w:val="22"/>
        </w:rPr>
      </w:pPr>
      <w:r w:rsidRPr="003100AF">
        <w:rPr>
          <w:rFonts w:ascii="Arial" w:hAnsi="Arial" w:cs="Arial"/>
          <w:color w:val="000000"/>
          <w:sz w:val="22"/>
          <w:szCs w:val="22"/>
        </w:rPr>
        <w:t>[Accessed 20</w:t>
      </w:r>
      <w:r w:rsidRPr="003100AF">
        <w:rPr>
          <w:rFonts w:ascii="Arial" w:hAnsi="Arial" w:cs="Arial"/>
          <w:color w:val="000000"/>
          <w:sz w:val="22"/>
          <w:szCs w:val="22"/>
          <w:vertAlign w:val="superscript"/>
        </w:rPr>
        <w:t>th</w:t>
      </w:r>
      <w:r w:rsidRPr="003100AF">
        <w:rPr>
          <w:rFonts w:ascii="Arial" w:hAnsi="Arial" w:cs="Arial"/>
          <w:color w:val="000000"/>
          <w:sz w:val="22"/>
          <w:szCs w:val="22"/>
        </w:rPr>
        <w:t xml:space="preserve"> October 2018]</w:t>
      </w:r>
    </w:p>
    <w:p w14:paraId="67FACDC3" w14:textId="77777777" w:rsidR="001D6A24" w:rsidRPr="003100AF" w:rsidRDefault="001D6A24" w:rsidP="00E176C6">
      <w:pPr>
        <w:pStyle w:val="NormalWeb"/>
        <w:rPr>
          <w:rFonts w:ascii="Arial" w:hAnsi="Arial" w:cs="Arial"/>
          <w:color w:val="000000"/>
          <w:sz w:val="22"/>
          <w:szCs w:val="22"/>
        </w:rPr>
      </w:pPr>
    </w:p>
    <w:p w14:paraId="4B8A2B15" w14:textId="692CC596" w:rsidR="00503926" w:rsidRPr="003100AF" w:rsidRDefault="00503926" w:rsidP="00E176C6">
      <w:pPr>
        <w:pStyle w:val="NormalWeb"/>
        <w:rPr>
          <w:rFonts w:ascii="Arial" w:hAnsi="Arial" w:cs="Arial"/>
          <w:color w:val="000000"/>
          <w:sz w:val="22"/>
          <w:szCs w:val="22"/>
        </w:rPr>
      </w:pPr>
      <w:r w:rsidRPr="003100AF">
        <w:rPr>
          <w:rFonts w:ascii="Arial" w:hAnsi="Arial" w:cs="Arial"/>
          <w:color w:val="000000"/>
          <w:sz w:val="22"/>
          <w:szCs w:val="22"/>
        </w:rPr>
        <w:t>Great Britain: Home Office, Laming Report (2003) London, HMSO.</w:t>
      </w:r>
    </w:p>
    <w:p w14:paraId="4269ED36" w14:textId="1FD03EC1" w:rsidR="00503926" w:rsidRPr="003100AF" w:rsidRDefault="002A1D84" w:rsidP="00E176C6">
      <w:pPr>
        <w:pStyle w:val="NormalWeb"/>
        <w:rPr>
          <w:rFonts w:ascii="Arial" w:hAnsi="Arial" w:cs="Arial"/>
          <w:color w:val="000000"/>
          <w:sz w:val="22"/>
          <w:szCs w:val="22"/>
        </w:rPr>
      </w:pPr>
      <w:hyperlink r:id="rId9" w:history="1">
        <w:r w:rsidR="00503926" w:rsidRPr="003100AF">
          <w:rPr>
            <w:rStyle w:val="Hyperlink"/>
            <w:rFonts w:ascii="Arial" w:hAnsi="Arial" w:cs="Arial"/>
            <w:sz w:val="22"/>
            <w:szCs w:val="22"/>
          </w:rPr>
          <w:t>https://www.gov.uk/government/publications/the-victoria-climbie-inquiry-report-of-an-inquiry-by-lord-laming</w:t>
        </w:r>
      </w:hyperlink>
    </w:p>
    <w:p w14:paraId="795AA955" w14:textId="246A3DC4" w:rsidR="00503926" w:rsidRPr="003100AF" w:rsidRDefault="00503926" w:rsidP="00E176C6">
      <w:pPr>
        <w:pStyle w:val="NormalWeb"/>
        <w:rPr>
          <w:rFonts w:ascii="Arial" w:hAnsi="Arial" w:cs="Arial"/>
          <w:color w:val="000000"/>
          <w:sz w:val="22"/>
          <w:szCs w:val="22"/>
        </w:rPr>
      </w:pPr>
      <w:r w:rsidRPr="003100AF">
        <w:rPr>
          <w:rFonts w:ascii="Arial" w:hAnsi="Arial" w:cs="Arial"/>
          <w:color w:val="000000"/>
          <w:sz w:val="22"/>
          <w:szCs w:val="22"/>
        </w:rPr>
        <w:t>[Accessed 20</w:t>
      </w:r>
      <w:r w:rsidRPr="003100AF">
        <w:rPr>
          <w:rFonts w:ascii="Arial" w:hAnsi="Arial" w:cs="Arial"/>
          <w:color w:val="000000"/>
          <w:sz w:val="22"/>
          <w:szCs w:val="22"/>
          <w:vertAlign w:val="superscript"/>
        </w:rPr>
        <w:t>th</w:t>
      </w:r>
      <w:r w:rsidRPr="003100AF">
        <w:rPr>
          <w:rFonts w:ascii="Arial" w:hAnsi="Arial" w:cs="Arial"/>
          <w:color w:val="000000"/>
          <w:sz w:val="22"/>
          <w:szCs w:val="22"/>
        </w:rPr>
        <w:t xml:space="preserve"> October 2018]</w:t>
      </w:r>
    </w:p>
    <w:p w14:paraId="1BB4A65B" w14:textId="77777777" w:rsidR="001D6A24" w:rsidRPr="003100AF" w:rsidRDefault="001D6A24" w:rsidP="00E176C6">
      <w:pPr>
        <w:pStyle w:val="NormalWeb"/>
        <w:rPr>
          <w:rFonts w:ascii="Arial" w:hAnsi="Arial" w:cs="Arial"/>
          <w:color w:val="000000"/>
          <w:sz w:val="22"/>
          <w:szCs w:val="22"/>
        </w:rPr>
      </w:pPr>
    </w:p>
    <w:p w14:paraId="5C464410" w14:textId="655C8F32" w:rsidR="00BE5021" w:rsidRPr="003100AF" w:rsidRDefault="00837B87" w:rsidP="00E176C6">
      <w:pPr>
        <w:pStyle w:val="NormalWeb"/>
        <w:rPr>
          <w:rFonts w:ascii="Arial" w:hAnsi="Arial" w:cs="Arial"/>
          <w:color w:val="000000"/>
          <w:sz w:val="22"/>
          <w:szCs w:val="22"/>
        </w:rPr>
      </w:pPr>
      <w:r w:rsidRPr="003100AF">
        <w:rPr>
          <w:rFonts w:ascii="Arial" w:hAnsi="Arial" w:cs="Arial"/>
          <w:color w:val="000000"/>
          <w:sz w:val="22"/>
          <w:szCs w:val="22"/>
        </w:rPr>
        <w:t xml:space="preserve">Great Britain: </w:t>
      </w:r>
      <w:r w:rsidR="00BE5021" w:rsidRPr="003100AF">
        <w:rPr>
          <w:rFonts w:ascii="Arial" w:hAnsi="Arial" w:cs="Arial"/>
          <w:color w:val="000000"/>
          <w:sz w:val="22"/>
          <w:szCs w:val="22"/>
        </w:rPr>
        <w:t xml:space="preserve">Police Reform Act (2002) </w:t>
      </w:r>
      <w:r w:rsidRPr="003100AF">
        <w:rPr>
          <w:rFonts w:ascii="Arial" w:hAnsi="Arial" w:cs="Arial"/>
          <w:color w:val="000000"/>
          <w:sz w:val="22"/>
          <w:szCs w:val="22"/>
        </w:rPr>
        <w:t>London, HMSO.</w:t>
      </w:r>
    </w:p>
    <w:p w14:paraId="357D86F1" w14:textId="3D203FE9" w:rsidR="00BE5021" w:rsidRPr="003100AF" w:rsidRDefault="002A1D84" w:rsidP="00E176C6">
      <w:pPr>
        <w:pStyle w:val="NormalWeb"/>
        <w:rPr>
          <w:rStyle w:val="Hyperlink"/>
          <w:rFonts w:ascii="Arial" w:hAnsi="Arial" w:cs="Arial"/>
          <w:sz w:val="22"/>
          <w:szCs w:val="22"/>
        </w:rPr>
      </w:pPr>
      <w:hyperlink r:id="rId10" w:history="1">
        <w:r w:rsidR="001D6A24" w:rsidRPr="003100AF">
          <w:rPr>
            <w:rStyle w:val="Hyperlink"/>
            <w:rFonts w:ascii="Arial" w:hAnsi="Arial" w:cs="Arial"/>
            <w:sz w:val="22"/>
            <w:szCs w:val="22"/>
          </w:rPr>
          <w:t>http://www.legislation.gov.uk/ukpga/2002/30/contents</w:t>
        </w:r>
      </w:hyperlink>
    </w:p>
    <w:p w14:paraId="72D6839C" w14:textId="77777777" w:rsidR="003100AF" w:rsidRPr="003100AF" w:rsidRDefault="003100AF" w:rsidP="00E176C6">
      <w:pPr>
        <w:pStyle w:val="NormalWeb"/>
        <w:rPr>
          <w:rStyle w:val="Hyperlink"/>
          <w:rFonts w:ascii="Arial" w:hAnsi="Arial" w:cs="Arial"/>
          <w:sz w:val="22"/>
          <w:szCs w:val="22"/>
        </w:rPr>
      </w:pPr>
    </w:p>
    <w:p w14:paraId="60772408" w14:textId="77777777" w:rsidR="003100AF" w:rsidRPr="003100AF" w:rsidRDefault="003100AF" w:rsidP="003100AF">
      <w:pPr>
        <w:pStyle w:val="NormalWeb"/>
        <w:rPr>
          <w:rStyle w:val="apple-converted-space"/>
          <w:rFonts w:ascii="Arial" w:hAnsi="Arial" w:cs="Arial"/>
          <w:color w:val="000000"/>
          <w:sz w:val="22"/>
          <w:szCs w:val="22"/>
        </w:rPr>
      </w:pPr>
      <w:r w:rsidRPr="003100AF">
        <w:rPr>
          <w:rFonts w:ascii="Arial" w:hAnsi="Arial" w:cs="Arial"/>
          <w:color w:val="000000"/>
          <w:sz w:val="22"/>
          <w:szCs w:val="22"/>
        </w:rPr>
        <w:t>Gov.uk. (2010). ‘United Nations Convention on the Rights of the Child’ http://www.gov.uk/government/publications/united-nations-convention-on-the-rights-of-the-child-uncrc-how-legislation-underpins-implementation-in-england [Accessed: 19th October 2018].</w:t>
      </w:r>
      <w:r w:rsidRPr="003100AF">
        <w:rPr>
          <w:rStyle w:val="apple-converted-space"/>
          <w:rFonts w:ascii="Arial" w:hAnsi="Arial" w:cs="Arial"/>
          <w:color w:val="000000"/>
          <w:sz w:val="22"/>
          <w:szCs w:val="22"/>
        </w:rPr>
        <w:t> </w:t>
      </w:r>
    </w:p>
    <w:p w14:paraId="172D6E67" w14:textId="77777777" w:rsidR="003100AF" w:rsidRPr="003100AF" w:rsidRDefault="003100AF" w:rsidP="003100AF">
      <w:pPr>
        <w:pStyle w:val="NormalWeb"/>
        <w:rPr>
          <w:rFonts w:ascii="Arial" w:hAnsi="Arial" w:cs="Arial"/>
          <w:color w:val="000000"/>
          <w:sz w:val="22"/>
          <w:szCs w:val="22"/>
        </w:rPr>
      </w:pPr>
    </w:p>
    <w:p w14:paraId="55AE34D3" w14:textId="77777777" w:rsidR="003100AF" w:rsidRPr="003100AF" w:rsidRDefault="003100AF" w:rsidP="003100AF">
      <w:pPr>
        <w:pStyle w:val="NormalWeb"/>
        <w:rPr>
          <w:rFonts w:ascii="Arial" w:hAnsi="Arial" w:cs="Arial"/>
          <w:color w:val="000000"/>
          <w:sz w:val="22"/>
          <w:szCs w:val="22"/>
        </w:rPr>
      </w:pPr>
      <w:r w:rsidRPr="003100AF">
        <w:rPr>
          <w:rFonts w:ascii="Arial" w:hAnsi="Arial" w:cs="Arial"/>
          <w:color w:val="000000"/>
          <w:sz w:val="22"/>
          <w:szCs w:val="22"/>
        </w:rPr>
        <w:t>HM Government. (2015) ‘Working together to safeguard children: A guide to inter-agency working to safeguard and promote the welfare of children’ https://assets.publishing.service.gov.uk/government/uploads/system/uploads/attachment_data/file/592101/Working_Together_to_Safeguard_Children_20170213.pdf [Accessed: 12th October 2018].</w:t>
      </w:r>
      <w:r w:rsidRPr="003100AF">
        <w:rPr>
          <w:rStyle w:val="apple-converted-space"/>
          <w:rFonts w:ascii="Arial" w:hAnsi="Arial" w:cs="Arial"/>
          <w:color w:val="000000"/>
          <w:sz w:val="22"/>
          <w:szCs w:val="22"/>
        </w:rPr>
        <w:t> </w:t>
      </w:r>
    </w:p>
    <w:p w14:paraId="6E702CE4" w14:textId="77777777" w:rsidR="003100AF" w:rsidRPr="003100AF" w:rsidRDefault="003100AF" w:rsidP="00E176C6">
      <w:pPr>
        <w:pStyle w:val="NormalWeb"/>
        <w:rPr>
          <w:rFonts w:ascii="Arial" w:hAnsi="Arial" w:cs="Arial"/>
          <w:color w:val="000000"/>
          <w:sz w:val="22"/>
          <w:szCs w:val="22"/>
        </w:rPr>
      </w:pPr>
    </w:p>
    <w:p w14:paraId="5F214055" w14:textId="77777777" w:rsidR="001D6A24" w:rsidRPr="003100AF" w:rsidRDefault="001D6A24" w:rsidP="001D6A24">
      <w:pPr>
        <w:pStyle w:val="NormalWeb"/>
        <w:rPr>
          <w:rFonts w:ascii="Arial" w:hAnsi="Arial" w:cs="Arial"/>
          <w:color w:val="000000"/>
          <w:sz w:val="22"/>
          <w:szCs w:val="22"/>
        </w:rPr>
      </w:pPr>
      <w:r w:rsidRPr="003100AF">
        <w:rPr>
          <w:rFonts w:ascii="Arial" w:hAnsi="Arial" w:cs="Arial"/>
          <w:color w:val="000000"/>
          <w:sz w:val="22"/>
          <w:szCs w:val="22"/>
        </w:rPr>
        <w:t>Homestart (No Date) https://www.home-start.org.uk/about-us [Accessed: 10th October 2018].</w:t>
      </w:r>
    </w:p>
    <w:p w14:paraId="5872EF91" w14:textId="77777777" w:rsidR="001D6A24" w:rsidRPr="003100AF" w:rsidRDefault="001D6A24" w:rsidP="001D6A24">
      <w:pPr>
        <w:pStyle w:val="NormalWeb"/>
        <w:rPr>
          <w:rFonts w:ascii="Arial" w:hAnsi="Arial" w:cs="Arial"/>
          <w:color w:val="000000"/>
          <w:sz w:val="22"/>
          <w:szCs w:val="22"/>
        </w:rPr>
      </w:pPr>
    </w:p>
    <w:p w14:paraId="5801DA44" w14:textId="77777777" w:rsidR="001D6A24" w:rsidRPr="003100AF" w:rsidRDefault="001D6A24" w:rsidP="001D6A24">
      <w:pPr>
        <w:pStyle w:val="NormalWeb"/>
        <w:rPr>
          <w:rStyle w:val="apple-converted-space"/>
          <w:rFonts w:ascii="Arial" w:hAnsi="Arial" w:cs="Arial"/>
          <w:color w:val="000000"/>
          <w:sz w:val="22"/>
          <w:szCs w:val="22"/>
        </w:rPr>
      </w:pPr>
      <w:r w:rsidRPr="003100AF">
        <w:rPr>
          <w:rFonts w:ascii="Arial" w:hAnsi="Arial" w:cs="Arial"/>
          <w:color w:val="000000"/>
          <w:sz w:val="22"/>
          <w:szCs w:val="22"/>
        </w:rPr>
        <w:t>NHS (No Date) https://www.nhs.uk/change4life/about-change4life [Accessed: 15th October 2018].</w:t>
      </w:r>
      <w:r w:rsidRPr="003100AF">
        <w:rPr>
          <w:rStyle w:val="apple-converted-space"/>
          <w:rFonts w:ascii="Arial" w:hAnsi="Arial" w:cs="Arial"/>
          <w:color w:val="000000"/>
          <w:sz w:val="22"/>
          <w:szCs w:val="22"/>
        </w:rPr>
        <w:t> </w:t>
      </w:r>
    </w:p>
    <w:p w14:paraId="4C5D6E42" w14:textId="77777777" w:rsidR="001D6A24" w:rsidRPr="003100AF" w:rsidRDefault="001D6A24" w:rsidP="001D6A24">
      <w:pPr>
        <w:pStyle w:val="NormalWeb"/>
        <w:rPr>
          <w:rFonts w:ascii="Arial" w:hAnsi="Arial" w:cs="Arial"/>
          <w:color w:val="000000"/>
          <w:sz w:val="22"/>
          <w:szCs w:val="22"/>
        </w:rPr>
      </w:pPr>
    </w:p>
    <w:p w14:paraId="5A1F4A41" w14:textId="77777777" w:rsidR="001D6A24" w:rsidRPr="003100AF" w:rsidRDefault="001D6A24" w:rsidP="001D6A24">
      <w:pPr>
        <w:pStyle w:val="NormalWeb"/>
        <w:rPr>
          <w:rStyle w:val="apple-converted-space"/>
          <w:rFonts w:ascii="Arial" w:hAnsi="Arial" w:cs="Arial"/>
          <w:color w:val="000000"/>
          <w:sz w:val="22"/>
          <w:szCs w:val="22"/>
        </w:rPr>
      </w:pPr>
      <w:r w:rsidRPr="003100AF">
        <w:rPr>
          <w:rFonts w:ascii="Arial" w:hAnsi="Arial" w:cs="Arial"/>
          <w:color w:val="000000"/>
          <w:sz w:val="22"/>
          <w:szCs w:val="22"/>
        </w:rPr>
        <w:t>NHS (2017) ‘Your Baby’s Health and Development Reviews’ https://www.nhs.uk/conditions/pregnancy-and-baby/baby-reviews/ [Accsessed: 21st October 2018].</w:t>
      </w:r>
      <w:r w:rsidRPr="003100AF">
        <w:rPr>
          <w:rStyle w:val="apple-converted-space"/>
          <w:rFonts w:ascii="Arial" w:hAnsi="Arial" w:cs="Arial"/>
          <w:color w:val="000000"/>
          <w:sz w:val="22"/>
          <w:szCs w:val="22"/>
        </w:rPr>
        <w:t> </w:t>
      </w:r>
    </w:p>
    <w:p w14:paraId="375BB8FD" w14:textId="77777777" w:rsidR="001D6A24" w:rsidRPr="003100AF" w:rsidRDefault="001D6A24" w:rsidP="001D6A24">
      <w:pPr>
        <w:pStyle w:val="NormalWeb"/>
        <w:rPr>
          <w:rFonts w:ascii="Arial" w:hAnsi="Arial" w:cs="Arial"/>
          <w:color w:val="000000"/>
          <w:sz w:val="22"/>
          <w:szCs w:val="22"/>
        </w:rPr>
      </w:pPr>
    </w:p>
    <w:p w14:paraId="7D707A7F" w14:textId="77777777" w:rsidR="001D6A24" w:rsidRDefault="001D6A24" w:rsidP="001D6A24">
      <w:pPr>
        <w:pStyle w:val="NormalWeb"/>
        <w:rPr>
          <w:rFonts w:ascii="Arial" w:hAnsi="Arial" w:cs="Arial"/>
          <w:color w:val="000000"/>
          <w:sz w:val="22"/>
          <w:szCs w:val="22"/>
        </w:rPr>
      </w:pPr>
      <w:r w:rsidRPr="003100AF">
        <w:rPr>
          <w:rFonts w:ascii="Arial" w:hAnsi="Arial" w:cs="Arial"/>
          <w:color w:val="000000"/>
          <w:sz w:val="22"/>
          <w:szCs w:val="22"/>
        </w:rPr>
        <w:t xml:space="preserve">NSPCC. (2018) ‘Signs, Symptoms and Effects of Child Abuse and Neglect’ https://www.nspcc.org.uk/preventing-abuse/child-abuse-and-neglect/ [Accessed: 21st October 2018]. </w:t>
      </w:r>
    </w:p>
    <w:p w14:paraId="46ADACCC" w14:textId="77777777" w:rsidR="007B695C" w:rsidRDefault="007B695C" w:rsidP="001D6A24">
      <w:pPr>
        <w:pStyle w:val="NormalWeb"/>
        <w:rPr>
          <w:rFonts w:ascii="Arial" w:hAnsi="Arial" w:cs="Arial"/>
          <w:color w:val="000000"/>
          <w:sz w:val="22"/>
          <w:szCs w:val="22"/>
        </w:rPr>
      </w:pPr>
    </w:p>
    <w:p w14:paraId="0FCAF1C4" w14:textId="5612AA04" w:rsidR="007B695C" w:rsidRDefault="007B695C" w:rsidP="001D6A24">
      <w:pPr>
        <w:pStyle w:val="NormalWeb"/>
        <w:rPr>
          <w:rFonts w:ascii="Arial" w:hAnsi="Arial" w:cs="Arial"/>
          <w:i/>
          <w:color w:val="000000"/>
          <w:sz w:val="22"/>
          <w:szCs w:val="22"/>
        </w:rPr>
      </w:pPr>
      <w:r>
        <w:rPr>
          <w:rFonts w:ascii="Arial" w:hAnsi="Arial" w:cs="Arial"/>
          <w:color w:val="000000"/>
          <w:sz w:val="22"/>
          <w:szCs w:val="22"/>
        </w:rPr>
        <w:t xml:space="preserve">Pound, L. </w:t>
      </w:r>
      <w:r w:rsidR="00951652">
        <w:rPr>
          <w:rFonts w:ascii="Arial" w:hAnsi="Arial" w:cs="Arial"/>
          <w:color w:val="000000"/>
          <w:sz w:val="22"/>
          <w:szCs w:val="22"/>
        </w:rPr>
        <w:t xml:space="preserve">(2014) </w:t>
      </w:r>
      <w:r w:rsidR="00951652" w:rsidRPr="00951652">
        <w:rPr>
          <w:rFonts w:ascii="Arial" w:hAnsi="Arial" w:cs="Arial"/>
          <w:i/>
          <w:color w:val="000000"/>
          <w:sz w:val="22"/>
          <w:szCs w:val="22"/>
        </w:rPr>
        <w:t>How Children Learn</w:t>
      </w:r>
      <w:r w:rsidR="00951652" w:rsidRPr="00951652">
        <w:rPr>
          <w:rFonts w:ascii="Arial" w:hAnsi="Arial" w:cs="Arial"/>
          <w:color w:val="000000"/>
          <w:sz w:val="22"/>
          <w:szCs w:val="22"/>
        </w:rPr>
        <w:t>. London. Published by Practical Pre-School Books</w:t>
      </w:r>
      <w:r w:rsidR="00951652">
        <w:rPr>
          <w:rFonts w:ascii="Arial" w:hAnsi="Arial" w:cs="Arial"/>
          <w:i/>
          <w:color w:val="000000"/>
          <w:sz w:val="22"/>
          <w:szCs w:val="22"/>
        </w:rPr>
        <w:t>.</w:t>
      </w:r>
    </w:p>
    <w:p w14:paraId="251136F1" w14:textId="77777777" w:rsidR="00951652" w:rsidRPr="00951652" w:rsidRDefault="00951652" w:rsidP="001D6A24">
      <w:pPr>
        <w:pStyle w:val="NormalWeb"/>
        <w:rPr>
          <w:rFonts w:ascii="Arial" w:hAnsi="Arial" w:cs="Arial"/>
          <w:i/>
          <w:color w:val="000000"/>
          <w:sz w:val="22"/>
          <w:szCs w:val="22"/>
        </w:rPr>
      </w:pPr>
    </w:p>
    <w:p w14:paraId="1B7C94D5" w14:textId="77777777" w:rsidR="003100AF" w:rsidRPr="003100AF" w:rsidRDefault="003100AF" w:rsidP="003100AF">
      <w:pPr>
        <w:pStyle w:val="NormalWeb"/>
        <w:rPr>
          <w:rStyle w:val="apple-converted-space"/>
          <w:rFonts w:ascii="Arial" w:hAnsi="Arial" w:cs="Arial"/>
          <w:color w:val="000000"/>
          <w:sz w:val="22"/>
          <w:szCs w:val="22"/>
        </w:rPr>
      </w:pPr>
      <w:r w:rsidRPr="003100AF">
        <w:rPr>
          <w:rFonts w:ascii="Arial" w:hAnsi="Arial" w:cs="Arial"/>
          <w:color w:val="000000"/>
          <w:sz w:val="22"/>
          <w:szCs w:val="22"/>
        </w:rPr>
        <w:t>Prichard, A. (2014) Ways of Learning: learning theories and learning styles in the classroom. (3rd ed) London: Routledge.</w:t>
      </w:r>
      <w:r w:rsidRPr="003100AF">
        <w:rPr>
          <w:rStyle w:val="apple-converted-space"/>
          <w:rFonts w:ascii="Arial" w:hAnsi="Arial" w:cs="Arial"/>
          <w:color w:val="000000"/>
          <w:sz w:val="22"/>
          <w:szCs w:val="22"/>
        </w:rPr>
        <w:t> </w:t>
      </w:r>
    </w:p>
    <w:p w14:paraId="16861F3B" w14:textId="77777777" w:rsidR="003100AF" w:rsidRPr="003100AF" w:rsidRDefault="003100AF" w:rsidP="003100AF">
      <w:pPr>
        <w:pStyle w:val="NormalWeb"/>
        <w:rPr>
          <w:rFonts w:ascii="Arial" w:hAnsi="Arial" w:cs="Arial"/>
          <w:color w:val="000000"/>
          <w:sz w:val="22"/>
          <w:szCs w:val="22"/>
        </w:rPr>
      </w:pPr>
    </w:p>
    <w:p w14:paraId="1566743E" w14:textId="77777777" w:rsidR="003100AF" w:rsidRPr="003100AF" w:rsidRDefault="003100AF" w:rsidP="003100AF">
      <w:pPr>
        <w:pStyle w:val="NormalWeb"/>
        <w:rPr>
          <w:rStyle w:val="apple-converted-space"/>
          <w:rFonts w:ascii="Arial" w:hAnsi="Arial" w:cs="Arial"/>
          <w:color w:val="000000"/>
          <w:sz w:val="22"/>
          <w:szCs w:val="22"/>
        </w:rPr>
      </w:pPr>
      <w:r w:rsidRPr="003100AF">
        <w:rPr>
          <w:rFonts w:ascii="Arial" w:hAnsi="Arial" w:cs="Arial"/>
          <w:color w:val="000000"/>
          <w:sz w:val="22"/>
          <w:szCs w:val="22"/>
        </w:rPr>
        <w:t>Roberts, R. (2011) ‘European Early Childhood Education Research Journal’ Companionable learning: a mechanism for holistic well-being development from birth, Volume 19, No. 2, June, pp. 195-205. [On-line]. https://web-a-ebscohostcom.ezproxy.uwtsd.ac.uk/ehost/pdfviewer/pdfviewer?vid=1&amp;sid=35636d8f-1406-4b3f-b0f8-295806324748%40sessionmgr4008 [Accessed: 14th October 2018].</w:t>
      </w:r>
      <w:r w:rsidRPr="003100AF">
        <w:rPr>
          <w:rStyle w:val="apple-converted-space"/>
          <w:rFonts w:ascii="Arial" w:hAnsi="Arial" w:cs="Arial"/>
          <w:color w:val="000000"/>
          <w:sz w:val="22"/>
          <w:szCs w:val="22"/>
        </w:rPr>
        <w:t> </w:t>
      </w:r>
    </w:p>
    <w:p w14:paraId="4644F01F" w14:textId="77777777" w:rsidR="003100AF" w:rsidRPr="003100AF" w:rsidRDefault="003100AF" w:rsidP="003100AF">
      <w:pPr>
        <w:pStyle w:val="NormalWeb"/>
        <w:rPr>
          <w:rStyle w:val="apple-converted-space"/>
          <w:rFonts w:ascii="Arial" w:hAnsi="Arial" w:cs="Arial"/>
          <w:color w:val="000000"/>
          <w:sz w:val="22"/>
          <w:szCs w:val="22"/>
        </w:rPr>
      </w:pPr>
    </w:p>
    <w:p w14:paraId="1D544E1A" w14:textId="77777777" w:rsidR="003100AF" w:rsidRPr="003100AF" w:rsidRDefault="003100AF" w:rsidP="003100AF">
      <w:pPr>
        <w:pStyle w:val="NormalWeb"/>
        <w:rPr>
          <w:rFonts w:ascii="Arial" w:hAnsi="Arial" w:cs="Arial"/>
          <w:color w:val="000000"/>
          <w:sz w:val="22"/>
          <w:szCs w:val="22"/>
        </w:rPr>
      </w:pPr>
      <w:r w:rsidRPr="003100AF">
        <w:rPr>
          <w:rFonts w:ascii="Arial" w:hAnsi="Arial" w:cs="Arial"/>
          <w:color w:val="000000"/>
          <w:sz w:val="22"/>
          <w:szCs w:val="22"/>
        </w:rPr>
        <w:t>The National Society for the Prevention of Cruelty to Children. (2010) ‘Child Protection Factsheet: An introduction to child protection legislation in the UK’ https://www.distancelearningcentre.com/resources/child_protection_legislation.pdf [Accessed: 12th October 2018].</w:t>
      </w:r>
      <w:r w:rsidRPr="003100AF">
        <w:rPr>
          <w:rStyle w:val="apple-converted-space"/>
          <w:rFonts w:ascii="Arial" w:hAnsi="Arial" w:cs="Arial"/>
          <w:color w:val="000000"/>
          <w:sz w:val="22"/>
          <w:szCs w:val="22"/>
        </w:rPr>
        <w:t> </w:t>
      </w:r>
    </w:p>
    <w:p w14:paraId="7A11F0EB" w14:textId="77777777" w:rsidR="003100AF" w:rsidRPr="003100AF" w:rsidRDefault="003100AF" w:rsidP="003100AF">
      <w:pPr>
        <w:pStyle w:val="NormalWeb"/>
        <w:rPr>
          <w:rFonts w:ascii="Arial" w:hAnsi="Arial" w:cs="Arial"/>
          <w:color w:val="000000"/>
          <w:sz w:val="22"/>
          <w:szCs w:val="22"/>
        </w:rPr>
      </w:pPr>
    </w:p>
    <w:p w14:paraId="40330431" w14:textId="5F2A5AC5" w:rsidR="00942118" w:rsidRPr="003100AF" w:rsidRDefault="006E3D44" w:rsidP="000D4261">
      <w:pPr>
        <w:spacing w:line="360" w:lineRule="auto"/>
        <w:jc w:val="both"/>
        <w:rPr>
          <w:rStyle w:val="Hyperlink"/>
          <w:rFonts w:ascii="Arial" w:hAnsi="Arial" w:cs="Arial"/>
          <w:sz w:val="22"/>
          <w:szCs w:val="22"/>
        </w:rPr>
      </w:pPr>
      <w:r w:rsidRPr="003100AF">
        <w:rPr>
          <w:rFonts w:ascii="Arial" w:hAnsi="Arial" w:cs="Arial"/>
          <w:color w:val="000000" w:themeColor="text1"/>
          <w:sz w:val="22"/>
          <w:szCs w:val="22"/>
        </w:rPr>
        <w:t>United K</w:t>
      </w:r>
      <w:r w:rsidR="00C659FC">
        <w:rPr>
          <w:rFonts w:ascii="Arial" w:hAnsi="Arial" w:cs="Arial"/>
          <w:color w:val="000000" w:themeColor="text1"/>
          <w:sz w:val="22"/>
          <w:szCs w:val="22"/>
        </w:rPr>
        <w:t xml:space="preserve">ingdom: Human Rights Act (1998) </w:t>
      </w:r>
      <w:r w:rsidRPr="003100AF">
        <w:rPr>
          <w:rFonts w:ascii="Arial" w:hAnsi="Arial" w:cs="Arial"/>
          <w:i/>
          <w:color w:val="000000" w:themeColor="text1"/>
          <w:sz w:val="22"/>
          <w:szCs w:val="22"/>
        </w:rPr>
        <w:t>Article 8</w:t>
      </w:r>
      <w:r w:rsidR="00B5637F" w:rsidRPr="003100AF">
        <w:rPr>
          <w:rFonts w:ascii="Arial" w:hAnsi="Arial" w:cs="Arial"/>
          <w:color w:val="000000" w:themeColor="text1"/>
          <w:sz w:val="22"/>
          <w:szCs w:val="22"/>
        </w:rPr>
        <w:t>.</w:t>
      </w:r>
      <w:r w:rsidRPr="003100AF">
        <w:rPr>
          <w:rFonts w:ascii="Arial" w:hAnsi="Arial" w:cs="Arial"/>
          <w:color w:val="000000" w:themeColor="text1"/>
          <w:sz w:val="22"/>
          <w:szCs w:val="22"/>
        </w:rPr>
        <w:t xml:space="preserve"> London. HMSO. </w:t>
      </w:r>
      <w:hyperlink r:id="rId11" w:history="1">
        <w:r w:rsidR="00942118" w:rsidRPr="003100AF">
          <w:rPr>
            <w:rStyle w:val="Hyperlink"/>
            <w:rFonts w:ascii="Arial" w:hAnsi="Arial" w:cs="Arial"/>
            <w:sz w:val="22"/>
            <w:szCs w:val="22"/>
          </w:rPr>
          <w:t>https://www.libertyhumanrights.org.uk/human-rights/what-are-human-rights/human-rights-act/article-8-right-private-and-family-life</w:t>
        </w:r>
      </w:hyperlink>
    </w:p>
    <w:p w14:paraId="71223D00" w14:textId="790F14C6" w:rsidR="00B5637F" w:rsidRPr="003100AF" w:rsidRDefault="00B5637F" w:rsidP="000D4261">
      <w:pPr>
        <w:spacing w:line="360" w:lineRule="auto"/>
        <w:jc w:val="both"/>
        <w:rPr>
          <w:rStyle w:val="Hyperlink"/>
          <w:rFonts w:ascii="Arial" w:hAnsi="Arial" w:cs="Arial"/>
          <w:color w:val="000000" w:themeColor="text1"/>
          <w:sz w:val="22"/>
          <w:szCs w:val="22"/>
          <w:u w:val="none"/>
        </w:rPr>
      </w:pPr>
      <w:r w:rsidRPr="003100AF">
        <w:rPr>
          <w:rStyle w:val="Hyperlink"/>
          <w:rFonts w:ascii="Arial" w:hAnsi="Arial" w:cs="Arial"/>
          <w:color w:val="000000" w:themeColor="text1"/>
          <w:sz w:val="22"/>
          <w:szCs w:val="22"/>
          <w:u w:val="none"/>
        </w:rPr>
        <w:t>[Accessed 20</w:t>
      </w:r>
      <w:r w:rsidRPr="003100AF">
        <w:rPr>
          <w:rStyle w:val="Hyperlink"/>
          <w:rFonts w:ascii="Arial" w:hAnsi="Arial" w:cs="Arial"/>
          <w:color w:val="000000" w:themeColor="text1"/>
          <w:sz w:val="22"/>
          <w:szCs w:val="22"/>
          <w:u w:val="none"/>
          <w:vertAlign w:val="superscript"/>
        </w:rPr>
        <w:t>th</w:t>
      </w:r>
      <w:r w:rsidRPr="003100AF">
        <w:rPr>
          <w:rStyle w:val="Hyperlink"/>
          <w:rFonts w:ascii="Arial" w:hAnsi="Arial" w:cs="Arial"/>
          <w:color w:val="000000" w:themeColor="text1"/>
          <w:sz w:val="22"/>
          <w:szCs w:val="22"/>
          <w:u w:val="none"/>
        </w:rPr>
        <w:t xml:space="preserve"> October 2018]</w:t>
      </w:r>
    </w:p>
    <w:p w14:paraId="54D481AC" w14:textId="77777777" w:rsidR="001D6A24" w:rsidRPr="003100AF" w:rsidRDefault="001D6A24" w:rsidP="000D4261">
      <w:pPr>
        <w:spacing w:line="360" w:lineRule="auto"/>
        <w:jc w:val="both"/>
        <w:rPr>
          <w:rStyle w:val="Hyperlink"/>
          <w:rFonts w:ascii="Arial" w:hAnsi="Arial" w:cs="Arial"/>
          <w:color w:val="000000" w:themeColor="text1"/>
          <w:sz w:val="22"/>
          <w:szCs w:val="22"/>
          <w:u w:val="none"/>
        </w:rPr>
      </w:pPr>
    </w:p>
    <w:p w14:paraId="1B514616" w14:textId="1A125233" w:rsidR="000D6E6E" w:rsidRPr="003100AF" w:rsidRDefault="00267F0D" w:rsidP="000D4261">
      <w:pPr>
        <w:pStyle w:val="NormalWeb"/>
        <w:spacing w:line="360" w:lineRule="auto"/>
        <w:rPr>
          <w:rFonts w:ascii="Arial" w:hAnsi="Arial" w:cs="Arial"/>
          <w:color w:val="000000"/>
          <w:sz w:val="22"/>
          <w:szCs w:val="22"/>
        </w:rPr>
      </w:pPr>
      <w:r w:rsidRPr="003100AF">
        <w:rPr>
          <w:rStyle w:val="Hyperlink"/>
          <w:rFonts w:ascii="Arial" w:hAnsi="Arial" w:cs="Arial"/>
          <w:sz w:val="22"/>
          <w:szCs w:val="22"/>
          <w:u w:val="none"/>
        </w:rPr>
        <w:t xml:space="preserve">UNCRC: </w:t>
      </w:r>
      <w:r w:rsidR="000D6E6E" w:rsidRPr="003100AF">
        <w:rPr>
          <w:rFonts w:ascii="Arial" w:hAnsi="Arial" w:cs="Arial"/>
          <w:color w:val="000000"/>
          <w:sz w:val="22"/>
          <w:szCs w:val="22"/>
        </w:rPr>
        <w:t>United Nations Convention on the Rights of the Child (1990) Article 12. www.unicef.org.uk [Accessed: 20th October 2018].</w:t>
      </w:r>
    </w:p>
    <w:p w14:paraId="777F936D" w14:textId="77777777" w:rsidR="001D6A24" w:rsidRPr="003100AF" w:rsidRDefault="001D6A24" w:rsidP="000D4261">
      <w:pPr>
        <w:pStyle w:val="NormalWeb"/>
        <w:spacing w:line="360" w:lineRule="auto"/>
        <w:rPr>
          <w:rFonts w:ascii="Arial" w:hAnsi="Arial" w:cs="Arial"/>
          <w:color w:val="000000"/>
          <w:sz w:val="22"/>
          <w:szCs w:val="22"/>
        </w:rPr>
      </w:pPr>
    </w:p>
    <w:p w14:paraId="76E93093" w14:textId="77777777" w:rsidR="00C659FC" w:rsidRDefault="001D6A24" w:rsidP="001D6A24">
      <w:pPr>
        <w:pStyle w:val="NormalWeb"/>
        <w:rPr>
          <w:rFonts w:ascii="Arial" w:hAnsi="Arial" w:cs="Arial"/>
          <w:color w:val="000000"/>
          <w:sz w:val="22"/>
          <w:szCs w:val="22"/>
        </w:rPr>
      </w:pPr>
      <w:r w:rsidRPr="003100AF">
        <w:rPr>
          <w:rFonts w:ascii="Arial" w:hAnsi="Arial" w:cs="Arial"/>
          <w:color w:val="000000"/>
          <w:sz w:val="22"/>
          <w:szCs w:val="22"/>
        </w:rPr>
        <w:t>United Nations Convention on the Rights of the Child (1990)</w:t>
      </w:r>
      <w:r w:rsidR="003100AF">
        <w:rPr>
          <w:rFonts w:ascii="Arial" w:hAnsi="Arial" w:cs="Arial"/>
          <w:color w:val="000000"/>
          <w:sz w:val="22"/>
          <w:szCs w:val="22"/>
        </w:rPr>
        <w:t xml:space="preserve"> Article </w:t>
      </w:r>
      <w:r w:rsidR="00C659FC">
        <w:rPr>
          <w:rFonts w:ascii="Arial" w:hAnsi="Arial" w:cs="Arial"/>
          <w:color w:val="000000"/>
          <w:sz w:val="22"/>
          <w:szCs w:val="22"/>
        </w:rPr>
        <w:t>27.</w:t>
      </w:r>
      <w:r w:rsidRPr="003100AF">
        <w:rPr>
          <w:rFonts w:ascii="Arial" w:hAnsi="Arial" w:cs="Arial"/>
          <w:color w:val="000000"/>
          <w:sz w:val="22"/>
          <w:szCs w:val="22"/>
        </w:rPr>
        <w:t xml:space="preserve"> </w:t>
      </w:r>
    </w:p>
    <w:p w14:paraId="30EEAF8F" w14:textId="6AF95EA7" w:rsidR="001D6A24" w:rsidRPr="003100AF" w:rsidRDefault="001D6A24" w:rsidP="001D6A24">
      <w:pPr>
        <w:pStyle w:val="NormalWeb"/>
        <w:rPr>
          <w:rFonts w:ascii="Arial" w:hAnsi="Arial" w:cs="Arial"/>
          <w:color w:val="000000"/>
          <w:sz w:val="22"/>
          <w:szCs w:val="22"/>
        </w:rPr>
      </w:pPr>
      <w:r w:rsidRPr="003100AF">
        <w:rPr>
          <w:rFonts w:ascii="Arial" w:hAnsi="Arial" w:cs="Arial"/>
          <w:color w:val="000000"/>
          <w:sz w:val="22"/>
          <w:szCs w:val="22"/>
        </w:rPr>
        <w:t>www.unicef.org.uk [Accessed: 10th October 2018].</w:t>
      </w:r>
    </w:p>
    <w:p w14:paraId="6C961FC3" w14:textId="77777777" w:rsidR="003100AF" w:rsidRPr="003100AF" w:rsidRDefault="003100AF" w:rsidP="001D6A24">
      <w:pPr>
        <w:pStyle w:val="NormalWeb"/>
        <w:rPr>
          <w:rFonts w:ascii="Arial" w:hAnsi="Arial" w:cs="Arial"/>
          <w:color w:val="000000"/>
          <w:sz w:val="22"/>
          <w:szCs w:val="22"/>
        </w:rPr>
      </w:pPr>
    </w:p>
    <w:p w14:paraId="1849C747" w14:textId="77777777" w:rsidR="003100AF" w:rsidRPr="003100AF" w:rsidRDefault="003100AF" w:rsidP="003100AF">
      <w:pPr>
        <w:pStyle w:val="NormalWeb"/>
        <w:rPr>
          <w:rStyle w:val="apple-converted-space"/>
          <w:rFonts w:ascii="Arial" w:hAnsi="Arial" w:cs="Arial"/>
          <w:color w:val="000000"/>
          <w:sz w:val="22"/>
          <w:szCs w:val="22"/>
        </w:rPr>
      </w:pPr>
      <w:r w:rsidRPr="003100AF">
        <w:rPr>
          <w:rFonts w:ascii="Arial" w:hAnsi="Arial" w:cs="Arial"/>
          <w:color w:val="000000"/>
          <w:sz w:val="22"/>
          <w:szCs w:val="22"/>
        </w:rPr>
        <w:t>Welsh Assembly Government. (2004) Breakfast and Breakfast Clubs for Primary School Children: UK Literature and Lessons to be Learned’ http://dera.ioe.ac.uk/15816/1/literature-review-e.pdf_lang%3Den [Accessed:14th October 2018].</w:t>
      </w:r>
      <w:r w:rsidRPr="003100AF">
        <w:rPr>
          <w:rStyle w:val="apple-converted-space"/>
          <w:rFonts w:ascii="Arial" w:hAnsi="Arial" w:cs="Arial"/>
          <w:color w:val="000000"/>
          <w:sz w:val="22"/>
          <w:szCs w:val="22"/>
        </w:rPr>
        <w:t> </w:t>
      </w:r>
    </w:p>
    <w:p w14:paraId="564D6989" w14:textId="77777777" w:rsidR="003100AF" w:rsidRPr="003100AF" w:rsidRDefault="003100AF" w:rsidP="003100AF">
      <w:pPr>
        <w:pStyle w:val="NormalWeb"/>
        <w:rPr>
          <w:rFonts w:ascii="Arial" w:hAnsi="Arial" w:cs="Arial"/>
          <w:color w:val="000000"/>
          <w:sz w:val="22"/>
          <w:szCs w:val="22"/>
        </w:rPr>
      </w:pPr>
    </w:p>
    <w:p w14:paraId="616EA3FE" w14:textId="77777777" w:rsidR="003100AF" w:rsidRPr="003100AF" w:rsidRDefault="003100AF" w:rsidP="003100AF">
      <w:pPr>
        <w:pStyle w:val="NormalWeb"/>
        <w:rPr>
          <w:rFonts w:ascii="Arial" w:hAnsi="Arial" w:cs="Arial"/>
          <w:color w:val="000000"/>
          <w:sz w:val="22"/>
          <w:szCs w:val="22"/>
        </w:rPr>
      </w:pPr>
      <w:r w:rsidRPr="003100AF">
        <w:rPr>
          <w:rFonts w:ascii="Arial" w:hAnsi="Arial" w:cs="Arial"/>
          <w:color w:val="000000"/>
          <w:sz w:val="22"/>
          <w:szCs w:val="22"/>
        </w:rPr>
        <w:t>Welsh Government. (2015) ‘Early Years Outcomes and Framework’ https://moodle.uwtsd.ac.uk/pluginfile.php/114118/mod_resource/content/1/150916-early-years-outcomes-framework-en.pdf [Accessed: 11th October 2018].</w:t>
      </w:r>
      <w:r w:rsidRPr="003100AF">
        <w:rPr>
          <w:rStyle w:val="apple-converted-space"/>
          <w:rFonts w:ascii="Arial" w:hAnsi="Arial" w:cs="Arial"/>
          <w:color w:val="000000"/>
          <w:sz w:val="22"/>
          <w:szCs w:val="22"/>
        </w:rPr>
        <w:t> </w:t>
      </w:r>
    </w:p>
    <w:p w14:paraId="41774974" w14:textId="77777777" w:rsidR="003100AF" w:rsidRPr="003100AF" w:rsidRDefault="003100AF" w:rsidP="001D6A24">
      <w:pPr>
        <w:pStyle w:val="NormalWeb"/>
        <w:rPr>
          <w:rFonts w:ascii="Arial" w:hAnsi="Arial" w:cs="Arial"/>
          <w:color w:val="000000"/>
          <w:sz w:val="22"/>
          <w:szCs w:val="22"/>
        </w:rPr>
      </w:pPr>
    </w:p>
    <w:p w14:paraId="73A9ED7B" w14:textId="107EBDAE" w:rsidR="00942118" w:rsidRPr="003100AF" w:rsidRDefault="00942118" w:rsidP="000D4261">
      <w:pPr>
        <w:spacing w:line="360" w:lineRule="auto"/>
        <w:jc w:val="both"/>
        <w:rPr>
          <w:rFonts w:ascii="Arial" w:hAnsi="Arial" w:cs="Arial"/>
          <w:color w:val="000000" w:themeColor="text1"/>
          <w:sz w:val="22"/>
          <w:szCs w:val="22"/>
        </w:rPr>
      </w:pPr>
      <w:r w:rsidRPr="003100AF">
        <w:rPr>
          <w:rFonts w:ascii="Arial" w:hAnsi="Arial" w:cs="Arial"/>
          <w:color w:val="000000" w:themeColor="text1"/>
          <w:sz w:val="22"/>
          <w:szCs w:val="22"/>
        </w:rPr>
        <w:t>W</w:t>
      </w:r>
      <w:r w:rsidR="00B5637F" w:rsidRPr="003100AF">
        <w:rPr>
          <w:rFonts w:ascii="Arial" w:hAnsi="Arial" w:cs="Arial"/>
          <w:color w:val="000000" w:themeColor="text1"/>
          <w:sz w:val="22"/>
          <w:szCs w:val="22"/>
        </w:rPr>
        <w:t xml:space="preserve">elsh </w:t>
      </w:r>
      <w:r w:rsidRPr="003100AF">
        <w:rPr>
          <w:rFonts w:ascii="Arial" w:hAnsi="Arial" w:cs="Arial"/>
          <w:color w:val="000000" w:themeColor="text1"/>
          <w:sz w:val="22"/>
          <w:szCs w:val="22"/>
        </w:rPr>
        <w:t>G</w:t>
      </w:r>
      <w:r w:rsidR="00B5637F" w:rsidRPr="003100AF">
        <w:rPr>
          <w:rFonts w:ascii="Arial" w:hAnsi="Arial" w:cs="Arial"/>
          <w:color w:val="000000" w:themeColor="text1"/>
          <w:sz w:val="22"/>
          <w:szCs w:val="22"/>
        </w:rPr>
        <w:t>overnment</w:t>
      </w:r>
      <w:r w:rsidRPr="003100AF">
        <w:rPr>
          <w:rFonts w:ascii="Arial" w:hAnsi="Arial" w:cs="Arial"/>
          <w:color w:val="000000" w:themeColor="text1"/>
          <w:sz w:val="22"/>
          <w:szCs w:val="22"/>
        </w:rPr>
        <w:t xml:space="preserve">: All Wales Child Protection Procedures (2008) </w:t>
      </w:r>
      <w:r w:rsidRPr="003100AF">
        <w:rPr>
          <w:rFonts w:ascii="Arial" w:hAnsi="Arial" w:cs="Arial"/>
          <w:i/>
          <w:color w:val="000000" w:themeColor="text1"/>
          <w:sz w:val="22"/>
          <w:szCs w:val="22"/>
        </w:rPr>
        <w:t xml:space="preserve">Safeguarding. Revised 2008. </w:t>
      </w:r>
    </w:p>
    <w:p w14:paraId="590880FE" w14:textId="77777777" w:rsidR="00942118" w:rsidRPr="003100AF" w:rsidRDefault="002A1D84" w:rsidP="000D4261">
      <w:pPr>
        <w:spacing w:line="360" w:lineRule="auto"/>
        <w:jc w:val="both"/>
        <w:rPr>
          <w:rFonts w:ascii="Arial" w:hAnsi="Arial" w:cs="Arial"/>
          <w:color w:val="000000" w:themeColor="text1"/>
          <w:sz w:val="22"/>
          <w:szCs w:val="22"/>
        </w:rPr>
      </w:pPr>
      <w:hyperlink r:id="rId12" w:history="1">
        <w:r w:rsidR="00942118" w:rsidRPr="003100AF">
          <w:rPr>
            <w:rStyle w:val="Hyperlink"/>
            <w:rFonts w:ascii="Arial" w:hAnsi="Arial" w:cs="Arial"/>
            <w:sz w:val="22"/>
            <w:szCs w:val="22"/>
          </w:rPr>
          <w:t>http://www.childreninwales.org.uk/our-work/safeguarding/wales-child-protection-procedures-review-group/</w:t>
        </w:r>
      </w:hyperlink>
    </w:p>
    <w:p w14:paraId="36496D1C" w14:textId="7D4592EB" w:rsidR="00942118" w:rsidRPr="003100AF" w:rsidRDefault="00B5637F" w:rsidP="000D4261">
      <w:pPr>
        <w:spacing w:line="360" w:lineRule="auto"/>
        <w:jc w:val="both"/>
        <w:rPr>
          <w:rFonts w:ascii="Arial" w:hAnsi="Arial" w:cs="Arial"/>
          <w:color w:val="000000" w:themeColor="text1"/>
          <w:sz w:val="22"/>
          <w:szCs w:val="22"/>
        </w:rPr>
      </w:pPr>
      <w:r w:rsidRPr="003100AF">
        <w:rPr>
          <w:rFonts w:ascii="Arial" w:hAnsi="Arial" w:cs="Arial"/>
          <w:color w:val="000000" w:themeColor="text1"/>
          <w:sz w:val="22"/>
          <w:szCs w:val="22"/>
        </w:rPr>
        <w:t>[Accessed 20</w:t>
      </w:r>
      <w:r w:rsidRPr="003100AF">
        <w:rPr>
          <w:rFonts w:ascii="Arial" w:hAnsi="Arial" w:cs="Arial"/>
          <w:color w:val="000000" w:themeColor="text1"/>
          <w:sz w:val="22"/>
          <w:szCs w:val="22"/>
          <w:vertAlign w:val="superscript"/>
        </w:rPr>
        <w:t>th</w:t>
      </w:r>
      <w:r w:rsidRPr="003100AF">
        <w:rPr>
          <w:rFonts w:ascii="Arial" w:hAnsi="Arial" w:cs="Arial"/>
          <w:color w:val="000000" w:themeColor="text1"/>
          <w:sz w:val="22"/>
          <w:szCs w:val="22"/>
        </w:rPr>
        <w:t xml:space="preserve"> October 2018]</w:t>
      </w:r>
    </w:p>
    <w:p w14:paraId="39EBA709" w14:textId="77777777" w:rsidR="00942118" w:rsidRPr="003100AF" w:rsidRDefault="00942118" w:rsidP="000D4261">
      <w:pPr>
        <w:spacing w:line="360" w:lineRule="auto"/>
        <w:jc w:val="both"/>
        <w:rPr>
          <w:rFonts w:ascii="Arial" w:hAnsi="Arial" w:cs="Arial"/>
          <w:color w:val="000000" w:themeColor="text1"/>
          <w:sz w:val="22"/>
          <w:szCs w:val="22"/>
        </w:rPr>
      </w:pPr>
    </w:p>
    <w:p w14:paraId="5499B2DB" w14:textId="4289AD10" w:rsidR="009D67FF" w:rsidRPr="003100AF" w:rsidRDefault="00B5637F" w:rsidP="000D4261">
      <w:pPr>
        <w:widowControl w:val="0"/>
        <w:autoSpaceDE w:val="0"/>
        <w:autoSpaceDN w:val="0"/>
        <w:adjustRightInd w:val="0"/>
        <w:spacing w:after="240" w:line="360" w:lineRule="auto"/>
        <w:rPr>
          <w:rFonts w:ascii="Arial" w:hAnsi="Arial" w:cs="Arial"/>
          <w:bCs/>
          <w:color w:val="000000" w:themeColor="text1"/>
          <w:sz w:val="22"/>
          <w:szCs w:val="22"/>
        </w:rPr>
      </w:pPr>
      <w:r w:rsidRPr="003100AF">
        <w:rPr>
          <w:rFonts w:ascii="Arial" w:hAnsi="Arial" w:cs="Arial"/>
          <w:color w:val="000000" w:themeColor="text1"/>
          <w:sz w:val="22"/>
          <w:szCs w:val="22"/>
        </w:rPr>
        <w:t xml:space="preserve">Welsh </w:t>
      </w:r>
      <w:r w:rsidR="009D67FF" w:rsidRPr="003100AF">
        <w:rPr>
          <w:rFonts w:ascii="Arial" w:hAnsi="Arial" w:cs="Arial"/>
          <w:color w:val="000000" w:themeColor="text1"/>
          <w:sz w:val="22"/>
          <w:szCs w:val="22"/>
        </w:rPr>
        <w:t>G</w:t>
      </w:r>
      <w:r w:rsidRPr="003100AF">
        <w:rPr>
          <w:rFonts w:ascii="Arial" w:hAnsi="Arial" w:cs="Arial"/>
          <w:color w:val="000000" w:themeColor="text1"/>
          <w:sz w:val="22"/>
          <w:szCs w:val="22"/>
        </w:rPr>
        <w:t>overnment</w:t>
      </w:r>
      <w:r w:rsidR="009D67FF" w:rsidRPr="003100AF">
        <w:rPr>
          <w:rFonts w:ascii="Arial" w:hAnsi="Arial" w:cs="Arial"/>
          <w:color w:val="000000" w:themeColor="text1"/>
          <w:sz w:val="22"/>
          <w:szCs w:val="22"/>
        </w:rPr>
        <w:t xml:space="preserve">: Children Act (1989) 3.12. </w:t>
      </w:r>
      <w:r w:rsidR="009D67FF" w:rsidRPr="003100AF">
        <w:rPr>
          <w:rFonts w:ascii="Arial" w:hAnsi="Arial" w:cs="Arial"/>
          <w:i/>
          <w:color w:val="000000" w:themeColor="text1"/>
          <w:sz w:val="22"/>
          <w:szCs w:val="22"/>
        </w:rPr>
        <w:t>Conclusion of section 47 enquires 1989.</w:t>
      </w:r>
      <w:r w:rsidR="000D6E6E" w:rsidRPr="003100AF">
        <w:rPr>
          <w:rFonts w:ascii="Arial" w:hAnsi="Arial" w:cs="Arial"/>
          <w:i/>
          <w:color w:val="000000" w:themeColor="text1"/>
          <w:sz w:val="22"/>
          <w:szCs w:val="22"/>
        </w:rPr>
        <w:t xml:space="preserve"> </w:t>
      </w:r>
      <w:r w:rsidR="009D67FF" w:rsidRPr="003100AF">
        <w:rPr>
          <w:rFonts w:ascii="Arial" w:hAnsi="Arial" w:cs="Arial"/>
          <w:color w:val="000000" w:themeColor="text1"/>
          <w:sz w:val="22"/>
          <w:szCs w:val="22"/>
        </w:rPr>
        <w:t xml:space="preserve">Cardiff, HMSO.  </w:t>
      </w:r>
      <w:hyperlink r:id="rId13" w:history="1">
        <w:r w:rsidRPr="003100AF">
          <w:rPr>
            <w:rStyle w:val="Hyperlink"/>
            <w:rFonts w:ascii="Arial" w:hAnsi="Arial" w:cs="Arial"/>
            <w:b/>
            <w:bCs/>
            <w:sz w:val="22"/>
            <w:szCs w:val="22"/>
          </w:rPr>
          <w:t>www.awcpp.org.uk</w:t>
        </w:r>
      </w:hyperlink>
      <w:r w:rsidRPr="003100AF">
        <w:rPr>
          <w:rFonts w:ascii="Arial" w:hAnsi="Arial" w:cs="Arial"/>
          <w:b/>
          <w:bCs/>
          <w:color w:val="0000FF"/>
          <w:sz w:val="22"/>
          <w:szCs w:val="22"/>
        </w:rPr>
        <w:t xml:space="preserve">. </w:t>
      </w:r>
      <w:r w:rsidRPr="003100AF">
        <w:rPr>
          <w:rFonts w:ascii="Arial" w:hAnsi="Arial" w:cs="Arial"/>
          <w:bCs/>
          <w:color w:val="000000" w:themeColor="text1"/>
          <w:sz w:val="22"/>
          <w:szCs w:val="22"/>
        </w:rPr>
        <w:t>[Accessed 20</w:t>
      </w:r>
      <w:r w:rsidRPr="003100AF">
        <w:rPr>
          <w:rFonts w:ascii="Arial" w:hAnsi="Arial" w:cs="Arial"/>
          <w:bCs/>
          <w:color w:val="000000" w:themeColor="text1"/>
          <w:sz w:val="22"/>
          <w:szCs w:val="22"/>
          <w:vertAlign w:val="superscript"/>
        </w:rPr>
        <w:t>th</w:t>
      </w:r>
      <w:r w:rsidRPr="003100AF">
        <w:rPr>
          <w:rFonts w:ascii="Arial" w:hAnsi="Arial" w:cs="Arial"/>
          <w:bCs/>
          <w:color w:val="000000" w:themeColor="text1"/>
          <w:sz w:val="22"/>
          <w:szCs w:val="22"/>
        </w:rPr>
        <w:t xml:space="preserve"> October 2018]</w:t>
      </w:r>
    </w:p>
    <w:p w14:paraId="7B853FDC" w14:textId="77777777" w:rsidR="001D6A24" w:rsidRPr="003100AF" w:rsidRDefault="001D6A24" w:rsidP="000D4261">
      <w:pPr>
        <w:widowControl w:val="0"/>
        <w:autoSpaceDE w:val="0"/>
        <w:autoSpaceDN w:val="0"/>
        <w:adjustRightInd w:val="0"/>
        <w:spacing w:after="240" w:line="360" w:lineRule="auto"/>
        <w:rPr>
          <w:rFonts w:ascii="Arial" w:hAnsi="Arial" w:cs="Arial"/>
          <w:bCs/>
          <w:color w:val="000000" w:themeColor="text1"/>
          <w:sz w:val="22"/>
          <w:szCs w:val="22"/>
        </w:rPr>
      </w:pPr>
    </w:p>
    <w:p w14:paraId="66A4AA83" w14:textId="089BB76D" w:rsidR="00B5637F" w:rsidRDefault="00B5637F" w:rsidP="000D4261">
      <w:pPr>
        <w:widowControl w:val="0"/>
        <w:autoSpaceDE w:val="0"/>
        <w:autoSpaceDN w:val="0"/>
        <w:adjustRightInd w:val="0"/>
        <w:spacing w:after="240" w:line="360" w:lineRule="auto"/>
        <w:jc w:val="both"/>
        <w:rPr>
          <w:rFonts w:ascii="Arial" w:hAnsi="Arial" w:cs="Arial"/>
          <w:bCs/>
          <w:color w:val="000000" w:themeColor="text1"/>
          <w:sz w:val="22"/>
          <w:szCs w:val="22"/>
        </w:rPr>
      </w:pPr>
      <w:r w:rsidRPr="003100AF">
        <w:rPr>
          <w:rFonts w:ascii="Arial" w:hAnsi="Arial" w:cs="Arial"/>
          <w:bCs/>
          <w:color w:val="000000" w:themeColor="text1"/>
          <w:sz w:val="22"/>
          <w:szCs w:val="22"/>
        </w:rPr>
        <w:t xml:space="preserve">Welsh </w:t>
      </w:r>
      <w:r w:rsidR="009D67FF" w:rsidRPr="003100AF">
        <w:rPr>
          <w:rFonts w:ascii="Arial" w:hAnsi="Arial" w:cs="Arial"/>
          <w:bCs/>
          <w:color w:val="000000" w:themeColor="text1"/>
          <w:sz w:val="22"/>
          <w:szCs w:val="22"/>
        </w:rPr>
        <w:t>G</w:t>
      </w:r>
      <w:r w:rsidRPr="003100AF">
        <w:rPr>
          <w:rFonts w:ascii="Arial" w:hAnsi="Arial" w:cs="Arial"/>
          <w:bCs/>
          <w:color w:val="000000" w:themeColor="text1"/>
          <w:sz w:val="22"/>
          <w:szCs w:val="22"/>
        </w:rPr>
        <w:t>overnment</w:t>
      </w:r>
      <w:r w:rsidR="009D67FF" w:rsidRPr="003100AF">
        <w:rPr>
          <w:rFonts w:ascii="Arial" w:hAnsi="Arial" w:cs="Arial"/>
          <w:bCs/>
          <w:color w:val="000000" w:themeColor="text1"/>
          <w:sz w:val="22"/>
          <w:szCs w:val="22"/>
        </w:rPr>
        <w:t xml:space="preserve">: Local Safeguarding Children Board (LSCB) (2014). </w:t>
      </w:r>
      <w:r w:rsidR="009D67FF" w:rsidRPr="003100AF">
        <w:rPr>
          <w:rFonts w:ascii="Arial" w:hAnsi="Arial" w:cs="Arial"/>
          <w:bCs/>
          <w:i/>
          <w:color w:val="000000" w:themeColor="text1"/>
          <w:sz w:val="22"/>
          <w:szCs w:val="22"/>
        </w:rPr>
        <w:t>Section 134.</w:t>
      </w:r>
      <w:r w:rsidR="000A722A" w:rsidRPr="003100AF">
        <w:rPr>
          <w:rFonts w:ascii="Arial" w:hAnsi="Arial" w:cs="Arial"/>
          <w:bCs/>
          <w:i/>
          <w:color w:val="000000" w:themeColor="text1"/>
          <w:sz w:val="22"/>
          <w:szCs w:val="22"/>
        </w:rPr>
        <w:t xml:space="preserve"> </w:t>
      </w:r>
      <w:r w:rsidR="009D67FF" w:rsidRPr="003100AF">
        <w:rPr>
          <w:rFonts w:ascii="Arial" w:hAnsi="Arial" w:cs="Arial"/>
          <w:bCs/>
          <w:color w:val="000000" w:themeColor="text1"/>
          <w:sz w:val="22"/>
          <w:szCs w:val="22"/>
        </w:rPr>
        <w:t>Cardiff.</w:t>
      </w:r>
      <w:r w:rsidR="000A722A" w:rsidRPr="003100AF">
        <w:rPr>
          <w:rFonts w:ascii="Arial" w:hAnsi="Arial" w:cs="Arial"/>
          <w:bCs/>
          <w:color w:val="000000" w:themeColor="text1"/>
          <w:sz w:val="22"/>
          <w:szCs w:val="22"/>
        </w:rPr>
        <w:t xml:space="preserve"> </w:t>
      </w:r>
      <w:hyperlink r:id="rId14" w:history="1">
        <w:r w:rsidRPr="003100AF">
          <w:rPr>
            <w:rStyle w:val="Hyperlink"/>
            <w:rFonts w:ascii="Arial" w:hAnsi="Arial" w:cs="Arial"/>
            <w:bCs/>
            <w:sz w:val="22"/>
            <w:szCs w:val="22"/>
          </w:rPr>
          <w:t xml:space="preserve">https://www.estyn.gov.wales/faq/what-local-safeguarding-children-board-lscb </w:t>
        </w:r>
        <w:r w:rsidRPr="003100AF">
          <w:rPr>
            <w:rStyle w:val="Hyperlink"/>
            <w:rFonts w:ascii="Arial" w:hAnsi="Arial" w:cs="Arial"/>
            <w:bCs/>
            <w:color w:val="000000" w:themeColor="text1"/>
            <w:sz w:val="22"/>
            <w:szCs w:val="22"/>
            <w:u w:val="none"/>
          </w:rPr>
          <w:t>[Accessed</w:t>
        </w:r>
      </w:hyperlink>
      <w:r w:rsidRPr="003100AF">
        <w:rPr>
          <w:rFonts w:ascii="Arial" w:hAnsi="Arial" w:cs="Arial"/>
          <w:bCs/>
          <w:color w:val="000000" w:themeColor="text1"/>
          <w:sz w:val="22"/>
          <w:szCs w:val="22"/>
        </w:rPr>
        <w:t>: 20</w:t>
      </w:r>
      <w:r w:rsidRPr="003100AF">
        <w:rPr>
          <w:rFonts w:ascii="Arial" w:hAnsi="Arial" w:cs="Arial"/>
          <w:bCs/>
          <w:color w:val="000000" w:themeColor="text1"/>
          <w:sz w:val="22"/>
          <w:szCs w:val="22"/>
          <w:vertAlign w:val="superscript"/>
        </w:rPr>
        <w:t>th</w:t>
      </w:r>
      <w:r w:rsidRPr="003100AF">
        <w:rPr>
          <w:rFonts w:ascii="Arial" w:hAnsi="Arial" w:cs="Arial"/>
          <w:bCs/>
          <w:color w:val="000000" w:themeColor="text1"/>
          <w:sz w:val="22"/>
          <w:szCs w:val="22"/>
        </w:rPr>
        <w:t xml:space="preserve"> October 2018]</w:t>
      </w:r>
    </w:p>
    <w:p w14:paraId="1C99B64F" w14:textId="77777777" w:rsidR="00C06537" w:rsidRDefault="00C06537" w:rsidP="000D4261">
      <w:pPr>
        <w:widowControl w:val="0"/>
        <w:autoSpaceDE w:val="0"/>
        <w:autoSpaceDN w:val="0"/>
        <w:adjustRightInd w:val="0"/>
        <w:spacing w:after="240" w:line="360" w:lineRule="auto"/>
        <w:jc w:val="both"/>
        <w:rPr>
          <w:rFonts w:ascii="Arial" w:hAnsi="Arial" w:cs="Arial"/>
          <w:bCs/>
          <w:color w:val="000000" w:themeColor="text1"/>
          <w:sz w:val="22"/>
          <w:szCs w:val="22"/>
        </w:rPr>
      </w:pPr>
    </w:p>
    <w:p w14:paraId="2BD2FB7A" w14:textId="645B09F8" w:rsidR="00CD189B" w:rsidRDefault="00CD189B" w:rsidP="000D4261">
      <w:pPr>
        <w:widowControl w:val="0"/>
        <w:autoSpaceDE w:val="0"/>
        <w:autoSpaceDN w:val="0"/>
        <w:adjustRightInd w:val="0"/>
        <w:spacing w:after="240" w:line="360" w:lineRule="auto"/>
        <w:jc w:val="both"/>
        <w:rPr>
          <w:rFonts w:ascii="Arial" w:hAnsi="Arial" w:cs="Arial"/>
          <w:bCs/>
          <w:color w:val="000000" w:themeColor="text1"/>
          <w:sz w:val="22"/>
          <w:szCs w:val="22"/>
        </w:rPr>
      </w:pPr>
      <w:r>
        <w:rPr>
          <w:rFonts w:ascii="Arial" w:hAnsi="Arial" w:cs="Arial"/>
          <w:bCs/>
          <w:color w:val="000000" w:themeColor="text1"/>
          <w:sz w:val="22"/>
          <w:szCs w:val="22"/>
        </w:rPr>
        <w:t xml:space="preserve">Welsh Assembly Government: Evaluation of the Pupil Deprivation Grant (2005) </w:t>
      </w:r>
      <w:hyperlink r:id="rId15" w:history="1">
        <w:r w:rsidRPr="00F07E39">
          <w:rPr>
            <w:rStyle w:val="Hyperlink"/>
            <w:rFonts w:ascii="Arial" w:hAnsi="Arial" w:cs="Arial"/>
            <w:bCs/>
            <w:sz w:val="22"/>
            <w:szCs w:val="22"/>
          </w:rPr>
          <w:t>http://dera.ioe.ac.uk/24888/1/151203-evaluation-pupil-deprivation-grant-year-2-en.pdf</w:t>
        </w:r>
      </w:hyperlink>
    </w:p>
    <w:p w14:paraId="214B945A" w14:textId="2131C765" w:rsidR="00CD189B" w:rsidRPr="003100AF" w:rsidRDefault="00CD189B" w:rsidP="000D4261">
      <w:pPr>
        <w:widowControl w:val="0"/>
        <w:autoSpaceDE w:val="0"/>
        <w:autoSpaceDN w:val="0"/>
        <w:adjustRightInd w:val="0"/>
        <w:spacing w:after="240" w:line="360" w:lineRule="auto"/>
        <w:jc w:val="both"/>
        <w:rPr>
          <w:rFonts w:ascii="Arial" w:hAnsi="Arial" w:cs="Arial"/>
          <w:bCs/>
          <w:color w:val="000000" w:themeColor="text1"/>
          <w:sz w:val="22"/>
          <w:szCs w:val="22"/>
        </w:rPr>
      </w:pPr>
      <w:r>
        <w:rPr>
          <w:rFonts w:ascii="Arial" w:hAnsi="Arial" w:cs="Arial"/>
          <w:bCs/>
          <w:color w:val="000000" w:themeColor="text1"/>
          <w:sz w:val="22"/>
          <w:szCs w:val="22"/>
        </w:rPr>
        <w:t>[Accessed 20</w:t>
      </w:r>
      <w:r w:rsidRPr="00CD189B">
        <w:rPr>
          <w:rFonts w:ascii="Arial" w:hAnsi="Arial" w:cs="Arial"/>
          <w:bCs/>
          <w:color w:val="000000" w:themeColor="text1"/>
          <w:sz w:val="22"/>
          <w:szCs w:val="22"/>
          <w:vertAlign w:val="superscript"/>
        </w:rPr>
        <w:t>th</w:t>
      </w:r>
      <w:r>
        <w:rPr>
          <w:rFonts w:ascii="Arial" w:hAnsi="Arial" w:cs="Arial"/>
          <w:bCs/>
          <w:color w:val="000000" w:themeColor="text1"/>
          <w:sz w:val="22"/>
          <w:szCs w:val="22"/>
        </w:rPr>
        <w:t xml:space="preserve"> October 2018]</w:t>
      </w:r>
    </w:p>
    <w:p w14:paraId="41EFD1FC" w14:textId="77777777" w:rsidR="001D6A24" w:rsidRPr="003100AF" w:rsidRDefault="001D6A24" w:rsidP="000D4261">
      <w:pPr>
        <w:widowControl w:val="0"/>
        <w:autoSpaceDE w:val="0"/>
        <w:autoSpaceDN w:val="0"/>
        <w:adjustRightInd w:val="0"/>
        <w:spacing w:after="240" w:line="360" w:lineRule="auto"/>
        <w:jc w:val="both"/>
        <w:rPr>
          <w:rFonts w:ascii="Arial" w:hAnsi="Arial" w:cs="Arial"/>
          <w:bCs/>
          <w:color w:val="000000" w:themeColor="text1"/>
          <w:sz w:val="22"/>
          <w:szCs w:val="22"/>
        </w:rPr>
      </w:pPr>
    </w:p>
    <w:p w14:paraId="6916462F" w14:textId="77777777" w:rsidR="001D6A24" w:rsidRPr="003100AF" w:rsidRDefault="001D6A24" w:rsidP="001D6A24">
      <w:pPr>
        <w:pStyle w:val="NormalWeb"/>
        <w:rPr>
          <w:rFonts w:ascii="Arial" w:hAnsi="Arial" w:cs="Arial"/>
          <w:color w:val="000000"/>
          <w:sz w:val="22"/>
          <w:szCs w:val="22"/>
        </w:rPr>
      </w:pPr>
      <w:r w:rsidRPr="003100AF">
        <w:rPr>
          <w:rFonts w:ascii="Arial" w:hAnsi="Arial" w:cs="Arial"/>
          <w:color w:val="000000"/>
          <w:sz w:val="22"/>
          <w:szCs w:val="22"/>
        </w:rPr>
        <w:t>Welsh Government (2016) ‘Healthy Child Wales Program’ https://gov.wales/topics/health/publications/health/reports/healthy-child/?lang=en [Accessed: 15th October 2018].</w:t>
      </w:r>
    </w:p>
    <w:p w14:paraId="293B0394" w14:textId="77777777" w:rsidR="00C06537" w:rsidRDefault="00C06537" w:rsidP="000D4261">
      <w:pPr>
        <w:widowControl w:val="0"/>
        <w:autoSpaceDE w:val="0"/>
        <w:autoSpaceDN w:val="0"/>
        <w:adjustRightInd w:val="0"/>
        <w:spacing w:after="240" w:line="276" w:lineRule="auto"/>
        <w:rPr>
          <w:rFonts w:ascii="Arial" w:hAnsi="Arial" w:cs="Arial"/>
          <w:bCs/>
          <w:color w:val="000000" w:themeColor="text1"/>
          <w:sz w:val="22"/>
          <w:szCs w:val="22"/>
        </w:rPr>
      </w:pPr>
    </w:p>
    <w:p w14:paraId="58051071" w14:textId="77777777" w:rsidR="00C06537" w:rsidRDefault="00C06537" w:rsidP="000D4261">
      <w:pPr>
        <w:widowControl w:val="0"/>
        <w:autoSpaceDE w:val="0"/>
        <w:autoSpaceDN w:val="0"/>
        <w:adjustRightInd w:val="0"/>
        <w:spacing w:after="240" w:line="276" w:lineRule="auto"/>
        <w:rPr>
          <w:rFonts w:ascii="Arial" w:hAnsi="Arial" w:cs="Arial"/>
          <w:bCs/>
          <w:color w:val="000000" w:themeColor="text1"/>
          <w:sz w:val="22"/>
          <w:szCs w:val="22"/>
        </w:rPr>
      </w:pPr>
    </w:p>
    <w:p w14:paraId="5554AA6C" w14:textId="77777777" w:rsidR="00C06537" w:rsidRDefault="00C06537" w:rsidP="000D4261">
      <w:pPr>
        <w:widowControl w:val="0"/>
        <w:autoSpaceDE w:val="0"/>
        <w:autoSpaceDN w:val="0"/>
        <w:adjustRightInd w:val="0"/>
        <w:spacing w:after="240" w:line="276" w:lineRule="auto"/>
        <w:rPr>
          <w:rFonts w:ascii="Arial" w:hAnsi="Arial" w:cs="Arial"/>
          <w:bCs/>
          <w:color w:val="000000" w:themeColor="text1"/>
          <w:sz w:val="22"/>
          <w:szCs w:val="22"/>
        </w:rPr>
      </w:pPr>
    </w:p>
    <w:p w14:paraId="2C1AD63D" w14:textId="77777777" w:rsidR="00C06537" w:rsidRDefault="00C06537" w:rsidP="000D4261">
      <w:pPr>
        <w:widowControl w:val="0"/>
        <w:autoSpaceDE w:val="0"/>
        <w:autoSpaceDN w:val="0"/>
        <w:adjustRightInd w:val="0"/>
        <w:spacing w:after="240" w:line="276" w:lineRule="auto"/>
        <w:rPr>
          <w:rFonts w:ascii="Arial" w:hAnsi="Arial" w:cs="Arial"/>
          <w:bCs/>
          <w:color w:val="000000" w:themeColor="text1"/>
          <w:sz w:val="22"/>
          <w:szCs w:val="22"/>
        </w:rPr>
      </w:pPr>
    </w:p>
    <w:p w14:paraId="5C681346" w14:textId="77777777" w:rsidR="000D4261" w:rsidRPr="003100AF" w:rsidRDefault="000D4261" w:rsidP="000D4261">
      <w:pPr>
        <w:widowControl w:val="0"/>
        <w:autoSpaceDE w:val="0"/>
        <w:autoSpaceDN w:val="0"/>
        <w:adjustRightInd w:val="0"/>
        <w:spacing w:after="240" w:line="276" w:lineRule="auto"/>
        <w:rPr>
          <w:rFonts w:ascii="Arial" w:hAnsi="Arial" w:cs="Arial"/>
          <w:bCs/>
          <w:color w:val="000000" w:themeColor="text1"/>
          <w:sz w:val="22"/>
          <w:szCs w:val="22"/>
        </w:rPr>
      </w:pPr>
      <w:r w:rsidRPr="003100AF">
        <w:rPr>
          <w:rFonts w:ascii="Arial" w:hAnsi="Arial" w:cs="Arial"/>
          <w:bCs/>
          <w:color w:val="000000" w:themeColor="text1"/>
          <w:sz w:val="22"/>
          <w:szCs w:val="22"/>
        </w:rPr>
        <w:t xml:space="preserve">Welsh Government: Children and Young People: Rights to Action (1999) page 5. Cardiff </w:t>
      </w:r>
      <w:hyperlink r:id="rId16" w:history="1">
        <w:r w:rsidRPr="003100AF">
          <w:rPr>
            <w:rStyle w:val="Hyperlink"/>
            <w:rFonts w:ascii="Arial" w:hAnsi="Arial" w:cs="Arial"/>
            <w:bCs/>
            <w:sz w:val="22"/>
            <w:szCs w:val="22"/>
          </w:rPr>
          <w:t>http://www.assembly.wales/Committee%20Documents/HSS(2)-02-04%20Paper%201%20%20Children%20and%20Young%20People%20Rights%20to%20Action-04022004-14558/n0000000000000000000000000016990-English.pdf</w:t>
        </w:r>
      </w:hyperlink>
    </w:p>
    <w:p w14:paraId="11E5CC07" w14:textId="1FB85C9E" w:rsidR="000D4261" w:rsidRPr="003100AF" w:rsidRDefault="000D4261" w:rsidP="000D4261">
      <w:pPr>
        <w:widowControl w:val="0"/>
        <w:autoSpaceDE w:val="0"/>
        <w:autoSpaceDN w:val="0"/>
        <w:adjustRightInd w:val="0"/>
        <w:spacing w:after="240" w:line="276" w:lineRule="auto"/>
        <w:rPr>
          <w:rFonts w:ascii="Arial" w:hAnsi="Arial" w:cs="Arial"/>
          <w:bCs/>
          <w:color w:val="000000" w:themeColor="text1"/>
          <w:sz w:val="22"/>
          <w:szCs w:val="22"/>
        </w:rPr>
      </w:pPr>
      <w:r w:rsidRPr="003100AF">
        <w:rPr>
          <w:rFonts w:ascii="Arial" w:hAnsi="Arial" w:cs="Arial"/>
          <w:bCs/>
          <w:color w:val="000000" w:themeColor="text1"/>
          <w:sz w:val="22"/>
          <w:szCs w:val="22"/>
        </w:rPr>
        <w:t>[Accessed 20</w:t>
      </w:r>
      <w:r w:rsidRPr="003100AF">
        <w:rPr>
          <w:rFonts w:ascii="Arial" w:hAnsi="Arial" w:cs="Arial"/>
          <w:bCs/>
          <w:color w:val="000000" w:themeColor="text1"/>
          <w:sz w:val="22"/>
          <w:szCs w:val="22"/>
          <w:vertAlign w:val="superscript"/>
        </w:rPr>
        <w:t>th</w:t>
      </w:r>
      <w:r w:rsidRPr="003100AF">
        <w:rPr>
          <w:rFonts w:ascii="Arial" w:hAnsi="Arial" w:cs="Arial"/>
          <w:bCs/>
          <w:color w:val="000000" w:themeColor="text1"/>
          <w:sz w:val="22"/>
          <w:szCs w:val="22"/>
        </w:rPr>
        <w:t xml:space="preserve"> October 2018]</w:t>
      </w:r>
    </w:p>
    <w:p w14:paraId="28577C27" w14:textId="77777777" w:rsidR="001D6A24" w:rsidRPr="003100AF" w:rsidRDefault="001D6A24" w:rsidP="000D4261">
      <w:pPr>
        <w:widowControl w:val="0"/>
        <w:autoSpaceDE w:val="0"/>
        <w:autoSpaceDN w:val="0"/>
        <w:adjustRightInd w:val="0"/>
        <w:spacing w:after="240" w:line="276" w:lineRule="auto"/>
        <w:rPr>
          <w:rFonts w:ascii="Arial" w:hAnsi="Arial" w:cs="Arial"/>
          <w:bCs/>
          <w:color w:val="000000" w:themeColor="text1"/>
          <w:sz w:val="22"/>
          <w:szCs w:val="22"/>
        </w:rPr>
      </w:pPr>
    </w:p>
    <w:p w14:paraId="57CF4F18" w14:textId="6CCFC32C" w:rsidR="000A722A" w:rsidRPr="003100AF" w:rsidRDefault="000D6E6E" w:rsidP="000D4261">
      <w:pPr>
        <w:spacing w:line="360" w:lineRule="auto"/>
        <w:jc w:val="both"/>
        <w:rPr>
          <w:rFonts w:ascii="Arial" w:hAnsi="Arial" w:cs="Arial"/>
          <w:color w:val="000000" w:themeColor="text1"/>
          <w:sz w:val="22"/>
          <w:szCs w:val="22"/>
        </w:rPr>
      </w:pPr>
      <w:r w:rsidRPr="003100AF">
        <w:rPr>
          <w:rFonts w:ascii="Arial" w:hAnsi="Arial" w:cs="Arial"/>
          <w:color w:val="000000" w:themeColor="text1"/>
          <w:sz w:val="22"/>
          <w:szCs w:val="22"/>
        </w:rPr>
        <w:t>Welsh Government</w:t>
      </w:r>
      <w:r w:rsidR="000A722A" w:rsidRPr="003100AF">
        <w:rPr>
          <w:rFonts w:ascii="Arial" w:hAnsi="Arial" w:cs="Arial"/>
          <w:color w:val="000000" w:themeColor="text1"/>
          <w:sz w:val="22"/>
          <w:szCs w:val="22"/>
        </w:rPr>
        <w:t xml:space="preserve">: Clywch Report. (2004) Children’s Commissioner for Wales. Published by Children’s Commissioner for Wales, Peter Clarke. </w:t>
      </w:r>
      <w:hyperlink r:id="rId17" w:history="1">
        <w:r w:rsidR="00B5637F" w:rsidRPr="003100AF">
          <w:rPr>
            <w:rStyle w:val="Hyperlink"/>
            <w:rFonts w:ascii="Arial" w:hAnsi="Arial" w:cs="Arial"/>
            <w:sz w:val="22"/>
            <w:szCs w:val="22"/>
          </w:rPr>
          <w:t>https://www.childcomwales.org.uk/wp-content/uploads/2016/04/Clywch.pdf</w:t>
        </w:r>
      </w:hyperlink>
      <w:r w:rsidR="00B5637F" w:rsidRPr="003100AF">
        <w:rPr>
          <w:rFonts w:ascii="Arial" w:hAnsi="Arial" w:cs="Arial"/>
          <w:color w:val="000000" w:themeColor="text1"/>
          <w:sz w:val="22"/>
          <w:szCs w:val="22"/>
        </w:rPr>
        <w:t xml:space="preserve"> </w:t>
      </w:r>
    </w:p>
    <w:p w14:paraId="503D941E" w14:textId="6568201B" w:rsidR="00B5637F" w:rsidRPr="003100AF" w:rsidRDefault="00B5637F" w:rsidP="000D4261">
      <w:pPr>
        <w:spacing w:line="360" w:lineRule="auto"/>
        <w:jc w:val="both"/>
        <w:rPr>
          <w:rFonts w:ascii="Arial" w:hAnsi="Arial" w:cs="Arial"/>
          <w:color w:val="000000" w:themeColor="text1"/>
          <w:sz w:val="22"/>
          <w:szCs w:val="22"/>
        </w:rPr>
      </w:pPr>
      <w:r w:rsidRPr="003100AF">
        <w:rPr>
          <w:rFonts w:ascii="Arial" w:hAnsi="Arial" w:cs="Arial"/>
          <w:color w:val="000000" w:themeColor="text1"/>
          <w:sz w:val="22"/>
          <w:szCs w:val="22"/>
        </w:rPr>
        <w:t>[Accessed:20th October 20018]</w:t>
      </w:r>
    </w:p>
    <w:p w14:paraId="66483DA5" w14:textId="77777777" w:rsidR="009D67FF" w:rsidRPr="003100AF" w:rsidRDefault="009D67FF" w:rsidP="000D4261">
      <w:pPr>
        <w:widowControl w:val="0"/>
        <w:autoSpaceDE w:val="0"/>
        <w:autoSpaceDN w:val="0"/>
        <w:adjustRightInd w:val="0"/>
        <w:spacing w:after="240" w:line="360" w:lineRule="auto"/>
        <w:jc w:val="both"/>
        <w:rPr>
          <w:rFonts w:ascii="Arial" w:hAnsi="Arial" w:cs="Arial"/>
          <w:color w:val="000000" w:themeColor="text1"/>
          <w:sz w:val="22"/>
          <w:szCs w:val="22"/>
        </w:rPr>
      </w:pPr>
    </w:p>
    <w:p w14:paraId="63A3E27B" w14:textId="77777777" w:rsidR="000D6E6E" w:rsidRPr="003100AF" w:rsidRDefault="000D6E6E" w:rsidP="000D4261">
      <w:pPr>
        <w:pStyle w:val="NormalWeb"/>
        <w:spacing w:line="360" w:lineRule="auto"/>
        <w:rPr>
          <w:rFonts w:ascii="Arial" w:hAnsi="Arial" w:cs="Arial"/>
          <w:b/>
          <w:color w:val="FF0000"/>
          <w:sz w:val="22"/>
          <w:szCs w:val="22"/>
        </w:rPr>
      </w:pPr>
    </w:p>
    <w:p w14:paraId="21346D77" w14:textId="77777777" w:rsidR="000D6E6E" w:rsidRPr="003100AF" w:rsidRDefault="000D6E6E" w:rsidP="00B5637F">
      <w:pPr>
        <w:pStyle w:val="NormalWeb"/>
        <w:rPr>
          <w:rFonts w:ascii="Arial" w:hAnsi="Arial" w:cs="Arial"/>
          <w:b/>
          <w:color w:val="FF0000"/>
          <w:sz w:val="22"/>
          <w:szCs w:val="22"/>
        </w:rPr>
      </w:pPr>
    </w:p>
    <w:p w14:paraId="0F374223" w14:textId="77777777" w:rsidR="001327B5" w:rsidRPr="003100AF" w:rsidRDefault="002A1D84">
      <w:pPr>
        <w:rPr>
          <w:rFonts w:ascii="Arial" w:hAnsi="Arial" w:cs="Arial"/>
          <w:b/>
          <w:color w:val="FF0000"/>
          <w:sz w:val="22"/>
          <w:szCs w:val="22"/>
          <w:u w:val="single"/>
        </w:rPr>
      </w:pPr>
    </w:p>
    <w:sectPr w:rsidR="001327B5" w:rsidRPr="003100AF" w:rsidSect="00B765E0">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424ADD" w14:textId="77777777" w:rsidR="002A1D84" w:rsidRDefault="002A1D84" w:rsidP="002940E5">
      <w:r>
        <w:separator/>
      </w:r>
    </w:p>
  </w:endnote>
  <w:endnote w:type="continuationSeparator" w:id="0">
    <w:p w14:paraId="69B87E7B" w14:textId="77777777" w:rsidR="002A1D84" w:rsidRDefault="002A1D84" w:rsidP="002940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Mincho">
    <w:panose1 w:val="02020609040205080304"/>
    <w:charset w:val="80"/>
    <w:family w:val="roman"/>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C51503" w14:textId="77777777" w:rsidR="002940E5" w:rsidRDefault="002940E5" w:rsidP="00F07E3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CC3DDAB" w14:textId="77777777" w:rsidR="002940E5" w:rsidRDefault="002940E5" w:rsidP="002940E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355077" w14:textId="77777777" w:rsidR="002940E5" w:rsidRDefault="002940E5" w:rsidP="00F07E39">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A1D84">
      <w:rPr>
        <w:rStyle w:val="PageNumber"/>
        <w:noProof/>
      </w:rPr>
      <w:t>1</w:t>
    </w:r>
    <w:r>
      <w:rPr>
        <w:rStyle w:val="PageNumber"/>
      </w:rPr>
      <w:fldChar w:fldCharType="end"/>
    </w:r>
  </w:p>
  <w:p w14:paraId="5F5CD53F" w14:textId="77777777" w:rsidR="002940E5" w:rsidRDefault="002940E5" w:rsidP="002940E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F4187E" w14:textId="77777777" w:rsidR="002A1D84" w:rsidRDefault="002A1D84" w:rsidP="002940E5">
      <w:r>
        <w:separator/>
      </w:r>
    </w:p>
  </w:footnote>
  <w:footnote w:type="continuationSeparator" w:id="0">
    <w:p w14:paraId="168A8537" w14:textId="77777777" w:rsidR="002A1D84" w:rsidRDefault="002A1D84" w:rsidP="002940E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29D083" w14:textId="2B229B3E" w:rsidR="00C06537" w:rsidRDefault="005828CC">
    <w:pPr>
      <w:pStyle w:val="Header"/>
    </w:pPr>
    <w:r>
      <w:t>1705335</w:t>
    </w:r>
    <w:r w:rsidR="00C06537">
      <w:ptab w:relativeTo="margin" w:alignment="center" w:leader="none"/>
    </w:r>
    <w:r w:rsidR="00C06537">
      <w:ptab w:relativeTo="margin" w:alignment="right" w:leader="none"/>
    </w:r>
    <w:r>
      <w:t>EAEE5006/C</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52C1815"/>
    <w:multiLevelType w:val="multilevel"/>
    <w:tmpl w:val="272E5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30CE793D"/>
    <w:multiLevelType w:val="multilevel"/>
    <w:tmpl w:val="BCD6E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5EB163D9"/>
    <w:multiLevelType w:val="multilevel"/>
    <w:tmpl w:val="89805C7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7D573601"/>
    <w:multiLevelType w:val="multilevel"/>
    <w:tmpl w:val="0E508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007F"/>
    <w:rsid w:val="000261D3"/>
    <w:rsid w:val="0003468D"/>
    <w:rsid w:val="000A722A"/>
    <w:rsid w:val="000B71EE"/>
    <w:rsid w:val="000C2CAE"/>
    <w:rsid w:val="000D4261"/>
    <w:rsid w:val="000D6E6E"/>
    <w:rsid w:val="00115F40"/>
    <w:rsid w:val="001219BF"/>
    <w:rsid w:val="00195FBE"/>
    <w:rsid w:val="0019750B"/>
    <w:rsid w:val="001D42DD"/>
    <w:rsid w:val="001D6A24"/>
    <w:rsid w:val="001F3444"/>
    <w:rsid w:val="001F4313"/>
    <w:rsid w:val="0020072D"/>
    <w:rsid w:val="002502E0"/>
    <w:rsid w:val="00267F0D"/>
    <w:rsid w:val="0028045F"/>
    <w:rsid w:val="00284B39"/>
    <w:rsid w:val="00293476"/>
    <w:rsid w:val="002940E5"/>
    <w:rsid w:val="002A1D84"/>
    <w:rsid w:val="002D3B40"/>
    <w:rsid w:val="003100AF"/>
    <w:rsid w:val="00311029"/>
    <w:rsid w:val="00334C5A"/>
    <w:rsid w:val="00337527"/>
    <w:rsid w:val="00356528"/>
    <w:rsid w:val="003607B3"/>
    <w:rsid w:val="003B5F24"/>
    <w:rsid w:val="003B7FDE"/>
    <w:rsid w:val="003C52ED"/>
    <w:rsid w:val="003E4A9D"/>
    <w:rsid w:val="003F22A7"/>
    <w:rsid w:val="003F61EA"/>
    <w:rsid w:val="00402C7B"/>
    <w:rsid w:val="0048044B"/>
    <w:rsid w:val="0048705C"/>
    <w:rsid w:val="00497870"/>
    <w:rsid w:val="004B4CCF"/>
    <w:rsid w:val="004D2B87"/>
    <w:rsid w:val="00500574"/>
    <w:rsid w:val="00503926"/>
    <w:rsid w:val="005155AC"/>
    <w:rsid w:val="005342BB"/>
    <w:rsid w:val="00543970"/>
    <w:rsid w:val="00554DB5"/>
    <w:rsid w:val="005828CC"/>
    <w:rsid w:val="00583AA8"/>
    <w:rsid w:val="005A75CE"/>
    <w:rsid w:val="005C5EF1"/>
    <w:rsid w:val="005D000D"/>
    <w:rsid w:val="00607549"/>
    <w:rsid w:val="00613F74"/>
    <w:rsid w:val="006246BE"/>
    <w:rsid w:val="00645ED0"/>
    <w:rsid w:val="0065710E"/>
    <w:rsid w:val="00684D79"/>
    <w:rsid w:val="0069007F"/>
    <w:rsid w:val="006A6FEC"/>
    <w:rsid w:val="006E3D44"/>
    <w:rsid w:val="00700965"/>
    <w:rsid w:val="00736DD8"/>
    <w:rsid w:val="00750F31"/>
    <w:rsid w:val="0077291A"/>
    <w:rsid w:val="0078106C"/>
    <w:rsid w:val="007A3808"/>
    <w:rsid w:val="007B695C"/>
    <w:rsid w:val="007C418F"/>
    <w:rsid w:val="007D4DC8"/>
    <w:rsid w:val="007E769B"/>
    <w:rsid w:val="007F5087"/>
    <w:rsid w:val="00817CC4"/>
    <w:rsid w:val="0082022C"/>
    <w:rsid w:val="00837B87"/>
    <w:rsid w:val="00863C63"/>
    <w:rsid w:val="00887FCA"/>
    <w:rsid w:val="008D4002"/>
    <w:rsid w:val="008D5399"/>
    <w:rsid w:val="00933351"/>
    <w:rsid w:val="00934904"/>
    <w:rsid w:val="00942118"/>
    <w:rsid w:val="009455D4"/>
    <w:rsid w:val="00951652"/>
    <w:rsid w:val="00971C26"/>
    <w:rsid w:val="00977C40"/>
    <w:rsid w:val="009868C9"/>
    <w:rsid w:val="0099054B"/>
    <w:rsid w:val="009A69CB"/>
    <w:rsid w:val="009D67FF"/>
    <w:rsid w:val="00A009FC"/>
    <w:rsid w:val="00A24BA4"/>
    <w:rsid w:val="00A52BA4"/>
    <w:rsid w:val="00A91EFB"/>
    <w:rsid w:val="00AA150C"/>
    <w:rsid w:val="00AB1BC5"/>
    <w:rsid w:val="00B002FA"/>
    <w:rsid w:val="00B1577A"/>
    <w:rsid w:val="00B211BE"/>
    <w:rsid w:val="00B5637F"/>
    <w:rsid w:val="00B635F5"/>
    <w:rsid w:val="00B765E0"/>
    <w:rsid w:val="00BA288A"/>
    <w:rsid w:val="00BA4DC5"/>
    <w:rsid w:val="00BA63CE"/>
    <w:rsid w:val="00BE5021"/>
    <w:rsid w:val="00BF02ED"/>
    <w:rsid w:val="00C02669"/>
    <w:rsid w:val="00C06537"/>
    <w:rsid w:val="00C31B2C"/>
    <w:rsid w:val="00C544D4"/>
    <w:rsid w:val="00C655A0"/>
    <w:rsid w:val="00C659FC"/>
    <w:rsid w:val="00C73110"/>
    <w:rsid w:val="00C84219"/>
    <w:rsid w:val="00CA5DEC"/>
    <w:rsid w:val="00CC333E"/>
    <w:rsid w:val="00CC5332"/>
    <w:rsid w:val="00CD189B"/>
    <w:rsid w:val="00CD7FA6"/>
    <w:rsid w:val="00D11B8B"/>
    <w:rsid w:val="00D61E5D"/>
    <w:rsid w:val="00D81F91"/>
    <w:rsid w:val="00D90FF2"/>
    <w:rsid w:val="00E05CEF"/>
    <w:rsid w:val="00E126BD"/>
    <w:rsid w:val="00E176C6"/>
    <w:rsid w:val="00E34941"/>
    <w:rsid w:val="00E90736"/>
    <w:rsid w:val="00EF62A8"/>
    <w:rsid w:val="00F12064"/>
    <w:rsid w:val="00F12D3E"/>
    <w:rsid w:val="00F136A1"/>
    <w:rsid w:val="00F64C27"/>
    <w:rsid w:val="00F7683C"/>
    <w:rsid w:val="00F87283"/>
    <w:rsid w:val="00FD64EE"/>
    <w:rsid w:val="00FF5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4445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4">
    <w:name w:val="heading 4"/>
    <w:basedOn w:val="Normal"/>
    <w:link w:val="Heading4Char"/>
    <w:uiPriority w:val="9"/>
    <w:qFormat/>
    <w:rsid w:val="0048044B"/>
    <w:pPr>
      <w:spacing w:before="100" w:beforeAutospacing="1" w:after="100" w:afterAutospacing="1"/>
      <w:outlineLvl w:val="3"/>
    </w:pPr>
    <w:rPr>
      <w:rFonts w:ascii="Times New Roman" w:hAnsi="Times New Roman" w:cs="Times New Roman"/>
      <w:b/>
      <w:bCs/>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940E5"/>
    <w:pPr>
      <w:tabs>
        <w:tab w:val="center" w:pos="4513"/>
        <w:tab w:val="right" w:pos="9026"/>
      </w:tabs>
    </w:pPr>
  </w:style>
  <w:style w:type="character" w:customStyle="1" w:styleId="FooterChar">
    <w:name w:val="Footer Char"/>
    <w:basedOn w:val="DefaultParagraphFont"/>
    <w:link w:val="Footer"/>
    <w:uiPriority w:val="99"/>
    <w:rsid w:val="002940E5"/>
  </w:style>
  <w:style w:type="character" w:styleId="PageNumber">
    <w:name w:val="page number"/>
    <w:basedOn w:val="DefaultParagraphFont"/>
    <w:uiPriority w:val="99"/>
    <w:semiHidden/>
    <w:unhideWhenUsed/>
    <w:rsid w:val="002940E5"/>
  </w:style>
  <w:style w:type="character" w:styleId="Hyperlink">
    <w:name w:val="Hyperlink"/>
    <w:basedOn w:val="DefaultParagraphFont"/>
    <w:uiPriority w:val="99"/>
    <w:unhideWhenUsed/>
    <w:rsid w:val="00B211BE"/>
    <w:rPr>
      <w:color w:val="0563C1" w:themeColor="hyperlink"/>
      <w:u w:val="single"/>
    </w:rPr>
  </w:style>
  <w:style w:type="paragraph" w:styleId="NormalWeb">
    <w:name w:val="Normal (Web)"/>
    <w:basedOn w:val="Normal"/>
    <w:uiPriority w:val="99"/>
    <w:unhideWhenUsed/>
    <w:rsid w:val="00B5637F"/>
    <w:pPr>
      <w:spacing w:before="100" w:beforeAutospacing="1" w:after="100" w:afterAutospacing="1"/>
    </w:pPr>
    <w:rPr>
      <w:rFonts w:ascii="Times New Roman" w:hAnsi="Times New Roman" w:cs="Times New Roman"/>
      <w:lang w:eastAsia="en-GB"/>
    </w:rPr>
  </w:style>
  <w:style w:type="character" w:customStyle="1" w:styleId="apple-converted-space">
    <w:name w:val="apple-converted-space"/>
    <w:basedOn w:val="DefaultParagraphFont"/>
    <w:rsid w:val="00B5637F"/>
  </w:style>
  <w:style w:type="character" w:styleId="FollowedHyperlink">
    <w:name w:val="FollowedHyperlink"/>
    <w:basedOn w:val="DefaultParagraphFont"/>
    <w:uiPriority w:val="99"/>
    <w:semiHidden/>
    <w:unhideWhenUsed/>
    <w:rsid w:val="00B5637F"/>
    <w:rPr>
      <w:color w:val="954F72" w:themeColor="followedHyperlink"/>
      <w:u w:val="single"/>
    </w:rPr>
  </w:style>
  <w:style w:type="character" w:customStyle="1" w:styleId="Heading4Char">
    <w:name w:val="Heading 4 Char"/>
    <w:basedOn w:val="DefaultParagraphFont"/>
    <w:link w:val="Heading4"/>
    <w:uiPriority w:val="9"/>
    <w:rsid w:val="0048044B"/>
    <w:rPr>
      <w:rFonts w:ascii="Times New Roman" w:hAnsi="Times New Roman" w:cs="Times New Roman"/>
      <w:b/>
      <w:bCs/>
      <w:lang w:eastAsia="en-GB"/>
    </w:rPr>
  </w:style>
  <w:style w:type="paragraph" w:styleId="Header">
    <w:name w:val="header"/>
    <w:basedOn w:val="Normal"/>
    <w:link w:val="HeaderChar"/>
    <w:uiPriority w:val="99"/>
    <w:unhideWhenUsed/>
    <w:rsid w:val="00C06537"/>
    <w:pPr>
      <w:tabs>
        <w:tab w:val="center" w:pos="4513"/>
        <w:tab w:val="right" w:pos="9026"/>
      </w:tabs>
    </w:pPr>
  </w:style>
  <w:style w:type="character" w:customStyle="1" w:styleId="HeaderChar">
    <w:name w:val="Header Char"/>
    <w:basedOn w:val="DefaultParagraphFont"/>
    <w:link w:val="Header"/>
    <w:uiPriority w:val="99"/>
    <w:rsid w:val="00C065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6924054">
      <w:bodyDiv w:val="1"/>
      <w:marLeft w:val="0"/>
      <w:marRight w:val="0"/>
      <w:marTop w:val="0"/>
      <w:marBottom w:val="0"/>
      <w:divBdr>
        <w:top w:val="none" w:sz="0" w:space="0" w:color="auto"/>
        <w:left w:val="none" w:sz="0" w:space="0" w:color="auto"/>
        <w:bottom w:val="none" w:sz="0" w:space="0" w:color="auto"/>
        <w:right w:val="none" w:sz="0" w:space="0" w:color="auto"/>
      </w:divBdr>
      <w:divsChild>
        <w:div w:id="1848208598">
          <w:marLeft w:val="0"/>
          <w:marRight w:val="0"/>
          <w:marTop w:val="0"/>
          <w:marBottom w:val="300"/>
          <w:divBdr>
            <w:top w:val="none" w:sz="0" w:space="0" w:color="auto"/>
            <w:left w:val="none" w:sz="0" w:space="0" w:color="auto"/>
            <w:bottom w:val="none" w:sz="0" w:space="0" w:color="auto"/>
            <w:right w:val="none" w:sz="0" w:space="0" w:color="auto"/>
          </w:divBdr>
        </w:div>
        <w:div w:id="1996102785">
          <w:marLeft w:val="0"/>
          <w:marRight w:val="0"/>
          <w:marTop w:val="0"/>
          <w:marBottom w:val="300"/>
          <w:divBdr>
            <w:top w:val="none" w:sz="0" w:space="0" w:color="auto"/>
            <w:left w:val="none" w:sz="0" w:space="0" w:color="auto"/>
            <w:bottom w:val="none" w:sz="0" w:space="0" w:color="auto"/>
            <w:right w:val="none" w:sz="0" w:space="0" w:color="auto"/>
          </w:divBdr>
        </w:div>
      </w:divsChild>
    </w:div>
    <w:div w:id="251206366">
      <w:bodyDiv w:val="1"/>
      <w:marLeft w:val="0"/>
      <w:marRight w:val="0"/>
      <w:marTop w:val="0"/>
      <w:marBottom w:val="0"/>
      <w:divBdr>
        <w:top w:val="none" w:sz="0" w:space="0" w:color="auto"/>
        <w:left w:val="none" w:sz="0" w:space="0" w:color="auto"/>
        <w:bottom w:val="none" w:sz="0" w:space="0" w:color="auto"/>
        <w:right w:val="none" w:sz="0" w:space="0" w:color="auto"/>
      </w:divBdr>
    </w:div>
    <w:div w:id="379288254">
      <w:bodyDiv w:val="1"/>
      <w:marLeft w:val="0"/>
      <w:marRight w:val="0"/>
      <w:marTop w:val="0"/>
      <w:marBottom w:val="0"/>
      <w:divBdr>
        <w:top w:val="none" w:sz="0" w:space="0" w:color="auto"/>
        <w:left w:val="none" w:sz="0" w:space="0" w:color="auto"/>
        <w:bottom w:val="none" w:sz="0" w:space="0" w:color="auto"/>
        <w:right w:val="none" w:sz="0" w:space="0" w:color="auto"/>
      </w:divBdr>
      <w:divsChild>
        <w:div w:id="1179197726">
          <w:marLeft w:val="0"/>
          <w:marRight w:val="0"/>
          <w:marTop w:val="0"/>
          <w:marBottom w:val="0"/>
          <w:divBdr>
            <w:top w:val="none" w:sz="0" w:space="0" w:color="auto"/>
            <w:left w:val="none" w:sz="0" w:space="0" w:color="auto"/>
            <w:bottom w:val="none" w:sz="0" w:space="0" w:color="auto"/>
            <w:right w:val="none" w:sz="0" w:space="0" w:color="auto"/>
          </w:divBdr>
          <w:divsChild>
            <w:div w:id="1189028675">
              <w:marLeft w:val="0"/>
              <w:marRight w:val="0"/>
              <w:marTop w:val="0"/>
              <w:marBottom w:val="0"/>
              <w:divBdr>
                <w:top w:val="none" w:sz="0" w:space="0" w:color="auto"/>
                <w:left w:val="none" w:sz="0" w:space="0" w:color="auto"/>
                <w:bottom w:val="none" w:sz="0" w:space="0" w:color="auto"/>
                <w:right w:val="none" w:sz="0" w:space="0" w:color="auto"/>
              </w:divBdr>
              <w:divsChild>
                <w:div w:id="1719166101">
                  <w:marLeft w:val="0"/>
                  <w:marRight w:val="0"/>
                  <w:marTop w:val="0"/>
                  <w:marBottom w:val="0"/>
                  <w:divBdr>
                    <w:top w:val="none" w:sz="0" w:space="0" w:color="auto"/>
                    <w:left w:val="none" w:sz="0" w:space="0" w:color="auto"/>
                    <w:bottom w:val="none" w:sz="0" w:space="0" w:color="auto"/>
                    <w:right w:val="none" w:sz="0" w:space="0" w:color="auto"/>
                  </w:divBdr>
                  <w:divsChild>
                    <w:div w:id="1312566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0475957">
      <w:bodyDiv w:val="1"/>
      <w:marLeft w:val="0"/>
      <w:marRight w:val="0"/>
      <w:marTop w:val="0"/>
      <w:marBottom w:val="0"/>
      <w:divBdr>
        <w:top w:val="none" w:sz="0" w:space="0" w:color="auto"/>
        <w:left w:val="none" w:sz="0" w:space="0" w:color="auto"/>
        <w:bottom w:val="none" w:sz="0" w:space="0" w:color="auto"/>
        <w:right w:val="none" w:sz="0" w:space="0" w:color="auto"/>
      </w:divBdr>
    </w:div>
    <w:div w:id="652104704">
      <w:bodyDiv w:val="1"/>
      <w:marLeft w:val="0"/>
      <w:marRight w:val="0"/>
      <w:marTop w:val="0"/>
      <w:marBottom w:val="0"/>
      <w:divBdr>
        <w:top w:val="none" w:sz="0" w:space="0" w:color="auto"/>
        <w:left w:val="none" w:sz="0" w:space="0" w:color="auto"/>
        <w:bottom w:val="none" w:sz="0" w:space="0" w:color="auto"/>
        <w:right w:val="none" w:sz="0" w:space="0" w:color="auto"/>
      </w:divBdr>
      <w:divsChild>
        <w:div w:id="1402362547">
          <w:marLeft w:val="0"/>
          <w:marRight w:val="0"/>
          <w:marTop w:val="0"/>
          <w:marBottom w:val="0"/>
          <w:divBdr>
            <w:top w:val="none" w:sz="0" w:space="0" w:color="auto"/>
            <w:left w:val="none" w:sz="0" w:space="0" w:color="auto"/>
            <w:bottom w:val="none" w:sz="0" w:space="0" w:color="auto"/>
            <w:right w:val="none" w:sz="0" w:space="0" w:color="auto"/>
          </w:divBdr>
          <w:divsChild>
            <w:div w:id="82067136">
              <w:marLeft w:val="0"/>
              <w:marRight w:val="0"/>
              <w:marTop w:val="0"/>
              <w:marBottom w:val="0"/>
              <w:divBdr>
                <w:top w:val="none" w:sz="0" w:space="0" w:color="auto"/>
                <w:left w:val="none" w:sz="0" w:space="0" w:color="auto"/>
                <w:bottom w:val="none" w:sz="0" w:space="0" w:color="auto"/>
                <w:right w:val="none" w:sz="0" w:space="0" w:color="auto"/>
              </w:divBdr>
              <w:divsChild>
                <w:div w:id="848835017">
                  <w:marLeft w:val="0"/>
                  <w:marRight w:val="0"/>
                  <w:marTop w:val="0"/>
                  <w:marBottom w:val="0"/>
                  <w:divBdr>
                    <w:top w:val="none" w:sz="0" w:space="0" w:color="auto"/>
                    <w:left w:val="none" w:sz="0" w:space="0" w:color="auto"/>
                    <w:bottom w:val="none" w:sz="0" w:space="0" w:color="auto"/>
                    <w:right w:val="none" w:sz="0" w:space="0" w:color="auto"/>
                  </w:divBdr>
                  <w:divsChild>
                    <w:div w:id="210449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6105980">
      <w:bodyDiv w:val="1"/>
      <w:marLeft w:val="0"/>
      <w:marRight w:val="0"/>
      <w:marTop w:val="0"/>
      <w:marBottom w:val="0"/>
      <w:divBdr>
        <w:top w:val="none" w:sz="0" w:space="0" w:color="auto"/>
        <w:left w:val="none" w:sz="0" w:space="0" w:color="auto"/>
        <w:bottom w:val="none" w:sz="0" w:space="0" w:color="auto"/>
        <w:right w:val="none" w:sz="0" w:space="0" w:color="auto"/>
      </w:divBdr>
    </w:div>
    <w:div w:id="710763374">
      <w:bodyDiv w:val="1"/>
      <w:marLeft w:val="0"/>
      <w:marRight w:val="0"/>
      <w:marTop w:val="0"/>
      <w:marBottom w:val="0"/>
      <w:divBdr>
        <w:top w:val="none" w:sz="0" w:space="0" w:color="auto"/>
        <w:left w:val="none" w:sz="0" w:space="0" w:color="auto"/>
        <w:bottom w:val="none" w:sz="0" w:space="0" w:color="auto"/>
        <w:right w:val="none" w:sz="0" w:space="0" w:color="auto"/>
      </w:divBdr>
    </w:div>
    <w:div w:id="755370483">
      <w:bodyDiv w:val="1"/>
      <w:marLeft w:val="0"/>
      <w:marRight w:val="0"/>
      <w:marTop w:val="0"/>
      <w:marBottom w:val="0"/>
      <w:divBdr>
        <w:top w:val="none" w:sz="0" w:space="0" w:color="auto"/>
        <w:left w:val="none" w:sz="0" w:space="0" w:color="auto"/>
        <w:bottom w:val="none" w:sz="0" w:space="0" w:color="auto"/>
        <w:right w:val="none" w:sz="0" w:space="0" w:color="auto"/>
      </w:divBdr>
    </w:div>
    <w:div w:id="790587237">
      <w:bodyDiv w:val="1"/>
      <w:marLeft w:val="0"/>
      <w:marRight w:val="0"/>
      <w:marTop w:val="0"/>
      <w:marBottom w:val="0"/>
      <w:divBdr>
        <w:top w:val="none" w:sz="0" w:space="0" w:color="auto"/>
        <w:left w:val="none" w:sz="0" w:space="0" w:color="auto"/>
        <w:bottom w:val="none" w:sz="0" w:space="0" w:color="auto"/>
        <w:right w:val="none" w:sz="0" w:space="0" w:color="auto"/>
      </w:divBdr>
    </w:div>
    <w:div w:id="810904521">
      <w:bodyDiv w:val="1"/>
      <w:marLeft w:val="0"/>
      <w:marRight w:val="0"/>
      <w:marTop w:val="0"/>
      <w:marBottom w:val="0"/>
      <w:divBdr>
        <w:top w:val="none" w:sz="0" w:space="0" w:color="auto"/>
        <w:left w:val="none" w:sz="0" w:space="0" w:color="auto"/>
        <w:bottom w:val="none" w:sz="0" w:space="0" w:color="auto"/>
        <w:right w:val="none" w:sz="0" w:space="0" w:color="auto"/>
      </w:divBdr>
    </w:div>
    <w:div w:id="1028798462">
      <w:bodyDiv w:val="1"/>
      <w:marLeft w:val="0"/>
      <w:marRight w:val="0"/>
      <w:marTop w:val="0"/>
      <w:marBottom w:val="0"/>
      <w:divBdr>
        <w:top w:val="none" w:sz="0" w:space="0" w:color="auto"/>
        <w:left w:val="none" w:sz="0" w:space="0" w:color="auto"/>
        <w:bottom w:val="none" w:sz="0" w:space="0" w:color="auto"/>
        <w:right w:val="none" w:sz="0" w:space="0" w:color="auto"/>
      </w:divBdr>
    </w:div>
    <w:div w:id="1089354987">
      <w:bodyDiv w:val="1"/>
      <w:marLeft w:val="0"/>
      <w:marRight w:val="0"/>
      <w:marTop w:val="0"/>
      <w:marBottom w:val="0"/>
      <w:divBdr>
        <w:top w:val="none" w:sz="0" w:space="0" w:color="auto"/>
        <w:left w:val="none" w:sz="0" w:space="0" w:color="auto"/>
        <w:bottom w:val="none" w:sz="0" w:space="0" w:color="auto"/>
        <w:right w:val="none" w:sz="0" w:space="0" w:color="auto"/>
      </w:divBdr>
      <w:divsChild>
        <w:div w:id="1131172504">
          <w:marLeft w:val="0"/>
          <w:marRight w:val="0"/>
          <w:marTop w:val="0"/>
          <w:marBottom w:val="0"/>
          <w:divBdr>
            <w:top w:val="none" w:sz="0" w:space="0" w:color="auto"/>
            <w:left w:val="none" w:sz="0" w:space="0" w:color="auto"/>
            <w:bottom w:val="none" w:sz="0" w:space="0" w:color="auto"/>
            <w:right w:val="none" w:sz="0" w:space="0" w:color="auto"/>
          </w:divBdr>
          <w:divsChild>
            <w:div w:id="452094161">
              <w:marLeft w:val="0"/>
              <w:marRight w:val="0"/>
              <w:marTop w:val="0"/>
              <w:marBottom w:val="0"/>
              <w:divBdr>
                <w:top w:val="none" w:sz="0" w:space="0" w:color="auto"/>
                <w:left w:val="none" w:sz="0" w:space="0" w:color="auto"/>
                <w:bottom w:val="none" w:sz="0" w:space="0" w:color="auto"/>
                <w:right w:val="none" w:sz="0" w:space="0" w:color="auto"/>
              </w:divBdr>
              <w:divsChild>
                <w:div w:id="17446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168538">
      <w:bodyDiv w:val="1"/>
      <w:marLeft w:val="0"/>
      <w:marRight w:val="0"/>
      <w:marTop w:val="0"/>
      <w:marBottom w:val="0"/>
      <w:divBdr>
        <w:top w:val="none" w:sz="0" w:space="0" w:color="auto"/>
        <w:left w:val="none" w:sz="0" w:space="0" w:color="auto"/>
        <w:bottom w:val="none" w:sz="0" w:space="0" w:color="auto"/>
        <w:right w:val="none" w:sz="0" w:space="0" w:color="auto"/>
      </w:divBdr>
      <w:divsChild>
        <w:div w:id="1884515444">
          <w:marLeft w:val="0"/>
          <w:marRight w:val="0"/>
          <w:marTop w:val="0"/>
          <w:marBottom w:val="0"/>
          <w:divBdr>
            <w:top w:val="none" w:sz="0" w:space="0" w:color="auto"/>
            <w:left w:val="none" w:sz="0" w:space="0" w:color="auto"/>
            <w:bottom w:val="none" w:sz="0" w:space="0" w:color="auto"/>
            <w:right w:val="none" w:sz="0" w:space="0" w:color="auto"/>
          </w:divBdr>
          <w:divsChild>
            <w:div w:id="1851219804">
              <w:marLeft w:val="0"/>
              <w:marRight w:val="0"/>
              <w:marTop w:val="0"/>
              <w:marBottom w:val="0"/>
              <w:divBdr>
                <w:top w:val="none" w:sz="0" w:space="0" w:color="auto"/>
                <w:left w:val="none" w:sz="0" w:space="0" w:color="auto"/>
                <w:bottom w:val="none" w:sz="0" w:space="0" w:color="auto"/>
                <w:right w:val="none" w:sz="0" w:space="0" w:color="auto"/>
              </w:divBdr>
              <w:divsChild>
                <w:div w:id="1477257932">
                  <w:marLeft w:val="0"/>
                  <w:marRight w:val="0"/>
                  <w:marTop w:val="0"/>
                  <w:marBottom w:val="0"/>
                  <w:divBdr>
                    <w:top w:val="none" w:sz="0" w:space="0" w:color="auto"/>
                    <w:left w:val="none" w:sz="0" w:space="0" w:color="auto"/>
                    <w:bottom w:val="none" w:sz="0" w:space="0" w:color="auto"/>
                    <w:right w:val="none" w:sz="0" w:space="0" w:color="auto"/>
                  </w:divBdr>
                  <w:divsChild>
                    <w:div w:id="203773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035325">
      <w:bodyDiv w:val="1"/>
      <w:marLeft w:val="0"/>
      <w:marRight w:val="0"/>
      <w:marTop w:val="0"/>
      <w:marBottom w:val="0"/>
      <w:divBdr>
        <w:top w:val="none" w:sz="0" w:space="0" w:color="auto"/>
        <w:left w:val="none" w:sz="0" w:space="0" w:color="auto"/>
        <w:bottom w:val="none" w:sz="0" w:space="0" w:color="auto"/>
        <w:right w:val="none" w:sz="0" w:space="0" w:color="auto"/>
      </w:divBdr>
      <w:divsChild>
        <w:div w:id="1165558372">
          <w:marLeft w:val="0"/>
          <w:marRight w:val="0"/>
          <w:marTop w:val="0"/>
          <w:marBottom w:val="0"/>
          <w:divBdr>
            <w:top w:val="none" w:sz="0" w:space="0" w:color="auto"/>
            <w:left w:val="none" w:sz="0" w:space="0" w:color="auto"/>
            <w:bottom w:val="none" w:sz="0" w:space="0" w:color="auto"/>
            <w:right w:val="none" w:sz="0" w:space="0" w:color="auto"/>
          </w:divBdr>
          <w:divsChild>
            <w:div w:id="388382092">
              <w:marLeft w:val="0"/>
              <w:marRight w:val="0"/>
              <w:marTop w:val="0"/>
              <w:marBottom w:val="0"/>
              <w:divBdr>
                <w:top w:val="none" w:sz="0" w:space="0" w:color="auto"/>
                <w:left w:val="none" w:sz="0" w:space="0" w:color="auto"/>
                <w:bottom w:val="none" w:sz="0" w:space="0" w:color="auto"/>
                <w:right w:val="none" w:sz="0" w:space="0" w:color="auto"/>
              </w:divBdr>
              <w:divsChild>
                <w:div w:id="1560554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840969">
      <w:bodyDiv w:val="1"/>
      <w:marLeft w:val="0"/>
      <w:marRight w:val="0"/>
      <w:marTop w:val="0"/>
      <w:marBottom w:val="0"/>
      <w:divBdr>
        <w:top w:val="none" w:sz="0" w:space="0" w:color="auto"/>
        <w:left w:val="none" w:sz="0" w:space="0" w:color="auto"/>
        <w:bottom w:val="none" w:sz="0" w:space="0" w:color="auto"/>
        <w:right w:val="none" w:sz="0" w:space="0" w:color="auto"/>
      </w:divBdr>
    </w:div>
    <w:div w:id="1405031636">
      <w:bodyDiv w:val="1"/>
      <w:marLeft w:val="0"/>
      <w:marRight w:val="0"/>
      <w:marTop w:val="0"/>
      <w:marBottom w:val="0"/>
      <w:divBdr>
        <w:top w:val="none" w:sz="0" w:space="0" w:color="auto"/>
        <w:left w:val="none" w:sz="0" w:space="0" w:color="auto"/>
        <w:bottom w:val="none" w:sz="0" w:space="0" w:color="auto"/>
        <w:right w:val="none" w:sz="0" w:space="0" w:color="auto"/>
      </w:divBdr>
    </w:div>
    <w:div w:id="1420829076">
      <w:bodyDiv w:val="1"/>
      <w:marLeft w:val="0"/>
      <w:marRight w:val="0"/>
      <w:marTop w:val="0"/>
      <w:marBottom w:val="0"/>
      <w:divBdr>
        <w:top w:val="none" w:sz="0" w:space="0" w:color="auto"/>
        <w:left w:val="none" w:sz="0" w:space="0" w:color="auto"/>
        <w:bottom w:val="none" w:sz="0" w:space="0" w:color="auto"/>
        <w:right w:val="none" w:sz="0" w:space="0" w:color="auto"/>
      </w:divBdr>
    </w:div>
    <w:div w:id="1577862125">
      <w:bodyDiv w:val="1"/>
      <w:marLeft w:val="0"/>
      <w:marRight w:val="0"/>
      <w:marTop w:val="0"/>
      <w:marBottom w:val="0"/>
      <w:divBdr>
        <w:top w:val="none" w:sz="0" w:space="0" w:color="auto"/>
        <w:left w:val="none" w:sz="0" w:space="0" w:color="auto"/>
        <w:bottom w:val="none" w:sz="0" w:space="0" w:color="auto"/>
        <w:right w:val="none" w:sz="0" w:space="0" w:color="auto"/>
      </w:divBdr>
    </w:div>
    <w:div w:id="1610889243">
      <w:bodyDiv w:val="1"/>
      <w:marLeft w:val="0"/>
      <w:marRight w:val="0"/>
      <w:marTop w:val="0"/>
      <w:marBottom w:val="0"/>
      <w:divBdr>
        <w:top w:val="none" w:sz="0" w:space="0" w:color="auto"/>
        <w:left w:val="none" w:sz="0" w:space="0" w:color="auto"/>
        <w:bottom w:val="none" w:sz="0" w:space="0" w:color="auto"/>
        <w:right w:val="none" w:sz="0" w:space="0" w:color="auto"/>
      </w:divBdr>
    </w:div>
    <w:div w:id="1875267574">
      <w:bodyDiv w:val="1"/>
      <w:marLeft w:val="0"/>
      <w:marRight w:val="0"/>
      <w:marTop w:val="0"/>
      <w:marBottom w:val="0"/>
      <w:divBdr>
        <w:top w:val="none" w:sz="0" w:space="0" w:color="auto"/>
        <w:left w:val="none" w:sz="0" w:space="0" w:color="auto"/>
        <w:bottom w:val="none" w:sz="0" w:space="0" w:color="auto"/>
        <w:right w:val="none" w:sz="0" w:space="0" w:color="auto"/>
      </w:divBdr>
    </w:div>
    <w:div w:id="1900558830">
      <w:bodyDiv w:val="1"/>
      <w:marLeft w:val="0"/>
      <w:marRight w:val="0"/>
      <w:marTop w:val="0"/>
      <w:marBottom w:val="0"/>
      <w:divBdr>
        <w:top w:val="none" w:sz="0" w:space="0" w:color="auto"/>
        <w:left w:val="none" w:sz="0" w:space="0" w:color="auto"/>
        <w:bottom w:val="none" w:sz="0" w:space="0" w:color="auto"/>
        <w:right w:val="none" w:sz="0" w:space="0" w:color="auto"/>
      </w:divBdr>
      <w:divsChild>
        <w:div w:id="1521045956">
          <w:marLeft w:val="0"/>
          <w:marRight w:val="0"/>
          <w:marTop w:val="0"/>
          <w:marBottom w:val="0"/>
          <w:divBdr>
            <w:top w:val="none" w:sz="0" w:space="0" w:color="auto"/>
            <w:left w:val="none" w:sz="0" w:space="0" w:color="auto"/>
            <w:bottom w:val="none" w:sz="0" w:space="0" w:color="auto"/>
            <w:right w:val="none" w:sz="0" w:space="0" w:color="auto"/>
          </w:divBdr>
          <w:divsChild>
            <w:div w:id="2035689557">
              <w:marLeft w:val="0"/>
              <w:marRight w:val="0"/>
              <w:marTop w:val="0"/>
              <w:marBottom w:val="0"/>
              <w:divBdr>
                <w:top w:val="none" w:sz="0" w:space="0" w:color="auto"/>
                <w:left w:val="none" w:sz="0" w:space="0" w:color="auto"/>
                <w:bottom w:val="none" w:sz="0" w:space="0" w:color="auto"/>
                <w:right w:val="none" w:sz="0" w:space="0" w:color="auto"/>
              </w:divBdr>
              <w:divsChild>
                <w:div w:id="1041050413">
                  <w:marLeft w:val="0"/>
                  <w:marRight w:val="0"/>
                  <w:marTop w:val="0"/>
                  <w:marBottom w:val="0"/>
                  <w:divBdr>
                    <w:top w:val="none" w:sz="0" w:space="0" w:color="auto"/>
                    <w:left w:val="none" w:sz="0" w:space="0" w:color="auto"/>
                    <w:bottom w:val="none" w:sz="0" w:space="0" w:color="auto"/>
                    <w:right w:val="none" w:sz="0" w:space="0" w:color="auto"/>
                  </w:divBdr>
                  <w:divsChild>
                    <w:div w:id="149240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gov.uk/government/publications/the-victoria-climbie-inquiry-report-of-an-inquiry-by-lord-laming" TargetMode="External"/><Relationship Id="rId20" Type="http://schemas.openxmlformats.org/officeDocument/2006/relationships/footer" Target="footer2.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hyperlink" Target="http://www.legislation.gov.uk/ukpga/2002/30/contents" TargetMode="External"/><Relationship Id="rId11" Type="http://schemas.openxmlformats.org/officeDocument/2006/relationships/hyperlink" Target="https://www.libertyhumanrights.org.uk/human-rights/what-are-human-rights/human-rights-act/article-8-right-private-and-family-life" TargetMode="External"/><Relationship Id="rId12" Type="http://schemas.openxmlformats.org/officeDocument/2006/relationships/hyperlink" Target="http://www.childreninwales.org.uk/our-work/safeguarding/wales-child-protection-procedures-review-group/" TargetMode="External"/><Relationship Id="rId13" Type="http://schemas.openxmlformats.org/officeDocument/2006/relationships/hyperlink" Target="http://www.awcpp.org.uk" TargetMode="External"/><Relationship Id="rId14" Type="http://schemas.openxmlformats.org/officeDocument/2006/relationships/hyperlink" Target="https://www.estyn.gov.wales/faq/what-local-safeguarding-children-board-lscb%5bAccessed" TargetMode="External"/><Relationship Id="rId15" Type="http://schemas.openxmlformats.org/officeDocument/2006/relationships/hyperlink" Target="http://dera.ioe.ac.uk/24888/1/151203-evaluation-pupil-deprivation-grant-year-2-en.pdf" TargetMode="External"/><Relationship Id="rId16" Type="http://schemas.openxmlformats.org/officeDocument/2006/relationships/hyperlink" Target="http://www.assembly.wales/Committee%20Documents/HSS(2)-02-04%20Paper%201%20%20Children%20and%20Young%20People%20Rights%20to%20Action-04022004-14558/n0000000000000000000000000016990-English.pdf" TargetMode="External"/><Relationship Id="rId17" Type="http://schemas.openxmlformats.org/officeDocument/2006/relationships/hyperlink" Target="https://www.childcomwales.org.uk/wp-content/uploads/2016/04/Clywch.pdf" TargetMode="External"/><Relationship Id="rId18" Type="http://schemas.openxmlformats.org/officeDocument/2006/relationships/header" Target="header1.xml"/><Relationship Id="rId19" Type="http://schemas.openxmlformats.org/officeDocument/2006/relationships/footer" Target="footer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www.legislation.gov.uk/ukpga/1989/41/section/47" TargetMode="External"/><Relationship Id="rId8" Type="http://schemas.openxmlformats.org/officeDocument/2006/relationships/hyperlink" Target="http://dera.ioe.ac.uk/6394/1/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173</TotalTime>
  <Pages>12</Pages>
  <Words>3793</Words>
  <Characters>17486</Characters>
  <Application>Microsoft Macintosh Word</Application>
  <DocSecurity>0</DocSecurity>
  <Lines>728</Lines>
  <Paragraphs>198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21081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Gale</dc:creator>
  <cp:keywords/>
  <dc:description/>
  <cp:lastModifiedBy>Amanda Gale</cp:lastModifiedBy>
  <cp:revision>5</cp:revision>
  <dcterms:created xsi:type="dcterms:W3CDTF">2018-11-02T17:19:00Z</dcterms:created>
  <dcterms:modified xsi:type="dcterms:W3CDTF">2018-11-02T21:19:00Z</dcterms:modified>
</cp:coreProperties>
</file>