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54EE8" w14:textId="77777777" w:rsidR="000044D6" w:rsidRPr="00334491" w:rsidRDefault="000044D6" w:rsidP="00235CF5">
      <w:pPr>
        <w:spacing w:line="360" w:lineRule="auto"/>
        <w:rPr>
          <w:rFonts w:ascii="Arial" w:hAnsi="Arial" w:cs="Arial"/>
          <w:sz w:val="24"/>
          <w:szCs w:val="24"/>
        </w:rPr>
      </w:pPr>
    </w:p>
    <w:p w14:paraId="3B1F0362" w14:textId="58DD1E6E" w:rsidR="00E86B64" w:rsidRPr="00334491" w:rsidRDefault="00E86B64" w:rsidP="00235CF5">
      <w:pPr>
        <w:spacing w:line="360" w:lineRule="auto"/>
        <w:jc w:val="center"/>
        <w:rPr>
          <w:rFonts w:ascii="Arial" w:hAnsi="Arial" w:cs="Arial"/>
          <w:sz w:val="24"/>
          <w:szCs w:val="24"/>
        </w:rPr>
      </w:pPr>
      <w:r w:rsidRPr="00334491">
        <w:rPr>
          <w:rFonts w:ascii="Arial" w:hAnsi="Arial" w:cs="Arial"/>
          <w:sz w:val="24"/>
          <w:szCs w:val="24"/>
        </w:rPr>
        <w:t>Borderline Personality Disorder (BPD)</w:t>
      </w:r>
    </w:p>
    <w:p w14:paraId="5B0D53F3" w14:textId="77777777" w:rsidR="000044D6" w:rsidRPr="00334491" w:rsidRDefault="000044D6" w:rsidP="00235CF5">
      <w:pPr>
        <w:spacing w:line="360" w:lineRule="auto"/>
        <w:jc w:val="center"/>
        <w:rPr>
          <w:rFonts w:ascii="Arial" w:hAnsi="Arial" w:cs="Arial"/>
          <w:sz w:val="24"/>
          <w:szCs w:val="24"/>
        </w:rPr>
      </w:pPr>
    </w:p>
    <w:p w14:paraId="0DE02329" w14:textId="77777777" w:rsidR="000044D6" w:rsidRPr="00334491" w:rsidRDefault="000044D6" w:rsidP="00235CF5">
      <w:pPr>
        <w:spacing w:line="360" w:lineRule="auto"/>
        <w:jc w:val="center"/>
        <w:rPr>
          <w:rFonts w:ascii="Arial" w:hAnsi="Arial" w:cs="Arial"/>
          <w:sz w:val="24"/>
          <w:szCs w:val="24"/>
        </w:rPr>
      </w:pPr>
    </w:p>
    <w:p w14:paraId="14CBCB7C" w14:textId="7A5C8157" w:rsidR="000044D6" w:rsidRPr="00334491" w:rsidRDefault="000044D6" w:rsidP="00235CF5">
      <w:pPr>
        <w:spacing w:line="360" w:lineRule="auto"/>
        <w:jc w:val="center"/>
        <w:rPr>
          <w:rFonts w:ascii="Arial" w:hAnsi="Arial" w:cs="Arial"/>
          <w:sz w:val="24"/>
          <w:szCs w:val="24"/>
        </w:rPr>
      </w:pPr>
      <w:r w:rsidRPr="00334491">
        <w:rPr>
          <w:rFonts w:ascii="Arial" w:hAnsi="Arial" w:cs="Arial"/>
          <w:sz w:val="24"/>
          <w:szCs w:val="24"/>
        </w:rPr>
        <w:t>S</w:t>
      </w:r>
      <w:r w:rsidR="0001537A" w:rsidRPr="00334491">
        <w:rPr>
          <w:rFonts w:ascii="Arial" w:hAnsi="Arial" w:cs="Arial"/>
          <w:sz w:val="24"/>
          <w:szCs w:val="24"/>
        </w:rPr>
        <w:t>habana Ali</w:t>
      </w:r>
    </w:p>
    <w:p w14:paraId="6F50D3DF" w14:textId="3D61BED8" w:rsidR="0001537A" w:rsidRPr="00334491" w:rsidRDefault="0001537A" w:rsidP="00235CF5">
      <w:pPr>
        <w:spacing w:line="360" w:lineRule="auto"/>
        <w:jc w:val="center"/>
        <w:rPr>
          <w:rFonts w:ascii="Arial" w:hAnsi="Arial" w:cs="Arial"/>
          <w:sz w:val="24"/>
          <w:szCs w:val="24"/>
        </w:rPr>
      </w:pPr>
      <w:r w:rsidRPr="00334491">
        <w:rPr>
          <w:rFonts w:ascii="Arial" w:hAnsi="Arial" w:cs="Arial"/>
          <w:sz w:val="24"/>
          <w:szCs w:val="24"/>
        </w:rPr>
        <w:t>2326747</w:t>
      </w:r>
    </w:p>
    <w:p w14:paraId="4EC02406" w14:textId="5787485C" w:rsidR="0001537A" w:rsidRPr="00334491" w:rsidRDefault="0001537A" w:rsidP="00235CF5">
      <w:pPr>
        <w:spacing w:line="360" w:lineRule="auto"/>
        <w:jc w:val="center"/>
        <w:rPr>
          <w:rFonts w:ascii="Arial" w:hAnsi="Arial" w:cs="Arial"/>
          <w:sz w:val="24"/>
          <w:szCs w:val="24"/>
        </w:rPr>
      </w:pPr>
      <w:r w:rsidRPr="00334491">
        <w:rPr>
          <w:rFonts w:ascii="Arial" w:hAnsi="Arial" w:cs="Arial"/>
          <w:sz w:val="24"/>
          <w:szCs w:val="24"/>
        </w:rPr>
        <w:t>BMHP</w:t>
      </w:r>
      <w:r w:rsidR="0033270D" w:rsidRPr="00334491">
        <w:rPr>
          <w:rFonts w:ascii="Arial" w:hAnsi="Arial" w:cs="Arial"/>
          <w:sz w:val="24"/>
          <w:szCs w:val="24"/>
        </w:rPr>
        <w:t>2029</w:t>
      </w:r>
    </w:p>
    <w:p w14:paraId="0ED41405" w14:textId="77777777" w:rsidR="000044D6" w:rsidRPr="00334491" w:rsidRDefault="000044D6" w:rsidP="00235CF5">
      <w:pPr>
        <w:spacing w:line="360" w:lineRule="auto"/>
        <w:rPr>
          <w:rFonts w:ascii="Arial" w:hAnsi="Arial" w:cs="Arial"/>
          <w:sz w:val="24"/>
          <w:szCs w:val="24"/>
        </w:rPr>
      </w:pPr>
      <w:r w:rsidRPr="00334491">
        <w:rPr>
          <w:rFonts w:ascii="Arial" w:hAnsi="Arial" w:cs="Arial"/>
          <w:sz w:val="24"/>
          <w:szCs w:val="24"/>
        </w:rPr>
        <w:br w:type="page"/>
      </w:r>
    </w:p>
    <w:p w14:paraId="7B201BE7" w14:textId="77777777" w:rsidR="000044D6" w:rsidRPr="00334491" w:rsidRDefault="000044D6" w:rsidP="00235CF5">
      <w:pPr>
        <w:spacing w:line="360" w:lineRule="auto"/>
        <w:jc w:val="center"/>
        <w:rPr>
          <w:rFonts w:ascii="Arial" w:hAnsi="Arial" w:cs="Arial"/>
          <w:sz w:val="24"/>
          <w:szCs w:val="24"/>
        </w:rPr>
      </w:pPr>
    </w:p>
    <w:p w14:paraId="3A60EEFC" w14:textId="77777777" w:rsidR="0033270D" w:rsidRPr="00334491" w:rsidRDefault="0033270D" w:rsidP="00235CF5">
      <w:pPr>
        <w:spacing w:line="360" w:lineRule="auto"/>
        <w:jc w:val="center"/>
        <w:rPr>
          <w:rFonts w:ascii="Arial" w:hAnsi="Arial" w:cs="Arial"/>
          <w:sz w:val="24"/>
          <w:szCs w:val="24"/>
        </w:rPr>
      </w:pPr>
    </w:p>
    <w:p w14:paraId="779D8EA2" w14:textId="77777777" w:rsidR="0033270D" w:rsidRPr="00334491" w:rsidRDefault="0033270D" w:rsidP="00235CF5">
      <w:pPr>
        <w:spacing w:line="360" w:lineRule="auto"/>
        <w:jc w:val="center"/>
        <w:rPr>
          <w:rFonts w:ascii="Arial" w:hAnsi="Arial" w:cs="Arial"/>
          <w:sz w:val="24"/>
          <w:szCs w:val="24"/>
        </w:rPr>
      </w:pPr>
    </w:p>
    <w:p w14:paraId="2E9CF49C" w14:textId="77777777" w:rsidR="0033270D" w:rsidRPr="00334491" w:rsidRDefault="0033270D" w:rsidP="00235CF5">
      <w:pPr>
        <w:spacing w:line="360" w:lineRule="auto"/>
        <w:jc w:val="center"/>
        <w:rPr>
          <w:rFonts w:ascii="Arial" w:hAnsi="Arial" w:cs="Arial"/>
          <w:sz w:val="24"/>
          <w:szCs w:val="24"/>
        </w:rPr>
      </w:pPr>
    </w:p>
    <w:p w14:paraId="5C36E56B" w14:textId="77777777" w:rsidR="0033270D" w:rsidRPr="00334491" w:rsidRDefault="0033270D" w:rsidP="00235CF5">
      <w:pPr>
        <w:spacing w:line="360" w:lineRule="auto"/>
        <w:jc w:val="center"/>
        <w:rPr>
          <w:rFonts w:ascii="Arial" w:hAnsi="Arial" w:cs="Arial"/>
          <w:sz w:val="24"/>
          <w:szCs w:val="24"/>
        </w:rPr>
      </w:pPr>
    </w:p>
    <w:p w14:paraId="07DB791A" w14:textId="77777777" w:rsidR="0033270D" w:rsidRPr="00334491" w:rsidRDefault="0033270D" w:rsidP="00235CF5">
      <w:pPr>
        <w:spacing w:line="360" w:lineRule="auto"/>
        <w:jc w:val="center"/>
        <w:rPr>
          <w:rFonts w:ascii="Arial" w:hAnsi="Arial" w:cs="Arial"/>
          <w:sz w:val="24"/>
          <w:szCs w:val="24"/>
        </w:rPr>
      </w:pPr>
    </w:p>
    <w:p w14:paraId="62EF9713" w14:textId="77777777" w:rsidR="0033270D" w:rsidRPr="00334491" w:rsidRDefault="0033270D" w:rsidP="00235CF5">
      <w:pPr>
        <w:spacing w:line="360" w:lineRule="auto"/>
        <w:jc w:val="center"/>
        <w:rPr>
          <w:rFonts w:ascii="Arial" w:hAnsi="Arial" w:cs="Arial"/>
          <w:sz w:val="24"/>
          <w:szCs w:val="24"/>
        </w:rPr>
      </w:pPr>
    </w:p>
    <w:p w14:paraId="014B5C62" w14:textId="77777777" w:rsidR="0033270D" w:rsidRPr="00334491" w:rsidRDefault="0033270D" w:rsidP="00235CF5">
      <w:pPr>
        <w:spacing w:line="360" w:lineRule="auto"/>
        <w:jc w:val="center"/>
        <w:rPr>
          <w:rFonts w:ascii="Arial" w:hAnsi="Arial" w:cs="Arial"/>
          <w:sz w:val="24"/>
          <w:szCs w:val="24"/>
        </w:rPr>
      </w:pPr>
    </w:p>
    <w:p w14:paraId="2FD19B59" w14:textId="77777777" w:rsidR="00E86B64" w:rsidRPr="00334491" w:rsidRDefault="00E86B64" w:rsidP="00235CF5">
      <w:pPr>
        <w:spacing w:line="360" w:lineRule="auto"/>
        <w:rPr>
          <w:rFonts w:ascii="Arial" w:hAnsi="Arial" w:cs="Arial"/>
          <w:sz w:val="24"/>
          <w:szCs w:val="24"/>
        </w:rPr>
      </w:pPr>
      <w:r w:rsidRPr="00334491">
        <w:rPr>
          <w:rFonts w:ascii="Arial" w:hAnsi="Arial" w:cs="Arial"/>
          <w:noProof/>
          <w:sz w:val="24"/>
          <w:szCs w:val="24"/>
        </w:rPr>
        <w:drawing>
          <wp:inline distT="0" distB="0" distL="0" distR="0" wp14:anchorId="4331037D" wp14:editId="6D34B4BB">
            <wp:extent cx="5731510" cy="5348605"/>
            <wp:effectExtent l="0" t="0" r="2540" b="4445"/>
            <wp:docPr id="13093530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5348605"/>
                    </a:xfrm>
                    <a:prstGeom prst="rect">
                      <a:avLst/>
                    </a:prstGeom>
                    <a:noFill/>
                    <a:ln>
                      <a:noFill/>
                    </a:ln>
                  </pic:spPr>
                </pic:pic>
              </a:graphicData>
            </a:graphic>
          </wp:inline>
        </w:drawing>
      </w:r>
    </w:p>
    <w:p w14:paraId="17416985" w14:textId="77777777" w:rsidR="00E86B64" w:rsidRPr="00334491" w:rsidRDefault="00E86B64" w:rsidP="00235CF5">
      <w:pPr>
        <w:spacing w:line="360" w:lineRule="auto"/>
        <w:rPr>
          <w:rFonts w:ascii="Arial" w:hAnsi="Arial" w:cs="Arial"/>
          <w:sz w:val="24"/>
          <w:szCs w:val="24"/>
        </w:rPr>
      </w:pPr>
      <w:r w:rsidRPr="00334491">
        <w:rPr>
          <w:rFonts w:ascii="Arial" w:hAnsi="Arial" w:cs="Arial"/>
          <w:noProof/>
          <w:sz w:val="24"/>
          <w:szCs w:val="24"/>
        </w:rPr>
        <w:drawing>
          <wp:inline distT="0" distB="0" distL="0" distR="0" wp14:anchorId="53CD2002" wp14:editId="6F2B5A50">
            <wp:extent cx="5731510" cy="8488680"/>
            <wp:effectExtent l="0" t="0" r="2540" b="7620"/>
            <wp:docPr id="7550143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488680"/>
                    </a:xfrm>
                    <a:prstGeom prst="rect">
                      <a:avLst/>
                    </a:prstGeom>
                    <a:noFill/>
                    <a:ln>
                      <a:noFill/>
                    </a:ln>
                  </pic:spPr>
                </pic:pic>
              </a:graphicData>
            </a:graphic>
          </wp:inline>
        </w:drawing>
      </w:r>
    </w:p>
    <w:p w14:paraId="4379D208" w14:textId="77777777" w:rsidR="00E86B64" w:rsidRPr="00334491" w:rsidRDefault="00E86B64" w:rsidP="00235CF5">
      <w:pPr>
        <w:spacing w:line="360" w:lineRule="auto"/>
        <w:rPr>
          <w:rFonts w:ascii="Arial" w:hAnsi="Arial" w:cs="Arial"/>
          <w:sz w:val="24"/>
          <w:szCs w:val="24"/>
        </w:rPr>
      </w:pPr>
    </w:p>
    <w:p w14:paraId="2CE4A0E2" w14:textId="777777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Introduction</w:t>
      </w:r>
    </w:p>
    <w:p w14:paraId="59FCCC1A" w14:textId="777777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Traditionally, BPD is characterised by pervasive personal relationship, self-image, affect regulation, and impulse control instability. Having been traditionally placed in the personality disorder categories, BPD has been among the most disputable psychiatric diagnoses because it was highly stigmatised, uncertain in its diagnosis and closely linked to trauma and self-harm behaviours. Patients with BPD are often characterised by severe emotional dysregulation, panic of abandonment, repeated suicidal behaviour, as well as persistent experiences of emptiness.</w:t>
      </w:r>
    </w:p>
    <w:p w14:paraId="522EDEA8" w14:textId="776ADC91"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ICD-11 has been a major reform of the personality disorder classification. Instead of having several types of categorical personality disorder, ICD-11 came up with a dimensional model, which evaluates the severity and maladaptive personality traits. The implications of this reorganisation on concepts and diagnosis of BPD are immense (Giannoulis et al., 2025, p.1783). Although some may consider this change as evidence-based and progressive, others believe that such a move will eliminate clinically significantly important differences.</w:t>
      </w:r>
    </w:p>
    <w:p w14:paraId="6B20AB5F" w14:textId="777777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BPD is very pertinent in the health and social care because of its close relationships with crisis presentations, frequent hospitalisation, and increased risk of suicide. Simultaneously, it is among the most stigmatised mental health service diagnoses, which is usually believed that it is hard to treat. This report is a critical analysis of the ICD-11 BPD classification and diagnostic model, treatment and rehabilitation management, identification of debates and emerging concerns, and evidence-based recommendations to enhance practise and policy.</w:t>
      </w:r>
    </w:p>
    <w:p w14:paraId="5F5B3B45" w14:textId="56B33C54"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 xml:space="preserve">Classification and Diagnosis in ICD-11 </w:t>
      </w:r>
    </w:p>
    <w:p w14:paraId="49FDA54D" w14:textId="08F1CDBE"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 xml:space="preserve">The categorization of borderline personality disorder (BPD) was greatly reformed with the release of ICD-11. In contrast to ICD-10, which classified BPD as an Emotionally Unstable Personality Disorder, which has different subtypes (impulsive and borderline), ICD-11 did not use categorical personality disorders but instead identified a dimensional model. The clinicians under the new system identify the severity of personality disorder (mild, moderate, or severe) and then specify key major maladaptive maladaptive personality trait domains, such as negative affectivity, detachment, </w:t>
      </w:r>
      <w:proofErr w:type="spellStart"/>
      <w:r w:rsidRPr="00334491">
        <w:rPr>
          <w:rFonts w:ascii="Arial" w:hAnsi="Arial" w:cs="Arial"/>
          <w:sz w:val="24"/>
          <w:szCs w:val="24"/>
        </w:rPr>
        <w:t>dissociality</w:t>
      </w:r>
      <w:proofErr w:type="spellEnd"/>
      <w:r w:rsidRPr="00334491">
        <w:rPr>
          <w:rFonts w:ascii="Arial" w:hAnsi="Arial" w:cs="Arial"/>
          <w:sz w:val="24"/>
          <w:szCs w:val="24"/>
        </w:rPr>
        <w:t xml:space="preserve">, disinhibition, and </w:t>
      </w:r>
      <w:proofErr w:type="spellStart"/>
      <w:r w:rsidRPr="00334491">
        <w:rPr>
          <w:rFonts w:ascii="Arial" w:hAnsi="Arial" w:cs="Arial"/>
          <w:sz w:val="24"/>
          <w:szCs w:val="24"/>
        </w:rPr>
        <w:t>anankastia</w:t>
      </w:r>
      <w:proofErr w:type="spellEnd"/>
      <w:r w:rsidR="00D12B14" w:rsidRPr="00334491">
        <w:rPr>
          <w:rFonts w:ascii="Arial" w:hAnsi="Arial" w:cs="Arial"/>
          <w:sz w:val="24"/>
          <w:szCs w:val="24"/>
        </w:rPr>
        <w:t xml:space="preserve"> (Shah et al., 2023, pp.304-314)</w:t>
      </w:r>
      <w:r w:rsidRPr="00334491">
        <w:rPr>
          <w:rFonts w:ascii="Arial" w:hAnsi="Arial" w:cs="Arial"/>
          <w:sz w:val="24"/>
          <w:szCs w:val="24"/>
        </w:rPr>
        <w:t>. The classical characteristics of BPD are preserved via a borderline pattern specifier as opposed to a diagnosis on its own.</w:t>
      </w:r>
    </w:p>
    <w:p w14:paraId="22BB4FA5" w14:textId="777777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This change is symptomatic of a rising body of empirical work that indicates personality pathology as a continuum and not discrete categories with definite delimitations. ICD-11 will increase diagnostic reliability and clinical utility by emphasising severity of dysfunction in self-functioning (identity disturbance, self-direction), and interpersonal functioning (empathy, intimacy). This model reduces the artificial comorbidity between the subtypes of personality disorder in theory and brings it closer to the modern way of understanding personality.</w:t>
      </w:r>
    </w:p>
    <w:p w14:paraId="06EB2A29" w14:textId="57355FC6"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But the elimination of categorical diagnoses has created controversy. Critics state that the abolishment of the specific labels like BPD can lead to a decrease in the extent of clarity in the clinical communication and complicate the planning of services</w:t>
      </w:r>
      <w:r w:rsidR="00D12B14" w:rsidRPr="00334491">
        <w:rPr>
          <w:rFonts w:ascii="Arial" w:hAnsi="Arial" w:cs="Arial"/>
          <w:sz w:val="24"/>
          <w:szCs w:val="24"/>
        </w:rPr>
        <w:t xml:space="preserve"> (Leichsenring et al., 2023, pp.670-679)</w:t>
      </w:r>
      <w:r w:rsidRPr="00334491">
        <w:rPr>
          <w:rFonts w:ascii="Arial" w:hAnsi="Arial" w:cs="Arial"/>
          <w:sz w:val="24"/>
          <w:szCs w:val="24"/>
        </w:rPr>
        <w:t>. Several treatment programmes have been designed to be specifically used in BPD such as Dialectical Behaviour Therapy (DBT), and the transition to a trait-based system can also cause confusion in the referral process. Moreover, the literature review traditionally focused on the categorical diagnoses, and thus, it is more difficult to compare cross-studies under the new dimensional model.</w:t>
      </w:r>
    </w:p>
    <w:p w14:paraId="06BD29BC" w14:textId="49CD46F4"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Under the ICD-11, diagnosis must include persisting patterns of maladaptive personality functioning which do not conform to cultural expectations, which are rigid to a variety of situations, and that lead to severe impairment or distress</w:t>
      </w:r>
      <w:r w:rsidR="00D12B14" w:rsidRPr="00334491">
        <w:rPr>
          <w:rFonts w:ascii="Arial" w:hAnsi="Arial" w:cs="Arial"/>
          <w:sz w:val="24"/>
          <w:szCs w:val="24"/>
        </w:rPr>
        <w:t xml:space="preserve"> (Owczarek et al., 2023, pp.112-129)</w:t>
      </w:r>
      <w:r w:rsidRPr="00334491">
        <w:rPr>
          <w:rFonts w:ascii="Arial" w:hAnsi="Arial" w:cs="Arial"/>
          <w:sz w:val="24"/>
          <w:szCs w:val="24"/>
        </w:rPr>
        <w:t>. The borderline pattern specifier is used in cases where the emotional instability is marked, the relationships are intense and unstable, the person fears being abandoned, he or she is impulsive and self-harm behaviours recurrently. In comparison with episodic mental disorders, personality dysfunction needs to be chronic and observable in the course of time.</w:t>
      </w:r>
    </w:p>
    <w:p w14:paraId="21F6C5AD" w14:textId="51C791C3"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There is a serious matter of subjectivity in the severity. Although dimensional models are designed to add nuance, they are dependent on the clinical judgement of clinicians. This can enhance inconsistencies in diagnosis, more especially in the cross-cultural setting where the rules of expressing emotions vary</w:t>
      </w:r>
      <w:r w:rsidR="00D12B14" w:rsidRPr="00334491">
        <w:rPr>
          <w:rFonts w:ascii="Arial" w:hAnsi="Arial" w:cs="Arial"/>
          <w:sz w:val="24"/>
          <w:szCs w:val="24"/>
        </w:rPr>
        <w:t xml:space="preserve"> (</w:t>
      </w:r>
      <w:proofErr w:type="spellStart"/>
      <w:r w:rsidR="00D12B14" w:rsidRPr="00334491">
        <w:rPr>
          <w:rFonts w:ascii="Arial" w:hAnsi="Arial" w:cs="Arial"/>
          <w:sz w:val="24"/>
          <w:szCs w:val="24"/>
        </w:rPr>
        <w:t>Chmiel</w:t>
      </w:r>
      <w:proofErr w:type="spellEnd"/>
      <w:r w:rsidR="00D12B14" w:rsidRPr="00334491">
        <w:rPr>
          <w:rFonts w:ascii="Arial" w:hAnsi="Arial" w:cs="Arial"/>
          <w:sz w:val="24"/>
          <w:szCs w:val="24"/>
        </w:rPr>
        <w:t xml:space="preserve"> and </w:t>
      </w:r>
      <w:proofErr w:type="spellStart"/>
      <w:r w:rsidR="00D12B14" w:rsidRPr="00334491">
        <w:rPr>
          <w:rFonts w:ascii="Arial" w:hAnsi="Arial" w:cs="Arial"/>
          <w:sz w:val="24"/>
          <w:szCs w:val="24"/>
        </w:rPr>
        <w:t>Kurpas</w:t>
      </w:r>
      <w:proofErr w:type="spellEnd"/>
      <w:r w:rsidR="00D12B14" w:rsidRPr="00334491">
        <w:rPr>
          <w:rFonts w:ascii="Arial" w:hAnsi="Arial" w:cs="Arial"/>
          <w:sz w:val="24"/>
          <w:szCs w:val="24"/>
        </w:rPr>
        <w:t>, 2025, p.8230)</w:t>
      </w:r>
      <w:r w:rsidRPr="00334491">
        <w:rPr>
          <w:rFonts w:ascii="Arial" w:hAnsi="Arial" w:cs="Arial"/>
          <w:sz w:val="24"/>
          <w:szCs w:val="24"/>
        </w:rPr>
        <w:t>. There is also gender bias in the sense that women are more likely to have been diagnosed with BPD although when men present themselves with the same emotional regulatory problems they could be diagnosed with something different like antisocial personality disorder or substance misuse disorders.</w:t>
      </w:r>
    </w:p>
    <w:p w14:paraId="130A300D" w14:textId="777777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Also, the close correlation between BPD and childhood trauma brings up concerns of whether the classification of personality disorders is sufficient to show underlying developmental influences. Even though the diagnosis does not necessitate any form of trauma, the fact that it is very prevalent in persons with borderline characteristics makes conceptual separation between personality pathology and trauma-related disorders more challenging. In general, ICD-11 is a positive effort to make personality disorders classification more modern. Nonetheless, the current issues are the consistency of diagnosis, gender bias, and dimensional malleability/clinical clarity.</w:t>
      </w:r>
    </w:p>
    <w:p w14:paraId="08E23107" w14:textId="7A64D66A"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 xml:space="preserve">Rehabilitation and Treatment </w:t>
      </w:r>
    </w:p>
    <w:p w14:paraId="687F85E6" w14:textId="428BD33F"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Therapy of Borderline Personality Disorder has changed a lot within the last thirty years. Having always been viewed as unresponsive to intervention, BPD is currently recognised to be responsive to evidence-based psychotherapies. The most important of these is Dialectical Behaviour Therapy (DBT) a technique that integrates cognitive-behavioural with mindfulness and distress tolerance approaches</w:t>
      </w:r>
      <w:r w:rsidR="00D12B14" w:rsidRPr="00334491">
        <w:rPr>
          <w:rFonts w:ascii="Arial" w:hAnsi="Arial" w:cs="Arial"/>
          <w:sz w:val="24"/>
          <w:szCs w:val="24"/>
        </w:rPr>
        <w:t xml:space="preserve"> (Forte et al., 2023, p.e12484)</w:t>
      </w:r>
      <w:r w:rsidRPr="00334491">
        <w:rPr>
          <w:rFonts w:ascii="Arial" w:hAnsi="Arial" w:cs="Arial"/>
          <w:sz w:val="24"/>
          <w:szCs w:val="24"/>
        </w:rPr>
        <w:t>. DBT specifically addresses the issues of emotional dysregulation, impulsivity, and frequent self-harm, which have proven to have high levels of empirical support in reducing suicidal behaviours and enhancing interpersonal functionality.</w:t>
      </w:r>
    </w:p>
    <w:p w14:paraId="7F40B6C5" w14:textId="777777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Mentalization-Based Therapy (MBT) is another evidence-based practise, which is aimed at increasing the ability of the person to cognitively comprehend their mental and others mental states. This becomes more applicable in lieu of interpersonal instability that borderline pathology is characteristic of. Another therapy that is observed to work is the Schema Therapy and Transference-Focused Psychotherapy, which focuses on maladaptive relational patterns that are based on early developmental experiences.</w:t>
      </w:r>
    </w:p>
    <w:p w14:paraId="70B0AB2F" w14:textId="69FC4FF8"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The secondary role of BPD management is played by pharmacological treatment. Core personality dysfunction is not treated directly with any kind of medication. In its place, psychotropic drugs can be given to treat the comorbidities like depression, anxiety, or mood swings</w:t>
      </w:r>
      <w:r w:rsidR="00D12B14" w:rsidRPr="00334491">
        <w:rPr>
          <w:rFonts w:ascii="Arial" w:hAnsi="Arial" w:cs="Arial"/>
          <w:sz w:val="24"/>
          <w:szCs w:val="24"/>
        </w:rPr>
        <w:t xml:space="preserve"> (Keng et al., 2025, p.34)</w:t>
      </w:r>
      <w:r w:rsidRPr="00334491">
        <w:rPr>
          <w:rFonts w:ascii="Arial" w:hAnsi="Arial" w:cs="Arial"/>
          <w:sz w:val="24"/>
          <w:szCs w:val="24"/>
        </w:rPr>
        <w:t>. Nevertheless, there has been a rise of apprehension over polypharmacy and over-prescription especially during emergencies. Drug administration without ongoing psychotherapy would be a danger of treating the superficial symptoms at the expense of the underlying relational and emotional problems.</w:t>
      </w:r>
    </w:p>
    <w:p w14:paraId="44A42196" w14:textId="69A3B198"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 xml:space="preserve">Rehabilitation is not restricted to alleviation of symptoms, but </w:t>
      </w:r>
      <w:r w:rsidR="00D12B14" w:rsidRPr="00334491">
        <w:rPr>
          <w:rFonts w:ascii="Arial" w:hAnsi="Arial" w:cs="Arial"/>
          <w:sz w:val="24"/>
          <w:szCs w:val="24"/>
        </w:rPr>
        <w:t>long-term</w:t>
      </w:r>
      <w:r w:rsidRPr="00334491">
        <w:rPr>
          <w:rFonts w:ascii="Arial" w:hAnsi="Arial" w:cs="Arial"/>
          <w:sz w:val="24"/>
          <w:szCs w:val="24"/>
        </w:rPr>
        <w:t xml:space="preserve"> functional recovery. Community-based programmes which are structured, planning of crisis situations, continuity of care is essential. BPD is characterised by many people presenting themselves at emergency departments multiple times because of self-harm or suicidal attempts. Consistency in therapeutic relationships provided in integrated community services is linked to better outcomes and fewer hospital readmissions.</w:t>
      </w:r>
    </w:p>
    <w:p w14:paraId="67A9468A" w14:textId="20152DA4"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The issue of stigma in a healthcare setting is a significant obstacle. People with BPD can be viewed as manipulative or resistant to treatment, which have adverse effects on clinical attitudes and therapy interaction</w:t>
      </w:r>
      <w:r w:rsidR="00D12B14" w:rsidRPr="00334491">
        <w:rPr>
          <w:rFonts w:ascii="Arial" w:hAnsi="Arial" w:cs="Arial"/>
          <w:sz w:val="24"/>
          <w:szCs w:val="24"/>
        </w:rPr>
        <w:t xml:space="preserve"> (Enoksson et al., 2022, pp.2910-2920)</w:t>
      </w:r>
      <w:r w:rsidRPr="00334491">
        <w:rPr>
          <w:rFonts w:ascii="Arial" w:hAnsi="Arial" w:cs="Arial"/>
          <w:sz w:val="24"/>
          <w:szCs w:val="24"/>
        </w:rPr>
        <w:t>. There is a growing focus on trauma-informed practises, which take into consideration the fact that adverse childhood experiences are very common among people with borderline characteristics. These strategies foster empathy, safety, and consistency of relations.</w:t>
      </w:r>
    </w:p>
    <w:p w14:paraId="0AA0995C" w14:textId="0E7E5D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The prognosis is better than it was previously thought in the long run. Studies indicate that in the course of time, a large proportion of people lose complete diagnostic qualities especially when they receive continued therapeutic care. However, without systematic rehabilitation, functional problems in the employment, education, and relationships can continue to exist</w:t>
      </w:r>
      <w:r w:rsidR="00D12B14" w:rsidRPr="00334491">
        <w:rPr>
          <w:rFonts w:ascii="Arial" w:hAnsi="Arial" w:cs="Arial"/>
          <w:sz w:val="24"/>
          <w:szCs w:val="24"/>
        </w:rPr>
        <w:t xml:space="preserve"> (</w:t>
      </w:r>
      <w:proofErr w:type="spellStart"/>
      <w:r w:rsidR="00D12B14" w:rsidRPr="00334491">
        <w:rPr>
          <w:rFonts w:ascii="Arial" w:hAnsi="Arial" w:cs="Arial"/>
          <w:sz w:val="24"/>
          <w:szCs w:val="24"/>
        </w:rPr>
        <w:t>Cailhol</w:t>
      </w:r>
      <w:proofErr w:type="spellEnd"/>
      <w:r w:rsidR="00D12B14" w:rsidRPr="00334491">
        <w:rPr>
          <w:rFonts w:ascii="Arial" w:hAnsi="Arial" w:cs="Arial"/>
          <w:sz w:val="24"/>
          <w:szCs w:val="24"/>
        </w:rPr>
        <w:t xml:space="preserve"> et al., 2025, p.827). </w:t>
      </w:r>
      <w:r w:rsidRPr="00334491">
        <w:rPr>
          <w:rFonts w:ascii="Arial" w:hAnsi="Arial" w:cs="Arial"/>
          <w:sz w:val="24"/>
          <w:szCs w:val="24"/>
        </w:rPr>
        <w:t>Multidisciplinary treatment comprising psychotherapy, crisis planning, community support, and vocational rehabilitation is therefore necessary to effectively treat the patient. It is necessary to go beyond crisis-oriented care to long-term therapeutic interactions to enhance the long-term outcomes.</w:t>
      </w:r>
    </w:p>
    <w:p w14:paraId="4E281D10" w14:textId="777777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 xml:space="preserve">Recent Controversies and New Problems. </w:t>
      </w:r>
    </w:p>
    <w:p w14:paraId="73EFC2F4" w14:textId="688EFCBA"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The Borderline Personality Disorder (BPD) is one of the most controversial and discussed diagnoses of modern psychiatry. One of the debates is whether BPD is to be still conceptualised as a personality disorder or redefined as a trauma-related disorder. Rates of childhood abuse, neglect and attachment disruption between people with borderline features have prompted some researchers to encourage the view that BPD is a manifestation of complicated responses to trauma and not a personality pathology</w:t>
      </w:r>
      <w:r w:rsidR="00D12B14" w:rsidRPr="00334491">
        <w:rPr>
          <w:rFonts w:ascii="Arial" w:hAnsi="Arial" w:cs="Arial"/>
          <w:sz w:val="24"/>
          <w:szCs w:val="24"/>
        </w:rPr>
        <w:t xml:space="preserve"> (Leichsenring et al., 2024, pp.4-25)</w:t>
      </w:r>
      <w:r w:rsidRPr="00334491">
        <w:rPr>
          <w:rFonts w:ascii="Arial" w:hAnsi="Arial" w:cs="Arial"/>
          <w:sz w:val="24"/>
          <w:szCs w:val="24"/>
        </w:rPr>
        <w:t>. In this view, the concept of personality disorder can also suggest some character defects and stigmatisation. Trauma-informed reform advocates propose that reclassification would help to diminish blame and encourage a more compassionate and context-sensitive care.</w:t>
      </w:r>
    </w:p>
    <w:p w14:paraId="50170A2B" w14:textId="1517B6A3"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Nevertheless, critics are worried that not every patient with BPD records a major trauma history and the reduction of the diagnosis to trauma-related disorders will depersonalise its multifactorial aetiology. Emotional dysregulation is also caused by genetic vulnerability, temperament and neurobiological factors</w:t>
      </w:r>
      <w:r w:rsidR="00D12B14" w:rsidRPr="00334491">
        <w:rPr>
          <w:rFonts w:ascii="Arial" w:hAnsi="Arial" w:cs="Arial"/>
          <w:sz w:val="24"/>
          <w:szCs w:val="24"/>
        </w:rPr>
        <w:t xml:space="preserve"> (</w:t>
      </w:r>
      <w:proofErr w:type="spellStart"/>
      <w:r w:rsidR="00D12B14" w:rsidRPr="00334491">
        <w:rPr>
          <w:rFonts w:ascii="Arial" w:hAnsi="Arial" w:cs="Arial"/>
          <w:sz w:val="24"/>
          <w:szCs w:val="24"/>
        </w:rPr>
        <w:t>Cailhol</w:t>
      </w:r>
      <w:proofErr w:type="spellEnd"/>
      <w:r w:rsidR="00D12B14" w:rsidRPr="00334491">
        <w:rPr>
          <w:rFonts w:ascii="Arial" w:hAnsi="Arial" w:cs="Arial"/>
          <w:sz w:val="24"/>
          <w:szCs w:val="24"/>
        </w:rPr>
        <w:t xml:space="preserve"> et al., 2025, p.547)</w:t>
      </w:r>
      <w:r w:rsidRPr="00334491">
        <w:rPr>
          <w:rFonts w:ascii="Arial" w:hAnsi="Arial" w:cs="Arial"/>
          <w:sz w:val="24"/>
          <w:szCs w:val="24"/>
        </w:rPr>
        <w:t>. The ICD-11-dimensional model tries to go beyond the strict categorical descriptions with the focus on the severity and maladaptive domains of traits. However, there is still controversy on whether the borderline pattern specifier has the required clarity to be used in clinical practise and comparability of research.</w:t>
      </w:r>
    </w:p>
    <w:p w14:paraId="1EEDF375" w14:textId="6EB40B20"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The aspect of stigma is still a big new problem. The negative stereotypes have historically been linked with BPD, such as the manipulation or resistance to treatment. These attitudes may dictate and impact clinicians’ behaviour, affect empathy and access to services. Studies have shown that patients with BPD will complain that they are being invalidated or dismissed in the healthcare facility. Activities aimed at encouraging recovery-based and trauma-informed practice attempt to correct these negative discourses.</w:t>
      </w:r>
    </w:p>
    <w:p w14:paraId="29A18F32" w14:textId="777777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Another field of discussion is diagnostic instability. The longitudinal studies indicate that a significant proportion of people become no longer fully qualified as individuals with BPD as time passes, with a long-term therapeutic involvement. This puts the idea of enduring personality pathology in doubt as it argues personality disorders are not lifelong and thus fixed.</w:t>
      </w:r>
    </w:p>
    <w:p w14:paraId="1A721F21" w14:textId="6DF985F3"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The issue of gender bias is also a major issue. Women are over-diagnosed with BPD, but men who have similar symptoms can be diagnosed with other conditions like antisocial personality disorder or substance misuse disorders</w:t>
      </w:r>
      <w:r w:rsidR="00D12B14" w:rsidRPr="00334491">
        <w:rPr>
          <w:rFonts w:ascii="Arial" w:hAnsi="Arial" w:cs="Arial"/>
          <w:sz w:val="24"/>
          <w:szCs w:val="24"/>
        </w:rPr>
        <w:t xml:space="preserve"> (</w:t>
      </w:r>
      <w:proofErr w:type="spellStart"/>
      <w:r w:rsidR="00D12B14" w:rsidRPr="00334491">
        <w:rPr>
          <w:rFonts w:ascii="Arial" w:hAnsi="Arial" w:cs="Arial"/>
          <w:sz w:val="24"/>
          <w:szCs w:val="24"/>
        </w:rPr>
        <w:t>Drews-Windeck</w:t>
      </w:r>
      <w:proofErr w:type="spellEnd"/>
      <w:r w:rsidR="00D12B14" w:rsidRPr="00334491">
        <w:rPr>
          <w:rFonts w:ascii="Arial" w:hAnsi="Arial" w:cs="Arial"/>
          <w:sz w:val="24"/>
          <w:szCs w:val="24"/>
        </w:rPr>
        <w:t xml:space="preserve">, Greenwood and </w:t>
      </w:r>
      <w:proofErr w:type="spellStart"/>
      <w:r w:rsidR="00D12B14" w:rsidRPr="00334491">
        <w:rPr>
          <w:rFonts w:ascii="Arial" w:hAnsi="Arial" w:cs="Arial"/>
          <w:sz w:val="24"/>
          <w:szCs w:val="24"/>
        </w:rPr>
        <w:t>Cavanagh</w:t>
      </w:r>
      <w:proofErr w:type="spellEnd"/>
      <w:r w:rsidR="00D12B14" w:rsidRPr="00334491">
        <w:rPr>
          <w:rFonts w:ascii="Arial" w:hAnsi="Arial" w:cs="Arial"/>
          <w:sz w:val="24"/>
          <w:szCs w:val="24"/>
        </w:rPr>
        <w:t>, 2023, pp.2155-2185)</w:t>
      </w:r>
      <w:r w:rsidRPr="00334491">
        <w:rPr>
          <w:rFonts w:ascii="Arial" w:hAnsi="Arial" w:cs="Arial"/>
          <w:sz w:val="24"/>
          <w:szCs w:val="24"/>
        </w:rPr>
        <w:t>. This implies that the sociocultural norms about expression of emotions can influence the results of diagnosis.These discussions are examples of how BPD is not only a clinical construct, but a sociocultural construct, as well. The issue of diagnostic accuracy, trauma sensitivity, stigma management, and evidence-based care balancing is the focus of the continuous reformation in the fields of personality disorder identification and care delivery.</w:t>
      </w:r>
    </w:p>
    <w:p w14:paraId="2720F38E" w14:textId="777777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 xml:space="preserve">Recommendations </w:t>
      </w:r>
    </w:p>
    <w:p w14:paraId="362C5BC3" w14:textId="560F26E1"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To enhance the classification, diagnosis and management of Borderline Personality Disorder, it is important to be able to coordinate changes in clinical practise, training and policy. To start with, the use of trauma-sensitive frameworks ought to be incorporated into testing procedures in an organised manner</w:t>
      </w:r>
      <w:r w:rsidR="00D12B14" w:rsidRPr="00334491">
        <w:rPr>
          <w:rFonts w:ascii="Arial" w:hAnsi="Arial" w:cs="Arial"/>
          <w:sz w:val="24"/>
          <w:szCs w:val="24"/>
        </w:rPr>
        <w:t xml:space="preserve"> (Ramadurai et al., 2025, pp.1-21)</w:t>
      </w:r>
      <w:r w:rsidRPr="00334491">
        <w:rPr>
          <w:rFonts w:ascii="Arial" w:hAnsi="Arial" w:cs="Arial"/>
          <w:sz w:val="24"/>
          <w:szCs w:val="24"/>
        </w:rPr>
        <w:t>. Since the factors of borderline have a close relationship with the negative childhood events, clinicians are encouraged to enquire about developmental history as a routine practise and not should they assume that the disorder is only characterised by trauma. This middle ground is able to put symptoms into perspective without a simplifying aetiology.</w:t>
      </w:r>
    </w:p>
    <w:p w14:paraId="5EC92520" w14:textId="1631BCFC"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Second, evidence-based psychotherapies need to be made available. Dialectical Behaviour Therapy (DBT), Mentalization-Based Therapy (MBT) and schema therapy have a good empirical basis, but are not as widespread as desired in most areas</w:t>
      </w:r>
      <w:r w:rsidR="00D12B14" w:rsidRPr="00334491">
        <w:rPr>
          <w:rFonts w:ascii="Arial" w:hAnsi="Arial" w:cs="Arial"/>
          <w:sz w:val="24"/>
          <w:szCs w:val="24"/>
        </w:rPr>
        <w:t xml:space="preserve"> (Waite et al., 2024, pp.635-643)</w:t>
      </w:r>
      <w:r w:rsidRPr="00334491">
        <w:rPr>
          <w:rFonts w:ascii="Arial" w:hAnsi="Arial" w:cs="Arial"/>
          <w:sz w:val="24"/>
          <w:szCs w:val="24"/>
        </w:rPr>
        <w:t>. Funding, training of special workforce and service commissioning should focus on long term structured therapy as opposed to short term crisis intervention.</w:t>
      </w:r>
    </w:p>
    <w:p w14:paraId="65A21BEF" w14:textId="56ECF0C6"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Third, there must be stigma reduction programmes. Therapeutic pessimism may be targeted by professional training and confronting the myths about how people with BPD are manipulative and untreatable</w:t>
      </w:r>
      <w:r w:rsidR="00D12B14" w:rsidRPr="00334491">
        <w:rPr>
          <w:rFonts w:ascii="Arial" w:hAnsi="Arial" w:cs="Arial"/>
          <w:sz w:val="24"/>
          <w:szCs w:val="24"/>
        </w:rPr>
        <w:t xml:space="preserve"> (Waite et al., 2024, pp.635-643)</w:t>
      </w:r>
      <w:r w:rsidRPr="00334491">
        <w:rPr>
          <w:rFonts w:ascii="Arial" w:hAnsi="Arial" w:cs="Arial"/>
          <w:sz w:val="24"/>
          <w:szCs w:val="24"/>
        </w:rPr>
        <w:t>. Incorporating recovery-based values into service cultures can enhance the engagement and the continuity of care.</w:t>
      </w:r>
    </w:p>
    <w:p w14:paraId="17167B77" w14:textId="31C77C94"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 xml:space="preserve">Fourth, the crisis management systems ought to be redirected to </w:t>
      </w:r>
      <w:r w:rsidR="00D12B14" w:rsidRPr="00334491">
        <w:rPr>
          <w:rFonts w:ascii="Arial" w:hAnsi="Arial" w:cs="Arial"/>
          <w:sz w:val="24"/>
          <w:szCs w:val="24"/>
        </w:rPr>
        <w:t>community-based</w:t>
      </w:r>
      <w:r w:rsidRPr="00334491">
        <w:rPr>
          <w:rFonts w:ascii="Arial" w:hAnsi="Arial" w:cs="Arial"/>
          <w:sz w:val="24"/>
          <w:szCs w:val="24"/>
        </w:rPr>
        <w:t xml:space="preserve"> solutions, e.g. crisis houses and structured outpatient programmes to minimise repetition of hospital admissions</w:t>
      </w:r>
      <w:r w:rsidR="00D12B14" w:rsidRPr="00334491">
        <w:rPr>
          <w:rFonts w:ascii="Arial" w:hAnsi="Arial" w:cs="Arial"/>
          <w:sz w:val="24"/>
          <w:szCs w:val="24"/>
        </w:rPr>
        <w:t xml:space="preserve"> (</w:t>
      </w:r>
      <w:proofErr w:type="spellStart"/>
      <w:r w:rsidR="00D12B14" w:rsidRPr="00334491">
        <w:rPr>
          <w:rFonts w:ascii="Arial" w:hAnsi="Arial" w:cs="Arial"/>
          <w:sz w:val="24"/>
          <w:szCs w:val="24"/>
        </w:rPr>
        <w:t>D’Iorio</w:t>
      </w:r>
      <w:proofErr w:type="spellEnd"/>
      <w:r w:rsidR="00D12B14" w:rsidRPr="00334491">
        <w:rPr>
          <w:rFonts w:ascii="Arial" w:hAnsi="Arial" w:cs="Arial"/>
          <w:sz w:val="24"/>
          <w:szCs w:val="24"/>
        </w:rPr>
        <w:t>, Di Benedetto and Santangelo, 2024, p.105860)</w:t>
      </w:r>
      <w:r w:rsidRPr="00334491">
        <w:rPr>
          <w:rFonts w:ascii="Arial" w:hAnsi="Arial" w:cs="Arial"/>
          <w:sz w:val="24"/>
          <w:szCs w:val="24"/>
        </w:rPr>
        <w:t xml:space="preserve">. Regularity of the therapeutic relationships is related to better </w:t>
      </w:r>
      <w:r w:rsidR="00D12B14" w:rsidRPr="00334491">
        <w:rPr>
          <w:rFonts w:ascii="Arial" w:hAnsi="Arial" w:cs="Arial"/>
          <w:sz w:val="24"/>
          <w:szCs w:val="24"/>
        </w:rPr>
        <w:t>long-term</w:t>
      </w:r>
      <w:r w:rsidRPr="00334491">
        <w:rPr>
          <w:rFonts w:ascii="Arial" w:hAnsi="Arial" w:cs="Arial"/>
          <w:sz w:val="24"/>
          <w:szCs w:val="24"/>
        </w:rPr>
        <w:t xml:space="preserve"> outcomes.</w:t>
      </w:r>
    </w:p>
    <w:p w14:paraId="548B3D53" w14:textId="777777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Lastly, the clinical utility of the dimensional model of ICD-11 should be further investigated in longitudinal research, so that emerging classification systems are evidence-based and inclusive, as well as attentive to lived experience.</w:t>
      </w:r>
    </w:p>
    <w:p w14:paraId="7CBC82B9" w14:textId="0C1BB481" w:rsidR="005B3885" w:rsidRPr="00334491" w:rsidRDefault="005B3885" w:rsidP="00235CF5">
      <w:pPr>
        <w:spacing w:line="360" w:lineRule="auto"/>
        <w:jc w:val="center"/>
        <w:rPr>
          <w:rFonts w:ascii="Arial" w:hAnsi="Arial" w:cs="Arial"/>
          <w:sz w:val="24"/>
          <w:szCs w:val="24"/>
        </w:rPr>
      </w:pPr>
      <w:r w:rsidRPr="00334491">
        <w:rPr>
          <w:rFonts w:ascii="Arial" w:hAnsi="Arial" w:cs="Arial"/>
          <w:sz w:val="24"/>
          <w:szCs w:val="24"/>
        </w:rPr>
        <w:t>Conclusion</w:t>
      </w:r>
    </w:p>
    <w:p w14:paraId="66EFF0C9" w14:textId="777777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The BPD is one of the most argued and debatable diagnoses under the current psychiatric nomenclature. The dimensional model of ICD-11 introduces a crucial change in the way the conceptualisation of personality pathology is done, as it is no longer based on strictly defined categories but rather in the domains of severity and maladaptive traits. Although this reform is in line with the current studies on personality, it also comes with new dilemmas regarding the diagnostic clarity, service organisation and continuity with the current models of treatment.</w:t>
      </w:r>
    </w:p>
    <w:p w14:paraId="1DF53958" w14:textId="777777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t>The facts have proven that BPD is a disorder that is responsive to direct psychotherapeutic treatments, and traditional views of chronicity and futility of therapy are outdated. Still, the clinical experiences are still influenced by stigma, gender bias and crisis-induced models of service. Close relationship between borderline characteristics and trauma also makes the classification issues controversial, bringing up questions of whether the personality disorder models are sufficiently developed to include developmental context.</w:t>
      </w:r>
    </w:p>
    <w:p w14:paraId="408B8318" w14:textId="6122634E" w:rsidR="00560B8A" w:rsidRPr="00334491" w:rsidRDefault="005B3885" w:rsidP="00235CF5">
      <w:pPr>
        <w:spacing w:line="360" w:lineRule="auto"/>
        <w:rPr>
          <w:rFonts w:ascii="Arial" w:hAnsi="Arial" w:cs="Arial"/>
          <w:sz w:val="24"/>
          <w:szCs w:val="24"/>
        </w:rPr>
      </w:pPr>
      <w:r w:rsidRPr="00334491">
        <w:rPr>
          <w:rFonts w:ascii="Arial" w:hAnsi="Arial" w:cs="Arial"/>
          <w:sz w:val="24"/>
          <w:szCs w:val="24"/>
        </w:rPr>
        <w:t>New debates on diagnostic instability and long-term remission propose that personality dysfunction might be a dynamic phenomenon as it has been thought to be before. These results support the significance of recovery-oriented and trauma-informed strategies that focus on growth, resilience and relational stability.</w:t>
      </w:r>
      <w:r w:rsidR="00D12B14" w:rsidRPr="00334491">
        <w:rPr>
          <w:rFonts w:ascii="Arial" w:hAnsi="Arial" w:cs="Arial"/>
          <w:sz w:val="24"/>
          <w:szCs w:val="24"/>
        </w:rPr>
        <w:t xml:space="preserve"> </w:t>
      </w:r>
      <w:r w:rsidRPr="00334491">
        <w:rPr>
          <w:rFonts w:ascii="Arial" w:hAnsi="Arial" w:cs="Arial"/>
          <w:sz w:val="24"/>
          <w:szCs w:val="24"/>
        </w:rPr>
        <w:t>Finally, to provide people with borderline personality challenges efficiently, the combination of evidence-based psychotherapy, the contextualised assessment, stigma reduction, and fair service accessibility is essential. Dimensional diagnostic models coupled with the use of compassionate, person-centred care can help mental health systems shift towards more ethical and effective responses to one of the most controversial conditions in psychiatry.</w:t>
      </w:r>
    </w:p>
    <w:p w14:paraId="7FC9C190" w14:textId="77777777" w:rsidR="005B3885" w:rsidRPr="00334491" w:rsidRDefault="005B3885" w:rsidP="00235CF5">
      <w:pPr>
        <w:spacing w:line="360" w:lineRule="auto"/>
        <w:rPr>
          <w:rFonts w:ascii="Arial" w:hAnsi="Arial" w:cs="Arial"/>
          <w:sz w:val="24"/>
          <w:szCs w:val="24"/>
        </w:rPr>
      </w:pPr>
      <w:r w:rsidRPr="00334491">
        <w:rPr>
          <w:rFonts w:ascii="Arial" w:hAnsi="Arial" w:cs="Arial"/>
          <w:sz w:val="24"/>
          <w:szCs w:val="24"/>
        </w:rPr>
        <w:br w:type="page"/>
      </w:r>
    </w:p>
    <w:p w14:paraId="769CEDC7" w14:textId="7DB765CF" w:rsidR="005B3885" w:rsidRPr="00334491" w:rsidRDefault="005B3885" w:rsidP="00235CF5">
      <w:pPr>
        <w:spacing w:line="360" w:lineRule="auto"/>
        <w:jc w:val="center"/>
        <w:rPr>
          <w:rFonts w:ascii="Arial" w:hAnsi="Arial" w:cs="Arial"/>
          <w:sz w:val="24"/>
          <w:szCs w:val="24"/>
        </w:rPr>
      </w:pPr>
      <w:r w:rsidRPr="00334491">
        <w:rPr>
          <w:rFonts w:ascii="Arial" w:hAnsi="Arial" w:cs="Arial"/>
          <w:sz w:val="24"/>
          <w:szCs w:val="24"/>
        </w:rPr>
        <w:t>Reference List</w:t>
      </w:r>
    </w:p>
    <w:p w14:paraId="46F1B817" w14:textId="77777777" w:rsidR="00D12B14" w:rsidRPr="00334491" w:rsidRDefault="00D12B14" w:rsidP="00235CF5">
      <w:pPr>
        <w:spacing w:line="360" w:lineRule="auto"/>
        <w:ind w:left="720" w:hanging="720"/>
        <w:rPr>
          <w:rFonts w:ascii="Arial" w:hAnsi="Arial" w:cs="Arial"/>
          <w:sz w:val="24"/>
          <w:szCs w:val="24"/>
        </w:rPr>
      </w:pPr>
      <w:proofErr w:type="spellStart"/>
      <w:r w:rsidRPr="00334491">
        <w:rPr>
          <w:rFonts w:ascii="Arial" w:hAnsi="Arial" w:cs="Arial"/>
          <w:sz w:val="24"/>
          <w:szCs w:val="24"/>
        </w:rPr>
        <w:t>Cailhol</w:t>
      </w:r>
      <w:proofErr w:type="spellEnd"/>
      <w:r w:rsidRPr="00334491">
        <w:rPr>
          <w:rFonts w:ascii="Arial" w:hAnsi="Arial" w:cs="Arial"/>
          <w:sz w:val="24"/>
          <w:szCs w:val="24"/>
        </w:rPr>
        <w:t>, L., Soltani, K., Neige, C., Mondino, M., Brunelin, J. and Blay, M., 2025. Transcranial Direct Current Stimulation (tDCS) for Borderline Personality Disorder (BPD): Why and How?. Brain Sciences, 15(6), p.547.</w:t>
      </w:r>
    </w:p>
    <w:p w14:paraId="42302A90" w14:textId="77777777" w:rsidR="00D12B14" w:rsidRPr="00334491" w:rsidRDefault="00D12B14" w:rsidP="00235CF5">
      <w:pPr>
        <w:spacing w:line="360" w:lineRule="auto"/>
        <w:ind w:left="720" w:hanging="720"/>
        <w:rPr>
          <w:rFonts w:ascii="Arial" w:hAnsi="Arial" w:cs="Arial"/>
          <w:sz w:val="24"/>
          <w:szCs w:val="24"/>
        </w:rPr>
      </w:pPr>
      <w:proofErr w:type="spellStart"/>
      <w:r w:rsidRPr="00334491">
        <w:rPr>
          <w:rFonts w:ascii="Arial" w:hAnsi="Arial" w:cs="Arial"/>
          <w:sz w:val="24"/>
          <w:szCs w:val="24"/>
        </w:rPr>
        <w:t>Cailhol</w:t>
      </w:r>
      <w:proofErr w:type="spellEnd"/>
      <w:r w:rsidRPr="00334491">
        <w:rPr>
          <w:rFonts w:ascii="Arial" w:hAnsi="Arial" w:cs="Arial"/>
          <w:sz w:val="24"/>
          <w:szCs w:val="24"/>
        </w:rPr>
        <w:t>, L., St-Amour, S., Désilets, M., Larivière, N., Mills, J. and Klein, R., 2025. Reinforcing Gaps? A Rapid Review of Innovation in Borderline Personality Disorder (BPD) Treatment. Brain sciences, 15(8), p.827.</w:t>
      </w:r>
    </w:p>
    <w:p w14:paraId="4CDDB8D8" w14:textId="77777777" w:rsidR="00D12B14" w:rsidRPr="00334491" w:rsidRDefault="00D12B14" w:rsidP="00235CF5">
      <w:pPr>
        <w:spacing w:line="360" w:lineRule="auto"/>
        <w:ind w:left="720" w:hanging="720"/>
        <w:rPr>
          <w:rFonts w:ascii="Arial" w:hAnsi="Arial" w:cs="Arial"/>
          <w:sz w:val="24"/>
          <w:szCs w:val="24"/>
        </w:rPr>
      </w:pPr>
      <w:r w:rsidRPr="00334491">
        <w:rPr>
          <w:rFonts w:ascii="Arial" w:hAnsi="Arial" w:cs="Arial"/>
          <w:sz w:val="24"/>
          <w:szCs w:val="24"/>
        </w:rPr>
        <w:t xml:space="preserve">Chmiel, J. and </w:t>
      </w:r>
      <w:proofErr w:type="spellStart"/>
      <w:r w:rsidRPr="00334491">
        <w:rPr>
          <w:rFonts w:ascii="Arial" w:hAnsi="Arial" w:cs="Arial"/>
          <w:sz w:val="24"/>
          <w:szCs w:val="24"/>
        </w:rPr>
        <w:t>Kurpas</w:t>
      </w:r>
      <w:proofErr w:type="spellEnd"/>
      <w:r w:rsidRPr="00334491">
        <w:rPr>
          <w:rFonts w:ascii="Arial" w:hAnsi="Arial" w:cs="Arial"/>
          <w:sz w:val="24"/>
          <w:szCs w:val="24"/>
        </w:rPr>
        <w:t>, D., 2025. Neural Correlates of Borderline Personality Disorder (BPD) Based on Electroencephalogram (EEG)—A Mechanistic Review. International Journal of Molecular Sciences, 26(17), p.8230.</w:t>
      </w:r>
    </w:p>
    <w:p w14:paraId="71090AD6" w14:textId="77777777" w:rsidR="00D12B14" w:rsidRPr="00334491" w:rsidRDefault="00D12B14" w:rsidP="00235CF5">
      <w:pPr>
        <w:spacing w:line="360" w:lineRule="auto"/>
        <w:ind w:left="720" w:hanging="720"/>
        <w:rPr>
          <w:rFonts w:ascii="Arial" w:hAnsi="Arial" w:cs="Arial"/>
          <w:sz w:val="24"/>
          <w:szCs w:val="24"/>
        </w:rPr>
      </w:pPr>
      <w:proofErr w:type="spellStart"/>
      <w:r w:rsidRPr="00334491">
        <w:rPr>
          <w:rFonts w:ascii="Arial" w:hAnsi="Arial" w:cs="Arial"/>
          <w:sz w:val="24"/>
          <w:szCs w:val="24"/>
        </w:rPr>
        <w:t>D’Iorio</w:t>
      </w:r>
      <w:proofErr w:type="spellEnd"/>
      <w:r w:rsidRPr="00334491">
        <w:rPr>
          <w:rFonts w:ascii="Arial" w:hAnsi="Arial" w:cs="Arial"/>
          <w:sz w:val="24"/>
          <w:szCs w:val="24"/>
        </w:rPr>
        <w:t xml:space="preserve">, A., Di Benedetto, G.L. and Santangelo, G., 2024. A meta-analysis on the neuropsychological correlates of borderline personality disorder: an update. Neuroscience &amp; </w:t>
      </w:r>
      <w:proofErr w:type="spellStart"/>
      <w:r w:rsidRPr="00334491">
        <w:rPr>
          <w:rFonts w:ascii="Arial" w:hAnsi="Arial" w:cs="Arial"/>
          <w:sz w:val="24"/>
          <w:szCs w:val="24"/>
        </w:rPr>
        <w:t>Biobehavioral</w:t>
      </w:r>
      <w:proofErr w:type="spellEnd"/>
      <w:r w:rsidRPr="00334491">
        <w:rPr>
          <w:rFonts w:ascii="Arial" w:hAnsi="Arial" w:cs="Arial"/>
          <w:sz w:val="24"/>
          <w:szCs w:val="24"/>
        </w:rPr>
        <w:t xml:space="preserve"> Reviews, 165, p.105860.</w:t>
      </w:r>
    </w:p>
    <w:p w14:paraId="02F1A1D1" w14:textId="77777777" w:rsidR="00D12B14" w:rsidRPr="00334491" w:rsidRDefault="00D12B14" w:rsidP="00235CF5">
      <w:pPr>
        <w:spacing w:line="360" w:lineRule="auto"/>
        <w:ind w:left="720" w:hanging="720"/>
        <w:rPr>
          <w:rFonts w:ascii="Arial" w:hAnsi="Arial" w:cs="Arial"/>
          <w:sz w:val="24"/>
          <w:szCs w:val="24"/>
        </w:rPr>
      </w:pPr>
      <w:proofErr w:type="spellStart"/>
      <w:r w:rsidRPr="00334491">
        <w:rPr>
          <w:rFonts w:ascii="Arial" w:hAnsi="Arial" w:cs="Arial"/>
          <w:sz w:val="24"/>
          <w:szCs w:val="24"/>
        </w:rPr>
        <w:t>Drews</w:t>
      </w:r>
      <w:r w:rsidRPr="00334491">
        <w:rPr>
          <w:rFonts w:ascii="Calibri" w:hAnsi="Calibri" w:cs="Calibri"/>
          <w:sz w:val="24"/>
          <w:szCs w:val="24"/>
        </w:rPr>
        <w:t>‐</w:t>
      </w:r>
      <w:r w:rsidRPr="00334491">
        <w:rPr>
          <w:rFonts w:ascii="Arial" w:hAnsi="Arial" w:cs="Arial"/>
          <w:sz w:val="24"/>
          <w:szCs w:val="24"/>
        </w:rPr>
        <w:t>Windeck</w:t>
      </w:r>
      <w:proofErr w:type="spellEnd"/>
      <w:r w:rsidRPr="00334491">
        <w:rPr>
          <w:rFonts w:ascii="Arial" w:hAnsi="Arial" w:cs="Arial"/>
          <w:sz w:val="24"/>
          <w:szCs w:val="24"/>
        </w:rPr>
        <w:t>, E., Greenwood, K. and Cavanagh, K., 2023. A systematic review and meta</w:t>
      </w:r>
      <w:r w:rsidRPr="00334491">
        <w:rPr>
          <w:rFonts w:ascii="Calibri" w:hAnsi="Calibri" w:cs="Calibri"/>
          <w:sz w:val="24"/>
          <w:szCs w:val="24"/>
        </w:rPr>
        <w:t>‐</w:t>
      </w:r>
      <w:r w:rsidRPr="00334491">
        <w:rPr>
          <w:rFonts w:ascii="Arial" w:hAnsi="Arial" w:cs="Arial"/>
          <w:sz w:val="24"/>
          <w:szCs w:val="24"/>
        </w:rPr>
        <w:t>analysis of digital interventions targeted at individuals with borderline personality disorder (BPD), emotionally unstable personality disorder (EUPD), and related symptoms. Journal of clinical psychology, 79(9), pp.2155-2185.</w:t>
      </w:r>
    </w:p>
    <w:p w14:paraId="0AD97BF6" w14:textId="77777777" w:rsidR="00D12B14" w:rsidRPr="00334491" w:rsidRDefault="00D12B14" w:rsidP="00235CF5">
      <w:pPr>
        <w:spacing w:line="360" w:lineRule="auto"/>
        <w:ind w:left="720" w:hanging="720"/>
        <w:rPr>
          <w:rFonts w:ascii="Arial" w:hAnsi="Arial" w:cs="Arial"/>
          <w:sz w:val="24"/>
          <w:szCs w:val="24"/>
        </w:rPr>
      </w:pPr>
      <w:r w:rsidRPr="00334491">
        <w:rPr>
          <w:rFonts w:ascii="Arial" w:hAnsi="Arial" w:cs="Arial"/>
          <w:sz w:val="24"/>
          <w:szCs w:val="24"/>
        </w:rPr>
        <w:t xml:space="preserve">Enoksson, M., </w:t>
      </w:r>
      <w:proofErr w:type="spellStart"/>
      <w:r w:rsidRPr="00334491">
        <w:rPr>
          <w:rFonts w:ascii="Arial" w:hAnsi="Arial" w:cs="Arial"/>
          <w:sz w:val="24"/>
          <w:szCs w:val="24"/>
        </w:rPr>
        <w:t>Hultsjö</w:t>
      </w:r>
      <w:proofErr w:type="spellEnd"/>
      <w:r w:rsidRPr="00334491">
        <w:rPr>
          <w:rFonts w:ascii="Arial" w:hAnsi="Arial" w:cs="Arial"/>
          <w:sz w:val="24"/>
          <w:szCs w:val="24"/>
        </w:rPr>
        <w:t xml:space="preserve">, S., </w:t>
      </w:r>
      <w:proofErr w:type="spellStart"/>
      <w:r w:rsidRPr="00334491">
        <w:rPr>
          <w:rFonts w:ascii="Arial" w:hAnsi="Arial" w:cs="Arial"/>
          <w:sz w:val="24"/>
          <w:szCs w:val="24"/>
        </w:rPr>
        <w:t>Wärdig</w:t>
      </w:r>
      <w:proofErr w:type="spellEnd"/>
      <w:r w:rsidRPr="00334491">
        <w:rPr>
          <w:rFonts w:ascii="Arial" w:hAnsi="Arial" w:cs="Arial"/>
          <w:sz w:val="24"/>
          <w:szCs w:val="24"/>
        </w:rPr>
        <w:t xml:space="preserve">, R.E. and </w:t>
      </w:r>
      <w:proofErr w:type="spellStart"/>
      <w:r w:rsidRPr="00334491">
        <w:rPr>
          <w:rFonts w:ascii="Arial" w:hAnsi="Arial" w:cs="Arial"/>
          <w:sz w:val="24"/>
          <w:szCs w:val="24"/>
        </w:rPr>
        <w:t>Strömberg</w:t>
      </w:r>
      <w:proofErr w:type="spellEnd"/>
      <w:r w:rsidRPr="00334491">
        <w:rPr>
          <w:rFonts w:ascii="Arial" w:hAnsi="Arial" w:cs="Arial"/>
          <w:sz w:val="24"/>
          <w:szCs w:val="24"/>
        </w:rPr>
        <w:t>, S., 2022. Experiences of how brief admission influences daily life functioning among individuals with borderline personality disorder (BPD) and self</w:t>
      </w:r>
      <w:r w:rsidRPr="00334491">
        <w:rPr>
          <w:rFonts w:ascii="Calibri" w:hAnsi="Calibri" w:cs="Calibri"/>
          <w:sz w:val="24"/>
          <w:szCs w:val="24"/>
        </w:rPr>
        <w:t>‐</w:t>
      </w:r>
      <w:r w:rsidRPr="00334491">
        <w:rPr>
          <w:rFonts w:ascii="Arial" w:hAnsi="Arial" w:cs="Arial"/>
          <w:sz w:val="24"/>
          <w:szCs w:val="24"/>
        </w:rPr>
        <w:t>harming behaviour. Journal of clinical nursing, 31(19-20), pp.2910-2920.</w:t>
      </w:r>
    </w:p>
    <w:p w14:paraId="54754637" w14:textId="77777777" w:rsidR="00D12B14" w:rsidRPr="00334491" w:rsidRDefault="00D12B14" w:rsidP="00235CF5">
      <w:pPr>
        <w:spacing w:line="360" w:lineRule="auto"/>
        <w:ind w:left="720" w:hanging="720"/>
        <w:rPr>
          <w:rFonts w:ascii="Arial" w:hAnsi="Arial" w:cs="Arial"/>
          <w:sz w:val="24"/>
          <w:szCs w:val="24"/>
        </w:rPr>
      </w:pPr>
      <w:r w:rsidRPr="00334491">
        <w:rPr>
          <w:rFonts w:ascii="Arial" w:hAnsi="Arial" w:cs="Arial"/>
          <w:sz w:val="24"/>
          <w:szCs w:val="24"/>
        </w:rPr>
        <w:t xml:space="preserve">Forte, A.R.C.C., Lessa, P.H.C., Chaves Filho, A.J.M., Aquino, P.D., Brito, L.M., </w:t>
      </w:r>
      <w:proofErr w:type="spellStart"/>
      <w:r w:rsidRPr="00334491">
        <w:rPr>
          <w:rFonts w:ascii="Arial" w:hAnsi="Arial" w:cs="Arial"/>
          <w:sz w:val="24"/>
          <w:szCs w:val="24"/>
        </w:rPr>
        <w:t>Pinheiro</w:t>
      </w:r>
      <w:proofErr w:type="spellEnd"/>
      <w:r w:rsidRPr="00334491">
        <w:rPr>
          <w:rFonts w:ascii="Arial" w:hAnsi="Arial" w:cs="Arial"/>
          <w:sz w:val="24"/>
          <w:szCs w:val="24"/>
        </w:rPr>
        <w:t xml:space="preserve">, L.C., </w:t>
      </w:r>
      <w:proofErr w:type="spellStart"/>
      <w:r w:rsidRPr="00334491">
        <w:rPr>
          <w:rFonts w:ascii="Arial" w:hAnsi="Arial" w:cs="Arial"/>
          <w:sz w:val="24"/>
          <w:szCs w:val="24"/>
        </w:rPr>
        <w:t>Juruena</w:t>
      </w:r>
      <w:proofErr w:type="spellEnd"/>
      <w:r w:rsidRPr="00334491">
        <w:rPr>
          <w:rFonts w:ascii="Arial" w:hAnsi="Arial" w:cs="Arial"/>
          <w:sz w:val="24"/>
          <w:szCs w:val="24"/>
        </w:rPr>
        <w:t>, M.F., Lucena, D.D., de Rezende, P.H.F. and de Vasconcelos, S.M.M., 2023. Oxidative stress and inflammatory process in borderline personality disorder (BPD): a narrative review. Brazilian Journal of Medical and Biological Research, 56, p.e12484.</w:t>
      </w:r>
    </w:p>
    <w:p w14:paraId="32137F25" w14:textId="77777777" w:rsidR="00D12B14" w:rsidRPr="00334491" w:rsidRDefault="00D12B14" w:rsidP="00235CF5">
      <w:pPr>
        <w:spacing w:line="360" w:lineRule="auto"/>
        <w:ind w:left="720" w:hanging="720"/>
        <w:rPr>
          <w:rFonts w:ascii="Arial" w:hAnsi="Arial" w:cs="Arial"/>
          <w:sz w:val="24"/>
          <w:szCs w:val="24"/>
        </w:rPr>
      </w:pPr>
      <w:r w:rsidRPr="00334491">
        <w:rPr>
          <w:rFonts w:ascii="Arial" w:hAnsi="Arial" w:cs="Arial"/>
          <w:sz w:val="24"/>
          <w:szCs w:val="24"/>
        </w:rPr>
        <w:t xml:space="preserve">Giannoulis, E., </w:t>
      </w:r>
      <w:proofErr w:type="spellStart"/>
      <w:r w:rsidRPr="00334491">
        <w:rPr>
          <w:rFonts w:ascii="Arial" w:hAnsi="Arial" w:cs="Arial"/>
          <w:sz w:val="24"/>
          <w:szCs w:val="24"/>
        </w:rPr>
        <w:t>Nousis</w:t>
      </w:r>
      <w:proofErr w:type="spellEnd"/>
      <w:r w:rsidRPr="00334491">
        <w:rPr>
          <w:rFonts w:ascii="Arial" w:hAnsi="Arial" w:cs="Arial"/>
          <w:sz w:val="24"/>
          <w:szCs w:val="24"/>
        </w:rPr>
        <w:t xml:space="preserve">, C., </w:t>
      </w:r>
      <w:proofErr w:type="spellStart"/>
      <w:r w:rsidRPr="00334491">
        <w:rPr>
          <w:rFonts w:ascii="Arial" w:hAnsi="Arial" w:cs="Arial"/>
          <w:sz w:val="24"/>
          <w:szCs w:val="24"/>
        </w:rPr>
        <w:t>Sula</w:t>
      </w:r>
      <w:proofErr w:type="spellEnd"/>
      <w:r w:rsidRPr="00334491">
        <w:rPr>
          <w:rFonts w:ascii="Arial" w:hAnsi="Arial" w:cs="Arial"/>
          <w:sz w:val="24"/>
          <w:szCs w:val="24"/>
        </w:rPr>
        <w:t xml:space="preserve">, I.J., </w:t>
      </w:r>
      <w:proofErr w:type="spellStart"/>
      <w:r w:rsidRPr="00334491">
        <w:rPr>
          <w:rFonts w:ascii="Arial" w:hAnsi="Arial" w:cs="Arial"/>
          <w:sz w:val="24"/>
          <w:szCs w:val="24"/>
        </w:rPr>
        <w:t>Georgitsi</w:t>
      </w:r>
      <w:proofErr w:type="spellEnd"/>
      <w:r w:rsidRPr="00334491">
        <w:rPr>
          <w:rFonts w:ascii="Arial" w:hAnsi="Arial" w:cs="Arial"/>
          <w:sz w:val="24"/>
          <w:szCs w:val="24"/>
        </w:rPr>
        <w:t xml:space="preserve">, M.E. and </w:t>
      </w:r>
      <w:proofErr w:type="spellStart"/>
      <w:r w:rsidRPr="00334491">
        <w:rPr>
          <w:rFonts w:ascii="Arial" w:hAnsi="Arial" w:cs="Arial"/>
          <w:sz w:val="24"/>
          <w:szCs w:val="24"/>
        </w:rPr>
        <w:t>Malogiannis</w:t>
      </w:r>
      <w:proofErr w:type="spellEnd"/>
      <w:r w:rsidRPr="00334491">
        <w:rPr>
          <w:rFonts w:ascii="Arial" w:hAnsi="Arial" w:cs="Arial"/>
          <w:sz w:val="24"/>
          <w:szCs w:val="24"/>
        </w:rPr>
        <w:t>, I., 2025. Understanding the borderline brain: a review of neurobiological findings in borderline personality disorder (BPD). Biomedicines, 13(7), p.1783.</w:t>
      </w:r>
    </w:p>
    <w:p w14:paraId="31016A76" w14:textId="77777777" w:rsidR="00D12B14" w:rsidRPr="00334491" w:rsidRDefault="00D12B14" w:rsidP="00235CF5">
      <w:pPr>
        <w:spacing w:line="360" w:lineRule="auto"/>
        <w:ind w:left="720" w:hanging="720"/>
        <w:rPr>
          <w:rFonts w:ascii="Arial" w:hAnsi="Arial" w:cs="Arial"/>
          <w:sz w:val="24"/>
          <w:szCs w:val="24"/>
        </w:rPr>
      </w:pPr>
      <w:r w:rsidRPr="00334491">
        <w:rPr>
          <w:rFonts w:ascii="Arial" w:hAnsi="Arial" w:cs="Arial"/>
          <w:sz w:val="24"/>
          <w:szCs w:val="24"/>
        </w:rPr>
        <w:t xml:space="preserve">Keng, S.L., Sahimi, H.M.S., Chan, L.F., Tan, K.A., Vafa, S., Zainal, N.H., Woon, L.S.C., Sim, S.H., Wong, M.K. and Eu, C.L., 2025. Screening for borderline personality disorder (BPD) in </w:t>
      </w:r>
      <w:proofErr w:type="spellStart"/>
      <w:r w:rsidRPr="00334491">
        <w:rPr>
          <w:rFonts w:ascii="Arial" w:hAnsi="Arial" w:cs="Arial"/>
          <w:sz w:val="24"/>
          <w:szCs w:val="24"/>
        </w:rPr>
        <w:t>malaysia</w:t>
      </w:r>
      <w:proofErr w:type="spellEnd"/>
      <w:r w:rsidRPr="00334491">
        <w:rPr>
          <w:rFonts w:ascii="Arial" w:hAnsi="Arial" w:cs="Arial"/>
          <w:sz w:val="24"/>
          <w:szCs w:val="24"/>
        </w:rPr>
        <w:t>: a validation study of the McLean screening instrument for BPD. Borderline Personality Disorder and Emotion Dysregulation, 12(1), p.34.</w:t>
      </w:r>
    </w:p>
    <w:p w14:paraId="1E5DF74D" w14:textId="77777777" w:rsidR="00D12B14" w:rsidRPr="00334491" w:rsidRDefault="00D12B14" w:rsidP="00235CF5">
      <w:pPr>
        <w:spacing w:line="360" w:lineRule="auto"/>
        <w:ind w:left="720" w:hanging="720"/>
        <w:rPr>
          <w:rFonts w:ascii="Arial" w:hAnsi="Arial" w:cs="Arial"/>
          <w:sz w:val="24"/>
          <w:szCs w:val="24"/>
        </w:rPr>
      </w:pPr>
      <w:r w:rsidRPr="00334491">
        <w:rPr>
          <w:rFonts w:ascii="Arial" w:hAnsi="Arial" w:cs="Arial"/>
          <w:sz w:val="24"/>
          <w:szCs w:val="24"/>
        </w:rPr>
        <w:t xml:space="preserve">Leichsenring, F., Fonagy, P., Heim, N., Kernberg, O.F., Leweke, F., Luyten, P., Salzer, S., Spitzer, C. and Steinert, C., 2024. Borderline personality disorder: a comprehensive review of diagnosis and clinical presentation, </w:t>
      </w:r>
      <w:proofErr w:type="spellStart"/>
      <w:r w:rsidRPr="00334491">
        <w:rPr>
          <w:rFonts w:ascii="Arial" w:hAnsi="Arial" w:cs="Arial"/>
          <w:sz w:val="24"/>
          <w:szCs w:val="24"/>
        </w:rPr>
        <w:t>etiology</w:t>
      </w:r>
      <w:proofErr w:type="spellEnd"/>
      <w:r w:rsidRPr="00334491">
        <w:rPr>
          <w:rFonts w:ascii="Arial" w:hAnsi="Arial" w:cs="Arial"/>
          <w:sz w:val="24"/>
          <w:szCs w:val="24"/>
        </w:rPr>
        <w:t>, treatment, and current controversies. World psychiatry, 23(1), pp.4-25.</w:t>
      </w:r>
    </w:p>
    <w:p w14:paraId="15E514ED" w14:textId="77777777" w:rsidR="00D12B14" w:rsidRPr="00334491" w:rsidRDefault="00D12B14" w:rsidP="00235CF5">
      <w:pPr>
        <w:spacing w:line="360" w:lineRule="auto"/>
        <w:ind w:left="720" w:hanging="720"/>
        <w:rPr>
          <w:rFonts w:ascii="Arial" w:hAnsi="Arial" w:cs="Arial"/>
          <w:sz w:val="24"/>
          <w:szCs w:val="24"/>
        </w:rPr>
      </w:pPr>
      <w:r w:rsidRPr="00334491">
        <w:rPr>
          <w:rFonts w:ascii="Arial" w:hAnsi="Arial" w:cs="Arial"/>
          <w:sz w:val="24"/>
          <w:szCs w:val="24"/>
        </w:rPr>
        <w:t xml:space="preserve">Leichsenring, F., Heim, N., </w:t>
      </w:r>
      <w:proofErr w:type="spellStart"/>
      <w:r w:rsidRPr="00334491">
        <w:rPr>
          <w:rFonts w:ascii="Arial" w:hAnsi="Arial" w:cs="Arial"/>
          <w:sz w:val="24"/>
          <w:szCs w:val="24"/>
        </w:rPr>
        <w:t>Leweke</w:t>
      </w:r>
      <w:proofErr w:type="spellEnd"/>
      <w:r w:rsidRPr="00334491">
        <w:rPr>
          <w:rFonts w:ascii="Arial" w:hAnsi="Arial" w:cs="Arial"/>
          <w:sz w:val="24"/>
          <w:szCs w:val="24"/>
        </w:rPr>
        <w:t>, F., Spitzer, C., Steinert, C. and Kernberg, O.F., 2023. Borderline personality disorder: a review. Jama, 329(8), pp.670-679.</w:t>
      </w:r>
    </w:p>
    <w:p w14:paraId="1060744F" w14:textId="77777777" w:rsidR="00D12B14" w:rsidRPr="00334491" w:rsidRDefault="00D12B14" w:rsidP="00235CF5">
      <w:pPr>
        <w:spacing w:line="360" w:lineRule="auto"/>
        <w:ind w:left="720" w:hanging="720"/>
        <w:rPr>
          <w:rFonts w:ascii="Arial" w:hAnsi="Arial" w:cs="Arial"/>
          <w:sz w:val="24"/>
          <w:szCs w:val="24"/>
        </w:rPr>
      </w:pPr>
      <w:r w:rsidRPr="00334491">
        <w:rPr>
          <w:rFonts w:ascii="Arial" w:hAnsi="Arial" w:cs="Arial"/>
          <w:sz w:val="24"/>
          <w:szCs w:val="24"/>
        </w:rPr>
        <w:t xml:space="preserve">Owczarek, M., </w:t>
      </w:r>
      <w:proofErr w:type="spellStart"/>
      <w:r w:rsidRPr="00334491">
        <w:rPr>
          <w:rFonts w:ascii="Arial" w:hAnsi="Arial" w:cs="Arial"/>
          <w:sz w:val="24"/>
          <w:szCs w:val="24"/>
        </w:rPr>
        <w:t>Karatzias</w:t>
      </w:r>
      <w:proofErr w:type="spellEnd"/>
      <w:r w:rsidRPr="00334491">
        <w:rPr>
          <w:rFonts w:ascii="Arial" w:hAnsi="Arial" w:cs="Arial"/>
          <w:sz w:val="24"/>
          <w:szCs w:val="24"/>
        </w:rPr>
        <w:t xml:space="preserve">, T., McElroy, E., Hyland, P., </w:t>
      </w:r>
      <w:proofErr w:type="spellStart"/>
      <w:r w:rsidRPr="00334491">
        <w:rPr>
          <w:rFonts w:ascii="Arial" w:hAnsi="Arial" w:cs="Arial"/>
          <w:sz w:val="24"/>
          <w:szCs w:val="24"/>
        </w:rPr>
        <w:t>Cloitre</w:t>
      </w:r>
      <w:proofErr w:type="spellEnd"/>
      <w:r w:rsidRPr="00334491">
        <w:rPr>
          <w:rFonts w:ascii="Arial" w:hAnsi="Arial" w:cs="Arial"/>
          <w:sz w:val="24"/>
          <w:szCs w:val="24"/>
        </w:rPr>
        <w:t>, M., Kratzer, L., Knefel, M., Grandison, G., Ho, G.W., Morris, D. and Shevlin, M., 2023. Borderline personality disorder (BPD) and complex posttraumatic stress disorder (CPTSD): A network analysis in a highly traumatized clinical sample. Journal of Personality Disorders, 37(1), pp.112-129.</w:t>
      </w:r>
    </w:p>
    <w:p w14:paraId="5F5AB49E" w14:textId="77777777" w:rsidR="00D12B14" w:rsidRPr="00334491" w:rsidRDefault="00D12B14" w:rsidP="00235CF5">
      <w:pPr>
        <w:spacing w:line="360" w:lineRule="auto"/>
        <w:ind w:left="720" w:hanging="720"/>
        <w:rPr>
          <w:rFonts w:ascii="Arial" w:hAnsi="Arial" w:cs="Arial"/>
          <w:sz w:val="24"/>
          <w:szCs w:val="24"/>
        </w:rPr>
      </w:pPr>
      <w:r w:rsidRPr="00334491">
        <w:rPr>
          <w:rFonts w:ascii="Arial" w:hAnsi="Arial" w:cs="Arial"/>
          <w:sz w:val="24"/>
          <w:szCs w:val="24"/>
        </w:rPr>
        <w:t>Ramadurai, R., Zabala Rossy, P.K., Nelson, T. and Herr, N.R., 2025. Racial discrimination and borderline personality disorder (BPD) symptoms among Black women: unpacking the role of the superwoman schema. Ethnicity &amp; Health, pp.1-21.</w:t>
      </w:r>
    </w:p>
    <w:p w14:paraId="35CFFAE6" w14:textId="77777777" w:rsidR="00D12B14" w:rsidRPr="00334491" w:rsidRDefault="00D12B14" w:rsidP="00235CF5">
      <w:pPr>
        <w:spacing w:line="360" w:lineRule="auto"/>
        <w:ind w:left="720" w:hanging="720"/>
        <w:rPr>
          <w:rFonts w:ascii="Arial" w:hAnsi="Arial" w:cs="Arial"/>
          <w:sz w:val="24"/>
          <w:szCs w:val="24"/>
        </w:rPr>
      </w:pPr>
      <w:r w:rsidRPr="00334491">
        <w:rPr>
          <w:rFonts w:ascii="Arial" w:hAnsi="Arial" w:cs="Arial"/>
          <w:sz w:val="24"/>
          <w:szCs w:val="24"/>
        </w:rPr>
        <w:t>Shah, A.Q., Prasad, D., Caropreso, L., Frey, B.N. and de Azevedo Cardoso, T., 2023. The comorbidity between Borderline Personality Disorder (BPD) and Generalized Anxiety Disorder (GAD): A systematic review and meta-analysis. Journal of psychiatric research, 164, pp.304-314.</w:t>
      </w:r>
    </w:p>
    <w:p w14:paraId="06D919CF" w14:textId="77777777" w:rsidR="00D12B14" w:rsidRPr="00334491" w:rsidRDefault="00D12B14" w:rsidP="00235CF5">
      <w:pPr>
        <w:spacing w:line="360" w:lineRule="auto"/>
        <w:ind w:left="720" w:hanging="720"/>
        <w:rPr>
          <w:rFonts w:ascii="Arial" w:hAnsi="Arial" w:cs="Arial"/>
          <w:sz w:val="24"/>
          <w:szCs w:val="24"/>
        </w:rPr>
      </w:pPr>
      <w:r w:rsidRPr="00334491">
        <w:rPr>
          <w:rFonts w:ascii="Arial" w:hAnsi="Arial" w:cs="Arial"/>
          <w:sz w:val="24"/>
          <w:szCs w:val="24"/>
        </w:rPr>
        <w:t xml:space="preserve">Waite, E.E., DeFontes, C., Weiss, N.H., </w:t>
      </w:r>
      <w:proofErr w:type="spellStart"/>
      <w:r w:rsidRPr="00334491">
        <w:rPr>
          <w:rFonts w:ascii="Arial" w:hAnsi="Arial" w:cs="Arial"/>
          <w:sz w:val="24"/>
          <w:szCs w:val="24"/>
        </w:rPr>
        <w:t>Karnedy</w:t>
      </w:r>
      <w:proofErr w:type="spellEnd"/>
      <w:r w:rsidRPr="00334491">
        <w:rPr>
          <w:rFonts w:ascii="Arial" w:hAnsi="Arial" w:cs="Arial"/>
          <w:sz w:val="24"/>
          <w:szCs w:val="24"/>
        </w:rPr>
        <w:t>, C., Woods, S.E., Haliczer, L.A. and Dixon-Gordon, K.L., 2024. Borderline personality disorder and multidimensional impulsivity: The roles of positive and negative emotion dysregulation. Journal of affective disorders, 344, pp.635-643.</w:t>
      </w:r>
    </w:p>
    <w:sectPr w:rsidR="00D12B14" w:rsidRPr="0033449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93153D" w14:textId="77777777" w:rsidR="00402D3E" w:rsidRDefault="00402D3E" w:rsidP="000044D6">
      <w:pPr>
        <w:spacing w:after="0" w:line="240" w:lineRule="auto"/>
      </w:pPr>
      <w:r>
        <w:separator/>
      </w:r>
    </w:p>
  </w:endnote>
  <w:endnote w:type="continuationSeparator" w:id="0">
    <w:p w14:paraId="04CC566E" w14:textId="77777777" w:rsidR="00402D3E" w:rsidRDefault="00402D3E" w:rsidP="00004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33B6D" w14:textId="77777777" w:rsidR="00402D3E" w:rsidRDefault="00402D3E" w:rsidP="000044D6">
      <w:pPr>
        <w:spacing w:after="0" w:line="240" w:lineRule="auto"/>
      </w:pPr>
      <w:r>
        <w:separator/>
      </w:r>
    </w:p>
  </w:footnote>
  <w:footnote w:type="continuationSeparator" w:id="0">
    <w:p w14:paraId="71FD9CFF" w14:textId="77777777" w:rsidR="00402D3E" w:rsidRDefault="00402D3E" w:rsidP="000044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0904298"/>
      <w:docPartObj>
        <w:docPartGallery w:val="Page Numbers (Top of Page)"/>
        <w:docPartUnique/>
      </w:docPartObj>
    </w:sdtPr>
    <w:sdtEndPr>
      <w:rPr>
        <w:noProof/>
      </w:rPr>
    </w:sdtEndPr>
    <w:sdtContent>
      <w:p w14:paraId="640A8F1D" w14:textId="38C03D49" w:rsidR="000044D6" w:rsidRDefault="000044D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D0C911D" w14:textId="77777777" w:rsidR="000044D6" w:rsidRDefault="000044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D74C47"/>
    <w:multiLevelType w:val="hybridMultilevel"/>
    <w:tmpl w:val="E66C62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4CF68A5"/>
    <w:multiLevelType w:val="multilevel"/>
    <w:tmpl w:val="821E1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3054529">
    <w:abstractNumId w:val="1"/>
  </w:num>
  <w:num w:numId="2" w16cid:durableId="797338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B64"/>
    <w:rsid w:val="000044D6"/>
    <w:rsid w:val="0001537A"/>
    <w:rsid w:val="001C3FE5"/>
    <w:rsid w:val="00235CF5"/>
    <w:rsid w:val="0033270D"/>
    <w:rsid w:val="00334491"/>
    <w:rsid w:val="00402D3E"/>
    <w:rsid w:val="004270B0"/>
    <w:rsid w:val="004C6C16"/>
    <w:rsid w:val="00560B8A"/>
    <w:rsid w:val="005B3885"/>
    <w:rsid w:val="006B41F6"/>
    <w:rsid w:val="006D113D"/>
    <w:rsid w:val="008B17A5"/>
    <w:rsid w:val="00AC6B24"/>
    <w:rsid w:val="00B66BE2"/>
    <w:rsid w:val="00D12B14"/>
    <w:rsid w:val="00D2783C"/>
    <w:rsid w:val="00D47A34"/>
    <w:rsid w:val="00E86B64"/>
    <w:rsid w:val="00EE7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31417"/>
  <w15:chartTrackingRefBased/>
  <w15:docId w15:val="{8F9B53AB-9406-46CD-B028-11536FFA0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B6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86B6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86B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86B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6B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6B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B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B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B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B6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86B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86B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86B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6B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6B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B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B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B64"/>
    <w:rPr>
      <w:rFonts w:eastAsiaTheme="majorEastAsia" w:cstheme="majorBidi"/>
      <w:color w:val="272727" w:themeColor="text1" w:themeTint="D8"/>
    </w:rPr>
  </w:style>
  <w:style w:type="paragraph" w:styleId="Title">
    <w:name w:val="Title"/>
    <w:basedOn w:val="Normal"/>
    <w:next w:val="Normal"/>
    <w:link w:val="TitleChar"/>
    <w:uiPriority w:val="10"/>
    <w:qFormat/>
    <w:rsid w:val="00E86B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B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B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B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B64"/>
    <w:pPr>
      <w:spacing w:before="160"/>
      <w:jc w:val="center"/>
    </w:pPr>
    <w:rPr>
      <w:i/>
      <w:iCs/>
      <w:color w:val="404040" w:themeColor="text1" w:themeTint="BF"/>
    </w:rPr>
  </w:style>
  <w:style w:type="character" w:customStyle="1" w:styleId="QuoteChar">
    <w:name w:val="Quote Char"/>
    <w:basedOn w:val="DefaultParagraphFont"/>
    <w:link w:val="Quote"/>
    <w:uiPriority w:val="29"/>
    <w:rsid w:val="00E86B64"/>
    <w:rPr>
      <w:i/>
      <w:iCs/>
      <w:color w:val="404040" w:themeColor="text1" w:themeTint="BF"/>
    </w:rPr>
  </w:style>
  <w:style w:type="paragraph" w:styleId="ListParagraph">
    <w:name w:val="List Paragraph"/>
    <w:basedOn w:val="Normal"/>
    <w:uiPriority w:val="34"/>
    <w:qFormat/>
    <w:rsid w:val="00E86B64"/>
    <w:pPr>
      <w:ind w:left="720"/>
      <w:contextualSpacing/>
    </w:pPr>
  </w:style>
  <w:style w:type="character" w:styleId="IntenseEmphasis">
    <w:name w:val="Intense Emphasis"/>
    <w:basedOn w:val="DefaultParagraphFont"/>
    <w:uiPriority w:val="21"/>
    <w:qFormat/>
    <w:rsid w:val="00E86B64"/>
    <w:rPr>
      <w:i/>
      <w:iCs/>
      <w:color w:val="2F5496" w:themeColor="accent1" w:themeShade="BF"/>
    </w:rPr>
  </w:style>
  <w:style w:type="paragraph" w:styleId="IntenseQuote">
    <w:name w:val="Intense Quote"/>
    <w:basedOn w:val="Normal"/>
    <w:next w:val="Normal"/>
    <w:link w:val="IntenseQuoteChar"/>
    <w:uiPriority w:val="30"/>
    <w:qFormat/>
    <w:rsid w:val="00E86B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6B64"/>
    <w:rPr>
      <w:i/>
      <w:iCs/>
      <w:color w:val="2F5496" w:themeColor="accent1" w:themeShade="BF"/>
    </w:rPr>
  </w:style>
  <w:style w:type="character" w:styleId="IntenseReference">
    <w:name w:val="Intense Reference"/>
    <w:basedOn w:val="DefaultParagraphFont"/>
    <w:uiPriority w:val="32"/>
    <w:qFormat/>
    <w:rsid w:val="00E86B64"/>
    <w:rPr>
      <w:b/>
      <w:bCs/>
      <w:smallCaps/>
      <w:color w:val="2F5496" w:themeColor="accent1" w:themeShade="BF"/>
      <w:spacing w:val="5"/>
    </w:rPr>
  </w:style>
  <w:style w:type="paragraph" w:styleId="Header">
    <w:name w:val="header"/>
    <w:basedOn w:val="Normal"/>
    <w:link w:val="HeaderChar"/>
    <w:uiPriority w:val="99"/>
    <w:unhideWhenUsed/>
    <w:rsid w:val="000044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44D6"/>
  </w:style>
  <w:style w:type="paragraph" w:styleId="Footer">
    <w:name w:val="footer"/>
    <w:basedOn w:val="Normal"/>
    <w:link w:val="FooterChar"/>
    <w:uiPriority w:val="99"/>
    <w:unhideWhenUsed/>
    <w:rsid w:val="000044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44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3034</Words>
  <Characters>17296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shabana ali</cp:lastModifiedBy>
  <cp:revision>2</cp:revision>
  <dcterms:created xsi:type="dcterms:W3CDTF">2026-03-30T01:03:00Z</dcterms:created>
  <dcterms:modified xsi:type="dcterms:W3CDTF">2026-03-30T01:03:00Z</dcterms:modified>
</cp:coreProperties>
</file>