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917315" w:rsidP="71536B13" w:rsidRDefault="07EE2019" w14:paraId="5E5787A5" w14:textId="7113D156">
      <w:pPr>
        <w:jc w:val="center"/>
      </w:pPr>
      <w:r>
        <w:rPr>
          <w:noProof/>
        </w:rPr>
        <w:drawing>
          <wp:inline distT="0" distB="0" distL="0" distR="0" wp14:anchorId="382414EC" wp14:editId="4D942FEF">
            <wp:extent cx="3448050" cy="1815813"/>
            <wp:effectExtent l="0" t="0" r="0" b="0"/>
            <wp:docPr id="1325254010" name="drawing" descr="Discover University of Wales Trinity Saint David">
              <a:extLst xmlns:a="http://schemas.openxmlformats.org/drawingml/2006/main">
                <a:ext uri="{FF2B5EF4-FFF2-40B4-BE49-F238E27FC236}">
                  <a16:creationId xmlns:a16="http://schemas.microsoft.com/office/drawing/2014/main" id="{1C93DB7A-4578-49E6-A89F-1C625EE333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54010" name=""/>
                    <pic:cNvPicPr/>
                  </pic:nvPicPr>
                  <pic:blipFill>
                    <a:blip r:embed="rId6">
                      <a:extLst>
                        <a:ext uri="{28A0092B-C50C-407E-A947-70E740481C1C}">
                          <a14:useLocalDpi xmlns:a14="http://schemas.microsoft.com/office/drawing/2010/main"/>
                        </a:ext>
                      </a:extLst>
                    </a:blip>
                    <a:stretch>
                      <a:fillRect/>
                    </a:stretch>
                  </pic:blipFill>
                  <pic:spPr>
                    <a:xfrm>
                      <a:off x="0" y="0"/>
                      <a:ext cx="3448050" cy="1815813"/>
                    </a:xfrm>
                    <a:prstGeom prst="rect">
                      <a:avLst/>
                    </a:prstGeom>
                  </pic:spPr>
                </pic:pic>
              </a:graphicData>
            </a:graphic>
          </wp:inline>
        </w:drawing>
      </w:r>
    </w:p>
    <w:p w:rsidR="71536B13" w:rsidP="71536B13" w:rsidRDefault="71536B13" w14:paraId="481211B2" w14:textId="6ADAF721">
      <w:pPr>
        <w:jc w:val="center"/>
      </w:pPr>
    </w:p>
    <w:p w:rsidR="71536B13" w:rsidP="71536B13" w:rsidRDefault="71536B13" w14:paraId="49EE4D00" w14:textId="622009E0">
      <w:pPr>
        <w:jc w:val="center"/>
      </w:pPr>
    </w:p>
    <w:p w:rsidR="71536B13" w:rsidP="71536B13" w:rsidRDefault="71536B13" w14:paraId="277922C5" w14:textId="78AAEDCE">
      <w:pPr>
        <w:jc w:val="center"/>
      </w:pPr>
    </w:p>
    <w:p w:rsidR="29ED739B" w:rsidP="71536B13" w:rsidRDefault="29ED739B" w14:paraId="298C3729" w14:textId="76592CD2">
      <w:pPr>
        <w:spacing w:line="360" w:lineRule="auto"/>
        <w:jc w:val="center"/>
        <w:rPr>
          <w:rFonts w:ascii="Arial" w:hAnsi="Arial" w:eastAsia="Arial" w:cs="Arial"/>
          <w:b/>
          <w:bCs/>
          <w:color w:val="000000" w:themeColor="text1"/>
          <w:sz w:val="32"/>
          <w:szCs w:val="32"/>
        </w:rPr>
      </w:pPr>
      <w:r w:rsidRPr="71536B13">
        <w:rPr>
          <w:rFonts w:ascii="Arial" w:hAnsi="Arial" w:eastAsia="Arial" w:cs="Arial"/>
          <w:b/>
          <w:bCs/>
          <w:color w:val="000000" w:themeColor="text1"/>
          <w:sz w:val="32"/>
          <w:szCs w:val="32"/>
        </w:rPr>
        <w:t>Understandin</w:t>
      </w:r>
      <w:r w:rsidRPr="71536B13" w:rsidR="190282C8">
        <w:rPr>
          <w:rFonts w:ascii="Arial" w:hAnsi="Arial" w:eastAsia="Arial" w:cs="Arial"/>
          <w:b/>
          <w:bCs/>
          <w:color w:val="000000" w:themeColor="text1"/>
          <w:sz w:val="32"/>
          <w:szCs w:val="32"/>
        </w:rPr>
        <w:t>g</w:t>
      </w:r>
      <w:r w:rsidRPr="71536B13">
        <w:rPr>
          <w:rFonts w:ascii="Arial" w:hAnsi="Arial" w:eastAsia="Arial" w:cs="Arial"/>
          <w:b/>
          <w:bCs/>
          <w:color w:val="000000" w:themeColor="text1"/>
          <w:sz w:val="32"/>
          <w:szCs w:val="32"/>
        </w:rPr>
        <w:t xml:space="preserve"> </w:t>
      </w:r>
      <w:r w:rsidRPr="71536B13" w:rsidR="7FBDC6ED">
        <w:rPr>
          <w:rFonts w:ascii="Arial" w:hAnsi="Arial" w:eastAsia="Arial" w:cs="Arial"/>
          <w:b/>
          <w:bCs/>
          <w:color w:val="000000" w:themeColor="text1"/>
          <w:sz w:val="32"/>
          <w:szCs w:val="32"/>
        </w:rPr>
        <w:t>Schizophrenia</w:t>
      </w:r>
      <w:r w:rsidRPr="71536B13">
        <w:rPr>
          <w:rFonts w:ascii="Arial" w:hAnsi="Arial" w:eastAsia="Arial" w:cs="Arial"/>
          <w:b/>
          <w:bCs/>
          <w:color w:val="000000" w:themeColor="text1"/>
          <w:sz w:val="32"/>
          <w:szCs w:val="32"/>
        </w:rPr>
        <w:t xml:space="preserve">: </w:t>
      </w:r>
      <w:r w:rsidRPr="71536B13" w:rsidR="7D206BEA">
        <w:rPr>
          <w:rFonts w:ascii="Arial" w:hAnsi="Arial" w:eastAsia="Arial" w:cs="Arial"/>
          <w:b/>
          <w:bCs/>
          <w:color w:val="000000" w:themeColor="text1"/>
          <w:sz w:val="32"/>
          <w:szCs w:val="32"/>
        </w:rPr>
        <w:t>E</w:t>
      </w:r>
      <w:r w:rsidRPr="71536B13">
        <w:rPr>
          <w:rFonts w:ascii="Arial" w:hAnsi="Arial" w:eastAsia="Arial" w:cs="Arial"/>
          <w:b/>
          <w:bCs/>
          <w:color w:val="000000" w:themeColor="text1"/>
          <w:sz w:val="32"/>
          <w:szCs w:val="32"/>
        </w:rPr>
        <w:t xml:space="preserve">xploring </w:t>
      </w:r>
      <w:r w:rsidRPr="71536B13" w:rsidR="23F8A56E">
        <w:rPr>
          <w:rFonts w:ascii="Arial" w:hAnsi="Arial" w:eastAsia="Arial" w:cs="Arial"/>
          <w:b/>
          <w:bCs/>
          <w:color w:val="000000" w:themeColor="text1"/>
          <w:sz w:val="32"/>
          <w:szCs w:val="32"/>
        </w:rPr>
        <w:t>C</w:t>
      </w:r>
      <w:r w:rsidRPr="71536B13">
        <w:rPr>
          <w:rFonts w:ascii="Arial" w:hAnsi="Arial" w:eastAsia="Arial" w:cs="Arial"/>
          <w:b/>
          <w:bCs/>
          <w:color w:val="000000" w:themeColor="text1"/>
          <w:sz w:val="32"/>
          <w:szCs w:val="32"/>
        </w:rPr>
        <w:t xml:space="preserve">auses, </w:t>
      </w:r>
      <w:r w:rsidRPr="71536B13" w:rsidR="0380FA73">
        <w:rPr>
          <w:rFonts w:ascii="Arial" w:hAnsi="Arial" w:eastAsia="Arial" w:cs="Arial"/>
          <w:b/>
          <w:bCs/>
          <w:color w:val="000000" w:themeColor="text1"/>
          <w:sz w:val="32"/>
          <w:szCs w:val="32"/>
        </w:rPr>
        <w:t>T</w:t>
      </w:r>
      <w:r w:rsidRPr="71536B13">
        <w:rPr>
          <w:rFonts w:ascii="Arial" w:hAnsi="Arial" w:eastAsia="Arial" w:cs="Arial"/>
          <w:b/>
          <w:bCs/>
          <w:color w:val="000000" w:themeColor="text1"/>
          <w:sz w:val="32"/>
          <w:szCs w:val="32"/>
        </w:rPr>
        <w:t xml:space="preserve">reatment </w:t>
      </w:r>
      <w:r w:rsidRPr="71536B13" w:rsidR="47F632AB">
        <w:rPr>
          <w:rFonts w:ascii="Arial" w:hAnsi="Arial" w:eastAsia="Arial" w:cs="Arial"/>
          <w:b/>
          <w:bCs/>
          <w:color w:val="000000" w:themeColor="text1"/>
          <w:sz w:val="32"/>
          <w:szCs w:val="32"/>
        </w:rPr>
        <w:t>A</w:t>
      </w:r>
      <w:r w:rsidRPr="71536B13">
        <w:rPr>
          <w:rFonts w:ascii="Arial" w:hAnsi="Arial" w:eastAsia="Arial" w:cs="Arial"/>
          <w:b/>
          <w:bCs/>
          <w:color w:val="000000" w:themeColor="text1"/>
          <w:sz w:val="32"/>
          <w:szCs w:val="32"/>
        </w:rPr>
        <w:t xml:space="preserve">pproaches and the </w:t>
      </w:r>
      <w:r w:rsidRPr="71536B13" w:rsidR="10E37311">
        <w:rPr>
          <w:rFonts w:ascii="Arial" w:hAnsi="Arial" w:eastAsia="Arial" w:cs="Arial"/>
          <w:b/>
          <w:bCs/>
          <w:color w:val="000000" w:themeColor="text1"/>
          <w:sz w:val="32"/>
          <w:szCs w:val="32"/>
        </w:rPr>
        <w:t>I</w:t>
      </w:r>
      <w:r w:rsidRPr="71536B13">
        <w:rPr>
          <w:rFonts w:ascii="Arial" w:hAnsi="Arial" w:eastAsia="Arial" w:cs="Arial"/>
          <w:b/>
          <w:bCs/>
          <w:color w:val="000000" w:themeColor="text1"/>
          <w:sz w:val="32"/>
          <w:szCs w:val="32"/>
        </w:rPr>
        <w:t xml:space="preserve">mpact on the </w:t>
      </w:r>
      <w:r w:rsidRPr="71536B13" w:rsidR="570432C2">
        <w:rPr>
          <w:rFonts w:ascii="Arial" w:hAnsi="Arial" w:eastAsia="Arial" w:cs="Arial"/>
          <w:b/>
          <w:bCs/>
          <w:color w:val="000000" w:themeColor="text1"/>
          <w:sz w:val="32"/>
          <w:szCs w:val="32"/>
        </w:rPr>
        <w:t>I</w:t>
      </w:r>
      <w:r w:rsidRPr="71536B13" w:rsidR="2DFC7F6A">
        <w:rPr>
          <w:rFonts w:ascii="Arial" w:hAnsi="Arial" w:eastAsia="Arial" w:cs="Arial"/>
          <w:b/>
          <w:bCs/>
          <w:color w:val="000000" w:themeColor="text1"/>
          <w:sz w:val="32"/>
          <w:szCs w:val="32"/>
        </w:rPr>
        <w:t>ndividuals</w:t>
      </w:r>
      <w:r w:rsidRPr="71536B13">
        <w:rPr>
          <w:rFonts w:ascii="Arial" w:hAnsi="Arial" w:eastAsia="Arial" w:cs="Arial"/>
          <w:b/>
          <w:bCs/>
          <w:color w:val="000000" w:themeColor="text1"/>
          <w:sz w:val="32"/>
          <w:szCs w:val="32"/>
        </w:rPr>
        <w:t xml:space="preserve"> and </w:t>
      </w:r>
      <w:r w:rsidRPr="71536B13" w:rsidR="183709C7">
        <w:rPr>
          <w:rFonts w:ascii="Arial" w:hAnsi="Arial" w:eastAsia="Arial" w:cs="Arial"/>
          <w:b/>
          <w:bCs/>
          <w:color w:val="000000" w:themeColor="text1"/>
          <w:sz w:val="32"/>
          <w:szCs w:val="32"/>
        </w:rPr>
        <w:t>S</w:t>
      </w:r>
      <w:r w:rsidRPr="71536B13">
        <w:rPr>
          <w:rFonts w:ascii="Arial" w:hAnsi="Arial" w:eastAsia="Arial" w:cs="Arial"/>
          <w:b/>
          <w:bCs/>
          <w:color w:val="000000" w:themeColor="text1"/>
          <w:sz w:val="32"/>
          <w:szCs w:val="32"/>
        </w:rPr>
        <w:t>ociety</w:t>
      </w:r>
    </w:p>
    <w:p w:rsidR="2A53AB18" w:rsidP="71536B13" w:rsidRDefault="2A53AB18" w14:paraId="71233922" w14:textId="26B5C184">
      <w:pPr>
        <w:spacing w:line="360" w:lineRule="auto"/>
        <w:jc w:val="center"/>
        <w:rPr>
          <w:rFonts w:ascii="Arial" w:hAnsi="Arial" w:eastAsia="Arial" w:cs="Arial"/>
          <w:b/>
          <w:bCs/>
          <w:color w:val="000000" w:themeColor="text1"/>
          <w:sz w:val="28"/>
          <w:szCs w:val="28"/>
        </w:rPr>
      </w:pPr>
      <w:r w:rsidRPr="71536B13">
        <w:rPr>
          <w:rFonts w:ascii="Arial" w:hAnsi="Arial" w:eastAsia="Arial" w:cs="Arial"/>
          <w:b/>
          <w:bCs/>
          <w:color w:val="000000" w:themeColor="text1"/>
          <w:sz w:val="28"/>
          <w:szCs w:val="28"/>
        </w:rPr>
        <w:t>by</w:t>
      </w:r>
    </w:p>
    <w:p w:rsidR="71536B13" w:rsidP="71536B13" w:rsidRDefault="71536B13" w14:paraId="6F89181A" w14:textId="20C122F2">
      <w:pPr>
        <w:spacing w:line="360" w:lineRule="auto"/>
        <w:jc w:val="center"/>
        <w:rPr>
          <w:rFonts w:ascii="Arial" w:hAnsi="Arial" w:eastAsia="Arial" w:cs="Arial"/>
          <w:b/>
          <w:bCs/>
          <w:color w:val="000000" w:themeColor="text1"/>
          <w:sz w:val="32"/>
          <w:szCs w:val="32"/>
          <w:u w:val="single"/>
        </w:rPr>
      </w:pPr>
    </w:p>
    <w:p w:rsidR="71536B13" w:rsidP="71536B13" w:rsidRDefault="71536B13" w14:paraId="1D981F7C" w14:textId="6CC9D0BB">
      <w:pPr>
        <w:spacing w:line="360" w:lineRule="auto"/>
        <w:jc w:val="center"/>
        <w:rPr>
          <w:rFonts w:ascii="Arial" w:hAnsi="Arial" w:eastAsia="Arial" w:cs="Arial"/>
          <w:b/>
          <w:bCs/>
          <w:color w:val="000000" w:themeColor="text1"/>
          <w:sz w:val="32"/>
          <w:szCs w:val="32"/>
          <w:u w:val="single"/>
        </w:rPr>
      </w:pPr>
    </w:p>
    <w:p w:rsidR="2A53AB18" w:rsidP="71536B13" w:rsidRDefault="2A53AB18" w14:paraId="2AF904C3" w14:textId="57A31CEE">
      <w:pPr>
        <w:spacing w:line="360" w:lineRule="auto"/>
        <w:jc w:val="center"/>
        <w:rPr>
          <w:rFonts w:ascii="Arial" w:hAnsi="Arial" w:eastAsia="Arial" w:cs="Arial"/>
          <w:b/>
          <w:bCs/>
          <w:color w:val="000000" w:themeColor="text1"/>
          <w:sz w:val="32"/>
          <w:szCs w:val="32"/>
          <w:u w:val="single"/>
        </w:rPr>
      </w:pPr>
      <w:r w:rsidRPr="71536B13">
        <w:rPr>
          <w:rFonts w:ascii="Arial" w:hAnsi="Arial" w:eastAsia="Arial" w:cs="Arial"/>
          <w:b/>
          <w:bCs/>
          <w:color w:val="000000" w:themeColor="text1"/>
          <w:sz w:val="32"/>
          <w:szCs w:val="32"/>
          <w:u w:val="single"/>
        </w:rPr>
        <w:t>Shirin shabir</w:t>
      </w:r>
    </w:p>
    <w:p w:rsidR="3ED270B1" w:rsidP="71536B13" w:rsidRDefault="3ED270B1" w14:paraId="2E243855" w14:textId="0B834776">
      <w:pPr>
        <w:spacing w:line="360" w:lineRule="auto"/>
        <w:jc w:val="center"/>
        <w:rPr>
          <w:rFonts w:ascii="Arial" w:hAnsi="Arial" w:eastAsia="Arial" w:cs="Arial"/>
          <w:b/>
          <w:bCs/>
          <w:color w:val="000000" w:themeColor="text1"/>
          <w:sz w:val="32"/>
          <w:szCs w:val="32"/>
          <w:u w:val="single"/>
        </w:rPr>
      </w:pPr>
      <w:r w:rsidRPr="71536B13">
        <w:rPr>
          <w:rFonts w:ascii="Arial" w:hAnsi="Arial" w:eastAsia="Arial" w:cs="Arial"/>
          <w:b/>
          <w:bCs/>
          <w:color w:val="000000" w:themeColor="text1"/>
          <w:sz w:val="32"/>
          <w:szCs w:val="32"/>
          <w:u w:val="single"/>
        </w:rPr>
        <w:t>Student ID: 2228642</w:t>
      </w:r>
    </w:p>
    <w:p w:rsidR="71536B13" w:rsidP="71536B13" w:rsidRDefault="71536B13" w14:paraId="35EEA156" w14:textId="4CD8A8D2">
      <w:pPr>
        <w:spacing w:line="360" w:lineRule="auto"/>
        <w:rPr>
          <w:rFonts w:ascii="Aptos" w:hAnsi="Aptos" w:eastAsia="Aptos" w:cs="Aptos"/>
          <w:color w:val="000000" w:themeColor="text1"/>
          <w:sz w:val="28"/>
          <w:szCs w:val="28"/>
        </w:rPr>
      </w:pPr>
    </w:p>
    <w:p w:rsidR="71536B13" w:rsidP="71536B13" w:rsidRDefault="71536B13" w14:paraId="21CFA396" w14:textId="37B2F2BF">
      <w:pPr>
        <w:spacing w:line="360" w:lineRule="auto"/>
        <w:jc w:val="center"/>
        <w:rPr>
          <w:rFonts w:ascii="Aptos" w:hAnsi="Aptos" w:eastAsia="Aptos" w:cs="Aptos"/>
          <w:b/>
          <w:bCs/>
          <w:color w:val="000000" w:themeColor="text1"/>
          <w:sz w:val="28"/>
          <w:szCs w:val="28"/>
        </w:rPr>
      </w:pPr>
    </w:p>
    <w:p w:rsidR="71536B13" w:rsidP="71536B13" w:rsidRDefault="71536B13" w14:paraId="42FC3BBF" w14:textId="30B3D562">
      <w:pPr>
        <w:spacing w:line="360" w:lineRule="auto"/>
        <w:jc w:val="center"/>
        <w:rPr>
          <w:rFonts w:ascii="Aptos" w:hAnsi="Aptos" w:eastAsia="Aptos" w:cs="Aptos"/>
          <w:b/>
          <w:bCs/>
          <w:color w:val="000000" w:themeColor="text1"/>
          <w:sz w:val="28"/>
          <w:szCs w:val="28"/>
        </w:rPr>
      </w:pPr>
    </w:p>
    <w:p w:rsidR="65E65944" w:rsidP="71536B13" w:rsidRDefault="65E65944" w14:paraId="28D10360" w14:textId="7D0C5D98">
      <w:pPr>
        <w:spacing w:line="360" w:lineRule="auto"/>
        <w:jc w:val="center"/>
        <w:rPr>
          <w:rFonts w:ascii="Arial" w:hAnsi="Arial" w:eastAsia="Arial" w:cs="Arial"/>
          <w:color w:val="000000" w:themeColor="text1"/>
          <w:sz w:val="16"/>
          <w:szCs w:val="16"/>
        </w:rPr>
      </w:pPr>
      <w:r w:rsidRPr="71536B13">
        <w:rPr>
          <w:rFonts w:ascii="Arial" w:hAnsi="Arial" w:eastAsia="Arial" w:cs="Arial"/>
          <w:color w:val="000000" w:themeColor="text1"/>
          <w:sz w:val="16"/>
          <w:szCs w:val="16"/>
        </w:rPr>
        <w:t>COURSE: BSC (HONS) HEALTH AND SOCIAL CARE</w:t>
      </w:r>
      <w:r>
        <w:br/>
      </w:r>
      <w:r w:rsidRPr="71536B13" w:rsidR="5056BEDA">
        <w:rPr>
          <w:rFonts w:ascii="Arial" w:hAnsi="Arial" w:eastAsia="Arial" w:cs="Arial"/>
          <w:color w:val="000000" w:themeColor="text1"/>
          <w:sz w:val="16"/>
          <w:szCs w:val="16"/>
        </w:rPr>
        <w:t xml:space="preserve">MODULE: INDEPENDANT PROJECT </w:t>
      </w:r>
      <w:r>
        <w:br/>
      </w:r>
      <w:r w:rsidRPr="71536B13" w:rsidR="3B3D6D39">
        <w:rPr>
          <w:rFonts w:ascii="Arial" w:hAnsi="Arial" w:eastAsia="Arial" w:cs="Arial"/>
          <w:color w:val="000000" w:themeColor="text1"/>
          <w:sz w:val="16"/>
          <w:szCs w:val="16"/>
        </w:rPr>
        <w:t>(BMHP6020_BIRM)</w:t>
      </w:r>
    </w:p>
    <w:p w:rsidR="455FCE91" w:rsidP="71536B13" w:rsidRDefault="455FCE91" w14:paraId="227A3B0C" w14:textId="6F0A9720">
      <w:pPr>
        <w:spacing w:line="360" w:lineRule="auto"/>
        <w:jc w:val="center"/>
        <w:rPr>
          <w:rFonts w:ascii="Arial" w:hAnsi="Arial" w:eastAsia="Arial" w:cs="Arial"/>
          <w:color w:val="000000" w:themeColor="text1"/>
          <w:sz w:val="16"/>
          <w:szCs w:val="16"/>
        </w:rPr>
      </w:pPr>
      <w:r w:rsidRPr="71536B13">
        <w:rPr>
          <w:rFonts w:ascii="Arial" w:hAnsi="Arial" w:eastAsia="Arial" w:cs="Arial"/>
          <w:color w:val="000000" w:themeColor="text1"/>
          <w:sz w:val="16"/>
          <w:szCs w:val="16"/>
        </w:rPr>
        <w:t>Tutor: Chloe Harris</w:t>
      </w:r>
    </w:p>
    <w:p w:rsidR="6ECA2225" w:rsidP="776F30FC" w:rsidRDefault="676100F4" w14:paraId="1A87761F" w14:textId="29D89E92">
      <w:pPr>
        <w:spacing w:line="360" w:lineRule="auto"/>
        <w:jc w:val="center"/>
        <w:rPr>
          <w:rFonts w:ascii="Aptos" w:hAnsi="Aptos" w:eastAsia="Aptos" w:cs="Aptos"/>
          <w:color w:val="000000" w:themeColor="text1"/>
          <w:sz w:val="28"/>
          <w:szCs w:val="28"/>
        </w:rPr>
      </w:pPr>
      <w:r w:rsidRPr="6ECA2225">
        <w:rPr>
          <w:rFonts w:ascii="Arial" w:hAnsi="Arial" w:eastAsia="Arial" w:cs="Arial"/>
          <w:b/>
          <w:bCs/>
          <w:color w:val="000000" w:themeColor="text1"/>
          <w:sz w:val="16"/>
          <w:szCs w:val="16"/>
        </w:rPr>
        <w:t xml:space="preserve">October </w:t>
      </w:r>
      <w:r w:rsidRPr="776F30FC">
        <w:rPr>
          <w:rFonts w:ascii="Arial" w:hAnsi="Arial" w:eastAsia="Arial" w:cs="Arial"/>
          <w:b/>
          <w:bCs/>
          <w:color w:val="000000" w:themeColor="text1"/>
          <w:sz w:val="16"/>
          <w:szCs w:val="16"/>
        </w:rPr>
        <w:t>2025</w:t>
      </w:r>
    </w:p>
    <w:p w:rsidR="6ECA2225" w:rsidP="776F30FC" w:rsidRDefault="5746973B" w14:paraId="1E351A39" w14:textId="7A5DA243">
      <w:pPr>
        <w:spacing w:line="360" w:lineRule="auto"/>
        <w:rPr>
          <w:rFonts w:ascii="Arial" w:hAnsi="Arial" w:eastAsia="Arial" w:cs="Arial"/>
          <w:b/>
          <w:color w:val="000000" w:themeColor="text1"/>
          <w:sz w:val="28"/>
          <w:szCs w:val="28"/>
          <w:u w:val="single"/>
        </w:rPr>
      </w:pPr>
      <w:r w:rsidRPr="6B10AA01">
        <w:rPr>
          <w:rFonts w:ascii="Arial" w:hAnsi="Arial" w:eastAsia="Arial" w:cs="Arial"/>
          <w:b/>
          <w:color w:val="000000" w:themeColor="text1"/>
          <w:sz w:val="28"/>
          <w:szCs w:val="28"/>
          <w:u w:val="single"/>
        </w:rPr>
        <w:t xml:space="preserve">Aim </w:t>
      </w:r>
    </w:p>
    <w:p w:rsidR="0042386F" w:rsidP="39D6DBBE" w:rsidRDefault="0042386F" w14:paraId="14E7C289" w14:textId="7CA2CBE3">
      <w:pPr>
        <w:pStyle w:val="p1"/>
        <w:spacing w:line="360" w:lineRule="auto"/>
        <w:rPr>
          <w:rStyle w:val="s1"/>
          <w:rFonts w:ascii="Arial" w:hAnsi="Arial" w:eastAsia="Arial" w:cs="Arial"/>
          <w:sz w:val="22"/>
          <w:szCs w:val="22"/>
        </w:rPr>
      </w:pPr>
      <w:r w:rsidRPr="1E7653F5">
        <w:rPr>
          <w:rStyle w:val="s1"/>
          <w:rFonts w:ascii="Arial" w:hAnsi="Arial" w:eastAsia="Arial" w:cs="Arial"/>
          <w:sz w:val="22"/>
          <w:szCs w:val="22"/>
        </w:rPr>
        <w:t>The aim of this dissertation is to provide a comprehensive understanding of schizophrenia, focusing on its causes, treatment approaches, and the impact on individuals and society (van Os &amp; Kapur, 2009; Mueser &amp; McGurk, 2004). By critically examining biological, psychological, and social factors, the research seeks to evaluate current care practices and identify areas where interventions can be improved (Kahn et al., 2015; van Os &amp; Kapur, 2009). Ultimately, the dissertation aims to generate evidence-based recommendations that can enhance mental health support services and improve outcomes for individuals affected by schizophrenia.</w:t>
      </w:r>
    </w:p>
    <w:p w:rsidR="0042386F" w:rsidP="08804785" w:rsidRDefault="0042386F" w14:paraId="5AFD6116" w14:textId="3D91023E">
      <w:pPr>
        <w:pStyle w:val="p1"/>
        <w:spacing w:line="360" w:lineRule="auto"/>
        <w:jc w:val="center"/>
        <w:rPr>
          <w:rFonts w:ascii="Arial" w:hAnsi="Arial" w:eastAsia="Arial" w:cs="Arial"/>
          <w:color w:val="000000" w:themeColor="text1"/>
          <w:sz w:val="28"/>
          <w:szCs w:val="28"/>
        </w:rPr>
      </w:pPr>
    </w:p>
    <w:p w:rsidR="00805B5C" w:rsidP="1B584D06" w:rsidRDefault="00805B5C" w14:paraId="12CBCD2B" w14:textId="62F137FA">
      <w:pPr>
        <w:pStyle w:val="p1"/>
        <w:spacing w:line="360" w:lineRule="auto"/>
        <w:rPr>
          <w:rStyle w:val="s1"/>
          <w:rFonts w:ascii="Arial" w:hAnsi="Arial" w:eastAsia="Arial" w:cs="Arial"/>
          <w:b w:val="1"/>
          <w:bCs w:val="1"/>
          <w:sz w:val="28"/>
          <w:szCs w:val="28"/>
          <w:u w:val="single"/>
        </w:rPr>
      </w:pPr>
      <w:r w:rsidRPr="1B584D06" w:rsidR="00805B5C">
        <w:rPr>
          <w:rStyle w:val="s1"/>
          <w:rFonts w:ascii="Arial" w:hAnsi="Arial" w:eastAsia="Arial" w:cs="Arial"/>
          <w:b w:val="1"/>
          <w:bCs w:val="1"/>
          <w:sz w:val="28"/>
          <w:szCs w:val="28"/>
          <w:u w:val="single"/>
        </w:rPr>
        <w:t>Element One – Introduction</w:t>
      </w:r>
    </w:p>
    <w:p w:rsidR="00805B5C" w:rsidP="10F32C5D" w:rsidRDefault="00805B5C" w14:paraId="2F8AAB6F" w14:textId="6AEA304E">
      <w:pPr>
        <w:pStyle w:val="p2"/>
        <w:spacing w:line="360" w:lineRule="auto"/>
        <w:rPr>
          <w:rFonts w:ascii="Arial" w:hAnsi="Arial" w:eastAsia="Arial" w:cs="Arial"/>
        </w:rPr>
      </w:pPr>
    </w:p>
    <w:p w:rsidR="00805B5C" w:rsidP="10F32C5D" w:rsidRDefault="00805B5C" w14:paraId="75DF9FBB" w14:textId="77F24BB5">
      <w:pPr>
        <w:pStyle w:val="p1"/>
        <w:spacing w:line="360" w:lineRule="auto"/>
        <w:rPr>
          <w:rStyle w:val="s2"/>
          <w:rFonts w:ascii="Arial" w:hAnsi="Arial" w:eastAsia="Arial" w:cs="Arial"/>
        </w:rPr>
      </w:pPr>
      <w:r w:rsidRPr="366A9163">
        <w:rPr>
          <w:rStyle w:val="s2"/>
          <w:rFonts w:ascii="Arial" w:hAnsi="Arial" w:eastAsia="Arial" w:cs="Arial"/>
        </w:rPr>
        <w:t xml:space="preserve">Schizophrenia is a complex, chronic mental health disorder </w:t>
      </w:r>
      <w:r w:rsidRPr="52AAA48D">
        <w:rPr>
          <w:rStyle w:val="s2"/>
          <w:rFonts w:ascii="Arial" w:hAnsi="Arial" w:eastAsia="Arial" w:cs="Arial"/>
        </w:rPr>
        <w:t>characteri</w:t>
      </w:r>
      <w:r w:rsidRPr="52AAA48D" w:rsidR="401C4B86">
        <w:rPr>
          <w:rStyle w:val="s2"/>
          <w:rFonts w:ascii="Arial" w:hAnsi="Arial" w:eastAsia="Arial" w:cs="Arial"/>
        </w:rPr>
        <w:t>s</w:t>
      </w:r>
      <w:r w:rsidRPr="52AAA48D">
        <w:rPr>
          <w:rStyle w:val="s2"/>
          <w:rFonts w:ascii="Arial" w:hAnsi="Arial" w:eastAsia="Arial" w:cs="Arial"/>
        </w:rPr>
        <w:t>ed</w:t>
      </w:r>
      <w:r w:rsidRPr="366A9163">
        <w:rPr>
          <w:rStyle w:val="s2"/>
          <w:rFonts w:ascii="Arial" w:hAnsi="Arial" w:eastAsia="Arial" w:cs="Arial"/>
        </w:rPr>
        <w:t xml:space="preserve"> by disturbances in thought processes, perceptions, emotional responsiveness, and social interactions (Mueser &amp; McGurk, 2004; van Os &amp; Kapur, 2009). The condition has significant implications not only for the individuals affected but also for their families and wider society, including increased healthcare costs and social care needs (Kahn et al., 2015). The primary objectives of this dissertation are to explore the causes of schizophrenia, critically examine current treatment approaches, and evaluate its impact on both individuals and society. </w:t>
      </w:r>
      <w:r w:rsidRPr="43245DE2">
        <w:rPr>
          <w:rStyle w:val="s2"/>
          <w:rFonts w:ascii="Arial" w:hAnsi="Arial" w:eastAsia="Arial" w:cs="Arial"/>
        </w:rPr>
        <w:t xml:space="preserve">By </w:t>
      </w:r>
      <w:r w:rsidRPr="43245DE2" w:rsidR="292ACEDA">
        <w:rPr>
          <w:rStyle w:val="s2"/>
          <w:rFonts w:ascii="Arial" w:hAnsi="Arial" w:eastAsia="Arial" w:cs="Arial"/>
        </w:rPr>
        <w:t>analysing</w:t>
      </w:r>
      <w:r w:rsidRPr="366A9163">
        <w:rPr>
          <w:rStyle w:val="s2"/>
          <w:rFonts w:ascii="Arial" w:hAnsi="Arial" w:eastAsia="Arial" w:cs="Arial"/>
        </w:rPr>
        <w:t xml:space="preserve"> the biological, psychological, and social factors contributing to the disorder, this report aims to identify gaps in existing support systems and provide evidence-based recommendations for improving care pathways and therapeutic interventions. Ultimately, the dissertation seeks to enhance understanding of schizophrenia and inform strategies that can mitigate its adverse effects.</w:t>
      </w:r>
    </w:p>
    <w:p w:rsidR="4F68BA85" w:rsidP="4F68BA85" w:rsidRDefault="4F68BA85" w14:paraId="3ADAD1AB" w14:textId="34F79017">
      <w:pPr>
        <w:pStyle w:val="p1"/>
        <w:spacing w:line="360" w:lineRule="auto"/>
        <w:rPr>
          <w:rStyle w:val="s2"/>
          <w:rFonts w:ascii="Arial" w:hAnsi="Arial" w:eastAsia="Arial" w:cs="Arial"/>
          <w:b/>
        </w:rPr>
      </w:pPr>
    </w:p>
    <w:p w:rsidR="00AE2090" w:rsidP="1B584D06" w:rsidRDefault="00AE2090" w14:paraId="1D1E49A4" w14:textId="5FA41CFA">
      <w:pPr>
        <w:pStyle w:val="p1"/>
        <w:rPr>
          <w:rStyle w:val="s1"/>
          <w:rFonts w:ascii="Arial" w:hAnsi="Arial" w:eastAsia="Arial" w:cs="Arial"/>
          <w:b w:val="1"/>
          <w:bCs w:val="1"/>
          <w:sz w:val="28"/>
          <w:szCs w:val="28"/>
          <w:u w:val="single"/>
        </w:rPr>
      </w:pPr>
      <w:r w:rsidRPr="1B584D06" w:rsidR="00AE2090">
        <w:rPr>
          <w:rStyle w:val="s1"/>
          <w:rFonts w:ascii="Arial" w:hAnsi="Arial" w:eastAsia="Arial" w:cs="Arial"/>
          <w:b w:val="1"/>
          <w:bCs w:val="1"/>
          <w:sz w:val="28"/>
          <w:szCs w:val="28"/>
          <w:u w:val="single"/>
        </w:rPr>
        <w:t xml:space="preserve">Objectives </w:t>
      </w:r>
    </w:p>
    <w:p w:rsidR="32B9873B" w:rsidP="1B584D06" w:rsidRDefault="32B9873B" w14:paraId="46FB0C34" w14:textId="4911C959">
      <w:pPr>
        <w:pStyle w:val="p1"/>
        <w:spacing w:line="360" w:lineRule="auto"/>
        <w:rPr>
          <w:rStyle w:val="s1"/>
          <w:rFonts w:ascii="Arial" w:hAnsi="Arial" w:eastAsia="Arial" w:cs="Arial"/>
          <w:b w:val="1"/>
          <w:bCs w:val="1"/>
          <w:u w:val="single"/>
        </w:rPr>
      </w:pPr>
    </w:p>
    <w:p w:rsidR="32B9873B" w:rsidP="1B584D06" w:rsidRDefault="32B9873B" w14:paraId="3224B4A1" w14:textId="687AA4FE">
      <w:pPr>
        <w:spacing w:before="240" w:beforeAutospacing="off" w:after="240" w:afterAutospacing="off" w:line="360" w:lineRule="auto"/>
        <w:rPr>
          <w:rFonts w:ascii="Arial" w:hAnsi="Arial" w:eastAsia="Arial" w:cs="Arial"/>
          <w:noProof w:val="0"/>
          <w:sz w:val="22"/>
          <w:szCs w:val="22"/>
          <w:lang w:val="en-GB"/>
        </w:rPr>
      </w:pPr>
      <w:r w:rsidRPr="1B584D06" w:rsidR="2516FCC2">
        <w:rPr>
          <w:noProof w:val="0"/>
          <w:lang w:val="en-GB"/>
        </w:rPr>
        <w:t>T</w:t>
      </w:r>
      <w:r w:rsidRPr="1B584D06" w:rsidR="2516FCC2">
        <w:rPr>
          <w:rFonts w:ascii="Arial" w:hAnsi="Arial" w:eastAsia="Arial" w:cs="Arial"/>
          <w:noProof w:val="0"/>
          <w:sz w:val="22"/>
          <w:szCs w:val="22"/>
          <w:lang w:val="en-GB"/>
        </w:rPr>
        <w:t xml:space="preserve">he aim of this dissertation is to provide a comprehensive understanding of schizophrenia by examining its causes, treatment approaches, and impact on individuals and society (van </w:t>
      </w:r>
      <w:r w:rsidRPr="1B584D06" w:rsidR="2516FCC2">
        <w:rPr>
          <w:rFonts w:ascii="Arial" w:hAnsi="Arial" w:eastAsia="Arial" w:cs="Arial"/>
          <w:noProof w:val="0"/>
          <w:sz w:val="22"/>
          <w:szCs w:val="22"/>
          <w:lang w:val="en-GB"/>
        </w:rPr>
        <w:t>Os</w:t>
      </w:r>
      <w:r w:rsidRPr="1B584D06" w:rsidR="2516FCC2">
        <w:rPr>
          <w:rFonts w:ascii="Arial" w:hAnsi="Arial" w:eastAsia="Arial" w:cs="Arial"/>
          <w:noProof w:val="0"/>
          <w:sz w:val="22"/>
          <w:szCs w:val="22"/>
          <w:lang w:val="en-GB"/>
        </w:rPr>
        <w:t xml:space="preserve"> and Kapur, 2009; </w:t>
      </w:r>
      <w:r w:rsidRPr="1B584D06" w:rsidR="2516FCC2">
        <w:rPr>
          <w:rFonts w:ascii="Arial" w:hAnsi="Arial" w:eastAsia="Arial" w:cs="Arial"/>
          <w:noProof w:val="0"/>
          <w:sz w:val="22"/>
          <w:szCs w:val="22"/>
          <w:lang w:val="en-GB"/>
        </w:rPr>
        <w:t>Mueser</w:t>
      </w:r>
      <w:r w:rsidRPr="1B584D06" w:rsidR="2516FCC2">
        <w:rPr>
          <w:rFonts w:ascii="Arial" w:hAnsi="Arial" w:eastAsia="Arial" w:cs="Arial"/>
          <w:noProof w:val="0"/>
          <w:sz w:val="22"/>
          <w:szCs w:val="22"/>
          <w:lang w:val="en-GB"/>
        </w:rPr>
        <w:t xml:space="preserve"> and McGurk, 2004).</w:t>
      </w:r>
    </w:p>
    <w:p w:rsidR="32B9873B" w:rsidP="1B584D06" w:rsidRDefault="32B9873B" w14:paraId="1146E741" w14:textId="59F48D1D">
      <w:pPr>
        <w:pStyle w:val="ListParagraph"/>
        <w:numPr>
          <w:ilvl w:val="0"/>
          <w:numId w:val="3"/>
        </w:numPr>
        <w:spacing w:before="240" w:beforeAutospacing="off" w:after="240" w:afterAutospacing="off" w:line="360" w:lineRule="auto"/>
        <w:rPr>
          <w:rFonts w:ascii="Arial" w:hAnsi="Arial" w:eastAsia="Arial" w:cs="Arial"/>
          <w:noProof w:val="0"/>
          <w:sz w:val="22"/>
          <w:szCs w:val="22"/>
          <w:lang w:val="en-GB"/>
        </w:rPr>
      </w:pPr>
      <w:r w:rsidRPr="1B584D06" w:rsidR="2516FCC2">
        <w:rPr>
          <w:rFonts w:ascii="Arial" w:hAnsi="Arial" w:eastAsia="Arial" w:cs="Arial"/>
          <w:b w:val="1"/>
          <w:bCs w:val="1"/>
          <w:noProof w:val="0"/>
          <w:sz w:val="22"/>
          <w:szCs w:val="22"/>
          <w:lang w:val="en-GB"/>
        </w:rPr>
        <w:t>Define</w:t>
      </w:r>
      <w:r w:rsidRPr="1B584D06" w:rsidR="2516FCC2">
        <w:rPr>
          <w:rFonts w:ascii="Arial" w:hAnsi="Arial" w:eastAsia="Arial" w:cs="Arial"/>
          <w:noProof w:val="0"/>
          <w:sz w:val="22"/>
          <w:szCs w:val="22"/>
          <w:lang w:val="en-GB"/>
        </w:rPr>
        <w:t xml:space="preserve"> schizophrenia and outline its key characteristics and diagnostic criteria (Kahn et al., 2015).</w:t>
      </w:r>
    </w:p>
    <w:p w:rsidR="32B9873B" w:rsidP="1B584D06" w:rsidRDefault="32B9873B" w14:paraId="2D17BBAD" w14:textId="48550421">
      <w:pPr>
        <w:pStyle w:val="ListParagraph"/>
        <w:numPr>
          <w:ilvl w:val="0"/>
          <w:numId w:val="3"/>
        </w:numPr>
        <w:spacing w:before="240" w:beforeAutospacing="off" w:after="240" w:afterAutospacing="off" w:line="360" w:lineRule="auto"/>
        <w:rPr>
          <w:rFonts w:ascii="Arial" w:hAnsi="Arial" w:eastAsia="Arial" w:cs="Arial"/>
          <w:noProof w:val="0"/>
          <w:sz w:val="22"/>
          <w:szCs w:val="22"/>
          <w:lang w:val="en-GB"/>
        </w:rPr>
      </w:pPr>
      <w:r w:rsidRPr="1B584D06" w:rsidR="2516FCC2">
        <w:rPr>
          <w:rFonts w:ascii="Arial" w:hAnsi="Arial" w:eastAsia="Arial" w:cs="Arial"/>
          <w:b w:val="1"/>
          <w:bCs w:val="1"/>
          <w:noProof w:val="0"/>
          <w:sz w:val="22"/>
          <w:szCs w:val="22"/>
          <w:lang w:val="en-GB"/>
        </w:rPr>
        <w:t>Explore</w:t>
      </w:r>
      <w:r w:rsidRPr="1B584D06" w:rsidR="2516FCC2">
        <w:rPr>
          <w:rFonts w:ascii="Arial" w:hAnsi="Arial" w:eastAsia="Arial" w:cs="Arial"/>
          <w:noProof w:val="0"/>
          <w:sz w:val="22"/>
          <w:szCs w:val="22"/>
          <w:lang w:val="en-GB"/>
        </w:rPr>
        <w:t xml:space="preserve"> the biological, psychological, and social factors that contribute to the development and progression of schizophrenia (van </w:t>
      </w:r>
      <w:r w:rsidRPr="1B584D06" w:rsidR="2516FCC2">
        <w:rPr>
          <w:rFonts w:ascii="Arial" w:hAnsi="Arial" w:eastAsia="Arial" w:cs="Arial"/>
          <w:noProof w:val="0"/>
          <w:sz w:val="22"/>
          <w:szCs w:val="22"/>
          <w:lang w:val="en-GB"/>
        </w:rPr>
        <w:t>Os</w:t>
      </w:r>
      <w:r w:rsidRPr="1B584D06" w:rsidR="2516FCC2">
        <w:rPr>
          <w:rFonts w:ascii="Arial" w:hAnsi="Arial" w:eastAsia="Arial" w:cs="Arial"/>
          <w:noProof w:val="0"/>
          <w:sz w:val="22"/>
          <w:szCs w:val="22"/>
          <w:lang w:val="en-GB"/>
        </w:rPr>
        <w:t xml:space="preserve"> and Kapur, 2009; </w:t>
      </w:r>
      <w:r w:rsidRPr="1B584D06" w:rsidR="2516FCC2">
        <w:rPr>
          <w:rFonts w:ascii="Arial" w:hAnsi="Arial" w:eastAsia="Arial" w:cs="Arial"/>
          <w:noProof w:val="0"/>
          <w:sz w:val="22"/>
          <w:szCs w:val="22"/>
          <w:lang w:val="en-GB"/>
        </w:rPr>
        <w:t>Mueser</w:t>
      </w:r>
      <w:r w:rsidRPr="1B584D06" w:rsidR="2516FCC2">
        <w:rPr>
          <w:rFonts w:ascii="Arial" w:hAnsi="Arial" w:eastAsia="Arial" w:cs="Arial"/>
          <w:noProof w:val="0"/>
          <w:sz w:val="22"/>
          <w:szCs w:val="22"/>
          <w:lang w:val="en-GB"/>
        </w:rPr>
        <w:t xml:space="preserve"> and McGurk, 2004).</w:t>
      </w:r>
    </w:p>
    <w:p w:rsidR="32B9873B" w:rsidP="1B584D06" w:rsidRDefault="32B9873B" w14:paraId="31A25AF3" w14:textId="5A0D255F">
      <w:pPr>
        <w:pStyle w:val="ListParagraph"/>
        <w:numPr>
          <w:ilvl w:val="0"/>
          <w:numId w:val="3"/>
        </w:numPr>
        <w:spacing w:before="240" w:beforeAutospacing="off" w:after="240" w:afterAutospacing="off" w:line="360" w:lineRule="auto"/>
        <w:rPr>
          <w:rFonts w:ascii="Arial" w:hAnsi="Arial" w:eastAsia="Arial" w:cs="Arial"/>
          <w:noProof w:val="0"/>
          <w:sz w:val="22"/>
          <w:szCs w:val="22"/>
          <w:lang w:val="en-GB"/>
        </w:rPr>
      </w:pPr>
      <w:r w:rsidRPr="1B584D06" w:rsidR="2516FCC2">
        <w:rPr>
          <w:rFonts w:ascii="Arial" w:hAnsi="Arial" w:eastAsia="Arial" w:cs="Arial"/>
          <w:b w:val="1"/>
          <w:bCs w:val="1"/>
          <w:noProof w:val="0"/>
          <w:sz w:val="22"/>
          <w:szCs w:val="22"/>
          <w:lang w:val="en-GB"/>
        </w:rPr>
        <w:t>Critically evaluate</w:t>
      </w:r>
      <w:r w:rsidRPr="1B584D06" w:rsidR="2516FCC2">
        <w:rPr>
          <w:rFonts w:ascii="Arial" w:hAnsi="Arial" w:eastAsia="Arial" w:cs="Arial"/>
          <w:noProof w:val="0"/>
          <w:sz w:val="22"/>
          <w:szCs w:val="22"/>
          <w:lang w:val="en-GB"/>
        </w:rPr>
        <w:t xml:space="preserve"> current treatment approaches, including pharmacological, psychological, and social interventions, and assess their effectiveness in managing symptoms (Kahn et al., 2015).</w:t>
      </w:r>
    </w:p>
    <w:p w:rsidR="32B9873B" w:rsidP="1B584D06" w:rsidRDefault="32B9873B" w14:paraId="30FCBA41" w14:textId="420CAE31">
      <w:pPr>
        <w:pStyle w:val="ListParagraph"/>
        <w:numPr>
          <w:ilvl w:val="0"/>
          <w:numId w:val="3"/>
        </w:numPr>
        <w:spacing w:before="240" w:beforeAutospacing="off" w:after="240" w:afterAutospacing="off" w:line="360" w:lineRule="auto"/>
        <w:rPr>
          <w:rFonts w:ascii="Arial" w:hAnsi="Arial" w:eastAsia="Arial" w:cs="Arial"/>
          <w:noProof w:val="0"/>
          <w:sz w:val="22"/>
          <w:szCs w:val="22"/>
          <w:lang w:val="en-GB"/>
        </w:rPr>
      </w:pPr>
      <w:r w:rsidRPr="1B584D06" w:rsidR="2516FCC2">
        <w:rPr>
          <w:rFonts w:ascii="Arial" w:hAnsi="Arial" w:eastAsia="Arial" w:cs="Arial"/>
          <w:b w:val="1"/>
          <w:bCs w:val="1"/>
          <w:noProof w:val="0"/>
          <w:sz w:val="22"/>
          <w:szCs w:val="22"/>
          <w:lang w:val="en-GB"/>
        </w:rPr>
        <w:t>Analyse</w:t>
      </w:r>
      <w:r w:rsidRPr="1B584D06" w:rsidR="2516FCC2">
        <w:rPr>
          <w:rFonts w:ascii="Arial" w:hAnsi="Arial" w:eastAsia="Arial" w:cs="Arial"/>
          <w:noProof w:val="0"/>
          <w:sz w:val="22"/>
          <w:szCs w:val="22"/>
          <w:lang w:val="en-GB"/>
        </w:rPr>
        <w:t xml:space="preserve"> the wider impact of schizophrenia on individuals, families, and society, considering social, economic, and healthcare implications (van </w:t>
      </w:r>
      <w:r w:rsidRPr="1B584D06" w:rsidR="2516FCC2">
        <w:rPr>
          <w:rFonts w:ascii="Arial" w:hAnsi="Arial" w:eastAsia="Arial" w:cs="Arial"/>
          <w:noProof w:val="0"/>
          <w:sz w:val="22"/>
          <w:szCs w:val="22"/>
          <w:lang w:val="en-GB"/>
        </w:rPr>
        <w:t>Os</w:t>
      </w:r>
      <w:r w:rsidRPr="1B584D06" w:rsidR="2516FCC2">
        <w:rPr>
          <w:rFonts w:ascii="Arial" w:hAnsi="Arial" w:eastAsia="Arial" w:cs="Arial"/>
          <w:noProof w:val="0"/>
          <w:sz w:val="22"/>
          <w:szCs w:val="22"/>
          <w:lang w:val="en-GB"/>
        </w:rPr>
        <w:t xml:space="preserve"> and Kapur, 2009).</w:t>
      </w:r>
    </w:p>
    <w:p w:rsidR="32B9873B" w:rsidP="1B584D06" w:rsidRDefault="32B9873B" w14:paraId="15D4006C" w14:textId="17B110EF">
      <w:pPr>
        <w:pStyle w:val="ListParagraph"/>
        <w:numPr>
          <w:ilvl w:val="0"/>
          <w:numId w:val="3"/>
        </w:numPr>
        <w:spacing w:before="240" w:beforeAutospacing="off" w:after="240" w:afterAutospacing="off" w:line="360" w:lineRule="auto"/>
        <w:rPr>
          <w:rFonts w:ascii="Arial" w:hAnsi="Arial" w:eastAsia="Arial" w:cs="Arial"/>
          <w:noProof w:val="0"/>
          <w:sz w:val="22"/>
          <w:szCs w:val="22"/>
          <w:lang w:val="en-GB"/>
        </w:rPr>
      </w:pPr>
      <w:r w:rsidRPr="1B584D06" w:rsidR="2516FCC2">
        <w:rPr>
          <w:rFonts w:ascii="Arial" w:hAnsi="Arial" w:eastAsia="Arial" w:cs="Arial"/>
          <w:b w:val="1"/>
          <w:bCs w:val="1"/>
          <w:noProof w:val="0"/>
          <w:sz w:val="22"/>
          <w:szCs w:val="22"/>
          <w:lang w:val="en-GB"/>
        </w:rPr>
        <w:t>Provide</w:t>
      </w:r>
      <w:r w:rsidRPr="1B584D06" w:rsidR="2516FCC2">
        <w:rPr>
          <w:rFonts w:ascii="Arial" w:hAnsi="Arial" w:eastAsia="Arial" w:cs="Arial"/>
          <w:noProof w:val="0"/>
          <w:sz w:val="22"/>
          <w:szCs w:val="22"/>
          <w:lang w:val="en-GB"/>
        </w:rPr>
        <w:t xml:space="preserve"> evidence-based recommendations for improving mental health support services and outcomes for individuals affected by schizophrenia.</w:t>
      </w:r>
    </w:p>
    <w:p w:rsidR="32B9873B" w:rsidP="1B584D06" w:rsidRDefault="32B9873B" w14:paraId="6B8EE2D9" w14:textId="10D6FE29">
      <w:pPr>
        <w:pStyle w:val="p1"/>
        <w:spacing w:line="360" w:lineRule="auto"/>
        <w:rPr>
          <w:rStyle w:val="s1"/>
          <w:rFonts w:ascii="Arial" w:hAnsi="Arial" w:eastAsia="Arial" w:cs="Arial"/>
          <w:b w:val="1"/>
          <w:bCs w:val="1"/>
          <w:u w:val="single"/>
        </w:rPr>
      </w:pPr>
    </w:p>
    <w:p w:rsidR="32B9873B" w:rsidP="1B584D06" w:rsidRDefault="32B9873B" w14:paraId="27FAE0D3" w14:textId="6F8481B5">
      <w:pPr>
        <w:pStyle w:val="p1"/>
        <w:spacing w:line="360" w:lineRule="auto"/>
        <w:rPr>
          <w:rStyle w:val="s1"/>
          <w:rFonts w:ascii="Arial" w:hAnsi="Arial" w:eastAsia="Arial" w:cs="Arial"/>
          <w:b w:val="1"/>
          <w:bCs w:val="1"/>
          <w:u w:val="single"/>
        </w:rPr>
      </w:pPr>
    </w:p>
    <w:p w:rsidR="32B9873B" w:rsidP="1B584D06" w:rsidRDefault="32B9873B" w14:paraId="1B631CA8" w14:textId="41A74AAB">
      <w:pPr>
        <w:pStyle w:val="p1"/>
        <w:spacing w:line="360" w:lineRule="auto"/>
        <w:rPr>
          <w:rStyle w:val="s1"/>
          <w:rFonts w:ascii="Arial" w:hAnsi="Arial" w:eastAsia="Arial" w:cs="Arial"/>
          <w:b w:val="1"/>
          <w:bCs w:val="1"/>
          <w:u w:val="single"/>
        </w:rPr>
      </w:pPr>
    </w:p>
    <w:p w:rsidR="32B9873B" w:rsidP="1B584D06" w:rsidRDefault="32B9873B" w14:paraId="43103E2E" w14:textId="24545C56">
      <w:pPr>
        <w:pStyle w:val="Normal"/>
        <w:spacing w:line="360" w:lineRule="auto"/>
        <w:rPr>
          <w:rFonts w:ascii="Arial" w:hAnsi="Arial" w:eastAsia="Arial" w:cs="Arial"/>
          <w:b w:val="1"/>
          <w:bCs w:val="1"/>
          <w:color w:val="000000" w:themeColor="text1" w:themeTint="FF" w:themeShade="FF"/>
          <w:sz w:val="32"/>
          <w:szCs w:val="32"/>
          <w:u w:val="single"/>
        </w:rPr>
      </w:pPr>
      <w:r w:rsidRPr="1B584D06" w:rsidR="2E3ADF26">
        <w:rPr>
          <w:rFonts w:ascii="Arial" w:hAnsi="Arial" w:eastAsia="Arial" w:cs="Arial"/>
          <w:b w:val="1"/>
          <w:bCs w:val="1"/>
          <w:color w:val="000000" w:themeColor="text1" w:themeTint="FF" w:themeShade="FF"/>
          <w:sz w:val="32"/>
          <w:szCs w:val="32"/>
          <w:u w:val="single"/>
        </w:rPr>
        <w:t>Background/Rationale</w:t>
      </w:r>
    </w:p>
    <w:p w:rsidR="32B9873B" w:rsidP="1B584D06" w:rsidRDefault="32B9873B" w14:paraId="6482B558" w14:textId="721FFD0D">
      <w:pPr>
        <w:spacing w:before="240" w:beforeAutospacing="off" w:after="240" w:afterAutospacing="off" w:line="360" w:lineRule="auto"/>
        <w:rPr>
          <w:rFonts w:ascii="Arial" w:hAnsi="Arial" w:eastAsia="Arial" w:cs="Arial"/>
          <w:noProof w:val="0"/>
          <w:sz w:val="22"/>
          <w:szCs w:val="22"/>
          <w:lang w:val="en-GB"/>
        </w:rPr>
      </w:pPr>
      <w:r w:rsidRPr="1B584D06" w:rsidR="7C8D78C3">
        <w:rPr>
          <w:rFonts w:ascii="Arial" w:hAnsi="Arial" w:eastAsia="Arial" w:cs="Arial"/>
          <w:noProof w:val="0"/>
          <w:sz w:val="22"/>
          <w:szCs w:val="22"/>
          <w:lang w:val="en-GB"/>
        </w:rPr>
        <w:t xml:space="preserve">Schizophrenia and related psychotic disorders affect fewer than one in a hundred people in England in any given year, with a lifetime prevalence estimated at </w:t>
      </w:r>
      <w:r w:rsidRPr="1B584D06" w:rsidR="7C8D78C3">
        <w:rPr>
          <w:rFonts w:ascii="Arial" w:hAnsi="Arial" w:eastAsia="Arial" w:cs="Arial"/>
          <w:noProof w:val="0"/>
          <w:sz w:val="22"/>
          <w:szCs w:val="22"/>
          <w:lang w:val="en-GB"/>
        </w:rPr>
        <w:t>approximately 14.5</w:t>
      </w:r>
      <w:r w:rsidRPr="1B584D06" w:rsidR="7C8D78C3">
        <w:rPr>
          <w:rFonts w:ascii="Arial" w:hAnsi="Arial" w:eastAsia="Arial" w:cs="Arial"/>
          <w:noProof w:val="0"/>
          <w:sz w:val="22"/>
          <w:szCs w:val="22"/>
          <w:lang w:val="en-GB"/>
        </w:rPr>
        <w:t xml:space="preserve"> per 1,000 (NICE, 2023). Despite advances in treatment, those diagnosed often experience profound challenges including social exclusion, </w:t>
      </w:r>
      <w:r w:rsidRPr="1B584D06" w:rsidR="7C8D78C3">
        <w:rPr>
          <w:rFonts w:ascii="Arial" w:hAnsi="Arial" w:eastAsia="Arial" w:cs="Arial"/>
          <w:noProof w:val="0"/>
          <w:sz w:val="22"/>
          <w:szCs w:val="22"/>
          <w:lang w:val="en-GB"/>
        </w:rPr>
        <w:t>unemployment</w:t>
      </w:r>
      <w:r w:rsidRPr="1B584D06" w:rsidR="7C8D78C3">
        <w:rPr>
          <w:rFonts w:ascii="Arial" w:hAnsi="Arial" w:eastAsia="Arial" w:cs="Arial"/>
          <w:noProof w:val="0"/>
          <w:sz w:val="22"/>
          <w:szCs w:val="22"/>
          <w:lang w:val="en-GB"/>
        </w:rPr>
        <w:t xml:space="preserve"> and discrimination. In fact, 88% of people severely affected by mental illness in England report that discrimination </w:t>
      </w:r>
      <w:r w:rsidRPr="1B584D06" w:rsidR="7C8D78C3">
        <w:rPr>
          <w:rFonts w:ascii="Arial" w:hAnsi="Arial" w:eastAsia="Arial" w:cs="Arial"/>
          <w:noProof w:val="0"/>
          <w:sz w:val="22"/>
          <w:szCs w:val="22"/>
          <w:lang w:val="en-GB"/>
        </w:rPr>
        <w:t>remains</w:t>
      </w:r>
      <w:r w:rsidRPr="1B584D06" w:rsidR="7C8D78C3">
        <w:rPr>
          <w:rFonts w:ascii="Arial" w:hAnsi="Arial" w:eastAsia="Arial" w:cs="Arial"/>
          <w:noProof w:val="0"/>
          <w:sz w:val="22"/>
          <w:szCs w:val="22"/>
          <w:lang w:val="en-GB"/>
        </w:rPr>
        <w:t xml:space="preserve"> widespread (Rethink Mental Illness, 2021). Public faith in community-based mental health services is also declining; for example, only 72% of adults in 2024 agreed that community-based care is the best therapy (down from 79% in 2019) and just 11% believed there are sufficient services available (King’s College London, 2024). This dissertation explores the multifaceted nature of schizophrenia—examining its causes, treatment </w:t>
      </w:r>
      <w:r w:rsidRPr="1B584D06" w:rsidR="7C8D78C3">
        <w:rPr>
          <w:rFonts w:ascii="Arial" w:hAnsi="Arial" w:eastAsia="Arial" w:cs="Arial"/>
          <w:noProof w:val="0"/>
          <w:sz w:val="22"/>
          <w:szCs w:val="22"/>
          <w:lang w:val="en-GB"/>
        </w:rPr>
        <w:t>approaches</w:t>
      </w:r>
      <w:r w:rsidRPr="1B584D06" w:rsidR="7C8D78C3">
        <w:rPr>
          <w:rFonts w:ascii="Arial" w:hAnsi="Arial" w:eastAsia="Arial" w:cs="Arial"/>
          <w:noProof w:val="0"/>
          <w:sz w:val="22"/>
          <w:szCs w:val="22"/>
          <w:lang w:val="en-GB"/>
        </w:rPr>
        <w:t xml:space="preserve"> and the profound societal impact—with the aim of improving understanding and informing strategies to enhance care and support for those affected.</w:t>
      </w:r>
    </w:p>
    <w:p w:rsidR="32B9873B" w:rsidP="32B9873B" w:rsidRDefault="32B9873B" w14:paraId="32934984" w14:textId="20687147">
      <w:pPr>
        <w:pStyle w:val="p1"/>
        <w:spacing w:line="360" w:lineRule="auto"/>
      </w:pPr>
    </w:p>
    <w:p w:rsidR="1B584D06" w:rsidP="1B584D06" w:rsidRDefault="1B584D06" w14:paraId="65DCFE5C" w14:textId="1C7E8CCB">
      <w:pPr>
        <w:pStyle w:val="p1"/>
      </w:pPr>
    </w:p>
    <w:p w:rsidR="1B584D06" w:rsidP="1B584D06" w:rsidRDefault="1B584D06" w14:paraId="67346545" w14:textId="7DF84A66">
      <w:pPr>
        <w:pStyle w:val="p1"/>
      </w:pPr>
    </w:p>
    <w:p w:rsidR="1B584D06" w:rsidP="1B584D06" w:rsidRDefault="1B584D06" w14:paraId="19A0AFA4" w14:textId="3F53D0EC">
      <w:pPr>
        <w:pStyle w:val="p1"/>
      </w:pPr>
    </w:p>
    <w:p w:rsidR="55D20B24" w:rsidP="1B584D06" w:rsidRDefault="698E27FA" w14:paraId="4FF8680A" w14:textId="2B0F9331">
      <w:pPr>
        <w:pStyle w:val="p1"/>
        <w:spacing w:line="360" w:lineRule="auto"/>
        <w:rPr>
          <w:rStyle w:val="s1"/>
          <w:rFonts w:ascii="Arial" w:hAnsi="Arial" w:eastAsia="Arial" w:cs="Arial"/>
          <w:b w:val="1"/>
          <w:bCs w:val="1"/>
          <w:sz w:val="28"/>
          <w:szCs w:val="28"/>
          <w:u w:val="single"/>
        </w:rPr>
      </w:pPr>
      <w:r w:rsidRPr="1B584D06" w:rsidR="698E27FA">
        <w:rPr>
          <w:rStyle w:val="s1"/>
          <w:rFonts w:ascii="Arial" w:hAnsi="Arial" w:eastAsia="Arial" w:cs="Arial"/>
          <w:b w:val="1"/>
          <w:bCs w:val="1"/>
          <w:sz w:val="28"/>
          <w:szCs w:val="28"/>
          <w:u w:val="single"/>
        </w:rPr>
        <w:t xml:space="preserve">Methods </w:t>
      </w:r>
      <w:r w:rsidRPr="1B584D06" w:rsidR="0A1AA39A">
        <w:rPr>
          <w:rStyle w:val="s1"/>
          <w:rFonts w:ascii="Arial" w:hAnsi="Arial" w:eastAsia="Arial" w:cs="Arial"/>
          <w:b w:val="1"/>
          <w:bCs w:val="1"/>
          <w:sz w:val="28"/>
          <w:szCs w:val="28"/>
          <w:u w:val="single"/>
        </w:rPr>
        <w:t xml:space="preserve">and </w:t>
      </w:r>
      <w:r w:rsidRPr="1B584D06" w:rsidR="0A1AA39A">
        <w:rPr>
          <w:rStyle w:val="s1"/>
          <w:rFonts w:ascii="Arial" w:hAnsi="Arial" w:eastAsia="Arial" w:cs="Arial"/>
          <w:b w:val="1"/>
          <w:bCs w:val="1"/>
          <w:sz w:val="28"/>
          <w:szCs w:val="28"/>
          <w:u w:val="single"/>
        </w:rPr>
        <w:t>resources</w:t>
      </w:r>
    </w:p>
    <w:p w:rsidR="00CAA8CC" w:rsidP="1B584D06" w:rsidRDefault="00CAA8CC" w14:paraId="29FE2FE7" w14:textId="0C6A2DF7">
      <w:pPr>
        <w:spacing w:before="240" w:beforeAutospacing="off" w:after="240" w:afterAutospacing="off" w:line="360" w:lineRule="auto"/>
        <w:rPr>
          <w:rFonts w:ascii="Arial" w:hAnsi="Arial" w:eastAsia="Arial" w:cs="Arial"/>
          <w:noProof w:val="0"/>
          <w:sz w:val="22"/>
          <w:szCs w:val="22"/>
          <w:lang w:val="en-GB"/>
        </w:rPr>
      </w:pPr>
      <w:r w:rsidRPr="1B584D06" w:rsidR="00CAA8CC">
        <w:rPr>
          <w:rFonts w:ascii="Arial" w:hAnsi="Arial" w:eastAsia="Arial" w:cs="Arial"/>
          <w:noProof w:val="0"/>
          <w:sz w:val="22"/>
          <w:szCs w:val="22"/>
          <w:lang w:val="en-GB"/>
        </w:rPr>
        <w:t xml:space="preserve">This dissertation adopts a </w:t>
      </w:r>
      <w:r w:rsidRPr="1B584D06" w:rsidR="00CAA8CC">
        <w:rPr>
          <w:rFonts w:ascii="Arial" w:hAnsi="Arial" w:eastAsia="Arial" w:cs="Arial"/>
          <w:b w:val="1"/>
          <w:bCs w:val="1"/>
          <w:noProof w:val="0"/>
          <w:sz w:val="22"/>
          <w:szCs w:val="22"/>
          <w:lang w:val="en-GB"/>
        </w:rPr>
        <w:t>secondary research approach</w:t>
      </w:r>
      <w:r w:rsidRPr="1B584D06" w:rsidR="00CAA8CC">
        <w:rPr>
          <w:rFonts w:ascii="Arial" w:hAnsi="Arial" w:eastAsia="Arial" w:cs="Arial"/>
          <w:noProof w:val="0"/>
          <w:sz w:val="22"/>
          <w:szCs w:val="22"/>
          <w:lang w:val="en-GB"/>
        </w:rPr>
        <w:t xml:space="preserve">, drawing on existing academic literature, including peer-reviewed journal articles, books, and reputable online sources such as those published by the National Health Service (NHS) and the World Health Organization (WHO). A </w:t>
      </w:r>
      <w:r w:rsidRPr="1B584D06" w:rsidR="00CAA8CC">
        <w:rPr>
          <w:rFonts w:ascii="Arial" w:hAnsi="Arial" w:eastAsia="Arial" w:cs="Arial"/>
          <w:b w:val="1"/>
          <w:bCs w:val="1"/>
          <w:noProof w:val="0"/>
          <w:sz w:val="22"/>
          <w:szCs w:val="22"/>
          <w:lang w:val="en-GB"/>
        </w:rPr>
        <w:t>thematic analysis</w:t>
      </w:r>
      <w:r w:rsidRPr="1B584D06" w:rsidR="00CAA8CC">
        <w:rPr>
          <w:rFonts w:ascii="Arial" w:hAnsi="Arial" w:eastAsia="Arial" w:cs="Arial"/>
          <w:noProof w:val="0"/>
          <w:sz w:val="22"/>
          <w:szCs w:val="22"/>
          <w:lang w:val="en-GB"/>
        </w:rPr>
        <w:t xml:space="preserve"> will be conducted to </w:t>
      </w:r>
      <w:r w:rsidRPr="1B584D06" w:rsidR="00CAA8CC">
        <w:rPr>
          <w:rFonts w:ascii="Arial" w:hAnsi="Arial" w:eastAsia="Arial" w:cs="Arial"/>
          <w:noProof w:val="0"/>
          <w:sz w:val="22"/>
          <w:szCs w:val="22"/>
          <w:lang w:val="en-GB"/>
        </w:rPr>
        <w:t>identify</w:t>
      </w:r>
      <w:r w:rsidRPr="1B584D06" w:rsidR="00CAA8CC">
        <w:rPr>
          <w:rFonts w:ascii="Arial" w:hAnsi="Arial" w:eastAsia="Arial" w:cs="Arial"/>
          <w:noProof w:val="0"/>
          <w:sz w:val="22"/>
          <w:szCs w:val="22"/>
          <w:lang w:val="en-GB"/>
        </w:rPr>
        <w:t xml:space="preserve"> and interpret key themes </w:t>
      </w:r>
      <w:r w:rsidRPr="1B584D06" w:rsidR="00CAA8CC">
        <w:rPr>
          <w:rFonts w:ascii="Arial" w:hAnsi="Arial" w:eastAsia="Arial" w:cs="Arial"/>
          <w:noProof w:val="0"/>
          <w:sz w:val="22"/>
          <w:szCs w:val="22"/>
          <w:lang w:val="en-GB"/>
        </w:rPr>
        <w:t>emerging</w:t>
      </w:r>
      <w:r w:rsidRPr="1B584D06" w:rsidR="00CAA8CC">
        <w:rPr>
          <w:rFonts w:ascii="Arial" w:hAnsi="Arial" w:eastAsia="Arial" w:cs="Arial"/>
          <w:noProof w:val="0"/>
          <w:sz w:val="22"/>
          <w:szCs w:val="22"/>
          <w:lang w:val="en-GB"/>
        </w:rPr>
        <w:t xml:space="preserve"> from the reviewed literature.</w:t>
      </w:r>
    </w:p>
    <w:p w:rsidR="00CAA8CC" w:rsidP="1B584D06" w:rsidRDefault="00CAA8CC" w14:paraId="68948387" w14:textId="4A7F66C1">
      <w:pPr>
        <w:spacing w:before="240" w:beforeAutospacing="off" w:after="240" w:afterAutospacing="off" w:line="360" w:lineRule="auto"/>
        <w:rPr>
          <w:rFonts w:ascii="Arial" w:hAnsi="Arial" w:eastAsia="Arial" w:cs="Arial"/>
          <w:noProof w:val="0"/>
          <w:sz w:val="22"/>
          <w:szCs w:val="22"/>
          <w:lang w:val="en-GB"/>
        </w:rPr>
      </w:pPr>
      <w:r w:rsidRPr="1B584D06" w:rsidR="00CAA8CC">
        <w:rPr>
          <w:rFonts w:ascii="Arial" w:hAnsi="Arial" w:eastAsia="Arial" w:cs="Arial"/>
          <w:noProof w:val="0"/>
          <w:sz w:val="22"/>
          <w:szCs w:val="22"/>
          <w:lang w:val="en-GB"/>
        </w:rPr>
        <w:t xml:space="preserve">The process will begin with a </w:t>
      </w:r>
      <w:r w:rsidRPr="1B584D06" w:rsidR="00CAA8CC">
        <w:rPr>
          <w:rFonts w:ascii="Arial" w:hAnsi="Arial" w:eastAsia="Arial" w:cs="Arial"/>
          <w:b w:val="1"/>
          <w:bCs w:val="1"/>
          <w:noProof w:val="0"/>
          <w:sz w:val="22"/>
          <w:szCs w:val="22"/>
          <w:lang w:val="en-GB"/>
        </w:rPr>
        <w:t>comprehensive literature search</w:t>
      </w:r>
      <w:r w:rsidRPr="1B584D06" w:rsidR="00CAA8CC">
        <w:rPr>
          <w:rFonts w:ascii="Arial" w:hAnsi="Arial" w:eastAsia="Arial" w:cs="Arial"/>
          <w:noProof w:val="0"/>
          <w:sz w:val="22"/>
          <w:szCs w:val="22"/>
          <w:lang w:val="en-GB"/>
        </w:rPr>
        <w:t xml:space="preserve">, followed by </w:t>
      </w:r>
      <w:r w:rsidRPr="1B584D06" w:rsidR="00CAA8CC">
        <w:rPr>
          <w:rFonts w:ascii="Arial" w:hAnsi="Arial" w:eastAsia="Arial" w:cs="Arial"/>
          <w:b w:val="1"/>
          <w:bCs w:val="1"/>
          <w:noProof w:val="0"/>
          <w:sz w:val="22"/>
          <w:szCs w:val="22"/>
          <w:lang w:val="en-GB"/>
        </w:rPr>
        <w:t>familiarisation</w:t>
      </w:r>
      <w:r w:rsidRPr="1B584D06" w:rsidR="00CAA8CC">
        <w:rPr>
          <w:rFonts w:ascii="Arial" w:hAnsi="Arial" w:eastAsia="Arial" w:cs="Arial"/>
          <w:noProof w:val="0"/>
          <w:sz w:val="22"/>
          <w:szCs w:val="22"/>
          <w:lang w:val="en-GB"/>
        </w:rPr>
        <w:t xml:space="preserve"> with the material through repeated reading to gain a thorough understanding of the content. Relevant information will then be </w:t>
      </w:r>
      <w:r w:rsidRPr="1B584D06" w:rsidR="00CAA8CC">
        <w:rPr>
          <w:rFonts w:ascii="Arial" w:hAnsi="Arial" w:eastAsia="Arial" w:cs="Arial"/>
          <w:b w:val="1"/>
          <w:bCs w:val="1"/>
          <w:noProof w:val="0"/>
          <w:sz w:val="22"/>
          <w:szCs w:val="22"/>
          <w:lang w:val="en-GB"/>
        </w:rPr>
        <w:t>systematically coded</w:t>
      </w:r>
      <w:r w:rsidRPr="1B584D06" w:rsidR="00CAA8CC">
        <w:rPr>
          <w:rFonts w:ascii="Arial" w:hAnsi="Arial" w:eastAsia="Arial" w:cs="Arial"/>
          <w:noProof w:val="0"/>
          <w:sz w:val="22"/>
          <w:szCs w:val="22"/>
          <w:lang w:val="en-GB"/>
        </w:rPr>
        <w:t xml:space="preserve">, where significant phrases, findings, and concepts related to schizophrenia’s causes, treatment approaches, and societal impact will be highlighted and assigned descriptive codes. These codes will be </w:t>
      </w:r>
      <w:r w:rsidRPr="1B584D06" w:rsidR="00CAA8CC">
        <w:rPr>
          <w:rFonts w:ascii="Arial" w:hAnsi="Arial" w:eastAsia="Arial" w:cs="Arial"/>
          <w:b w:val="1"/>
          <w:bCs w:val="1"/>
          <w:noProof w:val="0"/>
          <w:sz w:val="22"/>
          <w:szCs w:val="22"/>
          <w:lang w:val="en-GB"/>
        </w:rPr>
        <w:t>collated into potential themes</w:t>
      </w:r>
      <w:r w:rsidRPr="1B584D06" w:rsidR="00CAA8CC">
        <w:rPr>
          <w:rFonts w:ascii="Arial" w:hAnsi="Arial" w:eastAsia="Arial" w:cs="Arial"/>
          <w:noProof w:val="0"/>
          <w:sz w:val="22"/>
          <w:szCs w:val="22"/>
          <w:lang w:val="en-GB"/>
        </w:rPr>
        <w:t xml:space="preserve"> by </w:t>
      </w:r>
      <w:r w:rsidRPr="1B584D06" w:rsidR="00CAA8CC">
        <w:rPr>
          <w:rFonts w:ascii="Arial" w:hAnsi="Arial" w:eastAsia="Arial" w:cs="Arial"/>
          <w:noProof w:val="0"/>
          <w:sz w:val="22"/>
          <w:szCs w:val="22"/>
          <w:lang w:val="en-GB"/>
        </w:rPr>
        <w:t>identifying</w:t>
      </w:r>
      <w:r w:rsidRPr="1B584D06" w:rsidR="00CAA8CC">
        <w:rPr>
          <w:rFonts w:ascii="Arial" w:hAnsi="Arial" w:eastAsia="Arial" w:cs="Arial"/>
          <w:noProof w:val="0"/>
          <w:sz w:val="22"/>
          <w:szCs w:val="22"/>
          <w:lang w:val="en-GB"/>
        </w:rPr>
        <w:t xml:space="preserve"> recurring ideas, relationships, and patterns across </w:t>
      </w:r>
      <w:r w:rsidRPr="1B584D06" w:rsidR="00CAA8CC">
        <w:rPr>
          <w:rFonts w:ascii="Arial" w:hAnsi="Arial" w:eastAsia="Arial" w:cs="Arial"/>
          <w:noProof w:val="0"/>
          <w:sz w:val="22"/>
          <w:szCs w:val="22"/>
          <w:lang w:val="en-GB"/>
        </w:rPr>
        <w:t>different sources</w:t>
      </w:r>
      <w:r w:rsidRPr="1B584D06" w:rsidR="00CAA8CC">
        <w:rPr>
          <w:rFonts w:ascii="Arial" w:hAnsi="Arial" w:eastAsia="Arial" w:cs="Arial"/>
          <w:noProof w:val="0"/>
          <w:sz w:val="22"/>
          <w:szCs w:val="22"/>
          <w:lang w:val="en-GB"/>
        </w:rPr>
        <w:t xml:space="preserve">. Themes will be </w:t>
      </w:r>
      <w:r w:rsidRPr="1B584D06" w:rsidR="00CAA8CC">
        <w:rPr>
          <w:rFonts w:ascii="Arial" w:hAnsi="Arial" w:eastAsia="Arial" w:cs="Arial"/>
          <w:b w:val="1"/>
          <w:bCs w:val="1"/>
          <w:noProof w:val="0"/>
          <w:sz w:val="22"/>
          <w:szCs w:val="22"/>
          <w:lang w:val="en-GB"/>
        </w:rPr>
        <w:t>refined and reviewed</w:t>
      </w:r>
      <w:r w:rsidRPr="1B584D06" w:rsidR="00CAA8CC">
        <w:rPr>
          <w:rFonts w:ascii="Arial" w:hAnsi="Arial" w:eastAsia="Arial" w:cs="Arial"/>
          <w:noProof w:val="0"/>
          <w:sz w:val="22"/>
          <w:szCs w:val="22"/>
          <w:lang w:val="en-GB"/>
        </w:rPr>
        <w:t xml:space="preserve"> to ensure they accurately reflect the evidence and address the research </w:t>
      </w:r>
      <w:r w:rsidRPr="1B584D06" w:rsidR="00CAA8CC">
        <w:rPr>
          <w:rFonts w:ascii="Arial" w:hAnsi="Arial" w:eastAsia="Arial" w:cs="Arial"/>
          <w:noProof w:val="0"/>
          <w:sz w:val="22"/>
          <w:szCs w:val="22"/>
          <w:lang w:val="en-GB"/>
        </w:rPr>
        <w:t>objectives</w:t>
      </w:r>
      <w:r w:rsidRPr="1B584D06" w:rsidR="00CAA8CC">
        <w:rPr>
          <w:rFonts w:ascii="Arial" w:hAnsi="Arial" w:eastAsia="Arial" w:cs="Arial"/>
          <w:noProof w:val="0"/>
          <w:sz w:val="22"/>
          <w:szCs w:val="22"/>
          <w:lang w:val="en-GB"/>
        </w:rPr>
        <w:t xml:space="preserve">. Finally, the themes will be </w:t>
      </w:r>
      <w:r w:rsidRPr="1B584D06" w:rsidR="00CAA8CC">
        <w:rPr>
          <w:rFonts w:ascii="Arial" w:hAnsi="Arial" w:eastAsia="Arial" w:cs="Arial"/>
          <w:b w:val="1"/>
          <w:bCs w:val="1"/>
          <w:noProof w:val="0"/>
          <w:sz w:val="22"/>
          <w:szCs w:val="22"/>
          <w:lang w:val="en-GB"/>
        </w:rPr>
        <w:t>defined and named</w:t>
      </w:r>
      <w:r w:rsidRPr="1B584D06" w:rsidR="00CAA8CC">
        <w:rPr>
          <w:rFonts w:ascii="Arial" w:hAnsi="Arial" w:eastAsia="Arial" w:cs="Arial"/>
          <w:noProof w:val="0"/>
          <w:sz w:val="22"/>
          <w:szCs w:val="22"/>
          <w:lang w:val="en-GB"/>
        </w:rPr>
        <w:t>, providing a clear framework for discussing the key findings.</w:t>
      </w:r>
    </w:p>
    <w:p w:rsidR="00CAA8CC" w:rsidP="1B584D06" w:rsidRDefault="00CAA8CC" w14:paraId="42A158C8" w14:textId="24BAC564">
      <w:pPr>
        <w:spacing w:before="240" w:beforeAutospacing="off" w:after="240" w:afterAutospacing="off" w:line="360" w:lineRule="auto"/>
        <w:rPr>
          <w:rFonts w:ascii="Arial" w:hAnsi="Arial" w:eastAsia="Arial" w:cs="Arial"/>
          <w:noProof w:val="0"/>
          <w:sz w:val="22"/>
          <w:szCs w:val="22"/>
          <w:lang w:val="en-GB"/>
        </w:rPr>
      </w:pPr>
      <w:r w:rsidRPr="1B584D06" w:rsidR="00CAA8CC">
        <w:rPr>
          <w:rFonts w:ascii="Arial" w:hAnsi="Arial" w:eastAsia="Arial" w:cs="Arial"/>
          <w:noProof w:val="0"/>
          <w:sz w:val="22"/>
          <w:szCs w:val="22"/>
          <w:lang w:val="en-GB"/>
        </w:rPr>
        <w:t xml:space="preserve">This thematic approach allows the study to move beyond summarising existing literature by </w:t>
      </w:r>
      <w:r w:rsidRPr="1B584D06" w:rsidR="00CAA8CC">
        <w:rPr>
          <w:rFonts w:ascii="Arial" w:hAnsi="Arial" w:eastAsia="Arial" w:cs="Arial"/>
          <w:noProof w:val="0"/>
          <w:sz w:val="22"/>
          <w:szCs w:val="22"/>
          <w:lang w:val="en-GB"/>
        </w:rPr>
        <w:t>identifying</w:t>
      </w:r>
      <w:r w:rsidRPr="1B584D06" w:rsidR="00CAA8CC">
        <w:rPr>
          <w:rFonts w:ascii="Arial" w:hAnsi="Arial" w:eastAsia="Arial" w:cs="Arial"/>
          <w:noProof w:val="0"/>
          <w:sz w:val="22"/>
          <w:szCs w:val="22"/>
          <w:lang w:val="en-GB"/>
        </w:rPr>
        <w:t xml:space="preserve"> broader patterns, gaps, and best practices that contribute to a more comprehensive, evidence-based understanding of schizophrenia. The findings derived from these themes will then inform practical recommendations for improving mental health care and support for individuals affected by the disorder.</w:t>
      </w:r>
    </w:p>
    <w:p w:rsidR="1B584D06" w:rsidP="1B584D06" w:rsidRDefault="1B584D06" w14:paraId="20675A93" w14:textId="58D51AB6">
      <w:pPr>
        <w:pStyle w:val="p1"/>
        <w:spacing w:line="360" w:lineRule="auto"/>
        <w:rPr>
          <w:rStyle w:val="s1"/>
          <w:rFonts w:ascii="Arial" w:hAnsi="Arial" w:eastAsia="Arial" w:cs="Arial"/>
          <w:b w:val="1"/>
          <w:bCs w:val="1"/>
          <w:sz w:val="28"/>
          <w:szCs w:val="28"/>
        </w:rPr>
      </w:pPr>
    </w:p>
    <w:p w:rsidR="1B4C5F1C" w:rsidP="1B4C5F1C" w:rsidRDefault="1B4C5F1C" w14:paraId="7EB1A8E0" w14:textId="37087112">
      <w:pPr>
        <w:jc w:val="center"/>
        <w:rPr>
          <w:rFonts w:ascii="Aptos" w:hAnsi="Aptos" w:eastAsia="Aptos" w:cs="Aptos"/>
          <w:b/>
          <w:bCs/>
          <w:color w:val="000000" w:themeColor="text1"/>
          <w:sz w:val="32"/>
          <w:szCs w:val="32"/>
        </w:rPr>
      </w:pPr>
    </w:p>
    <w:p w:rsidR="00721D0F" w:rsidP="1B584D06" w:rsidRDefault="00721D0F" w14:paraId="5770CF23" w14:textId="77777777">
      <w:pPr>
        <w:pStyle w:val="p1"/>
        <w:rPr>
          <w:rStyle w:val="s1"/>
          <w:rFonts w:ascii="Arial" w:hAnsi="Arial" w:eastAsia="Arial" w:cs="Arial"/>
          <w:b w:val="1"/>
          <w:bCs w:val="1"/>
          <w:sz w:val="28"/>
          <w:szCs w:val="28"/>
          <w:u w:val="single"/>
        </w:rPr>
      </w:pPr>
      <w:r w:rsidRPr="1B584D06" w:rsidR="00721D0F">
        <w:rPr>
          <w:rStyle w:val="s1"/>
          <w:rFonts w:ascii="Arial" w:hAnsi="Arial" w:eastAsia="Arial" w:cs="Arial"/>
          <w:b w:val="1"/>
          <w:bCs w:val="1"/>
          <w:sz w:val="28"/>
          <w:szCs w:val="28"/>
          <w:u w:val="single"/>
        </w:rPr>
        <w:t>Timescale and Time Management</w:t>
      </w:r>
    </w:p>
    <w:p w:rsidR="00721D0F" w:rsidRDefault="00721D0F" w14:paraId="1DC768EE" w14:textId="77777777">
      <w:pPr>
        <w:pStyle w:val="p2"/>
      </w:pPr>
    </w:p>
    <w:p w:rsidR="7BB496F2" w:rsidP="1B584D06" w:rsidRDefault="7BB496F2" w14:paraId="56401313" w14:textId="11B9F4A2">
      <w:pPr>
        <w:spacing w:before="240" w:beforeAutospacing="off" w:after="240" w:afterAutospacing="off" w:line="360" w:lineRule="auto"/>
        <w:rPr>
          <w:rFonts w:ascii="Arial" w:hAnsi="Arial" w:eastAsia="Arial" w:cs="Arial"/>
          <w:noProof w:val="0"/>
          <w:sz w:val="22"/>
          <w:szCs w:val="22"/>
          <w:lang w:val="en-GB"/>
        </w:rPr>
      </w:pPr>
      <w:r w:rsidRPr="1B584D06" w:rsidR="7BB496F2">
        <w:rPr>
          <w:rFonts w:ascii="Arial" w:hAnsi="Arial" w:eastAsia="Arial" w:cs="Arial"/>
          <w:noProof w:val="0"/>
          <w:sz w:val="22"/>
          <w:szCs w:val="22"/>
          <w:lang w:val="en-GB"/>
        </w:rPr>
        <w:t xml:space="preserve">I </w:t>
      </w:r>
      <w:r w:rsidRPr="1B584D06" w:rsidR="7BB496F2">
        <w:rPr>
          <w:rFonts w:ascii="Arial" w:hAnsi="Arial" w:eastAsia="Arial" w:cs="Arial"/>
          <w:noProof w:val="0"/>
          <w:sz w:val="22"/>
          <w:szCs w:val="22"/>
          <w:lang w:val="en-GB"/>
        </w:rPr>
        <w:t>anticipate</w:t>
      </w:r>
      <w:r w:rsidRPr="1B584D06" w:rsidR="7BB496F2">
        <w:rPr>
          <w:rFonts w:ascii="Arial" w:hAnsi="Arial" w:eastAsia="Arial" w:cs="Arial"/>
          <w:noProof w:val="0"/>
          <w:sz w:val="22"/>
          <w:szCs w:val="22"/>
          <w:lang w:val="en-GB"/>
        </w:rPr>
        <w:t xml:space="preserve"> that completing this dissertation will take approximately </w:t>
      </w:r>
      <w:r w:rsidRPr="1B584D06" w:rsidR="7BB496F2">
        <w:rPr>
          <w:rFonts w:ascii="Arial" w:hAnsi="Arial" w:eastAsia="Arial" w:cs="Arial"/>
          <w:b w:val="1"/>
          <w:bCs w:val="1"/>
          <w:noProof w:val="0"/>
          <w:sz w:val="22"/>
          <w:szCs w:val="22"/>
          <w:lang w:val="en-GB"/>
        </w:rPr>
        <w:t>27 weeks</w:t>
      </w:r>
      <w:r w:rsidRPr="1B584D06" w:rsidR="7BB496F2">
        <w:rPr>
          <w:rFonts w:ascii="Arial" w:hAnsi="Arial" w:eastAsia="Arial" w:cs="Arial"/>
          <w:noProof w:val="0"/>
          <w:sz w:val="22"/>
          <w:szCs w:val="22"/>
          <w:lang w:val="en-GB"/>
        </w:rPr>
        <w:t xml:space="preserve">. During </w:t>
      </w:r>
      <w:r w:rsidRPr="1B584D06" w:rsidR="7BB496F2">
        <w:rPr>
          <w:rFonts w:ascii="Arial" w:hAnsi="Arial" w:eastAsia="Arial" w:cs="Arial"/>
          <w:b w:val="1"/>
          <w:bCs w:val="1"/>
          <w:noProof w:val="0"/>
          <w:sz w:val="22"/>
          <w:szCs w:val="22"/>
          <w:lang w:val="en-GB"/>
        </w:rPr>
        <w:t>weeks 1–5</w:t>
      </w:r>
      <w:r w:rsidRPr="1B584D06" w:rsidR="7BB496F2">
        <w:rPr>
          <w:rFonts w:ascii="Arial" w:hAnsi="Arial" w:eastAsia="Arial" w:cs="Arial"/>
          <w:noProof w:val="0"/>
          <w:sz w:val="22"/>
          <w:szCs w:val="22"/>
          <w:lang w:val="en-GB"/>
        </w:rPr>
        <w:t xml:space="preserve">, I will focus on conducting an extensive literature search using academic databases, books, and reputable online sources such as the NHS and WHO. This stage will also involve evaluating the quality and relevance of each source to ensure that only credible evidence is included. In </w:t>
      </w:r>
      <w:r w:rsidRPr="1B584D06" w:rsidR="7BB496F2">
        <w:rPr>
          <w:rFonts w:ascii="Arial" w:hAnsi="Arial" w:eastAsia="Arial" w:cs="Arial"/>
          <w:b w:val="1"/>
          <w:bCs w:val="1"/>
          <w:noProof w:val="0"/>
          <w:sz w:val="22"/>
          <w:szCs w:val="22"/>
          <w:lang w:val="en-GB"/>
        </w:rPr>
        <w:t>weeks 6–10</w:t>
      </w:r>
      <w:r w:rsidRPr="1B584D06" w:rsidR="7BB496F2">
        <w:rPr>
          <w:rFonts w:ascii="Arial" w:hAnsi="Arial" w:eastAsia="Arial" w:cs="Arial"/>
          <w:noProof w:val="0"/>
          <w:sz w:val="22"/>
          <w:szCs w:val="22"/>
          <w:lang w:val="en-GB"/>
        </w:rPr>
        <w:t xml:space="preserve">, I will critically review and organise the selected literature, noting emerging concepts and gaps in knowledge. </w:t>
      </w:r>
      <w:r w:rsidRPr="1B584D06" w:rsidR="7BB496F2">
        <w:rPr>
          <w:rFonts w:ascii="Arial" w:hAnsi="Arial" w:eastAsia="Arial" w:cs="Arial"/>
          <w:b w:val="1"/>
          <w:bCs w:val="1"/>
          <w:noProof w:val="0"/>
          <w:sz w:val="22"/>
          <w:szCs w:val="22"/>
          <w:lang w:val="en-GB"/>
        </w:rPr>
        <w:t>Weeks 11–16</w:t>
      </w:r>
      <w:r w:rsidRPr="1B584D06" w:rsidR="7BB496F2">
        <w:rPr>
          <w:rFonts w:ascii="Arial" w:hAnsi="Arial" w:eastAsia="Arial" w:cs="Arial"/>
          <w:noProof w:val="0"/>
          <w:sz w:val="22"/>
          <w:szCs w:val="22"/>
          <w:lang w:val="en-GB"/>
        </w:rPr>
        <w:t xml:space="preserve"> will be dedicated to carrying out the thematic analysis, which will include coding key information, </w:t>
      </w:r>
      <w:r w:rsidRPr="1B584D06" w:rsidR="7BB496F2">
        <w:rPr>
          <w:rFonts w:ascii="Arial" w:hAnsi="Arial" w:eastAsia="Arial" w:cs="Arial"/>
          <w:noProof w:val="0"/>
          <w:sz w:val="22"/>
          <w:szCs w:val="22"/>
          <w:lang w:val="en-GB"/>
        </w:rPr>
        <w:t>identifying</w:t>
      </w:r>
      <w:r w:rsidRPr="1B584D06" w:rsidR="7BB496F2">
        <w:rPr>
          <w:rFonts w:ascii="Arial" w:hAnsi="Arial" w:eastAsia="Arial" w:cs="Arial"/>
          <w:noProof w:val="0"/>
          <w:sz w:val="22"/>
          <w:szCs w:val="22"/>
          <w:lang w:val="en-GB"/>
        </w:rPr>
        <w:t xml:space="preserve"> recurring patterns, and refining major themes related to the causes, treatment approaches, and societal impacts of schizophrenia.</w:t>
      </w:r>
    </w:p>
    <w:p w:rsidR="7BB496F2" w:rsidP="1B584D06" w:rsidRDefault="7BB496F2" w14:paraId="4739D4CA" w14:textId="370C312A">
      <w:pPr>
        <w:spacing w:before="240" w:beforeAutospacing="off" w:after="240" w:afterAutospacing="off" w:line="360" w:lineRule="auto"/>
        <w:rPr>
          <w:rFonts w:ascii="Arial" w:hAnsi="Arial" w:eastAsia="Arial" w:cs="Arial"/>
          <w:noProof w:val="0"/>
          <w:sz w:val="22"/>
          <w:szCs w:val="22"/>
          <w:lang w:val="en-GB"/>
        </w:rPr>
      </w:pPr>
      <w:r w:rsidRPr="1B584D06" w:rsidR="7BB496F2">
        <w:rPr>
          <w:rFonts w:ascii="Arial" w:hAnsi="Arial" w:eastAsia="Arial" w:cs="Arial"/>
          <w:noProof w:val="0"/>
          <w:sz w:val="22"/>
          <w:szCs w:val="22"/>
          <w:lang w:val="en-GB"/>
        </w:rPr>
        <w:t xml:space="preserve">Following this, </w:t>
      </w:r>
      <w:r w:rsidRPr="1B584D06" w:rsidR="7BB496F2">
        <w:rPr>
          <w:rFonts w:ascii="Arial" w:hAnsi="Arial" w:eastAsia="Arial" w:cs="Arial"/>
          <w:b w:val="1"/>
          <w:bCs w:val="1"/>
          <w:noProof w:val="0"/>
          <w:sz w:val="22"/>
          <w:szCs w:val="22"/>
          <w:lang w:val="en-GB"/>
        </w:rPr>
        <w:t>weeks 17–22</w:t>
      </w:r>
      <w:r w:rsidRPr="1B584D06" w:rsidR="7BB496F2">
        <w:rPr>
          <w:rFonts w:ascii="Arial" w:hAnsi="Arial" w:eastAsia="Arial" w:cs="Arial"/>
          <w:noProof w:val="0"/>
          <w:sz w:val="22"/>
          <w:szCs w:val="22"/>
          <w:lang w:val="en-GB"/>
        </w:rPr>
        <w:t xml:space="preserve"> will be used to write the main chapters of the dissertation, including the introduction, literature review, </w:t>
      </w:r>
      <w:r w:rsidRPr="1B584D06" w:rsidR="7BB496F2">
        <w:rPr>
          <w:rFonts w:ascii="Arial" w:hAnsi="Arial" w:eastAsia="Arial" w:cs="Arial"/>
          <w:noProof w:val="0"/>
          <w:sz w:val="22"/>
          <w:szCs w:val="22"/>
          <w:lang w:val="en-GB"/>
        </w:rPr>
        <w:t>methodology</w:t>
      </w:r>
      <w:r w:rsidRPr="1B584D06" w:rsidR="7BB496F2">
        <w:rPr>
          <w:rFonts w:ascii="Arial" w:hAnsi="Arial" w:eastAsia="Arial" w:cs="Arial"/>
          <w:noProof w:val="0"/>
          <w:sz w:val="22"/>
          <w:szCs w:val="22"/>
          <w:lang w:val="en-GB"/>
        </w:rPr>
        <w:t xml:space="preserve">, findings, and discussion. During </w:t>
      </w:r>
      <w:r w:rsidRPr="1B584D06" w:rsidR="7BB496F2">
        <w:rPr>
          <w:rFonts w:ascii="Arial" w:hAnsi="Arial" w:eastAsia="Arial" w:cs="Arial"/>
          <w:b w:val="1"/>
          <w:bCs w:val="1"/>
          <w:noProof w:val="0"/>
          <w:sz w:val="22"/>
          <w:szCs w:val="22"/>
          <w:lang w:val="en-GB"/>
        </w:rPr>
        <w:t>weeks 23–25</w:t>
      </w:r>
      <w:r w:rsidRPr="1B584D06" w:rsidR="7BB496F2">
        <w:rPr>
          <w:rFonts w:ascii="Arial" w:hAnsi="Arial" w:eastAsia="Arial" w:cs="Arial"/>
          <w:noProof w:val="0"/>
          <w:sz w:val="22"/>
          <w:szCs w:val="22"/>
          <w:lang w:val="en-GB"/>
        </w:rPr>
        <w:t xml:space="preserve">, I will focus on editing, refining arguments, and ensuring coherence between sections. The final </w:t>
      </w:r>
      <w:r w:rsidRPr="1B584D06" w:rsidR="7BB496F2">
        <w:rPr>
          <w:rFonts w:ascii="Arial" w:hAnsi="Arial" w:eastAsia="Arial" w:cs="Arial"/>
          <w:b w:val="1"/>
          <w:bCs w:val="1"/>
          <w:noProof w:val="0"/>
          <w:sz w:val="22"/>
          <w:szCs w:val="22"/>
          <w:lang w:val="en-GB"/>
        </w:rPr>
        <w:t>two weeks (weeks 26–27)</w:t>
      </w:r>
      <w:r w:rsidRPr="1B584D06" w:rsidR="7BB496F2">
        <w:rPr>
          <w:rFonts w:ascii="Arial" w:hAnsi="Arial" w:eastAsia="Arial" w:cs="Arial"/>
          <w:noProof w:val="0"/>
          <w:sz w:val="22"/>
          <w:szCs w:val="22"/>
          <w:lang w:val="en-GB"/>
        </w:rPr>
        <w:t xml:space="preserve"> will be reserved for proofreading, formatting, referencing, and preparing the dissertation for submission.</w:t>
      </w:r>
    </w:p>
    <w:p w:rsidR="7BB496F2" w:rsidP="1B584D06" w:rsidRDefault="7BB496F2" w14:paraId="04C6EBD7" w14:textId="0BA71AD5">
      <w:pPr>
        <w:spacing w:before="240" w:beforeAutospacing="off" w:after="240" w:afterAutospacing="off" w:line="360" w:lineRule="auto"/>
        <w:rPr>
          <w:rFonts w:ascii="Arial" w:hAnsi="Arial" w:eastAsia="Arial" w:cs="Arial"/>
          <w:noProof w:val="0"/>
          <w:sz w:val="22"/>
          <w:szCs w:val="22"/>
          <w:lang w:val="en-GB"/>
        </w:rPr>
      </w:pPr>
      <w:r w:rsidRPr="1B584D06" w:rsidR="7BB496F2">
        <w:rPr>
          <w:rFonts w:ascii="Arial" w:hAnsi="Arial" w:eastAsia="Arial" w:cs="Arial"/>
          <w:noProof w:val="0"/>
          <w:sz w:val="22"/>
          <w:szCs w:val="22"/>
          <w:lang w:val="en-GB"/>
        </w:rPr>
        <w:t xml:space="preserve">To manage my time effectively throughout the 27-week period, I will create a structured weekly plan that </w:t>
      </w:r>
      <w:r w:rsidRPr="1B584D06" w:rsidR="7BB496F2">
        <w:rPr>
          <w:rFonts w:ascii="Arial" w:hAnsi="Arial" w:eastAsia="Arial" w:cs="Arial"/>
          <w:noProof w:val="0"/>
          <w:sz w:val="22"/>
          <w:szCs w:val="22"/>
          <w:lang w:val="en-GB"/>
        </w:rPr>
        <w:t>allocates</w:t>
      </w:r>
      <w:r w:rsidRPr="1B584D06" w:rsidR="7BB496F2">
        <w:rPr>
          <w:rFonts w:ascii="Arial" w:hAnsi="Arial" w:eastAsia="Arial" w:cs="Arial"/>
          <w:noProof w:val="0"/>
          <w:sz w:val="22"/>
          <w:szCs w:val="22"/>
          <w:lang w:val="en-GB"/>
        </w:rPr>
        <w:t xml:space="preserve"> set hours for research, writing, and reflection while balancing my work and family responsibilities. By setting clear milestones and </w:t>
      </w:r>
      <w:r w:rsidRPr="1B584D06" w:rsidR="7BB496F2">
        <w:rPr>
          <w:rFonts w:ascii="Arial" w:hAnsi="Arial" w:eastAsia="Arial" w:cs="Arial"/>
          <w:noProof w:val="0"/>
          <w:sz w:val="22"/>
          <w:szCs w:val="22"/>
          <w:lang w:val="en-GB"/>
        </w:rPr>
        <w:t>monitoring</w:t>
      </w:r>
      <w:r w:rsidRPr="1B584D06" w:rsidR="7BB496F2">
        <w:rPr>
          <w:rFonts w:ascii="Arial" w:hAnsi="Arial" w:eastAsia="Arial" w:cs="Arial"/>
          <w:noProof w:val="0"/>
          <w:sz w:val="22"/>
          <w:szCs w:val="22"/>
          <w:lang w:val="en-GB"/>
        </w:rPr>
        <w:t xml:space="preserve"> progress regularly, I aim to complete the dissertation to a high academic standard and within the designated </w:t>
      </w:r>
      <w:r w:rsidRPr="1B584D06" w:rsidR="7BB496F2">
        <w:rPr>
          <w:rFonts w:ascii="Arial" w:hAnsi="Arial" w:eastAsia="Arial" w:cs="Arial"/>
          <w:noProof w:val="0"/>
          <w:sz w:val="22"/>
          <w:szCs w:val="22"/>
          <w:lang w:val="en-GB"/>
        </w:rPr>
        <w:t>timeframe</w:t>
      </w:r>
      <w:r w:rsidRPr="1B584D06" w:rsidR="7BB496F2">
        <w:rPr>
          <w:rFonts w:ascii="Arial" w:hAnsi="Arial" w:eastAsia="Arial" w:cs="Arial"/>
          <w:noProof w:val="0"/>
          <w:sz w:val="22"/>
          <w:szCs w:val="22"/>
          <w:lang w:val="en-GB"/>
        </w:rPr>
        <w:t>.</w:t>
      </w:r>
    </w:p>
    <w:p w:rsidR="1B584D06" w:rsidP="1B584D06" w:rsidRDefault="1B584D06" w14:paraId="6CDD6318" w14:textId="5A4A22F5">
      <w:pPr>
        <w:pStyle w:val="p2"/>
      </w:pPr>
    </w:p>
    <w:p w:rsidR="093E76E8" w:rsidP="093E76E8" w:rsidRDefault="093E76E8" w14:paraId="2DDB9038" w14:textId="72B3E419">
      <w:pPr>
        <w:pStyle w:val="p1"/>
        <w:spacing w:line="360" w:lineRule="auto"/>
        <w:rPr>
          <w:rStyle w:val="s2"/>
          <w:rFonts w:ascii="Arial" w:hAnsi="Arial" w:eastAsia="Arial" w:cs="Arial"/>
          <w:sz w:val="22"/>
          <w:szCs w:val="22"/>
        </w:rPr>
      </w:pPr>
    </w:p>
    <w:p w:rsidR="005A931F" w:rsidP="1B584D06" w:rsidRDefault="005A931F" w14:paraId="5AC4F576" w14:textId="7AD35C1B">
      <w:pPr>
        <w:pStyle w:val="p1"/>
        <w:spacing w:line="360" w:lineRule="auto"/>
        <w:rPr>
          <w:rStyle w:val="s2"/>
          <w:rFonts w:ascii="Arial" w:hAnsi="Arial" w:eastAsia="Arial" w:cs="Arial"/>
          <w:b w:val="1"/>
          <w:bCs w:val="1"/>
          <w:sz w:val="28"/>
          <w:szCs w:val="28"/>
          <w:u w:val="single"/>
        </w:rPr>
      </w:pPr>
      <w:r w:rsidRPr="1B584D06" w:rsidR="7BB496F2">
        <w:rPr>
          <w:rStyle w:val="s2"/>
          <w:rFonts w:ascii="Arial" w:hAnsi="Arial" w:eastAsia="Arial" w:cs="Arial"/>
          <w:b w:val="1"/>
          <w:bCs w:val="1"/>
          <w:sz w:val="28"/>
          <w:szCs w:val="28"/>
          <w:u w:val="single"/>
        </w:rPr>
        <w:t>Self-reflection</w:t>
      </w:r>
      <w:r w:rsidRPr="1B584D06" w:rsidR="005A931F">
        <w:rPr>
          <w:rStyle w:val="s2"/>
          <w:rFonts w:ascii="Arial" w:hAnsi="Arial" w:eastAsia="Arial" w:cs="Arial"/>
          <w:b w:val="1"/>
          <w:bCs w:val="1"/>
          <w:sz w:val="28"/>
          <w:szCs w:val="28"/>
          <w:u w:val="single"/>
        </w:rPr>
        <w:t xml:space="preserve"> </w:t>
      </w:r>
    </w:p>
    <w:p w:rsidR="1B584D06" w:rsidP="1B584D06" w:rsidRDefault="1B584D06" w14:paraId="04A2C816" w14:textId="5CA09A1E">
      <w:pPr>
        <w:pStyle w:val="p1"/>
        <w:spacing w:line="360" w:lineRule="auto"/>
        <w:rPr>
          <w:rStyle w:val="s2"/>
          <w:rFonts w:ascii="Arial" w:hAnsi="Arial" w:eastAsia="Arial" w:cs="Arial"/>
          <w:b w:val="1"/>
          <w:bCs w:val="1"/>
          <w:sz w:val="28"/>
          <w:szCs w:val="28"/>
          <w:u w:val="single"/>
        </w:rPr>
      </w:pPr>
    </w:p>
    <w:p w:rsidR="09B6743B" w:rsidP="1B584D06" w:rsidRDefault="09B6743B" w14:paraId="53363125" w14:textId="78C3F28D">
      <w:pPr>
        <w:pStyle w:val="p1"/>
        <w:spacing w:line="360" w:lineRule="auto"/>
        <w:rPr>
          <w:rStyle w:val="s1"/>
          <w:rFonts w:ascii="Arial" w:hAnsi="Arial" w:eastAsia="Arial" w:cs="Arial"/>
          <w:sz w:val="22"/>
          <w:szCs w:val="22"/>
        </w:rPr>
      </w:pPr>
      <w:r w:rsidRPr="1B584D06" w:rsidR="09B6743B">
        <w:rPr>
          <w:rFonts w:ascii="Arial" w:hAnsi="Arial" w:eastAsia="Arial" w:cs="Arial"/>
          <w:noProof w:val="0"/>
          <w:sz w:val="22"/>
          <w:szCs w:val="22"/>
          <w:lang w:val="en-GB"/>
        </w:rPr>
        <w:t xml:space="preserve">The researcher recognises that undertaking this dissertation alongside existing personal and professional responsibilities may present several challenges. Balancing academic work with employment, childcare, and family commitments may at times impact motivation, focus, and energy levels. The researcher also acknowledges that unforeseen life events, such as illness or bereavement, could disrupt progress and affect emotional wellbeing. However, they are confident in their ability to plan effectively, manage time efficiently, and seek support when needed. By </w:t>
      </w:r>
      <w:r w:rsidRPr="1B584D06" w:rsidR="09B6743B">
        <w:rPr>
          <w:rFonts w:ascii="Arial" w:hAnsi="Arial" w:eastAsia="Arial" w:cs="Arial"/>
          <w:noProof w:val="0"/>
          <w:sz w:val="22"/>
          <w:szCs w:val="22"/>
          <w:lang w:val="en-GB"/>
        </w:rPr>
        <w:t>maintaining</w:t>
      </w:r>
      <w:r w:rsidRPr="1B584D06" w:rsidR="09B6743B">
        <w:rPr>
          <w:rFonts w:ascii="Arial" w:hAnsi="Arial" w:eastAsia="Arial" w:cs="Arial"/>
          <w:noProof w:val="0"/>
          <w:sz w:val="22"/>
          <w:szCs w:val="22"/>
          <w:lang w:val="en-GB"/>
        </w:rPr>
        <w:t xml:space="preserve"> clear goals, using structured schedules, and practising self-care, the researcher aims to remain resilient and sustain steady progress throughout the study. Despite the potential challenges, this dissertation </w:t>
      </w:r>
      <w:r w:rsidRPr="1B584D06" w:rsidR="09B6743B">
        <w:rPr>
          <w:rFonts w:ascii="Arial" w:hAnsi="Arial" w:eastAsia="Arial" w:cs="Arial"/>
          <w:noProof w:val="0"/>
          <w:sz w:val="22"/>
          <w:szCs w:val="22"/>
          <w:lang w:val="en-GB"/>
        </w:rPr>
        <w:t>represents</w:t>
      </w:r>
      <w:r w:rsidRPr="1B584D06" w:rsidR="09B6743B">
        <w:rPr>
          <w:rFonts w:ascii="Arial" w:hAnsi="Arial" w:eastAsia="Arial" w:cs="Arial"/>
          <w:noProof w:val="0"/>
          <w:sz w:val="22"/>
          <w:szCs w:val="22"/>
          <w:lang w:val="en-GB"/>
        </w:rPr>
        <w:t xml:space="preserve"> a valuable opportunity for personal and professional growth, as well as a chance to deepen their understanding of schizophrenia. The researcher is therefore determined to approach the project with reflection, discipline, and </w:t>
      </w:r>
      <w:r w:rsidRPr="1B584D06" w:rsidR="09B6743B">
        <w:rPr>
          <w:rFonts w:ascii="Arial" w:hAnsi="Arial" w:eastAsia="Arial" w:cs="Arial"/>
          <w:noProof w:val="0"/>
          <w:sz w:val="22"/>
          <w:szCs w:val="22"/>
          <w:lang w:val="en-GB"/>
        </w:rPr>
        <w:t>a strong sense</w:t>
      </w:r>
      <w:r w:rsidRPr="1B584D06" w:rsidR="09B6743B">
        <w:rPr>
          <w:rFonts w:ascii="Arial" w:hAnsi="Arial" w:eastAsia="Arial" w:cs="Arial"/>
          <w:noProof w:val="0"/>
          <w:sz w:val="22"/>
          <w:szCs w:val="22"/>
          <w:lang w:val="en-GB"/>
        </w:rPr>
        <w:t xml:space="preserve"> of purpose to produce a meaningful and high-quality piece of academic work.</w:t>
      </w:r>
    </w:p>
    <w:p w:rsidR="27B84C91" w:rsidP="1B584D06" w:rsidRDefault="27B84C91" w14:paraId="7A98078B" w14:textId="398B6F80">
      <w:pPr>
        <w:pStyle w:val="Heading3"/>
        <w:spacing w:before="281" w:beforeAutospacing="off" w:after="281" w:afterAutospacing="off"/>
        <w:rPr>
          <w:rFonts w:ascii="Arial" w:hAnsi="Arial" w:eastAsia="Arial" w:cs="Arial"/>
          <w:b w:val="1"/>
          <w:bCs w:val="1"/>
          <w:noProof w:val="0"/>
          <w:color w:val="auto"/>
          <w:sz w:val="28"/>
          <w:szCs w:val="28"/>
          <w:u w:val="single"/>
          <w:lang w:val="en-GB"/>
        </w:rPr>
      </w:pPr>
      <w:r w:rsidRPr="1B584D06" w:rsidR="27B84C91">
        <w:rPr>
          <w:rFonts w:ascii="Arial" w:hAnsi="Arial" w:eastAsia="Arial" w:cs="Arial"/>
          <w:b w:val="1"/>
          <w:bCs w:val="1"/>
          <w:noProof w:val="0"/>
          <w:color w:val="auto"/>
          <w:sz w:val="28"/>
          <w:szCs w:val="28"/>
          <w:u w:val="single"/>
          <w:lang w:val="en-GB"/>
        </w:rPr>
        <w:t>Reference List</w:t>
      </w:r>
    </w:p>
    <w:p w:rsidR="27B84C91" w:rsidP="1B584D06" w:rsidRDefault="27B84C91" w14:paraId="6C9F26A9" w14:textId="11E12446">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 xml:space="preserve">Kahn, R.S., Sommer, I.E., Murray, R.M., Meyer-Lindenberg, A., Weinberger, D.R., Cannon, T.D., O’Donovan, M., Correll, C.U., Kane, J.M., van </w:t>
      </w:r>
      <w:r w:rsidRPr="1B584D06" w:rsidR="27B84C91">
        <w:rPr>
          <w:rFonts w:ascii="Arial" w:hAnsi="Arial" w:eastAsia="Arial" w:cs="Arial"/>
          <w:b w:val="1"/>
          <w:bCs w:val="1"/>
          <w:noProof w:val="0"/>
          <w:sz w:val="22"/>
          <w:szCs w:val="22"/>
          <w:lang w:val="en-GB"/>
        </w:rPr>
        <w:t>Os</w:t>
      </w:r>
      <w:r w:rsidRPr="1B584D06" w:rsidR="27B84C91">
        <w:rPr>
          <w:rFonts w:ascii="Arial" w:hAnsi="Arial" w:eastAsia="Arial" w:cs="Arial"/>
          <w:b w:val="1"/>
          <w:bCs w:val="1"/>
          <w:noProof w:val="0"/>
          <w:sz w:val="22"/>
          <w:szCs w:val="22"/>
          <w:lang w:val="en-GB"/>
        </w:rPr>
        <w:t xml:space="preserve">, </w:t>
      </w:r>
      <w:r w:rsidRPr="1B584D06" w:rsidR="27B84C91">
        <w:rPr>
          <w:rFonts w:ascii="Arial" w:hAnsi="Arial" w:eastAsia="Arial" w:cs="Arial"/>
          <w:b w:val="1"/>
          <w:bCs w:val="1"/>
          <w:noProof w:val="0"/>
          <w:sz w:val="22"/>
          <w:szCs w:val="22"/>
          <w:lang w:val="en-GB"/>
        </w:rPr>
        <w:t>J.</w:t>
      </w:r>
      <w:r w:rsidRPr="1B584D06" w:rsidR="27B84C91">
        <w:rPr>
          <w:rFonts w:ascii="Arial" w:hAnsi="Arial" w:eastAsia="Arial" w:cs="Arial"/>
          <w:b w:val="1"/>
          <w:bCs w:val="1"/>
          <w:noProof w:val="0"/>
          <w:sz w:val="22"/>
          <w:szCs w:val="22"/>
          <w:lang w:val="en-GB"/>
        </w:rPr>
        <w:t xml:space="preserve"> and Insel, T.R. (2015)</w:t>
      </w:r>
      <w:r w:rsidRPr="1B584D06" w:rsidR="27B84C91">
        <w:rPr>
          <w:rFonts w:ascii="Arial" w:hAnsi="Arial" w:eastAsia="Arial" w:cs="Arial"/>
          <w:noProof w:val="0"/>
          <w:sz w:val="22"/>
          <w:szCs w:val="22"/>
          <w:lang w:val="en-GB"/>
        </w:rPr>
        <w:t xml:space="preserve"> ‘Schizophrenia’, </w:t>
      </w:r>
      <w:r w:rsidRPr="1B584D06" w:rsidR="27B84C91">
        <w:rPr>
          <w:rFonts w:ascii="Arial" w:hAnsi="Arial" w:eastAsia="Arial" w:cs="Arial"/>
          <w:i w:val="1"/>
          <w:iCs w:val="1"/>
          <w:noProof w:val="0"/>
          <w:sz w:val="22"/>
          <w:szCs w:val="22"/>
          <w:lang w:val="en-GB"/>
        </w:rPr>
        <w:t>Nature Reviews Disease Primers</w:t>
      </w:r>
      <w:r w:rsidRPr="1B584D06" w:rsidR="27B84C91">
        <w:rPr>
          <w:rFonts w:ascii="Arial" w:hAnsi="Arial" w:eastAsia="Arial" w:cs="Arial"/>
          <w:noProof w:val="0"/>
          <w:sz w:val="22"/>
          <w:szCs w:val="22"/>
          <w:lang w:val="en-GB"/>
        </w:rPr>
        <w:t>, 1(1), pp. 1–23.</w:t>
      </w:r>
    </w:p>
    <w:p w:rsidR="27B84C91" w:rsidP="1B584D06" w:rsidRDefault="27B84C91" w14:paraId="5A7B208D" w14:textId="0204AAB5">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King’s College London (2024)</w:t>
      </w:r>
      <w:r w:rsidRPr="1B584D06" w:rsidR="27B84C91">
        <w:rPr>
          <w:rFonts w:ascii="Arial" w:hAnsi="Arial" w:eastAsia="Arial" w:cs="Arial"/>
          <w:noProof w:val="0"/>
          <w:sz w:val="22"/>
          <w:szCs w:val="22"/>
          <w:lang w:val="en-GB"/>
        </w:rPr>
        <w:t xml:space="preserve"> </w:t>
      </w:r>
      <w:r w:rsidRPr="1B584D06" w:rsidR="27B84C91">
        <w:rPr>
          <w:rFonts w:ascii="Arial" w:hAnsi="Arial" w:eastAsia="Arial" w:cs="Arial"/>
          <w:i w:val="1"/>
          <w:iCs w:val="1"/>
          <w:noProof w:val="0"/>
          <w:sz w:val="22"/>
          <w:szCs w:val="22"/>
          <w:lang w:val="en-GB"/>
        </w:rPr>
        <w:t>UK public attitudes to mental health decline for the first time in a decade</w:t>
      </w:r>
      <w:r w:rsidRPr="1B584D06" w:rsidR="27B84C91">
        <w:rPr>
          <w:rFonts w:ascii="Arial" w:hAnsi="Arial" w:eastAsia="Arial" w:cs="Arial"/>
          <w:noProof w:val="0"/>
          <w:sz w:val="22"/>
          <w:szCs w:val="22"/>
          <w:lang w:val="en-GB"/>
        </w:rPr>
        <w:t xml:space="preserve"> [news release]. Available at: </w:t>
      </w:r>
      <w:hyperlink r:id="Rd2f2950435fd47b4">
        <w:r w:rsidRPr="1B584D06" w:rsidR="27B84C91">
          <w:rPr>
            <w:rStyle w:val="Hyperlink"/>
            <w:rFonts w:ascii="Arial" w:hAnsi="Arial" w:eastAsia="Arial" w:cs="Arial"/>
            <w:noProof w:val="0"/>
            <w:sz w:val="22"/>
            <w:szCs w:val="22"/>
            <w:lang w:val="en-GB"/>
          </w:rPr>
          <w:t>https://www.kcl.ac.uk/news/public-attitudes-to-mental-health-decline-for-the-first-time-in-10-years</w:t>
        </w:r>
      </w:hyperlink>
      <w:r w:rsidRPr="1B584D06" w:rsidR="27B84C91">
        <w:rPr>
          <w:rFonts w:ascii="Arial" w:hAnsi="Arial" w:eastAsia="Arial" w:cs="Arial"/>
          <w:noProof w:val="0"/>
          <w:sz w:val="22"/>
          <w:szCs w:val="22"/>
          <w:lang w:val="en-GB"/>
        </w:rPr>
        <w:t xml:space="preserve"> (Accessed: 24 October 2025).</w:t>
      </w:r>
    </w:p>
    <w:p w:rsidR="27B84C91" w:rsidP="1B584D06" w:rsidRDefault="27B84C91" w14:paraId="54C6A9E7" w14:textId="56E7CBB2">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Mind (2022)</w:t>
      </w:r>
      <w:r w:rsidRPr="1B584D06" w:rsidR="27B84C91">
        <w:rPr>
          <w:rFonts w:ascii="Arial" w:hAnsi="Arial" w:eastAsia="Arial" w:cs="Arial"/>
          <w:noProof w:val="0"/>
          <w:sz w:val="22"/>
          <w:szCs w:val="22"/>
          <w:lang w:val="en-GB"/>
        </w:rPr>
        <w:t xml:space="preserve"> </w:t>
      </w:r>
      <w:r w:rsidRPr="1B584D06" w:rsidR="27B84C91">
        <w:rPr>
          <w:rFonts w:ascii="Arial" w:hAnsi="Arial" w:eastAsia="Arial" w:cs="Arial"/>
          <w:i w:val="1"/>
          <w:iCs w:val="1"/>
          <w:noProof w:val="0"/>
          <w:sz w:val="22"/>
          <w:szCs w:val="22"/>
          <w:lang w:val="en-GB"/>
        </w:rPr>
        <w:t>National Schizophrenia Awareness Day (NSAD)</w:t>
      </w:r>
      <w:r w:rsidRPr="1B584D06" w:rsidR="27B84C91">
        <w:rPr>
          <w:rFonts w:ascii="Arial" w:hAnsi="Arial" w:eastAsia="Arial" w:cs="Arial"/>
          <w:noProof w:val="0"/>
          <w:sz w:val="22"/>
          <w:szCs w:val="22"/>
          <w:lang w:val="en-GB"/>
        </w:rPr>
        <w:t xml:space="preserve"> [online]. Available at: </w:t>
      </w:r>
      <w:hyperlink r:id="R80b76f5f574f4442">
        <w:r w:rsidRPr="1B584D06" w:rsidR="27B84C91">
          <w:rPr>
            <w:rStyle w:val="Hyperlink"/>
            <w:rFonts w:ascii="Arial" w:hAnsi="Arial" w:eastAsia="Arial" w:cs="Arial"/>
            <w:noProof w:val="0"/>
            <w:sz w:val="22"/>
            <w:szCs w:val="22"/>
            <w:lang w:val="en-GB"/>
          </w:rPr>
          <w:t>https://www.rethink.org/campaigns-and-policy/awareness-days-and-events/national-schizophrenia-awareness-day/</w:t>
        </w:r>
      </w:hyperlink>
      <w:r w:rsidRPr="1B584D06" w:rsidR="27B84C91">
        <w:rPr>
          <w:rFonts w:ascii="Arial" w:hAnsi="Arial" w:eastAsia="Arial" w:cs="Arial"/>
          <w:noProof w:val="0"/>
          <w:sz w:val="22"/>
          <w:szCs w:val="22"/>
          <w:lang w:val="en-GB"/>
        </w:rPr>
        <w:t xml:space="preserve"> (Accessed: 1 October 2025).</w:t>
      </w:r>
    </w:p>
    <w:p w:rsidR="27B84C91" w:rsidP="1B584D06" w:rsidRDefault="27B84C91" w14:paraId="2CBDA707" w14:textId="271D1DFB">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Mind (2024)</w:t>
      </w:r>
      <w:r w:rsidRPr="1B584D06" w:rsidR="27B84C91">
        <w:rPr>
          <w:rFonts w:ascii="Arial" w:hAnsi="Arial" w:eastAsia="Arial" w:cs="Arial"/>
          <w:noProof w:val="0"/>
          <w:sz w:val="22"/>
          <w:szCs w:val="22"/>
          <w:lang w:val="en-GB"/>
        </w:rPr>
        <w:t xml:space="preserve"> </w:t>
      </w:r>
      <w:r w:rsidRPr="1B584D06" w:rsidR="27B84C91">
        <w:rPr>
          <w:rFonts w:ascii="Arial" w:hAnsi="Arial" w:eastAsia="Arial" w:cs="Arial"/>
          <w:i w:val="1"/>
          <w:iCs w:val="1"/>
          <w:noProof w:val="0"/>
          <w:sz w:val="22"/>
          <w:szCs w:val="22"/>
          <w:lang w:val="en-GB"/>
        </w:rPr>
        <w:t>The Big Mental Health Report 2024</w:t>
      </w:r>
      <w:r w:rsidRPr="1B584D06" w:rsidR="27B84C91">
        <w:rPr>
          <w:rFonts w:ascii="Arial" w:hAnsi="Arial" w:eastAsia="Arial" w:cs="Arial"/>
          <w:noProof w:val="0"/>
          <w:sz w:val="22"/>
          <w:szCs w:val="22"/>
          <w:lang w:val="en-GB"/>
        </w:rPr>
        <w:t xml:space="preserve"> [online]. Available at: </w:t>
      </w:r>
      <w:hyperlink r:id="R29371aed106a4fe7">
        <w:r w:rsidRPr="1B584D06" w:rsidR="27B84C91">
          <w:rPr>
            <w:rStyle w:val="Hyperlink"/>
            <w:rFonts w:ascii="Arial" w:hAnsi="Arial" w:eastAsia="Arial" w:cs="Arial"/>
            <w:noProof w:val="0"/>
            <w:sz w:val="22"/>
            <w:szCs w:val="22"/>
            <w:lang w:val="en-GB"/>
          </w:rPr>
          <w:t>https://www.mind.org.uk/about-us/our-policy-work/the-big-mental-health-report-2024/</w:t>
        </w:r>
      </w:hyperlink>
      <w:r w:rsidRPr="1B584D06" w:rsidR="27B84C91">
        <w:rPr>
          <w:rFonts w:ascii="Arial" w:hAnsi="Arial" w:eastAsia="Arial" w:cs="Arial"/>
          <w:noProof w:val="0"/>
          <w:sz w:val="22"/>
          <w:szCs w:val="22"/>
          <w:lang w:val="en-GB"/>
        </w:rPr>
        <w:t xml:space="preserve"> (Accessed: 21 October 2025).</w:t>
      </w:r>
    </w:p>
    <w:p w:rsidR="27B84C91" w:rsidP="1B584D06" w:rsidRDefault="27B84C91" w14:paraId="6E83F6AA" w14:textId="3DEBF093">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Mueser</w:t>
      </w:r>
      <w:r w:rsidRPr="1B584D06" w:rsidR="27B84C91">
        <w:rPr>
          <w:rFonts w:ascii="Arial" w:hAnsi="Arial" w:eastAsia="Arial" w:cs="Arial"/>
          <w:b w:val="1"/>
          <w:bCs w:val="1"/>
          <w:noProof w:val="0"/>
          <w:sz w:val="22"/>
          <w:szCs w:val="22"/>
          <w:lang w:val="en-GB"/>
        </w:rPr>
        <w:t>, K.T. and McGurk, S.R. (2004)</w:t>
      </w:r>
      <w:r w:rsidRPr="1B584D06" w:rsidR="27B84C91">
        <w:rPr>
          <w:rFonts w:ascii="Arial" w:hAnsi="Arial" w:eastAsia="Arial" w:cs="Arial"/>
          <w:noProof w:val="0"/>
          <w:sz w:val="22"/>
          <w:szCs w:val="22"/>
          <w:lang w:val="en-GB"/>
        </w:rPr>
        <w:t xml:space="preserve"> ‘Schizophrenia’, </w:t>
      </w:r>
      <w:r w:rsidRPr="1B584D06" w:rsidR="27B84C91">
        <w:rPr>
          <w:rFonts w:ascii="Arial" w:hAnsi="Arial" w:eastAsia="Arial" w:cs="Arial"/>
          <w:i w:val="1"/>
          <w:iCs w:val="1"/>
          <w:noProof w:val="0"/>
          <w:sz w:val="22"/>
          <w:szCs w:val="22"/>
          <w:lang w:val="en-GB"/>
        </w:rPr>
        <w:t>The Lancet</w:t>
      </w:r>
      <w:r w:rsidRPr="1B584D06" w:rsidR="27B84C91">
        <w:rPr>
          <w:rFonts w:ascii="Arial" w:hAnsi="Arial" w:eastAsia="Arial" w:cs="Arial"/>
          <w:noProof w:val="0"/>
          <w:sz w:val="22"/>
          <w:szCs w:val="22"/>
          <w:lang w:val="en-GB"/>
        </w:rPr>
        <w:t>, 363(9426), pp. 2063–2072.</w:t>
      </w:r>
    </w:p>
    <w:p w:rsidR="27B84C91" w:rsidP="1B584D06" w:rsidRDefault="27B84C91" w14:paraId="043815FC" w14:textId="6C3DC8AC">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National Institute for Health and Care Excellence (NICE) (2023)</w:t>
      </w:r>
      <w:r w:rsidRPr="1B584D06" w:rsidR="27B84C91">
        <w:rPr>
          <w:rFonts w:ascii="Arial" w:hAnsi="Arial" w:eastAsia="Arial" w:cs="Arial"/>
          <w:noProof w:val="0"/>
          <w:sz w:val="22"/>
          <w:szCs w:val="22"/>
          <w:lang w:val="en-GB"/>
        </w:rPr>
        <w:t xml:space="preserve"> </w:t>
      </w:r>
      <w:r w:rsidRPr="1B584D06" w:rsidR="27B84C91">
        <w:rPr>
          <w:rFonts w:ascii="Arial" w:hAnsi="Arial" w:eastAsia="Arial" w:cs="Arial"/>
          <w:i w:val="1"/>
          <w:iCs w:val="1"/>
          <w:noProof w:val="0"/>
          <w:sz w:val="22"/>
          <w:szCs w:val="22"/>
          <w:lang w:val="en-GB"/>
        </w:rPr>
        <w:t>Psychosis and schizophrenia in children and young people: final scope</w:t>
      </w:r>
      <w:r w:rsidRPr="1B584D06" w:rsidR="27B84C91">
        <w:rPr>
          <w:rFonts w:ascii="Arial" w:hAnsi="Arial" w:eastAsia="Arial" w:cs="Arial"/>
          <w:noProof w:val="0"/>
          <w:sz w:val="22"/>
          <w:szCs w:val="22"/>
          <w:lang w:val="en-GB"/>
        </w:rPr>
        <w:t xml:space="preserve"> [online]. Available at: </w:t>
      </w:r>
      <w:hyperlink r:id="R6b0249c04bda4780">
        <w:r w:rsidRPr="1B584D06" w:rsidR="27B84C91">
          <w:rPr>
            <w:rStyle w:val="Hyperlink"/>
            <w:rFonts w:ascii="Arial" w:hAnsi="Arial" w:eastAsia="Arial" w:cs="Arial"/>
            <w:noProof w:val="0"/>
            <w:sz w:val="22"/>
            <w:szCs w:val="22"/>
            <w:lang w:val="en-GB"/>
          </w:rPr>
          <w:t>https://www.nice.org.uk/guidance/cg155/resources/psychosis-and-schizophrenia-in-children-and-young-people-final-scope2</w:t>
        </w:r>
      </w:hyperlink>
      <w:r w:rsidRPr="1B584D06" w:rsidR="27B84C91">
        <w:rPr>
          <w:rFonts w:ascii="Arial" w:hAnsi="Arial" w:eastAsia="Arial" w:cs="Arial"/>
          <w:noProof w:val="0"/>
          <w:sz w:val="22"/>
          <w:szCs w:val="22"/>
          <w:lang w:val="en-GB"/>
        </w:rPr>
        <w:t xml:space="preserve"> (Accessed: 20 October 2025).</w:t>
      </w:r>
    </w:p>
    <w:p w:rsidR="27B84C91" w:rsidP="1B584D06" w:rsidRDefault="27B84C91" w14:paraId="5C4C5B54" w14:textId="53A4AB6C">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Rethink Mental Illness (2021)</w:t>
      </w:r>
      <w:r w:rsidRPr="1B584D06" w:rsidR="27B84C91">
        <w:rPr>
          <w:rFonts w:ascii="Arial" w:hAnsi="Arial" w:eastAsia="Arial" w:cs="Arial"/>
          <w:noProof w:val="0"/>
          <w:sz w:val="22"/>
          <w:szCs w:val="22"/>
          <w:lang w:val="en-GB"/>
        </w:rPr>
        <w:t xml:space="preserve"> </w:t>
      </w:r>
      <w:r w:rsidRPr="1B584D06" w:rsidR="27B84C91">
        <w:rPr>
          <w:rFonts w:ascii="Arial" w:hAnsi="Arial" w:eastAsia="Arial" w:cs="Arial"/>
          <w:i w:val="1"/>
          <w:iCs w:val="1"/>
          <w:noProof w:val="0"/>
          <w:sz w:val="22"/>
          <w:szCs w:val="22"/>
          <w:lang w:val="en-GB"/>
        </w:rPr>
        <w:t>Overwhelming majority of people severely affected by mental illness report discrimination is still widespread in England</w:t>
      </w:r>
      <w:r w:rsidRPr="1B584D06" w:rsidR="27B84C91">
        <w:rPr>
          <w:rFonts w:ascii="Arial" w:hAnsi="Arial" w:eastAsia="Arial" w:cs="Arial"/>
          <w:noProof w:val="0"/>
          <w:sz w:val="22"/>
          <w:szCs w:val="22"/>
          <w:lang w:val="en-GB"/>
        </w:rPr>
        <w:t xml:space="preserve"> [online]. Available at: </w:t>
      </w:r>
      <w:hyperlink r:id="R7517fd7287c14e73">
        <w:r w:rsidRPr="1B584D06" w:rsidR="27B84C91">
          <w:rPr>
            <w:rStyle w:val="Hyperlink"/>
            <w:rFonts w:ascii="Arial" w:hAnsi="Arial" w:eastAsia="Arial" w:cs="Arial"/>
            <w:noProof w:val="0"/>
            <w:sz w:val="22"/>
            <w:szCs w:val="22"/>
            <w:lang w:val="en-GB"/>
          </w:rPr>
          <w:t>https://www.rethink.org/news-and-stories/media-centre/2021/05/new-survey-reveals-overwhelming-majority-88-of-people-severely-affected-by-mental-illness-report-discrimination-still-widespread/</w:t>
        </w:r>
      </w:hyperlink>
      <w:r w:rsidRPr="1B584D06" w:rsidR="27B84C91">
        <w:rPr>
          <w:rFonts w:ascii="Arial" w:hAnsi="Arial" w:eastAsia="Arial" w:cs="Arial"/>
          <w:noProof w:val="0"/>
          <w:sz w:val="22"/>
          <w:szCs w:val="22"/>
          <w:lang w:val="en-GB"/>
        </w:rPr>
        <w:t xml:space="preserve"> (Accessed: 22 October 2025).</w:t>
      </w:r>
    </w:p>
    <w:p w:rsidR="27B84C91" w:rsidP="1B584D06" w:rsidRDefault="27B84C91" w14:paraId="0C69289A" w14:textId="57EC3D5F">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Rethink Mental Illness (2022)</w:t>
      </w:r>
      <w:r w:rsidRPr="1B584D06" w:rsidR="27B84C91">
        <w:rPr>
          <w:rFonts w:ascii="Arial" w:hAnsi="Arial" w:eastAsia="Arial" w:cs="Arial"/>
          <w:noProof w:val="0"/>
          <w:sz w:val="22"/>
          <w:szCs w:val="22"/>
          <w:lang w:val="en-GB"/>
        </w:rPr>
        <w:t xml:space="preserve"> </w:t>
      </w:r>
      <w:r w:rsidRPr="1B584D06" w:rsidR="27B84C91">
        <w:rPr>
          <w:rFonts w:ascii="Arial" w:hAnsi="Arial" w:eastAsia="Arial" w:cs="Arial"/>
          <w:i w:val="1"/>
          <w:iCs w:val="1"/>
          <w:noProof w:val="0"/>
          <w:sz w:val="22"/>
          <w:szCs w:val="22"/>
          <w:lang w:val="en-GB"/>
        </w:rPr>
        <w:t>UK National Schizophrenia Awareness Day 2022: A mental illness in need of destigmatization</w:t>
      </w:r>
      <w:r w:rsidRPr="1B584D06" w:rsidR="27B84C91">
        <w:rPr>
          <w:rFonts w:ascii="Arial" w:hAnsi="Arial" w:eastAsia="Arial" w:cs="Arial"/>
          <w:noProof w:val="0"/>
          <w:sz w:val="22"/>
          <w:szCs w:val="22"/>
          <w:lang w:val="en-GB"/>
        </w:rPr>
        <w:t xml:space="preserve"> [online]. Available at: </w:t>
      </w:r>
      <w:hyperlink r:id="Rb7079397b2184c1d">
        <w:r w:rsidRPr="1B584D06" w:rsidR="27B84C91">
          <w:rPr>
            <w:rStyle w:val="Hyperlink"/>
            <w:rFonts w:ascii="Arial" w:hAnsi="Arial" w:eastAsia="Arial" w:cs="Arial"/>
            <w:noProof w:val="0"/>
            <w:sz w:val="22"/>
            <w:szCs w:val="22"/>
            <w:lang w:val="en-GB"/>
          </w:rPr>
          <w:t>https://www.monsenso.com/uk-national-schizophrenia-awareness-day-2022-a-mental-illness-in-need-of-destigmatization/</w:t>
        </w:r>
      </w:hyperlink>
      <w:r w:rsidRPr="1B584D06" w:rsidR="27B84C91">
        <w:rPr>
          <w:rFonts w:ascii="Arial" w:hAnsi="Arial" w:eastAsia="Arial" w:cs="Arial"/>
          <w:noProof w:val="0"/>
          <w:sz w:val="22"/>
          <w:szCs w:val="22"/>
          <w:lang w:val="en-GB"/>
        </w:rPr>
        <w:t xml:space="preserve"> (Accessed: 17 October 2025).</w:t>
      </w:r>
    </w:p>
    <w:p w:rsidR="27B84C91" w:rsidP="1B584D06" w:rsidRDefault="27B84C91" w14:paraId="55BBEC90" w14:textId="5B2D4F64">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The Guardian (2025)</w:t>
      </w:r>
      <w:r w:rsidRPr="1B584D06" w:rsidR="27B84C91">
        <w:rPr>
          <w:rFonts w:ascii="Arial" w:hAnsi="Arial" w:eastAsia="Arial" w:cs="Arial"/>
          <w:noProof w:val="0"/>
          <w:sz w:val="22"/>
          <w:szCs w:val="22"/>
          <w:lang w:val="en-GB"/>
        </w:rPr>
        <w:t xml:space="preserve"> ‘“Alarming rise” in mental health stigma in England, research shows’ [online]. Available at: </w:t>
      </w:r>
      <w:hyperlink r:id="R62e1351b314343c8">
        <w:r w:rsidRPr="1B584D06" w:rsidR="27B84C91">
          <w:rPr>
            <w:rStyle w:val="Hyperlink"/>
            <w:rFonts w:ascii="Arial" w:hAnsi="Arial" w:eastAsia="Arial" w:cs="Arial"/>
            <w:noProof w:val="0"/>
            <w:sz w:val="22"/>
            <w:szCs w:val="22"/>
            <w:lang w:val="en-GB"/>
          </w:rPr>
          <w:t>https://www.theguardian.com/society/2025/oct/15/alarming-rise-in-mental-health-stigma-in-england-research-shows</w:t>
        </w:r>
      </w:hyperlink>
      <w:r w:rsidRPr="1B584D06" w:rsidR="27B84C91">
        <w:rPr>
          <w:rFonts w:ascii="Arial" w:hAnsi="Arial" w:eastAsia="Arial" w:cs="Arial"/>
          <w:noProof w:val="0"/>
          <w:sz w:val="22"/>
          <w:szCs w:val="22"/>
          <w:lang w:val="en-GB"/>
        </w:rPr>
        <w:t xml:space="preserve"> (Accessed: 17 October 2025).</w:t>
      </w:r>
    </w:p>
    <w:p w:rsidR="27B84C91" w:rsidP="1B584D06" w:rsidRDefault="27B84C91" w14:paraId="2ED6F686" w14:textId="0BD29DE0">
      <w:pPr>
        <w:spacing w:before="240" w:beforeAutospacing="off" w:after="240" w:afterAutospacing="off" w:line="360" w:lineRule="auto"/>
        <w:rPr>
          <w:rFonts w:ascii="Arial" w:hAnsi="Arial" w:eastAsia="Arial" w:cs="Arial"/>
          <w:noProof w:val="0"/>
          <w:sz w:val="22"/>
          <w:szCs w:val="22"/>
          <w:lang w:val="en-GB"/>
        </w:rPr>
      </w:pPr>
      <w:r w:rsidRPr="1B584D06" w:rsidR="27B84C91">
        <w:rPr>
          <w:rFonts w:ascii="Arial" w:hAnsi="Arial" w:eastAsia="Arial" w:cs="Arial"/>
          <w:b w:val="1"/>
          <w:bCs w:val="1"/>
          <w:noProof w:val="0"/>
          <w:sz w:val="22"/>
          <w:szCs w:val="22"/>
          <w:lang w:val="en-GB"/>
        </w:rPr>
        <w:t xml:space="preserve">van </w:t>
      </w:r>
      <w:r w:rsidRPr="1B584D06" w:rsidR="27B84C91">
        <w:rPr>
          <w:rFonts w:ascii="Arial" w:hAnsi="Arial" w:eastAsia="Arial" w:cs="Arial"/>
          <w:b w:val="1"/>
          <w:bCs w:val="1"/>
          <w:noProof w:val="0"/>
          <w:sz w:val="22"/>
          <w:szCs w:val="22"/>
          <w:lang w:val="en-GB"/>
        </w:rPr>
        <w:t>Os</w:t>
      </w:r>
      <w:r w:rsidRPr="1B584D06" w:rsidR="27B84C91">
        <w:rPr>
          <w:rFonts w:ascii="Arial" w:hAnsi="Arial" w:eastAsia="Arial" w:cs="Arial"/>
          <w:b w:val="1"/>
          <w:bCs w:val="1"/>
          <w:noProof w:val="0"/>
          <w:sz w:val="22"/>
          <w:szCs w:val="22"/>
          <w:lang w:val="en-GB"/>
        </w:rPr>
        <w:t>, J. and Kapur, S. (2009)</w:t>
      </w:r>
      <w:r w:rsidRPr="1B584D06" w:rsidR="27B84C91">
        <w:rPr>
          <w:rFonts w:ascii="Arial" w:hAnsi="Arial" w:eastAsia="Arial" w:cs="Arial"/>
          <w:noProof w:val="0"/>
          <w:sz w:val="22"/>
          <w:szCs w:val="22"/>
          <w:lang w:val="en-GB"/>
        </w:rPr>
        <w:t xml:space="preserve"> ‘Schizophrenia’, </w:t>
      </w:r>
      <w:r w:rsidRPr="1B584D06" w:rsidR="27B84C91">
        <w:rPr>
          <w:rFonts w:ascii="Arial" w:hAnsi="Arial" w:eastAsia="Arial" w:cs="Arial"/>
          <w:i w:val="1"/>
          <w:iCs w:val="1"/>
          <w:noProof w:val="0"/>
          <w:sz w:val="22"/>
          <w:szCs w:val="22"/>
          <w:lang w:val="en-GB"/>
        </w:rPr>
        <w:t>The Lancet</w:t>
      </w:r>
      <w:r w:rsidRPr="1B584D06" w:rsidR="27B84C91">
        <w:rPr>
          <w:rFonts w:ascii="Arial" w:hAnsi="Arial" w:eastAsia="Arial" w:cs="Arial"/>
          <w:noProof w:val="0"/>
          <w:sz w:val="22"/>
          <w:szCs w:val="22"/>
          <w:lang w:val="en-GB"/>
        </w:rPr>
        <w:t>, 374(9690), pp. 635–645.</w:t>
      </w:r>
    </w:p>
    <w:p w:rsidR="1B584D06" w:rsidP="1B584D06" w:rsidRDefault="1B584D06" w14:paraId="4463A52C" w14:textId="4ED15F3D">
      <w:pPr>
        <w:spacing w:line="360" w:lineRule="auto"/>
        <w:ind w:left="720" w:hanging="720"/>
        <w:rPr>
          <w:rFonts w:ascii="Arial" w:hAnsi="Arial" w:eastAsia="Arial" w:cs="Arial"/>
          <w:b w:val="1"/>
          <w:bCs w:val="1"/>
          <w:color w:val="000000" w:themeColor="text1" w:themeTint="FF" w:themeShade="FF"/>
          <w:sz w:val="22"/>
          <w:szCs w:val="22"/>
        </w:rPr>
      </w:pPr>
    </w:p>
    <w:p w:rsidR="1B584D06" w:rsidP="1B584D06" w:rsidRDefault="1B584D06" w14:paraId="70211249" w14:textId="3D95A2F5">
      <w:pPr>
        <w:rPr>
          <w:rFonts w:ascii="Aptos" w:hAnsi="Aptos" w:eastAsia="Aptos" w:cs="Aptos"/>
          <w:b w:val="1"/>
          <w:bCs w:val="1"/>
          <w:color w:val="000000" w:themeColor="text1" w:themeTint="FF" w:themeShade="FF"/>
          <w:sz w:val="32"/>
          <w:szCs w:val="32"/>
        </w:rPr>
      </w:pPr>
    </w:p>
    <w:p w:rsidR="1B584D06" w:rsidP="1B584D06" w:rsidRDefault="1B584D06" w14:paraId="25054ED8" w14:textId="1D6C2F18">
      <w:pPr>
        <w:rPr>
          <w:rFonts w:ascii="Aptos" w:hAnsi="Aptos" w:eastAsia="Aptos" w:cs="Aptos"/>
          <w:b w:val="1"/>
          <w:bCs w:val="1"/>
          <w:color w:val="000000" w:themeColor="text1" w:themeTint="FF" w:themeShade="FF"/>
          <w:sz w:val="32"/>
          <w:szCs w:val="32"/>
        </w:rPr>
      </w:pPr>
    </w:p>
    <w:p w:rsidR="1B584D06" w:rsidP="1B584D06" w:rsidRDefault="1B584D06" w14:paraId="462796D0" w14:textId="5F5D144C">
      <w:pPr>
        <w:rPr>
          <w:rFonts w:ascii="Aptos" w:hAnsi="Aptos" w:eastAsia="Aptos" w:cs="Aptos"/>
          <w:b w:val="1"/>
          <w:bCs w:val="1"/>
          <w:color w:val="000000" w:themeColor="text1" w:themeTint="FF" w:themeShade="FF"/>
          <w:sz w:val="32"/>
          <w:szCs w:val="32"/>
        </w:rPr>
      </w:pPr>
    </w:p>
    <w:sectPr w:rsidR="71536B13">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C2C30" w:rsidRDefault="00EC2C30" w14:paraId="52C3F0A5" w14:textId="77777777">
      <w:pPr>
        <w:spacing w:after="0" w:line="240" w:lineRule="auto"/>
      </w:pPr>
      <w:r>
        <w:separator/>
      </w:r>
    </w:p>
  </w:endnote>
  <w:endnote w:type="continuationSeparator" w:id="0">
    <w:p w:rsidR="00EC2C30" w:rsidRDefault="00EC2C30" w14:paraId="381B1C5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A8A866" w:rsidTr="14A8A866" w14:paraId="386A6C3F" w14:textId="77777777">
      <w:trPr>
        <w:trHeight w:val="300"/>
      </w:trPr>
      <w:tc>
        <w:tcPr>
          <w:tcW w:w="3005" w:type="dxa"/>
        </w:tcPr>
        <w:p w:rsidR="14A8A866" w:rsidP="14A8A866" w:rsidRDefault="14A8A866" w14:paraId="75D3D6B7" w14:textId="65294251">
          <w:pPr>
            <w:pStyle w:val="Header"/>
            <w:ind w:left="-115"/>
          </w:pPr>
        </w:p>
      </w:tc>
      <w:tc>
        <w:tcPr>
          <w:tcW w:w="3005" w:type="dxa"/>
        </w:tcPr>
        <w:p w:rsidR="14A8A866" w:rsidP="14A8A866" w:rsidRDefault="14A8A866" w14:paraId="026DA078" w14:textId="3EC8FDC0">
          <w:pPr>
            <w:pStyle w:val="Header"/>
            <w:jc w:val="center"/>
          </w:pPr>
        </w:p>
      </w:tc>
      <w:tc>
        <w:tcPr>
          <w:tcW w:w="3005" w:type="dxa"/>
        </w:tcPr>
        <w:p w:rsidR="14A8A866" w:rsidP="14A8A866" w:rsidRDefault="14A8A866" w14:paraId="48AE9F58" w14:textId="79F9B2BC">
          <w:pPr>
            <w:pStyle w:val="Header"/>
            <w:ind w:right="-115"/>
            <w:jc w:val="right"/>
          </w:pPr>
          <w:r>
            <w:fldChar w:fldCharType="begin"/>
          </w:r>
          <w:r>
            <w:instrText>PAGE</w:instrText>
          </w:r>
          <w:r>
            <w:fldChar w:fldCharType="separate"/>
          </w:r>
          <w:r>
            <w:fldChar w:fldCharType="end"/>
          </w:r>
        </w:p>
      </w:tc>
    </w:tr>
  </w:tbl>
  <w:p w:rsidR="14A8A866" w:rsidP="14A8A866" w:rsidRDefault="14A8A866" w14:paraId="404E69A8" w14:textId="3BC8CC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C2C30" w:rsidRDefault="00EC2C30" w14:paraId="43B5D312" w14:textId="77777777">
      <w:pPr>
        <w:spacing w:after="0" w:line="240" w:lineRule="auto"/>
      </w:pPr>
      <w:r>
        <w:separator/>
      </w:r>
    </w:p>
  </w:footnote>
  <w:footnote w:type="continuationSeparator" w:id="0">
    <w:p w:rsidR="00EC2C30" w:rsidRDefault="00EC2C30" w14:paraId="52FAA01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4A8A866" w:rsidTr="14A8A866" w14:paraId="6C046500" w14:textId="77777777">
      <w:trPr>
        <w:trHeight w:val="300"/>
      </w:trPr>
      <w:tc>
        <w:tcPr>
          <w:tcW w:w="3005" w:type="dxa"/>
        </w:tcPr>
        <w:p w:rsidR="14A8A866" w:rsidP="14A8A866" w:rsidRDefault="14A8A866" w14:paraId="03E89330" w14:textId="6E2BD103">
          <w:pPr>
            <w:pStyle w:val="Header"/>
            <w:ind w:left="-115"/>
          </w:pPr>
        </w:p>
      </w:tc>
      <w:tc>
        <w:tcPr>
          <w:tcW w:w="3005" w:type="dxa"/>
        </w:tcPr>
        <w:p w:rsidR="14A8A866" w:rsidP="14A8A866" w:rsidRDefault="14A8A866" w14:paraId="61AF1230" w14:textId="6EB25E31">
          <w:pPr>
            <w:pStyle w:val="Header"/>
            <w:jc w:val="center"/>
          </w:pPr>
        </w:p>
      </w:tc>
      <w:tc>
        <w:tcPr>
          <w:tcW w:w="3005" w:type="dxa"/>
        </w:tcPr>
        <w:p w:rsidR="14A8A866" w:rsidP="14A8A866" w:rsidRDefault="14A8A866" w14:paraId="7525F698" w14:textId="11891B67">
          <w:pPr>
            <w:pStyle w:val="Header"/>
            <w:ind w:right="-115"/>
            <w:jc w:val="right"/>
          </w:pPr>
        </w:p>
      </w:tc>
    </w:tr>
  </w:tbl>
  <w:p w:rsidR="14A8A866" w:rsidP="14A8A866" w:rsidRDefault="14A8A866" w14:paraId="107DF181" w14:textId="310D24C1">
    <w:pPr>
      <w:pStyle w:val="Header"/>
    </w:pPr>
  </w:p>
</w:hdr>
</file>

<file path=word/numbering.xml><?xml version="1.0" encoding="utf-8"?>
<w:numbering xmlns:w="http://schemas.openxmlformats.org/wordprocessingml/2006/main">
  <w:abstractNum xmlns:w="http://schemas.openxmlformats.org/wordprocessingml/2006/main" w:abstractNumId="3">
    <w:nsid w:val="751a15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81ec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9a1a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2CB87B"/>
    <w:rsid w:val="000731A6"/>
    <w:rsid w:val="000923E5"/>
    <w:rsid w:val="00092B00"/>
    <w:rsid w:val="000A1FD9"/>
    <w:rsid w:val="000A313A"/>
    <w:rsid w:val="000B74C6"/>
    <w:rsid w:val="000D3484"/>
    <w:rsid w:val="000D34D8"/>
    <w:rsid w:val="000E59D2"/>
    <w:rsid w:val="000F0C26"/>
    <w:rsid w:val="001058D5"/>
    <w:rsid w:val="0012420D"/>
    <w:rsid w:val="0013100E"/>
    <w:rsid w:val="00140C3E"/>
    <w:rsid w:val="00141D49"/>
    <w:rsid w:val="0016338B"/>
    <w:rsid w:val="001766E6"/>
    <w:rsid w:val="00196097"/>
    <w:rsid w:val="001B0369"/>
    <w:rsid w:val="001D26A2"/>
    <w:rsid w:val="0021729E"/>
    <w:rsid w:val="0022695B"/>
    <w:rsid w:val="0023656D"/>
    <w:rsid w:val="002431C3"/>
    <w:rsid w:val="00256896"/>
    <w:rsid w:val="002575E0"/>
    <w:rsid w:val="00272460"/>
    <w:rsid w:val="00273510"/>
    <w:rsid w:val="002836A3"/>
    <w:rsid w:val="00295C92"/>
    <w:rsid w:val="00296E4B"/>
    <w:rsid w:val="002A72E6"/>
    <w:rsid w:val="002C1B7C"/>
    <w:rsid w:val="002D43F5"/>
    <w:rsid w:val="002D6BFC"/>
    <w:rsid w:val="00300A20"/>
    <w:rsid w:val="0031024E"/>
    <w:rsid w:val="0032395D"/>
    <w:rsid w:val="00332F0A"/>
    <w:rsid w:val="00345233"/>
    <w:rsid w:val="00346A64"/>
    <w:rsid w:val="003976EA"/>
    <w:rsid w:val="003A3C6E"/>
    <w:rsid w:val="003A7167"/>
    <w:rsid w:val="003D1681"/>
    <w:rsid w:val="0042386F"/>
    <w:rsid w:val="00440449"/>
    <w:rsid w:val="004451B8"/>
    <w:rsid w:val="00467116"/>
    <w:rsid w:val="0046FBD6"/>
    <w:rsid w:val="0048382E"/>
    <w:rsid w:val="00483A23"/>
    <w:rsid w:val="004D3114"/>
    <w:rsid w:val="004E32EC"/>
    <w:rsid w:val="004E564E"/>
    <w:rsid w:val="00534D0A"/>
    <w:rsid w:val="00543356"/>
    <w:rsid w:val="00550CF6"/>
    <w:rsid w:val="00555569"/>
    <w:rsid w:val="005937E8"/>
    <w:rsid w:val="005A6BBC"/>
    <w:rsid w:val="005A931F"/>
    <w:rsid w:val="005B40E5"/>
    <w:rsid w:val="005D2246"/>
    <w:rsid w:val="005E563E"/>
    <w:rsid w:val="006070F6"/>
    <w:rsid w:val="006153FF"/>
    <w:rsid w:val="0062592B"/>
    <w:rsid w:val="0063298A"/>
    <w:rsid w:val="00641FA9"/>
    <w:rsid w:val="00674E89"/>
    <w:rsid w:val="00685C25"/>
    <w:rsid w:val="00691EAE"/>
    <w:rsid w:val="006A2ED5"/>
    <w:rsid w:val="006A55C3"/>
    <w:rsid w:val="006B17C3"/>
    <w:rsid w:val="006B62EA"/>
    <w:rsid w:val="006F4214"/>
    <w:rsid w:val="006F432A"/>
    <w:rsid w:val="00700510"/>
    <w:rsid w:val="00706DD1"/>
    <w:rsid w:val="00721D0F"/>
    <w:rsid w:val="00756D51"/>
    <w:rsid w:val="00764926"/>
    <w:rsid w:val="00764EC4"/>
    <w:rsid w:val="00773B8A"/>
    <w:rsid w:val="007819AD"/>
    <w:rsid w:val="00782EB0"/>
    <w:rsid w:val="00792905"/>
    <w:rsid w:val="007B5327"/>
    <w:rsid w:val="007E3F55"/>
    <w:rsid w:val="007E54C5"/>
    <w:rsid w:val="00805B5C"/>
    <w:rsid w:val="008154E5"/>
    <w:rsid w:val="008327EB"/>
    <w:rsid w:val="00835A95"/>
    <w:rsid w:val="00844843"/>
    <w:rsid w:val="00856E92"/>
    <w:rsid w:val="008745E8"/>
    <w:rsid w:val="008A30B3"/>
    <w:rsid w:val="008B3CEC"/>
    <w:rsid w:val="008D0CC1"/>
    <w:rsid w:val="008E0D01"/>
    <w:rsid w:val="008F1CBF"/>
    <w:rsid w:val="008F3EA9"/>
    <w:rsid w:val="00917315"/>
    <w:rsid w:val="009215ED"/>
    <w:rsid w:val="00927281"/>
    <w:rsid w:val="00960775"/>
    <w:rsid w:val="00966C42"/>
    <w:rsid w:val="009752DF"/>
    <w:rsid w:val="009769E5"/>
    <w:rsid w:val="009C37DE"/>
    <w:rsid w:val="009C3B3B"/>
    <w:rsid w:val="009D7CFE"/>
    <w:rsid w:val="00A0549E"/>
    <w:rsid w:val="00A236EB"/>
    <w:rsid w:val="00A25856"/>
    <w:rsid w:val="00A31378"/>
    <w:rsid w:val="00A32897"/>
    <w:rsid w:val="00A60F53"/>
    <w:rsid w:val="00AB31C9"/>
    <w:rsid w:val="00AC1D62"/>
    <w:rsid w:val="00AD09B0"/>
    <w:rsid w:val="00AE2090"/>
    <w:rsid w:val="00AF0181"/>
    <w:rsid w:val="00AF5CD9"/>
    <w:rsid w:val="00B230AB"/>
    <w:rsid w:val="00B515B1"/>
    <w:rsid w:val="00B57DF5"/>
    <w:rsid w:val="00B8000E"/>
    <w:rsid w:val="00B96816"/>
    <w:rsid w:val="00BB7377"/>
    <w:rsid w:val="00BC142E"/>
    <w:rsid w:val="00BC6459"/>
    <w:rsid w:val="00BE1455"/>
    <w:rsid w:val="00BF52BC"/>
    <w:rsid w:val="00BF6008"/>
    <w:rsid w:val="00C140F2"/>
    <w:rsid w:val="00C15D33"/>
    <w:rsid w:val="00C2211F"/>
    <w:rsid w:val="00C3241F"/>
    <w:rsid w:val="00C36320"/>
    <w:rsid w:val="00C41FB9"/>
    <w:rsid w:val="00C45406"/>
    <w:rsid w:val="00C46DE9"/>
    <w:rsid w:val="00C501B4"/>
    <w:rsid w:val="00C6205C"/>
    <w:rsid w:val="00C70FFD"/>
    <w:rsid w:val="00C74330"/>
    <w:rsid w:val="00C9043F"/>
    <w:rsid w:val="00CA1CB7"/>
    <w:rsid w:val="00CAA8CC"/>
    <w:rsid w:val="00CB45CE"/>
    <w:rsid w:val="00CB70A5"/>
    <w:rsid w:val="00CC6399"/>
    <w:rsid w:val="00CD26C0"/>
    <w:rsid w:val="00CF06EF"/>
    <w:rsid w:val="00D05907"/>
    <w:rsid w:val="00D07F3A"/>
    <w:rsid w:val="00D10482"/>
    <w:rsid w:val="00D25983"/>
    <w:rsid w:val="00D27BC7"/>
    <w:rsid w:val="00D51D24"/>
    <w:rsid w:val="00D52941"/>
    <w:rsid w:val="00D60CBF"/>
    <w:rsid w:val="00D66F62"/>
    <w:rsid w:val="00D809A0"/>
    <w:rsid w:val="00D97F7A"/>
    <w:rsid w:val="00DC45C5"/>
    <w:rsid w:val="00E14A7C"/>
    <w:rsid w:val="00E52A3D"/>
    <w:rsid w:val="00E53087"/>
    <w:rsid w:val="00E62442"/>
    <w:rsid w:val="00E66B58"/>
    <w:rsid w:val="00E759D3"/>
    <w:rsid w:val="00E84B90"/>
    <w:rsid w:val="00E9189F"/>
    <w:rsid w:val="00EB4DE4"/>
    <w:rsid w:val="00EC2C30"/>
    <w:rsid w:val="00EC4C44"/>
    <w:rsid w:val="00EC68A6"/>
    <w:rsid w:val="00EF1EC5"/>
    <w:rsid w:val="00EF45BF"/>
    <w:rsid w:val="00F138E1"/>
    <w:rsid w:val="00F206E4"/>
    <w:rsid w:val="00F27A9C"/>
    <w:rsid w:val="00F5040D"/>
    <w:rsid w:val="00F51797"/>
    <w:rsid w:val="00F6072A"/>
    <w:rsid w:val="00F643EE"/>
    <w:rsid w:val="00F9479B"/>
    <w:rsid w:val="00FA2CF6"/>
    <w:rsid w:val="00FC7F94"/>
    <w:rsid w:val="00FF100C"/>
    <w:rsid w:val="0157EE93"/>
    <w:rsid w:val="018691B3"/>
    <w:rsid w:val="01C5B0F9"/>
    <w:rsid w:val="02AD44FE"/>
    <w:rsid w:val="0346232C"/>
    <w:rsid w:val="0375FBB0"/>
    <w:rsid w:val="0380FA73"/>
    <w:rsid w:val="044E6E16"/>
    <w:rsid w:val="048C9336"/>
    <w:rsid w:val="06A643E8"/>
    <w:rsid w:val="079A91F0"/>
    <w:rsid w:val="07C76C3B"/>
    <w:rsid w:val="07EE2019"/>
    <w:rsid w:val="08804785"/>
    <w:rsid w:val="08ACD765"/>
    <w:rsid w:val="093E76E8"/>
    <w:rsid w:val="09B6743B"/>
    <w:rsid w:val="0A1AA39A"/>
    <w:rsid w:val="0A774EF3"/>
    <w:rsid w:val="0D3A71AF"/>
    <w:rsid w:val="0F0FA3AC"/>
    <w:rsid w:val="0F3B4BC2"/>
    <w:rsid w:val="0F874856"/>
    <w:rsid w:val="100ACDFE"/>
    <w:rsid w:val="108BBEFC"/>
    <w:rsid w:val="109C1F61"/>
    <w:rsid w:val="10E37311"/>
    <w:rsid w:val="10F32C5D"/>
    <w:rsid w:val="112FE0E7"/>
    <w:rsid w:val="11735A34"/>
    <w:rsid w:val="132946E2"/>
    <w:rsid w:val="14A8A866"/>
    <w:rsid w:val="16646B60"/>
    <w:rsid w:val="182CB87B"/>
    <w:rsid w:val="183709C7"/>
    <w:rsid w:val="18745F71"/>
    <w:rsid w:val="18D02652"/>
    <w:rsid w:val="190282C8"/>
    <w:rsid w:val="19D7BD6A"/>
    <w:rsid w:val="1A27E85A"/>
    <w:rsid w:val="1AE6F5BE"/>
    <w:rsid w:val="1B4C5F1C"/>
    <w:rsid w:val="1B584D06"/>
    <w:rsid w:val="1BF28B39"/>
    <w:rsid w:val="1BFF9312"/>
    <w:rsid w:val="1C10728A"/>
    <w:rsid w:val="1C3AFEF1"/>
    <w:rsid w:val="1D3BEBCA"/>
    <w:rsid w:val="1D7867CE"/>
    <w:rsid w:val="1DD40F35"/>
    <w:rsid w:val="1E596E38"/>
    <w:rsid w:val="1E7653F5"/>
    <w:rsid w:val="1F631AA1"/>
    <w:rsid w:val="1F999F5E"/>
    <w:rsid w:val="1FFCF20A"/>
    <w:rsid w:val="218E80DB"/>
    <w:rsid w:val="21938D9F"/>
    <w:rsid w:val="21C50151"/>
    <w:rsid w:val="2245D810"/>
    <w:rsid w:val="23B5B9BE"/>
    <w:rsid w:val="23CAB08F"/>
    <w:rsid w:val="23F8A56E"/>
    <w:rsid w:val="24419DDD"/>
    <w:rsid w:val="2449AE2E"/>
    <w:rsid w:val="250DDA92"/>
    <w:rsid w:val="2516FCC2"/>
    <w:rsid w:val="2670440E"/>
    <w:rsid w:val="26CB53FA"/>
    <w:rsid w:val="270AAD63"/>
    <w:rsid w:val="2723DF6D"/>
    <w:rsid w:val="273BED40"/>
    <w:rsid w:val="27455ACD"/>
    <w:rsid w:val="27B84C91"/>
    <w:rsid w:val="2812D6BC"/>
    <w:rsid w:val="29018DCE"/>
    <w:rsid w:val="292ACEDA"/>
    <w:rsid w:val="29ED739B"/>
    <w:rsid w:val="2A31A0A9"/>
    <w:rsid w:val="2A53AB18"/>
    <w:rsid w:val="2AE9510E"/>
    <w:rsid w:val="2AF3DF91"/>
    <w:rsid w:val="2BB1E087"/>
    <w:rsid w:val="2DFC7F6A"/>
    <w:rsid w:val="2E3ADF26"/>
    <w:rsid w:val="2F7B7BD4"/>
    <w:rsid w:val="2F8A5C36"/>
    <w:rsid w:val="2FC70192"/>
    <w:rsid w:val="30A9A2B2"/>
    <w:rsid w:val="30DED468"/>
    <w:rsid w:val="311DDBB7"/>
    <w:rsid w:val="32B9873B"/>
    <w:rsid w:val="3524EFE0"/>
    <w:rsid w:val="366A9163"/>
    <w:rsid w:val="37CEFB7F"/>
    <w:rsid w:val="380C8C48"/>
    <w:rsid w:val="3822A09D"/>
    <w:rsid w:val="39D6DBBE"/>
    <w:rsid w:val="3A715187"/>
    <w:rsid w:val="3B3D6D39"/>
    <w:rsid w:val="3B9AF020"/>
    <w:rsid w:val="3BD2CE8C"/>
    <w:rsid w:val="3C61E251"/>
    <w:rsid w:val="3E93FD4D"/>
    <w:rsid w:val="3ED270B1"/>
    <w:rsid w:val="3EE36FC8"/>
    <w:rsid w:val="401C4B86"/>
    <w:rsid w:val="409DF64C"/>
    <w:rsid w:val="41C9CC9D"/>
    <w:rsid w:val="43245DE2"/>
    <w:rsid w:val="44474952"/>
    <w:rsid w:val="450D9DAB"/>
    <w:rsid w:val="455FCE91"/>
    <w:rsid w:val="466C9D50"/>
    <w:rsid w:val="46FECAF6"/>
    <w:rsid w:val="4732357C"/>
    <w:rsid w:val="47F632AB"/>
    <w:rsid w:val="4891E126"/>
    <w:rsid w:val="48C1BE94"/>
    <w:rsid w:val="490DB16A"/>
    <w:rsid w:val="4A17A22A"/>
    <w:rsid w:val="4A4AC7FC"/>
    <w:rsid w:val="4B55C86E"/>
    <w:rsid w:val="4BB19C8B"/>
    <w:rsid w:val="4F68BA85"/>
    <w:rsid w:val="4FE83D0D"/>
    <w:rsid w:val="5056BEDA"/>
    <w:rsid w:val="509EC1EC"/>
    <w:rsid w:val="52497C31"/>
    <w:rsid w:val="52AAA48D"/>
    <w:rsid w:val="52ECEA68"/>
    <w:rsid w:val="542A92CC"/>
    <w:rsid w:val="5555C934"/>
    <w:rsid w:val="55D20B24"/>
    <w:rsid w:val="56B06F90"/>
    <w:rsid w:val="570432C2"/>
    <w:rsid w:val="5746973B"/>
    <w:rsid w:val="59B364F5"/>
    <w:rsid w:val="59CA3A74"/>
    <w:rsid w:val="5AC15EA6"/>
    <w:rsid w:val="5ACC0E38"/>
    <w:rsid w:val="5AFD2F7C"/>
    <w:rsid w:val="5B16830F"/>
    <w:rsid w:val="5BB38032"/>
    <w:rsid w:val="5C3C0A18"/>
    <w:rsid w:val="5D7AE91C"/>
    <w:rsid w:val="5D9826EA"/>
    <w:rsid w:val="5EA8981D"/>
    <w:rsid w:val="5F715FE9"/>
    <w:rsid w:val="5FEAC762"/>
    <w:rsid w:val="6064E464"/>
    <w:rsid w:val="606F8C64"/>
    <w:rsid w:val="60B686CF"/>
    <w:rsid w:val="61785061"/>
    <w:rsid w:val="61D48D8F"/>
    <w:rsid w:val="61F4D2FE"/>
    <w:rsid w:val="62B29AD0"/>
    <w:rsid w:val="64584E86"/>
    <w:rsid w:val="64B16DEF"/>
    <w:rsid w:val="65E65944"/>
    <w:rsid w:val="66045E4E"/>
    <w:rsid w:val="6641CEFD"/>
    <w:rsid w:val="664B2952"/>
    <w:rsid w:val="666D5DF8"/>
    <w:rsid w:val="676100F4"/>
    <w:rsid w:val="67630C64"/>
    <w:rsid w:val="67A79DD8"/>
    <w:rsid w:val="67D429BB"/>
    <w:rsid w:val="6823CEDA"/>
    <w:rsid w:val="696B82E1"/>
    <w:rsid w:val="698E27FA"/>
    <w:rsid w:val="6997FDAC"/>
    <w:rsid w:val="6B0969F3"/>
    <w:rsid w:val="6B10AA01"/>
    <w:rsid w:val="6C85FDAF"/>
    <w:rsid w:val="6EBD068A"/>
    <w:rsid w:val="6ECA2225"/>
    <w:rsid w:val="6F200A3E"/>
    <w:rsid w:val="6FB83727"/>
    <w:rsid w:val="70B07FDD"/>
    <w:rsid w:val="71536B13"/>
    <w:rsid w:val="71792139"/>
    <w:rsid w:val="718BA1F7"/>
    <w:rsid w:val="728AFE1D"/>
    <w:rsid w:val="72DDDB08"/>
    <w:rsid w:val="76AE6C74"/>
    <w:rsid w:val="776F30FC"/>
    <w:rsid w:val="78C38B4B"/>
    <w:rsid w:val="78E86D20"/>
    <w:rsid w:val="79D3823D"/>
    <w:rsid w:val="7ADA3449"/>
    <w:rsid w:val="7AECE938"/>
    <w:rsid w:val="7B39C06C"/>
    <w:rsid w:val="7BB496F2"/>
    <w:rsid w:val="7C5616E5"/>
    <w:rsid w:val="7C8D78C3"/>
    <w:rsid w:val="7C90C3DE"/>
    <w:rsid w:val="7D042197"/>
    <w:rsid w:val="7D206BEA"/>
    <w:rsid w:val="7DF04BEC"/>
    <w:rsid w:val="7EA30ED5"/>
    <w:rsid w:val="7EF607D3"/>
    <w:rsid w:val="7FBDC6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82CB87B"/>
  <w15:chartTrackingRefBased/>
  <w15:docId w15:val="{A29B1D9F-BA00-47F6-BA90-3865AE4F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p1" w:customStyle="1">
    <w:name w:val="p1"/>
    <w:basedOn w:val="Normal"/>
    <w:rsid w:val="00805B5C"/>
    <w:pPr>
      <w:spacing w:before="100" w:beforeAutospacing="1" w:after="100" w:afterAutospacing="1" w:line="240" w:lineRule="auto"/>
    </w:pPr>
    <w:rPr>
      <w:rFonts w:ascii="Times New Roman" w:hAnsi="Times New Roman" w:cs="Times New Roman"/>
      <w:lang w:eastAsia="en-GB"/>
    </w:rPr>
  </w:style>
  <w:style w:type="character" w:styleId="s1" w:customStyle="1">
    <w:name w:val="s1"/>
    <w:basedOn w:val="DefaultParagraphFont"/>
    <w:rsid w:val="00805B5C"/>
  </w:style>
  <w:style w:type="paragraph" w:styleId="p2" w:customStyle="1">
    <w:name w:val="p2"/>
    <w:basedOn w:val="Normal"/>
    <w:rsid w:val="00805B5C"/>
    <w:pPr>
      <w:spacing w:before="100" w:beforeAutospacing="1" w:after="100" w:afterAutospacing="1" w:line="240" w:lineRule="auto"/>
    </w:pPr>
    <w:rPr>
      <w:rFonts w:ascii="Times New Roman" w:hAnsi="Times New Roman" w:cs="Times New Roman"/>
      <w:lang w:eastAsia="en-GB"/>
    </w:rPr>
  </w:style>
  <w:style w:type="character" w:styleId="s2" w:customStyle="1">
    <w:name w:val="s2"/>
    <w:basedOn w:val="DefaultParagraphFont"/>
    <w:rsid w:val="00805B5C"/>
  </w:style>
  <w:style w:type="character" w:styleId="apple-converted-space" w:customStyle="1">
    <w:name w:val="apple-converted-space"/>
    <w:basedOn w:val="DefaultParagraphFont"/>
    <w:rsid w:val="00543356"/>
  </w:style>
  <w:style w:type="character" w:styleId="Hyperlink">
    <w:name w:val="Hyperlink"/>
    <w:basedOn w:val="DefaultParagraphFont"/>
    <w:uiPriority w:val="99"/>
    <w:semiHidden/>
    <w:unhideWhenUsed/>
    <w:rsid w:val="00543356"/>
    <w:rPr>
      <w:color w:val="0000FF"/>
      <w:u w:val="single"/>
    </w:rPr>
  </w:style>
  <w:style w:type="paragraph" w:styleId="Header">
    <w:name w:val="header"/>
    <w:basedOn w:val="Normal"/>
    <w:uiPriority w:val="99"/>
    <w:unhideWhenUsed/>
    <w:rsid w:val="14A8A866"/>
    <w:pPr>
      <w:tabs>
        <w:tab w:val="center" w:pos="4680"/>
        <w:tab w:val="right" w:pos="9360"/>
      </w:tabs>
      <w:spacing w:after="0" w:line="240" w:lineRule="auto"/>
    </w:pPr>
  </w:style>
  <w:style w:type="paragraph" w:styleId="Footer">
    <w:name w:val="footer"/>
    <w:basedOn w:val="Normal"/>
    <w:uiPriority w:val="99"/>
    <w:unhideWhenUsed/>
    <w:rsid w:val="14A8A86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uiPriority w:val="34"/>
    <w:name w:val="List Paragraph"/>
    <w:basedOn w:val="Normal"/>
    <w:qFormat/>
    <w:rsid w:val="1B584D0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footer" Target="footer1.xml" Id="rId11" /><Relationship Type="http://schemas.openxmlformats.org/officeDocument/2006/relationships/endnotes" Target="endnotes.xml" Id="rId5" /><Relationship Type="http://schemas.openxmlformats.org/officeDocument/2006/relationships/header" Target="header1.xml" Id="rId10" /><Relationship Type="http://schemas.openxmlformats.org/officeDocument/2006/relationships/footnotes" Target="footnotes.xml" Id="rId4" /><Relationship Type="http://schemas.openxmlformats.org/officeDocument/2006/relationships/hyperlink" Target="https://www.kcl.ac.uk/news/public-attitudes-to-mental-health-decline-for-the-first-time-in-10-years" TargetMode="External" Id="Rd2f2950435fd47b4" /><Relationship Type="http://schemas.openxmlformats.org/officeDocument/2006/relationships/hyperlink" Target="https://www.rethink.org/campaigns-and-policy/awareness-days-and-events/national-schizophrenia-awareness-day/" TargetMode="External" Id="R80b76f5f574f4442" /><Relationship Type="http://schemas.openxmlformats.org/officeDocument/2006/relationships/hyperlink" Target="https://www.mind.org.uk/about-us/our-policy-work/the-big-mental-health-report-2024/" TargetMode="External" Id="R29371aed106a4fe7" /><Relationship Type="http://schemas.openxmlformats.org/officeDocument/2006/relationships/hyperlink" Target="https://www.nice.org.uk/guidance/cg155/resources/psychosis-and-schizophrenia-in-children-and-young-people-final-scope2" TargetMode="External" Id="R6b0249c04bda4780" /><Relationship Type="http://schemas.openxmlformats.org/officeDocument/2006/relationships/hyperlink" Target="https://www.rethink.org/news-and-stories/media-centre/2021/05/new-survey-reveals-overwhelming-majority-88-of-people-severely-affected-by-mental-illness-report-discrimination-still-widespread/" TargetMode="External" Id="R7517fd7287c14e73" /><Relationship Type="http://schemas.openxmlformats.org/officeDocument/2006/relationships/hyperlink" Target="https://www.monsenso.com/uk-national-schizophrenia-awareness-day-2022-a-mental-illness-in-need-of-destigmatization/" TargetMode="External" Id="Rb7079397b2184c1d" /><Relationship Type="http://schemas.openxmlformats.org/officeDocument/2006/relationships/hyperlink" Target="https://www.theguardian.com/society/2025/oct/15/alarming-rise-in-mental-health-stigma-in-england-research-shows" TargetMode="External" Id="R62e1351b314343c8" /><Relationship Type="http://schemas.openxmlformats.org/officeDocument/2006/relationships/numbering" Target="numbering.xml" Id="Rfb791a904c564f1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Shirin Shabir (2228642)</dc:creator>
  <keywords/>
  <dc:description/>
  <lastModifiedBy>Shirin Shabir (2228642)</lastModifiedBy>
  <revision>6</revision>
  <dcterms:created xsi:type="dcterms:W3CDTF">2025-10-17T19:38:00.0000000Z</dcterms:created>
  <dcterms:modified xsi:type="dcterms:W3CDTF">2025-10-24T08:53:31.7370100Z</dcterms:modified>
</coreProperties>
</file>