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8C017F" w14:textId="08C8FA7F" w:rsidR="009F0628" w:rsidRDefault="00537292" w:rsidP="009F0628">
      <w:pPr>
        <w:pStyle w:val="Title"/>
        <w:spacing w:line="360" w:lineRule="auto"/>
        <w:jc w:val="center"/>
        <w:rPr>
          <w:rFonts w:ascii="Times New Roman" w:hAnsi="Times New Roman" w:cs="Times New Roman"/>
          <w:b/>
          <w:bCs/>
          <w:sz w:val="28"/>
          <w:szCs w:val="28"/>
        </w:rPr>
      </w:pPr>
      <w:r w:rsidRPr="00CE091A">
        <w:rPr>
          <w:rFonts w:ascii="Times New Roman" w:hAnsi="Times New Roman" w:cs="Times New Roman"/>
          <w:b/>
          <w:bCs/>
          <w:sz w:val="28"/>
          <w:szCs w:val="28"/>
        </w:rPr>
        <w:t>H</w:t>
      </w:r>
      <w:r w:rsidR="00CE091A" w:rsidRPr="00CE091A">
        <w:rPr>
          <w:rFonts w:ascii="Times New Roman" w:hAnsi="Times New Roman" w:cs="Times New Roman"/>
          <w:b/>
          <w:bCs/>
          <w:sz w:val="28"/>
          <w:szCs w:val="28"/>
        </w:rPr>
        <w:t>PPH701</w:t>
      </w:r>
      <w:r w:rsidR="00CC378E">
        <w:rPr>
          <w:rFonts w:ascii="Times New Roman" w:hAnsi="Times New Roman" w:cs="Times New Roman"/>
          <w:b/>
          <w:bCs/>
          <w:sz w:val="28"/>
          <w:szCs w:val="28"/>
        </w:rPr>
        <w:t>6</w:t>
      </w:r>
    </w:p>
    <w:p w14:paraId="44A8A21C" w14:textId="1F061BFD" w:rsidR="00A96010" w:rsidRPr="00CE091A" w:rsidRDefault="00CC378E" w:rsidP="000B1A4C">
      <w:pPr>
        <w:pStyle w:val="Title"/>
        <w:spacing w:line="360" w:lineRule="auto"/>
        <w:jc w:val="center"/>
        <w:rPr>
          <w:rFonts w:ascii="Times New Roman" w:hAnsi="Times New Roman" w:cs="Times New Roman"/>
          <w:b/>
          <w:bCs/>
          <w:sz w:val="28"/>
          <w:szCs w:val="28"/>
        </w:rPr>
      </w:pPr>
      <w:r>
        <w:rPr>
          <w:rFonts w:ascii="Times New Roman" w:hAnsi="Times New Roman" w:cs="Times New Roman"/>
          <w:b/>
          <w:bCs/>
          <w:sz w:val="28"/>
          <w:szCs w:val="28"/>
        </w:rPr>
        <w:t>Applied Ethics</w:t>
      </w:r>
    </w:p>
    <w:p w14:paraId="6BE9AF22" w14:textId="5091E841" w:rsidR="00A968D9" w:rsidRDefault="00A968D9" w:rsidP="009F0628">
      <w:pPr>
        <w:autoSpaceDE w:val="0"/>
        <w:autoSpaceDN w:val="0"/>
        <w:adjustRightInd w:val="0"/>
        <w:spacing w:line="360" w:lineRule="auto"/>
        <w:jc w:val="center"/>
        <w:rPr>
          <w:rFonts w:ascii="Times New Roman" w:eastAsiaTheme="minorEastAsia" w:hAnsi="Times New Roman" w:cs="Times New Roman"/>
          <w:b/>
          <w:bCs/>
          <w:sz w:val="24"/>
          <w:szCs w:val="24"/>
        </w:rPr>
      </w:pPr>
      <w:bookmarkStart w:id="0" w:name="_Hlk532929595"/>
      <w:bookmarkStart w:id="1" w:name="_Hlk532934285"/>
      <w:bookmarkStart w:id="2" w:name="_Hlk533004308"/>
      <w:bookmarkStart w:id="3" w:name="_Hlk533005746"/>
      <w:r w:rsidRPr="00A968D9">
        <w:rPr>
          <w:rFonts w:ascii="Times New Roman" w:eastAsiaTheme="minorEastAsia" w:hAnsi="Times New Roman" w:cs="Times New Roman"/>
          <w:b/>
          <w:bCs/>
          <w:sz w:val="24"/>
          <w:szCs w:val="24"/>
        </w:rPr>
        <w:t>Rachel Coburn</w:t>
      </w:r>
      <w:r w:rsidR="009F0628">
        <w:rPr>
          <w:rFonts w:ascii="Times New Roman" w:eastAsiaTheme="minorEastAsia" w:hAnsi="Times New Roman" w:cs="Times New Roman"/>
          <w:b/>
          <w:bCs/>
          <w:sz w:val="24"/>
          <w:szCs w:val="24"/>
        </w:rPr>
        <w:t xml:space="preserve">, </w:t>
      </w:r>
      <w:r w:rsidRPr="00A968D9">
        <w:rPr>
          <w:rFonts w:ascii="Times New Roman" w:eastAsiaTheme="minorEastAsia" w:hAnsi="Times New Roman" w:cs="Times New Roman"/>
          <w:b/>
          <w:bCs/>
          <w:sz w:val="24"/>
          <w:szCs w:val="24"/>
        </w:rPr>
        <w:t xml:space="preserve">Student </w:t>
      </w:r>
      <w:r w:rsidR="009F0628">
        <w:rPr>
          <w:rFonts w:ascii="Times New Roman" w:eastAsiaTheme="minorEastAsia" w:hAnsi="Times New Roman" w:cs="Times New Roman"/>
          <w:b/>
          <w:bCs/>
          <w:sz w:val="24"/>
          <w:szCs w:val="24"/>
        </w:rPr>
        <w:t>ID:</w:t>
      </w:r>
      <w:r w:rsidRPr="00A968D9">
        <w:rPr>
          <w:rFonts w:ascii="Times New Roman" w:eastAsiaTheme="minorEastAsia" w:hAnsi="Times New Roman" w:cs="Times New Roman"/>
          <w:b/>
          <w:bCs/>
          <w:sz w:val="24"/>
          <w:szCs w:val="24"/>
        </w:rPr>
        <w:t xml:space="preserve"> 2307918</w:t>
      </w:r>
    </w:p>
    <w:p w14:paraId="12E975E1" w14:textId="77777777" w:rsidR="00C24764" w:rsidRDefault="00C24764" w:rsidP="00985CD9">
      <w:pPr>
        <w:spacing w:line="360" w:lineRule="auto"/>
        <w:jc w:val="center"/>
        <w:rPr>
          <w:rFonts w:ascii="Times New Roman" w:eastAsiaTheme="minorEastAsia" w:hAnsi="Times New Roman" w:cs="Times New Roman"/>
          <w:b/>
          <w:bCs/>
          <w:sz w:val="24"/>
          <w:szCs w:val="24"/>
        </w:rPr>
      </w:pPr>
    </w:p>
    <w:p w14:paraId="3832C9CB" w14:textId="5AB4469C" w:rsidR="00985CD9" w:rsidRPr="00CE091A" w:rsidRDefault="00985CD9" w:rsidP="00985CD9">
      <w:pPr>
        <w:spacing w:line="360" w:lineRule="auto"/>
        <w:jc w:val="center"/>
        <w:rPr>
          <w:rFonts w:ascii="Times New Roman" w:eastAsiaTheme="minorEastAsia" w:hAnsi="Times New Roman" w:cs="Times New Roman"/>
          <w:b/>
          <w:bCs/>
          <w:sz w:val="24"/>
          <w:szCs w:val="24"/>
        </w:rPr>
      </w:pPr>
      <w:r w:rsidRPr="00CE091A">
        <w:rPr>
          <w:rFonts w:ascii="Times New Roman" w:eastAsiaTheme="minorEastAsia" w:hAnsi="Times New Roman" w:cs="Times New Roman"/>
          <w:b/>
          <w:bCs/>
          <w:sz w:val="24"/>
          <w:szCs w:val="24"/>
        </w:rPr>
        <w:t xml:space="preserve">Assignment </w:t>
      </w:r>
      <w:r w:rsidR="00655CA7">
        <w:rPr>
          <w:rFonts w:ascii="Times New Roman" w:eastAsiaTheme="minorEastAsia" w:hAnsi="Times New Roman" w:cs="Times New Roman"/>
          <w:b/>
          <w:bCs/>
          <w:sz w:val="24"/>
          <w:szCs w:val="24"/>
        </w:rPr>
        <w:t>2</w:t>
      </w:r>
    </w:p>
    <w:p w14:paraId="266E70E4" w14:textId="3107B3FB" w:rsidR="00047B21" w:rsidRPr="0077064C" w:rsidRDefault="006B3B1A" w:rsidP="0077064C">
      <w:pPr>
        <w:spacing w:line="360" w:lineRule="auto"/>
        <w:rPr>
          <w:rFonts w:ascii="Times New Roman" w:eastAsiaTheme="minorEastAsia" w:hAnsi="Times New Roman" w:cs="Times New Roman"/>
          <w:b/>
          <w:bCs/>
          <w:sz w:val="20"/>
          <w:szCs w:val="20"/>
        </w:rPr>
      </w:pPr>
      <w:r w:rsidRPr="00985CD9">
        <w:rPr>
          <w:rFonts w:ascii="Times New Roman" w:eastAsiaTheme="minorEastAsia" w:hAnsi="Times New Roman" w:cs="Times New Roman"/>
          <w:b/>
          <w:bCs/>
          <w:sz w:val="20"/>
          <w:szCs w:val="20"/>
        </w:rPr>
        <w:t>Question</w:t>
      </w:r>
      <w:r w:rsidR="00A968D9" w:rsidRPr="00985CD9">
        <w:rPr>
          <w:rFonts w:ascii="Times New Roman" w:eastAsiaTheme="minorEastAsia" w:hAnsi="Times New Roman" w:cs="Times New Roman"/>
          <w:b/>
          <w:bCs/>
          <w:sz w:val="20"/>
          <w:szCs w:val="20"/>
        </w:rPr>
        <w:t>:</w:t>
      </w:r>
      <w:r w:rsidR="00985CD9">
        <w:rPr>
          <w:rFonts w:ascii="Times New Roman" w:eastAsiaTheme="minorEastAsia" w:hAnsi="Times New Roman" w:cs="Times New Roman"/>
          <w:b/>
          <w:bCs/>
          <w:sz w:val="20"/>
          <w:szCs w:val="20"/>
        </w:rPr>
        <w:t xml:space="preserve"> </w:t>
      </w:r>
      <w:r w:rsidR="00655CA7" w:rsidRPr="00AB4E80">
        <w:rPr>
          <w:rFonts w:ascii="Times New Roman" w:eastAsiaTheme="minorEastAsia" w:hAnsi="Times New Roman" w:cs="Times New Roman"/>
          <w:b/>
          <w:bCs/>
          <w:sz w:val="20"/>
          <w:szCs w:val="20"/>
        </w:rPr>
        <w:t>Do we have a duty to lift others out of extreme poverty?</w:t>
      </w:r>
    </w:p>
    <w:p w14:paraId="68289569" w14:textId="77777777" w:rsidR="007E24D4" w:rsidRDefault="007E24D4" w:rsidP="00AA43C3">
      <w:pPr>
        <w:autoSpaceDE w:val="0"/>
        <w:autoSpaceDN w:val="0"/>
        <w:adjustRightInd w:val="0"/>
        <w:spacing w:line="360" w:lineRule="auto"/>
        <w:rPr>
          <w:rFonts w:ascii="Times New Roman" w:eastAsiaTheme="minorEastAsia" w:hAnsi="Times New Roman" w:cs="Times New Roman"/>
          <w:color w:val="C00000"/>
          <w:sz w:val="20"/>
          <w:szCs w:val="20"/>
        </w:rPr>
      </w:pPr>
    </w:p>
    <w:p w14:paraId="3CE5066B" w14:textId="77777777" w:rsidR="00140283" w:rsidRPr="005F2C20" w:rsidRDefault="00140283" w:rsidP="00140283">
      <w:pPr>
        <w:autoSpaceDE w:val="0"/>
        <w:autoSpaceDN w:val="0"/>
        <w:adjustRightInd w:val="0"/>
        <w:spacing w:line="360" w:lineRule="auto"/>
        <w:rPr>
          <w:rFonts w:ascii="Times New Roman" w:eastAsiaTheme="minorEastAsia" w:hAnsi="Times New Roman" w:cs="Times New Roman"/>
          <w:b/>
          <w:bCs/>
          <w:sz w:val="20"/>
          <w:szCs w:val="20"/>
        </w:rPr>
      </w:pPr>
      <w:r w:rsidRPr="005F2C20">
        <w:rPr>
          <w:rFonts w:ascii="Times New Roman" w:eastAsiaTheme="minorEastAsia" w:hAnsi="Times New Roman" w:cs="Times New Roman"/>
          <w:b/>
          <w:bCs/>
          <w:sz w:val="20"/>
          <w:szCs w:val="20"/>
        </w:rPr>
        <w:t>Introduction</w:t>
      </w:r>
    </w:p>
    <w:p w14:paraId="3597908E" w14:textId="76FDE18D" w:rsidR="00BB0CFA" w:rsidRPr="007348B9" w:rsidRDefault="00912C11" w:rsidP="00985CD9">
      <w:pPr>
        <w:autoSpaceDE w:val="0"/>
        <w:autoSpaceDN w:val="0"/>
        <w:adjustRightInd w:val="0"/>
        <w:spacing w:line="360" w:lineRule="auto"/>
        <w:rPr>
          <w:rFonts w:ascii="Times New Roman" w:eastAsiaTheme="minorEastAsia" w:hAnsi="Times New Roman" w:cs="Times New Roman"/>
          <w:color w:val="C00000"/>
          <w:sz w:val="20"/>
          <w:szCs w:val="20"/>
        </w:rPr>
      </w:pPr>
      <w:r>
        <w:rPr>
          <w:rFonts w:ascii="Times New Roman" w:eastAsiaTheme="minorEastAsia" w:hAnsi="Times New Roman" w:cs="Times New Roman"/>
          <w:sz w:val="20"/>
          <w:szCs w:val="20"/>
        </w:rPr>
        <w:t>This essay examines whether or not we have an obligation or duty to alleviate extreme poverty. In the first instance one must examine the term ‘extreme poverty’</w:t>
      </w:r>
      <w:r w:rsidR="00BB0CFA">
        <w:rPr>
          <w:rFonts w:ascii="Times New Roman" w:eastAsiaTheme="minorEastAsia" w:hAnsi="Times New Roman" w:cs="Times New Roman"/>
          <w:sz w:val="20"/>
          <w:szCs w:val="20"/>
        </w:rPr>
        <w:t xml:space="preserve"> before we can proceed to assess the ethical </w:t>
      </w:r>
      <w:r w:rsidR="006B7024">
        <w:rPr>
          <w:rFonts w:ascii="Times New Roman" w:eastAsiaTheme="minorEastAsia" w:hAnsi="Times New Roman" w:cs="Times New Roman"/>
          <w:sz w:val="20"/>
          <w:szCs w:val="20"/>
        </w:rPr>
        <w:t xml:space="preserve">theories in relation to the </w:t>
      </w:r>
      <w:r w:rsidR="00BB0CFA">
        <w:rPr>
          <w:rFonts w:ascii="Times New Roman" w:eastAsiaTheme="minorEastAsia" w:hAnsi="Times New Roman" w:cs="Times New Roman"/>
          <w:sz w:val="20"/>
          <w:szCs w:val="20"/>
        </w:rPr>
        <w:t xml:space="preserve">alleviation of it. Two reliable sources </w:t>
      </w:r>
      <w:r w:rsidR="007348B9">
        <w:rPr>
          <w:rFonts w:ascii="Times New Roman" w:eastAsiaTheme="minorEastAsia" w:hAnsi="Times New Roman" w:cs="Times New Roman"/>
          <w:sz w:val="20"/>
          <w:szCs w:val="20"/>
        </w:rPr>
        <w:t xml:space="preserve">for poverty statistics and research are from the </w:t>
      </w:r>
      <w:r w:rsidR="00BB0CFA">
        <w:rPr>
          <w:rFonts w:ascii="Times New Roman" w:eastAsiaTheme="minorEastAsia" w:hAnsi="Times New Roman" w:cs="Times New Roman"/>
          <w:sz w:val="20"/>
          <w:szCs w:val="20"/>
        </w:rPr>
        <w:t>United Nations</w:t>
      </w:r>
      <w:r w:rsidR="006B7024">
        <w:rPr>
          <w:rFonts w:ascii="Times New Roman" w:eastAsiaTheme="minorEastAsia" w:hAnsi="Times New Roman" w:cs="Times New Roman"/>
          <w:sz w:val="20"/>
          <w:szCs w:val="20"/>
        </w:rPr>
        <w:t xml:space="preserve"> (UN),</w:t>
      </w:r>
      <w:r w:rsidR="00BB0CFA">
        <w:rPr>
          <w:rFonts w:ascii="Times New Roman" w:eastAsiaTheme="minorEastAsia" w:hAnsi="Times New Roman" w:cs="Times New Roman"/>
          <w:sz w:val="20"/>
          <w:szCs w:val="20"/>
        </w:rPr>
        <w:t xml:space="preserve"> and the World Bank</w:t>
      </w:r>
      <w:r w:rsidR="006B7024">
        <w:rPr>
          <w:rFonts w:ascii="Times New Roman" w:eastAsiaTheme="minorEastAsia" w:hAnsi="Times New Roman" w:cs="Times New Roman"/>
          <w:sz w:val="20"/>
          <w:szCs w:val="20"/>
        </w:rPr>
        <w:t xml:space="preserve"> which is a specialised agency with the UN.</w:t>
      </w:r>
    </w:p>
    <w:p w14:paraId="37C9130D" w14:textId="2C45147F" w:rsidR="00584E42" w:rsidRPr="008B686A" w:rsidRDefault="00BB0CFA" w:rsidP="0042737B">
      <w:pPr>
        <w:autoSpaceDE w:val="0"/>
        <w:autoSpaceDN w:val="0"/>
        <w:adjustRightInd w:val="0"/>
        <w:spacing w:line="360" w:lineRule="auto"/>
        <w:ind w:firstLine="720"/>
        <w:rPr>
          <w:rFonts w:ascii="Times New Roman" w:eastAsiaTheme="minorEastAsia" w:hAnsi="Times New Roman" w:cs="Times New Roman"/>
          <w:sz w:val="20"/>
          <w:szCs w:val="20"/>
        </w:rPr>
      </w:pPr>
      <w:r w:rsidRPr="00F454D1">
        <w:rPr>
          <w:rFonts w:ascii="Times New Roman" w:eastAsiaTheme="minorEastAsia" w:hAnsi="Times New Roman" w:cs="Times New Roman"/>
          <w:sz w:val="20"/>
          <w:szCs w:val="20"/>
        </w:rPr>
        <w:t>The United Nations defines extreme poverty</w:t>
      </w:r>
      <w:r w:rsidR="00F454D1" w:rsidRPr="00F454D1">
        <w:rPr>
          <w:rFonts w:ascii="Times New Roman" w:eastAsiaTheme="minorEastAsia" w:hAnsi="Times New Roman" w:cs="Times New Roman"/>
          <w:sz w:val="20"/>
          <w:szCs w:val="20"/>
        </w:rPr>
        <w:t xml:space="preserve"> </w:t>
      </w:r>
      <w:r w:rsidR="006B4387" w:rsidRPr="00F454D1">
        <w:rPr>
          <w:rFonts w:ascii="Times New Roman" w:eastAsiaTheme="minorEastAsia" w:hAnsi="Times New Roman" w:cs="Times New Roman"/>
          <w:sz w:val="20"/>
          <w:szCs w:val="20"/>
        </w:rPr>
        <w:t xml:space="preserve">and asks: </w:t>
      </w:r>
      <w:r w:rsidR="005536C0">
        <w:rPr>
          <w:rFonts w:ascii="Times New Roman" w:eastAsiaTheme="minorEastAsia" w:hAnsi="Times New Roman" w:cs="Times New Roman"/>
          <w:sz w:val="20"/>
          <w:szCs w:val="20"/>
        </w:rPr>
        <w:t>‘</w:t>
      </w:r>
      <w:r w:rsidR="005536C0" w:rsidRPr="005536C0">
        <w:rPr>
          <w:rFonts w:ascii="Times New Roman" w:eastAsiaTheme="minorEastAsia" w:hAnsi="Times New Roman" w:cs="Times New Roman"/>
          <w:sz w:val="20"/>
          <w:szCs w:val="20"/>
        </w:rPr>
        <w:t xml:space="preserve">Can you imagine how challenging daily life would be if you had to survive on less than $2.15 a day? </w:t>
      </w:r>
      <w:r w:rsidR="005536C0" w:rsidRPr="00C3306B">
        <w:rPr>
          <w:rFonts w:ascii="Times New Roman" w:eastAsiaTheme="minorEastAsia" w:hAnsi="Times New Roman" w:cs="Times New Roman"/>
          <w:sz w:val="20"/>
          <w:szCs w:val="20"/>
        </w:rPr>
        <w:t>For nearly 700 million people living in extreme poverty worldwide, this is a harsh reality.’</w:t>
      </w:r>
      <w:r w:rsidR="005536C0" w:rsidRPr="00C3306B">
        <w:rPr>
          <w:rFonts w:ascii="Times New Roman" w:eastAsiaTheme="minorEastAsia" w:hAnsi="Times New Roman" w:cs="Times New Roman"/>
          <w:sz w:val="20"/>
          <w:szCs w:val="20"/>
          <w:vertAlign w:val="superscript"/>
        </w:rPr>
        <w:footnoteReference w:id="1"/>
      </w:r>
      <w:r w:rsidR="006B7024">
        <w:rPr>
          <w:rFonts w:ascii="Times New Roman" w:eastAsiaTheme="minorEastAsia" w:hAnsi="Times New Roman" w:cs="Times New Roman"/>
          <w:sz w:val="20"/>
          <w:szCs w:val="20"/>
        </w:rPr>
        <w:t xml:space="preserve"> This is obviously a challenge to imagine</w:t>
      </w:r>
      <w:r w:rsidR="00F454D1">
        <w:rPr>
          <w:rFonts w:ascii="Times New Roman" w:eastAsiaTheme="minorEastAsia" w:hAnsi="Times New Roman" w:cs="Times New Roman"/>
          <w:sz w:val="20"/>
          <w:szCs w:val="20"/>
        </w:rPr>
        <w:t xml:space="preserve"> and </w:t>
      </w:r>
      <w:r w:rsidR="006B7024">
        <w:rPr>
          <w:rFonts w:ascii="Times New Roman" w:eastAsiaTheme="minorEastAsia" w:hAnsi="Times New Roman" w:cs="Times New Roman"/>
          <w:sz w:val="20"/>
          <w:szCs w:val="20"/>
        </w:rPr>
        <w:t xml:space="preserve">in reality </w:t>
      </w:r>
      <w:r w:rsidR="00F454D1">
        <w:rPr>
          <w:rFonts w:ascii="Times New Roman" w:eastAsiaTheme="minorEastAsia" w:hAnsi="Times New Roman" w:cs="Times New Roman"/>
          <w:sz w:val="20"/>
          <w:szCs w:val="20"/>
        </w:rPr>
        <w:t xml:space="preserve">it means a lack of basic freedoms and the lack of access </w:t>
      </w:r>
      <w:r w:rsidR="006B7024">
        <w:rPr>
          <w:rFonts w:ascii="Times New Roman" w:eastAsiaTheme="minorEastAsia" w:hAnsi="Times New Roman" w:cs="Times New Roman"/>
          <w:sz w:val="20"/>
          <w:szCs w:val="20"/>
        </w:rPr>
        <w:t>to societal services</w:t>
      </w:r>
      <w:r w:rsidR="00F454D1">
        <w:rPr>
          <w:rFonts w:ascii="Times New Roman" w:eastAsiaTheme="minorEastAsia" w:hAnsi="Times New Roman" w:cs="Times New Roman"/>
          <w:sz w:val="20"/>
          <w:szCs w:val="20"/>
        </w:rPr>
        <w:t xml:space="preserve">. It also means inherent </w:t>
      </w:r>
      <w:r w:rsidR="006B7024">
        <w:rPr>
          <w:rFonts w:ascii="Times New Roman" w:eastAsiaTheme="minorEastAsia" w:hAnsi="Times New Roman" w:cs="Times New Roman"/>
          <w:sz w:val="20"/>
          <w:szCs w:val="20"/>
        </w:rPr>
        <w:t xml:space="preserve">inequalities within the judicial and political systems; it is a profound lack of </w:t>
      </w:r>
      <w:r w:rsidR="006B7024" w:rsidRPr="00E54728">
        <w:rPr>
          <w:rFonts w:ascii="Times New Roman" w:eastAsiaTheme="minorEastAsia" w:hAnsi="Times New Roman" w:cs="Times New Roman"/>
          <w:sz w:val="20"/>
          <w:szCs w:val="20"/>
        </w:rPr>
        <w:t>freedom or as Amartya Sen [</w:t>
      </w:r>
      <w:r w:rsidR="00E54728" w:rsidRPr="00E54728">
        <w:rPr>
          <w:rFonts w:ascii="Times New Roman" w:eastAsiaTheme="minorEastAsia" w:hAnsi="Times New Roman" w:cs="Times New Roman"/>
          <w:sz w:val="20"/>
          <w:szCs w:val="20"/>
        </w:rPr>
        <w:t>1999</w:t>
      </w:r>
      <w:r w:rsidR="006B7024" w:rsidRPr="00E54728">
        <w:rPr>
          <w:rFonts w:ascii="Times New Roman" w:eastAsiaTheme="minorEastAsia" w:hAnsi="Times New Roman" w:cs="Times New Roman"/>
          <w:sz w:val="20"/>
          <w:szCs w:val="20"/>
        </w:rPr>
        <w:t xml:space="preserve">] states it </w:t>
      </w:r>
      <w:r w:rsidR="006B7024" w:rsidRPr="006B7024">
        <w:rPr>
          <w:rFonts w:ascii="Times New Roman" w:eastAsiaTheme="minorEastAsia" w:hAnsi="Times New Roman" w:cs="Times New Roman"/>
          <w:sz w:val="20"/>
          <w:szCs w:val="20"/>
        </w:rPr>
        <w:t>is unfreedom.</w:t>
      </w:r>
      <w:r w:rsidR="00584E42">
        <w:rPr>
          <w:rFonts w:ascii="Times New Roman" w:eastAsiaTheme="minorEastAsia" w:hAnsi="Times New Roman" w:cs="Times New Roman"/>
          <w:sz w:val="20"/>
          <w:szCs w:val="20"/>
        </w:rPr>
        <w:t xml:space="preserve"> </w:t>
      </w:r>
      <w:r w:rsidR="00584E42" w:rsidRPr="008B686A">
        <w:rPr>
          <w:rFonts w:ascii="Times New Roman" w:eastAsiaTheme="minorEastAsia" w:hAnsi="Times New Roman" w:cs="Times New Roman"/>
          <w:sz w:val="20"/>
          <w:szCs w:val="20"/>
        </w:rPr>
        <w:t>‘Very many people across the world suffer from varieties of unfreedom.’</w:t>
      </w:r>
      <w:r w:rsidR="00584E42" w:rsidRPr="008B686A">
        <w:rPr>
          <w:rStyle w:val="FootnoteReference"/>
          <w:rFonts w:ascii="Times New Roman" w:eastAsiaTheme="minorEastAsia" w:hAnsi="Times New Roman" w:cs="Times New Roman"/>
          <w:sz w:val="20"/>
          <w:szCs w:val="20"/>
        </w:rPr>
        <w:footnoteReference w:id="2"/>
      </w:r>
    </w:p>
    <w:p w14:paraId="3BF18F8F" w14:textId="2B7640ED" w:rsidR="0048281F" w:rsidRDefault="005536C0" w:rsidP="003A3E7D">
      <w:pPr>
        <w:autoSpaceDE w:val="0"/>
        <w:autoSpaceDN w:val="0"/>
        <w:adjustRightInd w:val="0"/>
        <w:spacing w:line="360" w:lineRule="auto"/>
        <w:ind w:firstLine="720"/>
        <w:rPr>
          <w:rFonts w:ascii="Times New Roman" w:eastAsiaTheme="minorEastAsia" w:hAnsi="Times New Roman" w:cs="Times New Roman"/>
          <w:sz w:val="20"/>
          <w:szCs w:val="20"/>
        </w:rPr>
      </w:pPr>
      <w:r>
        <w:rPr>
          <w:rFonts w:ascii="Times New Roman" w:eastAsiaTheme="minorEastAsia" w:hAnsi="Times New Roman" w:cs="Times New Roman"/>
          <w:sz w:val="20"/>
          <w:szCs w:val="20"/>
        </w:rPr>
        <w:t>The United Nations agrees and states that:</w:t>
      </w:r>
      <w:r w:rsidR="001F18EF">
        <w:rPr>
          <w:rFonts w:ascii="Times New Roman" w:eastAsiaTheme="minorEastAsia" w:hAnsi="Times New Roman" w:cs="Times New Roman"/>
          <w:sz w:val="20"/>
          <w:szCs w:val="20"/>
        </w:rPr>
        <w:t xml:space="preserve"> </w:t>
      </w:r>
      <w:r>
        <w:rPr>
          <w:rFonts w:ascii="Times New Roman" w:eastAsiaTheme="minorEastAsia" w:hAnsi="Times New Roman" w:cs="Times New Roman"/>
          <w:sz w:val="20"/>
          <w:szCs w:val="20"/>
        </w:rPr>
        <w:t>‘</w:t>
      </w:r>
      <w:r w:rsidRPr="005536C0">
        <w:rPr>
          <w:rFonts w:ascii="Times New Roman" w:eastAsiaTheme="minorEastAsia" w:hAnsi="Times New Roman" w:cs="Times New Roman"/>
          <w:sz w:val="20"/>
          <w:szCs w:val="20"/>
        </w:rPr>
        <w:t>Poverty entails more than the lack of income and productive resources to ensure sustainable livelihoods. Its manifestations include hunger and malnutrition, limited access to education and other basic services, social discrimination and exclusion, as well as the lack of participation in decision-making.</w:t>
      </w:r>
      <w:r>
        <w:rPr>
          <w:rFonts w:ascii="Times New Roman" w:eastAsiaTheme="minorEastAsia" w:hAnsi="Times New Roman" w:cs="Times New Roman"/>
          <w:sz w:val="20"/>
          <w:szCs w:val="20"/>
        </w:rPr>
        <w:t>’</w:t>
      </w:r>
      <w:r>
        <w:rPr>
          <w:rStyle w:val="FootnoteReference"/>
          <w:rFonts w:ascii="Times New Roman" w:eastAsiaTheme="minorEastAsia" w:hAnsi="Times New Roman" w:cs="Times New Roman"/>
          <w:sz w:val="20"/>
          <w:szCs w:val="20"/>
        </w:rPr>
        <w:footnoteReference w:id="3"/>
      </w:r>
      <w:r w:rsidR="000C268D">
        <w:rPr>
          <w:rFonts w:ascii="Times New Roman" w:eastAsiaTheme="minorEastAsia" w:hAnsi="Times New Roman" w:cs="Times New Roman"/>
          <w:sz w:val="20"/>
          <w:szCs w:val="20"/>
        </w:rPr>
        <w:t xml:space="preserve"> </w:t>
      </w:r>
      <w:r w:rsidR="007C6318" w:rsidRPr="00FC2B88">
        <w:rPr>
          <w:rFonts w:ascii="Times New Roman" w:eastAsiaTheme="minorEastAsia" w:hAnsi="Times New Roman" w:cs="Times New Roman"/>
          <w:sz w:val="20"/>
          <w:szCs w:val="20"/>
        </w:rPr>
        <w:t>Poverty itself is also a focus of the Th</w:t>
      </w:r>
      <w:r w:rsidR="006B4387" w:rsidRPr="00FC2B88">
        <w:rPr>
          <w:rFonts w:ascii="Times New Roman" w:eastAsiaTheme="minorEastAsia" w:hAnsi="Times New Roman" w:cs="Times New Roman"/>
          <w:sz w:val="20"/>
          <w:szCs w:val="20"/>
        </w:rPr>
        <w:t>e World Bank</w:t>
      </w:r>
      <w:r w:rsidR="0042737B">
        <w:rPr>
          <w:rFonts w:ascii="Times New Roman" w:eastAsiaTheme="minorEastAsia" w:hAnsi="Times New Roman" w:cs="Times New Roman"/>
          <w:sz w:val="20"/>
          <w:szCs w:val="20"/>
        </w:rPr>
        <w:t>:</w:t>
      </w:r>
      <w:r w:rsidR="007C6318" w:rsidRPr="00FC2B88">
        <w:rPr>
          <w:rFonts w:ascii="Times New Roman" w:eastAsiaTheme="minorEastAsia" w:hAnsi="Times New Roman" w:cs="Times New Roman"/>
          <w:sz w:val="20"/>
          <w:szCs w:val="20"/>
        </w:rPr>
        <w:t xml:space="preserve"> </w:t>
      </w:r>
      <w:r w:rsidR="006B4387">
        <w:rPr>
          <w:rFonts w:ascii="Times New Roman" w:eastAsiaTheme="minorEastAsia" w:hAnsi="Times New Roman" w:cs="Times New Roman"/>
          <w:sz w:val="20"/>
          <w:szCs w:val="20"/>
        </w:rPr>
        <w:t>‘</w:t>
      </w:r>
      <w:r w:rsidR="006B4387" w:rsidRPr="006B4387">
        <w:rPr>
          <w:rFonts w:ascii="Times New Roman" w:eastAsiaTheme="minorEastAsia" w:hAnsi="Times New Roman" w:cs="Times New Roman"/>
          <w:sz w:val="20"/>
          <w:szCs w:val="20"/>
        </w:rPr>
        <w:t>For added perspective, the World Bank also track poverty at $3.65 a day, the typical line for lower-middle-income countries, and $6.85 a day, typical for upper-middle-income countries.</w:t>
      </w:r>
      <w:r w:rsidR="006B4387">
        <w:rPr>
          <w:rFonts w:ascii="Times New Roman" w:eastAsiaTheme="minorEastAsia" w:hAnsi="Times New Roman" w:cs="Times New Roman"/>
          <w:sz w:val="20"/>
          <w:szCs w:val="20"/>
        </w:rPr>
        <w:t>’</w:t>
      </w:r>
      <w:r w:rsidR="006B4387">
        <w:rPr>
          <w:rStyle w:val="FootnoteReference"/>
          <w:rFonts w:ascii="Times New Roman" w:eastAsiaTheme="minorEastAsia" w:hAnsi="Times New Roman" w:cs="Times New Roman"/>
          <w:sz w:val="20"/>
          <w:szCs w:val="20"/>
        </w:rPr>
        <w:footnoteReference w:id="4"/>
      </w:r>
      <w:r w:rsidR="0042737B">
        <w:rPr>
          <w:rFonts w:ascii="Times New Roman" w:eastAsiaTheme="minorEastAsia" w:hAnsi="Times New Roman" w:cs="Times New Roman"/>
          <w:sz w:val="20"/>
          <w:szCs w:val="20"/>
        </w:rPr>
        <w:t xml:space="preserve"> </w:t>
      </w:r>
      <w:r w:rsidR="00BB0CFA">
        <w:rPr>
          <w:rFonts w:ascii="Times New Roman" w:eastAsiaTheme="minorEastAsia" w:hAnsi="Times New Roman" w:cs="Times New Roman"/>
          <w:sz w:val="20"/>
          <w:szCs w:val="20"/>
        </w:rPr>
        <w:t>Keeping these definitions</w:t>
      </w:r>
      <w:r w:rsidR="006F56CE">
        <w:rPr>
          <w:rFonts w:ascii="Times New Roman" w:eastAsiaTheme="minorEastAsia" w:hAnsi="Times New Roman" w:cs="Times New Roman"/>
          <w:sz w:val="20"/>
          <w:szCs w:val="20"/>
        </w:rPr>
        <w:t xml:space="preserve"> and facts</w:t>
      </w:r>
      <w:r w:rsidR="00BB0CFA">
        <w:rPr>
          <w:rFonts w:ascii="Times New Roman" w:eastAsiaTheme="minorEastAsia" w:hAnsi="Times New Roman" w:cs="Times New Roman"/>
          <w:sz w:val="20"/>
          <w:szCs w:val="20"/>
        </w:rPr>
        <w:t xml:space="preserve"> in mind </w:t>
      </w:r>
      <w:r w:rsidR="006F56CE">
        <w:rPr>
          <w:rFonts w:ascii="Times New Roman" w:eastAsiaTheme="minorEastAsia" w:hAnsi="Times New Roman" w:cs="Times New Roman"/>
          <w:sz w:val="20"/>
          <w:szCs w:val="20"/>
        </w:rPr>
        <w:t>they will</w:t>
      </w:r>
      <w:r w:rsidR="00BB0CFA">
        <w:rPr>
          <w:rFonts w:ascii="Times New Roman" w:eastAsiaTheme="minorEastAsia" w:hAnsi="Times New Roman" w:cs="Times New Roman"/>
          <w:sz w:val="20"/>
          <w:szCs w:val="20"/>
        </w:rPr>
        <w:t xml:space="preserve"> help inform the ethical debate </w:t>
      </w:r>
      <w:r w:rsidR="00065D18">
        <w:rPr>
          <w:rFonts w:ascii="Times New Roman" w:eastAsiaTheme="minorEastAsia" w:hAnsi="Times New Roman" w:cs="Times New Roman"/>
          <w:sz w:val="20"/>
          <w:szCs w:val="20"/>
        </w:rPr>
        <w:t>to alleviate extreme poverty. It is</w:t>
      </w:r>
      <w:r w:rsidR="0048281F">
        <w:rPr>
          <w:rFonts w:ascii="Times New Roman" w:eastAsiaTheme="minorEastAsia" w:hAnsi="Times New Roman" w:cs="Times New Roman"/>
          <w:sz w:val="20"/>
          <w:szCs w:val="20"/>
        </w:rPr>
        <w:t xml:space="preserve"> </w:t>
      </w:r>
      <w:r w:rsidR="006F56CE">
        <w:rPr>
          <w:rFonts w:ascii="Times New Roman" w:eastAsiaTheme="minorEastAsia" w:hAnsi="Times New Roman" w:cs="Times New Roman"/>
          <w:sz w:val="20"/>
          <w:szCs w:val="20"/>
        </w:rPr>
        <w:t xml:space="preserve">important </w:t>
      </w:r>
      <w:r w:rsidR="003A3E7D">
        <w:rPr>
          <w:rFonts w:ascii="Times New Roman" w:eastAsiaTheme="minorEastAsia" w:hAnsi="Times New Roman" w:cs="Times New Roman"/>
          <w:sz w:val="20"/>
          <w:szCs w:val="20"/>
        </w:rPr>
        <w:t xml:space="preserve">for </w:t>
      </w:r>
      <w:r w:rsidR="00065D18">
        <w:rPr>
          <w:rFonts w:ascii="Times New Roman" w:eastAsiaTheme="minorEastAsia" w:hAnsi="Times New Roman" w:cs="Times New Roman"/>
          <w:sz w:val="20"/>
          <w:szCs w:val="20"/>
        </w:rPr>
        <w:t>us all to</w:t>
      </w:r>
      <w:r w:rsidR="003A3E7D">
        <w:rPr>
          <w:rFonts w:ascii="Times New Roman" w:eastAsiaTheme="minorEastAsia" w:hAnsi="Times New Roman" w:cs="Times New Roman"/>
          <w:sz w:val="20"/>
          <w:szCs w:val="20"/>
        </w:rPr>
        <w:t xml:space="preserve"> </w:t>
      </w:r>
      <w:r w:rsidR="00065D18">
        <w:rPr>
          <w:rFonts w:ascii="Times New Roman" w:eastAsiaTheme="minorEastAsia" w:hAnsi="Times New Roman" w:cs="Times New Roman"/>
          <w:sz w:val="20"/>
          <w:szCs w:val="20"/>
        </w:rPr>
        <w:t xml:space="preserve">recognise and to </w:t>
      </w:r>
      <w:r w:rsidR="003A3E7D">
        <w:rPr>
          <w:rFonts w:ascii="Times New Roman" w:eastAsiaTheme="minorEastAsia" w:hAnsi="Times New Roman" w:cs="Times New Roman"/>
          <w:sz w:val="20"/>
          <w:szCs w:val="20"/>
        </w:rPr>
        <w:t>understand the consequences for an individual living in th</w:t>
      </w:r>
      <w:r w:rsidR="006F56CE">
        <w:rPr>
          <w:rFonts w:ascii="Times New Roman" w:eastAsiaTheme="minorEastAsia" w:hAnsi="Times New Roman" w:cs="Times New Roman"/>
          <w:sz w:val="20"/>
          <w:szCs w:val="20"/>
        </w:rPr>
        <w:t>ese</w:t>
      </w:r>
      <w:r w:rsidR="003A3E7D">
        <w:rPr>
          <w:rFonts w:ascii="Times New Roman" w:eastAsiaTheme="minorEastAsia" w:hAnsi="Times New Roman" w:cs="Times New Roman"/>
          <w:sz w:val="20"/>
          <w:szCs w:val="20"/>
        </w:rPr>
        <w:t xml:space="preserve"> circumstances</w:t>
      </w:r>
      <w:r w:rsidR="0048281F">
        <w:rPr>
          <w:rFonts w:ascii="Times New Roman" w:eastAsiaTheme="minorEastAsia" w:hAnsi="Times New Roman" w:cs="Times New Roman"/>
          <w:sz w:val="20"/>
          <w:szCs w:val="20"/>
        </w:rPr>
        <w:t xml:space="preserve">. It is not only consequential for </w:t>
      </w:r>
      <w:r w:rsidR="00065D18">
        <w:rPr>
          <w:rFonts w:ascii="Times New Roman" w:eastAsiaTheme="minorEastAsia" w:hAnsi="Times New Roman" w:cs="Times New Roman"/>
          <w:sz w:val="20"/>
          <w:szCs w:val="20"/>
        </w:rPr>
        <w:t>that</w:t>
      </w:r>
      <w:r w:rsidR="0048281F">
        <w:rPr>
          <w:rFonts w:ascii="Times New Roman" w:eastAsiaTheme="minorEastAsia" w:hAnsi="Times New Roman" w:cs="Times New Roman"/>
          <w:sz w:val="20"/>
          <w:szCs w:val="20"/>
        </w:rPr>
        <w:t xml:space="preserve"> individual but for</w:t>
      </w:r>
      <w:r w:rsidR="007348B9">
        <w:rPr>
          <w:rFonts w:ascii="Times New Roman" w:eastAsiaTheme="minorEastAsia" w:hAnsi="Times New Roman" w:cs="Times New Roman"/>
          <w:sz w:val="20"/>
          <w:szCs w:val="20"/>
        </w:rPr>
        <w:t xml:space="preserve"> their</w:t>
      </w:r>
      <w:r w:rsidR="0048281F">
        <w:rPr>
          <w:rFonts w:ascii="Times New Roman" w:eastAsiaTheme="minorEastAsia" w:hAnsi="Times New Roman" w:cs="Times New Roman"/>
          <w:sz w:val="20"/>
          <w:szCs w:val="20"/>
        </w:rPr>
        <w:t xml:space="preserve"> </w:t>
      </w:r>
      <w:r w:rsidR="003A3E7D">
        <w:rPr>
          <w:rFonts w:ascii="Times New Roman" w:eastAsiaTheme="minorEastAsia" w:hAnsi="Times New Roman" w:cs="Times New Roman"/>
          <w:sz w:val="20"/>
          <w:szCs w:val="20"/>
        </w:rPr>
        <w:t>culture, societ</w:t>
      </w:r>
      <w:r w:rsidR="00065D18">
        <w:rPr>
          <w:rFonts w:ascii="Times New Roman" w:eastAsiaTheme="minorEastAsia" w:hAnsi="Times New Roman" w:cs="Times New Roman"/>
          <w:sz w:val="20"/>
          <w:szCs w:val="20"/>
        </w:rPr>
        <w:t>y</w:t>
      </w:r>
      <w:r w:rsidR="003A3E7D">
        <w:rPr>
          <w:rFonts w:ascii="Times New Roman" w:eastAsiaTheme="minorEastAsia" w:hAnsi="Times New Roman" w:cs="Times New Roman"/>
          <w:sz w:val="20"/>
          <w:szCs w:val="20"/>
        </w:rPr>
        <w:t>, and humanity</w:t>
      </w:r>
      <w:r w:rsidR="00065D18">
        <w:rPr>
          <w:rFonts w:ascii="Times New Roman" w:eastAsiaTheme="minorEastAsia" w:hAnsi="Times New Roman" w:cs="Times New Roman"/>
          <w:sz w:val="20"/>
          <w:szCs w:val="20"/>
        </w:rPr>
        <w:t xml:space="preserve"> itself.</w:t>
      </w:r>
    </w:p>
    <w:p w14:paraId="59449504" w14:textId="75C9C653" w:rsidR="00065D18" w:rsidRDefault="00065D18" w:rsidP="003658A2">
      <w:pPr>
        <w:autoSpaceDE w:val="0"/>
        <w:autoSpaceDN w:val="0"/>
        <w:adjustRightInd w:val="0"/>
        <w:spacing w:line="360" w:lineRule="auto"/>
        <w:ind w:firstLine="720"/>
        <w:rPr>
          <w:rFonts w:ascii="Times New Roman" w:eastAsiaTheme="minorEastAsia" w:hAnsi="Times New Roman" w:cs="Times New Roman"/>
          <w:sz w:val="20"/>
          <w:szCs w:val="20"/>
        </w:rPr>
      </w:pPr>
      <w:r w:rsidRPr="00A237C7">
        <w:rPr>
          <w:rFonts w:ascii="Times New Roman" w:eastAsiaTheme="minorEastAsia" w:hAnsi="Times New Roman" w:cs="Times New Roman"/>
          <w:sz w:val="20"/>
          <w:szCs w:val="20"/>
        </w:rPr>
        <w:t xml:space="preserve">The essay </w:t>
      </w:r>
      <w:r w:rsidR="00E54728">
        <w:rPr>
          <w:rFonts w:ascii="Times New Roman" w:eastAsiaTheme="minorEastAsia" w:hAnsi="Times New Roman" w:cs="Times New Roman"/>
          <w:sz w:val="20"/>
          <w:szCs w:val="20"/>
        </w:rPr>
        <w:t>focusses on</w:t>
      </w:r>
      <w:r w:rsidRPr="00A237C7">
        <w:rPr>
          <w:rFonts w:ascii="Times New Roman" w:eastAsiaTheme="minorEastAsia" w:hAnsi="Times New Roman" w:cs="Times New Roman"/>
          <w:sz w:val="20"/>
          <w:szCs w:val="20"/>
        </w:rPr>
        <w:t xml:space="preserve"> the </w:t>
      </w:r>
      <w:r w:rsidR="00012C07">
        <w:rPr>
          <w:rFonts w:ascii="Times New Roman" w:eastAsiaTheme="minorEastAsia" w:hAnsi="Times New Roman" w:cs="Times New Roman"/>
          <w:sz w:val="20"/>
          <w:szCs w:val="20"/>
        </w:rPr>
        <w:t>deontological theory of ethics based on duty and what one ought to do.</w:t>
      </w:r>
      <w:r w:rsidR="00E54728">
        <w:rPr>
          <w:rFonts w:ascii="Times New Roman" w:eastAsiaTheme="minorEastAsia" w:hAnsi="Times New Roman" w:cs="Times New Roman"/>
          <w:sz w:val="20"/>
          <w:szCs w:val="20"/>
        </w:rPr>
        <w:t xml:space="preserve"> </w:t>
      </w:r>
      <w:r w:rsidR="009F7CE1">
        <w:rPr>
          <w:rFonts w:ascii="Times New Roman" w:eastAsiaTheme="minorEastAsia" w:hAnsi="Times New Roman" w:cs="Times New Roman"/>
          <w:sz w:val="20"/>
          <w:szCs w:val="20"/>
        </w:rPr>
        <w:t xml:space="preserve">It also discusses </w:t>
      </w:r>
      <w:r w:rsidR="00CC0E71">
        <w:rPr>
          <w:rFonts w:ascii="Times New Roman" w:eastAsiaTheme="minorEastAsia" w:hAnsi="Times New Roman" w:cs="Times New Roman"/>
          <w:sz w:val="20"/>
          <w:szCs w:val="20"/>
        </w:rPr>
        <w:t xml:space="preserve">a </w:t>
      </w:r>
      <w:r w:rsidR="003658A2">
        <w:rPr>
          <w:rFonts w:ascii="Times New Roman" w:eastAsiaTheme="minorEastAsia" w:hAnsi="Times New Roman" w:cs="Times New Roman"/>
          <w:sz w:val="20"/>
          <w:szCs w:val="20"/>
        </w:rPr>
        <w:t>rights</w:t>
      </w:r>
      <w:r w:rsidR="00CC0E71">
        <w:rPr>
          <w:rFonts w:ascii="Times New Roman" w:eastAsiaTheme="minorEastAsia" w:hAnsi="Times New Roman" w:cs="Times New Roman"/>
          <w:sz w:val="20"/>
          <w:szCs w:val="20"/>
        </w:rPr>
        <w:t>-based approach</w:t>
      </w:r>
      <w:r w:rsidR="003658A2">
        <w:rPr>
          <w:rFonts w:ascii="Times New Roman" w:eastAsiaTheme="minorEastAsia" w:hAnsi="Times New Roman" w:cs="Times New Roman"/>
          <w:sz w:val="20"/>
          <w:szCs w:val="20"/>
        </w:rPr>
        <w:t xml:space="preserve"> in consideration </w:t>
      </w:r>
      <w:r w:rsidR="00CC0E71">
        <w:rPr>
          <w:rFonts w:ascii="Times New Roman" w:eastAsiaTheme="minorEastAsia" w:hAnsi="Times New Roman" w:cs="Times New Roman"/>
          <w:sz w:val="20"/>
          <w:szCs w:val="20"/>
        </w:rPr>
        <w:t xml:space="preserve">of the question. Although the rights-based approach obviously focuses on rights it is also of paramount importance because it </w:t>
      </w:r>
      <w:r w:rsidR="003658A2">
        <w:rPr>
          <w:rFonts w:ascii="Times New Roman" w:eastAsiaTheme="minorEastAsia" w:hAnsi="Times New Roman" w:cs="Times New Roman"/>
          <w:sz w:val="20"/>
          <w:szCs w:val="20"/>
        </w:rPr>
        <w:t>also demonstrate</w:t>
      </w:r>
      <w:r w:rsidR="00CC0E71">
        <w:rPr>
          <w:rFonts w:ascii="Times New Roman" w:eastAsiaTheme="minorEastAsia" w:hAnsi="Times New Roman" w:cs="Times New Roman"/>
          <w:sz w:val="20"/>
          <w:szCs w:val="20"/>
        </w:rPr>
        <w:t>s</w:t>
      </w:r>
      <w:r w:rsidR="003658A2">
        <w:rPr>
          <w:rFonts w:ascii="Times New Roman" w:eastAsiaTheme="minorEastAsia" w:hAnsi="Times New Roman" w:cs="Times New Roman"/>
          <w:sz w:val="20"/>
          <w:szCs w:val="20"/>
        </w:rPr>
        <w:t xml:space="preserve"> a duty</w:t>
      </w:r>
      <w:r w:rsidR="00CC0E71">
        <w:rPr>
          <w:rFonts w:ascii="Times New Roman" w:eastAsiaTheme="minorEastAsia" w:hAnsi="Times New Roman" w:cs="Times New Roman"/>
          <w:sz w:val="20"/>
          <w:szCs w:val="20"/>
        </w:rPr>
        <w:t xml:space="preserve"> or moral obligation </w:t>
      </w:r>
      <w:r w:rsidR="003658A2">
        <w:rPr>
          <w:rFonts w:ascii="Times New Roman" w:eastAsiaTheme="minorEastAsia" w:hAnsi="Times New Roman" w:cs="Times New Roman"/>
          <w:sz w:val="20"/>
          <w:szCs w:val="20"/>
        </w:rPr>
        <w:t xml:space="preserve">in relation to the adherence, compliance, and implementation of </w:t>
      </w:r>
      <w:r w:rsidR="00CC0E71">
        <w:rPr>
          <w:rFonts w:ascii="Times New Roman" w:eastAsiaTheme="minorEastAsia" w:hAnsi="Times New Roman" w:cs="Times New Roman"/>
          <w:sz w:val="20"/>
          <w:szCs w:val="20"/>
        </w:rPr>
        <w:t xml:space="preserve">those </w:t>
      </w:r>
      <w:r w:rsidR="003658A2">
        <w:rPr>
          <w:rFonts w:ascii="Times New Roman" w:eastAsiaTheme="minorEastAsia" w:hAnsi="Times New Roman" w:cs="Times New Roman"/>
          <w:sz w:val="20"/>
          <w:szCs w:val="20"/>
        </w:rPr>
        <w:t xml:space="preserve">rights. There are many complexities in </w:t>
      </w:r>
      <w:r w:rsidR="00B45B45">
        <w:rPr>
          <w:rFonts w:ascii="Times New Roman" w:eastAsiaTheme="minorEastAsia" w:hAnsi="Times New Roman" w:cs="Times New Roman"/>
          <w:sz w:val="20"/>
          <w:szCs w:val="20"/>
        </w:rPr>
        <w:t>providing a solution to the problem of extreme poverty</w:t>
      </w:r>
      <w:r w:rsidR="003658A2">
        <w:rPr>
          <w:rFonts w:ascii="Times New Roman" w:eastAsiaTheme="minorEastAsia" w:hAnsi="Times New Roman" w:cs="Times New Roman"/>
          <w:sz w:val="20"/>
          <w:szCs w:val="20"/>
        </w:rPr>
        <w:t xml:space="preserve"> because it</w:t>
      </w:r>
      <w:r w:rsidR="00502CC5">
        <w:rPr>
          <w:rFonts w:ascii="Times New Roman" w:eastAsiaTheme="minorEastAsia" w:hAnsi="Times New Roman" w:cs="Times New Roman"/>
          <w:sz w:val="20"/>
          <w:szCs w:val="20"/>
        </w:rPr>
        <w:t xml:space="preserve"> is one step to acknowledge that extreme poverty should be eradicated but u</w:t>
      </w:r>
      <w:r w:rsidR="00B45B45">
        <w:rPr>
          <w:rFonts w:ascii="Times New Roman" w:eastAsiaTheme="minorEastAsia" w:hAnsi="Times New Roman" w:cs="Times New Roman"/>
          <w:sz w:val="20"/>
          <w:szCs w:val="20"/>
        </w:rPr>
        <w:t xml:space="preserve">nderstanding </w:t>
      </w:r>
      <w:r w:rsidR="003658A2">
        <w:rPr>
          <w:rFonts w:ascii="Times New Roman" w:eastAsiaTheme="minorEastAsia" w:hAnsi="Times New Roman" w:cs="Times New Roman"/>
          <w:sz w:val="20"/>
          <w:szCs w:val="20"/>
        </w:rPr>
        <w:t>the</w:t>
      </w:r>
      <w:r w:rsidR="00B45B45">
        <w:rPr>
          <w:rFonts w:ascii="Times New Roman" w:eastAsiaTheme="minorEastAsia" w:hAnsi="Times New Roman" w:cs="Times New Roman"/>
          <w:sz w:val="20"/>
          <w:szCs w:val="20"/>
        </w:rPr>
        <w:t xml:space="preserve"> intricate web of interconnected </w:t>
      </w:r>
      <w:r w:rsidR="003658A2">
        <w:rPr>
          <w:rFonts w:ascii="Times New Roman" w:eastAsiaTheme="minorEastAsia" w:hAnsi="Times New Roman" w:cs="Times New Roman"/>
          <w:sz w:val="20"/>
          <w:szCs w:val="20"/>
        </w:rPr>
        <w:t>causes and effects is another step altogether.</w:t>
      </w:r>
      <w:r w:rsidR="00502CC5">
        <w:rPr>
          <w:rFonts w:ascii="Times New Roman" w:eastAsiaTheme="minorEastAsia" w:hAnsi="Times New Roman" w:cs="Times New Roman"/>
          <w:sz w:val="20"/>
          <w:szCs w:val="20"/>
        </w:rPr>
        <w:t xml:space="preserve"> </w:t>
      </w:r>
      <w:r w:rsidR="00A237C7">
        <w:rPr>
          <w:rFonts w:ascii="Times New Roman" w:eastAsiaTheme="minorEastAsia" w:hAnsi="Times New Roman" w:cs="Times New Roman"/>
          <w:sz w:val="20"/>
          <w:szCs w:val="20"/>
        </w:rPr>
        <w:t xml:space="preserve">First one needs to highlight and </w:t>
      </w:r>
      <w:r w:rsidR="00502CC5">
        <w:rPr>
          <w:rFonts w:ascii="Times New Roman" w:eastAsiaTheme="minorEastAsia" w:hAnsi="Times New Roman" w:cs="Times New Roman"/>
          <w:sz w:val="20"/>
          <w:szCs w:val="20"/>
        </w:rPr>
        <w:t>underline the value of understanding these interconnected issues</w:t>
      </w:r>
      <w:r w:rsidR="00E56CC2">
        <w:rPr>
          <w:rFonts w:ascii="Times New Roman" w:eastAsiaTheme="minorEastAsia" w:hAnsi="Times New Roman" w:cs="Times New Roman"/>
          <w:sz w:val="20"/>
          <w:szCs w:val="20"/>
        </w:rPr>
        <w:t>.</w:t>
      </w:r>
    </w:p>
    <w:p w14:paraId="19B885D3" w14:textId="77777777" w:rsidR="00E54728" w:rsidRDefault="00E54728" w:rsidP="009F7CE1">
      <w:pPr>
        <w:autoSpaceDE w:val="0"/>
        <w:autoSpaceDN w:val="0"/>
        <w:adjustRightInd w:val="0"/>
        <w:spacing w:line="360" w:lineRule="auto"/>
        <w:rPr>
          <w:rFonts w:ascii="Times New Roman" w:eastAsiaTheme="minorEastAsia" w:hAnsi="Times New Roman" w:cs="Times New Roman"/>
          <w:sz w:val="20"/>
          <w:szCs w:val="20"/>
        </w:rPr>
      </w:pPr>
    </w:p>
    <w:p w14:paraId="23FBFB11" w14:textId="77777777" w:rsidR="003658A2" w:rsidRPr="00065D18" w:rsidRDefault="003658A2" w:rsidP="009F7CE1">
      <w:pPr>
        <w:autoSpaceDE w:val="0"/>
        <w:autoSpaceDN w:val="0"/>
        <w:adjustRightInd w:val="0"/>
        <w:spacing w:line="360" w:lineRule="auto"/>
        <w:rPr>
          <w:rFonts w:ascii="Times New Roman" w:eastAsiaTheme="minorEastAsia" w:hAnsi="Times New Roman" w:cs="Times New Roman"/>
          <w:sz w:val="20"/>
          <w:szCs w:val="20"/>
        </w:rPr>
      </w:pPr>
    </w:p>
    <w:p w14:paraId="22ED0728" w14:textId="4A01B0D0" w:rsidR="0048281F" w:rsidRPr="004A2151" w:rsidRDefault="0048281F" w:rsidP="0048281F">
      <w:pPr>
        <w:autoSpaceDE w:val="0"/>
        <w:autoSpaceDN w:val="0"/>
        <w:adjustRightInd w:val="0"/>
        <w:spacing w:line="360" w:lineRule="auto"/>
        <w:rPr>
          <w:rFonts w:ascii="Times New Roman" w:eastAsiaTheme="minorEastAsia" w:hAnsi="Times New Roman" w:cs="Times New Roman"/>
          <w:b/>
          <w:bCs/>
          <w:sz w:val="20"/>
          <w:szCs w:val="20"/>
        </w:rPr>
      </w:pPr>
      <w:r>
        <w:rPr>
          <w:rFonts w:ascii="Times New Roman" w:eastAsiaTheme="minorEastAsia" w:hAnsi="Times New Roman" w:cs="Times New Roman"/>
          <w:b/>
          <w:bCs/>
          <w:sz w:val="20"/>
          <w:szCs w:val="20"/>
        </w:rPr>
        <w:t>Insights Into Extreme Poverty</w:t>
      </w:r>
    </w:p>
    <w:p w14:paraId="021B14CD" w14:textId="77777777" w:rsidR="00DE6671" w:rsidRDefault="00C11021" w:rsidP="00BB2680">
      <w:pPr>
        <w:autoSpaceDE w:val="0"/>
        <w:autoSpaceDN w:val="0"/>
        <w:adjustRightInd w:val="0"/>
        <w:spacing w:line="360" w:lineRule="auto"/>
        <w:rPr>
          <w:rFonts w:ascii="Times New Roman" w:eastAsiaTheme="minorEastAsia" w:hAnsi="Times New Roman" w:cs="Times New Roman"/>
          <w:sz w:val="20"/>
          <w:szCs w:val="20"/>
        </w:rPr>
      </w:pPr>
      <w:r w:rsidRPr="00C11021">
        <w:rPr>
          <w:rFonts w:ascii="Times New Roman" w:eastAsiaTheme="minorEastAsia" w:hAnsi="Times New Roman" w:cs="Times New Roman"/>
          <w:sz w:val="20"/>
          <w:szCs w:val="20"/>
        </w:rPr>
        <w:t xml:space="preserve">The facts are indisputable as attested to in </w:t>
      </w:r>
      <w:r w:rsidRPr="00C11021">
        <w:rPr>
          <w:rFonts w:ascii="Times New Roman" w:eastAsiaTheme="minorEastAsia" w:hAnsi="Times New Roman" w:cs="Times New Roman"/>
          <w:i/>
          <w:iCs/>
          <w:sz w:val="20"/>
          <w:szCs w:val="20"/>
        </w:rPr>
        <w:t>Ethics in Practice: An Anthology</w:t>
      </w:r>
      <w:r w:rsidR="00DE6671">
        <w:rPr>
          <w:rFonts w:ascii="Times New Roman" w:eastAsiaTheme="minorEastAsia" w:hAnsi="Times New Roman" w:cs="Times New Roman"/>
          <w:sz w:val="20"/>
          <w:szCs w:val="20"/>
        </w:rPr>
        <w:t>:</w:t>
      </w:r>
    </w:p>
    <w:p w14:paraId="7C8992D4" w14:textId="77777777" w:rsidR="00DE6671" w:rsidRDefault="00DE6671" w:rsidP="00BB2680">
      <w:pPr>
        <w:autoSpaceDE w:val="0"/>
        <w:autoSpaceDN w:val="0"/>
        <w:adjustRightInd w:val="0"/>
        <w:spacing w:line="360" w:lineRule="auto"/>
        <w:rPr>
          <w:rFonts w:ascii="Times New Roman" w:eastAsiaTheme="minorEastAsia" w:hAnsi="Times New Roman" w:cs="Times New Roman"/>
          <w:sz w:val="20"/>
          <w:szCs w:val="20"/>
        </w:rPr>
      </w:pPr>
    </w:p>
    <w:p w14:paraId="654D95B5" w14:textId="13482089" w:rsidR="00DE6671" w:rsidRDefault="00C11021" w:rsidP="00DE6671">
      <w:pPr>
        <w:autoSpaceDE w:val="0"/>
        <w:autoSpaceDN w:val="0"/>
        <w:adjustRightInd w:val="0"/>
        <w:spacing w:line="360" w:lineRule="auto"/>
        <w:ind w:left="737" w:right="737"/>
        <w:rPr>
          <w:rFonts w:ascii="Times New Roman" w:eastAsiaTheme="minorEastAsia" w:hAnsi="Times New Roman" w:cs="Times New Roman"/>
          <w:sz w:val="20"/>
          <w:szCs w:val="20"/>
        </w:rPr>
      </w:pPr>
      <w:r w:rsidRPr="00C11021">
        <w:rPr>
          <w:rFonts w:ascii="Times New Roman" w:eastAsiaTheme="minorEastAsia" w:hAnsi="Times New Roman" w:cs="Times New Roman"/>
          <w:sz w:val="20"/>
          <w:szCs w:val="20"/>
        </w:rPr>
        <w:t>The essential data about the lives and deaths of the global poor are, after all, indisputable. In view of very considerable global interdependence, it is extremely unlikely that their poverty is due exclusively to local factors and that no feasible reform of the present global order could thus affect either that poverty or these local factors.</w:t>
      </w:r>
      <w:r w:rsidRPr="00C11021">
        <w:rPr>
          <w:rStyle w:val="FootnoteReference"/>
          <w:rFonts w:ascii="Times New Roman" w:eastAsiaTheme="minorEastAsia" w:hAnsi="Times New Roman" w:cs="Times New Roman"/>
          <w:sz w:val="20"/>
          <w:szCs w:val="20"/>
        </w:rPr>
        <w:footnoteReference w:id="5"/>
      </w:r>
      <w:r w:rsidRPr="00C11021">
        <w:rPr>
          <w:rFonts w:ascii="Times New Roman" w:eastAsiaTheme="minorEastAsia" w:hAnsi="Times New Roman" w:cs="Times New Roman"/>
          <w:sz w:val="20"/>
          <w:szCs w:val="20"/>
        </w:rPr>
        <w:t xml:space="preserve"> </w:t>
      </w:r>
    </w:p>
    <w:p w14:paraId="67F977CE" w14:textId="77777777" w:rsidR="00DE6671" w:rsidRDefault="00DE6671" w:rsidP="00BB2680">
      <w:pPr>
        <w:autoSpaceDE w:val="0"/>
        <w:autoSpaceDN w:val="0"/>
        <w:adjustRightInd w:val="0"/>
        <w:spacing w:line="360" w:lineRule="auto"/>
        <w:rPr>
          <w:rFonts w:ascii="Times New Roman" w:eastAsiaTheme="minorEastAsia" w:hAnsi="Times New Roman" w:cs="Times New Roman"/>
          <w:sz w:val="20"/>
          <w:szCs w:val="20"/>
        </w:rPr>
      </w:pPr>
    </w:p>
    <w:p w14:paraId="49A44B6C" w14:textId="4541ACAE" w:rsidR="00502CC5" w:rsidRDefault="00C11021" w:rsidP="00046CA6">
      <w:pPr>
        <w:autoSpaceDE w:val="0"/>
        <w:autoSpaceDN w:val="0"/>
        <w:adjustRightInd w:val="0"/>
        <w:spacing w:line="360" w:lineRule="auto"/>
        <w:rPr>
          <w:rFonts w:ascii="Times New Roman" w:eastAsiaTheme="minorEastAsia" w:hAnsi="Times New Roman" w:cs="Times New Roman"/>
          <w:sz w:val="20"/>
          <w:szCs w:val="20"/>
        </w:rPr>
      </w:pPr>
      <w:r w:rsidRPr="00C11021">
        <w:rPr>
          <w:rFonts w:ascii="Times New Roman" w:eastAsiaTheme="minorEastAsia" w:hAnsi="Times New Roman" w:cs="Times New Roman"/>
          <w:sz w:val="20"/>
          <w:szCs w:val="20"/>
        </w:rPr>
        <w:t>It is why we must all be concerned with the alleviation of extreme poverty and where we must work to the real goal of everyone having equal status.</w:t>
      </w:r>
      <w:r w:rsidR="00046CA6">
        <w:rPr>
          <w:rFonts w:ascii="Times New Roman" w:eastAsiaTheme="minorEastAsia" w:hAnsi="Times New Roman" w:cs="Times New Roman"/>
          <w:sz w:val="20"/>
          <w:szCs w:val="20"/>
        </w:rPr>
        <w:t xml:space="preserve"> </w:t>
      </w:r>
      <w:r w:rsidR="00502CC5" w:rsidRPr="00BB2680">
        <w:rPr>
          <w:rFonts w:ascii="Times New Roman" w:eastAsiaTheme="minorEastAsia" w:hAnsi="Times New Roman" w:cs="Times New Roman"/>
          <w:sz w:val="20"/>
          <w:szCs w:val="20"/>
        </w:rPr>
        <w:t>Birthright can demand</w:t>
      </w:r>
      <w:r w:rsidR="00502CC5">
        <w:rPr>
          <w:rFonts w:ascii="Times New Roman" w:eastAsiaTheme="minorEastAsia" w:hAnsi="Times New Roman" w:cs="Times New Roman"/>
          <w:sz w:val="20"/>
          <w:szCs w:val="20"/>
        </w:rPr>
        <w:t xml:space="preserve"> one’s pathway into extreme poverty</w:t>
      </w:r>
      <w:r w:rsidR="00502CC5" w:rsidRPr="00BB2680">
        <w:rPr>
          <w:rFonts w:ascii="Times New Roman" w:eastAsiaTheme="minorEastAsia" w:hAnsi="Times New Roman" w:cs="Times New Roman"/>
          <w:sz w:val="20"/>
          <w:szCs w:val="20"/>
        </w:rPr>
        <w:t xml:space="preserve">, for example, through the class or caste systems along with the lack of opportunities through </w:t>
      </w:r>
      <w:r w:rsidR="00502CC5">
        <w:rPr>
          <w:rFonts w:ascii="Times New Roman" w:eastAsiaTheme="minorEastAsia" w:hAnsi="Times New Roman" w:cs="Times New Roman"/>
          <w:sz w:val="20"/>
          <w:szCs w:val="20"/>
        </w:rPr>
        <w:t xml:space="preserve">any form of </w:t>
      </w:r>
      <w:r w:rsidR="00502CC5" w:rsidRPr="00BB2680">
        <w:rPr>
          <w:rFonts w:ascii="Times New Roman" w:eastAsiaTheme="minorEastAsia" w:hAnsi="Times New Roman" w:cs="Times New Roman"/>
          <w:sz w:val="20"/>
          <w:szCs w:val="20"/>
        </w:rPr>
        <w:t xml:space="preserve">social mobility. </w:t>
      </w:r>
      <w:r w:rsidR="00DE6855">
        <w:rPr>
          <w:rFonts w:ascii="Times New Roman" w:eastAsiaTheme="minorEastAsia" w:hAnsi="Times New Roman" w:cs="Times New Roman"/>
          <w:sz w:val="20"/>
          <w:szCs w:val="20"/>
        </w:rPr>
        <w:t xml:space="preserve">Someone living in extreme poverty has a lack of </w:t>
      </w:r>
      <w:r w:rsidR="00502CC5" w:rsidRPr="00BB2680">
        <w:rPr>
          <w:rFonts w:ascii="Times New Roman" w:eastAsiaTheme="minorEastAsia" w:hAnsi="Times New Roman" w:cs="Times New Roman"/>
          <w:sz w:val="20"/>
          <w:szCs w:val="20"/>
        </w:rPr>
        <w:t>access to services such as: communication, education, emergency, health, infrastructure, leisure, policy, and welfare.</w:t>
      </w:r>
    </w:p>
    <w:p w14:paraId="4F4DC5D5" w14:textId="7ED3E2E9" w:rsidR="0046046A" w:rsidRDefault="00DE6855" w:rsidP="003A3E7D">
      <w:pPr>
        <w:autoSpaceDE w:val="0"/>
        <w:autoSpaceDN w:val="0"/>
        <w:adjustRightInd w:val="0"/>
        <w:spacing w:line="360" w:lineRule="auto"/>
        <w:ind w:firstLine="720"/>
        <w:rPr>
          <w:rFonts w:ascii="Times New Roman" w:eastAsiaTheme="minorEastAsia" w:hAnsi="Times New Roman" w:cs="Times New Roman"/>
          <w:sz w:val="20"/>
          <w:szCs w:val="20"/>
        </w:rPr>
      </w:pPr>
      <w:r>
        <w:rPr>
          <w:rFonts w:ascii="Times New Roman" w:eastAsiaTheme="minorEastAsia" w:hAnsi="Times New Roman" w:cs="Times New Roman"/>
          <w:sz w:val="20"/>
          <w:szCs w:val="20"/>
        </w:rPr>
        <w:t>People living in extreme poverty may face d</w:t>
      </w:r>
      <w:r w:rsidR="003D10BD" w:rsidRPr="00BB2680">
        <w:rPr>
          <w:rFonts w:ascii="Times New Roman" w:eastAsiaTheme="minorEastAsia" w:hAnsi="Times New Roman" w:cs="Times New Roman"/>
          <w:sz w:val="20"/>
          <w:szCs w:val="20"/>
        </w:rPr>
        <w:t xml:space="preserve">iscrimination in society </w:t>
      </w:r>
      <w:r>
        <w:rPr>
          <w:rFonts w:ascii="Times New Roman" w:eastAsiaTheme="minorEastAsia" w:hAnsi="Times New Roman" w:cs="Times New Roman"/>
          <w:sz w:val="20"/>
          <w:szCs w:val="20"/>
        </w:rPr>
        <w:t xml:space="preserve">and face </w:t>
      </w:r>
      <w:r w:rsidR="003D10BD" w:rsidRPr="00BB2680">
        <w:rPr>
          <w:rFonts w:ascii="Times New Roman" w:eastAsiaTheme="minorEastAsia" w:hAnsi="Times New Roman" w:cs="Times New Roman"/>
          <w:sz w:val="20"/>
          <w:szCs w:val="20"/>
        </w:rPr>
        <w:t>inequality in such areas as: gender, disability, ethnicity, identity, poverty, race, religion, and sex.</w:t>
      </w:r>
      <w:r w:rsidR="00395D84">
        <w:rPr>
          <w:rFonts w:ascii="Times New Roman" w:eastAsiaTheme="minorEastAsia" w:hAnsi="Times New Roman" w:cs="Times New Roman"/>
          <w:sz w:val="20"/>
          <w:szCs w:val="20"/>
        </w:rPr>
        <w:t xml:space="preserve"> </w:t>
      </w:r>
      <w:r w:rsidRPr="00DE6855">
        <w:rPr>
          <w:rFonts w:ascii="Times New Roman" w:eastAsiaTheme="minorEastAsia" w:hAnsi="Times New Roman" w:cs="Times New Roman"/>
          <w:sz w:val="20"/>
          <w:szCs w:val="20"/>
        </w:rPr>
        <w:t>Extreme poverty</w:t>
      </w:r>
      <w:r w:rsidR="00046CA6">
        <w:rPr>
          <w:rFonts w:ascii="Times New Roman" w:eastAsiaTheme="minorEastAsia" w:hAnsi="Times New Roman" w:cs="Times New Roman"/>
          <w:sz w:val="20"/>
          <w:szCs w:val="20"/>
        </w:rPr>
        <w:t>,</w:t>
      </w:r>
      <w:r w:rsidRPr="00DE6855">
        <w:rPr>
          <w:rFonts w:ascii="Times New Roman" w:eastAsiaTheme="minorEastAsia" w:hAnsi="Times New Roman" w:cs="Times New Roman"/>
          <w:sz w:val="20"/>
          <w:szCs w:val="20"/>
        </w:rPr>
        <w:t xml:space="preserve"> as well as i</w:t>
      </w:r>
      <w:r w:rsidR="003D10BD" w:rsidRPr="00DE6855">
        <w:rPr>
          <w:rFonts w:ascii="Times New Roman" w:eastAsiaTheme="minorEastAsia" w:hAnsi="Times New Roman" w:cs="Times New Roman"/>
          <w:sz w:val="20"/>
          <w:szCs w:val="20"/>
        </w:rPr>
        <w:t>nequality</w:t>
      </w:r>
      <w:r w:rsidR="00046CA6">
        <w:rPr>
          <w:rFonts w:ascii="Times New Roman" w:eastAsiaTheme="minorEastAsia" w:hAnsi="Times New Roman" w:cs="Times New Roman"/>
          <w:sz w:val="20"/>
          <w:szCs w:val="20"/>
        </w:rPr>
        <w:t>,</w:t>
      </w:r>
      <w:r w:rsidR="003D10BD" w:rsidRPr="00DE6855">
        <w:rPr>
          <w:rFonts w:ascii="Times New Roman" w:eastAsiaTheme="minorEastAsia" w:hAnsi="Times New Roman" w:cs="Times New Roman"/>
          <w:sz w:val="20"/>
          <w:szCs w:val="20"/>
        </w:rPr>
        <w:t xml:space="preserve"> is humanity’s shadow and it follows us everywhere. It is persuasive in its </w:t>
      </w:r>
      <w:r w:rsidR="00046CA6">
        <w:rPr>
          <w:rFonts w:ascii="Times New Roman" w:eastAsiaTheme="minorEastAsia" w:hAnsi="Times New Roman" w:cs="Times New Roman"/>
          <w:sz w:val="20"/>
          <w:szCs w:val="20"/>
        </w:rPr>
        <w:t>destruction of freedom</w:t>
      </w:r>
      <w:r w:rsidR="003D10BD" w:rsidRPr="00DE6855">
        <w:rPr>
          <w:rFonts w:ascii="Times New Roman" w:eastAsiaTheme="minorEastAsia" w:hAnsi="Times New Roman" w:cs="Times New Roman"/>
          <w:sz w:val="20"/>
          <w:szCs w:val="20"/>
        </w:rPr>
        <w:t>, successful in its pursuit of suffering</w:t>
      </w:r>
      <w:r w:rsidR="00046CA6">
        <w:rPr>
          <w:rFonts w:ascii="Times New Roman" w:eastAsiaTheme="minorEastAsia" w:hAnsi="Times New Roman" w:cs="Times New Roman"/>
          <w:sz w:val="20"/>
          <w:szCs w:val="20"/>
        </w:rPr>
        <w:t>,</w:t>
      </w:r>
      <w:r w:rsidR="003D10BD" w:rsidRPr="00DE6855">
        <w:rPr>
          <w:rFonts w:ascii="Times New Roman" w:eastAsiaTheme="minorEastAsia" w:hAnsi="Times New Roman" w:cs="Times New Roman"/>
          <w:sz w:val="20"/>
          <w:szCs w:val="20"/>
        </w:rPr>
        <w:t xml:space="preserve"> and in the maintenance of the status quo.</w:t>
      </w:r>
      <w:r w:rsidRPr="00DE6855">
        <w:rPr>
          <w:rFonts w:ascii="Times New Roman" w:eastAsiaTheme="minorEastAsia" w:hAnsi="Times New Roman" w:cs="Times New Roman"/>
          <w:sz w:val="20"/>
          <w:szCs w:val="20"/>
        </w:rPr>
        <w:t xml:space="preserve"> Living in extreme poverty means that both the judicial system and political system are out of reach.</w:t>
      </w:r>
      <w:r w:rsidR="00395D84">
        <w:rPr>
          <w:rFonts w:ascii="Times New Roman" w:eastAsiaTheme="minorEastAsia" w:hAnsi="Times New Roman" w:cs="Times New Roman"/>
          <w:sz w:val="20"/>
          <w:szCs w:val="20"/>
        </w:rPr>
        <w:t xml:space="preserve"> </w:t>
      </w:r>
      <w:r w:rsidRPr="00DE6855">
        <w:rPr>
          <w:rFonts w:ascii="Times New Roman" w:eastAsiaTheme="minorEastAsia" w:hAnsi="Times New Roman" w:cs="Times New Roman"/>
          <w:sz w:val="20"/>
          <w:szCs w:val="20"/>
        </w:rPr>
        <w:t xml:space="preserve">It is a supposed fact that every human being is equal however, this is far from reality for millions of people living in extreme poverty. All of these factors affect personal identity </w:t>
      </w:r>
      <w:r w:rsidR="00881030">
        <w:rPr>
          <w:rFonts w:ascii="Times New Roman" w:eastAsiaTheme="minorEastAsia" w:hAnsi="Times New Roman" w:cs="Times New Roman"/>
          <w:sz w:val="20"/>
          <w:szCs w:val="20"/>
        </w:rPr>
        <w:t xml:space="preserve">and the fact that millions of people cannot </w:t>
      </w:r>
      <w:r w:rsidRPr="00DE6855">
        <w:rPr>
          <w:rFonts w:ascii="Times New Roman" w:eastAsiaTheme="minorEastAsia" w:hAnsi="Times New Roman" w:cs="Times New Roman"/>
          <w:sz w:val="20"/>
          <w:szCs w:val="20"/>
        </w:rPr>
        <w:t xml:space="preserve">feel at home </w:t>
      </w:r>
      <w:r w:rsidR="00881030">
        <w:rPr>
          <w:rFonts w:ascii="Times New Roman" w:eastAsiaTheme="minorEastAsia" w:hAnsi="Times New Roman" w:cs="Times New Roman"/>
          <w:sz w:val="20"/>
          <w:szCs w:val="20"/>
        </w:rPr>
        <w:t xml:space="preserve">because they are </w:t>
      </w:r>
      <w:r w:rsidRPr="00DE6855">
        <w:rPr>
          <w:rFonts w:ascii="Times New Roman" w:eastAsiaTheme="minorEastAsia" w:hAnsi="Times New Roman" w:cs="Times New Roman"/>
          <w:sz w:val="20"/>
          <w:szCs w:val="20"/>
        </w:rPr>
        <w:t>living in such dire circumstances</w:t>
      </w:r>
      <w:r w:rsidR="005F7A1B">
        <w:rPr>
          <w:rFonts w:ascii="Times New Roman" w:eastAsiaTheme="minorEastAsia" w:hAnsi="Times New Roman" w:cs="Times New Roman"/>
          <w:sz w:val="20"/>
          <w:szCs w:val="20"/>
        </w:rPr>
        <w:t xml:space="preserve">. </w:t>
      </w:r>
      <w:r w:rsidR="0048281F">
        <w:rPr>
          <w:rFonts w:ascii="Times New Roman" w:eastAsiaTheme="minorEastAsia" w:hAnsi="Times New Roman" w:cs="Times New Roman"/>
          <w:sz w:val="20"/>
          <w:szCs w:val="20"/>
        </w:rPr>
        <w:t xml:space="preserve">Alleviating extreme poverty (and poverty), </w:t>
      </w:r>
      <w:r w:rsidR="003A3E7D">
        <w:rPr>
          <w:rFonts w:ascii="Times New Roman" w:eastAsiaTheme="minorEastAsia" w:hAnsi="Times New Roman" w:cs="Times New Roman"/>
          <w:sz w:val="20"/>
          <w:szCs w:val="20"/>
        </w:rPr>
        <w:t>is not an ideological concept but an essential</w:t>
      </w:r>
      <w:r w:rsidR="0048281F">
        <w:rPr>
          <w:rFonts w:ascii="Times New Roman" w:eastAsiaTheme="minorEastAsia" w:hAnsi="Times New Roman" w:cs="Times New Roman"/>
          <w:sz w:val="20"/>
          <w:szCs w:val="20"/>
        </w:rPr>
        <w:t xml:space="preserve"> one</w:t>
      </w:r>
      <w:r w:rsidR="003A3E7D">
        <w:rPr>
          <w:rFonts w:ascii="Times New Roman" w:eastAsiaTheme="minorEastAsia" w:hAnsi="Times New Roman" w:cs="Times New Roman"/>
          <w:sz w:val="20"/>
          <w:szCs w:val="20"/>
        </w:rPr>
        <w:t xml:space="preserve">. </w:t>
      </w:r>
      <w:r w:rsidR="0048281F">
        <w:rPr>
          <w:rFonts w:ascii="Times New Roman" w:eastAsiaTheme="minorEastAsia" w:hAnsi="Times New Roman" w:cs="Times New Roman"/>
          <w:sz w:val="20"/>
          <w:szCs w:val="20"/>
        </w:rPr>
        <w:t>N</w:t>
      </w:r>
      <w:r w:rsidR="00003B52">
        <w:rPr>
          <w:rFonts w:ascii="Times New Roman" w:eastAsiaTheme="minorEastAsia" w:hAnsi="Times New Roman" w:cs="Times New Roman"/>
          <w:sz w:val="20"/>
          <w:szCs w:val="20"/>
        </w:rPr>
        <w:t xml:space="preserve">ext </w:t>
      </w:r>
      <w:r w:rsidR="0048281F">
        <w:rPr>
          <w:rFonts w:ascii="Times New Roman" w:eastAsiaTheme="minorEastAsia" w:hAnsi="Times New Roman" w:cs="Times New Roman"/>
          <w:sz w:val="20"/>
          <w:szCs w:val="20"/>
        </w:rPr>
        <w:t>this essay</w:t>
      </w:r>
      <w:r w:rsidR="00003B52">
        <w:rPr>
          <w:rFonts w:ascii="Times New Roman" w:eastAsiaTheme="minorEastAsia" w:hAnsi="Times New Roman" w:cs="Times New Roman"/>
          <w:sz w:val="20"/>
          <w:szCs w:val="20"/>
        </w:rPr>
        <w:t xml:space="preserve"> will examine </w:t>
      </w:r>
      <w:r w:rsidR="00CC0E71">
        <w:rPr>
          <w:rFonts w:ascii="Times New Roman" w:eastAsiaTheme="minorEastAsia" w:hAnsi="Times New Roman" w:cs="Times New Roman"/>
          <w:sz w:val="20"/>
          <w:szCs w:val="20"/>
        </w:rPr>
        <w:t>that interconnectedness of extreme poverty.</w:t>
      </w:r>
    </w:p>
    <w:p w14:paraId="6AEAB737" w14:textId="77777777" w:rsidR="00DE6855" w:rsidRDefault="00DE6855" w:rsidP="00DE6855">
      <w:pPr>
        <w:autoSpaceDE w:val="0"/>
        <w:autoSpaceDN w:val="0"/>
        <w:adjustRightInd w:val="0"/>
        <w:spacing w:line="360" w:lineRule="auto"/>
        <w:rPr>
          <w:rFonts w:ascii="Times New Roman" w:eastAsiaTheme="minorEastAsia" w:hAnsi="Times New Roman" w:cs="Times New Roman"/>
          <w:sz w:val="20"/>
          <w:szCs w:val="20"/>
        </w:rPr>
      </w:pPr>
    </w:p>
    <w:p w14:paraId="2855AA22" w14:textId="4BDD4763" w:rsidR="0046046A" w:rsidRPr="004A2151" w:rsidRDefault="00CC0E71" w:rsidP="0046046A">
      <w:pPr>
        <w:autoSpaceDE w:val="0"/>
        <w:autoSpaceDN w:val="0"/>
        <w:adjustRightInd w:val="0"/>
        <w:spacing w:line="360" w:lineRule="auto"/>
        <w:rPr>
          <w:rFonts w:ascii="Times New Roman" w:eastAsiaTheme="minorEastAsia" w:hAnsi="Times New Roman" w:cs="Times New Roman"/>
          <w:b/>
          <w:bCs/>
          <w:sz w:val="20"/>
          <w:szCs w:val="20"/>
        </w:rPr>
      </w:pPr>
      <w:r>
        <w:rPr>
          <w:rFonts w:ascii="Times New Roman" w:eastAsiaTheme="minorEastAsia" w:hAnsi="Times New Roman" w:cs="Times New Roman"/>
          <w:b/>
          <w:bCs/>
          <w:sz w:val="20"/>
          <w:szCs w:val="20"/>
        </w:rPr>
        <w:t>Extreme Poverty: Complexities</w:t>
      </w:r>
    </w:p>
    <w:p w14:paraId="5A1A2A20" w14:textId="46A386FB" w:rsidR="00012049" w:rsidRPr="00012049" w:rsidRDefault="00583312" w:rsidP="00E636AC">
      <w:pPr>
        <w:autoSpaceDE w:val="0"/>
        <w:autoSpaceDN w:val="0"/>
        <w:adjustRightInd w:val="0"/>
        <w:spacing w:line="360" w:lineRule="auto"/>
        <w:rPr>
          <w:rFonts w:ascii="Times New Roman" w:eastAsiaTheme="minorEastAsia" w:hAnsi="Times New Roman" w:cs="Times New Roman"/>
          <w:sz w:val="20"/>
          <w:szCs w:val="20"/>
        </w:rPr>
      </w:pPr>
      <w:r w:rsidRPr="00583312">
        <w:rPr>
          <w:rFonts w:ascii="Times New Roman" w:eastAsiaTheme="minorEastAsia" w:hAnsi="Times New Roman" w:cs="Times New Roman"/>
          <w:sz w:val="20"/>
          <w:szCs w:val="20"/>
        </w:rPr>
        <w:t>‘</w:t>
      </w:r>
      <w:r w:rsidR="00605251" w:rsidRPr="00583312">
        <w:rPr>
          <w:rFonts w:ascii="Times New Roman" w:eastAsiaTheme="minorEastAsia" w:hAnsi="Times New Roman" w:cs="Times New Roman"/>
          <w:sz w:val="20"/>
          <w:szCs w:val="20"/>
        </w:rPr>
        <w:t>What does one really need? How much can one do without? It’s a deceptively simple question but perhaps an important one in this extraordinary age of fabulous accumulation and crushing poverty.</w:t>
      </w:r>
      <w:r w:rsidRPr="00583312">
        <w:rPr>
          <w:rFonts w:ascii="Times New Roman" w:eastAsiaTheme="minorEastAsia" w:hAnsi="Times New Roman" w:cs="Times New Roman"/>
          <w:sz w:val="20"/>
          <w:szCs w:val="20"/>
        </w:rPr>
        <w:t>’</w:t>
      </w:r>
      <w:r w:rsidRPr="00583312">
        <w:rPr>
          <w:rStyle w:val="FootnoteReference"/>
          <w:rFonts w:ascii="Times New Roman" w:eastAsiaTheme="minorEastAsia" w:hAnsi="Times New Roman" w:cs="Times New Roman"/>
          <w:sz w:val="20"/>
          <w:szCs w:val="20"/>
        </w:rPr>
        <w:footnoteReference w:id="6"/>
      </w:r>
      <w:r>
        <w:rPr>
          <w:rFonts w:ascii="Times New Roman" w:eastAsiaTheme="minorEastAsia" w:hAnsi="Times New Roman" w:cs="Times New Roman"/>
          <w:sz w:val="20"/>
          <w:szCs w:val="20"/>
        </w:rPr>
        <w:t xml:space="preserve"> Some of us have learned that excess is the ideal whilst others live in extreme poverty.</w:t>
      </w:r>
      <w:r w:rsidR="00E95F4C">
        <w:rPr>
          <w:rFonts w:ascii="Times New Roman" w:eastAsiaTheme="minorEastAsia" w:hAnsi="Times New Roman" w:cs="Times New Roman"/>
          <w:sz w:val="20"/>
          <w:szCs w:val="20"/>
        </w:rPr>
        <w:t xml:space="preserve"> It is common knowledge that on ‘24 </w:t>
      </w:r>
      <w:r w:rsidR="00E95F4C" w:rsidRPr="00012049">
        <w:rPr>
          <w:rFonts w:ascii="Times New Roman" w:eastAsiaTheme="minorEastAsia" w:hAnsi="Times New Roman" w:cs="Times New Roman"/>
          <w:sz w:val="20"/>
          <w:szCs w:val="20"/>
        </w:rPr>
        <w:t>October 1945 the United Nations is created’</w:t>
      </w:r>
      <w:r w:rsidR="00E95F4C" w:rsidRPr="00012049">
        <w:rPr>
          <w:rStyle w:val="FootnoteReference"/>
          <w:rFonts w:ascii="Times New Roman" w:eastAsiaTheme="minorEastAsia" w:hAnsi="Times New Roman" w:cs="Times New Roman"/>
          <w:sz w:val="20"/>
          <w:szCs w:val="20"/>
        </w:rPr>
        <w:footnoteReference w:id="7"/>
      </w:r>
      <w:r w:rsidR="00E95F4C" w:rsidRPr="00012049">
        <w:rPr>
          <w:rFonts w:ascii="Times New Roman" w:eastAsiaTheme="minorEastAsia" w:hAnsi="Times New Roman" w:cs="Times New Roman"/>
          <w:sz w:val="20"/>
          <w:szCs w:val="20"/>
        </w:rPr>
        <w:t xml:space="preserve"> to protect the value of human live in terms of dignity and equality and to protect peace after World War II.</w:t>
      </w:r>
      <w:r w:rsidR="00012049" w:rsidRPr="00012049">
        <w:rPr>
          <w:rFonts w:ascii="Times New Roman" w:eastAsiaTheme="minorEastAsia" w:hAnsi="Times New Roman" w:cs="Times New Roman"/>
          <w:sz w:val="20"/>
          <w:szCs w:val="20"/>
        </w:rPr>
        <w:t xml:space="preserve"> Fundamental to </w:t>
      </w:r>
      <w:r w:rsidR="00C21014" w:rsidRPr="00012049">
        <w:rPr>
          <w:rFonts w:ascii="Times New Roman" w:eastAsiaTheme="minorEastAsia" w:hAnsi="Times New Roman" w:cs="Times New Roman"/>
          <w:sz w:val="20"/>
          <w:szCs w:val="20"/>
        </w:rPr>
        <w:t>its</w:t>
      </w:r>
      <w:r w:rsidR="00012049" w:rsidRPr="00012049">
        <w:rPr>
          <w:rFonts w:ascii="Times New Roman" w:eastAsiaTheme="minorEastAsia" w:hAnsi="Times New Roman" w:cs="Times New Roman"/>
          <w:sz w:val="20"/>
          <w:szCs w:val="20"/>
        </w:rPr>
        <w:t xml:space="preserve"> setup are the declarations of human rights. </w:t>
      </w:r>
      <w:r w:rsidR="00012049" w:rsidRPr="00A91FEB">
        <w:rPr>
          <w:rFonts w:ascii="Times New Roman" w:eastAsiaTheme="minorEastAsia" w:hAnsi="Times New Roman" w:cs="Times New Roman"/>
          <w:i/>
          <w:iCs/>
          <w:sz w:val="20"/>
          <w:szCs w:val="20"/>
        </w:rPr>
        <w:t>Article 1</w:t>
      </w:r>
      <w:r w:rsidR="00012049" w:rsidRPr="00012049">
        <w:rPr>
          <w:rFonts w:ascii="Times New Roman" w:eastAsiaTheme="minorEastAsia" w:hAnsi="Times New Roman" w:cs="Times New Roman"/>
          <w:sz w:val="20"/>
          <w:szCs w:val="20"/>
        </w:rPr>
        <w:t xml:space="preserve"> states that ‘All </w:t>
      </w:r>
      <w:r w:rsidR="00E95F4C" w:rsidRPr="00012049">
        <w:rPr>
          <w:rFonts w:ascii="Times New Roman" w:eastAsiaTheme="minorEastAsia" w:hAnsi="Times New Roman" w:cs="Times New Roman"/>
          <w:sz w:val="20"/>
          <w:szCs w:val="20"/>
        </w:rPr>
        <w:t>human beings are born free and equal in dignity and rights. They are endowed with reason and conscience and should act towards one another in a spirit of brotherhood.</w:t>
      </w:r>
      <w:r w:rsidR="00012049" w:rsidRPr="00012049">
        <w:rPr>
          <w:rFonts w:ascii="Times New Roman" w:eastAsiaTheme="minorEastAsia" w:hAnsi="Times New Roman" w:cs="Times New Roman"/>
          <w:sz w:val="20"/>
          <w:szCs w:val="20"/>
        </w:rPr>
        <w:t>’</w:t>
      </w:r>
      <w:r w:rsidR="00012049" w:rsidRPr="00012049">
        <w:rPr>
          <w:rStyle w:val="FootnoteReference"/>
          <w:rFonts w:ascii="Times New Roman" w:eastAsiaTheme="minorEastAsia" w:hAnsi="Times New Roman" w:cs="Times New Roman"/>
          <w:sz w:val="20"/>
          <w:szCs w:val="20"/>
        </w:rPr>
        <w:footnoteReference w:id="8"/>
      </w:r>
      <w:r w:rsidR="00012049">
        <w:rPr>
          <w:rFonts w:ascii="Times New Roman" w:eastAsiaTheme="minorEastAsia" w:hAnsi="Times New Roman" w:cs="Times New Roman"/>
          <w:sz w:val="20"/>
          <w:szCs w:val="20"/>
        </w:rPr>
        <w:t xml:space="preserve"> </w:t>
      </w:r>
      <w:r w:rsidR="00012049" w:rsidRPr="00A91FEB">
        <w:rPr>
          <w:rFonts w:ascii="Times New Roman" w:eastAsiaTheme="minorEastAsia" w:hAnsi="Times New Roman" w:cs="Times New Roman"/>
          <w:i/>
          <w:iCs/>
          <w:sz w:val="20"/>
          <w:szCs w:val="20"/>
        </w:rPr>
        <w:t xml:space="preserve">Article </w:t>
      </w:r>
      <w:r w:rsidR="007E7D8E" w:rsidRPr="00A91FEB">
        <w:rPr>
          <w:rFonts w:ascii="Times New Roman" w:eastAsiaTheme="minorEastAsia" w:hAnsi="Times New Roman" w:cs="Times New Roman"/>
          <w:i/>
          <w:iCs/>
          <w:sz w:val="20"/>
          <w:szCs w:val="20"/>
        </w:rPr>
        <w:t>2</w:t>
      </w:r>
      <w:r w:rsidR="00012049" w:rsidRPr="00A91FEB">
        <w:rPr>
          <w:rFonts w:ascii="Times New Roman" w:eastAsiaTheme="minorEastAsia" w:hAnsi="Times New Roman" w:cs="Times New Roman"/>
          <w:i/>
          <w:iCs/>
          <w:sz w:val="20"/>
          <w:szCs w:val="20"/>
        </w:rPr>
        <w:t>2</w:t>
      </w:r>
      <w:r w:rsidR="00012049" w:rsidRPr="00012049">
        <w:rPr>
          <w:rFonts w:ascii="Times New Roman" w:eastAsiaTheme="minorEastAsia" w:hAnsi="Times New Roman" w:cs="Times New Roman"/>
          <w:sz w:val="20"/>
          <w:szCs w:val="20"/>
        </w:rPr>
        <w:t xml:space="preserve"> </w:t>
      </w:r>
      <w:r w:rsidR="00012049">
        <w:rPr>
          <w:rFonts w:ascii="Times New Roman" w:eastAsiaTheme="minorEastAsia" w:hAnsi="Times New Roman" w:cs="Times New Roman"/>
          <w:sz w:val="20"/>
          <w:szCs w:val="20"/>
        </w:rPr>
        <w:t>continues with statements on discrimination</w:t>
      </w:r>
      <w:r w:rsidR="00012049" w:rsidRPr="00012049">
        <w:rPr>
          <w:rFonts w:ascii="Times New Roman" w:eastAsiaTheme="minorEastAsia" w:hAnsi="Times New Roman" w:cs="Times New Roman"/>
          <w:sz w:val="20"/>
          <w:szCs w:val="20"/>
        </w:rPr>
        <w:t>:</w:t>
      </w:r>
    </w:p>
    <w:p w14:paraId="1EC6500B" w14:textId="77777777" w:rsidR="00D22680" w:rsidRDefault="00D22680" w:rsidP="00012049">
      <w:pPr>
        <w:autoSpaceDE w:val="0"/>
        <w:autoSpaceDN w:val="0"/>
        <w:adjustRightInd w:val="0"/>
        <w:spacing w:line="360" w:lineRule="auto"/>
        <w:ind w:left="737" w:right="737"/>
        <w:rPr>
          <w:rFonts w:ascii="Times New Roman" w:eastAsiaTheme="minorEastAsia" w:hAnsi="Times New Roman" w:cs="Times New Roman"/>
          <w:sz w:val="20"/>
          <w:szCs w:val="20"/>
        </w:rPr>
      </w:pPr>
    </w:p>
    <w:p w14:paraId="1FCC3E8B" w14:textId="52AA2BC4" w:rsidR="00E95F4C" w:rsidRPr="00012049" w:rsidRDefault="007E7D8E" w:rsidP="00012049">
      <w:pPr>
        <w:autoSpaceDE w:val="0"/>
        <w:autoSpaceDN w:val="0"/>
        <w:adjustRightInd w:val="0"/>
        <w:spacing w:line="360" w:lineRule="auto"/>
        <w:ind w:left="737" w:right="737"/>
        <w:rPr>
          <w:rFonts w:ascii="Times New Roman" w:eastAsiaTheme="minorEastAsia" w:hAnsi="Times New Roman" w:cs="Times New Roman"/>
          <w:sz w:val="20"/>
          <w:szCs w:val="20"/>
        </w:rPr>
      </w:pPr>
      <w:r w:rsidRPr="007E7D8E">
        <w:rPr>
          <w:rFonts w:ascii="Times New Roman" w:eastAsiaTheme="minorEastAsia" w:hAnsi="Times New Roman" w:cs="Times New Roman"/>
          <w:sz w:val="20"/>
          <w:szCs w:val="20"/>
        </w:rPr>
        <w:lastRenderedPageBreak/>
        <w:t>Everyone, as a member of society, has the right to social security and is entitled to realization, through national effort and international co-operation and in accordance with the organization and resources of each State, of the economic, social and cultural rights indispensable for his dignity and the free development of his personality.</w:t>
      </w:r>
      <w:r w:rsidR="00012049" w:rsidRPr="00012049">
        <w:rPr>
          <w:rStyle w:val="FootnoteReference"/>
          <w:rFonts w:ascii="Times New Roman" w:eastAsiaTheme="minorEastAsia" w:hAnsi="Times New Roman" w:cs="Times New Roman"/>
          <w:sz w:val="20"/>
          <w:szCs w:val="20"/>
        </w:rPr>
        <w:footnoteReference w:id="9"/>
      </w:r>
    </w:p>
    <w:p w14:paraId="224880E9" w14:textId="77777777" w:rsidR="00C21014" w:rsidRDefault="00C21014" w:rsidP="00E636AC">
      <w:pPr>
        <w:autoSpaceDE w:val="0"/>
        <w:autoSpaceDN w:val="0"/>
        <w:adjustRightInd w:val="0"/>
        <w:spacing w:line="360" w:lineRule="auto"/>
        <w:rPr>
          <w:rFonts w:ascii="Times New Roman" w:eastAsiaTheme="minorEastAsia" w:hAnsi="Times New Roman" w:cs="Times New Roman"/>
          <w:i/>
          <w:iCs/>
          <w:sz w:val="20"/>
          <w:szCs w:val="20"/>
        </w:rPr>
      </w:pPr>
    </w:p>
    <w:p w14:paraId="236EC95F" w14:textId="53B4547E" w:rsidR="00012049" w:rsidRPr="00D22680" w:rsidRDefault="007E7D8E" w:rsidP="00E636AC">
      <w:pPr>
        <w:autoSpaceDE w:val="0"/>
        <w:autoSpaceDN w:val="0"/>
        <w:adjustRightInd w:val="0"/>
        <w:spacing w:line="360" w:lineRule="auto"/>
        <w:rPr>
          <w:rFonts w:ascii="Times New Roman" w:eastAsiaTheme="minorEastAsia" w:hAnsi="Times New Roman" w:cs="Times New Roman"/>
          <w:sz w:val="20"/>
          <w:szCs w:val="20"/>
        </w:rPr>
      </w:pPr>
      <w:r w:rsidRPr="00A91FEB">
        <w:rPr>
          <w:rFonts w:ascii="Times New Roman" w:eastAsiaTheme="minorEastAsia" w:hAnsi="Times New Roman" w:cs="Times New Roman"/>
          <w:i/>
          <w:iCs/>
          <w:sz w:val="20"/>
          <w:szCs w:val="20"/>
        </w:rPr>
        <w:t>Article 23</w:t>
      </w:r>
      <w:r>
        <w:rPr>
          <w:rFonts w:ascii="Times New Roman" w:eastAsiaTheme="minorEastAsia" w:hAnsi="Times New Roman" w:cs="Times New Roman"/>
          <w:sz w:val="20"/>
          <w:szCs w:val="20"/>
        </w:rPr>
        <w:t xml:space="preserve"> states, ‘</w:t>
      </w:r>
      <w:r w:rsidRPr="007E7D8E">
        <w:rPr>
          <w:rFonts w:ascii="Times New Roman" w:eastAsiaTheme="minorEastAsia" w:hAnsi="Times New Roman" w:cs="Times New Roman"/>
          <w:sz w:val="20"/>
          <w:szCs w:val="20"/>
        </w:rPr>
        <w:t>Everyone has the right to work, to free choice of employment, to just and favourable conditions of work and to protection against unemployment.</w:t>
      </w:r>
      <w:r>
        <w:rPr>
          <w:rFonts w:ascii="Times New Roman" w:eastAsiaTheme="minorEastAsia" w:hAnsi="Times New Roman" w:cs="Times New Roman"/>
          <w:sz w:val="20"/>
          <w:szCs w:val="20"/>
        </w:rPr>
        <w:t>’</w:t>
      </w:r>
      <w:r>
        <w:rPr>
          <w:rStyle w:val="FootnoteReference"/>
          <w:rFonts w:ascii="Times New Roman" w:eastAsiaTheme="minorEastAsia" w:hAnsi="Times New Roman" w:cs="Times New Roman"/>
          <w:sz w:val="20"/>
          <w:szCs w:val="20"/>
        </w:rPr>
        <w:footnoteReference w:id="10"/>
      </w:r>
      <w:r>
        <w:rPr>
          <w:rFonts w:ascii="Times New Roman" w:eastAsiaTheme="minorEastAsia" w:hAnsi="Times New Roman" w:cs="Times New Roman"/>
          <w:sz w:val="20"/>
          <w:szCs w:val="20"/>
        </w:rPr>
        <w:t xml:space="preserve"> The declaration continues but w</w:t>
      </w:r>
      <w:r w:rsidR="00012049" w:rsidRPr="00D22680">
        <w:rPr>
          <w:rFonts w:ascii="Times New Roman" w:eastAsiaTheme="minorEastAsia" w:hAnsi="Times New Roman" w:cs="Times New Roman"/>
          <w:sz w:val="20"/>
          <w:szCs w:val="20"/>
        </w:rPr>
        <w:t xml:space="preserve">hat is of fundamental importance here is that each person is endowed with equality upon birth. </w:t>
      </w:r>
      <w:r>
        <w:rPr>
          <w:rFonts w:ascii="Times New Roman" w:eastAsiaTheme="minorEastAsia" w:hAnsi="Times New Roman" w:cs="Times New Roman"/>
          <w:sz w:val="20"/>
          <w:szCs w:val="20"/>
        </w:rPr>
        <w:t>That means</w:t>
      </w:r>
      <w:r w:rsidR="00C21014">
        <w:rPr>
          <w:rFonts w:ascii="Times New Roman" w:eastAsiaTheme="minorEastAsia" w:hAnsi="Times New Roman" w:cs="Times New Roman"/>
          <w:sz w:val="20"/>
          <w:szCs w:val="20"/>
        </w:rPr>
        <w:t xml:space="preserve"> equality</w:t>
      </w:r>
      <w:r>
        <w:rPr>
          <w:rFonts w:ascii="Times New Roman" w:eastAsiaTheme="minorEastAsia" w:hAnsi="Times New Roman" w:cs="Times New Roman"/>
          <w:sz w:val="20"/>
          <w:szCs w:val="20"/>
        </w:rPr>
        <w:t xml:space="preserve"> as an individual as well as equality through the judicial and political systems</w:t>
      </w:r>
      <w:r w:rsidR="00C21014">
        <w:rPr>
          <w:rFonts w:ascii="Times New Roman" w:eastAsiaTheme="minorEastAsia" w:hAnsi="Times New Roman" w:cs="Times New Roman"/>
          <w:sz w:val="20"/>
          <w:szCs w:val="20"/>
        </w:rPr>
        <w:t xml:space="preserve">. </w:t>
      </w:r>
      <w:r>
        <w:rPr>
          <w:rFonts w:ascii="Times New Roman" w:eastAsiaTheme="minorEastAsia" w:hAnsi="Times New Roman" w:cs="Times New Roman"/>
          <w:sz w:val="20"/>
          <w:szCs w:val="20"/>
        </w:rPr>
        <w:t xml:space="preserve">These articles are written for all to see, with good intention and with the agreement of all those nations who are part of the United Nations </w:t>
      </w:r>
      <w:r w:rsidR="003658A2">
        <w:rPr>
          <w:rFonts w:ascii="Times New Roman" w:eastAsiaTheme="minorEastAsia" w:hAnsi="Times New Roman" w:cs="Times New Roman"/>
          <w:sz w:val="20"/>
          <w:szCs w:val="20"/>
        </w:rPr>
        <w:t>but</w:t>
      </w:r>
      <w:r w:rsidR="00C21014">
        <w:rPr>
          <w:rFonts w:ascii="Times New Roman" w:eastAsiaTheme="minorEastAsia" w:hAnsi="Times New Roman" w:cs="Times New Roman"/>
          <w:sz w:val="20"/>
          <w:szCs w:val="20"/>
        </w:rPr>
        <w:t xml:space="preserve"> </w:t>
      </w:r>
      <w:r>
        <w:rPr>
          <w:rFonts w:ascii="Times New Roman" w:eastAsiaTheme="minorEastAsia" w:hAnsi="Times New Roman" w:cs="Times New Roman"/>
          <w:sz w:val="20"/>
          <w:szCs w:val="20"/>
        </w:rPr>
        <w:t>they are not a reality for m</w:t>
      </w:r>
      <w:r w:rsidR="00C21014">
        <w:rPr>
          <w:rFonts w:ascii="Times New Roman" w:eastAsiaTheme="minorEastAsia" w:hAnsi="Times New Roman" w:cs="Times New Roman"/>
          <w:sz w:val="20"/>
          <w:szCs w:val="20"/>
        </w:rPr>
        <w:t>illions</w:t>
      </w:r>
      <w:r>
        <w:rPr>
          <w:rFonts w:ascii="Times New Roman" w:eastAsiaTheme="minorEastAsia" w:hAnsi="Times New Roman" w:cs="Times New Roman"/>
          <w:sz w:val="20"/>
          <w:szCs w:val="20"/>
        </w:rPr>
        <w:t>.</w:t>
      </w:r>
      <w:r w:rsidR="0032722A">
        <w:rPr>
          <w:rFonts w:ascii="Times New Roman" w:eastAsiaTheme="minorEastAsia" w:hAnsi="Times New Roman" w:cs="Times New Roman"/>
          <w:sz w:val="20"/>
          <w:szCs w:val="20"/>
        </w:rPr>
        <w:t xml:space="preserve"> </w:t>
      </w:r>
      <w:r w:rsidR="000C268D">
        <w:rPr>
          <w:rFonts w:ascii="Times New Roman" w:eastAsiaTheme="minorEastAsia" w:hAnsi="Times New Roman" w:cs="Times New Roman"/>
          <w:sz w:val="20"/>
          <w:szCs w:val="20"/>
        </w:rPr>
        <w:t xml:space="preserve">Deontological theories are focused on duties but it is also useful to contrast such a theory with consequentialism which is focused on consequences. </w:t>
      </w:r>
      <w:r w:rsidR="00CC0E71">
        <w:rPr>
          <w:rFonts w:ascii="Times New Roman" w:eastAsiaTheme="minorEastAsia" w:hAnsi="Times New Roman" w:cs="Times New Roman"/>
          <w:sz w:val="20"/>
          <w:szCs w:val="20"/>
        </w:rPr>
        <w:t>A rights-based approach is</w:t>
      </w:r>
      <w:r w:rsidR="000C268D">
        <w:rPr>
          <w:rFonts w:ascii="Times New Roman" w:eastAsiaTheme="minorEastAsia" w:hAnsi="Times New Roman" w:cs="Times New Roman"/>
          <w:sz w:val="20"/>
          <w:szCs w:val="20"/>
        </w:rPr>
        <w:t xml:space="preserve"> also of value because although </w:t>
      </w:r>
      <w:r w:rsidR="00CC0E71">
        <w:rPr>
          <w:rFonts w:ascii="Times New Roman" w:eastAsiaTheme="minorEastAsia" w:hAnsi="Times New Roman" w:cs="Times New Roman"/>
          <w:sz w:val="20"/>
          <w:szCs w:val="20"/>
        </w:rPr>
        <w:t xml:space="preserve">it focuses on the </w:t>
      </w:r>
      <w:r w:rsidR="000C268D">
        <w:rPr>
          <w:rFonts w:ascii="Times New Roman" w:eastAsiaTheme="minorEastAsia" w:hAnsi="Times New Roman" w:cs="Times New Roman"/>
          <w:sz w:val="20"/>
          <w:szCs w:val="20"/>
        </w:rPr>
        <w:t>rights attributed to individuals their applications do rely on duties and responsibilities to fulfil</w:t>
      </w:r>
      <w:r w:rsidR="00CC0E71">
        <w:rPr>
          <w:rFonts w:ascii="Times New Roman" w:eastAsiaTheme="minorEastAsia" w:hAnsi="Times New Roman" w:cs="Times New Roman"/>
          <w:sz w:val="20"/>
          <w:szCs w:val="20"/>
        </w:rPr>
        <w:t xml:space="preserve"> those</w:t>
      </w:r>
      <w:r w:rsidR="000C268D">
        <w:rPr>
          <w:rFonts w:ascii="Times New Roman" w:eastAsiaTheme="minorEastAsia" w:hAnsi="Times New Roman" w:cs="Times New Roman"/>
          <w:sz w:val="20"/>
          <w:szCs w:val="20"/>
        </w:rPr>
        <w:t xml:space="preserve"> obligations to those rights</w:t>
      </w:r>
      <w:r w:rsidR="00CC0E71">
        <w:rPr>
          <w:rFonts w:ascii="Times New Roman" w:eastAsiaTheme="minorEastAsia" w:hAnsi="Times New Roman" w:cs="Times New Roman"/>
          <w:sz w:val="20"/>
          <w:szCs w:val="20"/>
        </w:rPr>
        <w:t xml:space="preserve"> as defined. </w:t>
      </w:r>
      <w:r w:rsidR="000C268D">
        <w:rPr>
          <w:rFonts w:ascii="Times New Roman" w:eastAsiaTheme="minorEastAsia" w:hAnsi="Times New Roman" w:cs="Times New Roman"/>
          <w:sz w:val="20"/>
          <w:szCs w:val="20"/>
        </w:rPr>
        <w:t xml:space="preserve">One such example </w:t>
      </w:r>
      <w:r w:rsidR="00CC0E71">
        <w:rPr>
          <w:rFonts w:ascii="Times New Roman" w:eastAsiaTheme="minorEastAsia" w:hAnsi="Times New Roman" w:cs="Times New Roman"/>
          <w:sz w:val="20"/>
          <w:szCs w:val="20"/>
        </w:rPr>
        <w:t xml:space="preserve">here </w:t>
      </w:r>
      <w:r w:rsidR="000C268D">
        <w:rPr>
          <w:rFonts w:ascii="Times New Roman" w:eastAsiaTheme="minorEastAsia" w:hAnsi="Times New Roman" w:cs="Times New Roman"/>
          <w:sz w:val="20"/>
          <w:szCs w:val="20"/>
        </w:rPr>
        <w:t xml:space="preserve">being that of the United Nations development of a plan for human rights. First </w:t>
      </w:r>
      <w:r w:rsidR="0032722A">
        <w:rPr>
          <w:rFonts w:ascii="Times New Roman" w:eastAsiaTheme="minorEastAsia" w:hAnsi="Times New Roman" w:cs="Times New Roman"/>
          <w:sz w:val="20"/>
          <w:szCs w:val="20"/>
        </w:rPr>
        <w:t>we shall examine the deontological approach.</w:t>
      </w:r>
    </w:p>
    <w:p w14:paraId="09967771" w14:textId="0A0E01D4" w:rsidR="00012049" w:rsidRDefault="00012049" w:rsidP="00E636AC">
      <w:pPr>
        <w:autoSpaceDE w:val="0"/>
        <w:autoSpaceDN w:val="0"/>
        <w:adjustRightInd w:val="0"/>
        <w:spacing w:line="360" w:lineRule="auto"/>
        <w:rPr>
          <w:rFonts w:ascii="Times New Roman" w:eastAsiaTheme="minorEastAsia" w:hAnsi="Times New Roman" w:cs="Times New Roman"/>
          <w:sz w:val="20"/>
          <w:szCs w:val="20"/>
        </w:rPr>
      </w:pPr>
    </w:p>
    <w:p w14:paraId="36E274E1" w14:textId="0C6973FF" w:rsidR="00E56CC2" w:rsidRPr="00CE0ECF" w:rsidRDefault="00E56CC2" w:rsidP="00E56CC2">
      <w:pPr>
        <w:autoSpaceDE w:val="0"/>
        <w:autoSpaceDN w:val="0"/>
        <w:adjustRightInd w:val="0"/>
        <w:spacing w:line="360" w:lineRule="auto"/>
        <w:rPr>
          <w:rFonts w:ascii="Times New Roman" w:eastAsiaTheme="minorEastAsia" w:hAnsi="Times New Roman" w:cs="Times New Roman"/>
          <w:b/>
          <w:bCs/>
          <w:sz w:val="20"/>
          <w:szCs w:val="20"/>
        </w:rPr>
      </w:pPr>
      <w:r w:rsidRPr="00CE0ECF">
        <w:rPr>
          <w:rFonts w:ascii="Times New Roman" w:eastAsiaTheme="minorEastAsia" w:hAnsi="Times New Roman" w:cs="Times New Roman"/>
          <w:b/>
          <w:bCs/>
          <w:sz w:val="20"/>
          <w:szCs w:val="20"/>
        </w:rPr>
        <w:t>Deontolog</w:t>
      </w:r>
      <w:r>
        <w:rPr>
          <w:rFonts w:ascii="Times New Roman" w:eastAsiaTheme="minorEastAsia" w:hAnsi="Times New Roman" w:cs="Times New Roman"/>
          <w:b/>
          <w:bCs/>
          <w:sz w:val="20"/>
          <w:szCs w:val="20"/>
        </w:rPr>
        <w:t>y</w:t>
      </w:r>
    </w:p>
    <w:p w14:paraId="214A4725" w14:textId="38C9E3F4" w:rsidR="00532CB5" w:rsidRDefault="00532CB5" w:rsidP="00E56CC2">
      <w:pPr>
        <w:autoSpaceDE w:val="0"/>
        <w:autoSpaceDN w:val="0"/>
        <w:adjustRightInd w:val="0"/>
        <w:spacing w:line="360" w:lineRule="auto"/>
        <w:rPr>
          <w:rFonts w:ascii="Times New Roman" w:eastAsiaTheme="minorEastAsia" w:hAnsi="Times New Roman" w:cs="Times New Roman"/>
          <w:sz w:val="20"/>
          <w:szCs w:val="20"/>
        </w:rPr>
      </w:pPr>
      <w:r>
        <w:rPr>
          <w:rFonts w:ascii="Times New Roman" w:eastAsiaTheme="minorEastAsia" w:hAnsi="Times New Roman" w:cs="Times New Roman"/>
          <w:sz w:val="20"/>
          <w:szCs w:val="20"/>
        </w:rPr>
        <w:t>This is an ethical theory concerned with duty and contrasts with other ethical theories, for example, consequentialism which is concerned with consequences. Agent</w:t>
      </w:r>
      <w:r w:rsidR="00864805">
        <w:rPr>
          <w:rFonts w:ascii="Times New Roman" w:eastAsiaTheme="minorEastAsia" w:hAnsi="Times New Roman" w:cs="Times New Roman"/>
          <w:sz w:val="20"/>
          <w:szCs w:val="20"/>
        </w:rPr>
        <w:t>-</w:t>
      </w:r>
      <w:r>
        <w:rPr>
          <w:rFonts w:ascii="Times New Roman" w:eastAsiaTheme="minorEastAsia" w:hAnsi="Times New Roman" w:cs="Times New Roman"/>
          <w:sz w:val="20"/>
          <w:szCs w:val="20"/>
        </w:rPr>
        <w:t>centred through its focus on duty</w:t>
      </w:r>
      <w:r w:rsidR="00864805">
        <w:rPr>
          <w:rFonts w:ascii="Times New Roman" w:eastAsiaTheme="minorEastAsia" w:hAnsi="Times New Roman" w:cs="Times New Roman"/>
          <w:sz w:val="20"/>
          <w:szCs w:val="20"/>
        </w:rPr>
        <w:t xml:space="preserve"> it addresses ethical issues through the development of moral rules or duties and the adherence to them. It is noteworthy here to recognise that deontology may also involve the patient-centred </w:t>
      </w:r>
      <w:r w:rsidR="00317B68">
        <w:rPr>
          <w:rFonts w:ascii="Times New Roman" w:eastAsiaTheme="minorEastAsia" w:hAnsi="Times New Roman" w:cs="Times New Roman"/>
          <w:sz w:val="20"/>
          <w:szCs w:val="20"/>
        </w:rPr>
        <w:t xml:space="preserve">or more of a rights-based </w:t>
      </w:r>
      <w:r w:rsidR="00864805">
        <w:rPr>
          <w:rFonts w:ascii="Times New Roman" w:eastAsiaTheme="minorEastAsia" w:hAnsi="Times New Roman" w:cs="Times New Roman"/>
          <w:sz w:val="20"/>
          <w:szCs w:val="20"/>
        </w:rPr>
        <w:t>approach but importantly some form of individual agency is apparent.</w:t>
      </w:r>
      <w:r w:rsidR="00317B68">
        <w:rPr>
          <w:rFonts w:ascii="Times New Roman" w:eastAsiaTheme="minorEastAsia" w:hAnsi="Times New Roman" w:cs="Times New Roman"/>
          <w:sz w:val="20"/>
          <w:szCs w:val="20"/>
        </w:rPr>
        <w:t xml:space="preserve"> </w:t>
      </w:r>
      <w:r w:rsidR="00864805">
        <w:rPr>
          <w:rFonts w:ascii="Times New Roman" w:eastAsiaTheme="minorEastAsia" w:hAnsi="Times New Roman" w:cs="Times New Roman"/>
          <w:sz w:val="20"/>
          <w:szCs w:val="20"/>
        </w:rPr>
        <w:t>‘</w:t>
      </w:r>
      <w:r w:rsidR="00864805" w:rsidRPr="001A0E4C">
        <w:rPr>
          <w:rFonts w:ascii="Times New Roman" w:eastAsiaTheme="minorEastAsia" w:hAnsi="Times New Roman" w:cs="Times New Roman"/>
          <w:sz w:val="20"/>
          <w:szCs w:val="20"/>
        </w:rPr>
        <w:t xml:space="preserve">Deontologists hold that at least some fundamental moral principles or ideas are </w:t>
      </w:r>
      <w:proofErr w:type="gramStart"/>
      <w:r w:rsidR="00317B68" w:rsidRPr="001A0E4C">
        <w:rPr>
          <w:rFonts w:ascii="Times New Roman" w:eastAsiaTheme="minorEastAsia" w:hAnsi="Times New Roman" w:cs="Times New Roman"/>
          <w:sz w:val="20"/>
          <w:szCs w:val="20"/>
        </w:rPr>
        <w:t>agent</w:t>
      </w:r>
      <w:r w:rsidR="00317B68">
        <w:rPr>
          <w:rFonts w:ascii="Times New Roman" w:eastAsiaTheme="minorEastAsia" w:hAnsi="Times New Roman" w:cs="Times New Roman"/>
          <w:sz w:val="20"/>
          <w:szCs w:val="20"/>
        </w:rPr>
        <w:t>-</w:t>
      </w:r>
      <w:r w:rsidR="00317B68" w:rsidRPr="001A0E4C">
        <w:rPr>
          <w:rFonts w:ascii="Times New Roman" w:eastAsiaTheme="minorEastAsia" w:hAnsi="Times New Roman" w:cs="Times New Roman"/>
          <w:sz w:val="20"/>
          <w:szCs w:val="20"/>
        </w:rPr>
        <w:t>relative</w:t>
      </w:r>
      <w:proofErr w:type="gramEnd"/>
      <w:r w:rsidR="00864805">
        <w:rPr>
          <w:rFonts w:ascii="Times New Roman" w:eastAsiaTheme="minorEastAsia" w:hAnsi="Times New Roman" w:cs="Times New Roman"/>
          <w:sz w:val="20"/>
          <w:szCs w:val="20"/>
        </w:rPr>
        <w:t>.’</w:t>
      </w:r>
      <w:r w:rsidR="00864805">
        <w:rPr>
          <w:rStyle w:val="FootnoteReference"/>
          <w:rFonts w:ascii="Times New Roman" w:eastAsiaTheme="minorEastAsia" w:hAnsi="Times New Roman" w:cs="Times New Roman"/>
          <w:sz w:val="20"/>
          <w:szCs w:val="20"/>
        </w:rPr>
        <w:footnoteReference w:id="11"/>
      </w:r>
      <w:r w:rsidR="00864805">
        <w:rPr>
          <w:rFonts w:ascii="Times New Roman" w:eastAsiaTheme="minorEastAsia" w:hAnsi="Times New Roman" w:cs="Times New Roman"/>
          <w:sz w:val="20"/>
          <w:szCs w:val="20"/>
        </w:rPr>
        <w:t xml:space="preserve"> Although we shall see that one flaw maybe the fluctuating nature of that agency</w:t>
      </w:r>
      <w:r w:rsidR="00FF1855">
        <w:rPr>
          <w:rFonts w:ascii="Times New Roman" w:eastAsiaTheme="minorEastAsia" w:hAnsi="Times New Roman" w:cs="Times New Roman"/>
          <w:sz w:val="20"/>
          <w:szCs w:val="20"/>
        </w:rPr>
        <w:t xml:space="preserve"> because it is dependent upon the individual</w:t>
      </w:r>
      <w:r w:rsidR="00864805">
        <w:rPr>
          <w:rFonts w:ascii="Times New Roman" w:eastAsiaTheme="minorEastAsia" w:hAnsi="Times New Roman" w:cs="Times New Roman"/>
          <w:sz w:val="20"/>
          <w:szCs w:val="20"/>
        </w:rPr>
        <w:t xml:space="preserve">. </w:t>
      </w:r>
      <w:r w:rsidR="00FF1855">
        <w:rPr>
          <w:rFonts w:ascii="Times New Roman" w:eastAsiaTheme="minorEastAsia" w:hAnsi="Times New Roman" w:cs="Times New Roman"/>
          <w:sz w:val="20"/>
          <w:szCs w:val="20"/>
        </w:rPr>
        <w:t xml:space="preserve">This is </w:t>
      </w:r>
      <w:r w:rsidR="00864805">
        <w:rPr>
          <w:rFonts w:ascii="Times New Roman" w:eastAsiaTheme="minorEastAsia" w:hAnsi="Times New Roman" w:cs="Times New Roman"/>
          <w:sz w:val="20"/>
          <w:szCs w:val="20"/>
        </w:rPr>
        <w:t xml:space="preserve">outlined </w:t>
      </w:r>
      <w:r w:rsidR="00FF1855">
        <w:rPr>
          <w:rFonts w:ascii="Times New Roman" w:eastAsiaTheme="minorEastAsia" w:hAnsi="Times New Roman" w:cs="Times New Roman"/>
          <w:sz w:val="20"/>
          <w:szCs w:val="20"/>
        </w:rPr>
        <w:t xml:space="preserve">as </w:t>
      </w:r>
      <w:r w:rsidR="004350DA">
        <w:rPr>
          <w:rFonts w:ascii="Times New Roman" w:eastAsiaTheme="minorEastAsia" w:hAnsi="Times New Roman" w:cs="Times New Roman"/>
          <w:sz w:val="20"/>
          <w:szCs w:val="20"/>
        </w:rPr>
        <w:t xml:space="preserve">a concern in </w:t>
      </w:r>
      <w:r w:rsidR="004350DA" w:rsidRPr="004350DA">
        <w:rPr>
          <w:rFonts w:ascii="Times New Roman" w:eastAsiaTheme="minorEastAsia" w:hAnsi="Times New Roman" w:cs="Times New Roman"/>
          <w:i/>
          <w:iCs/>
          <w:sz w:val="20"/>
          <w:szCs w:val="20"/>
        </w:rPr>
        <w:t>The Standford Encyclopedia of Philosophy</w:t>
      </w:r>
      <w:r w:rsidR="004350DA">
        <w:rPr>
          <w:rFonts w:ascii="Times New Roman" w:eastAsiaTheme="minorEastAsia" w:hAnsi="Times New Roman" w:cs="Times New Roman"/>
          <w:sz w:val="20"/>
          <w:szCs w:val="20"/>
        </w:rPr>
        <w:t xml:space="preserve"> and described as ‘</w:t>
      </w:r>
      <w:r w:rsidR="004350DA" w:rsidRPr="004350DA">
        <w:rPr>
          <w:rFonts w:ascii="Times New Roman" w:eastAsiaTheme="minorEastAsia" w:hAnsi="Times New Roman" w:cs="Times New Roman"/>
          <w:sz w:val="20"/>
          <w:szCs w:val="20"/>
        </w:rPr>
        <w:t>A fundamental worry is the moral unattractiveness of the focus on self that is the nerve of any agent-</w:t>
      </w:r>
      <w:proofErr w:type="spellStart"/>
      <w:r w:rsidR="004350DA" w:rsidRPr="004350DA">
        <w:rPr>
          <w:rFonts w:ascii="Times New Roman" w:eastAsiaTheme="minorEastAsia" w:hAnsi="Times New Roman" w:cs="Times New Roman"/>
          <w:sz w:val="20"/>
          <w:szCs w:val="20"/>
        </w:rPr>
        <w:t>centered</w:t>
      </w:r>
      <w:proofErr w:type="spellEnd"/>
      <w:r w:rsidR="004350DA" w:rsidRPr="004350DA">
        <w:rPr>
          <w:rFonts w:ascii="Times New Roman" w:eastAsiaTheme="minorEastAsia" w:hAnsi="Times New Roman" w:cs="Times New Roman"/>
          <w:sz w:val="20"/>
          <w:szCs w:val="20"/>
        </w:rPr>
        <w:t xml:space="preserve"> deontology.</w:t>
      </w:r>
      <w:r w:rsidR="004350DA">
        <w:rPr>
          <w:rFonts w:ascii="Times New Roman" w:eastAsiaTheme="minorEastAsia" w:hAnsi="Times New Roman" w:cs="Times New Roman"/>
          <w:sz w:val="20"/>
          <w:szCs w:val="20"/>
        </w:rPr>
        <w:t>’</w:t>
      </w:r>
      <w:r w:rsidR="004350DA">
        <w:rPr>
          <w:rStyle w:val="FootnoteReference"/>
          <w:rFonts w:ascii="Times New Roman" w:eastAsiaTheme="minorEastAsia" w:hAnsi="Times New Roman" w:cs="Times New Roman"/>
          <w:sz w:val="20"/>
          <w:szCs w:val="20"/>
        </w:rPr>
        <w:footnoteReference w:id="12"/>
      </w:r>
    </w:p>
    <w:p w14:paraId="28AAADC9" w14:textId="066F9B6D" w:rsidR="00E56CC2" w:rsidRDefault="00E56CC2" w:rsidP="004350DA">
      <w:pPr>
        <w:autoSpaceDE w:val="0"/>
        <w:autoSpaceDN w:val="0"/>
        <w:adjustRightInd w:val="0"/>
        <w:spacing w:line="360" w:lineRule="auto"/>
        <w:ind w:firstLine="720"/>
        <w:rPr>
          <w:rFonts w:ascii="Times New Roman" w:eastAsiaTheme="minorEastAsia" w:hAnsi="Times New Roman" w:cs="Times New Roman"/>
          <w:sz w:val="20"/>
          <w:szCs w:val="20"/>
        </w:rPr>
      </w:pPr>
      <w:r>
        <w:rPr>
          <w:rFonts w:ascii="Times New Roman" w:eastAsiaTheme="minorEastAsia" w:hAnsi="Times New Roman" w:cs="Times New Roman"/>
          <w:sz w:val="20"/>
          <w:szCs w:val="20"/>
        </w:rPr>
        <w:t>How does a deontological approach tackle the ethical problem</w:t>
      </w:r>
      <w:r w:rsidR="003658A2">
        <w:rPr>
          <w:rFonts w:ascii="Times New Roman" w:eastAsiaTheme="minorEastAsia" w:hAnsi="Times New Roman" w:cs="Times New Roman"/>
          <w:sz w:val="20"/>
          <w:szCs w:val="20"/>
        </w:rPr>
        <w:t xml:space="preserve">? </w:t>
      </w:r>
      <w:r w:rsidR="0090538A">
        <w:rPr>
          <w:rFonts w:ascii="Times New Roman" w:eastAsiaTheme="minorEastAsia" w:hAnsi="Times New Roman" w:cs="Times New Roman"/>
          <w:sz w:val="20"/>
          <w:szCs w:val="20"/>
        </w:rPr>
        <w:t>The categorical imperative developed by Immanuel Kant is part of his moral deontological theory. ‘Kant believed that what he called the ‘supreme principle of morality’ was just such a categorical imperative, and he provided a number of different formulations.’</w:t>
      </w:r>
      <w:r w:rsidR="0090538A">
        <w:rPr>
          <w:rStyle w:val="FootnoteReference"/>
          <w:rFonts w:ascii="Times New Roman" w:eastAsiaTheme="minorEastAsia" w:hAnsi="Times New Roman" w:cs="Times New Roman"/>
          <w:sz w:val="20"/>
          <w:szCs w:val="20"/>
        </w:rPr>
        <w:footnoteReference w:id="13"/>
      </w:r>
      <w:r w:rsidR="0090538A">
        <w:rPr>
          <w:rFonts w:ascii="Times New Roman" w:eastAsiaTheme="minorEastAsia" w:hAnsi="Times New Roman" w:cs="Times New Roman"/>
          <w:sz w:val="20"/>
          <w:szCs w:val="20"/>
        </w:rPr>
        <w:t xml:space="preserve"> This theory demonstrates th</w:t>
      </w:r>
      <w:r w:rsidR="00A32502">
        <w:rPr>
          <w:rFonts w:ascii="Times New Roman" w:eastAsiaTheme="minorEastAsia" w:hAnsi="Times New Roman" w:cs="Times New Roman"/>
          <w:sz w:val="20"/>
          <w:szCs w:val="20"/>
        </w:rPr>
        <w:t>e development of a moral code and equality for each individual because he is stating that we all have duties and responsibilities to help others who need our help. It’s universality is paramount and this means that it is applicable to each and every one of us although this may bring about some issues to which we will return.</w:t>
      </w:r>
      <w:r w:rsidR="00DA55C9">
        <w:rPr>
          <w:rFonts w:ascii="Times New Roman" w:eastAsiaTheme="minorEastAsia" w:hAnsi="Times New Roman" w:cs="Times New Roman"/>
          <w:sz w:val="20"/>
          <w:szCs w:val="20"/>
        </w:rPr>
        <w:t xml:space="preserve"> One of the formulations of the categorical imperative states: </w:t>
      </w:r>
      <w:r>
        <w:rPr>
          <w:rFonts w:ascii="Times New Roman" w:eastAsiaTheme="minorEastAsia" w:hAnsi="Times New Roman" w:cs="Times New Roman"/>
          <w:sz w:val="20"/>
          <w:szCs w:val="20"/>
        </w:rPr>
        <w:t>‘Act only on that maxim through which you can at the same time will that it should become a universal law.’</w:t>
      </w:r>
      <w:r>
        <w:rPr>
          <w:rStyle w:val="FootnoteReference"/>
          <w:rFonts w:ascii="Times New Roman" w:eastAsiaTheme="minorEastAsia" w:hAnsi="Times New Roman" w:cs="Times New Roman"/>
          <w:sz w:val="20"/>
          <w:szCs w:val="20"/>
        </w:rPr>
        <w:footnoteReference w:id="14"/>
      </w:r>
      <w:r w:rsidR="00DA55C9">
        <w:rPr>
          <w:rFonts w:ascii="Times New Roman" w:eastAsiaTheme="minorEastAsia" w:hAnsi="Times New Roman" w:cs="Times New Roman"/>
          <w:sz w:val="20"/>
          <w:szCs w:val="20"/>
        </w:rPr>
        <w:t xml:space="preserve"> </w:t>
      </w:r>
      <w:r>
        <w:rPr>
          <w:rFonts w:ascii="Times New Roman" w:eastAsiaTheme="minorEastAsia" w:hAnsi="Times New Roman" w:cs="Times New Roman"/>
          <w:sz w:val="20"/>
          <w:szCs w:val="20"/>
        </w:rPr>
        <w:lastRenderedPageBreak/>
        <w:t>In this universal theory we see how each individual is asked to see all others as equals and to act morally before the evaluation of consequences and not for the end means. We see that clearly in another formulation of his theory: ‘So, act as to use humanity, both in your own person and in the person of every other, always at the same time as an end, never simply as a means.’</w:t>
      </w:r>
      <w:r>
        <w:rPr>
          <w:rStyle w:val="FootnoteReference"/>
          <w:rFonts w:ascii="Times New Roman" w:eastAsiaTheme="minorEastAsia" w:hAnsi="Times New Roman" w:cs="Times New Roman"/>
          <w:sz w:val="20"/>
          <w:szCs w:val="20"/>
        </w:rPr>
        <w:footnoteReference w:id="15"/>
      </w:r>
    </w:p>
    <w:p w14:paraId="36D9CDE3" w14:textId="1C4AA4D5" w:rsidR="00E56CC2" w:rsidRDefault="00E56CC2" w:rsidP="00E56CC2">
      <w:pPr>
        <w:autoSpaceDE w:val="0"/>
        <w:autoSpaceDN w:val="0"/>
        <w:adjustRightInd w:val="0"/>
        <w:spacing w:line="360" w:lineRule="auto"/>
        <w:ind w:firstLine="720"/>
        <w:rPr>
          <w:rFonts w:ascii="Times New Roman" w:eastAsiaTheme="minorEastAsia" w:hAnsi="Times New Roman" w:cs="Times New Roman"/>
          <w:sz w:val="20"/>
          <w:szCs w:val="20"/>
        </w:rPr>
      </w:pPr>
      <w:r>
        <w:rPr>
          <w:rFonts w:ascii="Times New Roman" w:eastAsiaTheme="minorEastAsia" w:hAnsi="Times New Roman" w:cs="Times New Roman"/>
          <w:sz w:val="20"/>
          <w:szCs w:val="20"/>
        </w:rPr>
        <w:t xml:space="preserve">The deontological standpoint clearly advocates for equality within humanity and it clearly demonstrates that this ought to include individual, judicial, political and societal equality. It can offer a framework of duties and mora </w:t>
      </w:r>
      <w:r w:rsidRPr="00EE0C96">
        <w:rPr>
          <w:rFonts w:ascii="Times New Roman" w:eastAsiaTheme="minorEastAsia" w:hAnsi="Times New Roman" w:cs="Times New Roman"/>
          <w:sz w:val="20"/>
          <w:szCs w:val="20"/>
        </w:rPr>
        <w:t>actions rather than trying to assess the greatest value outcome of the consequentialist approach. The problem with a deontological appr</w:t>
      </w:r>
      <w:r>
        <w:rPr>
          <w:rFonts w:ascii="Times New Roman" w:eastAsiaTheme="minorEastAsia" w:hAnsi="Times New Roman" w:cs="Times New Roman"/>
          <w:sz w:val="20"/>
          <w:szCs w:val="20"/>
        </w:rPr>
        <w:t xml:space="preserve">oach is that it can be paradoxical and </w:t>
      </w:r>
      <w:r w:rsidRPr="00EE0C96">
        <w:rPr>
          <w:rFonts w:ascii="Times New Roman" w:eastAsiaTheme="minorEastAsia" w:hAnsi="Times New Roman" w:cs="Times New Roman"/>
          <w:sz w:val="20"/>
          <w:szCs w:val="20"/>
        </w:rPr>
        <w:t xml:space="preserve">people may find it difficult to adhere to strict moral rules and </w:t>
      </w:r>
      <w:r>
        <w:rPr>
          <w:rFonts w:ascii="Times New Roman" w:eastAsiaTheme="minorEastAsia" w:hAnsi="Times New Roman" w:cs="Times New Roman"/>
          <w:sz w:val="20"/>
          <w:szCs w:val="20"/>
        </w:rPr>
        <w:t xml:space="preserve">hence </w:t>
      </w:r>
      <w:r w:rsidRPr="00EE0C96">
        <w:rPr>
          <w:rFonts w:ascii="Times New Roman" w:eastAsiaTheme="minorEastAsia" w:hAnsi="Times New Roman" w:cs="Times New Roman"/>
          <w:sz w:val="20"/>
          <w:szCs w:val="20"/>
        </w:rPr>
        <w:t>relax their adherence to these rules as a result</w:t>
      </w:r>
      <w:r w:rsidR="00DA55C9">
        <w:rPr>
          <w:rFonts w:ascii="Times New Roman" w:eastAsiaTheme="minorEastAsia" w:hAnsi="Times New Roman" w:cs="Times New Roman"/>
          <w:sz w:val="20"/>
          <w:szCs w:val="20"/>
        </w:rPr>
        <w:t xml:space="preserve"> especially if conflicts arise</w:t>
      </w:r>
      <w:r w:rsidRPr="00EE0C96">
        <w:rPr>
          <w:rFonts w:ascii="Times New Roman" w:eastAsiaTheme="minorEastAsia" w:hAnsi="Times New Roman" w:cs="Times New Roman"/>
          <w:sz w:val="20"/>
          <w:szCs w:val="20"/>
        </w:rPr>
        <w:t>.</w:t>
      </w:r>
      <w:r>
        <w:rPr>
          <w:rFonts w:ascii="Times New Roman" w:eastAsiaTheme="minorEastAsia" w:hAnsi="Times New Roman" w:cs="Times New Roman"/>
          <w:sz w:val="20"/>
          <w:szCs w:val="20"/>
        </w:rPr>
        <w:t xml:space="preserve"> </w:t>
      </w:r>
      <w:r w:rsidR="00017A55" w:rsidRPr="00A93CAD">
        <w:rPr>
          <w:rFonts w:ascii="Times New Roman" w:eastAsiaTheme="minorEastAsia" w:hAnsi="Times New Roman" w:cs="Times New Roman"/>
          <w:sz w:val="20"/>
          <w:szCs w:val="20"/>
        </w:rPr>
        <w:t>‘The other well-known approach to deal with the possibility of conflict between deontological duties is to reduce the force of such duties to that of only “</w:t>
      </w:r>
      <w:r w:rsidR="00017A55" w:rsidRPr="00A93CAD">
        <w:rPr>
          <w:rFonts w:ascii="Times New Roman" w:eastAsiaTheme="minorEastAsia" w:hAnsi="Times New Roman" w:cs="Times New Roman"/>
          <w:i/>
          <w:iCs/>
          <w:sz w:val="20"/>
          <w:szCs w:val="20"/>
        </w:rPr>
        <w:t>prima facie</w:t>
      </w:r>
      <w:r w:rsidR="00017A55" w:rsidRPr="00A93CAD">
        <w:rPr>
          <w:rFonts w:ascii="Times New Roman" w:eastAsiaTheme="minorEastAsia" w:hAnsi="Times New Roman" w:cs="Times New Roman"/>
          <w:sz w:val="20"/>
          <w:szCs w:val="20"/>
        </w:rPr>
        <w:t>” duties..’</w:t>
      </w:r>
      <w:r w:rsidR="00017A55" w:rsidRPr="00A93CAD">
        <w:rPr>
          <w:rStyle w:val="FootnoteReference"/>
          <w:rFonts w:ascii="Times New Roman" w:eastAsiaTheme="minorEastAsia" w:hAnsi="Times New Roman" w:cs="Times New Roman"/>
          <w:sz w:val="20"/>
          <w:szCs w:val="20"/>
        </w:rPr>
        <w:footnoteReference w:id="16"/>
      </w:r>
      <w:r w:rsidR="00017A55" w:rsidRPr="00A93CAD">
        <w:rPr>
          <w:rFonts w:ascii="Times New Roman" w:eastAsiaTheme="minorEastAsia" w:hAnsi="Times New Roman" w:cs="Times New Roman"/>
          <w:sz w:val="20"/>
          <w:szCs w:val="20"/>
        </w:rPr>
        <w:t xml:space="preserve"> This utilises a model which is more pluralistic in its deontological approach. It is this model which offers duty in the pluralist form because it reduced the need for excess and rigidness. It allows for value judgments in the formation of duties as he recognised that there are conflicts and paradoxes in the adherence to absolute rules. </w:t>
      </w:r>
      <w:r w:rsidR="00EF5239">
        <w:rPr>
          <w:rFonts w:ascii="Times New Roman" w:eastAsiaTheme="minorEastAsia" w:hAnsi="Times New Roman" w:cs="Times New Roman"/>
          <w:sz w:val="20"/>
          <w:szCs w:val="20"/>
        </w:rPr>
        <w:t>It</w:t>
      </w:r>
      <w:r w:rsidR="0063098E">
        <w:rPr>
          <w:rFonts w:ascii="Times New Roman" w:eastAsiaTheme="minorEastAsia" w:hAnsi="Times New Roman" w:cs="Times New Roman"/>
          <w:sz w:val="20"/>
          <w:szCs w:val="20"/>
        </w:rPr>
        <w:t xml:space="preserve"> also place</w:t>
      </w:r>
      <w:r w:rsidR="00EF5239">
        <w:rPr>
          <w:rFonts w:ascii="Times New Roman" w:eastAsiaTheme="minorEastAsia" w:hAnsi="Times New Roman" w:cs="Times New Roman"/>
          <w:sz w:val="20"/>
          <w:szCs w:val="20"/>
        </w:rPr>
        <w:t>s</w:t>
      </w:r>
      <w:r w:rsidR="0063098E">
        <w:rPr>
          <w:rFonts w:ascii="Times New Roman" w:eastAsiaTheme="minorEastAsia" w:hAnsi="Times New Roman" w:cs="Times New Roman"/>
          <w:sz w:val="20"/>
          <w:szCs w:val="20"/>
        </w:rPr>
        <w:t xml:space="preserve"> a heavy emphasis on the duty to follow through</w:t>
      </w:r>
      <w:r w:rsidR="00EF5239">
        <w:rPr>
          <w:rFonts w:ascii="Times New Roman" w:eastAsiaTheme="minorEastAsia" w:hAnsi="Times New Roman" w:cs="Times New Roman"/>
          <w:sz w:val="20"/>
          <w:szCs w:val="20"/>
        </w:rPr>
        <w:t>. We shall now quickly consider another approach and although not duty focused it does have value in its approach.</w:t>
      </w:r>
    </w:p>
    <w:p w14:paraId="0BAED9E9" w14:textId="1986FA0E" w:rsidR="003537CE" w:rsidRDefault="00F22EB5" w:rsidP="007439DC">
      <w:pPr>
        <w:autoSpaceDE w:val="0"/>
        <w:autoSpaceDN w:val="0"/>
        <w:adjustRightInd w:val="0"/>
        <w:spacing w:line="360" w:lineRule="auto"/>
        <w:ind w:firstLine="720"/>
        <w:rPr>
          <w:rFonts w:ascii="Times New Roman" w:eastAsiaTheme="minorEastAsia" w:hAnsi="Times New Roman" w:cs="Times New Roman"/>
          <w:sz w:val="20"/>
          <w:szCs w:val="20"/>
        </w:rPr>
      </w:pPr>
      <w:r>
        <w:rPr>
          <w:rFonts w:ascii="Times New Roman" w:eastAsiaTheme="minorEastAsia" w:hAnsi="Times New Roman" w:cs="Times New Roman"/>
          <w:sz w:val="20"/>
          <w:szCs w:val="20"/>
        </w:rPr>
        <w:t xml:space="preserve">Although the consequentialist approach is not concerned with duty it is a valuable contrast to the deontological </w:t>
      </w:r>
      <w:r w:rsidRPr="00A72A67">
        <w:rPr>
          <w:rFonts w:ascii="Times New Roman" w:eastAsiaTheme="minorEastAsia" w:hAnsi="Times New Roman" w:cs="Times New Roman"/>
          <w:sz w:val="20"/>
          <w:szCs w:val="20"/>
        </w:rPr>
        <w:t>approach</w:t>
      </w:r>
      <w:r w:rsidR="007C0D19">
        <w:rPr>
          <w:rFonts w:ascii="Times New Roman" w:eastAsiaTheme="minorEastAsia" w:hAnsi="Times New Roman" w:cs="Times New Roman"/>
          <w:sz w:val="20"/>
          <w:szCs w:val="20"/>
        </w:rPr>
        <w:t xml:space="preserve"> and we shall see that it </w:t>
      </w:r>
      <w:proofErr w:type="gramStart"/>
      <w:r w:rsidR="007C0D19">
        <w:rPr>
          <w:rFonts w:ascii="Times New Roman" w:eastAsiaTheme="minorEastAsia" w:hAnsi="Times New Roman" w:cs="Times New Roman"/>
          <w:sz w:val="20"/>
          <w:szCs w:val="20"/>
        </w:rPr>
        <w:t>comes to the conclusion</w:t>
      </w:r>
      <w:proofErr w:type="gramEnd"/>
      <w:r w:rsidR="007C0D19">
        <w:rPr>
          <w:rFonts w:ascii="Times New Roman" w:eastAsiaTheme="minorEastAsia" w:hAnsi="Times New Roman" w:cs="Times New Roman"/>
          <w:sz w:val="20"/>
          <w:szCs w:val="20"/>
        </w:rPr>
        <w:t xml:space="preserve"> that we ought to end extreme poverty</w:t>
      </w:r>
      <w:r w:rsidRPr="00A72A67">
        <w:rPr>
          <w:rFonts w:ascii="Times New Roman" w:eastAsiaTheme="minorEastAsia" w:hAnsi="Times New Roman" w:cs="Times New Roman"/>
          <w:sz w:val="20"/>
          <w:szCs w:val="20"/>
        </w:rPr>
        <w:t>.</w:t>
      </w:r>
      <w:r w:rsidR="00A72A67" w:rsidRPr="00A72A67">
        <w:rPr>
          <w:rFonts w:ascii="Times New Roman" w:eastAsiaTheme="minorEastAsia" w:hAnsi="Times New Roman" w:cs="Times New Roman"/>
          <w:sz w:val="20"/>
          <w:szCs w:val="20"/>
        </w:rPr>
        <w:t xml:space="preserve"> </w:t>
      </w:r>
      <w:r w:rsidR="00EF7F64" w:rsidRPr="00A72A67">
        <w:rPr>
          <w:rFonts w:ascii="Times New Roman" w:eastAsiaTheme="minorEastAsia" w:hAnsi="Times New Roman" w:cs="Times New Roman"/>
          <w:sz w:val="20"/>
          <w:szCs w:val="20"/>
        </w:rPr>
        <w:t>‘</w:t>
      </w:r>
      <w:r w:rsidR="001E2902" w:rsidRPr="00A72A67">
        <w:rPr>
          <w:rFonts w:ascii="Times New Roman" w:eastAsiaTheme="minorEastAsia" w:hAnsi="Times New Roman" w:cs="Times New Roman"/>
          <w:sz w:val="20"/>
          <w:szCs w:val="20"/>
        </w:rPr>
        <w:t>The most popular form historically has been utilitarianism, which is distinguished by three features. First, utilitarians are benefit consequentialists who, because they hold either hedonistic or desire-based conceptions of benefit, maintain either hedonistic or desire-based consequentialism.</w:t>
      </w:r>
      <w:r w:rsidR="00EF7F64" w:rsidRPr="00A72A67">
        <w:rPr>
          <w:rFonts w:ascii="Times New Roman" w:eastAsiaTheme="minorEastAsia" w:hAnsi="Times New Roman" w:cs="Times New Roman"/>
          <w:sz w:val="20"/>
          <w:szCs w:val="20"/>
        </w:rPr>
        <w:t>’</w:t>
      </w:r>
      <w:r w:rsidR="00EF7F64" w:rsidRPr="00A72A67">
        <w:rPr>
          <w:rStyle w:val="FootnoteReference"/>
          <w:rFonts w:ascii="Times New Roman" w:eastAsiaTheme="minorEastAsia" w:hAnsi="Times New Roman" w:cs="Times New Roman"/>
          <w:sz w:val="20"/>
          <w:szCs w:val="20"/>
        </w:rPr>
        <w:footnoteReference w:id="17"/>
      </w:r>
      <w:r w:rsidR="00EF7F64" w:rsidRPr="00A72A67">
        <w:rPr>
          <w:rFonts w:ascii="Times New Roman" w:eastAsiaTheme="minorEastAsia" w:hAnsi="Times New Roman" w:cs="Times New Roman"/>
          <w:sz w:val="20"/>
          <w:szCs w:val="20"/>
        </w:rPr>
        <w:t xml:space="preserve"> Then they proceed to a cost-benefit analysis for all those affected after which they proceed to an analyse the total value from the action. Peter Singer </w:t>
      </w:r>
      <w:r w:rsidR="007439DC">
        <w:rPr>
          <w:rFonts w:ascii="Times New Roman" w:eastAsiaTheme="minorEastAsia" w:hAnsi="Times New Roman" w:cs="Times New Roman"/>
          <w:sz w:val="20"/>
          <w:szCs w:val="20"/>
        </w:rPr>
        <w:t xml:space="preserve">outlines his approach </w:t>
      </w:r>
      <w:r w:rsidR="003537CE" w:rsidRPr="00A72A67">
        <w:rPr>
          <w:rFonts w:ascii="Times New Roman" w:eastAsiaTheme="minorEastAsia" w:hAnsi="Times New Roman" w:cs="Times New Roman"/>
          <w:sz w:val="20"/>
          <w:szCs w:val="20"/>
        </w:rPr>
        <w:t xml:space="preserve">in his book </w:t>
      </w:r>
      <w:r w:rsidR="003537CE" w:rsidRPr="00A72A67">
        <w:rPr>
          <w:rFonts w:ascii="Times New Roman" w:eastAsiaTheme="minorEastAsia" w:hAnsi="Times New Roman" w:cs="Times New Roman"/>
          <w:i/>
          <w:iCs/>
          <w:sz w:val="20"/>
          <w:szCs w:val="20"/>
        </w:rPr>
        <w:t>Practical Ethics</w:t>
      </w:r>
      <w:r w:rsidR="003537CE" w:rsidRPr="00A72A67">
        <w:rPr>
          <w:rFonts w:ascii="Times New Roman" w:eastAsiaTheme="minorEastAsia" w:hAnsi="Times New Roman" w:cs="Times New Roman"/>
          <w:sz w:val="20"/>
          <w:szCs w:val="20"/>
        </w:rPr>
        <w:t xml:space="preserve"> </w:t>
      </w:r>
      <w:r w:rsidR="007439DC">
        <w:rPr>
          <w:rFonts w:ascii="Times New Roman" w:eastAsiaTheme="minorEastAsia" w:hAnsi="Times New Roman" w:cs="Times New Roman"/>
          <w:sz w:val="20"/>
          <w:szCs w:val="20"/>
        </w:rPr>
        <w:t>using premises</w:t>
      </w:r>
      <w:r w:rsidR="003537CE" w:rsidRPr="00A72A67">
        <w:rPr>
          <w:rFonts w:ascii="Times New Roman" w:eastAsiaTheme="minorEastAsia" w:hAnsi="Times New Roman" w:cs="Times New Roman"/>
          <w:sz w:val="20"/>
          <w:szCs w:val="20"/>
        </w:rPr>
        <w:t>: ‘The first premise is the substantive moral premise on which the argument rests, and I have tried to show that it can be accepted by people who hold a variety of ethical positions.’</w:t>
      </w:r>
      <w:r w:rsidR="003537CE" w:rsidRPr="00A72A67">
        <w:rPr>
          <w:rStyle w:val="FootnoteReference"/>
          <w:rFonts w:ascii="Times New Roman" w:eastAsiaTheme="minorEastAsia" w:hAnsi="Times New Roman" w:cs="Times New Roman"/>
          <w:sz w:val="20"/>
          <w:szCs w:val="20"/>
        </w:rPr>
        <w:footnoteReference w:id="18"/>
      </w:r>
      <w:r w:rsidR="003537CE" w:rsidRPr="00A72A67">
        <w:rPr>
          <w:rFonts w:ascii="Times New Roman" w:eastAsiaTheme="minorEastAsia" w:hAnsi="Times New Roman" w:cs="Times New Roman"/>
          <w:sz w:val="20"/>
          <w:szCs w:val="20"/>
        </w:rPr>
        <w:t xml:space="preserve"> Interestingly, here he is arguing that other ethicists using other approaches could also utilise this premise which is actually a fair statement given that he is arguing for the prevention of something inherently bad, but without actually surrendering anything of significance. This is quite a general statement and difficult to evaluate in itself but the second premise statement is fairly sensible and one would think that most people would agree.</w:t>
      </w:r>
      <w:r w:rsidR="00A01BFE" w:rsidRPr="00A72A67">
        <w:rPr>
          <w:rFonts w:ascii="Times New Roman" w:eastAsiaTheme="minorEastAsia" w:hAnsi="Times New Roman" w:cs="Times New Roman"/>
          <w:sz w:val="20"/>
          <w:szCs w:val="20"/>
        </w:rPr>
        <w:t xml:space="preserve"> </w:t>
      </w:r>
      <w:r w:rsidR="007439DC">
        <w:rPr>
          <w:rFonts w:ascii="Times New Roman" w:eastAsiaTheme="minorEastAsia" w:hAnsi="Times New Roman" w:cs="Times New Roman"/>
          <w:sz w:val="20"/>
          <w:szCs w:val="20"/>
        </w:rPr>
        <w:t xml:space="preserve">This is a worthwhile example as it is using the example of extreme poverty. </w:t>
      </w:r>
      <w:r w:rsidR="00A01BFE" w:rsidRPr="00A72A67">
        <w:rPr>
          <w:rFonts w:ascii="Times New Roman" w:eastAsiaTheme="minorEastAsia" w:hAnsi="Times New Roman" w:cs="Times New Roman"/>
          <w:sz w:val="20"/>
          <w:szCs w:val="20"/>
        </w:rPr>
        <w:t>‘</w:t>
      </w:r>
      <w:r w:rsidR="003537CE" w:rsidRPr="00A72A67">
        <w:rPr>
          <w:rFonts w:ascii="Times New Roman" w:eastAsiaTheme="minorEastAsia" w:hAnsi="Times New Roman" w:cs="Times New Roman"/>
          <w:sz w:val="20"/>
          <w:szCs w:val="20"/>
        </w:rPr>
        <w:t>First premise: If we can prevent something bad without sacrificing anything of comparable significance, we ought to do it. Second premise: Extreme poverty is bad.</w:t>
      </w:r>
      <w:r w:rsidR="00A01BFE" w:rsidRPr="00A72A67">
        <w:rPr>
          <w:rFonts w:ascii="Times New Roman" w:eastAsiaTheme="minorEastAsia" w:hAnsi="Times New Roman" w:cs="Times New Roman"/>
          <w:sz w:val="20"/>
          <w:szCs w:val="20"/>
        </w:rPr>
        <w:t>’</w:t>
      </w:r>
      <w:r w:rsidR="00A01BFE" w:rsidRPr="00A72A67">
        <w:rPr>
          <w:rStyle w:val="FootnoteReference"/>
          <w:rFonts w:ascii="Times New Roman" w:eastAsiaTheme="minorEastAsia" w:hAnsi="Times New Roman" w:cs="Times New Roman"/>
          <w:sz w:val="20"/>
          <w:szCs w:val="20"/>
        </w:rPr>
        <w:footnoteReference w:id="19"/>
      </w:r>
      <w:r w:rsidR="00A01BFE" w:rsidRPr="00A72A67">
        <w:rPr>
          <w:rFonts w:ascii="Times New Roman" w:eastAsiaTheme="minorEastAsia" w:hAnsi="Times New Roman" w:cs="Times New Roman"/>
          <w:sz w:val="20"/>
          <w:szCs w:val="20"/>
        </w:rPr>
        <w:t xml:space="preserve"> He continues</w:t>
      </w:r>
      <w:r w:rsidR="003537CE" w:rsidRPr="00A72A67">
        <w:rPr>
          <w:rFonts w:ascii="Times New Roman" w:eastAsiaTheme="minorEastAsia" w:hAnsi="Times New Roman" w:cs="Times New Roman"/>
          <w:sz w:val="20"/>
          <w:szCs w:val="20"/>
        </w:rPr>
        <w:t xml:space="preserve"> </w:t>
      </w:r>
      <w:r w:rsidR="00A01BFE" w:rsidRPr="00A72A67">
        <w:rPr>
          <w:rFonts w:ascii="Times New Roman" w:eastAsiaTheme="minorEastAsia" w:hAnsi="Times New Roman" w:cs="Times New Roman"/>
          <w:sz w:val="20"/>
          <w:szCs w:val="20"/>
        </w:rPr>
        <w:t>with the ‘</w:t>
      </w:r>
      <w:r w:rsidR="003537CE" w:rsidRPr="00A72A67">
        <w:rPr>
          <w:rFonts w:ascii="Times New Roman" w:eastAsiaTheme="minorEastAsia" w:hAnsi="Times New Roman" w:cs="Times New Roman"/>
          <w:sz w:val="20"/>
          <w:szCs w:val="20"/>
        </w:rPr>
        <w:t>Third premise: There is some extreme poverty we can prevent without sacrificing anything of comparable moral significance.</w:t>
      </w:r>
      <w:r w:rsidR="00A01BFE" w:rsidRPr="00A72A67">
        <w:rPr>
          <w:rFonts w:ascii="Times New Roman" w:eastAsiaTheme="minorEastAsia" w:hAnsi="Times New Roman" w:cs="Times New Roman"/>
          <w:sz w:val="20"/>
          <w:szCs w:val="20"/>
        </w:rPr>
        <w:t>’</w:t>
      </w:r>
      <w:r w:rsidR="00A01BFE" w:rsidRPr="00A72A67">
        <w:rPr>
          <w:rStyle w:val="FootnoteReference"/>
          <w:rFonts w:ascii="Times New Roman" w:eastAsiaTheme="minorEastAsia" w:hAnsi="Times New Roman" w:cs="Times New Roman"/>
          <w:sz w:val="20"/>
          <w:szCs w:val="20"/>
        </w:rPr>
        <w:footnoteReference w:id="20"/>
      </w:r>
      <w:r w:rsidR="00A01BFE" w:rsidRPr="00A72A67">
        <w:rPr>
          <w:rFonts w:ascii="Times New Roman" w:eastAsiaTheme="minorEastAsia" w:hAnsi="Times New Roman" w:cs="Times New Roman"/>
          <w:sz w:val="20"/>
          <w:szCs w:val="20"/>
        </w:rPr>
        <w:t xml:space="preserve"> In concluding he comes to the obvious statement that one should try and alleviate some extreme poverty,</w:t>
      </w:r>
      <w:r w:rsidR="003537CE" w:rsidRPr="00A72A67">
        <w:rPr>
          <w:rFonts w:ascii="Times New Roman" w:eastAsiaTheme="minorEastAsia" w:hAnsi="Times New Roman" w:cs="Times New Roman"/>
          <w:sz w:val="20"/>
          <w:szCs w:val="20"/>
        </w:rPr>
        <w:t xml:space="preserve"> </w:t>
      </w:r>
      <w:r w:rsidR="00A01BFE" w:rsidRPr="00A72A67">
        <w:rPr>
          <w:rFonts w:ascii="Times New Roman" w:eastAsiaTheme="minorEastAsia" w:hAnsi="Times New Roman" w:cs="Times New Roman"/>
          <w:sz w:val="20"/>
          <w:szCs w:val="20"/>
        </w:rPr>
        <w:t>‘</w:t>
      </w:r>
      <w:r w:rsidR="003537CE" w:rsidRPr="00A72A67">
        <w:rPr>
          <w:rFonts w:ascii="Times New Roman" w:eastAsiaTheme="minorEastAsia" w:hAnsi="Times New Roman" w:cs="Times New Roman"/>
          <w:sz w:val="20"/>
          <w:szCs w:val="20"/>
        </w:rPr>
        <w:t xml:space="preserve">Conclusion: We </w:t>
      </w:r>
      <w:r w:rsidR="003537CE" w:rsidRPr="00A72A67">
        <w:rPr>
          <w:rFonts w:ascii="Times New Roman" w:eastAsiaTheme="minorEastAsia" w:hAnsi="Times New Roman" w:cs="Times New Roman"/>
          <w:b/>
          <w:bCs/>
          <w:sz w:val="20"/>
          <w:szCs w:val="20"/>
        </w:rPr>
        <w:t xml:space="preserve">ought </w:t>
      </w:r>
      <w:r w:rsidR="003537CE" w:rsidRPr="00A72A67">
        <w:rPr>
          <w:rFonts w:ascii="Times New Roman" w:eastAsiaTheme="minorEastAsia" w:hAnsi="Times New Roman" w:cs="Times New Roman"/>
          <w:sz w:val="20"/>
          <w:szCs w:val="20"/>
        </w:rPr>
        <w:t>to prevent some extreme poverty.</w:t>
      </w:r>
      <w:r w:rsidR="00A72A67">
        <w:rPr>
          <w:rFonts w:ascii="Times New Roman" w:eastAsiaTheme="minorEastAsia" w:hAnsi="Times New Roman" w:cs="Times New Roman"/>
          <w:sz w:val="20"/>
          <w:szCs w:val="20"/>
        </w:rPr>
        <w:t>’</w:t>
      </w:r>
      <w:r w:rsidR="00A72A67">
        <w:rPr>
          <w:rStyle w:val="FootnoteReference"/>
          <w:rFonts w:ascii="Times New Roman" w:eastAsiaTheme="minorEastAsia" w:hAnsi="Times New Roman" w:cs="Times New Roman"/>
          <w:sz w:val="20"/>
          <w:szCs w:val="20"/>
        </w:rPr>
        <w:footnoteReference w:id="21"/>
      </w:r>
    </w:p>
    <w:p w14:paraId="78F188F0" w14:textId="5712FE19" w:rsidR="00F22EB5" w:rsidRDefault="001E3FAE" w:rsidP="0032722A">
      <w:pPr>
        <w:autoSpaceDE w:val="0"/>
        <w:autoSpaceDN w:val="0"/>
        <w:adjustRightInd w:val="0"/>
        <w:spacing w:line="360" w:lineRule="auto"/>
        <w:ind w:firstLine="720"/>
        <w:rPr>
          <w:rFonts w:ascii="Times New Roman" w:eastAsiaTheme="minorEastAsia" w:hAnsi="Times New Roman" w:cs="Times New Roman"/>
          <w:sz w:val="20"/>
          <w:szCs w:val="20"/>
        </w:rPr>
      </w:pPr>
      <w:r w:rsidRPr="0032722A">
        <w:rPr>
          <w:rFonts w:ascii="Times New Roman" w:eastAsiaTheme="minorEastAsia" w:hAnsi="Times New Roman" w:cs="Times New Roman"/>
          <w:sz w:val="20"/>
          <w:szCs w:val="20"/>
        </w:rPr>
        <w:lastRenderedPageBreak/>
        <w:t>In summary, it is noteworthy that all approaches within consequentialism evaluate the resultant outcome rather than the morality of the actions, ‘all forms of consequentialism, however, understand moral evaluation to be an assessment of instrumental or extrinsic value at the most fundamental level.’</w:t>
      </w:r>
      <w:r w:rsidRPr="0032722A">
        <w:rPr>
          <w:rStyle w:val="FootnoteReference"/>
          <w:rFonts w:ascii="Times New Roman" w:eastAsiaTheme="minorEastAsia" w:hAnsi="Times New Roman" w:cs="Times New Roman"/>
          <w:sz w:val="20"/>
          <w:szCs w:val="20"/>
        </w:rPr>
        <w:footnoteReference w:id="22"/>
      </w:r>
      <w:r w:rsidRPr="0032722A">
        <w:rPr>
          <w:rFonts w:ascii="Times New Roman" w:eastAsiaTheme="minorEastAsia" w:hAnsi="Times New Roman" w:cs="Times New Roman"/>
          <w:sz w:val="20"/>
          <w:szCs w:val="20"/>
        </w:rPr>
        <w:t xml:space="preserve"> The issues with the role of consequentialism is that it is always concerned with consequences</w:t>
      </w:r>
      <w:r w:rsidR="00414502" w:rsidRPr="0032722A">
        <w:rPr>
          <w:rFonts w:ascii="Times New Roman" w:eastAsiaTheme="minorEastAsia" w:hAnsi="Times New Roman" w:cs="Times New Roman"/>
          <w:sz w:val="20"/>
          <w:szCs w:val="20"/>
        </w:rPr>
        <w:t xml:space="preserve"> disregarding the initial action. What if an action produced a positive result for the majority but harmed a minority; in the consequentialist theory this could be a valid and positive approach. Another problem with this theory is the analysis and evaluation of the consequences or outcomes which in particularly complex problems, as in the alleviation of extreme poverty, could be very onerous. But the biggest factor in the consideration is that it does not consider moral duties nor moral virtues</w:t>
      </w:r>
      <w:r w:rsidR="00A30379" w:rsidRPr="0032722A">
        <w:rPr>
          <w:rFonts w:ascii="Times New Roman" w:eastAsiaTheme="minorEastAsia" w:hAnsi="Times New Roman" w:cs="Times New Roman"/>
          <w:sz w:val="20"/>
          <w:szCs w:val="20"/>
        </w:rPr>
        <w:t xml:space="preserve"> only consequences</w:t>
      </w:r>
      <w:r w:rsidR="00414502" w:rsidRPr="0032722A">
        <w:rPr>
          <w:rFonts w:ascii="Times New Roman" w:eastAsiaTheme="minorEastAsia" w:hAnsi="Times New Roman" w:cs="Times New Roman"/>
          <w:sz w:val="20"/>
          <w:szCs w:val="20"/>
        </w:rPr>
        <w:t xml:space="preserve">. </w:t>
      </w:r>
      <w:r w:rsidR="006B1628" w:rsidRPr="0032722A">
        <w:rPr>
          <w:rFonts w:ascii="Times New Roman" w:eastAsiaTheme="minorEastAsia" w:hAnsi="Times New Roman" w:cs="Times New Roman"/>
          <w:sz w:val="20"/>
          <w:szCs w:val="20"/>
        </w:rPr>
        <w:t>‘If no objection reveals any need for anything beyond consequences, then consequences alone seem to determine what is morally right or wrong, just as consequentialists claim.’</w:t>
      </w:r>
      <w:r w:rsidR="006B1628" w:rsidRPr="0032722A">
        <w:rPr>
          <w:rStyle w:val="FootnoteReference"/>
          <w:rFonts w:ascii="Times New Roman" w:eastAsiaTheme="minorEastAsia" w:hAnsi="Times New Roman" w:cs="Times New Roman"/>
          <w:sz w:val="20"/>
          <w:szCs w:val="20"/>
        </w:rPr>
        <w:footnoteReference w:id="23"/>
      </w:r>
      <w:r w:rsidR="006B1628" w:rsidRPr="0032722A">
        <w:rPr>
          <w:rFonts w:ascii="Times New Roman" w:eastAsiaTheme="minorEastAsia" w:hAnsi="Times New Roman" w:cs="Times New Roman"/>
          <w:sz w:val="20"/>
          <w:szCs w:val="20"/>
        </w:rPr>
        <w:t xml:space="preserve"> </w:t>
      </w:r>
      <w:r w:rsidR="000C268D">
        <w:rPr>
          <w:rFonts w:ascii="Times New Roman" w:eastAsiaTheme="minorEastAsia" w:hAnsi="Times New Roman" w:cs="Times New Roman"/>
          <w:sz w:val="20"/>
          <w:szCs w:val="20"/>
        </w:rPr>
        <w:t>However, t</w:t>
      </w:r>
      <w:r w:rsidR="0042428B" w:rsidRPr="0032722A">
        <w:rPr>
          <w:rFonts w:ascii="Times New Roman" w:eastAsiaTheme="minorEastAsia" w:hAnsi="Times New Roman" w:cs="Times New Roman"/>
          <w:sz w:val="20"/>
          <w:szCs w:val="20"/>
        </w:rPr>
        <w:t xml:space="preserve">he argument is clear from the </w:t>
      </w:r>
      <w:r w:rsidR="00A30379" w:rsidRPr="0032722A">
        <w:rPr>
          <w:rFonts w:ascii="Times New Roman" w:eastAsiaTheme="minorEastAsia" w:hAnsi="Times New Roman" w:cs="Times New Roman"/>
          <w:sz w:val="20"/>
          <w:szCs w:val="20"/>
        </w:rPr>
        <w:t>consequentialist (</w:t>
      </w:r>
      <w:r w:rsidR="0042428B" w:rsidRPr="0032722A">
        <w:rPr>
          <w:rFonts w:ascii="Times New Roman" w:eastAsiaTheme="minorEastAsia" w:hAnsi="Times New Roman" w:cs="Times New Roman"/>
          <w:sz w:val="20"/>
          <w:szCs w:val="20"/>
        </w:rPr>
        <w:t>utilitarian</w:t>
      </w:r>
      <w:r w:rsidR="00A30379" w:rsidRPr="0032722A">
        <w:rPr>
          <w:rFonts w:ascii="Times New Roman" w:eastAsiaTheme="minorEastAsia" w:hAnsi="Times New Roman" w:cs="Times New Roman"/>
          <w:sz w:val="20"/>
          <w:szCs w:val="20"/>
        </w:rPr>
        <w:t>)</w:t>
      </w:r>
      <w:r w:rsidR="0042428B" w:rsidRPr="0032722A">
        <w:rPr>
          <w:rFonts w:ascii="Times New Roman" w:eastAsiaTheme="minorEastAsia" w:hAnsi="Times New Roman" w:cs="Times New Roman"/>
          <w:sz w:val="20"/>
          <w:szCs w:val="20"/>
        </w:rPr>
        <w:t xml:space="preserve"> perspective that one should work to alleviate extreme poverty within the world because it does bring about a greater good for those in that situation. It’s consequences result in increased wellbeing for those in extreme poverty without a reduction in wellbeing of those in a position to do something. </w:t>
      </w:r>
      <w:r w:rsidR="007439DC">
        <w:rPr>
          <w:rFonts w:ascii="Times New Roman" w:eastAsiaTheme="minorEastAsia" w:hAnsi="Times New Roman" w:cs="Times New Roman"/>
          <w:sz w:val="20"/>
          <w:szCs w:val="20"/>
        </w:rPr>
        <w:t xml:space="preserve">So, this explanation does in a sense tell us that it is for the greatest good to eradicate extreme poverty. </w:t>
      </w:r>
      <w:r w:rsidR="0042428B" w:rsidRPr="0032722A">
        <w:rPr>
          <w:rFonts w:ascii="Times New Roman" w:eastAsiaTheme="minorEastAsia" w:hAnsi="Times New Roman" w:cs="Times New Roman"/>
          <w:sz w:val="20"/>
          <w:szCs w:val="20"/>
        </w:rPr>
        <w:t xml:space="preserve">In the book </w:t>
      </w:r>
      <w:r w:rsidR="0042428B" w:rsidRPr="0032722A">
        <w:rPr>
          <w:rFonts w:ascii="Times New Roman" w:eastAsiaTheme="minorEastAsia" w:hAnsi="Times New Roman" w:cs="Times New Roman"/>
          <w:i/>
          <w:iCs/>
          <w:sz w:val="20"/>
          <w:szCs w:val="20"/>
        </w:rPr>
        <w:t>Giving Well: The Ethics of Philanthropy</w:t>
      </w:r>
      <w:r w:rsidR="0042428B" w:rsidRPr="0032722A">
        <w:rPr>
          <w:rFonts w:ascii="Times New Roman" w:eastAsiaTheme="minorEastAsia" w:hAnsi="Times New Roman" w:cs="Times New Roman"/>
          <w:sz w:val="20"/>
          <w:szCs w:val="20"/>
        </w:rPr>
        <w:t xml:space="preserve"> the conclusion is the very same and ‘Responding to severe poverty is more important than many other things one could do instead. Severe poverty is an enormous human disaster, and each a</w:t>
      </w:r>
      <w:r w:rsidR="0042428B" w:rsidRPr="0032722A">
        <w:rPr>
          <w:rFonts w:ascii="Times New Roman" w:eastAsia="Times New Roman" w:hAnsi="Times New Roman" w:cs="Times New Roman"/>
          <w:sz w:val="20"/>
          <w:szCs w:val="20"/>
        </w:rPr>
        <w:t>ffl</w:t>
      </w:r>
      <w:r w:rsidR="0042428B" w:rsidRPr="0032722A">
        <w:rPr>
          <w:rFonts w:ascii="Times New Roman" w:eastAsiaTheme="minorEastAsia" w:hAnsi="Times New Roman" w:cs="Times New Roman"/>
          <w:sz w:val="20"/>
          <w:szCs w:val="20"/>
        </w:rPr>
        <w:t xml:space="preserve">uent individual should continually search for </w:t>
      </w:r>
      <w:r w:rsidR="0042428B" w:rsidRPr="0032722A">
        <w:rPr>
          <w:rFonts w:ascii="Times New Roman" w:eastAsiaTheme="minorEastAsia" w:hAnsi="Times New Roman" w:cs="Times New Roman"/>
          <w:i/>
          <w:iCs/>
          <w:sz w:val="20"/>
          <w:szCs w:val="20"/>
        </w:rPr>
        <w:t xml:space="preserve">some </w:t>
      </w:r>
      <w:r w:rsidR="0042428B" w:rsidRPr="0032722A">
        <w:rPr>
          <w:rFonts w:ascii="Times New Roman" w:eastAsiaTheme="minorEastAsia" w:hAnsi="Times New Roman" w:cs="Times New Roman"/>
          <w:sz w:val="20"/>
          <w:szCs w:val="20"/>
        </w:rPr>
        <w:t>ways that he or she can help.’</w:t>
      </w:r>
      <w:r w:rsidR="0042428B" w:rsidRPr="0032722A">
        <w:rPr>
          <w:rStyle w:val="FootnoteReference"/>
          <w:rFonts w:ascii="Times New Roman" w:eastAsiaTheme="minorEastAsia" w:hAnsi="Times New Roman" w:cs="Times New Roman"/>
          <w:sz w:val="20"/>
          <w:szCs w:val="20"/>
        </w:rPr>
        <w:footnoteReference w:id="24"/>
      </w:r>
      <w:r w:rsidR="0032722A">
        <w:rPr>
          <w:rFonts w:ascii="Times New Roman" w:eastAsiaTheme="minorEastAsia" w:hAnsi="Times New Roman" w:cs="Times New Roman"/>
          <w:sz w:val="20"/>
          <w:szCs w:val="20"/>
        </w:rPr>
        <w:t xml:space="preserve"> Next we will discuss </w:t>
      </w:r>
      <w:r w:rsidR="0032722A">
        <w:rPr>
          <w:rFonts w:ascii="Times New Roman" w:eastAsiaTheme="minorEastAsia" w:hAnsi="Times New Roman" w:cs="Times New Roman"/>
          <w:i/>
          <w:iCs/>
          <w:sz w:val="20"/>
          <w:szCs w:val="20"/>
        </w:rPr>
        <w:t>Rights.</w:t>
      </w:r>
    </w:p>
    <w:p w14:paraId="042E2296" w14:textId="77777777" w:rsidR="00F22EB5" w:rsidRDefault="00F22EB5" w:rsidP="00B605DB">
      <w:pPr>
        <w:autoSpaceDE w:val="0"/>
        <w:autoSpaceDN w:val="0"/>
        <w:adjustRightInd w:val="0"/>
        <w:spacing w:line="360" w:lineRule="auto"/>
        <w:rPr>
          <w:rFonts w:ascii="Times New Roman" w:eastAsiaTheme="minorEastAsia" w:hAnsi="Times New Roman" w:cs="Times New Roman"/>
          <w:color w:val="C00000"/>
          <w:sz w:val="20"/>
          <w:szCs w:val="20"/>
        </w:rPr>
      </w:pPr>
    </w:p>
    <w:p w14:paraId="631C1A4C" w14:textId="0C95BDB5" w:rsidR="000172B5" w:rsidRDefault="004C65E1" w:rsidP="00985CD9">
      <w:pPr>
        <w:autoSpaceDE w:val="0"/>
        <w:autoSpaceDN w:val="0"/>
        <w:adjustRightInd w:val="0"/>
        <w:spacing w:line="360" w:lineRule="auto"/>
        <w:rPr>
          <w:rFonts w:ascii="Times New Roman" w:eastAsiaTheme="minorEastAsia" w:hAnsi="Times New Roman" w:cs="Times New Roman"/>
          <w:b/>
          <w:bCs/>
          <w:sz w:val="20"/>
          <w:szCs w:val="20"/>
        </w:rPr>
      </w:pPr>
      <w:r>
        <w:rPr>
          <w:rFonts w:ascii="Times New Roman" w:eastAsiaTheme="minorEastAsia" w:hAnsi="Times New Roman" w:cs="Times New Roman"/>
          <w:b/>
          <w:bCs/>
          <w:sz w:val="20"/>
          <w:szCs w:val="20"/>
        </w:rPr>
        <w:t>Rights Based</w:t>
      </w:r>
      <w:r w:rsidR="00B03966">
        <w:rPr>
          <w:rFonts w:ascii="Times New Roman" w:eastAsiaTheme="minorEastAsia" w:hAnsi="Times New Roman" w:cs="Times New Roman"/>
          <w:b/>
          <w:bCs/>
          <w:sz w:val="20"/>
          <w:szCs w:val="20"/>
        </w:rPr>
        <w:t xml:space="preserve"> Ethics</w:t>
      </w:r>
    </w:p>
    <w:p w14:paraId="40D5D657" w14:textId="290701DF" w:rsidR="00BF2FC3" w:rsidRPr="00DB4809" w:rsidRDefault="00BF2FC3" w:rsidP="00BC0D3F">
      <w:pPr>
        <w:autoSpaceDE w:val="0"/>
        <w:autoSpaceDN w:val="0"/>
        <w:adjustRightInd w:val="0"/>
        <w:spacing w:line="360" w:lineRule="auto"/>
        <w:rPr>
          <w:rFonts w:ascii="Times New Roman" w:eastAsiaTheme="minorEastAsia" w:hAnsi="Times New Roman" w:cs="Times New Roman"/>
          <w:sz w:val="20"/>
          <w:szCs w:val="20"/>
        </w:rPr>
      </w:pPr>
      <w:r w:rsidRPr="00DB4809">
        <w:rPr>
          <w:rFonts w:ascii="Times New Roman" w:eastAsiaTheme="minorEastAsia" w:hAnsi="Times New Roman" w:cs="Times New Roman"/>
          <w:sz w:val="20"/>
          <w:szCs w:val="20"/>
        </w:rPr>
        <w:t>Rights of any individual can be inherent and are part of being a human being. Concerning poverty, we are concerned with those human rights</w:t>
      </w:r>
      <w:r w:rsidR="00DB4809">
        <w:rPr>
          <w:rFonts w:ascii="Times New Roman" w:eastAsiaTheme="minorEastAsia" w:hAnsi="Times New Roman" w:cs="Times New Roman"/>
          <w:sz w:val="20"/>
          <w:szCs w:val="20"/>
        </w:rPr>
        <w:t xml:space="preserve"> (</w:t>
      </w:r>
      <w:r w:rsidR="00DB4809" w:rsidRPr="00DB4809">
        <w:rPr>
          <w:rFonts w:ascii="Times New Roman" w:eastAsiaTheme="minorEastAsia" w:hAnsi="Times New Roman" w:cs="Times New Roman"/>
          <w:sz w:val="20"/>
          <w:szCs w:val="20"/>
        </w:rPr>
        <w:t>United Nations Human Rights Council</w:t>
      </w:r>
      <w:r w:rsidR="00DB4809" w:rsidRPr="00DB4809">
        <w:rPr>
          <w:rStyle w:val="FootnoteReference"/>
          <w:rFonts w:ascii="Times New Roman" w:eastAsiaTheme="minorEastAsia" w:hAnsi="Times New Roman" w:cs="Times New Roman"/>
          <w:sz w:val="20"/>
          <w:szCs w:val="20"/>
        </w:rPr>
        <w:footnoteReference w:id="25"/>
      </w:r>
      <w:r w:rsidR="00DB4809">
        <w:rPr>
          <w:rFonts w:ascii="Times New Roman" w:eastAsiaTheme="minorEastAsia" w:hAnsi="Times New Roman" w:cs="Times New Roman"/>
          <w:sz w:val="20"/>
          <w:szCs w:val="20"/>
        </w:rPr>
        <w:t xml:space="preserve">) </w:t>
      </w:r>
      <w:r w:rsidR="00C3678E">
        <w:rPr>
          <w:rFonts w:ascii="Times New Roman" w:eastAsiaTheme="minorEastAsia" w:hAnsi="Times New Roman" w:cs="Times New Roman"/>
          <w:sz w:val="20"/>
          <w:szCs w:val="20"/>
        </w:rPr>
        <w:t>a</w:t>
      </w:r>
      <w:r w:rsidRPr="00DB4809">
        <w:rPr>
          <w:rFonts w:ascii="Times New Roman" w:eastAsiaTheme="minorEastAsia" w:hAnsi="Times New Roman" w:cs="Times New Roman"/>
          <w:sz w:val="20"/>
          <w:szCs w:val="20"/>
        </w:rPr>
        <w:t xml:space="preserve">s detailed </w:t>
      </w:r>
      <w:r w:rsidR="00DB4809">
        <w:rPr>
          <w:rFonts w:ascii="Times New Roman" w:eastAsiaTheme="minorEastAsia" w:hAnsi="Times New Roman" w:cs="Times New Roman"/>
          <w:sz w:val="20"/>
          <w:szCs w:val="20"/>
        </w:rPr>
        <w:t>above</w:t>
      </w:r>
      <w:r w:rsidR="00C3678E">
        <w:rPr>
          <w:rFonts w:ascii="Times New Roman" w:eastAsiaTheme="minorEastAsia" w:hAnsi="Times New Roman" w:cs="Times New Roman"/>
          <w:sz w:val="20"/>
          <w:szCs w:val="20"/>
        </w:rPr>
        <w:t>. They are</w:t>
      </w:r>
      <w:r w:rsidR="00DB4809" w:rsidRPr="00DB4809">
        <w:rPr>
          <w:rFonts w:ascii="Times New Roman" w:eastAsiaTheme="minorEastAsia" w:hAnsi="Times New Roman" w:cs="Times New Roman"/>
          <w:sz w:val="20"/>
          <w:szCs w:val="20"/>
        </w:rPr>
        <w:t xml:space="preserve"> specific rights that cannot be removed from any individual</w:t>
      </w:r>
      <w:r w:rsidR="00DB4809">
        <w:rPr>
          <w:rFonts w:ascii="Times New Roman" w:eastAsiaTheme="minorEastAsia" w:hAnsi="Times New Roman" w:cs="Times New Roman"/>
          <w:sz w:val="20"/>
          <w:szCs w:val="20"/>
        </w:rPr>
        <w:t xml:space="preserve"> and are therefore inherent. Due to this inherent status, they surely behold duties and moral obligations to those that have agreed them.</w:t>
      </w:r>
    </w:p>
    <w:p w14:paraId="0DB258A5" w14:textId="361E0FE2" w:rsidR="00BC0D3F" w:rsidRDefault="00DB4809" w:rsidP="00DB4809">
      <w:pPr>
        <w:autoSpaceDE w:val="0"/>
        <w:autoSpaceDN w:val="0"/>
        <w:adjustRightInd w:val="0"/>
        <w:spacing w:line="360" w:lineRule="auto"/>
        <w:ind w:firstLine="720"/>
        <w:rPr>
          <w:rFonts w:ascii="Times New Roman" w:eastAsiaTheme="minorEastAsia" w:hAnsi="Times New Roman" w:cs="Times New Roman"/>
          <w:sz w:val="20"/>
          <w:szCs w:val="20"/>
        </w:rPr>
      </w:pPr>
      <w:r>
        <w:rPr>
          <w:rFonts w:ascii="Times New Roman" w:eastAsiaTheme="minorEastAsia" w:hAnsi="Times New Roman" w:cs="Times New Roman"/>
          <w:sz w:val="20"/>
          <w:szCs w:val="20"/>
        </w:rPr>
        <w:t>One interesting point to note is that although v</w:t>
      </w:r>
      <w:r w:rsidR="006512D1">
        <w:rPr>
          <w:rFonts w:ascii="Times New Roman" w:eastAsiaTheme="minorEastAsia" w:hAnsi="Times New Roman" w:cs="Times New Roman"/>
          <w:sz w:val="20"/>
          <w:szCs w:val="20"/>
        </w:rPr>
        <w:t>irtue ethics is based on character virtues and the building of a moral character</w:t>
      </w:r>
      <w:r w:rsidR="00C3678E">
        <w:rPr>
          <w:rFonts w:ascii="Times New Roman" w:eastAsiaTheme="minorEastAsia" w:hAnsi="Times New Roman" w:cs="Times New Roman"/>
          <w:sz w:val="20"/>
          <w:szCs w:val="20"/>
        </w:rPr>
        <w:t xml:space="preserve"> i</w:t>
      </w:r>
      <w:r w:rsidR="002C3878">
        <w:rPr>
          <w:rFonts w:ascii="Times New Roman" w:eastAsiaTheme="minorEastAsia" w:hAnsi="Times New Roman" w:cs="Times New Roman"/>
          <w:sz w:val="20"/>
          <w:szCs w:val="20"/>
        </w:rPr>
        <w:t xml:space="preserve">t is of significant value </w:t>
      </w:r>
      <w:r w:rsidR="00C3678E">
        <w:rPr>
          <w:rFonts w:ascii="Times New Roman" w:eastAsiaTheme="minorEastAsia" w:hAnsi="Times New Roman" w:cs="Times New Roman"/>
          <w:sz w:val="20"/>
          <w:szCs w:val="20"/>
        </w:rPr>
        <w:t xml:space="preserve">that they are mentioned within such </w:t>
      </w:r>
      <w:r w:rsidR="002C3878">
        <w:rPr>
          <w:rFonts w:ascii="Times New Roman" w:eastAsiaTheme="minorEastAsia" w:hAnsi="Times New Roman" w:cs="Times New Roman"/>
          <w:sz w:val="20"/>
          <w:szCs w:val="20"/>
        </w:rPr>
        <w:t xml:space="preserve">declarations made </w:t>
      </w:r>
      <w:r w:rsidR="00C3678E">
        <w:rPr>
          <w:rFonts w:ascii="Times New Roman" w:eastAsiaTheme="minorEastAsia" w:hAnsi="Times New Roman" w:cs="Times New Roman"/>
          <w:sz w:val="20"/>
          <w:szCs w:val="20"/>
        </w:rPr>
        <w:t xml:space="preserve">by the UN. </w:t>
      </w:r>
      <w:r w:rsidR="00E743E1" w:rsidRPr="00E743E1">
        <w:rPr>
          <w:rFonts w:ascii="Times New Roman" w:eastAsiaTheme="minorEastAsia" w:hAnsi="Times New Roman" w:cs="Times New Roman"/>
          <w:sz w:val="20"/>
          <w:szCs w:val="20"/>
        </w:rPr>
        <w:t>‘</w:t>
      </w:r>
      <w:r w:rsidR="0056767D" w:rsidRPr="00E743E1">
        <w:rPr>
          <w:rFonts w:ascii="Times New Roman" w:eastAsiaTheme="minorEastAsia" w:hAnsi="Times New Roman" w:cs="Times New Roman"/>
          <w:sz w:val="20"/>
          <w:szCs w:val="20"/>
        </w:rPr>
        <w:t>The UN Charter and Universal Declaration of Human Rights are testaments to virtues, that resonate with the hearts and minds of peace-loving, just and solidarity-minded people.</w:t>
      </w:r>
      <w:r w:rsidR="00E743E1" w:rsidRPr="00E743E1">
        <w:rPr>
          <w:rFonts w:ascii="Times New Roman" w:eastAsiaTheme="minorEastAsia" w:hAnsi="Times New Roman" w:cs="Times New Roman"/>
          <w:sz w:val="20"/>
          <w:szCs w:val="20"/>
        </w:rPr>
        <w:t>’</w:t>
      </w:r>
      <w:r w:rsidR="0056767D" w:rsidRPr="00E743E1">
        <w:rPr>
          <w:rStyle w:val="FootnoteReference"/>
          <w:rFonts w:ascii="Times New Roman" w:eastAsiaTheme="minorEastAsia" w:hAnsi="Times New Roman" w:cs="Times New Roman"/>
          <w:sz w:val="20"/>
          <w:szCs w:val="20"/>
        </w:rPr>
        <w:footnoteReference w:id="26"/>
      </w:r>
      <w:r w:rsidR="00E743E1">
        <w:rPr>
          <w:rFonts w:ascii="Times New Roman" w:eastAsiaTheme="minorEastAsia" w:hAnsi="Times New Roman" w:cs="Times New Roman"/>
          <w:sz w:val="20"/>
          <w:szCs w:val="20"/>
        </w:rPr>
        <w:t xml:space="preserve"> </w:t>
      </w:r>
      <w:r w:rsidR="000C268D">
        <w:rPr>
          <w:rFonts w:ascii="Times New Roman" w:eastAsiaTheme="minorEastAsia" w:hAnsi="Times New Roman" w:cs="Times New Roman"/>
          <w:sz w:val="20"/>
          <w:szCs w:val="20"/>
        </w:rPr>
        <w:t xml:space="preserve">For clarification </w:t>
      </w:r>
      <w:r w:rsidR="00C3678E">
        <w:rPr>
          <w:rFonts w:ascii="Times New Roman" w:eastAsiaTheme="minorEastAsia" w:hAnsi="Times New Roman" w:cs="Times New Roman"/>
          <w:sz w:val="20"/>
          <w:szCs w:val="20"/>
        </w:rPr>
        <w:t xml:space="preserve">virtue is discussed here due to its inclusion within the charter. </w:t>
      </w:r>
      <w:r w:rsidR="00172D89">
        <w:rPr>
          <w:rFonts w:ascii="Times New Roman" w:eastAsiaTheme="minorEastAsia" w:hAnsi="Times New Roman" w:cs="Times New Roman"/>
          <w:sz w:val="20"/>
          <w:szCs w:val="20"/>
        </w:rPr>
        <w:t>One other point regarding the word</w:t>
      </w:r>
      <w:r w:rsidR="00E743E1">
        <w:rPr>
          <w:rFonts w:ascii="Times New Roman" w:eastAsiaTheme="minorEastAsia" w:hAnsi="Times New Roman" w:cs="Times New Roman"/>
          <w:sz w:val="20"/>
          <w:szCs w:val="20"/>
        </w:rPr>
        <w:t xml:space="preserve"> ‘faith’</w:t>
      </w:r>
      <w:r w:rsidR="00172D89">
        <w:rPr>
          <w:rFonts w:ascii="Times New Roman" w:eastAsiaTheme="minorEastAsia" w:hAnsi="Times New Roman" w:cs="Times New Roman"/>
          <w:sz w:val="20"/>
          <w:szCs w:val="20"/>
        </w:rPr>
        <w:t>, this</w:t>
      </w:r>
      <w:r w:rsidR="00E743E1">
        <w:rPr>
          <w:rFonts w:ascii="Times New Roman" w:eastAsiaTheme="minorEastAsia" w:hAnsi="Times New Roman" w:cs="Times New Roman"/>
          <w:sz w:val="20"/>
          <w:szCs w:val="20"/>
        </w:rPr>
        <w:t xml:space="preserve"> could be perceived as rather </w:t>
      </w:r>
      <w:r w:rsidR="00E743E1" w:rsidRPr="00E743E1">
        <w:rPr>
          <w:rFonts w:ascii="Times New Roman" w:eastAsiaTheme="minorEastAsia" w:hAnsi="Times New Roman" w:cs="Times New Roman"/>
          <w:sz w:val="20"/>
          <w:szCs w:val="20"/>
        </w:rPr>
        <w:t>weak</w:t>
      </w:r>
      <w:r w:rsidR="00172D89">
        <w:rPr>
          <w:rFonts w:ascii="Times New Roman" w:eastAsiaTheme="minorEastAsia" w:hAnsi="Times New Roman" w:cs="Times New Roman"/>
          <w:sz w:val="20"/>
          <w:szCs w:val="20"/>
        </w:rPr>
        <w:t xml:space="preserve"> and one may wonder if it a purposeful or clumsy rhetoric.</w:t>
      </w:r>
      <w:r w:rsidR="00E743E1" w:rsidRPr="00E743E1">
        <w:rPr>
          <w:rFonts w:ascii="Times New Roman" w:eastAsiaTheme="minorEastAsia" w:hAnsi="Times New Roman" w:cs="Times New Roman"/>
          <w:sz w:val="20"/>
          <w:szCs w:val="20"/>
        </w:rPr>
        <w:t xml:space="preserve"> </w:t>
      </w:r>
      <w:r w:rsidR="00C3678E">
        <w:rPr>
          <w:rFonts w:ascii="Times New Roman" w:eastAsiaTheme="minorEastAsia" w:hAnsi="Times New Roman" w:cs="Times New Roman"/>
          <w:sz w:val="20"/>
          <w:szCs w:val="20"/>
        </w:rPr>
        <w:t xml:space="preserve">I shall return to this point but it is also noted within the </w:t>
      </w:r>
      <w:r w:rsidR="00C3678E" w:rsidRPr="00C3678E">
        <w:rPr>
          <w:rFonts w:ascii="Times New Roman" w:eastAsiaTheme="minorEastAsia" w:hAnsi="Times New Roman" w:cs="Times New Roman"/>
          <w:i/>
          <w:iCs/>
          <w:sz w:val="20"/>
          <w:szCs w:val="20"/>
        </w:rPr>
        <w:t>Journal of Global Ethics</w:t>
      </w:r>
      <w:r w:rsidR="00C3678E">
        <w:rPr>
          <w:rFonts w:ascii="Times New Roman" w:eastAsiaTheme="minorEastAsia" w:hAnsi="Times New Roman" w:cs="Times New Roman"/>
          <w:sz w:val="20"/>
          <w:szCs w:val="20"/>
        </w:rPr>
        <w:t xml:space="preserve">. </w:t>
      </w:r>
      <w:r w:rsidR="00E743E1" w:rsidRPr="00E743E1">
        <w:rPr>
          <w:rFonts w:ascii="Times New Roman" w:eastAsiaTheme="minorEastAsia" w:hAnsi="Times New Roman" w:cs="Times New Roman"/>
          <w:sz w:val="20"/>
          <w:szCs w:val="20"/>
        </w:rPr>
        <w:t>‘</w:t>
      </w:r>
      <w:r w:rsidR="0056767D" w:rsidRPr="00E743E1">
        <w:rPr>
          <w:rFonts w:ascii="Times New Roman" w:eastAsiaTheme="minorEastAsia" w:hAnsi="Times New Roman" w:cs="Times New Roman"/>
          <w:sz w:val="20"/>
          <w:szCs w:val="20"/>
        </w:rPr>
        <w:t>Yet, there is hardly any jurisprudence referring to this article, neither internationally nor</w:t>
      </w:r>
      <w:r w:rsidR="00E743E1" w:rsidRPr="00E743E1">
        <w:rPr>
          <w:rFonts w:ascii="Times New Roman" w:eastAsiaTheme="minorEastAsia" w:hAnsi="Times New Roman" w:cs="Times New Roman"/>
          <w:sz w:val="20"/>
          <w:szCs w:val="20"/>
        </w:rPr>
        <w:t xml:space="preserve"> n</w:t>
      </w:r>
      <w:r w:rsidR="0056767D" w:rsidRPr="00E743E1">
        <w:rPr>
          <w:rFonts w:ascii="Times New Roman" w:eastAsiaTheme="minorEastAsia" w:hAnsi="Times New Roman" w:cs="Times New Roman"/>
          <w:sz w:val="20"/>
          <w:szCs w:val="20"/>
        </w:rPr>
        <w:t>ationally. This omission is understandable since, in their preambles, both the United</w:t>
      </w:r>
      <w:r w:rsidR="00E743E1" w:rsidRPr="00E743E1">
        <w:rPr>
          <w:rFonts w:ascii="Times New Roman" w:eastAsiaTheme="minorEastAsia" w:hAnsi="Times New Roman" w:cs="Times New Roman"/>
          <w:sz w:val="20"/>
          <w:szCs w:val="20"/>
        </w:rPr>
        <w:t xml:space="preserve"> </w:t>
      </w:r>
      <w:r w:rsidR="0056767D" w:rsidRPr="00E743E1">
        <w:rPr>
          <w:rFonts w:ascii="Times New Roman" w:eastAsiaTheme="minorEastAsia" w:hAnsi="Times New Roman" w:cs="Times New Roman"/>
          <w:sz w:val="20"/>
          <w:szCs w:val="20"/>
        </w:rPr>
        <w:t xml:space="preserve">Nations </w:t>
      </w:r>
      <w:r w:rsidR="0056767D" w:rsidRPr="00E743E1">
        <w:rPr>
          <w:rFonts w:ascii="Times New Roman" w:eastAsiaTheme="minorEastAsia" w:hAnsi="Times New Roman" w:cs="Times New Roman"/>
          <w:sz w:val="20"/>
          <w:szCs w:val="20"/>
        </w:rPr>
        <w:lastRenderedPageBreak/>
        <w:t>Charter and the Universal Declaration of Human Rights have proclaimed ‘faith’</w:t>
      </w:r>
      <w:r w:rsidR="00E743E1" w:rsidRPr="00E743E1">
        <w:rPr>
          <w:rFonts w:ascii="Times New Roman" w:eastAsiaTheme="minorEastAsia" w:hAnsi="Times New Roman" w:cs="Times New Roman"/>
          <w:sz w:val="20"/>
          <w:szCs w:val="20"/>
        </w:rPr>
        <w:t xml:space="preserve"> </w:t>
      </w:r>
      <w:r w:rsidR="0056767D" w:rsidRPr="00E743E1">
        <w:rPr>
          <w:rFonts w:ascii="Times New Roman" w:eastAsiaTheme="minorEastAsia" w:hAnsi="Times New Roman" w:cs="Times New Roman"/>
          <w:sz w:val="20"/>
          <w:szCs w:val="20"/>
        </w:rPr>
        <w:t>rather than law.</w:t>
      </w:r>
      <w:r w:rsidR="00E743E1" w:rsidRPr="00E743E1">
        <w:rPr>
          <w:rFonts w:ascii="Times New Roman" w:eastAsiaTheme="minorEastAsia" w:hAnsi="Times New Roman" w:cs="Times New Roman"/>
          <w:sz w:val="20"/>
          <w:szCs w:val="20"/>
        </w:rPr>
        <w:t>’</w:t>
      </w:r>
      <w:r w:rsidR="0056767D" w:rsidRPr="00E743E1">
        <w:rPr>
          <w:rStyle w:val="FootnoteReference"/>
          <w:rFonts w:ascii="Times New Roman" w:eastAsiaTheme="minorEastAsia" w:hAnsi="Times New Roman" w:cs="Times New Roman"/>
          <w:sz w:val="20"/>
          <w:szCs w:val="20"/>
        </w:rPr>
        <w:footnoteReference w:id="27"/>
      </w:r>
      <w:r w:rsidR="00E743E1">
        <w:rPr>
          <w:rFonts w:ascii="Times New Roman" w:eastAsiaTheme="minorEastAsia" w:hAnsi="Times New Roman" w:cs="Times New Roman"/>
          <w:sz w:val="20"/>
          <w:szCs w:val="20"/>
        </w:rPr>
        <w:t xml:space="preserve"> </w:t>
      </w:r>
      <w:r w:rsidR="0056767D" w:rsidRPr="006512D1">
        <w:rPr>
          <w:rFonts w:ascii="Times New Roman" w:eastAsiaTheme="minorEastAsia" w:hAnsi="Times New Roman" w:cs="Times New Roman"/>
          <w:sz w:val="20"/>
          <w:szCs w:val="20"/>
        </w:rPr>
        <w:t>We must assert that these human rights matter and signal to each population that they are in the interests of us all; the very act of assertion will not diminish our living standards, they will not diminish our quality of life. They will enhance them</w:t>
      </w:r>
      <w:r w:rsidR="00146B5D" w:rsidRPr="006512D1">
        <w:rPr>
          <w:rFonts w:ascii="Times New Roman" w:eastAsiaTheme="minorEastAsia" w:hAnsi="Times New Roman" w:cs="Times New Roman"/>
          <w:sz w:val="20"/>
          <w:szCs w:val="20"/>
        </w:rPr>
        <w:t xml:space="preserve"> for all.</w:t>
      </w:r>
    </w:p>
    <w:p w14:paraId="51A51F56" w14:textId="36D3451B" w:rsidR="00BC0D3F" w:rsidRDefault="00C3678E" w:rsidP="00BC0D3F">
      <w:pPr>
        <w:autoSpaceDE w:val="0"/>
        <w:autoSpaceDN w:val="0"/>
        <w:adjustRightInd w:val="0"/>
        <w:spacing w:line="360" w:lineRule="auto"/>
        <w:ind w:firstLine="720"/>
        <w:rPr>
          <w:rFonts w:ascii="Times New Roman" w:eastAsiaTheme="minorEastAsia" w:hAnsi="Times New Roman" w:cs="Times New Roman"/>
          <w:sz w:val="20"/>
          <w:szCs w:val="20"/>
        </w:rPr>
      </w:pPr>
      <w:r>
        <w:rPr>
          <w:rFonts w:ascii="Times New Roman" w:eastAsiaTheme="minorEastAsia" w:hAnsi="Times New Roman" w:cs="Times New Roman"/>
          <w:sz w:val="20"/>
          <w:szCs w:val="20"/>
        </w:rPr>
        <w:t>Regarding another significant point on an inclusive approach which is one key component of a successful implementation for these rights as there are</w:t>
      </w:r>
      <w:r w:rsidR="00BC0D3F">
        <w:rPr>
          <w:rFonts w:ascii="Times New Roman" w:eastAsiaTheme="minorEastAsia" w:hAnsi="Times New Roman" w:cs="Times New Roman"/>
          <w:sz w:val="20"/>
          <w:szCs w:val="20"/>
        </w:rPr>
        <w:t xml:space="preserve"> numerous examples of human nature’s tendency to lean to an exclusive one. </w:t>
      </w:r>
      <w:r w:rsidR="00894FAE">
        <w:rPr>
          <w:rFonts w:ascii="Times New Roman" w:eastAsiaTheme="minorEastAsia" w:hAnsi="Times New Roman" w:cs="Times New Roman"/>
          <w:sz w:val="20"/>
          <w:szCs w:val="20"/>
        </w:rPr>
        <w:t xml:space="preserve">Again, the Journal of Global Ethics attests to an inclusive approach, </w:t>
      </w:r>
      <w:r w:rsidR="00305597" w:rsidRPr="006512D1">
        <w:rPr>
          <w:rFonts w:ascii="Times New Roman" w:eastAsiaTheme="minorEastAsia" w:hAnsi="Times New Roman" w:cs="Times New Roman"/>
          <w:sz w:val="20"/>
          <w:szCs w:val="20"/>
        </w:rPr>
        <w:t>‘..a comprehensive approach to exclusion is imperative particularly exclusion from fundamental human rights, regarding the dignity and worth of the human person, and equal rights. It also covers basic human needs (food, water, shelter, and clean air).’</w:t>
      </w:r>
      <w:r w:rsidR="00305597" w:rsidRPr="006512D1">
        <w:rPr>
          <w:rStyle w:val="FootnoteReference"/>
          <w:rFonts w:ascii="Times New Roman" w:eastAsiaTheme="minorEastAsia" w:hAnsi="Times New Roman" w:cs="Times New Roman"/>
          <w:sz w:val="20"/>
          <w:szCs w:val="20"/>
        </w:rPr>
        <w:footnoteReference w:id="28"/>
      </w:r>
    </w:p>
    <w:p w14:paraId="23F6A84C" w14:textId="3EB80400" w:rsidR="005D1E8B" w:rsidRPr="005D1E8B" w:rsidRDefault="00BC0D3F" w:rsidP="00C3678E">
      <w:pPr>
        <w:autoSpaceDE w:val="0"/>
        <w:autoSpaceDN w:val="0"/>
        <w:adjustRightInd w:val="0"/>
        <w:spacing w:line="360" w:lineRule="auto"/>
        <w:ind w:firstLine="720"/>
        <w:rPr>
          <w:rFonts w:ascii="Times New Roman" w:eastAsiaTheme="minorEastAsia" w:hAnsi="Times New Roman" w:cs="Times New Roman"/>
          <w:sz w:val="20"/>
          <w:szCs w:val="20"/>
        </w:rPr>
      </w:pPr>
      <w:r>
        <w:rPr>
          <w:rFonts w:ascii="Times New Roman" w:eastAsiaTheme="minorEastAsia" w:hAnsi="Times New Roman" w:cs="Times New Roman"/>
          <w:sz w:val="20"/>
          <w:szCs w:val="20"/>
        </w:rPr>
        <w:t>Using a rights-based approach we can clearly see that duty is evident and inherent within those rights</w:t>
      </w:r>
      <w:r w:rsidR="00894FAE">
        <w:rPr>
          <w:rFonts w:ascii="Times New Roman" w:eastAsiaTheme="minorEastAsia" w:hAnsi="Times New Roman" w:cs="Times New Roman"/>
          <w:sz w:val="20"/>
          <w:szCs w:val="20"/>
        </w:rPr>
        <w:t xml:space="preserve"> if they are to be implemented correctly. </w:t>
      </w:r>
      <w:r w:rsidR="00172D89">
        <w:rPr>
          <w:rFonts w:ascii="Times New Roman" w:eastAsiaTheme="minorEastAsia" w:hAnsi="Times New Roman" w:cs="Times New Roman"/>
          <w:sz w:val="20"/>
          <w:szCs w:val="20"/>
        </w:rPr>
        <w:t>This is why a duty to these principle</w:t>
      </w:r>
      <w:r w:rsidR="007C0D19">
        <w:rPr>
          <w:rFonts w:ascii="Times New Roman" w:eastAsiaTheme="minorEastAsia" w:hAnsi="Times New Roman" w:cs="Times New Roman"/>
          <w:sz w:val="20"/>
          <w:szCs w:val="20"/>
        </w:rPr>
        <w:t>s</w:t>
      </w:r>
      <w:r w:rsidR="00172D89">
        <w:rPr>
          <w:rFonts w:ascii="Times New Roman" w:eastAsiaTheme="minorEastAsia" w:hAnsi="Times New Roman" w:cs="Times New Roman"/>
          <w:sz w:val="20"/>
          <w:szCs w:val="20"/>
        </w:rPr>
        <w:t xml:space="preserve"> is </w:t>
      </w:r>
      <w:r w:rsidR="008C6013">
        <w:rPr>
          <w:rFonts w:ascii="Times New Roman" w:eastAsiaTheme="minorEastAsia" w:hAnsi="Times New Roman" w:cs="Times New Roman"/>
          <w:sz w:val="20"/>
          <w:szCs w:val="20"/>
        </w:rPr>
        <w:t>of fundamental importance</w:t>
      </w:r>
      <w:r w:rsidR="00172D89">
        <w:rPr>
          <w:rFonts w:ascii="Times New Roman" w:eastAsiaTheme="minorEastAsia" w:hAnsi="Times New Roman" w:cs="Times New Roman"/>
          <w:sz w:val="20"/>
          <w:szCs w:val="20"/>
        </w:rPr>
        <w:t>. W</w:t>
      </w:r>
      <w:r w:rsidR="008C6013">
        <w:rPr>
          <w:rFonts w:ascii="Times New Roman" w:eastAsiaTheme="minorEastAsia" w:hAnsi="Times New Roman" w:cs="Times New Roman"/>
          <w:sz w:val="20"/>
          <w:szCs w:val="20"/>
        </w:rPr>
        <w:t xml:space="preserve">e can all recognise and value the principles outlined </w:t>
      </w:r>
      <w:r w:rsidR="007C0D19">
        <w:rPr>
          <w:rFonts w:ascii="Times New Roman" w:eastAsiaTheme="minorEastAsia" w:hAnsi="Times New Roman" w:cs="Times New Roman"/>
          <w:sz w:val="20"/>
          <w:szCs w:val="20"/>
        </w:rPr>
        <w:t xml:space="preserve">via the </w:t>
      </w:r>
      <w:r w:rsidR="008C6013" w:rsidRPr="00894FAE">
        <w:rPr>
          <w:rFonts w:ascii="Times New Roman" w:eastAsiaTheme="minorEastAsia" w:hAnsi="Times New Roman" w:cs="Times New Roman"/>
          <w:i/>
          <w:iCs/>
          <w:sz w:val="20"/>
          <w:szCs w:val="20"/>
        </w:rPr>
        <w:t>United Nations Declaration of Human Rights</w:t>
      </w:r>
      <w:r w:rsidR="007C0D19" w:rsidRPr="007C0D19">
        <w:rPr>
          <w:rStyle w:val="FootnoteReference"/>
          <w:rFonts w:ascii="Times New Roman" w:eastAsiaTheme="minorEastAsia" w:hAnsi="Times New Roman" w:cs="Times New Roman"/>
          <w:sz w:val="20"/>
          <w:szCs w:val="20"/>
        </w:rPr>
        <w:footnoteReference w:id="29"/>
      </w:r>
      <w:r w:rsidR="008C6013" w:rsidRPr="007C0D19">
        <w:rPr>
          <w:rFonts w:ascii="Times New Roman" w:eastAsiaTheme="minorEastAsia" w:hAnsi="Times New Roman" w:cs="Times New Roman"/>
          <w:sz w:val="20"/>
          <w:szCs w:val="20"/>
        </w:rPr>
        <w:t xml:space="preserve"> for example </w:t>
      </w:r>
      <w:r w:rsidR="008C6013">
        <w:rPr>
          <w:rFonts w:ascii="Times New Roman" w:eastAsiaTheme="minorEastAsia" w:hAnsi="Times New Roman" w:cs="Times New Roman"/>
          <w:sz w:val="20"/>
          <w:szCs w:val="20"/>
        </w:rPr>
        <w:t>and we can all work together towards upholding these principles. Judicial and political practices have been built around them</w:t>
      </w:r>
      <w:r w:rsidR="00894FAE">
        <w:rPr>
          <w:rFonts w:ascii="Times New Roman" w:eastAsiaTheme="minorEastAsia" w:hAnsi="Times New Roman" w:cs="Times New Roman"/>
          <w:sz w:val="20"/>
          <w:szCs w:val="20"/>
        </w:rPr>
        <w:t xml:space="preserve"> although they have varying success. One point to which I promised to return is regarding the word faith or more importantly regarding the meaning and implementation of those rights through duties. </w:t>
      </w:r>
      <w:r w:rsidR="00894FAE" w:rsidRPr="00894FAE">
        <w:rPr>
          <w:rFonts w:ascii="Times New Roman" w:eastAsiaTheme="minorEastAsia" w:hAnsi="Times New Roman" w:cs="Times New Roman"/>
          <w:sz w:val="20"/>
          <w:szCs w:val="20"/>
        </w:rPr>
        <w:t>Amar</w:t>
      </w:r>
      <w:r w:rsidR="005D1E8B">
        <w:rPr>
          <w:rFonts w:ascii="Times New Roman" w:eastAsiaTheme="minorEastAsia" w:hAnsi="Times New Roman" w:cs="Times New Roman"/>
          <w:sz w:val="20"/>
          <w:szCs w:val="20"/>
        </w:rPr>
        <w:t>t</w:t>
      </w:r>
      <w:r w:rsidR="00894FAE" w:rsidRPr="00894FAE">
        <w:rPr>
          <w:rFonts w:ascii="Times New Roman" w:eastAsiaTheme="minorEastAsia" w:hAnsi="Times New Roman" w:cs="Times New Roman"/>
          <w:sz w:val="20"/>
          <w:szCs w:val="20"/>
        </w:rPr>
        <w:t xml:space="preserve">ya Sen discusses exactly this issue </w:t>
      </w:r>
      <w:r w:rsidR="00894FAE">
        <w:rPr>
          <w:rFonts w:ascii="Times New Roman" w:eastAsiaTheme="minorEastAsia" w:hAnsi="Times New Roman" w:cs="Times New Roman"/>
          <w:sz w:val="20"/>
          <w:szCs w:val="20"/>
        </w:rPr>
        <w:t xml:space="preserve">around human rights </w:t>
      </w:r>
      <w:r w:rsidR="00894FAE" w:rsidRPr="00894FAE">
        <w:rPr>
          <w:rFonts w:ascii="Times New Roman" w:eastAsiaTheme="minorEastAsia" w:hAnsi="Times New Roman" w:cs="Times New Roman"/>
          <w:sz w:val="20"/>
          <w:szCs w:val="20"/>
        </w:rPr>
        <w:t xml:space="preserve">in his book </w:t>
      </w:r>
      <w:r w:rsidR="00894FAE" w:rsidRPr="00D64B30">
        <w:rPr>
          <w:rFonts w:ascii="Times New Roman" w:eastAsiaTheme="minorEastAsia" w:hAnsi="Times New Roman" w:cs="Times New Roman"/>
          <w:i/>
          <w:iCs/>
          <w:sz w:val="20"/>
          <w:szCs w:val="20"/>
        </w:rPr>
        <w:t>Development as Freedom</w:t>
      </w:r>
      <w:r w:rsidR="00894FAE" w:rsidRPr="00894FAE">
        <w:rPr>
          <w:rFonts w:ascii="Times New Roman" w:eastAsiaTheme="minorEastAsia" w:hAnsi="Times New Roman" w:cs="Times New Roman"/>
          <w:sz w:val="20"/>
          <w:szCs w:val="20"/>
        </w:rPr>
        <w:t>. He states that, ‘Rights are entitlements that require, in this view, correlated duties.’</w:t>
      </w:r>
      <w:r w:rsidR="00894FAE" w:rsidRPr="00894FAE">
        <w:rPr>
          <w:rStyle w:val="FootnoteReference"/>
          <w:rFonts w:ascii="Times New Roman" w:eastAsiaTheme="minorEastAsia" w:hAnsi="Times New Roman" w:cs="Times New Roman"/>
          <w:sz w:val="20"/>
          <w:szCs w:val="20"/>
        </w:rPr>
        <w:footnoteReference w:id="30"/>
      </w:r>
      <w:r w:rsidR="005D1E8B">
        <w:rPr>
          <w:rFonts w:ascii="Times New Roman" w:eastAsiaTheme="minorEastAsia" w:hAnsi="Times New Roman" w:cs="Times New Roman"/>
          <w:sz w:val="20"/>
          <w:szCs w:val="20"/>
        </w:rPr>
        <w:t xml:space="preserve"> It is the right thing to assert </w:t>
      </w:r>
      <w:r w:rsidR="005D1E8B" w:rsidRPr="005D1E8B">
        <w:rPr>
          <w:rFonts w:ascii="Times New Roman" w:eastAsiaTheme="minorEastAsia" w:hAnsi="Times New Roman" w:cs="Times New Roman"/>
          <w:sz w:val="20"/>
          <w:szCs w:val="20"/>
        </w:rPr>
        <w:t xml:space="preserve">rights on each and every human being but duty has to go hand in hand along with those rights. </w:t>
      </w:r>
      <w:r w:rsidR="005D1E8B">
        <w:rPr>
          <w:rFonts w:ascii="Times New Roman" w:eastAsiaTheme="minorEastAsia" w:hAnsi="Times New Roman" w:cs="Times New Roman"/>
          <w:sz w:val="20"/>
          <w:szCs w:val="20"/>
        </w:rPr>
        <w:t>Amartya Sen asserts this and defines what he calls the ‘coherence critique’</w:t>
      </w:r>
      <w:r w:rsidR="005D1E8B">
        <w:rPr>
          <w:rStyle w:val="FootnoteReference"/>
          <w:rFonts w:ascii="Times New Roman" w:eastAsiaTheme="minorEastAsia" w:hAnsi="Times New Roman" w:cs="Times New Roman"/>
          <w:sz w:val="20"/>
          <w:szCs w:val="20"/>
        </w:rPr>
        <w:footnoteReference w:id="31"/>
      </w:r>
      <w:r w:rsidR="005D1E8B">
        <w:rPr>
          <w:rFonts w:ascii="Times New Roman" w:eastAsiaTheme="minorEastAsia" w:hAnsi="Times New Roman" w:cs="Times New Roman"/>
          <w:sz w:val="20"/>
          <w:szCs w:val="20"/>
        </w:rPr>
        <w:t xml:space="preserve">. It is imperative that the duty follows the rights: </w:t>
      </w:r>
      <w:r w:rsidR="005D1E8B" w:rsidRPr="005D1E8B">
        <w:rPr>
          <w:rFonts w:ascii="Times New Roman" w:eastAsiaTheme="minorEastAsia" w:hAnsi="Times New Roman" w:cs="Times New Roman"/>
          <w:sz w:val="20"/>
          <w:szCs w:val="20"/>
        </w:rPr>
        <w:t>‘</w:t>
      </w:r>
      <w:r w:rsidR="00894FAE" w:rsidRPr="005D1E8B">
        <w:rPr>
          <w:rFonts w:ascii="Times New Roman" w:eastAsiaTheme="minorEastAsia" w:hAnsi="Times New Roman" w:cs="Times New Roman"/>
          <w:sz w:val="20"/>
          <w:szCs w:val="20"/>
        </w:rPr>
        <w:t>It may be all very nice, so the argument runs, to say that every human being has a right to food or to medicine, but so long as no agency-specific duties have been characterized, these rights cannot really “mean” very much.</w:t>
      </w:r>
      <w:r w:rsidR="005D1E8B" w:rsidRPr="005D1E8B">
        <w:rPr>
          <w:rFonts w:ascii="Times New Roman" w:eastAsiaTheme="minorEastAsia" w:hAnsi="Times New Roman" w:cs="Times New Roman"/>
          <w:sz w:val="20"/>
          <w:szCs w:val="20"/>
        </w:rPr>
        <w:t>’</w:t>
      </w:r>
      <w:r w:rsidR="005D1E8B" w:rsidRPr="005D1E8B">
        <w:rPr>
          <w:rStyle w:val="FootnoteReference"/>
          <w:rFonts w:ascii="Times New Roman" w:eastAsiaTheme="minorEastAsia" w:hAnsi="Times New Roman" w:cs="Times New Roman"/>
          <w:sz w:val="20"/>
          <w:szCs w:val="20"/>
        </w:rPr>
        <w:footnoteReference w:id="32"/>
      </w:r>
    </w:p>
    <w:p w14:paraId="3734EE31" w14:textId="23E7080B" w:rsidR="003D7A62" w:rsidRDefault="007C0D19" w:rsidP="00367752">
      <w:pPr>
        <w:autoSpaceDE w:val="0"/>
        <w:autoSpaceDN w:val="0"/>
        <w:adjustRightInd w:val="0"/>
        <w:spacing w:line="360" w:lineRule="auto"/>
        <w:ind w:firstLine="720"/>
        <w:rPr>
          <w:rFonts w:ascii="Times New Roman" w:eastAsiaTheme="minorEastAsia" w:hAnsi="Times New Roman" w:cs="Times New Roman"/>
          <w:sz w:val="20"/>
          <w:szCs w:val="20"/>
        </w:rPr>
      </w:pPr>
      <w:r>
        <w:rPr>
          <w:rFonts w:ascii="Times New Roman" w:eastAsiaTheme="minorEastAsia" w:hAnsi="Times New Roman" w:cs="Times New Roman"/>
          <w:sz w:val="20"/>
          <w:szCs w:val="20"/>
        </w:rPr>
        <w:t>E</w:t>
      </w:r>
      <w:r w:rsidR="00D93BA8">
        <w:rPr>
          <w:rFonts w:ascii="Times New Roman" w:eastAsiaTheme="minorEastAsia" w:hAnsi="Times New Roman" w:cs="Times New Roman"/>
          <w:sz w:val="20"/>
          <w:szCs w:val="20"/>
        </w:rPr>
        <w:t>xtreme poverty ought to be completely eradicated and to do so maybe we need to walk in the footsteps of those subjected to the dire effects of extreme poverty each and every day. In agreement with Roman Krznaric</w:t>
      </w:r>
      <w:r w:rsidR="00D64B30">
        <w:rPr>
          <w:rFonts w:ascii="Times New Roman" w:eastAsiaTheme="minorEastAsia" w:hAnsi="Times New Roman" w:cs="Times New Roman"/>
          <w:sz w:val="20"/>
          <w:szCs w:val="20"/>
        </w:rPr>
        <w:t xml:space="preserve"> when he states</w:t>
      </w:r>
      <w:r w:rsidR="00D93BA8" w:rsidRPr="008B686A">
        <w:rPr>
          <w:rFonts w:ascii="Times New Roman" w:eastAsiaTheme="minorEastAsia" w:hAnsi="Times New Roman" w:cs="Times New Roman"/>
          <w:sz w:val="20"/>
          <w:szCs w:val="20"/>
        </w:rPr>
        <w:t xml:space="preserve">, </w:t>
      </w:r>
      <w:r w:rsidR="008E3E8A" w:rsidRPr="008B686A">
        <w:rPr>
          <w:rFonts w:ascii="Times New Roman" w:eastAsiaTheme="minorEastAsia" w:hAnsi="Times New Roman" w:cs="Times New Roman"/>
          <w:sz w:val="20"/>
          <w:szCs w:val="20"/>
        </w:rPr>
        <w:t>‘</w:t>
      </w:r>
      <w:r w:rsidR="007872D9" w:rsidRPr="008B686A">
        <w:rPr>
          <w:rFonts w:ascii="Times New Roman" w:eastAsiaTheme="minorEastAsia" w:hAnsi="Times New Roman" w:cs="Times New Roman"/>
          <w:sz w:val="20"/>
          <w:szCs w:val="20"/>
        </w:rPr>
        <w:t>It is vital to put ourselves in the shoes of people living in poverty, otherwise ‘the rights of the minority or the less vocal will always be neglected</w:t>
      </w:r>
      <w:r w:rsidR="008E3E8A" w:rsidRPr="008B686A">
        <w:rPr>
          <w:rFonts w:ascii="Times New Roman" w:eastAsiaTheme="minorEastAsia" w:hAnsi="Times New Roman" w:cs="Times New Roman"/>
          <w:sz w:val="20"/>
          <w:szCs w:val="20"/>
        </w:rPr>
        <w:t>.’</w:t>
      </w:r>
      <w:r w:rsidR="008E3E8A" w:rsidRPr="008B686A">
        <w:rPr>
          <w:rStyle w:val="FootnoteReference"/>
          <w:rFonts w:ascii="Times New Roman" w:eastAsiaTheme="minorEastAsia" w:hAnsi="Times New Roman" w:cs="Times New Roman"/>
          <w:sz w:val="20"/>
          <w:szCs w:val="20"/>
        </w:rPr>
        <w:footnoteReference w:id="33"/>
      </w:r>
      <w:r w:rsidR="00D93BA8" w:rsidRPr="008B686A">
        <w:rPr>
          <w:rFonts w:ascii="Times New Roman" w:eastAsiaTheme="minorEastAsia" w:hAnsi="Times New Roman" w:cs="Times New Roman"/>
          <w:sz w:val="20"/>
          <w:szCs w:val="20"/>
        </w:rPr>
        <w:t xml:space="preserve"> They suffer in innumerable ways and lack basic freedoms.</w:t>
      </w:r>
      <w:r w:rsidR="00BC0D3F">
        <w:rPr>
          <w:rFonts w:ascii="Times New Roman" w:eastAsiaTheme="minorEastAsia" w:hAnsi="Times New Roman" w:cs="Times New Roman"/>
          <w:sz w:val="20"/>
          <w:szCs w:val="20"/>
        </w:rPr>
        <w:t xml:space="preserve"> Using a rights-based appraoch we can see that poverty is an injustice and therefore one would have to conclude that it is a duty to eliminate that injustice.</w:t>
      </w:r>
      <w:r w:rsidR="005D1E8B">
        <w:rPr>
          <w:rFonts w:ascii="Times New Roman" w:eastAsiaTheme="minorEastAsia" w:hAnsi="Times New Roman" w:cs="Times New Roman"/>
          <w:sz w:val="20"/>
          <w:szCs w:val="20"/>
        </w:rPr>
        <w:t xml:space="preserve"> However, the inference of the rights need duties and </w:t>
      </w:r>
      <w:r w:rsidR="00C3678E">
        <w:rPr>
          <w:rFonts w:ascii="Times New Roman" w:eastAsiaTheme="minorEastAsia" w:hAnsi="Times New Roman" w:cs="Times New Roman"/>
          <w:sz w:val="20"/>
          <w:szCs w:val="20"/>
        </w:rPr>
        <w:t xml:space="preserve">it is clear that those signed up to the charter </w:t>
      </w:r>
      <w:r w:rsidR="005D1E8B">
        <w:rPr>
          <w:rFonts w:ascii="Times New Roman" w:eastAsiaTheme="minorEastAsia" w:hAnsi="Times New Roman" w:cs="Times New Roman"/>
          <w:sz w:val="20"/>
          <w:szCs w:val="20"/>
        </w:rPr>
        <w:t xml:space="preserve">on human rights know their </w:t>
      </w:r>
      <w:r w:rsidR="00C3678E">
        <w:rPr>
          <w:rFonts w:ascii="Times New Roman" w:eastAsiaTheme="minorEastAsia" w:hAnsi="Times New Roman" w:cs="Times New Roman"/>
          <w:sz w:val="20"/>
          <w:szCs w:val="20"/>
        </w:rPr>
        <w:t>obligations and duties to adhere to them and for their implementation and subsequent monitoring.</w:t>
      </w:r>
    </w:p>
    <w:p w14:paraId="014D22CE" w14:textId="77777777" w:rsidR="0041627B" w:rsidRDefault="0041627B" w:rsidP="0046046A">
      <w:pPr>
        <w:spacing w:line="360" w:lineRule="auto"/>
        <w:rPr>
          <w:rFonts w:ascii="Times New Roman" w:eastAsiaTheme="minorEastAsia" w:hAnsi="Times New Roman" w:cs="Times New Roman"/>
          <w:b/>
          <w:bCs/>
          <w:sz w:val="20"/>
          <w:szCs w:val="20"/>
        </w:rPr>
      </w:pPr>
    </w:p>
    <w:p w14:paraId="5C259B53" w14:textId="77777777" w:rsidR="00D77B24" w:rsidRDefault="00D77B24" w:rsidP="0046046A">
      <w:pPr>
        <w:spacing w:line="360" w:lineRule="auto"/>
        <w:rPr>
          <w:rFonts w:ascii="Times New Roman" w:eastAsiaTheme="minorEastAsia" w:hAnsi="Times New Roman" w:cs="Times New Roman"/>
          <w:b/>
          <w:bCs/>
          <w:sz w:val="20"/>
          <w:szCs w:val="20"/>
        </w:rPr>
      </w:pPr>
    </w:p>
    <w:p w14:paraId="578BADF3" w14:textId="77777777" w:rsidR="00005BDC" w:rsidRDefault="00005BDC" w:rsidP="0046046A">
      <w:pPr>
        <w:spacing w:line="360" w:lineRule="auto"/>
        <w:rPr>
          <w:rFonts w:ascii="Times New Roman" w:eastAsiaTheme="minorEastAsia" w:hAnsi="Times New Roman" w:cs="Times New Roman"/>
          <w:b/>
          <w:bCs/>
          <w:sz w:val="20"/>
          <w:szCs w:val="20"/>
        </w:rPr>
      </w:pPr>
    </w:p>
    <w:p w14:paraId="7778AB12" w14:textId="77777777" w:rsidR="00D77B24" w:rsidRDefault="00D77B24" w:rsidP="0046046A">
      <w:pPr>
        <w:spacing w:line="360" w:lineRule="auto"/>
        <w:rPr>
          <w:rFonts w:ascii="Times New Roman" w:eastAsiaTheme="minorEastAsia" w:hAnsi="Times New Roman" w:cs="Times New Roman"/>
          <w:b/>
          <w:bCs/>
          <w:sz w:val="20"/>
          <w:szCs w:val="20"/>
        </w:rPr>
      </w:pPr>
    </w:p>
    <w:p w14:paraId="79E1D41C" w14:textId="4AD24FD3" w:rsidR="0046046A" w:rsidRDefault="0046046A" w:rsidP="0046046A">
      <w:pPr>
        <w:spacing w:line="360" w:lineRule="auto"/>
        <w:rPr>
          <w:rFonts w:ascii="Times New Roman" w:eastAsiaTheme="minorEastAsia" w:hAnsi="Times New Roman" w:cs="Times New Roman"/>
          <w:b/>
          <w:bCs/>
          <w:sz w:val="20"/>
          <w:szCs w:val="20"/>
        </w:rPr>
      </w:pPr>
      <w:r>
        <w:rPr>
          <w:rFonts w:ascii="Times New Roman" w:eastAsiaTheme="minorEastAsia" w:hAnsi="Times New Roman" w:cs="Times New Roman"/>
          <w:b/>
          <w:bCs/>
          <w:sz w:val="20"/>
          <w:szCs w:val="20"/>
        </w:rPr>
        <w:lastRenderedPageBreak/>
        <w:t xml:space="preserve">Analysis and </w:t>
      </w:r>
      <w:r w:rsidRPr="005E4A1F">
        <w:rPr>
          <w:rFonts w:ascii="Times New Roman" w:eastAsiaTheme="minorEastAsia" w:hAnsi="Times New Roman" w:cs="Times New Roman"/>
          <w:b/>
          <w:bCs/>
          <w:sz w:val="20"/>
          <w:szCs w:val="20"/>
        </w:rPr>
        <w:t>Conclusion</w:t>
      </w:r>
    </w:p>
    <w:p w14:paraId="43BDFD57" w14:textId="0C578414" w:rsidR="000B1943" w:rsidRPr="007C0D19" w:rsidRDefault="00012C07" w:rsidP="000B1943">
      <w:pPr>
        <w:spacing w:line="360" w:lineRule="auto"/>
        <w:rPr>
          <w:rFonts w:ascii="Times New Roman" w:eastAsiaTheme="minorEastAsia" w:hAnsi="Times New Roman" w:cs="Times New Roman"/>
          <w:color w:val="C00000"/>
          <w:sz w:val="20"/>
          <w:szCs w:val="20"/>
        </w:rPr>
      </w:pPr>
      <w:r>
        <w:rPr>
          <w:rFonts w:ascii="Times New Roman" w:eastAsiaTheme="minorEastAsia" w:hAnsi="Times New Roman" w:cs="Times New Roman"/>
          <w:sz w:val="20"/>
          <w:szCs w:val="20"/>
        </w:rPr>
        <w:t>To answer the original question, do we have a duty to lift others out of extreme poverty</w:t>
      </w:r>
      <w:r w:rsidR="00712FDD">
        <w:rPr>
          <w:rFonts w:ascii="Times New Roman" w:eastAsiaTheme="minorEastAsia" w:hAnsi="Times New Roman" w:cs="Times New Roman"/>
          <w:sz w:val="20"/>
          <w:szCs w:val="20"/>
        </w:rPr>
        <w:t>?</w:t>
      </w:r>
      <w:r>
        <w:rPr>
          <w:rFonts w:ascii="Times New Roman" w:eastAsiaTheme="minorEastAsia" w:hAnsi="Times New Roman" w:cs="Times New Roman"/>
          <w:sz w:val="20"/>
          <w:szCs w:val="20"/>
        </w:rPr>
        <w:t xml:space="preserve"> </w:t>
      </w:r>
      <w:r w:rsidR="00712FDD">
        <w:rPr>
          <w:rFonts w:ascii="Times New Roman" w:eastAsiaTheme="minorEastAsia" w:hAnsi="Times New Roman" w:cs="Times New Roman"/>
          <w:sz w:val="20"/>
          <w:szCs w:val="20"/>
        </w:rPr>
        <w:t>The</w:t>
      </w:r>
      <w:r>
        <w:rPr>
          <w:rFonts w:ascii="Times New Roman" w:eastAsiaTheme="minorEastAsia" w:hAnsi="Times New Roman" w:cs="Times New Roman"/>
          <w:sz w:val="20"/>
          <w:szCs w:val="20"/>
        </w:rPr>
        <w:t xml:space="preserve"> answer is yes. </w:t>
      </w:r>
      <w:r w:rsidR="00EA5DC3">
        <w:rPr>
          <w:rFonts w:ascii="Times New Roman" w:eastAsiaTheme="minorEastAsia" w:hAnsi="Times New Roman" w:cs="Times New Roman"/>
          <w:sz w:val="20"/>
          <w:szCs w:val="20"/>
        </w:rPr>
        <w:t xml:space="preserve">An essay on global extreme poverty cannot be without </w:t>
      </w:r>
      <w:r w:rsidR="00371FBA">
        <w:rPr>
          <w:rFonts w:ascii="Times New Roman" w:eastAsiaTheme="minorEastAsia" w:hAnsi="Times New Roman" w:cs="Times New Roman"/>
          <w:sz w:val="20"/>
          <w:szCs w:val="20"/>
        </w:rPr>
        <w:t xml:space="preserve">contemporary statistics from the United Nations and </w:t>
      </w:r>
      <w:r w:rsidR="007A5A94">
        <w:rPr>
          <w:rFonts w:ascii="Times New Roman" w:eastAsiaTheme="minorEastAsia" w:hAnsi="Times New Roman" w:cs="Times New Roman"/>
          <w:sz w:val="20"/>
          <w:szCs w:val="20"/>
        </w:rPr>
        <w:t>its</w:t>
      </w:r>
      <w:r w:rsidR="00E22938">
        <w:rPr>
          <w:rFonts w:ascii="Times New Roman" w:eastAsiaTheme="minorEastAsia" w:hAnsi="Times New Roman" w:cs="Times New Roman"/>
          <w:sz w:val="20"/>
          <w:szCs w:val="20"/>
        </w:rPr>
        <w:t xml:space="preserve"> partner organisation, the </w:t>
      </w:r>
      <w:r w:rsidR="00371FBA">
        <w:rPr>
          <w:rFonts w:ascii="Times New Roman" w:eastAsiaTheme="minorEastAsia" w:hAnsi="Times New Roman" w:cs="Times New Roman"/>
          <w:sz w:val="20"/>
          <w:szCs w:val="20"/>
        </w:rPr>
        <w:t xml:space="preserve">World Bank. These statistics are a worrying read given the suffering that they mean to those human beings destined to live in </w:t>
      </w:r>
      <w:r w:rsidR="00371FBA" w:rsidRPr="0032722A">
        <w:rPr>
          <w:rFonts w:ascii="Times New Roman" w:eastAsiaTheme="minorEastAsia" w:hAnsi="Times New Roman" w:cs="Times New Roman"/>
          <w:sz w:val="20"/>
          <w:szCs w:val="20"/>
        </w:rPr>
        <w:t>extreme poverty.</w:t>
      </w:r>
    </w:p>
    <w:p w14:paraId="1FBCB97F" w14:textId="01BBC4E2" w:rsidR="00693AEE" w:rsidRPr="00693AEE" w:rsidRDefault="00B03966" w:rsidP="00B03966">
      <w:pPr>
        <w:spacing w:line="360" w:lineRule="auto"/>
        <w:ind w:firstLine="720"/>
        <w:rPr>
          <w:rFonts w:ascii="Times New Roman" w:eastAsiaTheme="minorEastAsia" w:hAnsi="Times New Roman" w:cs="Times New Roman"/>
          <w:sz w:val="20"/>
          <w:szCs w:val="20"/>
        </w:rPr>
      </w:pPr>
      <w:r>
        <w:rPr>
          <w:rFonts w:ascii="Times New Roman" w:eastAsiaTheme="minorEastAsia" w:hAnsi="Times New Roman" w:cs="Times New Roman"/>
          <w:sz w:val="20"/>
          <w:szCs w:val="20"/>
        </w:rPr>
        <w:t xml:space="preserve">Whichever the ethical theory, </w:t>
      </w:r>
      <w:r w:rsidR="00173D3D">
        <w:rPr>
          <w:rFonts w:ascii="Times New Roman" w:eastAsiaTheme="minorEastAsia" w:hAnsi="Times New Roman" w:cs="Times New Roman"/>
          <w:sz w:val="20"/>
          <w:szCs w:val="20"/>
        </w:rPr>
        <w:t xml:space="preserve">deontological or rights based, (or through a consequentialist argument) </w:t>
      </w:r>
      <w:r>
        <w:rPr>
          <w:rFonts w:ascii="Times New Roman" w:eastAsiaTheme="minorEastAsia" w:hAnsi="Times New Roman" w:cs="Times New Roman"/>
          <w:sz w:val="20"/>
          <w:szCs w:val="20"/>
        </w:rPr>
        <w:t xml:space="preserve">the </w:t>
      </w:r>
      <w:r w:rsidR="00E2517F">
        <w:rPr>
          <w:rFonts w:ascii="Times New Roman" w:eastAsiaTheme="minorEastAsia" w:hAnsi="Times New Roman" w:cs="Times New Roman"/>
          <w:sz w:val="20"/>
          <w:szCs w:val="20"/>
        </w:rPr>
        <w:t xml:space="preserve">definition of extreme poverty is dire and the </w:t>
      </w:r>
      <w:r>
        <w:rPr>
          <w:rFonts w:ascii="Times New Roman" w:eastAsiaTheme="minorEastAsia" w:hAnsi="Times New Roman" w:cs="Times New Roman"/>
          <w:sz w:val="20"/>
          <w:szCs w:val="20"/>
        </w:rPr>
        <w:t xml:space="preserve">answer is the same but the route may differ. </w:t>
      </w:r>
      <w:r w:rsidR="00371FBA">
        <w:rPr>
          <w:rFonts w:ascii="Times New Roman" w:eastAsiaTheme="minorEastAsia" w:hAnsi="Times New Roman" w:cs="Times New Roman"/>
          <w:sz w:val="20"/>
          <w:szCs w:val="20"/>
        </w:rPr>
        <w:t>Th</w:t>
      </w:r>
      <w:r w:rsidR="00780EE0">
        <w:rPr>
          <w:rFonts w:ascii="Times New Roman" w:eastAsiaTheme="minorEastAsia" w:hAnsi="Times New Roman" w:cs="Times New Roman"/>
          <w:sz w:val="20"/>
          <w:szCs w:val="20"/>
        </w:rPr>
        <w:t>ere</w:t>
      </w:r>
      <w:r w:rsidR="00371FBA">
        <w:rPr>
          <w:rFonts w:ascii="Times New Roman" w:eastAsiaTheme="minorEastAsia" w:hAnsi="Times New Roman" w:cs="Times New Roman"/>
          <w:sz w:val="20"/>
          <w:szCs w:val="20"/>
        </w:rPr>
        <w:t xml:space="preserve"> is also </w:t>
      </w:r>
      <w:r w:rsidR="00780EE0">
        <w:rPr>
          <w:rFonts w:ascii="Times New Roman" w:eastAsiaTheme="minorEastAsia" w:hAnsi="Times New Roman" w:cs="Times New Roman"/>
          <w:sz w:val="20"/>
          <w:szCs w:val="20"/>
        </w:rPr>
        <w:t>an applicable</w:t>
      </w:r>
      <w:r w:rsidR="00371FBA">
        <w:rPr>
          <w:rFonts w:ascii="Times New Roman" w:eastAsiaTheme="minorEastAsia" w:hAnsi="Times New Roman" w:cs="Times New Roman"/>
          <w:sz w:val="20"/>
          <w:szCs w:val="20"/>
        </w:rPr>
        <w:t xml:space="preserve"> consideration for those living in poverty </w:t>
      </w:r>
      <w:r w:rsidR="00780EE0">
        <w:rPr>
          <w:rFonts w:ascii="Times New Roman" w:eastAsiaTheme="minorEastAsia" w:hAnsi="Times New Roman" w:cs="Times New Roman"/>
          <w:sz w:val="20"/>
          <w:szCs w:val="20"/>
        </w:rPr>
        <w:t>but this</w:t>
      </w:r>
      <w:r w:rsidR="00371FBA">
        <w:rPr>
          <w:rFonts w:ascii="Times New Roman" w:eastAsiaTheme="minorEastAsia" w:hAnsi="Times New Roman" w:cs="Times New Roman"/>
          <w:sz w:val="20"/>
          <w:szCs w:val="20"/>
        </w:rPr>
        <w:t xml:space="preserve"> is outside the scope of this essay</w:t>
      </w:r>
      <w:r w:rsidR="00780EE0">
        <w:rPr>
          <w:rFonts w:ascii="Times New Roman" w:eastAsiaTheme="minorEastAsia" w:hAnsi="Times New Roman" w:cs="Times New Roman"/>
          <w:sz w:val="20"/>
          <w:szCs w:val="20"/>
        </w:rPr>
        <w:t xml:space="preserve">. </w:t>
      </w:r>
      <w:r w:rsidR="001E098E">
        <w:rPr>
          <w:rFonts w:ascii="Times New Roman" w:eastAsiaTheme="minorEastAsia" w:hAnsi="Times New Roman" w:cs="Times New Roman"/>
          <w:sz w:val="20"/>
          <w:szCs w:val="20"/>
        </w:rPr>
        <w:t>There will always be a debate on where to draw the line as there is clearly one made by the United Nations and World Bank on the</w:t>
      </w:r>
      <w:r w:rsidR="00423F1F">
        <w:rPr>
          <w:rFonts w:ascii="Times New Roman" w:eastAsiaTheme="minorEastAsia" w:hAnsi="Times New Roman" w:cs="Times New Roman"/>
          <w:sz w:val="20"/>
          <w:szCs w:val="20"/>
        </w:rPr>
        <w:t>ir</w:t>
      </w:r>
      <w:r w:rsidR="001E098E">
        <w:rPr>
          <w:rFonts w:ascii="Times New Roman" w:eastAsiaTheme="minorEastAsia" w:hAnsi="Times New Roman" w:cs="Times New Roman"/>
          <w:sz w:val="20"/>
          <w:szCs w:val="20"/>
        </w:rPr>
        <w:t xml:space="preserve"> definition</w:t>
      </w:r>
      <w:r w:rsidR="00423F1F">
        <w:rPr>
          <w:rFonts w:ascii="Times New Roman" w:eastAsiaTheme="minorEastAsia" w:hAnsi="Times New Roman" w:cs="Times New Roman"/>
          <w:sz w:val="20"/>
          <w:szCs w:val="20"/>
        </w:rPr>
        <w:t>s</w:t>
      </w:r>
      <w:r w:rsidR="001E098E">
        <w:rPr>
          <w:rFonts w:ascii="Times New Roman" w:eastAsiaTheme="minorEastAsia" w:hAnsi="Times New Roman" w:cs="Times New Roman"/>
          <w:sz w:val="20"/>
          <w:szCs w:val="20"/>
        </w:rPr>
        <w:t xml:space="preserve"> of extreme poverty.</w:t>
      </w:r>
      <w:r w:rsidR="007A5A94">
        <w:rPr>
          <w:rFonts w:ascii="Times New Roman" w:eastAsiaTheme="minorEastAsia" w:hAnsi="Times New Roman" w:cs="Times New Roman"/>
          <w:sz w:val="20"/>
          <w:szCs w:val="20"/>
        </w:rPr>
        <w:t xml:space="preserve"> One must agree that current economic, judicial, and political systems within wealthier countries hold the status quo with much international rhetoric regarding global ethical issues including </w:t>
      </w:r>
      <w:r w:rsidR="007A5A94" w:rsidRPr="007A5A94">
        <w:rPr>
          <w:rFonts w:ascii="Times New Roman" w:eastAsiaTheme="minorEastAsia" w:hAnsi="Times New Roman" w:cs="Times New Roman"/>
          <w:sz w:val="20"/>
          <w:szCs w:val="20"/>
        </w:rPr>
        <w:t xml:space="preserve">that of extreme poverty. </w:t>
      </w:r>
      <w:r w:rsidR="00EF5239">
        <w:rPr>
          <w:rFonts w:ascii="Times New Roman" w:eastAsiaTheme="minorEastAsia" w:hAnsi="Times New Roman" w:cs="Times New Roman"/>
          <w:sz w:val="20"/>
          <w:szCs w:val="20"/>
        </w:rPr>
        <w:t xml:space="preserve">One must consider those institutions that have been put together by the well off and this is a </w:t>
      </w:r>
      <w:r w:rsidR="00EF5239" w:rsidRPr="00EF5239">
        <w:rPr>
          <w:rFonts w:ascii="Times New Roman" w:eastAsiaTheme="minorEastAsia" w:hAnsi="Times New Roman" w:cs="Times New Roman"/>
          <w:sz w:val="20"/>
          <w:szCs w:val="20"/>
        </w:rPr>
        <w:t xml:space="preserve">concern that </w:t>
      </w:r>
      <w:r w:rsidR="007A5A94" w:rsidRPr="00EF5239">
        <w:rPr>
          <w:rFonts w:ascii="Times New Roman" w:eastAsiaTheme="minorEastAsia" w:hAnsi="Times New Roman" w:cs="Times New Roman"/>
          <w:sz w:val="20"/>
          <w:szCs w:val="20"/>
        </w:rPr>
        <w:t xml:space="preserve">Hugh </w:t>
      </w:r>
      <w:r w:rsidR="00780EE0" w:rsidRPr="00EF5239">
        <w:rPr>
          <w:rFonts w:ascii="Times New Roman" w:eastAsiaTheme="minorEastAsia" w:hAnsi="Times New Roman" w:cs="Times New Roman"/>
          <w:sz w:val="20"/>
          <w:szCs w:val="20"/>
        </w:rPr>
        <w:t>LaFollette</w:t>
      </w:r>
      <w:r w:rsidR="007A5A94" w:rsidRPr="00EF5239">
        <w:rPr>
          <w:rFonts w:ascii="Times New Roman" w:eastAsiaTheme="minorEastAsia" w:hAnsi="Times New Roman" w:cs="Times New Roman"/>
          <w:sz w:val="20"/>
          <w:szCs w:val="20"/>
        </w:rPr>
        <w:t xml:space="preserve"> </w:t>
      </w:r>
      <w:r w:rsidR="00EF5239" w:rsidRPr="00EF5239">
        <w:rPr>
          <w:rFonts w:ascii="Times New Roman" w:eastAsiaTheme="minorEastAsia" w:hAnsi="Times New Roman" w:cs="Times New Roman"/>
          <w:sz w:val="20"/>
          <w:szCs w:val="20"/>
        </w:rPr>
        <w:t>states as</w:t>
      </w:r>
      <w:r w:rsidR="00B35F59" w:rsidRPr="00EF5239">
        <w:rPr>
          <w:rFonts w:ascii="Times New Roman" w:eastAsiaTheme="minorEastAsia" w:hAnsi="Times New Roman" w:cs="Times New Roman"/>
          <w:sz w:val="20"/>
          <w:szCs w:val="20"/>
        </w:rPr>
        <w:t>,</w:t>
      </w:r>
      <w:r w:rsidR="007A5A94" w:rsidRPr="00EF5239">
        <w:rPr>
          <w:rFonts w:ascii="Times New Roman" w:eastAsiaTheme="minorEastAsia" w:hAnsi="Times New Roman" w:cs="Times New Roman"/>
          <w:sz w:val="20"/>
          <w:szCs w:val="20"/>
        </w:rPr>
        <w:t xml:space="preserve"> </w:t>
      </w:r>
      <w:r w:rsidR="005F7A1B" w:rsidRPr="00EF5239">
        <w:rPr>
          <w:rFonts w:ascii="Times New Roman" w:eastAsiaTheme="minorEastAsia" w:hAnsi="Times New Roman" w:cs="Times New Roman"/>
          <w:sz w:val="20"/>
          <w:szCs w:val="20"/>
        </w:rPr>
        <w:t xml:space="preserve">‘a </w:t>
      </w:r>
      <w:r w:rsidR="005F7A1B" w:rsidRPr="007A5A94">
        <w:rPr>
          <w:rFonts w:ascii="Times New Roman" w:eastAsiaTheme="minorEastAsia" w:hAnsi="Times New Roman" w:cs="Times New Roman"/>
          <w:sz w:val="20"/>
          <w:szCs w:val="20"/>
        </w:rPr>
        <w:t xml:space="preserve">shared institutional order that </w:t>
      </w:r>
      <w:r w:rsidR="005F7A1B" w:rsidRPr="00693AEE">
        <w:rPr>
          <w:rFonts w:ascii="Times New Roman" w:eastAsiaTheme="minorEastAsia" w:hAnsi="Times New Roman" w:cs="Times New Roman"/>
          <w:sz w:val="20"/>
          <w:szCs w:val="20"/>
        </w:rPr>
        <w:t>is shaped by the better‐off and imposed on the worse‐off.’</w:t>
      </w:r>
      <w:r w:rsidR="005F7A1B" w:rsidRPr="00693AEE">
        <w:rPr>
          <w:rStyle w:val="FootnoteReference"/>
          <w:rFonts w:ascii="Times New Roman" w:eastAsiaTheme="minorEastAsia" w:hAnsi="Times New Roman" w:cs="Times New Roman"/>
          <w:sz w:val="20"/>
          <w:szCs w:val="20"/>
        </w:rPr>
        <w:footnoteReference w:id="34"/>
      </w:r>
      <w:r w:rsidR="007A5A94" w:rsidRPr="00693AEE">
        <w:rPr>
          <w:rFonts w:ascii="Times New Roman" w:eastAsiaTheme="minorEastAsia" w:hAnsi="Times New Roman" w:cs="Times New Roman"/>
          <w:sz w:val="20"/>
          <w:szCs w:val="20"/>
        </w:rPr>
        <w:t xml:space="preserve"> </w:t>
      </w:r>
      <w:r w:rsidR="00305666" w:rsidRPr="00693AEE">
        <w:rPr>
          <w:rFonts w:ascii="Times New Roman" w:eastAsiaTheme="minorEastAsia" w:hAnsi="Times New Roman" w:cs="Times New Roman"/>
          <w:sz w:val="20"/>
          <w:szCs w:val="20"/>
        </w:rPr>
        <w:t xml:space="preserve">We can also see this is the </w:t>
      </w:r>
      <w:r w:rsidR="00CA7081">
        <w:rPr>
          <w:rFonts w:ascii="Times New Roman" w:eastAsiaTheme="minorEastAsia" w:hAnsi="Times New Roman" w:cs="Times New Roman"/>
          <w:sz w:val="20"/>
          <w:szCs w:val="20"/>
        </w:rPr>
        <w:t xml:space="preserve">book </w:t>
      </w:r>
      <w:r w:rsidR="00CA7081" w:rsidRPr="00CA7081">
        <w:rPr>
          <w:rFonts w:ascii="Times New Roman" w:eastAsiaTheme="minorEastAsia" w:hAnsi="Times New Roman" w:cs="Times New Roman"/>
          <w:i/>
          <w:iCs/>
          <w:sz w:val="20"/>
          <w:szCs w:val="20"/>
        </w:rPr>
        <w:t>Development As Freedom</w:t>
      </w:r>
      <w:r w:rsidR="00305666" w:rsidRPr="00693AEE">
        <w:rPr>
          <w:rFonts w:ascii="Times New Roman" w:eastAsiaTheme="minorEastAsia" w:hAnsi="Times New Roman" w:cs="Times New Roman"/>
          <w:sz w:val="20"/>
          <w:szCs w:val="20"/>
        </w:rPr>
        <w:t xml:space="preserve"> and although it is dated it is applicable</w:t>
      </w:r>
      <w:r w:rsidR="00693AEE" w:rsidRPr="00693AEE">
        <w:rPr>
          <w:rFonts w:ascii="Times New Roman" w:eastAsiaTheme="minorEastAsia" w:hAnsi="Times New Roman" w:cs="Times New Roman"/>
          <w:sz w:val="20"/>
          <w:szCs w:val="20"/>
        </w:rPr>
        <w:t>,</w:t>
      </w:r>
      <w:r w:rsidR="00305666" w:rsidRPr="00693AEE">
        <w:rPr>
          <w:rFonts w:ascii="Times New Roman" w:eastAsiaTheme="minorEastAsia" w:hAnsi="Times New Roman" w:cs="Times New Roman"/>
          <w:sz w:val="20"/>
          <w:szCs w:val="20"/>
        </w:rPr>
        <w:t xml:space="preserve"> </w:t>
      </w:r>
      <w:r w:rsidR="00693AEE" w:rsidRPr="00693AEE">
        <w:rPr>
          <w:rFonts w:ascii="Times New Roman" w:eastAsiaTheme="minorEastAsia" w:hAnsi="Times New Roman" w:cs="Times New Roman"/>
          <w:sz w:val="20"/>
          <w:szCs w:val="20"/>
        </w:rPr>
        <w:t>‘whether we can coherently talk about rights without specifying whose duty it is to guarantee the fulfilment of the rights.’</w:t>
      </w:r>
      <w:r w:rsidR="00693AEE" w:rsidRPr="00693AEE">
        <w:rPr>
          <w:rStyle w:val="FootnoteReference"/>
          <w:rFonts w:ascii="Times New Roman" w:eastAsiaTheme="minorEastAsia" w:hAnsi="Times New Roman" w:cs="Times New Roman"/>
          <w:sz w:val="20"/>
          <w:szCs w:val="20"/>
        </w:rPr>
        <w:footnoteReference w:id="35"/>
      </w:r>
      <w:r w:rsidR="00693AEE" w:rsidRPr="00693AEE">
        <w:rPr>
          <w:rFonts w:ascii="Times New Roman" w:eastAsiaTheme="minorEastAsia" w:hAnsi="Times New Roman" w:cs="Times New Roman"/>
          <w:sz w:val="20"/>
          <w:szCs w:val="20"/>
        </w:rPr>
        <w:t xml:space="preserve"> One could go one step further and discuss the absolute necessity for not only the adherence to those rights through duties and moral obligations but to the monitoring of them to ensure their enforcement for good.</w:t>
      </w:r>
    </w:p>
    <w:p w14:paraId="5C759564" w14:textId="44BBAEDF" w:rsidR="003537CE" w:rsidRPr="003537CE" w:rsidRDefault="007A5A94" w:rsidP="00693AEE">
      <w:pPr>
        <w:spacing w:line="360" w:lineRule="auto"/>
        <w:ind w:firstLine="720"/>
      </w:pPr>
      <w:r>
        <w:rPr>
          <w:rFonts w:ascii="Times New Roman" w:eastAsiaTheme="minorEastAsia" w:hAnsi="Times New Roman" w:cs="Times New Roman"/>
          <w:sz w:val="20"/>
          <w:szCs w:val="20"/>
        </w:rPr>
        <w:t>With the initial dream and conception of the United Nations in the 1940s one would have hoped for a more equal and peaceful world</w:t>
      </w:r>
      <w:r w:rsidR="00FC47D9">
        <w:rPr>
          <w:rFonts w:ascii="Times New Roman" w:eastAsiaTheme="minorEastAsia" w:hAnsi="Times New Roman" w:cs="Times New Roman"/>
          <w:sz w:val="20"/>
          <w:szCs w:val="20"/>
        </w:rPr>
        <w:t>. Let is hope that we can remove some that moral paralysis in the</w:t>
      </w:r>
      <w:r w:rsidR="00D97964">
        <w:rPr>
          <w:rFonts w:ascii="Times New Roman" w:eastAsiaTheme="minorEastAsia" w:hAnsi="Times New Roman" w:cs="Times New Roman"/>
          <w:sz w:val="20"/>
          <w:szCs w:val="20"/>
        </w:rPr>
        <w:t xml:space="preserve"> near</w:t>
      </w:r>
      <w:r w:rsidR="00FC47D9">
        <w:rPr>
          <w:rFonts w:ascii="Times New Roman" w:eastAsiaTheme="minorEastAsia" w:hAnsi="Times New Roman" w:cs="Times New Roman"/>
          <w:sz w:val="20"/>
          <w:szCs w:val="20"/>
        </w:rPr>
        <w:t xml:space="preserve"> future and instead have positive action to alleviate that extreme poverty.</w:t>
      </w:r>
      <w:r w:rsidR="00693AEE">
        <w:rPr>
          <w:rFonts w:ascii="Times New Roman" w:eastAsiaTheme="minorEastAsia" w:hAnsi="Times New Roman" w:cs="Times New Roman"/>
          <w:sz w:val="20"/>
          <w:szCs w:val="20"/>
        </w:rPr>
        <w:t xml:space="preserve"> </w:t>
      </w:r>
      <w:r w:rsidR="003537CE" w:rsidRPr="003537CE">
        <w:rPr>
          <w:rFonts w:ascii="Times New Roman" w:eastAsiaTheme="minorEastAsia" w:hAnsi="Times New Roman" w:cs="Times New Roman"/>
          <w:sz w:val="20"/>
          <w:szCs w:val="20"/>
        </w:rPr>
        <w:t>‘First, we have a positive obligation to assist those who are vulnerable to our actions. Second, we also have reason to think we are partially responsible for the suffering of the world's</w:t>
      </w:r>
      <w:r w:rsidR="003537CE" w:rsidRPr="003537CE">
        <w:t xml:space="preserve"> </w:t>
      </w:r>
      <w:r w:rsidR="003537CE" w:rsidRPr="003537CE">
        <w:rPr>
          <w:rFonts w:ascii="Times New Roman" w:eastAsiaTheme="minorEastAsia" w:hAnsi="Times New Roman" w:cs="Times New Roman"/>
          <w:sz w:val="20"/>
          <w:szCs w:val="20"/>
        </w:rPr>
        <w:t>poor, and, hence, have a strong negative obligation to stop further harm. Third, we could feed them and ease their suffering and pain with relatively little effort.’</w:t>
      </w:r>
      <w:r w:rsidR="003537CE" w:rsidRPr="003537CE">
        <w:rPr>
          <w:rStyle w:val="FootnoteReference"/>
          <w:rFonts w:ascii="Times New Roman" w:eastAsiaTheme="minorEastAsia" w:hAnsi="Times New Roman" w:cs="Times New Roman"/>
          <w:sz w:val="20"/>
          <w:szCs w:val="20"/>
        </w:rPr>
        <w:footnoteReference w:id="36"/>
      </w:r>
    </w:p>
    <w:p w14:paraId="6A5E428E" w14:textId="0BA72FE9" w:rsidR="005F7A1B" w:rsidRDefault="00693AEE" w:rsidP="004615D2">
      <w:pPr>
        <w:spacing w:line="360" w:lineRule="auto"/>
        <w:ind w:firstLine="720"/>
        <w:rPr>
          <w:rFonts w:ascii="Times New Roman" w:eastAsiaTheme="minorEastAsia" w:hAnsi="Times New Roman" w:cs="Times New Roman"/>
          <w:sz w:val="20"/>
          <w:szCs w:val="20"/>
        </w:rPr>
      </w:pPr>
      <w:r>
        <w:rPr>
          <w:rFonts w:ascii="Times New Roman" w:eastAsiaTheme="minorEastAsia" w:hAnsi="Times New Roman" w:cs="Times New Roman"/>
          <w:sz w:val="20"/>
          <w:szCs w:val="20"/>
        </w:rPr>
        <w:t xml:space="preserve">To conclude this </w:t>
      </w:r>
      <w:r w:rsidR="007A5A94">
        <w:rPr>
          <w:rFonts w:ascii="Times New Roman" w:eastAsiaTheme="minorEastAsia" w:hAnsi="Times New Roman" w:cs="Times New Roman"/>
          <w:sz w:val="20"/>
          <w:szCs w:val="20"/>
        </w:rPr>
        <w:t>essay has examined the approaches outlined through deontology</w:t>
      </w:r>
      <w:r w:rsidR="0032722A">
        <w:rPr>
          <w:rFonts w:ascii="Times New Roman" w:eastAsiaTheme="minorEastAsia" w:hAnsi="Times New Roman" w:cs="Times New Roman"/>
          <w:sz w:val="20"/>
          <w:szCs w:val="20"/>
        </w:rPr>
        <w:t xml:space="preserve"> compared to consequentialism,</w:t>
      </w:r>
      <w:r>
        <w:rPr>
          <w:rFonts w:ascii="Times New Roman" w:eastAsiaTheme="minorEastAsia" w:hAnsi="Times New Roman" w:cs="Times New Roman"/>
          <w:sz w:val="20"/>
          <w:szCs w:val="20"/>
        </w:rPr>
        <w:t xml:space="preserve"> </w:t>
      </w:r>
      <w:r w:rsidR="002C2A32">
        <w:rPr>
          <w:rFonts w:ascii="Times New Roman" w:eastAsiaTheme="minorEastAsia" w:hAnsi="Times New Roman" w:cs="Times New Roman"/>
          <w:sz w:val="20"/>
          <w:szCs w:val="20"/>
        </w:rPr>
        <w:t xml:space="preserve">and a </w:t>
      </w:r>
      <w:r w:rsidR="0032722A">
        <w:rPr>
          <w:rFonts w:ascii="Times New Roman" w:eastAsiaTheme="minorEastAsia" w:hAnsi="Times New Roman" w:cs="Times New Roman"/>
          <w:sz w:val="20"/>
          <w:szCs w:val="20"/>
        </w:rPr>
        <w:t>rights-based</w:t>
      </w:r>
      <w:r w:rsidR="002C2A32">
        <w:rPr>
          <w:rFonts w:ascii="Times New Roman" w:eastAsiaTheme="minorEastAsia" w:hAnsi="Times New Roman" w:cs="Times New Roman"/>
          <w:sz w:val="20"/>
          <w:szCs w:val="20"/>
        </w:rPr>
        <w:t xml:space="preserve"> approach</w:t>
      </w:r>
      <w:r w:rsidR="007A5A94">
        <w:rPr>
          <w:rFonts w:ascii="Times New Roman" w:eastAsiaTheme="minorEastAsia" w:hAnsi="Times New Roman" w:cs="Times New Roman"/>
          <w:sz w:val="20"/>
          <w:szCs w:val="20"/>
        </w:rPr>
        <w:t xml:space="preserve">. </w:t>
      </w:r>
      <w:r w:rsidR="0032722A">
        <w:rPr>
          <w:rFonts w:ascii="Times New Roman" w:eastAsiaTheme="minorEastAsia" w:hAnsi="Times New Roman" w:cs="Times New Roman"/>
          <w:sz w:val="20"/>
          <w:szCs w:val="20"/>
        </w:rPr>
        <w:t>E</w:t>
      </w:r>
      <w:r w:rsidR="00E22938">
        <w:rPr>
          <w:rFonts w:ascii="Times New Roman" w:eastAsiaTheme="minorEastAsia" w:hAnsi="Times New Roman" w:cs="Times New Roman"/>
          <w:sz w:val="20"/>
          <w:szCs w:val="20"/>
        </w:rPr>
        <w:t xml:space="preserve">very human being is endowed with human rights. We all, each and every one of us, should make it our personal moral obligation, </w:t>
      </w:r>
      <w:r w:rsidR="004615D2">
        <w:rPr>
          <w:rFonts w:ascii="Times New Roman" w:eastAsiaTheme="minorEastAsia" w:hAnsi="Times New Roman" w:cs="Times New Roman"/>
          <w:sz w:val="20"/>
          <w:szCs w:val="20"/>
        </w:rPr>
        <w:t xml:space="preserve">our duty, </w:t>
      </w:r>
      <w:r w:rsidR="00E22938">
        <w:rPr>
          <w:rFonts w:ascii="Times New Roman" w:eastAsiaTheme="minorEastAsia" w:hAnsi="Times New Roman" w:cs="Times New Roman"/>
          <w:sz w:val="20"/>
          <w:szCs w:val="20"/>
        </w:rPr>
        <w:t xml:space="preserve">to help achieve and keep those rights. However small an impact, we all have a </w:t>
      </w:r>
      <w:r w:rsidR="00172D89">
        <w:rPr>
          <w:rFonts w:ascii="Times New Roman" w:eastAsiaTheme="minorEastAsia" w:hAnsi="Times New Roman" w:cs="Times New Roman"/>
          <w:sz w:val="20"/>
          <w:szCs w:val="20"/>
        </w:rPr>
        <w:t>duty to them.</w:t>
      </w:r>
      <w:r w:rsidR="00E22938" w:rsidRPr="0032722A">
        <w:rPr>
          <w:rFonts w:ascii="Times New Roman" w:eastAsiaTheme="minorEastAsia" w:hAnsi="Times New Roman" w:cs="Times New Roman"/>
          <w:sz w:val="20"/>
          <w:szCs w:val="20"/>
        </w:rPr>
        <w:t xml:space="preserve"> </w:t>
      </w:r>
      <w:r w:rsidR="00E22938" w:rsidRPr="004615D2">
        <w:rPr>
          <w:rFonts w:ascii="Times New Roman" w:eastAsiaTheme="minorEastAsia" w:hAnsi="Times New Roman" w:cs="Times New Roman"/>
          <w:sz w:val="20"/>
          <w:szCs w:val="20"/>
        </w:rPr>
        <w:t xml:space="preserve">We </w:t>
      </w:r>
      <w:r w:rsidR="00E22938" w:rsidRPr="0032722A">
        <w:rPr>
          <w:rFonts w:ascii="Times New Roman" w:eastAsiaTheme="minorEastAsia" w:hAnsi="Times New Roman" w:cs="Times New Roman"/>
          <w:sz w:val="20"/>
          <w:szCs w:val="20"/>
        </w:rPr>
        <w:t xml:space="preserve">all need </w:t>
      </w:r>
      <w:r w:rsidR="007A5A94" w:rsidRPr="0032722A">
        <w:rPr>
          <w:rFonts w:ascii="Times New Roman" w:eastAsiaTheme="minorEastAsia" w:hAnsi="Times New Roman" w:cs="Times New Roman"/>
          <w:sz w:val="20"/>
          <w:szCs w:val="20"/>
        </w:rPr>
        <w:t xml:space="preserve">a home in whatever format that may be and we all need </w:t>
      </w:r>
      <w:r w:rsidR="00E22938" w:rsidRPr="0032722A">
        <w:rPr>
          <w:rFonts w:ascii="Times New Roman" w:eastAsiaTheme="minorEastAsia" w:hAnsi="Times New Roman" w:cs="Times New Roman"/>
          <w:sz w:val="20"/>
          <w:szCs w:val="20"/>
        </w:rPr>
        <w:t xml:space="preserve">to feel </w:t>
      </w:r>
      <w:r w:rsidR="007A5A94" w:rsidRPr="0032722A">
        <w:rPr>
          <w:rFonts w:ascii="Times New Roman" w:eastAsiaTheme="minorEastAsia" w:hAnsi="Times New Roman" w:cs="Times New Roman"/>
          <w:sz w:val="20"/>
          <w:szCs w:val="20"/>
        </w:rPr>
        <w:t xml:space="preserve">that we are equal. </w:t>
      </w:r>
      <w:r>
        <w:rPr>
          <w:rFonts w:ascii="Times New Roman" w:eastAsiaTheme="minorEastAsia" w:hAnsi="Times New Roman" w:cs="Times New Roman"/>
          <w:sz w:val="20"/>
          <w:szCs w:val="20"/>
        </w:rPr>
        <w:t>Although, u</w:t>
      </w:r>
      <w:r w:rsidR="004615D2">
        <w:rPr>
          <w:rFonts w:ascii="Times New Roman" w:eastAsiaTheme="minorEastAsia" w:hAnsi="Times New Roman" w:cs="Times New Roman"/>
          <w:sz w:val="20"/>
          <w:szCs w:val="20"/>
        </w:rPr>
        <w:t>nfortunately, we seem to be moving in the wrong direction and that is even though we know we have that duty</w:t>
      </w:r>
      <w:r w:rsidR="00115EA2">
        <w:rPr>
          <w:rFonts w:ascii="Times New Roman" w:eastAsiaTheme="minorEastAsia" w:hAnsi="Times New Roman" w:cs="Times New Roman"/>
          <w:sz w:val="20"/>
          <w:szCs w:val="20"/>
        </w:rPr>
        <w:t xml:space="preserve">. </w:t>
      </w:r>
      <w:r w:rsidR="00EA5DC3">
        <w:rPr>
          <w:rFonts w:ascii="Times New Roman" w:eastAsiaTheme="minorEastAsia" w:hAnsi="Times New Roman" w:cs="Times New Roman"/>
          <w:sz w:val="20"/>
          <w:szCs w:val="20"/>
        </w:rPr>
        <w:t xml:space="preserve">An essay on extreme poverty cannot ignore the </w:t>
      </w:r>
      <w:r w:rsidR="00172D89">
        <w:rPr>
          <w:rFonts w:ascii="Times New Roman" w:eastAsiaTheme="minorEastAsia" w:hAnsi="Times New Roman" w:cs="Times New Roman"/>
          <w:sz w:val="20"/>
          <w:szCs w:val="20"/>
        </w:rPr>
        <w:t xml:space="preserve">worrying fact </w:t>
      </w:r>
      <w:r w:rsidR="00EA5DC3">
        <w:rPr>
          <w:rFonts w:ascii="Times New Roman" w:eastAsiaTheme="minorEastAsia" w:hAnsi="Times New Roman" w:cs="Times New Roman"/>
          <w:sz w:val="20"/>
          <w:szCs w:val="20"/>
        </w:rPr>
        <w:t>around the diminishing duty of the Government of the United Kingdom:</w:t>
      </w:r>
    </w:p>
    <w:p w14:paraId="7446B0BB" w14:textId="56F6F084" w:rsidR="00967EE2" w:rsidRDefault="00967EE2" w:rsidP="00967EE2">
      <w:pPr>
        <w:autoSpaceDE w:val="0"/>
        <w:autoSpaceDN w:val="0"/>
        <w:adjustRightInd w:val="0"/>
        <w:spacing w:line="360" w:lineRule="auto"/>
        <w:rPr>
          <w:rFonts w:ascii="Times New Roman" w:eastAsiaTheme="minorEastAsia" w:hAnsi="Times New Roman" w:cs="Times New Roman"/>
          <w:sz w:val="20"/>
          <w:szCs w:val="20"/>
        </w:rPr>
      </w:pPr>
      <w:r>
        <w:rPr>
          <w:rFonts w:ascii="Times New Roman" w:eastAsiaTheme="minorEastAsia" w:hAnsi="Times New Roman" w:cs="Times New Roman"/>
          <w:sz w:val="20"/>
          <w:szCs w:val="20"/>
        </w:rPr>
        <w:tab/>
      </w:r>
    </w:p>
    <w:p w14:paraId="43B019EE" w14:textId="404B35BF" w:rsidR="00452AA3" w:rsidRDefault="00452AA3" w:rsidP="00967EE2">
      <w:pPr>
        <w:autoSpaceDE w:val="0"/>
        <w:autoSpaceDN w:val="0"/>
        <w:adjustRightInd w:val="0"/>
        <w:spacing w:line="360" w:lineRule="auto"/>
        <w:ind w:left="737" w:right="737"/>
        <w:rPr>
          <w:rFonts w:ascii="Times New Roman" w:eastAsiaTheme="minorEastAsia" w:hAnsi="Times New Roman" w:cs="Times New Roman"/>
          <w:sz w:val="20"/>
          <w:szCs w:val="20"/>
        </w:rPr>
      </w:pPr>
      <w:r w:rsidRPr="00967EE2">
        <w:rPr>
          <w:rFonts w:ascii="Times New Roman" w:eastAsiaTheme="minorEastAsia" w:hAnsi="Times New Roman" w:cs="Times New Roman"/>
          <w:sz w:val="20"/>
          <w:szCs w:val="20"/>
        </w:rPr>
        <w:t xml:space="preserve">The UK spent 0.7 per cent of its GNI on ODA between 2013 to 2020. In 2020, the previous UK government announced a temporary reduction to ODA spend from 0.7 per cent to 0.5 per cent of UK GNI from 2021, citing a severe economic downturn as a result of the COVID-19 pandemic. The ODA:GNI ratio temporarily increased to 0.51 and 0.58 per cent in 2022 and </w:t>
      </w:r>
      <w:r w:rsidRPr="00967EE2">
        <w:rPr>
          <w:rFonts w:ascii="Times New Roman" w:eastAsiaTheme="minorEastAsia" w:hAnsi="Times New Roman" w:cs="Times New Roman"/>
          <w:sz w:val="20"/>
          <w:szCs w:val="20"/>
        </w:rPr>
        <w:lastRenderedPageBreak/>
        <w:t>2023 respectively</w:t>
      </w:r>
      <w:r w:rsidR="00967EE2" w:rsidRPr="00967EE2">
        <w:rPr>
          <w:rFonts w:ascii="Times New Roman" w:eastAsiaTheme="minorEastAsia" w:hAnsi="Times New Roman" w:cs="Times New Roman"/>
          <w:sz w:val="20"/>
          <w:szCs w:val="20"/>
        </w:rPr>
        <w:t xml:space="preserve">.. </w:t>
      </w:r>
      <w:r w:rsidRPr="00967EE2">
        <w:rPr>
          <w:rFonts w:ascii="Times New Roman" w:eastAsiaTheme="minorEastAsia" w:hAnsi="Times New Roman" w:cs="Times New Roman"/>
          <w:sz w:val="20"/>
          <w:szCs w:val="20"/>
        </w:rPr>
        <w:t>In February 2025, the UK government took the decision to reduce ODA spending to 0.3 per cent of GNI by 2027 to fund an increase in defence spending</w:t>
      </w:r>
      <w:r w:rsidR="00967EE2">
        <w:rPr>
          <w:rFonts w:ascii="Times New Roman" w:eastAsiaTheme="minorEastAsia" w:hAnsi="Times New Roman" w:cs="Times New Roman"/>
          <w:sz w:val="20"/>
          <w:szCs w:val="20"/>
        </w:rPr>
        <w:t>..</w:t>
      </w:r>
      <w:r w:rsidR="00967EE2" w:rsidRPr="00967EE2">
        <w:rPr>
          <w:rStyle w:val="FootnoteReference"/>
          <w:rFonts w:ascii="Times New Roman" w:eastAsiaTheme="minorEastAsia" w:hAnsi="Times New Roman" w:cs="Times New Roman"/>
          <w:sz w:val="20"/>
          <w:szCs w:val="20"/>
        </w:rPr>
        <w:footnoteReference w:id="37"/>
      </w:r>
    </w:p>
    <w:p w14:paraId="2BBB594F" w14:textId="0B0657E4" w:rsidR="00967EE2" w:rsidRDefault="00967EE2" w:rsidP="00967EE2">
      <w:pPr>
        <w:autoSpaceDE w:val="0"/>
        <w:autoSpaceDN w:val="0"/>
        <w:adjustRightInd w:val="0"/>
        <w:spacing w:line="360" w:lineRule="auto"/>
        <w:ind w:left="737" w:right="737"/>
        <w:rPr>
          <w:rFonts w:ascii="Times New Roman" w:eastAsiaTheme="minorEastAsia" w:hAnsi="Times New Roman" w:cs="Times New Roman"/>
          <w:sz w:val="20"/>
          <w:szCs w:val="20"/>
        </w:rPr>
      </w:pPr>
      <w:r>
        <w:rPr>
          <w:rFonts w:ascii="Times New Roman" w:eastAsiaTheme="minorEastAsia" w:hAnsi="Times New Roman" w:cs="Times New Roman"/>
          <w:sz w:val="20"/>
          <w:szCs w:val="20"/>
        </w:rPr>
        <w:t>[GNI: Gross National Income</w:t>
      </w:r>
    </w:p>
    <w:p w14:paraId="3278D248" w14:textId="20195444" w:rsidR="00967EE2" w:rsidRPr="00967EE2" w:rsidRDefault="00967EE2" w:rsidP="00967EE2">
      <w:pPr>
        <w:autoSpaceDE w:val="0"/>
        <w:autoSpaceDN w:val="0"/>
        <w:adjustRightInd w:val="0"/>
        <w:spacing w:line="360" w:lineRule="auto"/>
        <w:ind w:left="737" w:right="737"/>
        <w:rPr>
          <w:rFonts w:ascii="Times New Roman" w:eastAsiaTheme="minorEastAsia" w:hAnsi="Times New Roman" w:cs="Times New Roman"/>
          <w:sz w:val="20"/>
          <w:szCs w:val="20"/>
        </w:rPr>
      </w:pPr>
      <w:r>
        <w:rPr>
          <w:rFonts w:ascii="Times New Roman" w:eastAsiaTheme="minorEastAsia" w:hAnsi="Times New Roman" w:cs="Times New Roman"/>
          <w:sz w:val="20"/>
          <w:szCs w:val="20"/>
        </w:rPr>
        <w:t>ODA: Official Development Assistance]</w:t>
      </w:r>
    </w:p>
    <w:p w14:paraId="09B9B248" w14:textId="77777777" w:rsidR="00F365BA" w:rsidRDefault="00F365BA" w:rsidP="00452AA3">
      <w:pPr>
        <w:autoSpaceDE w:val="0"/>
        <w:autoSpaceDN w:val="0"/>
        <w:adjustRightInd w:val="0"/>
        <w:spacing w:line="360" w:lineRule="auto"/>
        <w:rPr>
          <w:rFonts w:ascii="Times New Roman" w:eastAsiaTheme="minorEastAsia" w:hAnsi="Times New Roman" w:cs="Times New Roman"/>
          <w:color w:val="C00000"/>
          <w:sz w:val="20"/>
          <w:szCs w:val="20"/>
        </w:rPr>
      </w:pPr>
    </w:p>
    <w:p w14:paraId="0958AFB9" w14:textId="38E3681B" w:rsidR="00F365BA" w:rsidRPr="008B686A" w:rsidRDefault="00EA5DC3" w:rsidP="00BB24D9">
      <w:pPr>
        <w:autoSpaceDE w:val="0"/>
        <w:autoSpaceDN w:val="0"/>
        <w:adjustRightInd w:val="0"/>
        <w:spacing w:line="360" w:lineRule="auto"/>
        <w:rPr>
          <w:rFonts w:ascii="Times New Roman" w:eastAsiaTheme="minorEastAsia" w:hAnsi="Times New Roman" w:cs="Times New Roman"/>
          <w:sz w:val="20"/>
          <w:szCs w:val="20"/>
        </w:rPr>
      </w:pPr>
      <w:r>
        <w:rPr>
          <w:rFonts w:ascii="Times New Roman" w:eastAsiaTheme="minorEastAsia" w:hAnsi="Times New Roman" w:cs="Times New Roman"/>
          <w:sz w:val="20"/>
          <w:szCs w:val="20"/>
        </w:rPr>
        <w:t xml:space="preserve">One also cannot ignore the worrying fact that the stated duty of the UN was to eradicate extreme poverty by 20230. It is stated: </w:t>
      </w:r>
      <w:r w:rsidR="008B686A" w:rsidRPr="008B686A">
        <w:rPr>
          <w:rFonts w:ascii="Times New Roman" w:eastAsiaTheme="minorEastAsia" w:hAnsi="Times New Roman" w:cs="Times New Roman"/>
          <w:sz w:val="20"/>
          <w:szCs w:val="20"/>
        </w:rPr>
        <w:t>‘</w:t>
      </w:r>
      <w:r w:rsidR="00F365BA" w:rsidRPr="008B686A">
        <w:rPr>
          <w:rFonts w:ascii="Times New Roman" w:eastAsiaTheme="minorEastAsia" w:hAnsi="Times New Roman" w:cs="Times New Roman"/>
          <w:sz w:val="20"/>
          <w:szCs w:val="20"/>
        </w:rPr>
        <w:t>We resolve, between now and 2030, to end poverty and hunger everywhere</w:t>
      </w:r>
      <w:r w:rsidR="00B35F59">
        <w:rPr>
          <w:rFonts w:ascii="Times New Roman" w:eastAsiaTheme="minorEastAsia" w:hAnsi="Times New Roman" w:cs="Times New Roman"/>
          <w:sz w:val="20"/>
          <w:szCs w:val="20"/>
        </w:rPr>
        <w:t>..</w:t>
      </w:r>
      <w:r w:rsidR="008B686A" w:rsidRPr="008B686A">
        <w:rPr>
          <w:rFonts w:ascii="Times New Roman" w:eastAsiaTheme="minorEastAsia" w:hAnsi="Times New Roman" w:cs="Times New Roman"/>
          <w:sz w:val="20"/>
          <w:szCs w:val="20"/>
        </w:rPr>
        <w:t>’</w:t>
      </w:r>
      <w:r w:rsidR="00F365BA" w:rsidRPr="008B686A">
        <w:rPr>
          <w:rStyle w:val="FootnoteReference"/>
          <w:rFonts w:ascii="Times New Roman" w:eastAsiaTheme="minorEastAsia" w:hAnsi="Times New Roman" w:cs="Times New Roman"/>
          <w:sz w:val="20"/>
          <w:szCs w:val="20"/>
        </w:rPr>
        <w:footnoteReference w:id="38"/>
      </w:r>
    </w:p>
    <w:p w14:paraId="57690A17" w14:textId="5EFCFDF4" w:rsidR="00B35F59" w:rsidRDefault="00B35F59" w:rsidP="00B35F59">
      <w:pPr>
        <w:autoSpaceDE w:val="0"/>
        <w:autoSpaceDN w:val="0"/>
        <w:adjustRightInd w:val="0"/>
        <w:spacing w:line="360" w:lineRule="auto"/>
        <w:rPr>
          <w:rFonts w:ascii="Times New Roman" w:eastAsiaTheme="minorEastAsia" w:hAnsi="Times New Roman" w:cs="Times New Roman"/>
          <w:sz w:val="20"/>
          <w:szCs w:val="20"/>
        </w:rPr>
      </w:pPr>
      <w:r>
        <w:rPr>
          <w:rFonts w:ascii="Times New Roman" w:eastAsiaTheme="minorEastAsia" w:hAnsi="Times New Roman" w:cs="Times New Roman"/>
          <w:sz w:val="20"/>
          <w:szCs w:val="20"/>
        </w:rPr>
        <w:t>However, in a more recent report the admittance that this resolve will not be met</w:t>
      </w:r>
      <w:r w:rsidR="00EA5DC3">
        <w:rPr>
          <w:rFonts w:ascii="Times New Roman" w:eastAsiaTheme="minorEastAsia" w:hAnsi="Times New Roman" w:cs="Times New Roman"/>
          <w:sz w:val="20"/>
          <w:szCs w:val="20"/>
        </w:rPr>
        <w:t xml:space="preserve"> and shockingly </w:t>
      </w:r>
      <w:r w:rsidR="000F4109">
        <w:rPr>
          <w:rFonts w:ascii="Times New Roman" w:eastAsiaTheme="minorEastAsia" w:hAnsi="Times New Roman" w:cs="Times New Roman"/>
          <w:sz w:val="20"/>
          <w:szCs w:val="20"/>
        </w:rPr>
        <w:t xml:space="preserve">still </w:t>
      </w:r>
      <w:r w:rsidR="00EA5DC3">
        <w:rPr>
          <w:rFonts w:ascii="Times New Roman" w:eastAsiaTheme="minorEastAsia" w:hAnsi="Times New Roman" w:cs="Times New Roman"/>
          <w:sz w:val="20"/>
          <w:szCs w:val="20"/>
        </w:rPr>
        <w:t xml:space="preserve">more than </w:t>
      </w:r>
      <w:r w:rsidR="00EA5DC3" w:rsidRPr="000F4109">
        <w:rPr>
          <w:rFonts w:ascii="Times New Roman" w:eastAsiaTheme="minorEastAsia" w:hAnsi="Times New Roman" w:cs="Times New Roman"/>
          <w:sz w:val="20"/>
          <w:szCs w:val="20"/>
        </w:rPr>
        <w:t>half a billion people</w:t>
      </w:r>
      <w:r w:rsidR="000F4109" w:rsidRPr="000F4109">
        <w:rPr>
          <w:rFonts w:ascii="Times New Roman" w:eastAsiaTheme="minorEastAsia" w:hAnsi="Times New Roman" w:cs="Times New Roman"/>
          <w:sz w:val="20"/>
          <w:szCs w:val="20"/>
        </w:rPr>
        <w:t xml:space="preserve">, will be trying to survive in </w:t>
      </w:r>
      <w:r w:rsidR="001C013D">
        <w:rPr>
          <w:rFonts w:ascii="Times New Roman" w:eastAsiaTheme="minorEastAsia" w:hAnsi="Times New Roman" w:cs="Times New Roman"/>
          <w:sz w:val="20"/>
          <w:szCs w:val="20"/>
        </w:rPr>
        <w:t xml:space="preserve">poverty stricken </w:t>
      </w:r>
      <w:r w:rsidR="001C013D" w:rsidRPr="000F4109">
        <w:rPr>
          <w:rFonts w:ascii="Times New Roman" w:eastAsiaTheme="minorEastAsia" w:hAnsi="Times New Roman" w:cs="Times New Roman"/>
          <w:sz w:val="20"/>
          <w:szCs w:val="20"/>
        </w:rPr>
        <w:t>dire circumstance</w:t>
      </w:r>
      <w:r w:rsidR="000F4109" w:rsidRPr="000F4109">
        <w:rPr>
          <w:rFonts w:ascii="Times New Roman" w:eastAsiaTheme="minorEastAsia" w:hAnsi="Times New Roman" w:cs="Times New Roman"/>
          <w:sz w:val="20"/>
          <w:szCs w:val="20"/>
        </w:rPr>
        <w:t xml:space="preserve"> around the globe.</w:t>
      </w:r>
      <w:r w:rsidR="00EA5DC3" w:rsidRPr="000F4109">
        <w:rPr>
          <w:rFonts w:ascii="Times New Roman" w:eastAsiaTheme="minorEastAsia" w:hAnsi="Times New Roman" w:cs="Times New Roman"/>
          <w:sz w:val="20"/>
          <w:szCs w:val="20"/>
        </w:rPr>
        <w:t xml:space="preserve"> </w:t>
      </w:r>
      <w:r w:rsidR="00A76A85" w:rsidRPr="000F4109">
        <w:rPr>
          <w:rFonts w:ascii="Times New Roman" w:eastAsiaTheme="minorEastAsia" w:hAnsi="Times New Roman" w:cs="Times New Roman"/>
          <w:sz w:val="20"/>
          <w:szCs w:val="20"/>
        </w:rPr>
        <w:t>‘</w:t>
      </w:r>
      <w:r w:rsidR="0056582C" w:rsidRPr="000F4109">
        <w:rPr>
          <w:rFonts w:ascii="Times New Roman" w:eastAsiaTheme="minorEastAsia" w:hAnsi="Times New Roman" w:cs="Times New Roman"/>
          <w:sz w:val="20"/>
          <w:szCs w:val="20"/>
        </w:rPr>
        <w:t xml:space="preserve">Under current </w:t>
      </w:r>
      <w:r w:rsidR="0056582C" w:rsidRPr="0056582C">
        <w:rPr>
          <w:rFonts w:ascii="Times New Roman" w:eastAsiaTheme="minorEastAsia" w:hAnsi="Times New Roman" w:cs="Times New Roman"/>
          <w:sz w:val="20"/>
          <w:szCs w:val="20"/>
        </w:rPr>
        <w:t>trends, 575 million people will still be living in extreme poverty in 2030 - and only about one third of countries will meet the target to halve national poverty levels. Shockingly, the world is back at hunger levels not seen since 2005</w:t>
      </w:r>
      <w:r w:rsidR="00A76A85">
        <w:rPr>
          <w:rFonts w:ascii="Times New Roman" w:eastAsiaTheme="minorEastAsia" w:hAnsi="Times New Roman" w:cs="Times New Roman"/>
          <w:sz w:val="20"/>
          <w:szCs w:val="20"/>
        </w:rPr>
        <w:t>..’</w:t>
      </w:r>
      <w:r w:rsidR="0056582C">
        <w:rPr>
          <w:rStyle w:val="FootnoteReference"/>
          <w:rFonts w:ascii="Times New Roman" w:eastAsiaTheme="minorEastAsia" w:hAnsi="Times New Roman" w:cs="Times New Roman"/>
          <w:sz w:val="20"/>
          <w:szCs w:val="20"/>
        </w:rPr>
        <w:footnoteReference w:id="39"/>
      </w:r>
    </w:p>
    <w:p w14:paraId="4C20071C" w14:textId="0C62B7D4" w:rsidR="0032722A" w:rsidRDefault="00EA5DC3" w:rsidP="00017A55">
      <w:pPr>
        <w:autoSpaceDE w:val="0"/>
        <w:autoSpaceDN w:val="0"/>
        <w:adjustRightInd w:val="0"/>
        <w:spacing w:line="360" w:lineRule="auto"/>
        <w:rPr>
          <w:rFonts w:ascii="Times New Roman" w:eastAsiaTheme="minorEastAsia" w:hAnsi="Times New Roman" w:cs="Times New Roman"/>
          <w:sz w:val="20"/>
          <w:szCs w:val="20"/>
        </w:rPr>
      </w:pPr>
      <w:r>
        <w:rPr>
          <w:rFonts w:ascii="Times New Roman" w:eastAsiaTheme="minorEastAsia" w:hAnsi="Times New Roman" w:cs="Times New Roman"/>
          <w:sz w:val="20"/>
          <w:szCs w:val="20"/>
        </w:rPr>
        <w:tab/>
      </w:r>
      <w:r w:rsidR="00EF115D" w:rsidRPr="00017A55">
        <w:rPr>
          <w:rFonts w:ascii="Times New Roman" w:eastAsiaTheme="minorEastAsia" w:hAnsi="Times New Roman" w:cs="Times New Roman"/>
          <w:sz w:val="20"/>
          <w:szCs w:val="20"/>
        </w:rPr>
        <w:t>I believe that a case for a p</w:t>
      </w:r>
      <w:r w:rsidR="000F4109" w:rsidRPr="00017A55">
        <w:rPr>
          <w:rFonts w:ascii="Times New Roman" w:eastAsiaTheme="minorEastAsia" w:hAnsi="Times New Roman" w:cs="Times New Roman"/>
          <w:sz w:val="20"/>
          <w:szCs w:val="20"/>
        </w:rPr>
        <w:t>luralis</w:t>
      </w:r>
      <w:r w:rsidR="00EF115D" w:rsidRPr="00017A55">
        <w:rPr>
          <w:rFonts w:ascii="Times New Roman" w:eastAsiaTheme="minorEastAsia" w:hAnsi="Times New Roman" w:cs="Times New Roman"/>
          <w:sz w:val="20"/>
          <w:szCs w:val="20"/>
        </w:rPr>
        <w:t>t approach and not one of</w:t>
      </w:r>
      <w:r w:rsidR="000F4109" w:rsidRPr="00017A55">
        <w:rPr>
          <w:rFonts w:ascii="Times New Roman" w:eastAsiaTheme="minorEastAsia" w:hAnsi="Times New Roman" w:cs="Times New Roman"/>
          <w:sz w:val="20"/>
          <w:szCs w:val="20"/>
        </w:rPr>
        <w:t xml:space="preserve"> absolutism will help </w:t>
      </w:r>
      <w:r w:rsidR="00017A55" w:rsidRPr="00017A55">
        <w:rPr>
          <w:rFonts w:ascii="Times New Roman" w:eastAsiaTheme="minorEastAsia" w:hAnsi="Times New Roman" w:cs="Times New Roman"/>
          <w:sz w:val="20"/>
          <w:szCs w:val="20"/>
        </w:rPr>
        <w:t xml:space="preserve">not only in the creation of duty but in the ability for comprehension to understand that duty. It will be able to offer justice to those living in extreme poverty. Governments have signed up to the </w:t>
      </w:r>
      <w:r w:rsidR="000F4109" w:rsidRPr="00017A55">
        <w:rPr>
          <w:rFonts w:ascii="Times New Roman" w:eastAsiaTheme="minorEastAsia" w:hAnsi="Times New Roman" w:cs="Times New Roman"/>
          <w:sz w:val="20"/>
          <w:szCs w:val="20"/>
        </w:rPr>
        <w:t>duty</w:t>
      </w:r>
      <w:r w:rsidR="00017A55" w:rsidRPr="00017A55">
        <w:rPr>
          <w:rFonts w:ascii="Times New Roman" w:eastAsiaTheme="minorEastAsia" w:hAnsi="Times New Roman" w:cs="Times New Roman"/>
          <w:sz w:val="20"/>
          <w:szCs w:val="20"/>
        </w:rPr>
        <w:t xml:space="preserve"> of the alleviation of global poverty but the problem seems to be in the implementation of that duty. It is also not a duty that can be absorbed solely by governments but it is one that is individual.</w:t>
      </w:r>
      <w:r w:rsidR="00017A55">
        <w:rPr>
          <w:rFonts w:ascii="Times New Roman" w:eastAsiaTheme="minorEastAsia" w:hAnsi="Times New Roman" w:cs="Times New Roman"/>
          <w:sz w:val="20"/>
          <w:szCs w:val="20"/>
        </w:rPr>
        <w:t xml:space="preserve"> </w:t>
      </w:r>
      <w:r w:rsidR="00AD7280" w:rsidRPr="00B35F59">
        <w:rPr>
          <w:rFonts w:ascii="Times New Roman" w:eastAsiaTheme="minorEastAsia" w:hAnsi="Times New Roman" w:cs="Times New Roman"/>
          <w:sz w:val="20"/>
          <w:szCs w:val="20"/>
        </w:rPr>
        <w:t xml:space="preserve">Within the </w:t>
      </w:r>
      <w:r w:rsidR="00AD7280" w:rsidRPr="00B35F59">
        <w:rPr>
          <w:rFonts w:ascii="Times New Roman" w:eastAsiaTheme="minorEastAsia" w:hAnsi="Times New Roman" w:cs="Times New Roman"/>
          <w:i/>
          <w:iCs/>
          <w:sz w:val="20"/>
          <w:szCs w:val="20"/>
        </w:rPr>
        <w:t>Journal of Global Ethics</w:t>
      </w:r>
      <w:r w:rsidR="00B35F59">
        <w:rPr>
          <w:rFonts w:ascii="Times New Roman" w:eastAsiaTheme="minorEastAsia" w:hAnsi="Times New Roman" w:cs="Times New Roman"/>
          <w:sz w:val="20"/>
          <w:szCs w:val="20"/>
        </w:rPr>
        <w:t>,</w:t>
      </w:r>
      <w:r w:rsidR="00AD7280" w:rsidRPr="00B35F59">
        <w:rPr>
          <w:rFonts w:ascii="Times New Roman" w:eastAsiaTheme="minorEastAsia" w:hAnsi="Times New Roman" w:cs="Times New Roman"/>
          <w:sz w:val="20"/>
          <w:szCs w:val="20"/>
        </w:rPr>
        <w:t xml:space="preserve"> </w:t>
      </w:r>
      <w:r w:rsidR="00B35F59">
        <w:rPr>
          <w:rFonts w:ascii="Times New Roman" w:eastAsiaTheme="minorEastAsia" w:hAnsi="Times New Roman" w:cs="Times New Roman"/>
          <w:sz w:val="20"/>
          <w:szCs w:val="20"/>
        </w:rPr>
        <w:t>a</w:t>
      </w:r>
      <w:r w:rsidR="00B35F59" w:rsidRPr="00B35F59">
        <w:rPr>
          <w:rFonts w:ascii="Times New Roman" w:eastAsiaTheme="minorEastAsia" w:hAnsi="Times New Roman" w:cs="Times New Roman"/>
          <w:sz w:val="20"/>
          <w:szCs w:val="20"/>
        </w:rPr>
        <w:t xml:space="preserve"> case for </w:t>
      </w:r>
      <w:r w:rsidR="00EF115D">
        <w:rPr>
          <w:rFonts w:ascii="Times New Roman" w:eastAsiaTheme="minorEastAsia" w:hAnsi="Times New Roman" w:cs="Times New Roman"/>
          <w:sz w:val="20"/>
          <w:szCs w:val="20"/>
        </w:rPr>
        <w:t xml:space="preserve">this </w:t>
      </w:r>
      <w:r w:rsidR="00B35F59" w:rsidRPr="00B35F59">
        <w:rPr>
          <w:rFonts w:ascii="Times New Roman" w:eastAsiaTheme="minorEastAsia" w:hAnsi="Times New Roman" w:cs="Times New Roman"/>
          <w:sz w:val="20"/>
          <w:szCs w:val="20"/>
        </w:rPr>
        <w:t>common ground</w:t>
      </w:r>
      <w:r w:rsidR="00B35F59">
        <w:rPr>
          <w:rFonts w:ascii="Times New Roman" w:eastAsiaTheme="minorEastAsia" w:hAnsi="Times New Roman" w:cs="Times New Roman"/>
          <w:sz w:val="20"/>
          <w:szCs w:val="20"/>
        </w:rPr>
        <w:t xml:space="preserve"> is defined</w:t>
      </w:r>
      <w:r w:rsidR="00B35F59" w:rsidRPr="00B35F59">
        <w:rPr>
          <w:rFonts w:ascii="Times New Roman" w:eastAsiaTheme="minorEastAsia" w:hAnsi="Times New Roman" w:cs="Times New Roman"/>
          <w:sz w:val="20"/>
          <w:szCs w:val="20"/>
        </w:rPr>
        <w:t xml:space="preserve">: </w:t>
      </w:r>
      <w:r w:rsidR="0032722A" w:rsidRPr="00B35F59">
        <w:rPr>
          <w:rFonts w:ascii="Times New Roman" w:eastAsiaTheme="minorEastAsia" w:hAnsi="Times New Roman" w:cs="Times New Roman"/>
          <w:sz w:val="20"/>
          <w:szCs w:val="20"/>
        </w:rPr>
        <w:t>‘the best strategy to convince entities in a pluralistic world of their duties and responsibilities is to show that, among different ethics (deontology, utilitarianism, Christianity), we can find a common core, separate from the different moralities in which we believe, which leads to the recognition of the same actions.’</w:t>
      </w:r>
      <w:r w:rsidR="0032722A" w:rsidRPr="00B35F59">
        <w:rPr>
          <w:rStyle w:val="FootnoteReference"/>
          <w:rFonts w:ascii="Times New Roman" w:eastAsiaTheme="minorEastAsia" w:hAnsi="Times New Roman" w:cs="Times New Roman"/>
          <w:sz w:val="20"/>
          <w:szCs w:val="20"/>
        </w:rPr>
        <w:footnoteReference w:id="40"/>
      </w:r>
      <w:r w:rsidR="00017A55">
        <w:rPr>
          <w:rFonts w:ascii="Times New Roman" w:eastAsiaTheme="minorEastAsia" w:hAnsi="Times New Roman" w:cs="Times New Roman"/>
          <w:sz w:val="20"/>
          <w:szCs w:val="20"/>
        </w:rPr>
        <w:t xml:space="preserve"> It is exactly here that we find our duty, in the consilience of ethical approaches</w:t>
      </w:r>
      <w:r w:rsidR="00F007DA">
        <w:rPr>
          <w:rFonts w:ascii="Times New Roman" w:eastAsiaTheme="minorEastAsia" w:hAnsi="Times New Roman" w:cs="Times New Roman"/>
          <w:sz w:val="20"/>
          <w:szCs w:val="20"/>
        </w:rPr>
        <w:t xml:space="preserve"> and in a duty and obligation to those living in extreme poverty.</w:t>
      </w:r>
    </w:p>
    <w:p w14:paraId="061F626E" w14:textId="77777777" w:rsidR="0056582C" w:rsidRDefault="0056582C" w:rsidP="00E22938">
      <w:pPr>
        <w:autoSpaceDE w:val="0"/>
        <w:autoSpaceDN w:val="0"/>
        <w:adjustRightInd w:val="0"/>
        <w:spacing w:line="360" w:lineRule="auto"/>
        <w:rPr>
          <w:rFonts w:ascii="Times New Roman" w:eastAsiaTheme="minorEastAsia" w:hAnsi="Times New Roman" w:cs="Times New Roman"/>
          <w:sz w:val="20"/>
          <w:szCs w:val="20"/>
        </w:rPr>
      </w:pPr>
    </w:p>
    <w:p w14:paraId="26830DFF" w14:textId="3A577C0E" w:rsidR="00E22938" w:rsidRPr="00F007DA" w:rsidRDefault="00E22938" w:rsidP="00E22938">
      <w:pPr>
        <w:autoSpaceDE w:val="0"/>
        <w:autoSpaceDN w:val="0"/>
        <w:adjustRightInd w:val="0"/>
        <w:spacing w:line="360" w:lineRule="auto"/>
        <w:rPr>
          <w:rFonts w:ascii="Times New Roman" w:eastAsiaTheme="minorEastAsia" w:hAnsi="Times New Roman" w:cs="Times New Roman"/>
          <w:sz w:val="20"/>
          <w:szCs w:val="20"/>
        </w:rPr>
      </w:pPr>
      <w:r w:rsidRPr="00F007DA">
        <w:rPr>
          <w:rFonts w:ascii="Times New Roman" w:eastAsiaTheme="minorEastAsia" w:hAnsi="Times New Roman" w:cs="Times New Roman"/>
          <w:sz w:val="20"/>
          <w:szCs w:val="20"/>
        </w:rPr>
        <w:t>[</w:t>
      </w:r>
      <w:r w:rsidRPr="00F007DA">
        <w:rPr>
          <w:rFonts w:ascii="Times New Roman" w:eastAsiaTheme="minorEastAsia" w:hAnsi="Times New Roman" w:cs="Times New Roman"/>
          <w:b/>
          <w:bCs/>
          <w:sz w:val="20"/>
          <w:szCs w:val="20"/>
        </w:rPr>
        <w:t>3,</w:t>
      </w:r>
      <w:r w:rsidR="00693AEE" w:rsidRPr="00F007DA">
        <w:rPr>
          <w:rFonts w:ascii="Times New Roman" w:eastAsiaTheme="minorEastAsia" w:hAnsi="Times New Roman" w:cs="Times New Roman"/>
          <w:b/>
          <w:bCs/>
          <w:sz w:val="20"/>
          <w:szCs w:val="20"/>
        </w:rPr>
        <w:t>9</w:t>
      </w:r>
      <w:r w:rsidR="00F007DA" w:rsidRPr="00F007DA">
        <w:rPr>
          <w:rFonts w:ascii="Times New Roman" w:eastAsiaTheme="minorEastAsia" w:hAnsi="Times New Roman" w:cs="Times New Roman"/>
          <w:b/>
          <w:bCs/>
          <w:sz w:val="20"/>
          <w:szCs w:val="20"/>
        </w:rPr>
        <w:t>41</w:t>
      </w:r>
      <w:r w:rsidRPr="00F007DA">
        <w:rPr>
          <w:rFonts w:ascii="Times New Roman" w:eastAsiaTheme="minorEastAsia" w:hAnsi="Times New Roman" w:cs="Times New Roman"/>
          <w:b/>
          <w:bCs/>
          <w:sz w:val="20"/>
          <w:szCs w:val="20"/>
        </w:rPr>
        <w:t xml:space="preserve"> Words</w:t>
      </w:r>
      <w:r w:rsidRPr="00F007DA">
        <w:rPr>
          <w:rFonts w:ascii="Times New Roman" w:eastAsiaTheme="minorEastAsia" w:hAnsi="Times New Roman" w:cs="Times New Roman"/>
          <w:sz w:val="20"/>
          <w:szCs w:val="20"/>
        </w:rPr>
        <w:t>]</w:t>
      </w:r>
    </w:p>
    <w:p w14:paraId="6CC922B9" w14:textId="77777777" w:rsidR="00FC47D9" w:rsidRDefault="00FC47D9" w:rsidP="00E22938">
      <w:pPr>
        <w:autoSpaceDE w:val="0"/>
        <w:autoSpaceDN w:val="0"/>
        <w:adjustRightInd w:val="0"/>
        <w:spacing w:line="360" w:lineRule="auto"/>
        <w:rPr>
          <w:rFonts w:ascii="Times New Roman" w:eastAsiaTheme="minorEastAsia" w:hAnsi="Times New Roman" w:cs="Times New Roman"/>
          <w:sz w:val="20"/>
          <w:szCs w:val="20"/>
        </w:rPr>
      </w:pPr>
    </w:p>
    <w:p w14:paraId="1ED6B4F5" w14:textId="06CCF2D1" w:rsidR="00D14AD9" w:rsidRDefault="00E22938" w:rsidP="00E22938">
      <w:pPr>
        <w:spacing w:line="360" w:lineRule="auto"/>
        <w:jc w:val="center"/>
        <w:rPr>
          <w:rFonts w:ascii="Times New Roman" w:eastAsiaTheme="minorEastAsia" w:hAnsi="Times New Roman" w:cs="Times New Roman"/>
          <w:sz w:val="20"/>
          <w:szCs w:val="20"/>
        </w:rPr>
      </w:pPr>
      <w:r>
        <w:rPr>
          <w:rFonts w:ascii="Times New Roman" w:eastAsiaTheme="minorEastAsia" w:hAnsi="Times New Roman" w:cs="Times New Roman"/>
          <w:sz w:val="20"/>
          <w:szCs w:val="20"/>
        </w:rPr>
        <w:t>***</w:t>
      </w:r>
    </w:p>
    <w:bookmarkEnd w:id="0"/>
    <w:bookmarkEnd w:id="1"/>
    <w:bookmarkEnd w:id="2"/>
    <w:bookmarkEnd w:id="3"/>
    <w:p w14:paraId="3A3DE55E" w14:textId="1AA724FD" w:rsidR="005F7A1B" w:rsidRPr="005F7A1B" w:rsidRDefault="005F7A1B">
      <w:pPr>
        <w:spacing w:after="160" w:line="259" w:lineRule="auto"/>
        <w:rPr>
          <w:rFonts w:ascii="Times New Roman" w:eastAsiaTheme="minorEastAsia" w:hAnsi="Times New Roman" w:cs="Times New Roman"/>
          <w:b/>
          <w:bCs/>
          <w:sz w:val="20"/>
          <w:szCs w:val="20"/>
        </w:rPr>
      </w:pPr>
    </w:p>
    <w:p w14:paraId="727F1F84" w14:textId="3C85A814" w:rsidR="005F7A1B" w:rsidRDefault="005F7A1B">
      <w:pPr>
        <w:spacing w:after="160" w:line="259" w:lineRule="auto"/>
        <w:rPr>
          <w:rFonts w:ascii="Times New Roman" w:eastAsiaTheme="minorEastAsia" w:hAnsi="Times New Roman" w:cs="Times New Roman"/>
          <w:sz w:val="20"/>
          <w:szCs w:val="20"/>
        </w:rPr>
      </w:pPr>
    </w:p>
    <w:p w14:paraId="54E4B043" w14:textId="77777777" w:rsidR="005F7A1B" w:rsidRDefault="005F7A1B">
      <w:pPr>
        <w:spacing w:after="160" w:line="259" w:lineRule="auto"/>
        <w:rPr>
          <w:rFonts w:ascii="Times New Roman" w:eastAsiaTheme="minorEastAsia" w:hAnsi="Times New Roman" w:cs="Times New Roman"/>
          <w:sz w:val="20"/>
          <w:szCs w:val="20"/>
        </w:rPr>
      </w:pPr>
    </w:p>
    <w:p w14:paraId="28A05905" w14:textId="77777777" w:rsidR="005F7A1B" w:rsidRPr="005F7A1B" w:rsidRDefault="005F7A1B">
      <w:pPr>
        <w:spacing w:after="160" w:line="259" w:lineRule="auto"/>
        <w:rPr>
          <w:rFonts w:ascii="Times New Roman" w:eastAsiaTheme="minorEastAsia" w:hAnsi="Times New Roman" w:cs="Times New Roman"/>
          <w:sz w:val="20"/>
          <w:szCs w:val="20"/>
        </w:rPr>
      </w:pPr>
    </w:p>
    <w:p w14:paraId="1E3A24D1" w14:textId="6DC05FFA" w:rsidR="005F7A1B" w:rsidRDefault="005F7A1B">
      <w:pPr>
        <w:spacing w:after="160" w:line="259" w:lineRule="auto"/>
        <w:rPr>
          <w:rFonts w:ascii="Times New Roman" w:eastAsiaTheme="minorEastAsia" w:hAnsi="Times New Roman" w:cs="Times New Roman"/>
          <w:b/>
          <w:bCs/>
          <w:sz w:val="28"/>
          <w:szCs w:val="28"/>
        </w:rPr>
      </w:pPr>
      <w:r>
        <w:rPr>
          <w:rFonts w:ascii="Times New Roman" w:eastAsiaTheme="minorEastAsia" w:hAnsi="Times New Roman" w:cs="Times New Roman"/>
          <w:b/>
          <w:bCs/>
          <w:sz w:val="28"/>
          <w:szCs w:val="28"/>
        </w:rPr>
        <w:br w:type="page"/>
      </w:r>
    </w:p>
    <w:p w14:paraId="6E7CFF51" w14:textId="2A83D2C9" w:rsidR="00AC5F9B" w:rsidRPr="005B458B" w:rsidRDefault="00AC5F9B" w:rsidP="0050391F">
      <w:pPr>
        <w:spacing w:after="160" w:line="259" w:lineRule="auto"/>
        <w:rPr>
          <w:rFonts w:ascii="Times New Roman" w:eastAsiaTheme="minorEastAsia" w:hAnsi="Times New Roman" w:cs="Times New Roman"/>
          <w:b/>
          <w:bCs/>
          <w:sz w:val="28"/>
          <w:szCs w:val="28"/>
        </w:rPr>
      </w:pPr>
      <w:r w:rsidRPr="005B458B">
        <w:rPr>
          <w:rFonts w:ascii="Times New Roman" w:eastAsiaTheme="minorEastAsia" w:hAnsi="Times New Roman" w:cs="Times New Roman"/>
          <w:b/>
          <w:bCs/>
          <w:sz w:val="28"/>
          <w:szCs w:val="28"/>
        </w:rPr>
        <w:lastRenderedPageBreak/>
        <w:t>Bibliography</w:t>
      </w:r>
    </w:p>
    <w:p w14:paraId="62A66B76" w14:textId="77777777" w:rsidR="00F964E0" w:rsidRDefault="00F964E0" w:rsidP="00985CD9">
      <w:pPr>
        <w:pStyle w:val="FootnoteText"/>
        <w:spacing w:line="360" w:lineRule="auto"/>
        <w:rPr>
          <w:rFonts w:ascii="Times New Roman" w:eastAsiaTheme="minorEastAsia" w:hAnsi="Times New Roman" w:cs="Times New Roman"/>
        </w:rPr>
      </w:pPr>
    </w:p>
    <w:p w14:paraId="01659172" w14:textId="77777777" w:rsidR="0095781C" w:rsidRPr="00FC7711" w:rsidRDefault="0095781C" w:rsidP="0095781C">
      <w:pPr>
        <w:pStyle w:val="FootnoteText"/>
        <w:rPr>
          <w:rFonts w:asciiTheme="minorHAnsi" w:hAnsiTheme="minorHAnsi" w:cstheme="minorHAnsi"/>
          <w:sz w:val="16"/>
          <w:szCs w:val="16"/>
        </w:rPr>
      </w:pPr>
      <w:r>
        <w:rPr>
          <w:rFonts w:asciiTheme="minorHAnsi" w:hAnsiTheme="minorHAnsi" w:cstheme="minorHAnsi"/>
          <w:sz w:val="16"/>
          <w:szCs w:val="16"/>
        </w:rPr>
        <w:t xml:space="preserve">Alexander, </w:t>
      </w:r>
      <w:r w:rsidRPr="00FC7711">
        <w:rPr>
          <w:rFonts w:asciiTheme="minorHAnsi" w:hAnsiTheme="minorHAnsi" w:cstheme="minorHAnsi"/>
          <w:sz w:val="16"/>
          <w:szCs w:val="16"/>
        </w:rPr>
        <w:t>Larry and Michael Moore, ‘Deontological Ethics’, </w:t>
      </w:r>
      <w:r w:rsidRPr="00FC7711">
        <w:rPr>
          <w:rFonts w:asciiTheme="minorHAnsi" w:hAnsiTheme="minorHAnsi" w:cstheme="minorHAnsi"/>
          <w:i/>
          <w:iCs/>
          <w:sz w:val="16"/>
          <w:szCs w:val="16"/>
        </w:rPr>
        <w:t xml:space="preserve">The Stanford Encyclopedia of Philosophy </w:t>
      </w:r>
      <w:r w:rsidRPr="00FC7711">
        <w:rPr>
          <w:rFonts w:asciiTheme="minorHAnsi" w:hAnsiTheme="minorHAnsi" w:cstheme="minorHAnsi"/>
          <w:sz w:val="16"/>
          <w:szCs w:val="16"/>
        </w:rPr>
        <w:t>ed. by Edward N. Zalta &amp; Uri Nodelman,</w:t>
      </w:r>
      <w:r w:rsidRPr="00FC7711">
        <w:rPr>
          <w:rFonts w:asciiTheme="minorHAnsi" w:hAnsiTheme="minorHAnsi" w:cstheme="minorHAnsi"/>
          <w:i/>
          <w:iCs/>
          <w:sz w:val="16"/>
          <w:szCs w:val="16"/>
        </w:rPr>
        <w:t> </w:t>
      </w:r>
      <w:r w:rsidRPr="00FC7711">
        <w:rPr>
          <w:rFonts w:asciiTheme="minorHAnsi" w:hAnsiTheme="minorHAnsi" w:cstheme="minorHAnsi"/>
          <w:sz w:val="16"/>
          <w:szCs w:val="16"/>
        </w:rPr>
        <w:t>(Winter 2024 Edition), &lt;</w:t>
      </w:r>
      <w:hyperlink r:id="rId8" w:history="1">
        <w:r w:rsidRPr="00FC7711">
          <w:rPr>
            <w:rStyle w:val="Hyperlink"/>
            <w:rFonts w:asciiTheme="minorHAnsi" w:hAnsiTheme="minorHAnsi" w:cstheme="minorHAnsi"/>
            <w:color w:val="auto"/>
            <w:sz w:val="16"/>
            <w:szCs w:val="16"/>
          </w:rPr>
          <w:t xml:space="preserve"> https://plato.stanford.edu/archives/win2024/entries/ethics-deontological/</w:t>
        </w:r>
      </w:hyperlink>
      <w:r w:rsidRPr="00FC7711">
        <w:rPr>
          <w:rFonts w:asciiTheme="minorHAnsi" w:hAnsiTheme="minorHAnsi" w:cstheme="minorHAnsi"/>
          <w:sz w:val="16"/>
          <w:szCs w:val="16"/>
        </w:rPr>
        <w:t xml:space="preserve">&gt; [accessed 08 May 2025] </w:t>
      </w:r>
    </w:p>
    <w:p w14:paraId="5437F2AC" w14:textId="77777777" w:rsidR="0095781C" w:rsidRDefault="0095781C" w:rsidP="0095781C">
      <w:pPr>
        <w:autoSpaceDE w:val="0"/>
        <w:autoSpaceDN w:val="0"/>
        <w:adjustRightInd w:val="0"/>
        <w:rPr>
          <w:rFonts w:asciiTheme="minorHAnsi" w:hAnsiTheme="minorHAnsi" w:cstheme="minorHAnsi"/>
          <w:sz w:val="16"/>
          <w:szCs w:val="16"/>
        </w:rPr>
      </w:pPr>
    </w:p>
    <w:p w14:paraId="189F9EE2" w14:textId="77777777" w:rsidR="0095781C" w:rsidRPr="00012049" w:rsidRDefault="0095781C" w:rsidP="0095781C">
      <w:pPr>
        <w:autoSpaceDE w:val="0"/>
        <w:autoSpaceDN w:val="0"/>
        <w:adjustRightInd w:val="0"/>
        <w:rPr>
          <w:rFonts w:asciiTheme="minorHAnsi" w:eastAsiaTheme="minorEastAsia" w:hAnsiTheme="minorHAnsi" w:cstheme="minorHAnsi"/>
          <w:sz w:val="16"/>
          <w:szCs w:val="16"/>
        </w:rPr>
      </w:pPr>
      <w:r>
        <w:rPr>
          <w:rFonts w:asciiTheme="minorHAnsi" w:hAnsiTheme="minorHAnsi" w:cstheme="minorHAnsi"/>
          <w:sz w:val="16"/>
          <w:szCs w:val="16"/>
        </w:rPr>
        <w:t>Baggini, Julian</w:t>
      </w:r>
      <w:r>
        <w:rPr>
          <w:rFonts w:asciiTheme="minorHAnsi" w:eastAsiaTheme="minorEastAsia" w:hAnsiTheme="minorHAnsi" w:cstheme="minorHAnsi"/>
          <w:sz w:val="16"/>
          <w:szCs w:val="16"/>
        </w:rPr>
        <w:t xml:space="preserve"> and</w:t>
      </w:r>
      <w:r w:rsidRPr="006D6AAF">
        <w:rPr>
          <w:rFonts w:asciiTheme="minorHAnsi" w:eastAsiaTheme="minorEastAsia" w:hAnsiTheme="minorHAnsi" w:cstheme="minorHAnsi"/>
          <w:sz w:val="16"/>
          <w:szCs w:val="16"/>
        </w:rPr>
        <w:t xml:space="preserve"> </w:t>
      </w:r>
      <w:r>
        <w:rPr>
          <w:rFonts w:asciiTheme="minorHAnsi" w:eastAsiaTheme="minorEastAsia" w:hAnsiTheme="minorHAnsi" w:cstheme="minorHAnsi"/>
          <w:sz w:val="16"/>
          <w:szCs w:val="16"/>
        </w:rPr>
        <w:t xml:space="preserve">Peter S. </w:t>
      </w:r>
      <w:proofErr w:type="spellStart"/>
      <w:r>
        <w:rPr>
          <w:rFonts w:asciiTheme="minorHAnsi" w:eastAsiaTheme="minorEastAsia" w:hAnsiTheme="minorHAnsi" w:cstheme="minorHAnsi"/>
          <w:sz w:val="16"/>
          <w:szCs w:val="16"/>
        </w:rPr>
        <w:t>Fosl</w:t>
      </w:r>
      <w:proofErr w:type="spellEnd"/>
      <w:r>
        <w:rPr>
          <w:rFonts w:asciiTheme="minorHAnsi" w:eastAsiaTheme="minorEastAsia" w:hAnsiTheme="minorHAnsi" w:cstheme="minorHAnsi"/>
          <w:sz w:val="16"/>
          <w:szCs w:val="16"/>
        </w:rPr>
        <w:t xml:space="preserve">, </w:t>
      </w:r>
      <w:r w:rsidRPr="001D71EE">
        <w:rPr>
          <w:rFonts w:asciiTheme="minorHAnsi" w:eastAsiaTheme="minorEastAsia" w:hAnsiTheme="minorHAnsi" w:cstheme="minorHAnsi"/>
          <w:i/>
          <w:iCs/>
          <w:sz w:val="16"/>
          <w:szCs w:val="16"/>
        </w:rPr>
        <w:t>The Ethics Toolkit: A Compendium of Ethical Concepts and Methods</w:t>
      </w:r>
      <w:r>
        <w:rPr>
          <w:rFonts w:asciiTheme="minorHAnsi" w:eastAsiaTheme="minorEastAsia" w:hAnsiTheme="minorHAnsi" w:cstheme="minorHAnsi"/>
          <w:i/>
          <w:iCs/>
          <w:sz w:val="16"/>
          <w:szCs w:val="16"/>
        </w:rPr>
        <w:t>,</w:t>
      </w:r>
      <w:r>
        <w:rPr>
          <w:rFonts w:asciiTheme="minorHAnsi" w:eastAsiaTheme="minorEastAsia" w:hAnsiTheme="minorHAnsi" w:cstheme="minorHAnsi"/>
          <w:sz w:val="16"/>
          <w:szCs w:val="16"/>
        </w:rPr>
        <w:t xml:space="preserve"> 2</w:t>
      </w:r>
      <w:r w:rsidRPr="001D71EE">
        <w:rPr>
          <w:rFonts w:asciiTheme="minorHAnsi" w:eastAsiaTheme="minorEastAsia" w:hAnsiTheme="minorHAnsi" w:cstheme="minorHAnsi"/>
          <w:sz w:val="16"/>
          <w:szCs w:val="16"/>
          <w:vertAlign w:val="superscript"/>
        </w:rPr>
        <w:t>nd</w:t>
      </w:r>
      <w:r>
        <w:rPr>
          <w:rFonts w:asciiTheme="minorHAnsi" w:eastAsiaTheme="minorEastAsia" w:hAnsiTheme="minorHAnsi" w:cstheme="minorHAnsi"/>
          <w:sz w:val="16"/>
          <w:szCs w:val="16"/>
        </w:rPr>
        <w:t xml:space="preserve"> edn (New Jersey, John </w:t>
      </w:r>
      <w:r w:rsidRPr="006D6AAF">
        <w:rPr>
          <w:rFonts w:asciiTheme="minorHAnsi" w:eastAsiaTheme="minorEastAsia" w:hAnsiTheme="minorHAnsi" w:cstheme="minorHAnsi"/>
          <w:sz w:val="16"/>
          <w:szCs w:val="16"/>
        </w:rPr>
        <w:t xml:space="preserve">Wiley </w:t>
      </w:r>
      <w:r>
        <w:rPr>
          <w:rFonts w:asciiTheme="minorHAnsi" w:eastAsiaTheme="minorEastAsia" w:hAnsiTheme="minorHAnsi" w:cstheme="minorHAnsi"/>
          <w:sz w:val="16"/>
          <w:szCs w:val="16"/>
        </w:rPr>
        <w:t>&amp; Sons Ltd, 2024)</w:t>
      </w:r>
    </w:p>
    <w:p w14:paraId="5CCF5292" w14:textId="77777777" w:rsidR="0095781C" w:rsidRDefault="0095781C" w:rsidP="0095781C">
      <w:pPr>
        <w:autoSpaceDE w:val="0"/>
        <w:autoSpaceDN w:val="0"/>
        <w:adjustRightInd w:val="0"/>
        <w:rPr>
          <w:rFonts w:asciiTheme="minorHAnsi" w:hAnsiTheme="minorHAnsi" w:cstheme="minorHAnsi"/>
          <w:sz w:val="16"/>
          <w:szCs w:val="16"/>
        </w:rPr>
      </w:pPr>
    </w:p>
    <w:p w14:paraId="47AC9193" w14:textId="77777777" w:rsidR="0095781C" w:rsidRDefault="0095781C" w:rsidP="0095781C">
      <w:pPr>
        <w:pStyle w:val="FootnoteText"/>
        <w:rPr>
          <w:rFonts w:ascii="Times New Roman" w:eastAsiaTheme="minorEastAsia" w:hAnsi="Times New Roman" w:cs="Times New Roman"/>
        </w:rPr>
      </w:pPr>
      <w:r>
        <w:rPr>
          <w:rFonts w:asciiTheme="minorHAnsi" w:hAnsiTheme="minorHAnsi" w:cstheme="minorHAnsi"/>
          <w:sz w:val="16"/>
          <w:szCs w:val="16"/>
        </w:rPr>
        <w:t xml:space="preserve">Bell, </w:t>
      </w:r>
      <w:r w:rsidRPr="004354D1">
        <w:rPr>
          <w:rFonts w:asciiTheme="minorHAnsi" w:hAnsiTheme="minorHAnsi" w:cstheme="minorHAnsi"/>
          <w:sz w:val="16"/>
          <w:szCs w:val="16"/>
        </w:rPr>
        <w:t>David,</w:t>
      </w:r>
      <w:r w:rsidRPr="004354D1">
        <w:rPr>
          <w:sz w:val="16"/>
          <w:szCs w:val="16"/>
        </w:rPr>
        <w:t xml:space="preserve"> ‘Kant’, in </w:t>
      </w:r>
      <w:r w:rsidRPr="004354D1">
        <w:rPr>
          <w:i/>
          <w:iCs/>
          <w:sz w:val="16"/>
          <w:szCs w:val="16"/>
        </w:rPr>
        <w:t xml:space="preserve">The Blackwell Companion To Philosophy, </w:t>
      </w:r>
      <w:r w:rsidRPr="004354D1">
        <w:rPr>
          <w:sz w:val="16"/>
          <w:szCs w:val="16"/>
        </w:rPr>
        <w:t>ed. by Nicholas Bunnin and E.P. Tsui-James, 2</w:t>
      </w:r>
      <w:r w:rsidRPr="004354D1">
        <w:rPr>
          <w:sz w:val="16"/>
          <w:szCs w:val="16"/>
          <w:vertAlign w:val="superscript"/>
        </w:rPr>
        <w:t>nd</w:t>
      </w:r>
      <w:r w:rsidRPr="004354D1">
        <w:rPr>
          <w:sz w:val="16"/>
          <w:szCs w:val="16"/>
        </w:rPr>
        <w:t xml:space="preserve"> edn (New Jersey: John Wiley &amp; Sons, 2003), pp. </w:t>
      </w:r>
      <w:r>
        <w:rPr>
          <w:sz w:val="16"/>
          <w:szCs w:val="16"/>
        </w:rPr>
        <w:t>725</w:t>
      </w:r>
      <w:r w:rsidRPr="004354D1">
        <w:rPr>
          <w:sz w:val="16"/>
          <w:szCs w:val="16"/>
        </w:rPr>
        <w:t>-</w:t>
      </w:r>
      <w:r>
        <w:rPr>
          <w:sz w:val="16"/>
          <w:szCs w:val="16"/>
        </w:rPr>
        <w:t>740</w:t>
      </w:r>
    </w:p>
    <w:p w14:paraId="632CC5C9" w14:textId="77777777" w:rsidR="0095781C" w:rsidRDefault="0095781C" w:rsidP="0095781C">
      <w:pPr>
        <w:autoSpaceDE w:val="0"/>
        <w:autoSpaceDN w:val="0"/>
        <w:adjustRightInd w:val="0"/>
        <w:rPr>
          <w:rFonts w:asciiTheme="minorHAnsi" w:hAnsiTheme="minorHAnsi" w:cstheme="minorHAnsi"/>
          <w:sz w:val="16"/>
          <w:szCs w:val="16"/>
        </w:rPr>
      </w:pPr>
    </w:p>
    <w:p w14:paraId="77DF2160" w14:textId="77777777" w:rsidR="0095781C" w:rsidRDefault="0095781C" w:rsidP="0095781C">
      <w:pPr>
        <w:autoSpaceDE w:val="0"/>
        <w:autoSpaceDN w:val="0"/>
        <w:adjustRightInd w:val="0"/>
        <w:rPr>
          <w:rFonts w:asciiTheme="minorHAnsi" w:eastAsiaTheme="minorEastAsia" w:hAnsiTheme="minorHAnsi" w:cstheme="minorHAnsi"/>
          <w:sz w:val="16"/>
          <w:szCs w:val="16"/>
        </w:rPr>
      </w:pPr>
      <w:proofErr w:type="spellStart"/>
      <w:r>
        <w:rPr>
          <w:rFonts w:asciiTheme="minorHAnsi" w:hAnsiTheme="minorHAnsi" w:cstheme="minorHAnsi"/>
          <w:sz w:val="16"/>
          <w:szCs w:val="16"/>
        </w:rPr>
        <w:t>Darwall</w:t>
      </w:r>
      <w:proofErr w:type="spellEnd"/>
      <w:r>
        <w:rPr>
          <w:rFonts w:asciiTheme="minorHAnsi" w:hAnsiTheme="minorHAnsi" w:cstheme="minorHAnsi"/>
          <w:sz w:val="16"/>
          <w:szCs w:val="16"/>
        </w:rPr>
        <w:t xml:space="preserve">, </w:t>
      </w:r>
      <w:r w:rsidRPr="00C5605B">
        <w:rPr>
          <w:rFonts w:asciiTheme="minorHAnsi" w:hAnsiTheme="minorHAnsi" w:cstheme="minorHAnsi"/>
          <w:sz w:val="16"/>
          <w:szCs w:val="16"/>
        </w:rPr>
        <w:t xml:space="preserve">Stephen L., ‘Theories of Ethics’, in </w:t>
      </w:r>
      <w:r w:rsidRPr="00C5605B">
        <w:rPr>
          <w:rFonts w:asciiTheme="minorHAnsi" w:eastAsiaTheme="minorEastAsia" w:hAnsiTheme="minorHAnsi" w:cstheme="minorHAnsi"/>
          <w:i/>
          <w:iCs/>
          <w:sz w:val="16"/>
          <w:szCs w:val="16"/>
        </w:rPr>
        <w:t>A Companion to Applied Ethics</w:t>
      </w:r>
      <w:r w:rsidRPr="00C5605B">
        <w:rPr>
          <w:rFonts w:asciiTheme="minorHAnsi" w:eastAsiaTheme="minorEastAsia" w:hAnsiTheme="minorHAnsi" w:cstheme="minorHAnsi"/>
          <w:sz w:val="16"/>
          <w:szCs w:val="16"/>
        </w:rPr>
        <w:t>, ed. by R.G. Frey and Christopher Heath Wellman (Malden: Blackwell Publishing Ltd., 2003), locations 429-798</w:t>
      </w:r>
    </w:p>
    <w:p w14:paraId="08673836" w14:textId="77777777" w:rsidR="0095781C" w:rsidRDefault="0095781C" w:rsidP="0095781C">
      <w:pPr>
        <w:autoSpaceDE w:val="0"/>
        <w:autoSpaceDN w:val="0"/>
        <w:adjustRightInd w:val="0"/>
        <w:rPr>
          <w:rFonts w:asciiTheme="minorHAnsi" w:eastAsiaTheme="minorEastAsia" w:hAnsiTheme="minorHAnsi" w:cstheme="minorHAnsi"/>
          <w:sz w:val="16"/>
          <w:szCs w:val="16"/>
        </w:rPr>
      </w:pPr>
    </w:p>
    <w:p w14:paraId="10CD8E19" w14:textId="77777777" w:rsidR="0095781C" w:rsidRPr="00CA7081" w:rsidRDefault="0095781C" w:rsidP="0095781C">
      <w:pPr>
        <w:autoSpaceDE w:val="0"/>
        <w:autoSpaceDN w:val="0"/>
        <w:adjustRightInd w:val="0"/>
        <w:rPr>
          <w:rFonts w:asciiTheme="minorHAnsi" w:eastAsiaTheme="minorEastAsia" w:hAnsiTheme="minorHAnsi" w:cstheme="minorHAnsi"/>
          <w:color w:val="C00000"/>
          <w:sz w:val="16"/>
          <w:szCs w:val="16"/>
        </w:rPr>
      </w:pPr>
      <w:r w:rsidRPr="00466A17">
        <w:rPr>
          <w:rFonts w:asciiTheme="minorHAnsi" w:hAnsiTheme="minorHAnsi" w:cstheme="minorHAnsi"/>
          <w:sz w:val="16"/>
          <w:szCs w:val="16"/>
        </w:rPr>
        <w:t xml:space="preserve">Foreign, Commonwealth &amp; Development Office, </w:t>
      </w:r>
      <w:r w:rsidRPr="00466A17">
        <w:rPr>
          <w:rFonts w:asciiTheme="minorHAnsi" w:hAnsiTheme="minorHAnsi" w:cstheme="minorHAnsi"/>
          <w:i/>
          <w:iCs/>
          <w:sz w:val="16"/>
          <w:szCs w:val="16"/>
        </w:rPr>
        <w:t>UK International Development</w:t>
      </w:r>
      <w:r>
        <w:rPr>
          <w:rFonts w:asciiTheme="minorHAnsi" w:hAnsiTheme="minorHAnsi" w:cstheme="minorHAnsi"/>
          <w:sz w:val="16"/>
          <w:szCs w:val="16"/>
        </w:rPr>
        <w:t xml:space="preserve"> (2025) &lt;</w:t>
      </w:r>
      <w:hyperlink r:id="rId9" w:history="1">
        <w:r w:rsidRPr="006B4567">
          <w:rPr>
            <w:rStyle w:val="Hyperlink"/>
            <w:rFonts w:asciiTheme="minorHAnsi" w:hAnsiTheme="minorHAnsi" w:cstheme="minorHAnsi"/>
            <w:sz w:val="16"/>
            <w:szCs w:val="16"/>
          </w:rPr>
          <w:t>https://assets.publishing.service.gov.uk/media/67f90e5f45705eb1a1513f58/Statistics-on-International-Development-Provisional-UK-ODA-Spend-2024.pdf</w:t>
        </w:r>
      </w:hyperlink>
      <w:r>
        <w:rPr>
          <w:rFonts w:asciiTheme="minorHAnsi" w:hAnsiTheme="minorHAnsi" w:cstheme="minorHAnsi"/>
          <w:sz w:val="16"/>
          <w:szCs w:val="16"/>
        </w:rPr>
        <w:t>&gt; [accessed 13 May 2025]</w:t>
      </w:r>
    </w:p>
    <w:p w14:paraId="64F9EBEE" w14:textId="77777777" w:rsidR="0095781C" w:rsidRDefault="0095781C" w:rsidP="0095781C">
      <w:pPr>
        <w:autoSpaceDE w:val="0"/>
        <w:autoSpaceDN w:val="0"/>
        <w:adjustRightInd w:val="0"/>
        <w:rPr>
          <w:rFonts w:asciiTheme="minorHAnsi" w:eastAsiaTheme="minorEastAsia" w:hAnsiTheme="minorHAnsi" w:cstheme="minorHAnsi"/>
          <w:sz w:val="16"/>
          <w:szCs w:val="16"/>
        </w:rPr>
      </w:pPr>
    </w:p>
    <w:p w14:paraId="41D3EB46" w14:textId="77777777" w:rsidR="0095781C" w:rsidRDefault="0095781C" w:rsidP="0095781C">
      <w:pPr>
        <w:pStyle w:val="FootnoteText"/>
        <w:rPr>
          <w:rFonts w:ascii="Times New Roman" w:eastAsiaTheme="minorEastAsia" w:hAnsi="Times New Roman" w:cs="Times New Roman"/>
        </w:rPr>
      </w:pPr>
      <w:r>
        <w:rPr>
          <w:rFonts w:asciiTheme="minorHAnsi" w:hAnsiTheme="minorHAnsi" w:cstheme="minorHAnsi"/>
          <w:sz w:val="16"/>
          <w:szCs w:val="16"/>
        </w:rPr>
        <w:t xml:space="preserve">Fortman, </w:t>
      </w:r>
      <w:r w:rsidRPr="00F104B2">
        <w:rPr>
          <w:rFonts w:asciiTheme="minorHAnsi" w:hAnsiTheme="minorHAnsi" w:cstheme="minorHAnsi"/>
          <w:sz w:val="16"/>
          <w:szCs w:val="16"/>
        </w:rPr>
        <w:t>Bas de Gaay and M. A. Mohamed Salih, ‘Human Rights matter: a reassertion of the UN</w:t>
      </w:r>
      <w:r>
        <w:rPr>
          <w:rFonts w:asciiTheme="minorHAnsi" w:hAnsiTheme="minorHAnsi" w:cstheme="minorHAnsi"/>
          <w:sz w:val="16"/>
          <w:szCs w:val="16"/>
        </w:rPr>
        <w:t xml:space="preserve"> </w:t>
      </w:r>
      <w:r w:rsidRPr="00F104B2">
        <w:rPr>
          <w:rFonts w:asciiTheme="minorHAnsi" w:hAnsiTheme="minorHAnsi" w:cstheme="minorHAnsi"/>
          <w:sz w:val="16"/>
          <w:szCs w:val="16"/>
        </w:rPr>
        <w:t xml:space="preserve">charter and UDHR core values in turbulent times’, </w:t>
      </w:r>
      <w:r w:rsidRPr="00F104B2">
        <w:rPr>
          <w:rFonts w:asciiTheme="minorHAnsi" w:hAnsiTheme="minorHAnsi" w:cstheme="minorHAnsi"/>
          <w:i/>
          <w:iCs/>
          <w:sz w:val="16"/>
          <w:szCs w:val="16"/>
        </w:rPr>
        <w:t>Journal of Global Ethics</w:t>
      </w:r>
      <w:r w:rsidRPr="00F104B2">
        <w:rPr>
          <w:rFonts w:asciiTheme="minorHAnsi" w:hAnsiTheme="minorHAnsi" w:cstheme="minorHAnsi"/>
          <w:sz w:val="16"/>
          <w:szCs w:val="16"/>
        </w:rPr>
        <w:t xml:space="preserve">, </w:t>
      </w:r>
      <w:r>
        <w:rPr>
          <w:rFonts w:asciiTheme="minorHAnsi" w:hAnsiTheme="minorHAnsi" w:cstheme="minorHAnsi"/>
          <w:sz w:val="16"/>
          <w:szCs w:val="16"/>
        </w:rPr>
        <w:t>20</w:t>
      </w:r>
      <w:r w:rsidRPr="00AF14E8">
        <w:rPr>
          <w:rFonts w:asciiTheme="minorHAnsi" w:hAnsiTheme="minorHAnsi" w:cstheme="minorHAnsi"/>
          <w:sz w:val="16"/>
          <w:szCs w:val="16"/>
        </w:rPr>
        <w:t>.</w:t>
      </w:r>
      <w:r>
        <w:rPr>
          <w:rFonts w:asciiTheme="minorHAnsi" w:hAnsiTheme="minorHAnsi" w:cstheme="minorHAnsi"/>
          <w:sz w:val="16"/>
          <w:szCs w:val="16"/>
        </w:rPr>
        <w:t>3</w:t>
      </w:r>
      <w:r w:rsidRPr="00AF14E8">
        <w:rPr>
          <w:rFonts w:asciiTheme="minorHAnsi" w:hAnsiTheme="minorHAnsi" w:cstheme="minorHAnsi"/>
          <w:sz w:val="16"/>
          <w:szCs w:val="16"/>
        </w:rPr>
        <w:t xml:space="preserve"> (20</w:t>
      </w:r>
      <w:r>
        <w:rPr>
          <w:rFonts w:asciiTheme="minorHAnsi" w:hAnsiTheme="minorHAnsi" w:cstheme="minorHAnsi"/>
          <w:sz w:val="16"/>
          <w:szCs w:val="16"/>
        </w:rPr>
        <w:t>24</w:t>
      </w:r>
      <w:r w:rsidRPr="00AF14E8">
        <w:rPr>
          <w:rFonts w:asciiTheme="minorHAnsi" w:hAnsiTheme="minorHAnsi" w:cstheme="minorHAnsi"/>
          <w:sz w:val="16"/>
          <w:szCs w:val="16"/>
        </w:rPr>
        <w:t xml:space="preserve">), </w:t>
      </w:r>
      <w:r>
        <w:rPr>
          <w:rFonts w:asciiTheme="minorHAnsi" w:hAnsiTheme="minorHAnsi" w:cstheme="minorHAnsi"/>
          <w:sz w:val="16"/>
          <w:szCs w:val="16"/>
        </w:rPr>
        <w:t>343</w:t>
      </w:r>
      <w:r w:rsidRPr="00AF14E8">
        <w:rPr>
          <w:rFonts w:asciiTheme="minorHAnsi" w:hAnsiTheme="minorHAnsi" w:cstheme="minorHAnsi"/>
          <w:sz w:val="16"/>
          <w:szCs w:val="16"/>
        </w:rPr>
        <w:t>-</w:t>
      </w:r>
      <w:r>
        <w:rPr>
          <w:rFonts w:asciiTheme="minorHAnsi" w:hAnsiTheme="minorHAnsi" w:cstheme="minorHAnsi"/>
          <w:sz w:val="16"/>
          <w:szCs w:val="16"/>
        </w:rPr>
        <w:t>353</w:t>
      </w:r>
    </w:p>
    <w:p w14:paraId="519C0774" w14:textId="77777777" w:rsidR="0095781C" w:rsidRDefault="0095781C" w:rsidP="0095781C">
      <w:pPr>
        <w:autoSpaceDE w:val="0"/>
        <w:autoSpaceDN w:val="0"/>
        <w:adjustRightInd w:val="0"/>
        <w:rPr>
          <w:rFonts w:asciiTheme="minorHAnsi" w:hAnsiTheme="minorHAnsi" w:cstheme="minorHAnsi"/>
          <w:sz w:val="16"/>
          <w:szCs w:val="16"/>
        </w:rPr>
      </w:pPr>
    </w:p>
    <w:p w14:paraId="16A1215B" w14:textId="38B8ADA6" w:rsidR="0095781C" w:rsidRDefault="0095781C" w:rsidP="0095781C">
      <w:pPr>
        <w:autoSpaceDE w:val="0"/>
        <w:autoSpaceDN w:val="0"/>
        <w:adjustRightInd w:val="0"/>
        <w:rPr>
          <w:rFonts w:asciiTheme="minorHAnsi" w:hAnsiTheme="minorHAnsi" w:cstheme="minorHAnsi"/>
          <w:sz w:val="16"/>
          <w:szCs w:val="16"/>
        </w:rPr>
      </w:pPr>
      <w:r>
        <w:rPr>
          <w:rFonts w:asciiTheme="minorHAnsi" w:hAnsiTheme="minorHAnsi" w:cstheme="minorHAnsi"/>
          <w:sz w:val="16"/>
          <w:szCs w:val="16"/>
        </w:rPr>
        <w:t xml:space="preserve">Krznaric, </w:t>
      </w:r>
      <w:r w:rsidRPr="00467B4F">
        <w:rPr>
          <w:rFonts w:asciiTheme="minorHAnsi" w:hAnsiTheme="minorHAnsi" w:cstheme="minorHAnsi"/>
          <w:sz w:val="16"/>
          <w:szCs w:val="16"/>
        </w:rPr>
        <w:t>Roman</w:t>
      </w:r>
      <w:r w:rsidRPr="00467B4F">
        <w:rPr>
          <w:rFonts w:asciiTheme="minorHAnsi" w:eastAsiaTheme="minorEastAsia" w:hAnsiTheme="minorHAnsi" w:cstheme="minorHAnsi"/>
          <w:sz w:val="16"/>
          <w:szCs w:val="16"/>
        </w:rPr>
        <w:t xml:space="preserve">, </w:t>
      </w:r>
      <w:r w:rsidRPr="00467B4F">
        <w:rPr>
          <w:rFonts w:asciiTheme="minorHAnsi" w:eastAsiaTheme="minorEastAsia" w:hAnsiTheme="minorHAnsi" w:cstheme="minorHAnsi"/>
          <w:i/>
          <w:iCs/>
          <w:sz w:val="16"/>
          <w:szCs w:val="16"/>
        </w:rPr>
        <w:t>Empathy: Why It Matters, And How To Get It</w:t>
      </w:r>
      <w:r w:rsidRPr="00467B4F">
        <w:rPr>
          <w:rFonts w:asciiTheme="minorHAnsi" w:eastAsiaTheme="minorEastAsia" w:hAnsiTheme="minorHAnsi" w:cstheme="minorHAnsi"/>
          <w:sz w:val="16"/>
          <w:szCs w:val="16"/>
        </w:rPr>
        <w:t xml:space="preserve"> (London: Ebury Publishing, 2014)</w:t>
      </w:r>
    </w:p>
    <w:p w14:paraId="36A6D150" w14:textId="77777777" w:rsidR="0095781C" w:rsidRDefault="0095781C" w:rsidP="0095781C">
      <w:pPr>
        <w:autoSpaceDE w:val="0"/>
        <w:autoSpaceDN w:val="0"/>
        <w:adjustRightInd w:val="0"/>
        <w:rPr>
          <w:rFonts w:asciiTheme="minorHAnsi" w:hAnsiTheme="minorHAnsi" w:cstheme="minorHAnsi"/>
          <w:sz w:val="16"/>
          <w:szCs w:val="16"/>
        </w:rPr>
      </w:pPr>
    </w:p>
    <w:p w14:paraId="04EE2C64" w14:textId="3E895C4D" w:rsidR="0095781C" w:rsidRDefault="0095781C" w:rsidP="0095781C">
      <w:pPr>
        <w:autoSpaceDE w:val="0"/>
        <w:autoSpaceDN w:val="0"/>
        <w:adjustRightInd w:val="0"/>
        <w:rPr>
          <w:rFonts w:asciiTheme="minorHAnsi" w:eastAsiaTheme="minorEastAsia" w:hAnsiTheme="minorHAnsi" w:cstheme="minorHAnsi"/>
          <w:sz w:val="16"/>
          <w:szCs w:val="16"/>
        </w:rPr>
      </w:pPr>
      <w:r>
        <w:rPr>
          <w:rFonts w:asciiTheme="minorHAnsi" w:hAnsiTheme="minorHAnsi" w:cstheme="minorHAnsi"/>
          <w:sz w:val="16"/>
          <w:szCs w:val="16"/>
        </w:rPr>
        <w:t xml:space="preserve">LaFollette, </w:t>
      </w:r>
      <w:r w:rsidRPr="00BB24D9">
        <w:rPr>
          <w:rFonts w:asciiTheme="minorHAnsi" w:hAnsiTheme="minorHAnsi" w:cstheme="minorHAnsi"/>
          <w:sz w:val="16"/>
          <w:szCs w:val="16"/>
        </w:rPr>
        <w:t xml:space="preserve">Hugh, ‘World Hunger’, in </w:t>
      </w:r>
      <w:r w:rsidRPr="00BB24D9">
        <w:rPr>
          <w:rFonts w:asciiTheme="minorHAnsi" w:eastAsiaTheme="minorEastAsia" w:hAnsiTheme="minorHAnsi" w:cstheme="minorHAnsi"/>
          <w:i/>
          <w:iCs/>
          <w:sz w:val="16"/>
          <w:szCs w:val="16"/>
        </w:rPr>
        <w:t>A Companion to Applied Ethics</w:t>
      </w:r>
      <w:r w:rsidRPr="00BB24D9">
        <w:rPr>
          <w:rFonts w:asciiTheme="minorHAnsi" w:eastAsiaTheme="minorEastAsia" w:hAnsiTheme="minorHAnsi" w:cstheme="minorHAnsi"/>
          <w:sz w:val="16"/>
          <w:szCs w:val="16"/>
        </w:rPr>
        <w:t>, ed. by R.G. Frey and Christopher Heath Wellman (Malden: Blackwell Publishing Ltd., 2003), locations 4197-4465</w:t>
      </w:r>
    </w:p>
    <w:p w14:paraId="7FBDEE2C" w14:textId="77777777" w:rsidR="0095781C" w:rsidRDefault="0095781C" w:rsidP="0095781C">
      <w:pPr>
        <w:autoSpaceDE w:val="0"/>
        <w:autoSpaceDN w:val="0"/>
        <w:adjustRightInd w:val="0"/>
        <w:rPr>
          <w:rFonts w:asciiTheme="minorHAnsi" w:eastAsiaTheme="minorEastAsia" w:hAnsiTheme="minorHAnsi" w:cstheme="minorHAnsi"/>
          <w:sz w:val="16"/>
          <w:szCs w:val="16"/>
        </w:rPr>
      </w:pPr>
    </w:p>
    <w:p w14:paraId="27E3B3A6" w14:textId="77777777" w:rsidR="0095781C" w:rsidRPr="00012049" w:rsidRDefault="0095781C" w:rsidP="0095781C">
      <w:pPr>
        <w:autoSpaceDE w:val="0"/>
        <w:autoSpaceDN w:val="0"/>
        <w:adjustRightInd w:val="0"/>
        <w:rPr>
          <w:rFonts w:asciiTheme="minorHAnsi" w:eastAsiaTheme="minorEastAsia" w:hAnsiTheme="minorHAnsi" w:cstheme="minorHAnsi"/>
          <w:sz w:val="16"/>
          <w:szCs w:val="16"/>
        </w:rPr>
      </w:pPr>
      <w:r>
        <w:rPr>
          <w:rFonts w:asciiTheme="minorHAnsi" w:hAnsiTheme="minorHAnsi" w:cstheme="minorHAnsi"/>
          <w:sz w:val="16"/>
          <w:szCs w:val="16"/>
        </w:rPr>
        <w:t>Pogge, Thomas W. ‘Eradicating Systemic Poverty: Brief for a Global Resources Divide’, in</w:t>
      </w:r>
      <w:r w:rsidRPr="006D6AAF">
        <w:rPr>
          <w:rFonts w:asciiTheme="minorHAnsi" w:eastAsiaTheme="minorEastAsia" w:hAnsiTheme="minorHAnsi" w:cstheme="minorHAnsi"/>
          <w:sz w:val="16"/>
          <w:szCs w:val="16"/>
        </w:rPr>
        <w:t xml:space="preserve"> </w:t>
      </w:r>
      <w:r w:rsidRPr="009E4F1A">
        <w:rPr>
          <w:rFonts w:asciiTheme="minorHAnsi" w:eastAsiaTheme="minorEastAsia" w:hAnsiTheme="minorHAnsi" w:cstheme="minorHAnsi"/>
          <w:i/>
          <w:iCs/>
          <w:sz w:val="16"/>
          <w:szCs w:val="16"/>
        </w:rPr>
        <w:t>Ethics in Practice: An Anthology</w:t>
      </w:r>
      <w:r>
        <w:rPr>
          <w:rFonts w:asciiTheme="minorHAnsi" w:eastAsiaTheme="minorEastAsia" w:hAnsiTheme="minorHAnsi" w:cstheme="minorHAnsi"/>
          <w:i/>
          <w:iCs/>
          <w:sz w:val="16"/>
          <w:szCs w:val="16"/>
        </w:rPr>
        <w:t xml:space="preserve">, </w:t>
      </w:r>
      <w:r w:rsidRPr="009E4F1A">
        <w:rPr>
          <w:rFonts w:asciiTheme="minorHAnsi" w:eastAsiaTheme="minorEastAsia" w:hAnsiTheme="minorHAnsi" w:cstheme="minorHAnsi"/>
          <w:sz w:val="16"/>
          <w:szCs w:val="16"/>
        </w:rPr>
        <w:t>5</w:t>
      </w:r>
      <w:r w:rsidRPr="009E4F1A">
        <w:rPr>
          <w:rFonts w:asciiTheme="minorHAnsi" w:eastAsiaTheme="minorEastAsia" w:hAnsiTheme="minorHAnsi" w:cstheme="minorHAnsi"/>
          <w:sz w:val="16"/>
          <w:szCs w:val="16"/>
          <w:vertAlign w:val="superscript"/>
        </w:rPr>
        <w:t>th</w:t>
      </w:r>
      <w:r w:rsidRPr="009E4F1A">
        <w:rPr>
          <w:rFonts w:asciiTheme="minorHAnsi" w:eastAsiaTheme="minorEastAsia" w:hAnsiTheme="minorHAnsi" w:cstheme="minorHAnsi"/>
          <w:sz w:val="16"/>
          <w:szCs w:val="16"/>
        </w:rPr>
        <w:t xml:space="preserve"> edn</w:t>
      </w:r>
      <w:r>
        <w:rPr>
          <w:rFonts w:asciiTheme="minorHAnsi" w:eastAsiaTheme="minorEastAsia" w:hAnsiTheme="minorHAnsi" w:cstheme="minorHAnsi"/>
          <w:i/>
          <w:iCs/>
          <w:sz w:val="16"/>
          <w:szCs w:val="16"/>
        </w:rPr>
        <w:t>,</w:t>
      </w:r>
      <w:r w:rsidRPr="006D6AAF">
        <w:rPr>
          <w:rFonts w:asciiTheme="minorHAnsi" w:eastAsiaTheme="minorEastAsia" w:hAnsiTheme="minorHAnsi" w:cstheme="minorHAnsi"/>
          <w:sz w:val="16"/>
          <w:szCs w:val="16"/>
        </w:rPr>
        <w:t xml:space="preserve"> </w:t>
      </w:r>
      <w:r>
        <w:rPr>
          <w:rFonts w:asciiTheme="minorHAnsi" w:eastAsiaTheme="minorEastAsia" w:hAnsiTheme="minorHAnsi" w:cstheme="minorHAnsi"/>
          <w:sz w:val="16"/>
          <w:szCs w:val="16"/>
        </w:rPr>
        <w:t xml:space="preserve">ed. by Hugh LaFollette </w:t>
      </w:r>
      <w:r w:rsidRPr="006D6AAF">
        <w:rPr>
          <w:rFonts w:asciiTheme="minorHAnsi" w:eastAsiaTheme="minorEastAsia" w:hAnsiTheme="minorHAnsi" w:cstheme="minorHAnsi"/>
          <w:sz w:val="16"/>
          <w:szCs w:val="16"/>
        </w:rPr>
        <w:t>(</w:t>
      </w:r>
      <w:r>
        <w:rPr>
          <w:rFonts w:asciiTheme="minorHAnsi" w:eastAsiaTheme="minorEastAsia" w:hAnsiTheme="minorHAnsi" w:cstheme="minorHAnsi"/>
          <w:sz w:val="16"/>
          <w:szCs w:val="16"/>
        </w:rPr>
        <w:t>New Jersey: Wiley, 2020),</w:t>
      </w:r>
      <w:r w:rsidRPr="006D6AAF">
        <w:rPr>
          <w:rFonts w:asciiTheme="minorHAnsi" w:eastAsiaTheme="minorEastAsia" w:hAnsiTheme="minorHAnsi" w:cstheme="minorHAnsi"/>
          <w:sz w:val="16"/>
          <w:szCs w:val="16"/>
        </w:rPr>
        <w:t xml:space="preserve"> </w:t>
      </w:r>
      <w:r>
        <w:rPr>
          <w:rFonts w:asciiTheme="minorHAnsi" w:eastAsiaTheme="minorEastAsia" w:hAnsiTheme="minorHAnsi" w:cstheme="minorHAnsi"/>
          <w:sz w:val="16"/>
          <w:szCs w:val="16"/>
        </w:rPr>
        <w:t>pp. 676-688 (</w:t>
      </w:r>
      <w:r w:rsidRPr="003E37FD">
        <w:rPr>
          <w:rFonts w:asciiTheme="minorHAnsi" w:eastAsiaTheme="minorEastAsia" w:hAnsiTheme="minorHAnsi" w:cstheme="minorHAnsi"/>
          <w:sz w:val="16"/>
          <w:szCs w:val="16"/>
        </w:rPr>
        <w:t xml:space="preserve">p. </w:t>
      </w:r>
      <w:r>
        <w:rPr>
          <w:rFonts w:asciiTheme="minorHAnsi" w:eastAsiaTheme="minorEastAsia" w:hAnsiTheme="minorHAnsi" w:cstheme="minorHAnsi"/>
          <w:sz w:val="16"/>
          <w:szCs w:val="16"/>
        </w:rPr>
        <w:t>686)</w:t>
      </w:r>
    </w:p>
    <w:p w14:paraId="7A1255BD" w14:textId="77777777" w:rsidR="0095781C" w:rsidRDefault="0095781C" w:rsidP="00C04F63">
      <w:pPr>
        <w:autoSpaceDE w:val="0"/>
        <w:autoSpaceDN w:val="0"/>
        <w:adjustRightInd w:val="0"/>
        <w:rPr>
          <w:rFonts w:asciiTheme="minorHAnsi" w:hAnsiTheme="minorHAnsi" w:cstheme="minorHAnsi"/>
          <w:sz w:val="16"/>
          <w:szCs w:val="16"/>
        </w:rPr>
      </w:pPr>
    </w:p>
    <w:p w14:paraId="11E91DDB" w14:textId="77777777" w:rsidR="0095781C" w:rsidRPr="008E3E8A" w:rsidRDefault="0095781C" w:rsidP="0095781C">
      <w:pPr>
        <w:autoSpaceDE w:val="0"/>
        <w:autoSpaceDN w:val="0"/>
        <w:adjustRightInd w:val="0"/>
        <w:rPr>
          <w:rFonts w:asciiTheme="minorHAnsi" w:eastAsiaTheme="minorEastAsia" w:hAnsiTheme="minorHAnsi" w:cstheme="minorHAnsi"/>
          <w:sz w:val="16"/>
          <w:szCs w:val="16"/>
        </w:rPr>
      </w:pPr>
      <w:r>
        <w:rPr>
          <w:rFonts w:asciiTheme="minorHAnsi" w:hAnsiTheme="minorHAnsi" w:cstheme="minorHAnsi"/>
          <w:sz w:val="16"/>
          <w:szCs w:val="16"/>
        </w:rPr>
        <w:t xml:space="preserve">Sen, Amartya, </w:t>
      </w:r>
      <w:r w:rsidRPr="008E3E8A">
        <w:rPr>
          <w:rFonts w:asciiTheme="minorHAnsi" w:eastAsiaTheme="minorEastAsia" w:hAnsiTheme="minorHAnsi" w:cstheme="minorHAnsi"/>
          <w:sz w:val="16"/>
          <w:szCs w:val="16"/>
        </w:rPr>
        <w:t xml:space="preserve">Development </w:t>
      </w:r>
      <w:r>
        <w:rPr>
          <w:rFonts w:asciiTheme="minorHAnsi" w:eastAsiaTheme="minorEastAsia" w:hAnsiTheme="minorHAnsi" w:cstheme="minorHAnsi"/>
          <w:sz w:val="16"/>
          <w:szCs w:val="16"/>
        </w:rPr>
        <w:t>A</w:t>
      </w:r>
      <w:r w:rsidRPr="008E3E8A">
        <w:rPr>
          <w:rFonts w:asciiTheme="minorHAnsi" w:eastAsiaTheme="minorEastAsia" w:hAnsiTheme="minorHAnsi" w:cstheme="minorHAnsi"/>
          <w:sz w:val="16"/>
          <w:szCs w:val="16"/>
        </w:rPr>
        <w:t xml:space="preserve">s Freedom </w:t>
      </w:r>
      <w:r>
        <w:rPr>
          <w:rFonts w:asciiTheme="minorHAnsi" w:eastAsiaTheme="minorEastAsia" w:hAnsiTheme="minorHAnsi" w:cstheme="minorHAnsi"/>
          <w:sz w:val="16"/>
          <w:szCs w:val="16"/>
        </w:rPr>
        <w:t xml:space="preserve">(Oxford: </w:t>
      </w:r>
      <w:r w:rsidRPr="008E3E8A">
        <w:rPr>
          <w:rFonts w:asciiTheme="minorHAnsi" w:eastAsiaTheme="minorEastAsia" w:hAnsiTheme="minorHAnsi" w:cstheme="minorHAnsi"/>
          <w:sz w:val="16"/>
          <w:szCs w:val="16"/>
        </w:rPr>
        <w:t>Oxford</w:t>
      </w:r>
      <w:r>
        <w:rPr>
          <w:rFonts w:asciiTheme="minorHAnsi" w:eastAsiaTheme="minorEastAsia" w:hAnsiTheme="minorHAnsi" w:cstheme="minorHAnsi"/>
          <w:sz w:val="16"/>
          <w:szCs w:val="16"/>
        </w:rPr>
        <w:t xml:space="preserve"> University Press, 1999</w:t>
      </w:r>
      <w:r w:rsidRPr="004703C8">
        <w:rPr>
          <w:rFonts w:asciiTheme="minorHAnsi" w:eastAsiaTheme="minorEastAsia" w:hAnsiTheme="minorHAnsi" w:cstheme="minorHAnsi"/>
          <w:sz w:val="16"/>
          <w:szCs w:val="16"/>
        </w:rPr>
        <w:t>)</w:t>
      </w:r>
    </w:p>
    <w:p w14:paraId="6D8C79C7" w14:textId="77777777" w:rsidR="0095781C" w:rsidRDefault="0095781C" w:rsidP="00C04F63">
      <w:pPr>
        <w:autoSpaceDE w:val="0"/>
        <w:autoSpaceDN w:val="0"/>
        <w:adjustRightInd w:val="0"/>
        <w:rPr>
          <w:rFonts w:asciiTheme="minorHAnsi" w:hAnsiTheme="minorHAnsi" w:cstheme="minorHAnsi"/>
          <w:sz w:val="16"/>
          <w:szCs w:val="16"/>
        </w:rPr>
      </w:pPr>
    </w:p>
    <w:p w14:paraId="50548EA3" w14:textId="77777777" w:rsidR="0095781C" w:rsidRDefault="0095781C" w:rsidP="0095781C">
      <w:pPr>
        <w:autoSpaceDE w:val="0"/>
        <w:autoSpaceDN w:val="0"/>
        <w:adjustRightInd w:val="0"/>
        <w:rPr>
          <w:rFonts w:asciiTheme="minorHAnsi" w:eastAsiaTheme="minorEastAsia" w:hAnsiTheme="minorHAnsi" w:cstheme="minorHAnsi"/>
          <w:sz w:val="16"/>
          <w:szCs w:val="16"/>
        </w:rPr>
      </w:pPr>
      <w:r>
        <w:rPr>
          <w:rFonts w:asciiTheme="minorHAnsi" w:hAnsiTheme="minorHAnsi" w:cstheme="minorHAnsi"/>
          <w:sz w:val="16"/>
          <w:szCs w:val="16"/>
        </w:rPr>
        <w:t xml:space="preserve">Singer, </w:t>
      </w:r>
      <w:r w:rsidRPr="009D33EC">
        <w:rPr>
          <w:rFonts w:asciiTheme="minorHAnsi" w:hAnsiTheme="minorHAnsi" w:cstheme="minorHAnsi"/>
          <w:sz w:val="16"/>
          <w:szCs w:val="16"/>
        </w:rPr>
        <w:t>Peter,</w:t>
      </w:r>
      <w:r w:rsidRPr="009D33EC">
        <w:rPr>
          <w:rFonts w:asciiTheme="minorHAnsi" w:eastAsiaTheme="minorEastAsia" w:hAnsiTheme="minorHAnsi" w:cstheme="minorHAnsi"/>
          <w:sz w:val="16"/>
          <w:szCs w:val="16"/>
        </w:rPr>
        <w:t xml:space="preserve"> </w:t>
      </w:r>
      <w:r w:rsidRPr="009D33EC">
        <w:rPr>
          <w:rFonts w:asciiTheme="minorHAnsi" w:eastAsiaTheme="minorEastAsia" w:hAnsiTheme="minorHAnsi" w:cstheme="minorHAnsi"/>
          <w:i/>
          <w:iCs/>
          <w:sz w:val="16"/>
          <w:szCs w:val="16"/>
        </w:rPr>
        <w:t xml:space="preserve">Practical Ethics, </w:t>
      </w:r>
      <w:r w:rsidRPr="009D33EC">
        <w:rPr>
          <w:rFonts w:asciiTheme="minorHAnsi" w:eastAsiaTheme="minorEastAsia" w:hAnsiTheme="minorHAnsi" w:cstheme="minorHAnsi"/>
          <w:sz w:val="16"/>
          <w:szCs w:val="16"/>
        </w:rPr>
        <w:t>3</w:t>
      </w:r>
      <w:r w:rsidRPr="009D33EC">
        <w:rPr>
          <w:rFonts w:asciiTheme="minorHAnsi" w:eastAsiaTheme="minorEastAsia" w:hAnsiTheme="minorHAnsi" w:cstheme="minorHAnsi"/>
          <w:sz w:val="16"/>
          <w:szCs w:val="16"/>
          <w:vertAlign w:val="superscript"/>
        </w:rPr>
        <w:t>rd</w:t>
      </w:r>
      <w:r w:rsidRPr="009D33EC">
        <w:rPr>
          <w:rFonts w:asciiTheme="minorHAnsi" w:eastAsiaTheme="minorEastAsia" w:hAnsiTheme="minorHAnsi" w:cstheme="minorHAnsi"/>
          <w:sz w:val="16"/>
          <w:szCs w:val="16"/>
        </w:rPr>
        <w:t xml:space="preserve"> edn</w:t>
      </w:r>
      <w:r w:rsidRPr="009D33EC">
        <w:rPr>
          <w:rFonts w:asciiTheme="minorHAnsi" w:eastAsiaTheme="minorEastAsia" w:hAnsiTheme="minorHAnsi" w:cstheme="minorHAnsi"/>
          <w:i/>
          <w:iCs/>
          <w:sz w:val="16"/>
          <w:szCs w:val="16"/>
        </w:rPr>
        <w:t xml:space="preserve"> </w:t>
      </w:r>
      <w:r w:rsidRPr="009D33EC">
        <w:rPr>
          <w:rFonts w:asciiTheme="minorHAnsi" w:eastAsiaTheme="minorEastAsia" w:hAnsiTheme="minorHAnsi" w:cstheme="minorHAnsi"/>
          <w:sz w:val="16"/>
          <w:szCs w:val="16"/>
        </w:rPr>
        <w:t>(Cambridge: Cambridge University Press, 2011)</w:t>
      </w:r>
    </w:p>
    <w:p w14:paraId="1E02110B" w14:textId="77777777" w:rsidR="0095781C" w:rsidRDefault="0095781C" w:rsidP="00C04F63">
      <w:pPr>
        <w:autoSpaceDE w:val="0"/>
        <w:autoSpaceDN w:val="0"/>
        <w:adjustRightInd w:val="0"/>
        <w:rPr>
          <w:rFonts w:asciiTheme="minorHAnsi" w:hAnsiTheme="minorHAnsi" w:cstheme="minorHAnsi"/>
          <w:sz w:val="16"/>
          <w:szCs w:val="16"/>
        </w:rPr>
      </w:pPr>
    </w:p>
    <w:p w14:paraId="42B17AE4" w14:textId="77777777" w:rsidR="0095781C" w:rsidRDefault="0095781C" w:rsidP="0095781C">
      <w:pPr>
        <w:pStyle w:val="FootnoteText"/>
        <w:rPr>
          <w:rFonts w:asciiTheme="minorHAnsi" w:hAnsiTheme="minorHAnsi" w:cstheme="minorHAnsi"/>
          <w:sz w:val="16"/>
          <w:szCs w:val="16"/>
        </w:rPr>
      </w:pPr>
      <w:r w:rsidRPr="003A37BB">
        <w:rPr>
          <w:rFonts w:asciiTheme="minorHAnsi" w:hAnsiTheme="minorHAnsi" w:cstheme="minorHAnsi"/>
          <w:sz w:val="16"/>
          <w:szCs w:val="16"/>
        </w:rPr>
        <w:t xml:space="preserve">Sinnott-Armstrong, </w:t>
      </w:r>
      <w:r>
        <w:rPr>
          <w:rFonts w:asciiTheme="minorHAnsi" w:hAnsiTheme="minorHAnsi" w:cstheme="minorHAnsi"/>
          <w:sz w:val="16"/>
          <w:szCs w:val="16"/>
        </w:rPr>
        <w:t xml:space="preserve">Walter, </w:t>
      </w:r>
      <w:r w:rsidRPr="003A37BB">
        <w:rPr>
          <w:rFonts w:asciiTheme="minorHAnsi" w:hAnsiTheme="minorHAnsi" w:cstheme="minorHAnsi"/>
          <w:sz w:val="16"/>
          <w:szCs w:val="16"/>
        </w:rPr>
        <w:t>‘Consequentialism’, </w:t>
      </w:r>
      <w:r w:rsidRPr="003A37BB">
        <w:rPr>
          <w:rFonts w:asciiTheme="minorHAnsi" w:hAnsiTheme="minorHAnsi" w:cstheme="minorHAnsi"/>
          <w:i/>
          <w:iCs/>
          <w:sz w:val="16"/>
          <w:szCs w:val="16"/>
        </w:rPr>
        <w:t xml:space="preserve">The Stanford Encyclopedia of Philosophy </w:t>
      </w:r>
      <w:r w:rsidRPr="003A37BB">
        <w:rPr>
          <w:rFonts w:asciiTheme="minorHAnsi" w:hAnsiTheme="minorHAnsi" w:cstheme="minorHAnsi"/>
          <w:sz w:val="16"/>
          <w:szCs w:val="16"/>
        </w:rPr>
        <w:t>ed. by Edward N. Zalta &amp; Uri Nodelman,</w:t>
      </w:r>
      <w:r w:rsidRPr="003A37BB">
        <w:rPr>
          <w:rFonts w:asciiTheme="minorHAnsi" w:hAnsiTheme="minorHAnsi" w:cstheme="minorHAnsi"/>
          <w:i/>
          <w:iCs/>
          <w:sz w:val="16"/>
          <w:szCs w:val="16"/>
        </w:rPr>
        <w:t> </w:t>
      </w:r>
      <w:r w:rsidRPr="003A37BB">
        <w:rPr>
          <w:rFonts w:asciiTheme="minorHAnsi" w:hAnsiTheme="minorHAnsi" w:cstheme="minorHAnsi"/>
          <w:sz w:val="16"/>
          <w:szCs w:val="16"/>
        </w:rPr>
        <w:t>(Winter 2023 Edition), &lt;</w:t>
      </w:r>
      <w:hyperlink r:id="rId10" w:history="1">
        <w:r w:rsidRPr="003A37BB">
          <w:rPr>
            <w:rStyle w:val="Hyperlink"/>
            <w:rFonts w:asciiTheme="minorHAnsi" w:hAnsiTheme="minorHAnsi" w:cstheme="minorHAnsi"/>
            <w:color w:val="auto"/>
            <w:sz w:val="16"/>
            <w:szCs w:val="16"/>
          </w:rPr>
          <w:t>https://plato.stanford.edu/archives/win2023/entries/consequentialism/</w:t>
        </w:r>
      </w:hyperlink>
      <w:r w:rsidRPr="003A37BB">
        <w:rPr>
          <w:rFonts w:asciiTheme="minorHAnsi" w:hAnsiTheme="minorHAnsi" w:cstheme="minorHAnsi"/>
          <w:sz w:val="16"/>
          <w:szCs w:val="16"/>
        </w:rPr>
        <w:t>&gt; [accessed 10 May 2025]</w:t>
      </w:r>
    </w:p>
    <w:p w14:paraId="7466C79D" w14:textId="77777777" w:rsidR="0095781C" w:rsidRDefault="0095781C" w:rsidP="0095781C">
      <w:pPr>
        <w:pStyle w:val="FootnoteText"/>
        <w:rPr>
          <w:rFonts w:asciiTheme="minorHAnsi" w:hAnsiTheme="minorHAnsi" w:cstheme="minorHAnsi"/>
          <w:sz w:val="16"/>
          <w:szCs w:val="16"/>
        </w:rPr>
      </w:pPr>
    </w:p>
    <w:p w14:paraId="26700C55" w14:textId="77777777" w:rsidR="0095781C" w:rsidRPr="002A6786" w:rsidRDefault="0095781C" w:rsidP="0095781C">
      <w:pPr>
        <w:pStyle w:val="FootnoteText"/>
        <w:rPr>
          <w:sz w:val="16"/>
          <w:szCs w:val="16"/>
        </w:rPr>
      </w:pPr>
      <w:r w:rsidRPr="002A6786">
        <w:rPr>
          <w:sz w:val="16"/>
          <w:szCs w:val="16"/>
        </w:rPr>
        <w:t>The World Bank, The World Bank (2025) &lt;</w:t>
      </w:r>
      <w:hyperlink r:id="rId11" w:history="1">
        <w:r w:rsidRPr="002A6786">
          <w:rPr>
            <w:rStyle w:val="Hyperlink"/>
            <w:sz w:val="16"/>
            <w:szCs w:val="16"/>
          </w:rPr>
          <w:t>https://datatopics.worldbank.org/world-development-indicators/themes/poverty-and-inequality.html</w:t>
        </w:r>
      </w:hyperlink>
      <w:r w:rsidRPr="002A6786">
        <w:rPr>
          <w:sz w:val="16"/>
          <w:szCs w:val="16"/>
        </w:rPr>
        <w:t>&gt; [accessed 07 May 2025]</w:t>
      </w:r>
    </w:p>
    <w:p w14:paraId="3400E4C3" w14:textId="77777777" w:rsidR="00C04F63" w:rsidRDefault="00C04F63" w:rsidP="00985CD9">
      <w:pPr>
        <w:autoSpaceDE w:val="0"/>
        <w:autoSpaceDN w:val="0"/>
        <w:adjustRightInd w:val="0"/>
        <w:spacing w:line="360" w:lineRule="auto"/>
        <w:rPr>
          <w:rFonts w:ascii="Times New Roman" w:eastAsiaTheme="minorEastAsia" w:hAnsi="Times New Roman" w:cs="Times New Roman"/>
          <w:sz w:val="20"/>
          <w:szCs w:val="20"/>
        </w:rPr>
      </w:pPr>
    </w:p>
    <w:p w14:paraId="70BBE157" w14:textId="77777777" w:rsidR="0095781C" w:rsidRDefault="0095781C" w:rsidP="0095781C">
      <w:pPr>
        <w:autoSpaceDE w:val="0"/>
        <w:autoSpaceDN w:val="0"/>
        <w:adjustRightInd w:val="0"/>
        <w:spacing w:line="360" w:lineRule="auto"/>
        <w:rPr>
          <w:sz w:val="16"/>
          <w:szCs w:val="16"/>
        </w:rPr>
      </w:pPr>
      <w:r w:rsidRPr="00466A17">
        <w:rPr>
          <w:sz w:val="16"/>
          <w:szCs w:val="16"/>
        </w:rPr>
        <w:t xml:space="preserve">United Nations, </w:t>
      </w:r>
      <w:r w:rsidRPr="00466A17">
        <w:rPr>
          <w:i/>
          <w:iCs/>
          <w:sz w:val="16"/>
          <w:szCs w:val="16"/>
        </w:rPr>
        <w:t>United Nations</w:t>
      </w:r>
      <w:r w:rsidRPr="00466A17">
        <w:rPr>
          <w:sz w:val="16"/>
          <w:szCs w:val="16"/>
        </w:rPr>
        <w:t xml:space="preserve"> </w:t>
      </w:r>
      <w:r w:rsidRPr="00466A17">
        <w:rPr>
          <w:rFonts w:asciiTheme="minorHAnsi" w:hAnsiTheme="minorHAnsi" w:cstheme="minorHAnsi"/>
          <w:sz w:val="16"/>
          <w:szCs w:val="16"/>
        </w:rPr>
        <w:t>([n.d.])</w:t>
      </w:r>
      <w:r w:rsidRPr="00466A17">
        <w:rPr>
          <w:sz w:val="16"/>
          <w:szCs w:val="16"/>
        </w:rPr>
        <w:t xml:space="preserve"> &lt;</w:t>
      </w:r>
      <w:hyperlink r:id="rId12" w:history="1">
        <w:r w:rsidRPr="006B4567">
          <w:rPr>
            <w:rStyle w:val="Hyperlink"/>
            <w:sz w:val="16"/>
            <w:szCs w:val="16"/>
          </w:rPr>
          <w:t>https://sdgs.un.org/2030agenda</w:t>
        </w:r>
      </w:hyperlink>
      <w:r w:rsidRPr="00466A17">
        <w:rPr>
          <w:sz w:val="16"/>
          <w:szCs w:val="16"/>
        </w:rPr>
        <w:t>&gt; [accessed 09 May 2025]</w:t>
      </w:r>
    </w:p>
    <w:p w14:paraId="12BD8A72" w14:textId="1ABB21BC" w:rsidR="00C04F63" w:rsidRDefault="00C04F63" w:rsidP="00985CD9">
      <w:pPr>
        <w:autoSpaceDE w:val="0"/>
        <w:autoSpaceDN w:val="0"/>
        <w:adjustRightInd w:val="0"/>
        <w:spacing w:line="360" w:lineRule="auto"/>
        <w:rPr>
          <w:sz w:val="16"/>
          <w:szCs w:val="16"/>
        </w:rPr>
      </w:pPr>
      <w:r>
        <w:rPr>
          <w:sz w:val="16"/>
          <w:szCs w:val="16"/>
        </w:rPr>
        <w:t>United Nations</w:t>
      </w:r>
      <w:r w:rsidRPr="006A2498">
        <w:rPr>
          <w:sz w:val="16"/>
          <w:szCs w:val="16"/>
        </w:rPr>
        <w:t xml:space="preserve">, </w:t>
      </w:r>
      <w:r w:rsidRPr="007F7B91">
        <w:rPr>
          <w:i/>
          <w:iCs/>
          <w:sz w:val="16"/>
          <w:szCs w:val="16"/>
        </w:rPr>
        <w:t>United Nations</w:t>
      </w:r>
      <w:r w:rsidRPr="006A2498">
        <w:rPr>
          <w:sz w:val="16"/>
          <w:szCs w:val="16"/>
        </w:rPr>
        <w:t xml:space="preserve"> </w:t>
      </w:r>
      <w:r w:rsidRPr="00DD0477">
        <w:rPr>
          <w:rFonts w:asciiTheme="minorHAnsi" w:hAnsiTheme="minorHAnsi" w:cstheme="minorHAnsi"/>
          <w:sz w:val="16"/>
          <w:szCs w:val="16"/>
        </w:rPr>
        <w:t>([n.d.])</w:t>
      </w:r>
      <w:r w:rsidRPr="006A2498">
        <w:rPr>
          <w:sz w:val="16"/>
          <w:szCs w:val="16"/>
        </w:rPr>
        <w:t xml:space="preserve"> &lt;</w:t>
      </w:r>
      <w:hyperlink r:id="rId13" w:history="1">
        <w:r w:rsidRPr="000C5EF3">
          <w:rPr>
            <w:rStyle w:val="Hyperlink"/>
            <w:sz w:val="16"/>
            <w:szCs w:val="16"/>
          </w:rPr>
          <w:t>https://www.un.org/en/about-us/history-of-the-un/1941-1950</w:t>
        </w:r>
      </w:hyperlink>
      <w:r>
        <w:rPr>
          <w:sz w:val="16"/>
          <w:szCs w:val="16"/>
        </w:rPr>
        <w:t>&gt;</w:t>
      </w:r>
      <w:r w:rsidRPr="006A2498">
        <w:rPr>
          <w:sz w:val="16"/>
          <w:szCs w:val="16"/>
        </w:rPr>
        <w:t xml:space="preserve"> [accessed </w:t>
      </w:r>
      <w:r>
        <w:rPr>
          <w:sz w:val="16"/>
          <w:szCs w:val="16"/>
        </w:rPr>
        <w:t>08</w:t>
      </w:r>
      <w:r w:rsidRPr="006A2498">
        <w:rPr>
          <w:sz w:val="16"/>
          <w:szCs w:val="16"/>
        </w:rPr>
        <w:t xml:space="preserve"> </w:t>
      </w:r>
      <w:r>
        <w:rPr>
          <w:sz w:val="16"/>
          <w:szCs w:val="16"/>
        </w:rPr>
        <w:t>May</w:t>
      </w:r>
      <w:r w:rsidRPr="006A2498">
        <w:rPr>
          <w:sz w:val="16"/>
          <w:szCs w:val="16"/>
        </w:rPr>
        <w:t xml:space="preserve"> 2025]</w:t>
      </w:r>
    </w:p>
    <w:p w14:paraId="70D8BDD7" w14:textId="0A57F161" w:rsidR="00C04F63" w:rsidRDefault="00C04F63" w:rsidP="00C04F63">
      <w:pPr>
        <w:pStyle w:val="FootnoteText"/>
        <w:rPr>
          <w:sz w:val="16"/>
          <w:szCs w:val="16"/>
        </w:rPr>
      </w:pPr>
      <w:r w:rsidRPr="003C3E66">
        <w:rPr>
          <w:sz w:val="16"/>
          <w:szCs w:val="16"/>
        </w:rPr>
        <w:t xml:space="preserve">United Nations, </w:t>
      </w:r>
      <w:r w:rsidRPr="003C3E66">
        <w:rPr>
          <w:i/>
          <w:iCs/>
          <w:sz w:val="16"/>
          <w:szCs w:val="16"/>
        </w:rPr>
        <w:t>United Nations</w:t>
      </w:r>
      <w:r w:rsidRPr="003C3E66">
        <w:rPr>
          <w:sz w:val="16"/>
          <w:szCs w:val="16"/>
        </w:rPr>
        <w:t xml:space="preserve"> </w:t>
      </w:r>
      <w:r w:rsidRPr="003C3E66">
        <w:rPr>
          <w:rFonts w:asciiTheme="minorHAnsi" w:hAnsiTheme="minorHAnsi" w:cstheme="minorHAnsi"/>
          <w:sz w:val="16"/>
          <w:szCs w:val="16"/>
        </w:rPr>
        <w:t>([n.d.])</w:t>
      </w:r>
      <w:r w:rsidRPr="003C3E66">
        <w:rPr>
          <w:sz w:val="16"/>
          <w:szCs w:val="16"/>
        </w:rPr>
        <w:t xml:space="preserve"> &lt;</w:t>
      </w:r>
      <w:hyperlink r:id="rId14" w:history="1">
        <w:r w:rsidRPr="003C3E66">
          <w:rPr>
            <w:rStyle w:val="Hyperlink"/>
            <w:color w:val="auto"/>
            <w:sz w:val="16"/>
            <w:szCs w:val="16"/>
          </w:rPr>
          <w:t>https://www.un.org/en/about-us/universal-declaration-of-human-rights</w:t>
        </w:r>
      </w:hyperlink>
      <w:r w:rsidRPr="003C3E66">
        <w:rPr>
          <w:sz w:val="16"/>
          <w:szCs w:val="16"/>
        </w:rPr>
        <w:t>&gt; [accessed 08 May 2025]</w:t>
      </w:r>
    </w:p>
    <w:p w14:paraId="12A9E5E4" w14:textId="77777777" w:rsidR="0095781C" w:rsidRDefault="0095781C" w:rsidP="00C04F63">
      <w:pPr>
        <w:pStyle w:val="FootnoteText"/>
        <w:rPr>
          <w:sz w:val="16"/>
          <w:szCs w:val="16"/>
        </w:rPr>
      </w:pPr>
    </w:p>
    <w:p w14:paraId="047D7AD2" w14:textId="77777777" w:rsidR="0095781C" w:rsidRPr="006F56CE" w:rsidRDefault="0095781C" w:rsidP="0095781C">
      <w:pPr>
        <w:pStyle w:val="FootnoteText"/>
        <w:rPr>
          <w:sz w:val="16"/>
          <w:szCs w:val="16"/>
        </w:rPr>
      </w:pPr>
      <w:r>
        <w:rPr>
          <w:sz w:val="16"/>
          <w:szCs w:val="16"/>
        </w:rPr>
        <w:t>United Nations</w:t>
      </w:r>
      <w:r w:rsidRPr="006A2498">
        <w:rPr>
          <w:sz w:val="16"/>
          <w:szCs w:val="16"/>
        </w:rPr>
        <w:t xml:space="preserve">, </w:t>
      </w:r>
      <w:r w:rsidRPr="007F7B91">
        <w:rPr>
          <w:i/>
          <w:iCs/>
          <w:sz w:val="16"/>
          <w:szCs w:val="16"/>
        </w:rPr>
        <w:t>United Nations</w:t>
      </w:r>
      <w:r w:rsidRPr="006A2498">
        <w:rPr>
          <w:sz w:val="16"/>
          <w:szCs w:val="16"/>
        </w:rPr>
        <w:t xml:space="preserve"> </w:t>
      </w:r>
      <w:r w:rsidRPr="00DD0477">
        <w:rPr>
          <w:rFonts w:asciiTheme="minorHAnsi" w:hAnsiTheme="minorHAnsi" w:cstheme="minorHAnsi"/>
          <w:sz w:val="16"/>
          <w:szCs w:val="16"/>
        </w:rPr>
        <w:t>([n.d.])</w:t>
      </w:r>
      <w:r w:rsidRPr="006A2498">
        <w:rPr>
          <w:sz w:val="16"/>
          <w:szCs w:val="16"/>
        </w:rPr>
        <w:t xml:space="preserve"> &lt;</w:t>
      </w:r>
      <w:r w:rsidRPr="006F56CE">
        <w:rPr>
          <w:sz w:val="16"/>
          <w:szCs w:val="16"/>
        </w:rPr>
        <w:t>https://www.un.org/en/global-issues/ending-poverty</w:t>
      </w:r>
      <w:r>
        <w:rPr>
          <w:sz w:val="16"/>
          <w:szCs w:val="16"/>
        </w:rPr>
        <w:t>&gt;</w:t>
      </w:r>
      <w:r w:rsidRPr="006A2498">
        <w:rPr>
          <w:sz w:val="16"/>
          <w:szCs w:val="16"/>
        </w:rPr>
        <w:t xml:space="preserve"> [accessed </w:t>
      </w:r>
      <w:r>
        <w:rPr>
          <w:sz w:val="16"/>
          <w:szCs w:val="16"/>
        </w:rPr>
        <w:t>08</w:t>
      </w:r>
      <w:r w:rsidRPr="006A2498">
        <w:rPr>
          <w:sz w:val="16"/>
          <w:szCs w:val="16"/>
        </w:rPr>
        <w:t xml:space="preserve"> </w:t>
      </w:r>
      <w:r>
        <w:rPr>
          <w:sz w:val="16"/>
          <w:szCs w:val="16"/>
        </w:rPr>
        <w:t>May</w:t>
      </w:r>
      <w:r w:rsidRPr="006A2498">
        <w:rPr>
          <w:sz w:val="16"/>
          <w:szCs w:val="16"/>
        </w:rPr>
        <w:t xml:space="preserve"> 2025]</w:t>
      </w:r>
    </w:p>
    <w:p w14:paraId="600B4182" w14:textId="77777777" w:rsidR="0095781C" w:rsidRDefault="0095781C" w:rsidP="00C04F63">
      <w:pPr>
        <w:pStyle w:val="FootnoteText"/>
        <w:rPr>
          <w:sz w:val="16"/>
          <w:szCs w:val="16"/>
        </w:rPr>
      </w:pPr>
    </w:p>
    <w:p w14:paraId="129484CB" w14:textId="77777777" w:rsidR="001A0FB1" w:rsidRPr="00395659" w:rsidRDefault="001A0FB1" w:rsidP="001A0FB1">
      <w:pPr>
        <w:pStyle w:val="FootnoteText"/>
        <w:rPr>
          <w:sz w:val="16"/>
          <w:szCs w:val="16"/>
        </w:rPr>
      </w:pPr>
      <w:r w:rsidRPr="00395659">
        <w:rPr>
          <w:sz w:val="16"/>
          <w:szCs w:val="16"/>
        </w:rPr>
        <w:t xml:space="preserve">United Nations, </w:t>
      </w:r>
      <w:r w:rsidRPr="00395659">
        <w:rPr>
          <w:i/>
          <w:iCs/>
          <w:sz w:val="16"/>
          <w:szCs w:val="16"/>
        </w:rPr>
        <w:t>General Assembly Economic and Social Council</w:t>
      </w:r>
      <w:r w:rsidRPr="00395659">
        <w:rPr>
          <w:sz w:val="16"/>
          <w:szCs w:val="16"/>
        </w:rPr>
        <w:t xml:space="preserve"> (2023) &lt;</w:t>
      </w:r>
      <w:hyperlink r:id="rId15" w:history="1">
        <w:r w:rsidRPr="00395659">
          <w:rPr>
            <w:rStyle w:val="Hyperlink"/>
            <w:color w:val="auto"/>
            <w:sz w:val="16"/>
            <w:szCs w:val="16"/>
          </w:rPr>
          <w:t>https://sdgs.un.org/sites/default/files/2023-04/SDG_Progress_Report_Special_Edition_2023_ADVANCE_UNEDITED_VERSION.pdf</w:t>
        </w:r>
      </w:hyperlink>
      <w:r w:rsidRPr="00395659">
        <w:rPr>
          <w:sz w:val="16"/>
          <w:szCs w:val="16"/>
        </w:rPr>
        <w:t>&gt; [accessed 09 May 2025]</w:t>
      </w:r>
    </w:p>
    <w:p w14:paraId="7DFC3E86" w14:textId="77777777" w:rsidR="001A0FB1" w:rsidRDefault="001A0FB1" w:rsidP="00C04F63">
      <w:pPr>
        <w:pStyle w:val="FootnoteText"/>
        <w:rPr>
          <w:sz w:val="16"/>
          <w:szCs w:val="16"/>
        </w:rPr>
      </w:pPr>
    </w:p>
    <w:p w14:paraId="44B5F097" w14:textId="77777777" w:rsidR="001A0FB1" w:rsidRDefault="001A0FB1" w:rsidP="00C04F63">
      <w:pPr>
        <w:pStyle w:val="FootnoteText"/>
        <w:rPr>
          <w:sz w:val="16"/>
          <w:szCs w:val="16"/>
        </w:rPr>
      </w:pPr>
    </w:p>
    <w:p w14:paraId="679F3C40" w14:textId="77777777" w:rsidR="0095781C" w:rsidRDefault="0095781C" w:rsidP="0095781C">
      <w:pPr>
        <w:pStyle w:val="FootnoteText"/>
        <w:rPr>
          <w:sz w:val="16"/>
          <w:szCs w:val="16"/>
        </w:rPr>
      </w:pPr>
      <w:r w:rsidRPr="00F412EE">
        <w:rPr>
          <w:sz w:val="16"/>
          <w:szCs w:val="16"/>
        </w:rPr>
        <w:t xml:space="preserve">United Nations Human Rights Council, </w:t>
      </w:r>
      <w:r w:rsidRPr="00F412EE">
        <w:rPr>
          <w:i/>
          <w:iCs/>
          <w:sz w:val="16"/>
          <w:szCs w:val="16"/>
        </w:rPr>
        <w:t>United Nations Human Rights Council</w:t>
      </w:r>
      <w:r w:rsidRPr="00F412EE">
        <w:rPr>
          <w:sz w:val="16"/>
          <w:szCs w:val="16"/>
        </w:rPr>
        <w:t xml:space="preserve"> </w:t>
      </w:r>
      <w:r w:rsidRPr="00F412EE">
        <w:rPr>
          <w:rFonts w:asciiTheme="minorHAnsi" w:hAnsiTheme="minorHAnsi" w:cstheme="minorHAnsi"/>
          <w:sz w:val="16"/>
          <w:szCs w:val="16"/>
        </w:rPr>
        <w:t>(</w:t>
      </w:r>
      <w:r>
        <w:rPr>
          <w:rFonts w:asciiTheme="minorHAnsi" w:hAnsiTheme="minorHAnsi" w:cstheme="minorHAnsi"/>
          <w:sz w:val="16"/>
          <w:szCs w:val="16"/>
        </w:rPr>
        <w:t>2025</w:t>
      </w:r>
      <w:r w:rsidRPr="00F412EE">
        <w:rPr>
          <w:rFonts w:asciiTheme="minorHAnsi" w:hAnsiTheme="minorHAnsi" w:cstheme="minorHAnsi"/>
          <w:sz w:val="16"/>
          <w:szCs w:val="16"/>
        </w:rPr>
        <w:t>)</w:t>
      </w:r>
      <w:r w:rsidRPr="00F412EE">
        <w:rPr>
          <w:sz w:val="16"/>
          <w:szCs w:val="16"/>
        </w:rPr>
        <w:t xml:space="preserve"> &lt;</w:t>
      </w:r>
      <w:hyperlink r:id="rId16" w:history="1">
        <w:r w:rsidRPr="00F412EE">
          <w:rPr>
            <w:rStyle w:val="Hyperlink"/>
            <w:color w:val="auto"/>
            <w:sz w:val="16"/>
            <w:szCs w:val="16"/>
          </w:rPr>
          <w:t>https://www.ohchr.org/en/hrbodies/hrc/home</w:t>
        </w:r>
      </w:hyperlink>
      <w:r w:rsidRPr="00F412EE">
        <w:rPr>
          <w:sz w:val="16"/>
          <w:szCs w:val="16"/>
        </w:rPr>
        <w:t>&gt; [accessed 09 May 2025]</w:t>
      </w:r>
    </w:p>
    <w:p w14:paraId="57FE7A40" w14:textId="77777777" w:rsidR="0095781C" w:rsidRDefault="0095781C" w:rsidP="0095781C">
      <w:pPr>
        <w:pStyle w:val="FootnoteText"/>
        <w:rPr>
          <w:sz w:val="16"/>
          <w:szCs w:val="16"/>
        </w:rPr>
      </w:pPr>
    </w:p>
    <w:p w14:paraId="0E21119D" w14:textId="77777777" w:rsidR="0095781C" w:rsidRPr="00044591" w:rsidRDefault="0095781C" w:rsidP="0095781C">
      <w:pPr>
        <w:pStyle w:val="FootnoteText"/>
        <w:rPr>
          <w:rFonts w:asciiTheme="minorHAnsi" w:hAnsiTheme="minorHAnsi" w:cstheme="minorHAnsi"/>
          <w:sz w:val="16"/>
          <w:szCs w:val="16"/>
        </w:rPr>
      </w:pPr>
      <w:r w:rsidRPr="00044591">
        <w:rPr>
          <w:sz w:val="16"/>
          <w:szCs w:val="16"/>
        </w:rPr>
        <w:t xml:space="preserve">United Nations Human Rights Council, </w:t>
      </w:r>
      <w:r w:rsidRPr="00044591">
        <w:rPr>
          <w:i/>
          <w:iCs/>
          <w:sz w:val="16"/>
          <w:szCs w:val="16"/>
        </w:rPr>
        <w:t>United Nations Human Rights Council</w:t>
      </w:r>
      <w:r w:rsidRPr="00044591">
        <w:rPr>
          <w:sz w:val="16"/>
          <w:szCs w:val="16"/>
        </w:rPr>
        <w:t xml:space="preserve"> </w:t>
      </w:r>
      <w:r w:rsidRPr="00044591">
        <w:rPr>
          <w:rFonts w:asciiTheme="minorHAnsi" w:hAnsiTheme="minorHAnsi" w:cstheme="minorHAnsi"/>
          <w:sz w:val="16"/>
          <w:szCs w:val="16"/>
        </w:rPr>
        <w:t>(2025)</w:t>
      </w:r>
      <w:r w:rsidRPr="00044591">
        <w:rPr>
          <w:sz w:val="16"/>
          <w:szCs w:val="16"/>
        </w:rPr>
        <w:t xml:space="preserve"> &lt;</w:t>
      </w:r>
      <w:hyperlink r:id="rId17" w:history="1">
        <w:r w:rsidRPr="00044591">
          <w:rPr>
            <w:rStyle w:val="Hyperlink"/>
            <w:rFonts w:asciiTheme="minorHAnsi" w:hAnsiTheme="minorHAnsi" w:cstheme="minorHAnsi"/>
            <w:color w:val="auto"/>
            <w:sz w:val="16"/>
            <w:szCs w:val="16"/>
          </w:rPr>
          <w:t>https://www.ohchr.org/en/ohchr_homepage</w:t>
        </w:r>
      </w:hyperlink>
      <w:r w:rsidRPr="00044591">
        <w:t>&gt;</w:t>
      </w:r>
      <w:r w:rsidRPr="00044591">
        <w:rPr>
          <w:sz w:val="16"/>
          <w:szCs w:val="16"/>
        </w:rPr>
        <w:t xml:space="preserve"> [accessed 09 May 2025]</w:t>
      </w:r>
    </w:p>
    <w:p w14:paraId="30054D3B" w14:textId="77777777" w:rsidR="001A0FB1" w:rsidRDefault="001A0FB1" w:rsidP="0095781C">
      <w:pPr>
        <w:autoSpaceDE w:val="0"/>
        <w:autoSpaceDN w:val="0"/>
        <w:adjustRightInd w:val="0"/>
        <w:spacing w:line="360" w:lineRule="auto"/>
        <w:rPr>
          <w:rFonts w:ascii="Times New Roman" w:eastAsiaTheme="minorEastAsia" w:hAnsi="Times New Roman" w:cs="Times New Roman"/>
          <w:sz w:val="20"/>
          <w:szCs w:val="20"/>
        </w:rPr>
      </w:pPr>
    </w:p>
    <w:p w14:paraId="0D46BB63" w14:textId="2317927A" w:rsidR="00C04F63" w:rsidRPr="00DF36D8" w:rsidRDefault="0095781C" w:rsidP="00C04F63">
      <w:pPr>
        <w:pStyle w:val="FootnoteText"/>
        <w:rPr>
          <w:rFonts w:asciiTheme="minorHAnsi" w:hAnsiTheme="minorHAnsi" w:cstheme="minorHAnsi"/>
          <w:sz w:val="16"/>
          <w:szCs w:val="16"/>
        </w:rPr>
      </w:pPr>
      <w:proofErr w:type="spellStart"/>
      <w:r>
        <w:rPr>
          <w:rFonts w:asciiTheme="minorHAnsi" w:hAnsiTheme="minorHAnsi" w:cstheme="minorHAnsi"/>
          <w:sz w:val="16"/>
          <w:szCs w:val="16"/>
        </w:rPr>
        <w:t>Wenar</w:t>
      </w:r>
      <w:proofErr w:type="spellEnd"/>
      <w:r>
        <w:rPr>
          <w:rFonts w:asciiTheme="minorHAnsi" w:hAnsiTheme="minorHAnsi" w:cstheme="minorHAnsi"/>
          <w:sz w:val="16"/>
          <w:szCs w:val="16"/>
        </w:rPr>
        <w:t xml:space="preserve">, </w:t>
      </w:r>
      <w:r w:rsidR="00C04F63" w:rsidRPr="00DF36D8">
        <w:rPr>
          <w:rFonts w:asciiTheme="minorHAnsi" w:hAnsiTheme="minorHAnsi" w:cstheme="minorHAnsi"/>
          <w:sz w:val="16"/>
          <w:szCs w:val="16"/>
        </w:rPr>
        <w:t xml:space="preserve">Leif, ‘Poverty Is No Pond: Challenges for the Affluent’, in </w:t>
      </w:r>
      <w:r w:rsidR="00C04F63" w:rsidRPr="00DF36D8">
        <w:rPr>
          <w:rFonts w:asciiTheme="minorHAnsi" w:hAnsiTheme="minorHAnsi" w:cstheme="minorHAnsi"/>
          <w:i/>
          <w:iCs/>
          <w:sz w:val="16"/>
          <w:szCs w:val="16"/>
        </w:rPr>
        <w:t>Giving Well: The Ethics of Philanthropy</w:t>
      </w:r>
      <w:r w:rsidR="00C04F63" w:rsidRPr="00DF36D8">
        <w:rPr>
          <w:rFonts w:asciiTheme="minorHAnsi" w:hAnsiTheme="minorHAnsi" w:cstheme="minorHAnsi"/>
          <w:sz w:val="16"/>
          <w:szCs w:val="16"/>
        </w:rPr>
        <w:t>, ed. by Patricia Illingworth et al. (Oxford University Press, 2011),</w:t>
      </w:r>
      <w:r>
        <w:rPr>
          <w:rFonts w:asciiTheme="minorHAnsi" w:hAnsiTheme="minorHAnsi" w:cstheme="minorHAnsi"/>
          <w:sz w:val="16"/>
          <w:szCs w:val="16"/>
        </w:rPr>
        <w:t xml:space="preserve"> </w:t>
      </w:r>
      <w:r w:rsidR="00C04F63" w:rsidRPr="00DF36D8">
        <w:rPr>
          <w:rFonts w:asciiTheme="minorHAnsi" w:hAnsiTheme="minorHAnsi" w:cstheme="minorHAnsi"/>
          <w:sz w:val="16"/>
          <w:szCs w:val="16"/>
        </w:rPr>
        <w:t>pp.104-132</w:t>
      </w:r>
    </w:p>
    <w:p w14:paraId="6481296A" w14:textId="77777777" w:rsidR="00C04F63" w:rsidRDefault="00C04F63" w:rsidP="00985CD9">
      <w:pPr>
        <w:autoSpaceDE w:val="0"/>
        <w:autoSpaceDN w:val="0"/>
        <w:adjustRightInd w:val="0"/>
        <w:spacing w:line="360" w:lineRule="auto"/>
        <w:rPr>
          <w:rFonts w:ascii="Times New Roman" w:eastAsiaTheme="minorEastAsia" w:hAnsi="Times New Roman" w:cs="Times New Roman"/>
          <w:sz w:val="20"/>
          <w:szCs w:val="20"/>
        </w:rPr>
      </w:pPr>
    </w:p>
    <w:p w14:paraId="67DB91C5" w14:textId="77777777" w:rsidR="001A0FB1" w:rsidRPr="00466A17" w:rsidRDefault="001A0FB1" w:rsidP="001A0FB1">
      <w:pPr>
        <w:pStyle w:val="FootnoteText"/>
        <w:rPr>
          <w:rFonts w:asciiTheme="minorHAnsi" w:hAnsiTheme="minorHAnsi" w:cstheme="minorHAnsi"/>
          <w:sz w:val="16"/>
          <w:szCs w:val="16"/>
        </w:rPr>
      </w:pPr>
      <w:proofErr w:type="spellStart"/>
      <w:r>
        <w:rPr>
          <w:sz w:val="16"/>
          <w:szCs w:val="16"/>
        </w:rPr>
        <w:t>Wonicki</w:t>
      </w:r>
      <w:proofErr w:type="spellEnd"/>
      <w:r>
        <w:rPr>
          <w:sz w:val="16"/>
          <w:szCs w:val="16"/>
        </w:rPr>
        <w:t xml:space="preserve">, </w:t>
      </w:r>
      <w:r w:rsidRPr="00466A17">
        <w:rPr>
          <w:sz w:val="16"/>
          <w:szCs w:val="16"/>
        </w:rPr>
        <w:t>Rafal</w:t>
      </w:r>
      <w:r w:rsidRPr="00466A17">
        <w:rPr>
          <w:rFonts w:asciiTheme="minorHAnsi" w:hAnsiTheme="minorHAnsi" w:cstheme="minorHAnsi"/>
          <w:sz w:val="16"/>
          <w:szCs w:val="16"/>
        </w:rPr>
        <w:t xml:space="preserve">, ‘Global ethics and human responsibility: challenges for the theory and the discipline’, </w:t>
      </w:r>
      <w:r w:rsidRPr="00466A17">
        <w:rPr>
          <w:rFonts w:asciiTheme="minorHAnsi" w:hAnsiTheme="minorHAnsi" w:cstheme="minorHAnsi"/>
          <w:i/>
          <w:iCs/>
          <w:sz w:val="16"/>
          <w:szCs w:val="16"/>
        </w:rPr>
        <w:t>Journal of Global Ethics</w:t>
      </w:r>
      <w:r w:rsidRPr="00466A17">
        <w:rPr>
          <w:rFonts w:asciiTheme="minorHAnsi" w:hAnsiTheme="minorHAnsi" w:cstheme="minorHAnsi"/>
          <w:sz w:val="16"/>
          <w:szCs w:val="16"/>
        </w:rPr>
        <w:t>, 10.3 (2014), 261-266</w:t>
      </w:r>
    </w:p>
    <w:p w14:paraId="3F400816" w14:textId="77777777" w:rsidR="00C04F63" w:rsidRDefault="00C04F63" w:rsidP="00985CD9">
      <w:pPr>
        <w:autoSpaceDE w:val="0"/>
        <w:autoSpaceDN w:val="0"/>
        <w:adjustRightInd w:val="0"/>
        <w:spacing w:line="360" w:lineRule="auto"/>
        <w:rPr>
          <w:rFonts w:ascii="Times New Roman" w:eastAsiaTheme="minorEastAsia" w:hAnsi="Times New Roman" w:cs="Times New Roman"/>
          <w:sz w:val="20"/>
          <w:szCs w:val="20"/>
        </w:rPr>
      </w:pPr>
    </w:p>
    <w:p w14:paraId="4BC19DDB" w14:textId="77777777" w:rsidR="00C04F63" w:rsidRPr="00985CD9" w:rsidRDefault="00C04F63" w:rsidP="00985CD9">
      <w:pPr>
        <w:autoSpaceDE w:val="0"/>
        <w:autoSpaceDN w:val="0"/>
        <w:adjustRightInd w:val="0"/>
        <w:spacing w:line="360" w:lineRule="auto"/>
        <w:rPr>
          <w:rFonts w:ascii="Times New Roman" w:eastAsiaTheme="minorEastAsia" w:hAnsi="Times New Roman" w:cs="Times New Roman"/>
          <w:sz w:val="20"/>
          <w:szCs w:val="20"/>
        </w:rPr>
      </w:pPr>
    </w:p>
    <w:sectPr w:rsidR="00C04F63" w:rsidRPr="00985CD9">
      <w:headerReference w:type="default" r:id="rId18"/>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5A1809" w14:textId="77777777" w:rsidR="00043CF1" w:rsidRDefault="00043CF1" w:rsidP="005D2A1B">
      <w:r>
        <w:separator/>
      </w:r>
    </w:p>
  </w:endnote>
  <w:endnote w:type="continuationSeparator" w:id="0">
    <w:p w14:paraId="0CB2F239" w14:textId="77777777" w:rsidR="00043CF1" w:rsidRDefault="00043CF1" w:rsidP="005D2A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7B4170" w14:textId="6AB748D7" w:rsidR="000450D8" w:rsidRPr="004E3578" w:rsidRDefault="00655CA7">
    <w:pPr>
      <w:pStyle w:val="Footer"/>
      <w:rPr>
        <w:sz w:val="18"/>
        <w:szCs w:val="18"/>
      </w:rPr>
    </w:pPr>
    <w:r>
      <w:rPr>
        <w:color w:val="7F7F7F" w:themeColor="text1" w:themeTint="80"/>
        <w:sz w:val="18"/>
        <w:szCs w:val="18"/>
      </w:rPr>
      <w:fldChar w:fldCharType="begin"/>
    </w:r>
    <w:r>
      <w:rPr>
        <w:color w:val="7F7F7F" w:themeColor="text1" w:themeTint="80"/>
        <w:sz w:val="18"/>
        <w:szCs w:val="18"/>
      </w:rPr>
      <w:instrText xml:space="preserve"> FILENAME \* MERGEFORMAT </w:instrText>
    </w:r>
    <w:r>
      <w:rPr>
        <w:color w:val="7F7F7F" w:themeColor="text1" w:themeTint="80"/>
        <w:sz w:val="18"/>
        <w:szCs w:val="18"/>
      </w:rPr>
      <w:fldChar w:fldCharType="separate"/>
    </w:r>
    <w:r>
      <w:rPr>
        <w:noProof/>
        <w:color w:val="7F7F7F" w:themeColor="text1" w:themeTint="80"/>
        <w:sz w:val="18"/>
        <w:szCs w:val="18"/>
      </w:rPr>
      <w:t>HPPH7016 Assignment2 - Rachel Coburn.docx</w:t>
    </w:r>
    <w:r>
      <w:rPr>
        <w:color w:val="7F7F7F" w:themeColor="text1" w:themeTint="80"/>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EEADB7" w14:textId="77777777" w:rsidR="00043CF1" w:rsidRDefault="00043CF1" w:rsidP="005D2A1B">
      <w:r>
        <w:separator/>
      </w:r>
    </w:p>
  </w:footnote>
  <w:footnote w:type="continuationSeparator" w:id="0">
    <w:p w14:paraId="7FE7FBE3" w14:textId="77777777" w:rsidR="00043CF1" w:rsidRDefault="00043CF1" w:rsidP="005D2A1B">
      <w:r>
        <w:continuationSeparator/>
      </w:r>
    </w:p>
  </w:footnote>
  <w:footnote w:id="1">
    <w:p w14:paraId="7545E066" w14:textId="27F0CD76" w:rsidR="005536C0" w:rsidRPr="007F7B91" w:rsidRDefault="005536C0">
      <w:pPr>
        <w:pStyle w:val="FootnoteText"/>
        <w:rPr>
          <w:rFonts w:asciiTheme="minorHAnsi" w:hAnsiTheme="minorHAnsi" w:cstheme="minorHAnsi"/>
          <w:sz w:val="16"/>
          <w:szCs w:val="16"/>
        </w:rPr>
      </w:pPr>
      <w:r w:rsidRPr="006F56CE">
        <w:rPr>
          <w:rStyle w:val="FootnoteReference"/>
          <w:sz w:val="16"/>
          <w:szCs w:val="16"/>
        </w:rPr>
        <w:footnoteRef/>
      </w:r>
      <w:r w:rsidRPr="006F56CE">
        <w:rPr>
          <w:sz w:val="16"/>
          <w:szCs w:val="16"/>
        </w:rPr>
        <w:t xml:space="preserve"> </w:t>
      </w:r>
      <w:r w:rsidR="007F7B91">
        <w:rPr>
          <w:sz w:val="16"/>
          <w:szCs w:val="16"/>
        </w:rPr>
        <w:t>United Nations</w:t>
      </w:r>
      <w:r w:rsidR="007F7B91" w:rsidRPr="006A2498">
        <w:rPr>
          <w:sz w:val="16"/>
          <w:szCs w:val="16"/>
        </w:rPr>
        <w:t xml:space="preserve">, </w:t>
      </w:r>
      <w:r w:rsidR="007F7B91" w:rsidRPr="007F7B91">
        <w:rPr>
          <w:i/>
          <w:iCs/>
          <w:sz w:val="16"/>
          <w:szCs w:val="16"/>
        </w:rPr>
        <w:t>United Nations</w:t>
      </w:r>
      <w:r w:rsidR="007F7B91" w:rsidRPr="006A2498">
        <w:rPr>
          <w:sz w:val="16"/>
          <w:szCs w:val="16"/>
        </w:rPr>
        <w:t xml:space="preserve"> </w:t>
      </w:r>
      <w:r w:rsidR="007F7B91" w:rsidRPr="00DD0477">
        <w:rPr>
          <w:rFonts w:asciiTheme="minorHAnsi" w:hAnsiTheme="minorHAnsi" w:cstheme="minorHAnsi"/>
          <w:sz w:val="16"/>
          <w:szCs w:val="16"/>
        </w:rPr>
        <w:t>([n.d.])</w:t>
      </w:r>
      <w:r w:rsidR="007F7B91" w:rsidRPr="006A2498">
        <w:rPr>
          <w:sz w:val="16"/>
          <w:szCs w:val="16"/>
        </w:rPr>
        <w:t xml:space="preserve"> &lt;</w:t>
      </w:r>
      <w:r w:rsidR="007F7B91" w:rsidRPr="006F56CE">
        <w:rPr>
          <w:sz w:val="16"/>
          <w:szCs w:val="16"/>
        </w:rPr>
        <w:t>https://www.un.org/en/global-issues/ending-poverty</w:t>
      </w:r>
      <w:r w:rsidR="007F7B91">
        <w:rPr>
          <w:sz w:val="16"/>
          <w:szCs w:val="16"/>
        </w:rPr>
        <w:t>&gt;</w:t>
      </w:r>
      <w:r w:rsidR="007F7B91" w:rsidRPr="006A2498">
        <w:rPr>
          <w:sz w:val="16"/>
          <w:szCs w:val="16"/>
        </w:rPr>
        <w:t xml:space="preserve"> [accessed </w:t>
      </w:r>
      <w:r w:rsidR="007F7B91">
        <w:rPr>
          <w:sz w:val="16"/>
          <w:szCs w:val="16"/>
        </w:rPr>
        <w:t>08</w:t>
      </w:r>
      <w:r w:rsidR="007F7B91" w:rsidRPr="006A2498">
        <w:rPr>
          <w:sz w:val="16"/>
          <w:szCs w:val="16"/>
        </w:rPr>
        <w:t xml:space="preserve"> </w:t>
      </w:r>
      <w:r w:rsidR="007F7B91">
        <w:rPr>
          <w:sz w:val="16"/>
          <w:szCs w:val="16"/>
        </w:rPr>
        <w:t>May</w:t>
      </w:r>
      <w:r w:rsidR="007F7B91" w:rsidRPr="006A2498">
        <w:rPr>
          <w:sz w:val="16"/>
          <w:szCs w:val="16"/>
        </w:rPr>
        <w:t xml:space="preserve"> 2025].</w:t>
      </w:r>
      <w:r w:rsidR="007F7B91" w:rsidRPr="006A2498">
        <w:rPr>
          <w:rFonts w:asciiTheme="minorHAnsi" w:hAnsiTheme="minorHAnsi" w:cstheme="minorHAnsi"/>
          <w:sz w:val="16"/>
          <w:szCs w:val="16"/>
        </w:rPr>
        <w:t xml:space="preserve"> </w:t>
      </w:r>
    </w:p>
  </w:footnote>
  <w:footnote w:id="2">
    <w:p w14:paraId="0EE69A8F" w14:textId="73DA955F" w:rsidR="00584E42" w:rsidRPr="008E3E8A" w:rsidRDefault="00584E42" w:rsidP="00584E42">
      <w:pPr>
        <w:autoSpaceDE w:val="0"/>
        <w:autoSpaceDN w:val="0"/>
        <w:adjustRightInd w:val="0"/>
        <w:rPr>
          <w:rFonts w:asciiTheme="minorHAnsi" w:eastAsiaTheme="minorEastAsia" w:hAnsiTheme="minorHAnsi" w:cstheme="minorHAnsi"/>
          <w:sz w:val="16"/>
          <w:szCs w:val="16"/>
        </w:rPr>
      </w:pPr>
      <w:r w:rsidRPr="008E3E8A">
        <w:rPr>
          <w:rStyle w:val="FootnoteReference"/>
          <w:rFonts w:asciiTheme="minorHAnsi" w:hAnsiTheme="minorHAnsi" w:cstheme="minorHAnsi"/>
          <w:sz w:val="16"/>
          <w:szCs w:val="16"/>
        </w:rPr>
        <w:footnoteRef/>
      </w:r>
      <w:r w:rsidRPr="008E3E8A">
        <w:rPr>
          <w:rFonts w:asciiTheme="minorHAnsi" w:hAnsiTheme="minorHAnsi" w:cstheme="minorHAnsi"/>
          <w:sz w:val="16"/>
          <w:szCs w:val="16"/>
        </w:rPr>
        <w:t xml:space="preserve"> </w:t>
      </w:r>
      <w:r w:rsidR="002A6786">
        <w:rPr>
          <w:rFonts w:asciiTheme="minorHAnsi" w:hAnsiTheme="minorHAnsi" w:cstheme="minorHAnsi"/>
          <w:sz w:val="16"/>
          <w:szCs w:val="16"/>
        </w:rPr>
        <w:t xml:space="preserve">Amartya Sen, </w:t>
      </w:r>
      <w:r w:rsidRPr="008E3E8A">
        <w:rPr>
          <w:rFonts w:asciiTheme="minorHAnsi" w:eastAsiaTheme="minorEastAsia" w:hAnsiTheme="minorHAnsi" w:cstheme="minorHAnsi"/>
          <w:sz w:val="16"/>
          <w:szCs w:val="16"/>
        </w:rPr>
        <w:t xml:space="preserve">Development </w:t>
      </w:r>
      <w:r w:rsidR="002A6786">
        <w:rPr>
          <w:rFonts w:asciiTheme="minorHAnsi" w:eastAsiaTheme="minorEastAsia" w:hAnsiTheme="minorHAnsi" w:cstheme="minorHAnsi"/>
          <w:sz w:val="16"/>
          <w:szCs w:val="16"/>
        </w:rPr>
        <w:t>A</w:t>
      </w:r>
      <w:r w:rsidRPr="008E3E8A">
        <w:rPr>
          <w:rFonts w:asciiTheme="minorHAnsi" w:eastAsiaTheme="minorEastAsia" w:hAnsiTheme="minorHAnsi" w:cstheme="minorHAnsi"/>
          <w:sz w:val="16"/>
          <w:szCs w:val="16"/>
        </w:rPr>
        <w:t xml:space="preserve">s Freedom </w:t>
      </w:r>
      <w:r w:rsidR="002A6786">
        <w:rPr>
          <w:rFonts w:asciiTheme="minorHAnsi" w:eastAsiaTheme="minorEastAsia" w:hAnsiTheme="minorHAnsi" w:cstheme="minorHAnsi"/>
          <w:sz w:val="16"/>
          <w:szCs w:val="16"/>
        </w:rPr>
        <w:t xml:space="preserve">(Oxford: </w:t>
      </w:r>
      <w:r w:rsidRPr="008E3E8A">
        <w:rPr>
          <w:rFonts w:asciiTheme="minorHAnsi" w:eastAsiaTheme="minorEastAsia" w:hAnsiTheme="minorHAnsi" w:cstheme="minorHAnsi"/>
          <w:sz w:val="16"/>
          <w:szCs w:val="16"/>
        </w:rPr>
        <w:t>Oxford</w:t>
      </w:r>
      <w:r w:rsidR="002A6786">
        <w:rPr>
          <w:rFonts w:asciiTheme="minorHAnsi" w:eastAsiaTheme="minorEastAsia" w:hAnsiTheme="minorHAnsi" w:cstheme="minorHAnsi"/>
          <w:sz w:val="16"/>
          <w:szCs w:val="16"/>
        </w:rPr>
        <w:t xml:space="preserve"> University Press, </w:t>
      </w:r>
      <w:r w:rsidR="00F01982">
        <w:rPr>
          <w:rFonts w:asciiTheme="minorHAnsi" w:eastAsiaTheme="minorEastAsia" w:hAnsiTheme="minorHAnsi" w:cstheme="minorHAnsi"/>
          <w:sz w:val="16"/>
          <w:szCs w:val="16"/>
        </w:rPr>
        <w:t>1999</w:t>
      </w:r>
      <w:r w:rsidR="002A6786" w:rsidRPr="004703C8">
        <w:rPr>
          <w:rFonts w:asciiTheme="minorHAnsi" w:eastAsiaTheme="minorEastAsia" w:hAnsiTheme="minorHAnsi" w:cstheme="minorHAnsi"/>
          <w:sz w:val="16"/>
          <w:szCs w:val="16"/>
        </w:rPr>
        <w:t xml:space="preserve">), p. </w:t>
      </w:r>
      <w:r w:rsidR="002A6786">
        <w:rPr>
          <w:rFonts w:asciiTheme="minorHAnsi" w:eastAsiaTheme="minorEastAsia" w:hAnsiTheme="minorHAnsi" w:cstheme="minorHAnsi"/>
          <w:sz w:val="16"/>
          <w:szCs w:val="16"/>
        </w:rPr>
        <w:t>15</w:t>
      </w:r>
      <w:r w:rsidR="002A6786" w:rsidRPr="004703C8">
        <w:rPr>
          <w:rFonts w:asciiTheme="minorHAnsi" w:eastAsiaTheme="minorEastAsia" w:hAnsiTheme="minorHAnsi" w:cstheme="minorHAnsi"/>
          <w:sz w:val="16"/>
          <w:szCs w:val="16"/>
        </w:rPr>
        <w:t>, Kindle Edition.</w:t>
      </w:r>
    </w:p>
  </w:footnote>
  <w:footnote w:id="3">
    <w:p w14:paraId="130C7CED" w14:textId="1E907BF9" w:rsidR="005536C0" w:rsidRPr="006F56CE" w:rsidRDefault="005536C0">
      <w:pPr>
        <w:pStyle w:val="FootnoteText"/>
        <w:rPr>
          <w:sz w:val="16"/>
          <w:szCs w:val="16"/>
        </w:rPr>
      </w:pPr>
      <w:r w:rsidRPr="006F56CE">
        <w:rPr>
          <w:rStyle w:val="FootnoteReference"/>
          <w:sz w:val="16"/>
          <w:szCs w:val="16"/>
        </w:rPr>
        <w:footnoteRef/>
      </w:r>
      <w:r w:rsidRPr="006F56CE">
        <w:rPr>
          <w:sz w:val="16"/>
          <w:szCs w:val="16"/>
        </w:rPr>
        <w:t xml:space="preserve"> </w:t>
      </w:r>
      <w:r w:rsidR="002A6786">
        <w:rPr>
          <w:sz w:val="16"/>
          <w:szCs w:val="16"/>
        </w:rPr>
        <w:t>United Nations</w:t>
      </w:r>
      <w:r w:rsidR="002A6786" w:rsidRPr="006A2498">
        <w:rPr>
          <w:sz w:val="16"/>
          <w:szCs w:val="16"/>
        </w:rPr>
        <w:t xml:space="preserve">, </w:t>
      </w:r>
      <w:r w:rsidR="002A6786" w:rsidRPr="007F7B91">
        <w:rPr>
          <w:i/>
          <w:iCs/>
          <w:sz w:val="16"/>
          <w:szCs w:val="16"/>
        </w:rPr>
        <w:t>United Nations</w:t>
      </w:r>
      <w:r w:rsidR="002A6786" w:rsidRPr="006A2498">
        <w:rPr>
          <w:sz w:val="16"/>
          <w:szCs w:val="16"/>
        </w:rPr>
        <w:t xml:space="preserve"> </w:t>
      </w:r>
      <w:r w:rsidR="002A6786" w:rsidRPr="00DD0477">
        <w:rPr>
          <w:rFonts w:asciiTheme="minorHAnsi" w:hAnsiTheme="minorHAnsi" w:cstheme="minorHAnsi"/>
          <w:sz w:val="16"/>
          <w:szCs w:val="16"/>
        </w:rPr>
        <w:t>([n.d.])</w:t>
      </w:r>
      <w:r w:rsidR="002A6786" w:rsidRPr="006A2498">
        <w:rPr>
          <w:sz w:val="16"/>
          <w:szCs w:val="16"/>
        </w:rPr>
        <w:t xml:space="preserve"> &lt;</w:t>
      </w:r>
      <w:r w:rsidR="002A6786" w:rsidRPr="006F56CE">
        <w:rPr>
          <w:sz w:val="16"/>
          <w:szCs w:val="16"/>
        </w:rPr>
        <w:t>https://www.un.org/en/global-issues/ending-poverty</w:t>
      </w:r>
      <w:r w:rsidR="002A6786">
        <w:rPr>
          <w:sz w:val="16"/>
          <w:szCs w:val="16"/>
        </w:rPr>
        <w:t>&gt;</w:t>
      </w:r>
      <w:r w:rsidR="002A6786" w:rsidRPr="006A2498">
        <w:rPr>
          <w:sz w:val="16"/>
          <w:szCs w:val="16"/>
        </w:rPr>
        <w:t xml:space="preserve"> [accessed </w:t>
      </w:r>
      <w:r w:rsidR="002A6786">
        <w:rPr>
          <w:sz w:val="16"/>
          <w:szCs w:val="16"/>
        </w:rPr>
        <w:t>08</w:t>
      </w:r>
      <w:r w:rsidR="002A6786" w:rsidRPr="006A2498">
        <w:rPr>
          <w:sz w:val="16"/>
          <w:szCs w:val="16"/>
        </w:rPr>
        <w:t xml:space="preserve"> </w:t>
      </w:r>
      <w:r w:rsidR="002A6786">
        <w:rPr>
          <w:sz w:val="16"/>
          <w:szCs w:val="16"/>
        </w:rPr>
        <w:t>May</w:t>
      </w:r>
      <w:r w:rsidR="002A6786" w:rsidRPr="006A2498">
        <w:rPr>
          <w:sz w:val="16"/>
          <w:szCs w:val="16"/>
        </w:rPr>
        <w:t xml:space="preserve"> 2025].</w:t>
      </w:r>
    </w:p>
  </w:footnote>
  <w:footnote w:id="4">
    <w:p w14:paraId="5DA2B862" w14:textId="7B3EE3BF" w:rsidR="006B4387" w:rsidRPr="002A6786" w:rsidRDefault="006B4387">
      <w:pPr>
        <w:pStyle w:val="FootnoteText"/>
        <w:rPr>
          <w:sz w:val="16"/>
          <w:szCs w:val="16"/>
        </w:rPr>
      </w:pPr>
      <w:r w:rsidRPr="002A6786">
        <w:rPr>
          <w:rStyle w:val="FootnoteReference"/>
          <w:sz w:val="16"/>
          <w:szCs w:val="16"/>
        </w:rPr>
        <w:footnoteRef/>
      </w:r>
      <w:r w:rsidRPr="002A6786">
        <w:rPr>
          <w:sz w:val="16"/>
          <w:szCs w:val="16"/>
        </w:rPr>
        <w:t xml:space="preserve"> </w:t>
      </w:r>
      <w:r w:rsidR="002A6786" w:rsidRPr="002A6786">
        <w:rPr>
          <w:sz w:val="16"/>
          <w:szCs w:val="16"/>
        </w:rPr>
        <w:t xml:space="preserve">The World Bank, The World Bank (2025) </w:t>
      </w:r>
      <w:r w:rsidR="007F7B91" w:rsidRPr="002A6786">
        <w:rPr>
          <w:sz w:val="16"/>
          <w:szCs w:val="16"/>
        </w:rPr>
        <w:t>&lt;</w:t>
      </w:r>
      <w:hyperlink r:id="rId1" w:history="1">
        <w:r w:rsidR="007F7B91" w:rsidRPr="002A6786">
          <w:rPr>
            <w:rStyle w:val="Hyperlink"/>
            <w:sz w:val="16"/>
            <w:szCs w:val="16"/>
          </w:rPr>
          <w:t>https://datatopics.worldbank.org/world-development-indicators/themes/poverty-and-inequality.html</w:t>
        </w:r>
      </w:hyperlink>
      <w:r w:rsidR="007F7B91" w:rsidRPr="002A6786">
        <w:rPr>
          <w:sz w:val="16"/>
          <w:szCs w:val="16"/>
        </w:rPr>
        <w:t xml:space="preserve">&gt; [accessed </w:t>
      </w:r>
      <w:r w:rsidR="002A6786" w:rsidRPr="002A6786">
        <w:rPr>
          <w:sz w:val="16"/>
          <w:szCs w:val="16"/>
        </w:rPr>
        <w:t>07 May 2025].</w:t>
      </w:r>
    </w:p>
  </w:footnote>
  <w:footnote w:id="5">
    <w:p w14:paraId="28C0CD2D" w14:textId="52F782B5" w:rsidR="00C11021" w:rsidRPr="00012049" w:rsidRDefault="00C11021" w:rsidP="00583312">
      <w:pPr>
        <w:autoSpaceDE w:val="0"/>
        <w:autoSpaceDN w:val="0"/>
        <w:adjustRightInd w:val="0"/>
        <w:rPr>
          <w:rFonts w:asciiTheme="minorHAnsi" w:eastAsiaTheme="minorEastAsia" w:hAnsiTheme="minorHAnsi" w:cstheme="minorHAnsi"/>
          <w:sz w:val="16"/>
          <w:szCs w:val="16"/>
        </w:rPr>
      </w:pPr>
      <w:r w:rsidRPr="00012049">
        <w:rPr>
          <w:rStyle w:val="FootnoteReference"/>
          <w:rFonts w:asciiTheme="minorHAnsi" w:hAnsiTheme="minorHAnsi" w:cstheme="minorHAnsi"/>
          <w:sz w:val="16"/>
          <w:szCs w:val="16"/>
        </w:rPr>
        <w:footnoteRef/>
      </w:r>
      <w:r w:rsidRPr="00012049">
        <w:rPr>
          <w:rFonts w:asciiTheme="minorHAnsi" w:hAnsiTheme="minorHAnsi" w:cstheme="minorHAnsi"/>
          <w:sz w:val="16"/>
          <w:szCs w:val="16"/>
        </w:rPr>
        <w:t xml:space="preserve"> </w:t>
      </w:r>
      <w:r w:rsidR="00A82E81">
        <w:rPr>
          <w:rFonts w:asciiTheme="minorHAnsi" w:hAnsiTheme="minorHAnsi" w:cstheme="minorHAnsi"/>
          <w:sz w:val="16"/>
          <w:szCs w:val="16"/>
        </w:rPr>
        <w:t xml:space="preserve">Thomas W. Pogge, </w:t>
      </w:r>
      <w:r w:rsidR="009D2CFD">
        <w:rPr>
          <w:rFonts w:asciiTheme="minorHAnsi" w:hAnsiTheme="minorHAnsi" w:cstheme="minorHAnsi"/>
          <w:sz w:val="16"/>
          <w:szCs w:val="16"/>
        </w:rPr>
        <w:t>‘</w:t>
      </w:r>
      <w:r w:rsidR="00A82E81">
        <w:rPr>
          <w:rFonts w:asciiTheme="minorHAnsi" w:hAnsiTheme="minorHAnsi" w:cstheme="minorHAnsi"/>
          <w:sz w:val="16"/>
          <w:szCs w:val="16"/>
        </w:rPr>
        <w:t>Eradicating Systemic Poverty: Brief for a Global Resources Divide’</w:t>
      </w:r>
      <w:r w:rsidR="009D2CFD">
        <w:rPr>
          <w:rFonts w:asciiTheme="minorHAnsi" w:hAnsiTheme="minorHAnsi" w:cstheme="minorHAnsi"/>
          <w:sz w:val="16"/>
          <w:szCs w:val="16"/>
        </w:rPr>
        <w:t>, in</w:t>
      </w:r>
      <w:r w:rsidR="009D2CFD" w:rsidRPr="006D6AAF">
        <w:rPr>
          <w:rFonts w:asciiTheme="minorHAnsi" w:eastAsiaTheme="minorEastAsia" w:hAnsiTheme="minorHAnsi" w:cstheme="minorHAnsi"/>
          <w:sz w:val="16"/>
          <w:szCs w:val="16"/>
        </w:rPr>
        <w:t xml:space="preserve"> </w:t>
      </w:r>
      <w:r w:rsidR="009D2CFD" w:rsidRPr="009E4F1A">
        <w:rPr>
          <w:rFonts w:asciiTheme="minorHAnsi" w:eastAsiaTheme="minorEastAsia" w:hAnsiTheme="minorHAnsi" w:cstheme="minorHAnsi"/>
          <w:i/>
          <w:iCs/>
          <w:sz w:val="16"/>
          <w:szCs w:val="16"/>
        </w:rPr>
        <w:t>Ethics in Practice: An Anthology</w:t>
      </w:r>
      <w:r w:rsidR="009D2CFD">
        <w:rPr>
          <w:rFonts w:asciiTheme="minorHAnsi" w:eastAsiaTheme="minorEastAsia" w:hAnsiTheme="minorHAnsi" w:cstheme="minorHAnsi"/>
          <w:i/>
          <w:iCs/>
          <w:sz w:val="16"/>
          <w:szCs w:val="16"/>
        </w:rPr>
        <w:t xml:space="preserve">, </w:t>
      </w:r>
      <w:r w:rsidR="009D2CFD" w:rsidRPr="009E4F1A">
        <w:rPr>
          <w:rFonts w:asciiTheme="minorHAnsi" w:eastAsiaTheme="minorEastAsia" w:hAnsiTheme="minorHAnsi" w:cstheme="minorHAnsi"/>
          <w:sz w:val="16"/>
          <w:szCs w:val="16"/>
        </w:rPr>
        <w:t>5</w:t>
      </w:r>
      <w:r w:rsidR="009D2CFD" w:rsidRPr="009E4F1A">
        <w:rPr>
          <w:rFonts w:asciiTheme="minorHAnsi" w:eastAsiaTheme="minorEastAsia" w:hAnsiTheme="minorHAnsi" w:cstheme="minorHAnsi"/>
          <w:sz w:val="16"/>
          <w:szCs w:val="16"/>
          <w:vertAlign w:val="superscript"/>
        </w:rPr>
        <w:t>th</w:t>
      </w:r>
      <w:r w:rsidR="009D2CFD" w:rsidRPr="009E4F1A">
        <w:rPr>
          <w:rFonts w:asciiTheme="minorHAnsi" w:eastAsiaTheme="minorEastAsia" w:hAnsiTheme="minorHAnsi" w:cstheme="minorHAnsi"/>
          <w:sz w:val="16"/>
          <w:szCs w:val="16"/>
        </w:rPr>
        <w:t xml:space="preserve"> edn</w:t>
      </w:r>
      <w:r w:rsidR="009D2CFD">
        <w:rPr>
          <w:rFonts w:asciiTheme="minorHAnsi" w:eastAsiaTheme="minorEastAsia" w:hAnsiTheme="minorHAnsi" w:cstheme="minorHAnsi"/>
          <w:i/>
          <w:iCs/>
          <w:sz w:val="16"/>
          <w:szCs w:val="16"/>
        </w:rPr>
        <w:t>,</w:t>
      </w:r>
      <w:r w:rsidR="009D2CFD" w:rsidRPr="006D6AAF">
        <w:rPr>
          <w:rFonts w:asciiTheme="minorHAnsi" w:eastAsiaTheme="minorEastAsia" w:hAnsiTheme="minorHAnsi" w:cstheme="minorHAnsi"/>
          <w:sz w:val="16"/>
          <w:szCs w:val="16"/>
        </w:rPr>
        <w:t xml:space="preserve"> </w:t>
      </w:r>
      <w:r w:rsidR="009D2CFD">
        <w:rPr>
          <w:rFonts w:asciiTheme="minorHAnsi" w:eastAsiaTheme="minorEastAsia" w:hAnsiTheme="minorHAnsi" w:cstheme="minorHAnsi"/>
          <w:sz w:val="16"/>
          <w:szCs w:val="16"/>
        </w:rPr>
        <w:t xml:space="preserve">ed. by Hugh LaFollette </w:t>
      </w:r>
      <w:r w:rsidR="009D2CFD" w:rsidRPr="006D6AAF">
        <w:rPr>
          <w:rFonts w:asciiTheme="minorHAnsi" w:eastAsiaTheme="minorEastAsia" w:hAnsiTheme="minorHAnsi" w:cstheme="minorHAnsi"/>
          <w:sz w:val="16"/>
          <w:szCs w:val="16"/>
        </w:rPr>
        <w:t>(</w:t>
      </w:r>
      <w:r w:rsidR="009D2CFD">
        <w:rPr>
          <w:rFonts w:asciiTheme="minorHAnsi" w:eastAsiaTheme="minorEastAsia" w:hAnsiTheme="minorHAnsi" w:cstheme="minorHAnsi"/>
          <w:sz w:val="16"/>
          <w:szCs w:val="16"/>
        </w:rPr>
        <w:t>New Jersey: Wiley, 2020),</w:t>
      </w:r>
      <w:r w:rsidR="009D2CFD" w:rsidRPr="006D6AAF">
        <w:rPr>
          <w:rFonts w:asciiTheme="minorHAnsi" w:eastAsiaTheme="minorEastAsia" w:hAnsiTheme="minorHAnsi" w:cstheme="minorHAnsi"/>
          <w:sz w:val="16"/>
          <w:szCs w:val="16"/>
        </w:rPr>
        <w:t xml:space="preserve"> </w:t>
      </w:r>
      <w:r w:rsidR="00DB018B">
        <w:rPr>
          <w:rFonts w:asciiTheme="minorHAnsi" w:eastAsiaTheme="minorEastAsia" w:hAnsiTheme="minorHAnsi" w:cstheme="minorHAnsi"/>
          <w:sz w:val="16"/>
          <w:szCs w:val="16"/>
        </w:rPr>
        <w:t>pp. 676-688 (</w:t>
      </w:r>
      <w:r w:rsidR="009D2CFD" w:rsidRPr="003E37FD">
        <w:rPr>
          <w:rFonts w:asciiTheme="minorHAnsi" w:eastAsiaTheme="minorEastAsia" w:hAnsiTheme="minorHAnsi" w:cstheme="minorHAnsi"/>
          <w:sz w:val="16"/>
          <w:szCs w:val="16"/>
        </w:rPr>
        <w:t xml:space="preserve">p. </w:t>
      </w:r>
      <w:r w:rsidR="00A82E81">
        <w:rPr>
          <w:rFonts w:asciiTheme="minorHAnsi" w:eastAsiaTheme="minorEastAsia" w:hAnsiTheme="minorHAnsi" w:cstheme="minorHAnsi"/>
          <w:sz w:val="16"/>
          <w:szCs w:val="16"/>
        </w:rPr>
        <w:t>686</w:t>
      </w:r>
      <w:r w:rsidR="00DB018B">
        <w:rPr>
          <w:rFonts w:asciiTheme="minorHAnsi" w:eastAsiaTheme="minorEastAsia" w:hAnsiTheme="minorHAnsi" w:cstheme="minorHAnsi"/>
          <w:sz w:val="16"/>
          <w:szCs w:val="16"/>
        </w:rPr>
        <w:t>)</w:t>
      </w:r>
      <w:r w:rsidR="009D2CFD">
        <w:rPr>
          <w:rFonts w:asciiTheme="minorHAnsi" w:eastAsiaTheme="minorEastAsia" w:hAnsiTheme="minorHAnsi" w:cstheme="minorHAnsi"/>
          <w:sz w:val="16"/>
          <w:szCs w:val="16"/>
        </w:rPr>
        <w:t xml:space="preserve">, </w:t>
      </w:r>
      <w:r w:rsidR="00A82E81" w:rsidRPr="004703C8">
        <w:rPr>
          <w:rFonts w:asciiTheme="minorHAnsi" w:eastAsiaTheme="minorEastAsia" w:hAnsiTheme="minorHAnsi" w:cstheme="minorHAnsi"/>
          <w:sz w:val="16"/>
          <w:szCs w:val="16"/>
        </w:rPr>
        <w:t>Kindle Edition.</w:t>
      </w:r>
    </w:p>
  </w:footnote>
  <w:footnote w:id="6">
    <w:p w14:paraId="2ADB49E2" w14:textId="3A8E8B13" w:rsidR="00583312" w:rsidRPr="00012049" w:rsidRDefault="00583312" w:rsidP="00583312">
      <w:pPr>
        <w:autoSpaceDE w:val="0"/>
        <w:autoSpaceDN w:val="0"/>
        <w:adjustRightInd w:val="0"/>
        <w:rPr>
          <w:rFonts w:asciiTheme="minorHAnsi" w:eastAsiaTheme="minorEastAsia" w:hAnsiTheme="minorHAnsi" w:cstheme="minorHAnsi"/>
          <w:sz w:val="16"/>
          <w:szCs w:val="16"/>
        </w:rPr>
      </w:pPr>
      <w:r w:rsidRPr="00012049">
        <w:rPr>
          <w:rStyle w:val="FootnoteReference"/>
          <w:rFonts w:asciiTheme="minorHAnsi" w:hAnsiTheme="minorHAnsi" w:cstheme="minorHAnsi"/>
          <w:sz w:val="16"/>
          <w:szCs w:val="16"/>
        </w:rPr>
        <w:footnoteRef/>
      </w:r>
      <w:r w:rsidRPr="00012049">
        <w:rPr>
          <w:rFonts w:asciiTheme="minorHAnsi" w:hAnsiTheme="minorHAnsi" w:cstheme="minorHAnsi"/>
          <w:sz w:val="16"/>
          <w:szCs w:val="16"/>
        </w:rPr>
        <w:t xml:space="preserve"> </w:t>
      </w:r>
      <w:r w:rsidR="0002654B">
        <w:rPr>
          <w:rFonts w:asciiTheme="minorHAnsi" w:hAnsiTheme="minorHAnsi" w:cstheme="minorHAnsi"/>
          <w:sz w:val="16"/>
          <w:szCs w:val="16"/>
        </w:rPr>
        <w:t xml:space="preserve">Julian </w:t>
      </w:r>
      <w:r w:rsidR="0002654B" w:rsidRPr="006D6AAF">
        <w:rPr>
          <w:rFonts w:asciiTheme="minorHAnsi" w:eastAsiaTheme="minorEastAsia" w:hAnsiTheme="minorHAnsi" w:cstheme="minorHAnsi"/>
          <w:sz w:val="16"/>
          <w:szCs w:val="16"/>
        </w:rPr>
        <w:t>Baggini</w:t>
      </w:r>
      <w:r w:rsidR="0002654B">
        <w:rPr>
          <w:rFonts w:asciiTheme="minorHAnsi" w:eastAsiaTheme="minorEastAsia" w:hAnsiTheme="minorHAnsi" w:cstheme="minorHAnsi"/>
          <w:sz w:val="16"/>
          <w:szCs w:val="16"/>
        </w:rPr>
        <w:t xml:space="preserve"> and</w:t>
      </w:r>
      <w:r w:rsidR="0002654B" w:rsidRPr="006D6AAF">
        <w:rPr>
          <w:rFonts w:asciiTheme="minorHAnsi" w:eastAsiaTheme="minorEastAsia" w:hAnsiTheme="minorHAnsi" w:cstheme="minorHAnsi"/>
          <w:sz w:val="16"/>
          <w:szCs w:val="16"/>
        </w:rPr>
        <w:t xml:space="preserve"> </w:t>
      </w:r>
      <w:r w:rsidR="0002654B">
        <w:rPr>
          <w:rFonts w:asciiTheme="minorHAnsi" w:eastAsiaTheme="minorEastAsia" w:hAnsiTheme="minorHAnsi" w:cstheme="minorHAnsi"/>
          <w:sz w:val="16"/>
          <w:szCs w:val="16"/>
        </w:rPr>
        <w:t xml:space="preserve">Peter S. </w:t>
      </w:r>
      <w:proofErr w:type="spellStart"/>
      <w:r w:rsidR="0002654B">
        <w:rPr>
          <w:rFonts w:asciiTheme="minorHAnsi" w:eastAsiaTheme="minorEastAsia" w:hAnsiTheme="minorHAnsi" w:cstheme="minorHAnsi"/>
          <w:sz w:val="16"/>
          <w:szCs w:val="16"/>
        </w:rPr>
        <w:t>Fosl</w:t>
      </w:r>
      <w:proofErr w:type="spellEnd"/>
      <w:r w:rsidR="0002654B">
        <w:rPr>
          <w:rFonts w:asciiTheme="minorHAnsi" w:eastAsiaTheme="minorEastAsia" w:hAnsiTheme="minorHAnsi" w:cstheme="minorHAnsi"/>
          <w:sz w:val="16"/>
          <w:szCs w:val="16"/>
        </w:rPr>
        <w:t xml:space="preserve">, </w:t>
      </w:r>
      <w:r w:rsidR="0002654B" w:rsidRPr="001D71EE">
        <w:rPr>
          <w:rFonts w:asciiTheme="minorHAnsi" w:eastAsiaTheme="minorEastAsia" w:hAnsiTheme="minorHAnsi" w:cstheme="minorHAnsi"/>
          <w:i/>
          <w:iCs/>
          <w:sz w:val="16"/>
          <w:szCs w:val="16"/>
        </w:rPr>
        <w:t>The Ethics Toolkit: A Compendium of Ethical Concepts and Methods</w:t>
      </w:r>
      <w:r w:rsidR="0002654B">
        <w:rPr>
          <w:rFonts w:asciiTheme="minorHAnsi" w:eastAsiaTheme="minorEastAsia" w:hAnsiTheme="minorHAnsi" w:cstheme="minorHAnsi"/>
          <w:i/>
          <w:iCs/>
          <w:sz w:val="16"/>
          <w:szCs w:val="16"/>
        </w:rPr>
        <w:t>,</w:t>
      </w:r>
      <w:r w:rsidR="0002654B">
        <w:rPr>
          <w:rFonts w:asciiTheme="minorHAnsi" w:eastAsiaTheme="minorEastAsia" w:hAnsiTheme="minorHAnsi" w:cstheme="minorHAnsi"/>
          <w:sz w:val="16"/>
          <w:szCs w:val="16"/>
        </w:rPr>
        <w:t xml:space="preserve"> 2</w:t>
      </w:r>
      <w:r w:rsidR="0002654B" w:rsidRPr="001D71EE">
        <w:rPr>
          <w:rFonts w:asciiTheme="minorHAnsi" w:eastAsiaTheme="minorEastAsia" w:hAnsiTheme="minorHAnsi" w:cstheme="minorHAnsi"/>
          <w:sz w:val="16"/>
          <w:szCs w:val="16"/>
          <w:vertAlign w:val="superscript"/>
        </w:rPr>
        <w:t>nd</w:t>
      </w:r>
      <w:r w:rsidR="0002654B">
        <w:rPr>
          <w:rFonts w:asciiTheme="minorHAnsi" w:eastAsiaTheme="minorEastAsia" w:hAnsiTheme="minorHAnsi" w:cstheme="minorHAnsi"/>
          <w:sz w:val="16"/>
          <w:szCs w:val="16"/>
        </w:rPr>
        <w:t xml:space="preserve"> edn (New Jersey, John </w:t>
      </w:r>
      <w:r w:rsidR="0002654B" w:rsidRPr="006D6AAF">
        <w:rPr>
          <w:rFonts w:asciiTheme="minorHAnsi" w:eastAsiaTheme="minorEastAsia" w:hAnsiTheme="minorHAnsi" w:cstheme="minorHAnsi"/>
          <w:sz w:val="16"/>
          <w:szCs w:val="16"/>
        </w:rPr>
        <w:t xml:space="preserve">Wiley </w:t>
      </w:r>
      <w:r w:rsidR="0002654B">
        <w:rPr>
          <w:rFonts w:asciiTheme="minorHAnsi" w:eastAsiaTheme="minorEastAsia" w:hAnsiTheme="minorHAnsi" w:cstheme="minorHAnsi"/>
          <w:sz w:val="16"/>
          <w:szCs w:val="16"/>
        </w:rPr>
        <w:t xml:space="preserve">&amp; Sons Ltd, 2024), </w:t>
      </w:r>
      <w:r w:rsidR="0002654B" w:rsidRPr="003E37FD">
        <w:rPr>
          <w:rFonts w:asciiTheme="minorHAnsi" w:eastAsiaTheme="minorEastAsia" w:hAnsiTheme="minorHAnsi" w:cstheme="minorHAnsi"/>
          <w:sz w:val="16"/>
          <w:szCs w:val="16"/>
        </w:rPr>
        <w:t xml:space="preserve">p. </w:t>
      </w:r>
      <w:r w:rsidR="0002654B">
        <w:rPr>
          <w:rFonts w:asciiTheme="minorHAnsi" w:eastAsiaTheme="minorEastAsia" w:hAnsiTheme="minorHAnsi" w:cstheme="minorHAnsi"/>
          <w:sz w:val="16"/>
          <w:szCs w:val="16"/>
        </w:rPr>
        <w:t xml:space="preserve">49, </w:t>
      </w:r>
      <w:r w:rsidR="0002654B" w:rsidRPr="003E37FD">
        <w:rPr>
          <w:rFonts w:asciiTheme="minorHAnsi" w:eastAsiaTheme="minorEastAsia" w:hAnsiTheme="minorHAnsi" w:cstheme="minorHAnsi"/>
          <w:sz w:val="16"/>
          <w:szCs w:val="16"/>
        </w:rPr>
        <w:t xml:space="preserve">Kindle </w:t>
      </w:r>
      <w:r w:rsidR="0002654B">
        <w:rPr>
          <w:rFonts w:asciiTheme="minorHAnsi" w:eastAsiaTheme="minorEastAsia" w:hAnsiTheme="minorHAnsi" w:cstheme="minorHAnsi"/>
          <w:sz w:val="16"/>
          <w:szCs w:val="16"/>
        </w:rPr>
        <w:t>Edition.</w:t>
      </w:r>
    </w:p>
  </w:footnote>
  <w:footnote w:id="7">
    <w:p w14:paraId="61B5FC4C" w14:textId="194D1EAA" w:rsidR="00E95F4C" w:rsidRPr="00012049" w:rsidRDefault="00E95F4C">
      <w:pPr>
        <w:pStyle w:val="FootnoteText"/>
        <w:rPr>
          <w:sz w:val="16"/>
          <w:szCs w:val="16"/>
        </w:rPr>
      </w:pPr>
      <w:r w:rsidRPr="00012049">
        <w:rPr>
          <w:rStyle w:val="FootnoteReference"/>
          <w:sz w:val="16"/>
          <w:szCs w:val="16"/>
        </w:rPr>
        <w:footnoteRef/>
      </w:r>
      <w:r w:rsidRPr="00012049">
        <w:rPr>
          <w:sz w:val="16"/>
          <w:szCs w:val="16"/>
        </w:rPr>
        <w:t xml:space="preserve"> </w:t>
      </w:r>
      <w:r w:rsidR="0002654B">
        <w:rPr>
          <w:sz w:val="16"/>
          <w:szCs w:val="16"/>
        </w:rPr>
        <w:t>United Nations</w:t>
      </w:r>
      <w:r w:rsidR="0002654B" w:rsidRPr="006A2498">
        <w:rPr>
          <w:sz w:val="16"/>
          <w:szCs w:val="16"/>
        </w:rPr>
        <w:t xml:space="preserve">, </w:t>
      </w:r>
      <w:r w:rsidR="0002654B" w:rsidRPr="007F7B91">
        <w:rPr>
          <w:i/>
          <w:iCs/>
          <w:sz w:val="16"/>
          <w:szCs w:val="16"/>
        </w:rPr>
        <w:t>United Nations</w:t>
      </w:r>
      <w:r w:rsidR="0002654B" w:rsidRPr="006A2498">
        <w:rPr>
          <w:sz w:val="16"/>
          <w:szCs w:val="16"/>
        </w:rPr>
        <w:t xml:space="preserve"> </w:t>
      </w:r>
      <w:r w:rsidR="0002654B" w:rsidRPr="00DD0477">
        <w:rPr>
          <w:rFonts w:asciiTheme="minorHAnsi" w:hAnsiTheme="minorHAnsi" w:cstheme="minorHAnsi"/>
          <w:sz w:val="16"/>
          <w:szCs w:val="16"/>
        </w:rPr>
        <w:t>([n.d.])</w:t>
      </w:r>
      <w:r w:rsidR="0002654B" w:rsidRPr="006A2498">
        <w:rPr>
          <w:sz w:val="16"/>
          <w:szCs w:val="16"/>
        </w:rPr>
        <w:t xml:space="preserve"> &lt;</w:t>
      </w:r>
      <w:hyperlink r:id="rId2" w:history="1">
        <w:r w:rsidR="003C3E66" w:rsidRPr="000C5EF3">
          <w:rPr>
            <w:rStyle w:val="Hyperlink"/>
            <w:sz w:val="16"/>
            <w:szCs w:val="16"/>
          </w:rPr>
          <w:t>https://www.un.org/en/about-us/history-of-the-un/1941-1950</w:t>
        </w:r>
      </w:hyperlink>
      <w:r w:rsidR="0002654B">
        <w:rPr>
          <w:sz w:val="16"/>
          <w:szCs w:val="16"/>
        </w:rPr>
        <w:t>&gt;</w:t>
      </w:r>
      <w:r w:rsidR="0002654B" w:rsidRPr="006A2498">
        <w:rPr>
          <w:sz w:val="16"/>
          <w:szCs w:val="16"/>
        </w:rPr>
        <w:t xml:space="preserve"> [accessed </w:t>
      </w:r>
      <w:r w:rsidR="0002654B">
        <w:rPr>
          <w:sz w:val="16"/>
          <w:szCs w:val="16"/>
        </w:rPr>
        <w:t>08</w:t>
      </w:r>
      <w:r w:rsidR="0002654B" w:rsidRPr="006A2498">
        <w:rPr>
          <w:sz w:val="16"/>
          <w:szCs w:val="16"/>
        </w:rPr>
        <w:t xml:space="preserve"> </w:t>
      </w:r>
      <w:r w:rsidR="0002654B">
        <w:rPr>
          <w:sz w:val="16"/>
          <w:szCs w:val="16"/>
        </w:rPr>
        <w:t>May</w:t>
      </w:r>
      <w:r w:rsidR="0002654B" w:rsidRPr="006A2498">
        <w:rPr>
          <w:sz w:val="16"/>
          <w:szCs w:val="16"/>
        </w:rPr>
        <w:t xml:space="preserve"> 2025].</w:t>
      </w:r>
      <w:r w:rsidR="0002654B" w:rsidRPr="006A2498">
        <w:rPr>
          <w:rFonts w:asciiTheme="minorHAnsi" w:hAnsiTheme="minorHAnsi" w:cstheme="minorHAnsi"/>
          <w:sz w:val="16"/>
          <w:szCs w:val="16"/>
        </w:rPr>
        <w:t xml:space="preserve"> </w:t>
      </w:r>
    </w:p>
  </w:footnote>
  <w:footnote w:id="8">
    <w:p w14:paraId="3B535476" w14:textId="45D9A93D" w:rsidR="00012049" w:rsidRPr="003C3E66" w:rsidRDefault="00012049">
      <w:pPr>
        <w:pStyle w:val="FootnoteText"/>
        <w:rPr>
          <w:sz w:val="16"/>
          <w:szCs w:val="16"/>
        </w:rPr>
      </w:pPr>
      <w:r w:rsidRPr="003C3E66">
        <w:rPr>
          <w:rStyle w:val="FootnoteReference"/>
          <w:sz w:val="16"/>
          <w:szCs w:val="16"/>
        </w:rPr>
        <w:footnoteRef/>
      </w:r>
      <w:r w:rsidRPr="003C3E66">
        <w:rPr>
          <w:sz w:val="16"/>
          <w:szCs w:val="16"/>
        </w:rPr>
        <w:t xml:space="preserve"> </w:t>
      </w:r>
      <w:r w:rsidR="003C3E66" w:rsidRPr="003C3E66">
        <w:rPr>
          <w:sz w:val="16"/>
          <w:szCs w:val="16"/>
        </w:rPr>
        <w:t xml:space="preserve">United Nations, </w:t>
      </w:r>
      <w:r w:rsidR="003C3E66" w:rsidRPr="003C3E66">
        <w:rPr>
          <w:i/>
          <w:iCs/>
          <w:sz w:val="16"/>
          <w:szCs w:val="16"/>
        </w:rPr>
        <w:t>United Nations</w:t>
      </w:r>
      <w:r w:rsidR="003C3E66" w:rsidRPr="003C3E66">
        <w:rPr>
          <w:sz w:val="16"/>
          <w:szCs w:val="16"/>
        </w:rPr>
        <w:t xml:space="preserve"> </w:t>
      </w:r>
      <w:r w:rsidR="003C3E66" w:rsidRPr="003C3E66">
        <w:rPr>
          <w:rFonts w:asciiTheme="minorHAnsi" w:hAnsiTheme="minorHAnsi" w:cstheme="minorHAnsi"/>
          <w:sz w:val="16"/>
          <w:szCs w:val="16"/>
        </w:rPr>
        <w:t>([n.d.])</w:t>
      </w:r>
      <w:r w:rsidR="003C3E66" w:rsidRPr="003C3E66">
        <w:rPr>
          <w:sz w:val="16"/>
          <w:szCs w:val="16"/>
        </w:rPr>
        <w:t xml:space="preserve"> &lt;</w:t>
      </w:r>
      <w:hyperlink r:id="rId3" w:history="1">
        <w:r w:rsidR="003C3E66" w:rsidRPr="003C3E66">
          <w:rPr>
            <w:rStyle w:val="Hyperlink"/>
            <w:color w:val="auto"/>
            <w:sz w:val="16"/>
            <w:szCs w:val="16"/>
          </w:rPr>
          <w:t>https://www.un.org/en/about-us/universal-declaration-of-human-rights</w:t>
        </w:r>
      </w:hyperlink>
      <w:r w:rsidR="003C3E66" w:rsidRPr="003C3E66">
        <w:rPr>
          <w:sz w:val="16"/>
          <w:szCs w:val="16"/>
        </w:rPr>
        <w:t>&gt; [accessed 08 May 2025].</w:t>
      </w:r>
      <w:r w:rsidR="003C3E66" w:rsidRPr="003C3E66">
        <w:rPr>
          <w:rFonts w:asciiTheme="minorHAnsi" w:hAnsiTheme="minorHAnsi" w:cstheme="minorHAnsi"/>
          <w:sz w:val="16"/>
          <w:szCs w:val="16"/>
        </w:rPr>
        <w:t xml:space="preserve"> </w:t>
      </w:r>
    </w:p>
  </w:footnote>
  <w:footnote w:id="9">
    <w:p w14:paraId="378BCE16" w14:textId="2AB7E8FF" w:rsidR="00012049" w:rsidRPr="00CE42EA" w:rsidRDefault="00012049" w:rsidP="00A01BFE">
      <w:pPr>
        <w:pStyle w:val="FootnoteText"/>
        <w:rPr>
          <w:sz w:val="16"/>
          <w:szCs w:val="16"/>
        </w:rPr>
      </w:pPr>
      <w:r w:rsidRPr="00A01BFE">
        <w:rPr>
          <w:rStyle w:val="FootnoteReference"/>
          <w:rFonts w:asciiTheme="minorHAnsi" w:hAnsiTheme="minorHAnsi" w:cstheme="minorHAnsi"/>
          <w:sz w:val="16"/>
          <w:szCs w:val="16"/>
        </w:rPr>
        <w:footnoteRef/>
      </w:r>
      <w:r w:rsidRPr="00A01BFE">
        <w:rPr>
          <w:rFonts w:asciiTheme="minorHAnsi" w:hAnsiTheme="minorHAnsi" w:cstheme="minorHAnsi"/>
          <w:sz w:val="16"/>
          <w:szCs w:val="16"/>
        </w:rPr>
        <w:t xml:space="preserve"> </w:t>
      </w:r>
      <w:r w:rsidR="00CE42EA" w:rsidRPr="003C3E66">
        <w:rPr>
          <w:sz w:val="16"/>
          <w:szCs w:val="16"/>
        </w:rPr>
        <w:t xml:space="preserve">United Nations, </w:t>
      </w:r>
      <w:r w:rsidR="00CE42EA" w:rsidRPr="003C3E66">
        <w:rPr>
          <w:i/>
          <w:iCs/>
          <w:sz w:val="16"/>
          <w:szCs w:val="16"/>
        </w:rPr>
        <w:t>United Nations</w:t>
      </w:r>
      <w:r w:rsidR="00CE42EA" w:rsidRPr="003C3E66">
        <w:rPr>
          <w:sz w:val="16"/>
          <w:szCs w:val="16"/>
        </w:rPr>
        <w:t xml:space="preserve"> </w:t>
      </w:r>
      <w:r w:rsidR="00CE42EA" w:rsidRPr="003C3E66">
        <w:rPr>
          <w:rFonts w:asciiTheme="minorHAnsi" w:hAnsiTheme="minorHAnsi" w:cstheme="minorHAnsi"/>
          <w:sz w:val="16"/>
          <w:szCs w:val="16"/>
        </w:rPr>
        <w:t>([n.d.])</w:t>
      </w:r>
      <w:r w:rsidR="00CE42EA" w:rsidRPr="003C3E66">
        <w:rPr>
          <w:sz w:val="16"/>
          <w:szCs w:val="16"/>
        </w:rPr>
        <w:t xml:space="preserve"> &lt;</w:t>
      </w:r>
      <w:hyperlink r:id="rId4" w:history="1">
        <w:r w:rsidR="00CE42EA" w:rsidRPr="003C3E66">
          <w:rPr>
            <w:rStyle w:val="Hyperlink"/>
            <w:color w:val="auto"/>
            <w:sz w:val="16"/>
            <w:szCs w:val="16"/>
          </w:rPr>
          <w:t>https://www.un.org/en/about-us/universal-declaration-of-human-rights</w:t>
        </w:r>
      </w:hyperlink>
      <w:r w:rsidR="00CE42EA" w:rsidRPr="003C3E66">
        <w:rPr>
          <w:sz w:val="16"/>
          <w:szCs w:val="16"/>
        </w:rPr>
        <w:t>&gt; [accessed 08 May 2025].</w:t>
      </w:r>
      <w:r w:rsidR="00CE42EA" w:rsidRPr="003C3E66">
        <w:rPr>
          <w:rFonts w:asciiTheme="minorHAnsi" w:hAnsiTheme="minorHAnsi" w:cstheme="minorHAnsi"/>
          <w:sz w:val="16"/>
          <w:szCs w:val="16"/>
        </w:rPr>
        <w:t xml:space="preserve"> </w:t>
      </w:r>
      <w:r w:rsidR="00CE42EA" w:rsidRPr="00A01BFE">
        <w:rPr>
          <w:rFonts w:asciiTheme="minorHAnsi" w:hAnsiTheme="minorHAnsi" w:cstheme="minorHAnsi"/>
          <w:sz w:val="16"/>
          <w:szCs w:val="16"/>
        </w:rPr>
        <w:t xml:space="preserve"> </w:t>
      </w:r>
    </w:p>
  </w:footnote>
  <w:footnote w:id="10">
    <w:p w14:paraId="7B2AF39C" w14:textId="3808FDB9" w:rsidR="007E7D8E" w:rsidRPr="007E7D8E" w:rsidRDefault="007E7D8E">
      <w:pPr>
        <w:pStyle w:val="FootnoteText"/>
        <w:rPr>
          <w:sz w:val="16"/>
          <w:szCs w:val="16"/>
        </w:rPr>
      </w:pPr>
      <w:r w:rsidRPr="007E7D8E">
        <w:rPr>
          <w:rStyle w:val="FootnoteReference"/>
          <w:sz w:val="16"/>
          <w:szCs w:val="16"/>
        </w:rPr>
        <w:footnoteRef/>
      </w:r>
      <w:r w:rsidRPr="007E7D8E">
        <w:rPr>
          <w:sz w:val="16"/>
          <w:szCs w:val="16"/>
        </w:rPr>
        <w:t xml:space="preserve"> </w:t>
      </w:r>
      <w:r w:rsidR="00CE42EA">
        <w:rPr>
          <w:sz w:val="16"/>
          <w:szCs w:val="16"/>
        </w:rPr>
        <w:t>Ibid.</w:t>
      </w:r>
    </w:p>
  </w:footnote>
  <w:footnote w:id="11">
    <w:p w14:paraId="37878AF4" w14:textId="40912083" w:rsidR="00FA22C5" w:rsidRPr="00C5605B" w:rsidRDefault="00864805" w:rsidP="00864805">
      <w:pPr>
        <w:autoSpaceDE w:val="0"/>
        <w:autoSpaceDN w:val="0"/>
        <w:adjustRightInd w:val="0"/>
        <w:rPr>
          <w:rFonts w:asciiTheme="minorHAnsi" w:eastAsiaTheme="minorEastAsia" w:hAnsiTheme="minorHAnsi" w:cstheme="minorHAnsi"/>
          <w:sz w:val="16"/>
          <w:szCs w:val="16"/>
        </w:rPr>
      </w:pPr>
      <w:r w:rsidRPr="00C5605B">
        <w:rPr>
          <w:rStyle w:val="FootnoteReference"/>
          <w:rFonts w:asciiTheme="minorHAnsi" w:hAnsiTheme="minorHAnsi" w:cstheme="minorHAnsi"/>
          <w:sz w:val="16"/>
          <w:szCs w:val="16"/>
        </w:rPr>
        <w:footnoteRef/>
      </w:r>
      <w:r w:rsidRPr="00C5605B">
        <w:rPr>
          <w:rFonts w:asciiTheme="minorHAnsi" w:hAnsiTheme="minorHAnsi" w:cstheme="minorHAnsi"/>
          <w:sz w:val="16"/>
          <w:szCs w:val="16"/>
        </w:rPr>
        <w:t xml:space="preserve"> </w:t>
      </w:r>
      <w:r w:rsidR="00FA22C5" w:rsidRPr="00C5605B">
        <w:rPr>
          <w:rFonts w:asciiTheme="minorHAnsi" w:hAnsiTheme="minorHAnsi" w:cstheme="minorHAnsi"/>
          <w:sz w:val="16"/>
          <w:szCs w:val="16"/>
        </w:rPr>
        <w:t xml:space="preserve">Stephen L. </w:t>
      </w:r>
      <w:proofErr w:type="spellStart"/>
      <w:r w:rsidR="00FA22C5" w:rsidRPr="00C5605B">
        <w:rPr>
          <w:rFonts w:asciiTheme="minorHAnsi" w:hAnsiTheme="minorHAnsi" w:cstheme="minorHAnsi"/>
          <w:sz w:val="16"/>
          <w:szCs w:val="16"/>
        </w:rPr>
        <w:t>Darwall</w:t>
      </w:r>
      <w:proofErr w:type="spellEnd"/>
      <w:r w:rsidR="00FA22C5" w:rsidRPr="00C5605B">
        <w:rPr>
          <w:rFonts w:asciiTheme="minorHAnsi" w:hAnsiTheme="minorHAnsi" w:cstheme="minorHAnsi"/>
          <w:sz w:val="16"/>
          <w:szCs w:val="16"/>
        </w:rPr>
        <w:t xml:space="preserve">, ‘Theories of Ethics’, in </w:t>
      </w:r>
      <w:r w:rsidRPr="00C5605B">
        <w:rPr>
          <w:rFonts w:asciiTheme="minorHAnsi" w:eastAsiaTheme="minorEastAsia" w:hAnsiTheme="minorHAnsi" w:cstheme="minorHAnsi"/>
          <w:i/>
          <w:iCs/>
          <w:sz w:val="16"/>
          <w:szCs w:val="16"/>
        </w:rPr>
        <w:t>A Companion to Applied Ethics</w:t>
      </w:r>
      <w:r w:rsidR="00FA22C5" w:rsidRPr="00C5605B">
        <w:rPr>
          <w:rFonts w:asciiTheme="minorHAnsi" w:eastAsiaTheme="minorEastAsia" w:hAnsiTheme="minorHAnsi" w:cstheme="minorHAnsi"/>
          <w:sz w:val="16"/>
          <w:szCs w:val="16"/>
        </w:rPr>
        <w:t>,</w:t>
      </w:r>
      <w:r w:rsidR="00453AFC" w:rsidRPr="00C5605B">
        <w:rPr>
          <w:rFonts w:asciiTheme="minorHAnsi" w:eastAsiaTheme="minorEastAsia" w:hAnsiTheme="minorHAnsi" w:cstheme="minorHAnsi"/>
          <w:sz w:val="16"/>
          <w:szCs w:val="16"/>
        </w:rPr>
        <w:t xml:space="preserve"> ed. by R.G. Frey and Christopher Heath Wellman</w:t>
      </w:r>
      <w:r w:rsidRPr="00C5605B">
        <w:rPr>
          <w:rFonts w:asciiTheme="minorHAnsi" w:eastAsiaTheme="minorEastAsia" w:hAnsiTheme="minorHAnsi" w:cstheme="minorHAnsi"/>
          <w:sz w:val="16"/>
          <w:szCs w:val="16"/>
        </w:rPr>
        <w:t xml:space="preserve"> (</w:t>
      </w:r>
      <w:r w:rsidR="00453AFC" w:rsidRPr="00C5605B">
        <w:rPr>
          <w:rFonts w:asciiTheme="minorHAnsi" w:eastAsiaTheme="minorEastAsia" w:hAnsiTheme="minorHAnsi" w:cstheme="minorHAnsi"/>
          <w:sz w:val="16"/>
          <w:szCs w:val="16"/>
        </w:rPr>
        <w:t xml:space="preserve">Malden: </w:t>
      </w:r>
      <w:r w:rsidRPr="00C5605B">
        <w:rPr>
          <w:rFonts w:asciiTheme="minorHAnsi" w:eastAsiaTheme="minorEastAsia" w:hAnsiTheme="minorHAnsi" w:cstheme="minorHAnsi"/>
          <w:sz w:val="16"/>
          <w:szCs w:val="16"/>
        </w:rPr>
        <w:t xml:space="preserve">Blackwell </w:t>
      </w:r>
      <w:r w:rsidR="00453AFC" w:rsidRPr="00C5605B">
        <w:rPr>
          <w:rFonts w:asciiTheme="minorHAnsi" w:eastAsiaTheme="minorEastAsia" w:hAnsiTheme="minorHAnsi" w:cstheme="minorHAnsi"/>
          <w:sz w:val="16"/>
          <w:szCs w:val="16"/>
        </w:rPr>
        <w:t>Publishing Ltd., 2003)</w:t>
      </w:r>
      <w:r w:rsidR="00FA22C5" w:rsidRPr="00C5605B">
        <w:rPr>
          <w:rFonts w:asciiTheme="minorHAnsi" w:eastAsiaTheme="minorEastAsia" w:hAnsiTheme="minorHAnsi" w:cstheme="minorHAnsi"/>
          <w:sz w:val="16"/>
          <w:szCs w:val="16"/>
        </w:rPr>
        <w:t xml:space="preserve">, </w:t>
      </w:r>
      <w:r w:rsidR="00C5605B" w:rsidRPr="00C5605B">
        <w:rPr>
          <w:rFonts w:asciiTheme="minorHAnsi" w:eastAsiaTheme="minorEastAsia" w:hAnsiTheme="minorHAnsi" w:cstheme="minorHAnsi"/>
          <w:sz w:val="16"/>
          <w:szCs w:val="16"/>
        </w:rPr>
        <w:t>locations 429-798 (</w:t>
      </w:r>
      <w:r w:rsidR="00FA22C5" w:rsidRPr="00C5605B">
        <w:rPr>
          <w:rFonts w:asciiTheme="minorHAnsi" w:eastAsiaTheme="minorEastAsia" w:hAnsiTheme="minorHAnsi" w:cstheme="minorHAnsi"/>
          <w:sz w:val="16"/>
          <w:szCs w:val="16"/>
        </w:rPr>
        <w:t>location 682</w:t>
      </w:r>
      <w:r w:rsidR="00C5605B" w:rsidRPr="00C5605B">
        <w:rPr>
          <w:rFonts w:asciiTheme="minorHAnsi" w:eastAsiaTheme="minorEastAsia" w:hAnsiTheme="minorHAnsi" w:cstheme="minorHAnsi"/>
          <w:sz w:val="16"/>
          <w:szCs w:val="16"/>
        </w:rPr>
        <w:t>)</w:t>
      </w:r>
      <w:r w:rsidR="00FA22C5" w:rsidRPr="00C5605B">
        <w:rPr>
          <w:rFonts w:asciiTheme="minorHAnsi" w:eastAsiaTheme="minorEastAsia" w:hAnsiTheme="minorHAnsi" w:cstheme="minorHAnsi"/>
          <w:sz w:val="16"/>
          <w:szCs w:val="16"/>
        </w:rPr>
        <w:t xml:space="preserve">, </w:t>
      </w:r>
      <w:r w:rsidRPr="00C5605B">
        <w:rPr>
          <w:rFonts w:asciiTheme="minorHAnsi" w:eastAsiaTheme="minorEastAsia" w:hAnsiTheme="minorHAnsi" w:cstheme="minorHAnsi"/>
          <w:sz w:val="16"/>
          <w:szCs w:val="16"/>
        </w:rPr>
        <w:t>Kindle Edition.</w:t>
      </w:r>
    </w:p>
  </w:footnote>
  <w:footnote w:id="12">
    <w:p w14:paraId="343ACF59" w14:textId="09E6DFFA" w:rsidR="004350DA" w:rsidRPr="00FC7711" w:rsidRDefault="004350DA">
      <w:pPr>
        <w:pStyle w:val="FootnoteText"/>
        <w:rPr>
          <w:rFonts w:asciiTheme="minorHAnsi" w:hAnsiTheme="minorHAnsi" w:cstheme="minorHAnsi"/>
          <w:sz w:val="16"/>
          <w:szCs w:val="16"/>
        </w:rPr>
      </w:pPr>
      <w:r w:rsidRPr="00FC7711">
        <w:rPr>
          <w:rStyle w:val="FootnoteReference"/>
          <w:rFonts w:asciiTheme="minorHAnsi" w:hAnsiTheme="minorHAnsi" w:cstheme="minorHAnsi"/>
          <w:sz w:val="16"/>
          <w:szCs w:val="16"/>
        </w:rPr>
        <w:footnoteRef/>
      </w:r>
      <w:r w:rsidRPr="00FC7711">
        <w:rPr>
          <w:rFonts w:asciiTheme="minorHAnsi" w:hAnsiTheme="minorHAnsi" w:cstheme="minorHAnsi"/>
          <w:sz w:val="16"/>
          <w:szCs w:val="16"/>
        </w:rPr>
        <w:t xml:space="preserve"> </w:t>
      </w:r>
      <w:r w:rsidR="00FC7711" w:rsidRPr="00FC7711">
        <w:rPr>
          <w:rFonts w:asciiTheme="minorHAnsi" w:hAnsiTheme="minorHAnsi" w:cstheme="minorHAnsi"/>
          <w:sz w:val="16"/>
          <w:szCs w:val="16"/>
        </w:rPr>
        <w:t>Larry Alexander and Michael Moore, ‘Deontological Ethics’, </w:t>
      </w:r>
      <w:r w:rsidR="00FC7711" w:rsidRPr="00FC7711">
        <w:rPr>
          <w:rFonts w:asciiTheme="minorHAnsi" w:hAnsiTheme="minorHAnsi" w:cstheme="minorHAnsi"/>
          <w:i/>
          <w:iCs/>
          <w:sz w:val="16"/>
          <w:szCs w:val="16"/>
        </w:rPr>
        <w:t xml:space="preserve">The Stanford Encyclopedia of Philosophy </w:t>
      </w:r>
      <w:r w:rsidR="00FC7711" w:rsidRPr="00FC7711">
        <w:rPr>
          <w:rFonts w:asciiTheme="minorHAnsi" w:hAnsiTheme="minorHAnsi" w:cstheme="minorHAnsi"/>
          <w:sz w:val="16"/>
          <w:szCs w:val="16"/>
        </w:rPr>
        <w:t>ed. by Edward N. Zalta &amp; Uri Nodelman,</w:t>
      </w:r>
      <w:r w:rsidR="00FC7711" w:rsidRPr="00FC7711">
        <w:rPr>
          <w:rFonts w:asciiTheme="minorHAnsi" w:hAnsiTheme="minorHAnsi" w:cstheme="minorHAnsi"/>
          <w:i/>
          <w:iCs/>
          <w:sz w:val="16"/>
          <w:szCs w:val="16"/>
        </w:rPr>
        <w:t> </w:t>
      </w:r>
      <w:r w:rsidR="00FC7711" w:rsidRPr="00FC7711">
        <w:rPr>
          <w:rFonts w:asciiTheme="minorHAnsi" w:hAnsiTheme="minorHAnsi" w:cstheme="minorHAnsi"/>
          <w:sz w:val="16"/>
          <w:szCs w:val="16"/>
        </w:rPr>
        <w:t>(Winter 2024 Edition), &lt;</w:t>
      </w:r>
      <w:hyperlink r:id="rId5" w:history="1">
        <w:r w:rsidR="00FC7711" w:rsidRPr="00FC7711">
          <w:rPr>
            <w:rStyle w:val="Hyperlink"/>
            <w:rFonts w:asciiTheme="minorHAnsi" w:hAnsiTheme="minorHAnsi" w:cstheme="minorHAnsi"/>
            <w:color w:val="auto"/>
            <w:sz w:val="16"/>
            <w:szCs w:val="16"/>
          </w:rPr>
          <w:t xml:space="preserve"> https://plato.stanford.edu/archives/win2024/entries/ethics-deontological/</w:t>
        </w:r>
      </w:hyperlink>
      <w:r w:rsidR="00FC7711" w:rsidRPr="00FC7711">
        <w:rPr>
          <w:rFonts w:asciiTheme="minorHAnsi" w:hAnsiTheme="minorHAnsi" w:cstheme="minorHAnsi"/>
          <w:sz w:val="16"/>
          <w:szCs w:val="16"/>
        </w:rPr>
        <w:t xml:space="preserve">&gt; [accessed 08 May 2025]. </w:t>
      </w:r>
    </w:p>
  </w:footnote>
  <w:footnote w:id="13">
    <w:p w14:paraId="1F035DA9" w14:textId="3B77C0CF" w:rsidR="0090538A" w:rsidRPr="004354D1" w:rsidRDefault="0090538A" w:rsidP="0090538A">
      <w:pPr>
        <w:pStyle w:val="FootnoteText"/>
        <w:rPr>
          <w:sz w:val="16"/>
          <w:szCs w:val="16"/>
        </w:rPr>
      </w:pPr>
      <w:r w:rsidRPr="004354D1">
        <w:rPr>
          <w:rStyle w:val="FootnoteReference"/>
          <w:rFonts w:asciiTheme="minorHAnsi" w:hAnsiTheme="minorHAnsi" w:cstheme="minorHAnsi"/>
          <w:sz w:val="16"/>
          <w:szCs w:val="16"/>
        </w:rPr>
        <w:footnoteRef/>
      </w:r>
      <w:r w:rsidRPr="004354D1">
        <w:rPr>
          <w:rFonts w:asciiTheme="minorHAnsi" w:hAnsiTheme="minorHAnsi" w:cstheme="minorHAnsi"/>
          <w:sz w:val="16"/>
          <w:szCs w:val="16"/>
        </w:rPr>
        <w:t xml:space="preserve"> </w:t>
      </w:r>
      <w:r w:rsidR="004354D1" w:rsidRPr="004354D1">
        <w:rPr>
          <w:rFonts w:asciiTheme="minorHAnsi" w:hAnsiTheme="minorHAnsi" w:cstheme="minorHAnsi"/>
          <w:sz w:val="16"/>
          <w:szCs w:val="16"/>
        </w:rPr>
        <w:t>David Bell,</w:t>
      </w:r>
      <w:r w:rsidR="004354D1" w:rsidRPr="004354D1">
        <w:rPr>
          <w:sz w:val="16"/>
          <w:szCs w:val="16"/>
        </w:rPr>
        <w:t xml:space="preserve"> ‘Kant’, in </w:t>
      </w:r>
      <w:r w:rsidR="004354D1" w:rsidRPr="004354D1">
        <w:rPr>
          <w:i/>
          <w:iCs/>
          <w:sz w:val="16"/>
          <w:szCs w:val="16"/>
        </w:rPr>
        <w:t xml:space="preserve">The Blackwell Companion To Philosophy, </w:t>
      </w:r>
      <w:r w:rsidR="004354D1" w:rsidRPr="004354D1">
        <w:rPr>
          <w:sz w:val="16"/>
          <w:szCs w:val="16"/>
        </w:rPr>
        <w:t>ed. by Nicholas Bunnin and E.P. Tsui-James, 2</w:t>
      </w:r>
      <w:r w:rsidR="004354D1" w:rsidRPr="004354D1">
        <w:rPr>
          <w:sz w:val="16"/>
          <w:szCs w:val="16"/>
          <w:vertAlign w:val="superscript"/>
        </w:rPr>
        <w:t>nd</w:t>
      </w:r>
      <w:r w:rsidR="004354D1" w:rsidRPr="004354D1">
        <w:rPr>
          <w:sz w:val="16"/>
          <w:szCs w:val="16"/>
        </w:rPr>
        <w:t xml:space="preserve"> edn (New Jersey: John Wiley &amp; Sons, 2003), pp. </w:t>
      </w:r>
      <w:r w:rsidR="00885E27">
        <w:rPr>
          <w:sz w:val="16"/>
          <w:szCs w:val="16"/>
        </w:rPr>
        <w:t>725</w:t>
      </w:r>
      <w:r w:rsidR="004354D1" w:rsidRPr="004354D1">
        <w:rPr>
          <w:sz w:val="16"/>
          <w:szCs w:val="16"/>
        </w:rPr>
        <w:t>-</w:t>
      </w:r>
      <w:r w:rsidR="00885E27">
        <w:rPr>
          <w:sz w:val="16"/>
          <w:szCs w:val="16"/>
        </w:rPr>
        <w:t>740</w:t>
      </w:r>
      <w:r w:rsidR="004354D1" w:rsidRPr="004354D1">
        <w:rPr>
          <w:sz w:val="16"/>
          <w:szCs w:val="16"/>
        </w:rPr>
        <w:t xml:space="preserve"> (p. 736).</w:t>
      </w:r>
    </w:p>
  </w:footnote>
  <w:footnote w:id="14">
    <w:p w14:paraId="31555B66" w14:textId="54AAD491" w:rsidR="00E56CC2" w:rsidRPr="00825DFE" w:rsidRDefault="00E56CC2" w:rsidP="00E56CC2">
      <w:pPr>
        <w:pStyle w:val="FootnoteText"/>
        <w:rPr>
          <w:rFonts w:asciiTheme="minorHAnsi" w:hAnsiTheme="minorHAnsi" w:cstheme="minorHAnsi"/>
          <w:sz w:val="16"/>
          <w:szCs w:val="16"/>
        </w:rPr>
      </w:pPr>
      <w:r w:rsidRPr="00825DFE">
        <w:rPr>
          <w:rStyle w:val="FootnoteReference"/>
          <w:rFonts w:asciiTheme="minorHAnsi" w:hAnsiTheme="minorHAnsi" w:cstheme="minorHAnsi"/>
          <w:sz w:val="16"/>
          <w:szCs w:val="16"/>
        </w:rPr>
        <w:footnoteRef/>
      </w:r>
      <w:r w:rsidRPr="00825DFE">
        <w:rPr>
          <w:rFonts w:asciiTheme="minorHAnsi" w:hAnsiTheme="minorHAnsi" w:cstheme="minorHAnsi"/>
          <w:sz w:val="16"/>
          <w:szCs w:val="16"/>
        </w:rPr>
        <w:t xml:space="preserve"> </w:t>
      </w:r>
      <w:r w:rsidR="00FA22C5">
        <w:rPr>
          <w:rFonts w:asciiTheme="minorHAnsi" w:hAnsiTheme="minorHAnsi" w:cstheme="minorHAnsi"/>
          <w:sz w:val="16"/>
          <w:szCs w:val="16"/>
        </w:rPr>
        <w:t>Ibid.</w:t>
      </w:r>
    </w:p>
  </w:footnote>
  <w:footnote w:id="15">
    <w:p w14:paraId="32A03664" w14:textId="4BA6C4B9" w:rsidR="00E56CC2" w:rsidRPr="003B7EE4" w:rsidRDefault="00E56CC2" w:rsidP="00E56CC2">
      <w:pPr>
        <w:pStyle w:val="FootnoteText"/>
        <w:rPr>
          <w:sz w:val="16"/>
          <w:szCs w:val="16"/>
        </w:rPr>
      </w:pPr>
      <w:r w:rsidRPr="003B7EE4">
        <w:rPr>
          <w:rStyle w:val="FootnoteReference"/>
          <w:rFonts w:asciiTheme="minorHAnsi" w:hAnsiTheme="minorHAnsi" w:cstheme="minorHAnsi"/>
          <w:sz w:val="16"/>
          <w:szCs w:val="16"/>
        </w:rPr>
        <w:footnoteRef/>
      </w:r>
      <w:r w:rsidRPr="003B7EE4">
        <w:rPr>
          <w:rFonts w:asciiTheme="minorHAnsi" w:hAnsiTheme="minorHAnsi" w:cstheme="minorHAnsi"/>
          <w:sz w:val="16"/>
          <w:szCs w:val="16"/>
        </w:rPr>
        <w:t xml:space="preserve"> </w:t>
      </w:r>
      <w:r w:rsidR="003B7EE4" w:rsidRPr="003B7EE4">
        <w:rPr>
          <w:rFonts w:asciiTheme="minorHAnsi" w:hAnsiTheme="minorHAnsi" w:cstheme="minorHAnsi"/>
          <w:sz w:val="16"/>
          <w:szCs w:val="16"/>
        </w:rPr>
        <w:t>David Bell,</w:t>
      </w:r>
      <w:r w:rsidR="003B7EE4" w:rsidRPr="003B7EE4">
        <w:rPr>
          <w:sz w:val="16"/>
          <w:szCs w:val="16"/>
        </w:rPr>
        <w:t xml:space="preserve"> ‘Kant’, in </w:t>
      </w:r>
      <w:r w:rsidR="003B7EE4" w:rsidRPr="003B7EE4">
        <w:rPr>
          <w:i/>
          <w:iCs/>
          <w:sz w:val="16"/>
          <w:szCs w:val="16"/>
        </w:rPr>
        <w:t xml:space="preserve">The Blackwell Companion To Philosophy, </w:t>
      </w:r>
      <w:r w:rsidR="003B7EE4" w:rsidRPr="003B7EE4">
        <w:rPr>
          <w:sz w:val="16"/>
          <w:szCs w:val="16"/>
        </w:rPr>
        <w:t>ed. by Nicholas Bunnin and E.P. Tsui-James, 2</w:t>
      </w:r>
      <w:r w:rsidR="003B7EE4" w:rsidRPr="003B7EE4">
        <w:rPr>
          <w:sz w:val="16"/>
          <w:szCs w:val="16"/>
          <w:vertAlign w:val="superscript"/>
        </w:rPr>
        <w:t>nd</w:t>
      </w:r>
      <w:r w:rsidR="003B7EE4" w:rsidRPr="003B7EE4">
        <w:rPr>
          <w:sz w:val="16"/>
          <w:szCs w:val="16"/>
        </w:rPr>
        <w:t xml:space="preserve"> edn (New Jersey: John Wiley &amp; Sons, 2003), pp. 725-740 (p. 736).</w:t>
      </w:r>
    </w:p>
  </w:footnote>
  <w:footnote w:id="16">
    <w:p w14:paraId="2FEE2302" w14:textId="5E2FF5FC" w:rsidR="00017A55" w:rsidRPr="003B7EE4" w:rsidRDefault="00017A55" w:rsidP="00017A55">
      <w:pPr>
        <w:pStyle w:val="FootnoteText"/>
        <w:rPr>
          <w:sz w:val="16"/>
          <w:szCs w:val="16"/>
        </w:rPr>
      </w:pPr>
      <w:r w:rsidRPr="003B7EE4">
        <w:rPr>
          <w:rStyle w:val="FootnoteReference"/>
          <w:sz w:val="16"/>
          <w:szCs w:val="16"/>
        </w:rPr>
        <w:footnoteRef/>
      </w:r>
      <w:r w:rsidRPr="003B7EE4">
        <w:rPr>
          <w:sz w:val="16"/>
          <w:szCs w:val="16"/>
        </w:rPr>
        <w:t xml:space="preserve"> </w:t>
      </w:r>
      <w:r w:rsidR="003B7EE4" w:rsidRPr="003B7EE4">
        <w:rPr>
          <w:rFonts w:asciiTheme="minorHAnsi" w:hAnsiTheme="minorHAnsi" w:cstheme="minorHAnsi"/>
          <w:sz w:val="16"/>
          <w:szCs w:val="16"/>
        </w:rPr>
        <w:t>Larry Alexander and Michael Moore, ‘Deontological Ethics’, </w:t>
      </w:r>
      <w:r w:rsidR="003B7EE4" w:rsidRPr="003B7EE4">
        <w:rPr>
          <w:rFonts w:asciiTheme="minorHAnsi" w:hAnsiTheme="minorHAnsi" w:cstheme="minorHAnsi"/>
          <w:i/>
          <w:iCs/>
          <w:sz w:val="16"/>
          <w:szCs w:val="16"/>
        </w:rPr>
        <w:t xml:space="preserve">The Stanford Encyclopedia of Philosophy </w:t>
      </w:r>
      <w:r w:rsidR="003B7EE4" w:rsidRPr="003B7EE4">
        <w:rPr>
          <w:rFonts w:asciiTheme="minorHAnsi" w:hAnsiTheme="minorHAnsi" w:cstheme="minorHAnsi"/>
          <w:sz w:val="16"/>
          <w:szCs w:val="16"/>
        </w:rPr>
        <w:t>ed. by Edward N. Zalta &amp; Uri Nodelman,</w:t>
      </w:r>
      <w:r w:rsidR="003B7EE4" w:rsidRPr="003B7EE4">
        <w:rPr>
          <w:rFonts w:asciiTheme="minorHAnsi" w:hAnsiTheme="minorHAnsi" w:cstheme="minorHAnsi"/>
          <w:i/>
          <w:iCs/>
          <w:sz w:val="16"/>
          <w:szCs w:val="16"/>
        </w:rPr>
        <w:t> </w:t>
      </w:r>
      <w:r w:rsidR="003B7EE4" w:rsidRPr="003B7EE4">
        <w:rPr>
          <w:rFonts w:asciiTheme="minorHAnsi" w:hAnsiTheme="minorHAnsi" w:cstheme="minorHAnsi"/>
          <w:sz w:val="16"/>
          <w:szCs w:val="16"/>
        </w:rPr>
        <w:t>(Winter 2024 Edition), &lt;</w:t>
      </w:r>
      <w:hyperlink r:id="rId6" w:history="1">
        <w:r w:rsidR="003B7EE4" w:rsidRPr="003B7EE4">
          <w:rPr>
            <w:rStyle w:val="Hyperlink"/>
            <w:rFonts w:asciiTheme="minorHAnsi" w:hAnsiTheme="minorHAnsi" w:cstheme="minorHAnsi"/>
            <w:color w:val="auto"/>
            <w:sz w:val="16"/>
            <w:szCs w:val="16"/>
          </w:rPr>
          <w:t xml:space="preserve"> https://plato.stanford.edu/archives/win2024/entries/ethics-deontological/</w:t>
        </w:r>
      </w:hyperlink>
      <w:r w:rsidR="003B7EE4" w:rsidRPr="003B7EE4">
        <w:rPr>
          <w:rFonts w:asciiTheme="minorHAnsi" w:hAnsiTheme="minorHAnsi" w:cstheme="minorHAnsi"/>
          <w:sz w:val="16"/>
          <w:szCs w:val="16"/>
        </w:rPr>
        <w:t xml:space="preserve">&gt; [accessed 08 May 2025]. </w:t>
      </w:r>
    </w:p>
  </w:footnote>
  <w:footnote w:id="17">
    <w:p w14:paraId="3E08A737" w14:textId="288B5A64" w:rsidR="00EF7F64" w:rsidRPr="009D33EC" w:rsidRDefault="00EF7F64" w:rsidP="00A01BFE">
      <w:pPr>
        <w:autoSpaceDE w:val="0"/>
        <w:autoSpaceDN w:val="0"/>
        <w:adjustRightInd w:val="0"/>
        <w:rPr>
          <w:rFonts w:asciiTheme="minorHAnsi" w:eastAsiaTheme="minorEastAsia" w:hAnsiTheme="minorHAnsi" w:cstheme="minorHAnsi"/>
          <w:sz w:val="16"/>
          <w:szCs w:val="16"/>
        </w:rPr>
      </w:pPr>
      <w:r w:rsidRPr="009D33EC">
        <w:rPr>
          <w:rStyle w:val="FootnoteReference"/>
          <w:rFonts w:asciiTheme="minorHAnsi" w:hAnsiTheme="minorHAnsi" w:cstheme="minorHAnsi"/>
          <w:sz w:val="16"/>
          <w:szCs w:val="16"/>
        </w:rPr>
        <w:footnoteRef/>
      </w:r>
      <w:r w:rsidRPr="009D33EC">
        <w:rPr>
          <w:rFonts w:asciiTheme="minorHAnsi" w:hAnsiTheme="minorHAnsi" w:cstheme="minorHAnsi"/>
          <w:sz w:val="16"/>
          <w:szCs w:val="16"/>
        </w:rPr>
        <w:t xml:space="preserve"> </w:t>
      </w:r>
      <w:r w:rsidR="009D33EC" w:rsidRPr="009D33EC">
        <w:rPr>
          <w:rFonts w:asciiTheme="minorHAnsi" w:hAnsiTheme="minorHAnsi" w:cstheme="minorHAnsi"/>
          <w:sz w:val="16"/>
          <w:szCs w:val="16"/>
        </w:rPr>
        <w:t xml:space="preserve">Stephen L. </w:t>
      </w:r>
      <w:proofErr w:type="spellStart"/>
      <w:r w:rsidR="009D33EC" w:rsidRPr="009D33EC">
        <w:rPr>
          <w:rFonts w:asciiTheme="minorHAnsi" w:hAnsiTheme="minorHAnsi" w:cstheme="minorHAnsi"/>
          <w:sz w:val="16"/>
          <w:szCs w:val="16"/>
        </w:rPr>
        <w:t>Darwall</w:t>
      </w:r>
      <w:proofErr w:type="spellEnd"/>
      <w:r w:rsidR="009D33EC" w:rsidRPr="009D33EC">
        <w:rPr>
          <w:rFonts w:asciiTheme="minorHAnsi" w:hAnsiTheme="minorHAnsi" w:cstheme="minorHAnsi"/>
          <w:sz w:val="16"/>
          <w:szCs w:val="16"/>
        </w:rPr>
        <w:t xml:space="preserve">, ‘Theories of Ethics’, in </w:t>
      </w:r>
      <w:r w:rsidR="009D33EC" w:rsidRPr="009D33EC">
        <w:rPr>
          <w:rFonts w:asciiTheme="minorHAnsi" w:eastAsiaTheme="minorEastAsia" w:hAnsiTheme="minorHAnsi" w:cstheme="minorHAnsi"/>
          <w:i/>
          <w:iCs/>
          <w:sz w:val="16"/>
          <w:szCs w:val="16"/>
        </w:rPr>
        <w:t>A Companion to Applied Ethics</w:t>
      </w:r>
      <w:r w:rsidR="009D33EC" w:rsidRPr="009D33EC">
        <w:rPr>
          <w:rFonts w:asciiTheme="minorHAnsi" w:eastAsiaTheme="minorEastAsia" w:hAnsiTheme="minorHAnsi" w:cstheme="minorHAnsi"/>
          <w:sz w:val="16"/>
          <w:szCs w:val="16"/>
        </w:rPr>
        <w:t>, ed. by R.G. Frey and Christopher Heath Wellman (Malden: Blackwell Publishing Ltd., 2003), locations 429-798 (location 637), Kindle Edition.</w:t>
      </w:r>
    </w:p>
  </w:footnote>
  <w:footnote w:id="18">
    <w:p w14:paraId="08246C1E" w14:textId="7A5EF47F" w:rsidR="003537CE" w:rsidRPr="009D33EC" w:rsidRDefault="003537CE" w:rsidP="00A01BFE">
      <w:pPr>
        <w:autoSpaceDE w:val="0"/>
        <w:autoSpaceDN w:val="0"/>
        <w:adjustRightInd w:val="0"/>
        <w:rPr>
          <w:rFonts w:ascii="Times New Roman" w:eastAsiaTheme="minorEastAsia" w:hAnsi="Times New Roman" w:cs="Times New Roman"/>
          <w:sz w:val="16"/>
          <w:szCs w:val="16"/>
        </w:rPr>
      </w:pPr>
      <w:r w:rsidRPr="009D33EC">
        <w:rPr>
          <w:rStyle w:val="FootnoteReference"/>
          <w:sz w:val="16"/>
          <w:szCs w:val="16"/>
        </w:rPr>
        <w:footnoteRef/>
      </w:r>
      <w:r w:rsidRPr="009D33EC">
        <w:rPr>
          <w:sz w:val="16"/>
          <w:szCs w:val="16"/>
        </w:rPr>
        <w:t xml:space="preserve"> </w:t>
      </w:r>
      <w:r w:rsidR="009D33EC" w:rsidRPr="009D33EC">
        <w:rPr>
          <w:rFonts w:asciiTheme="minorHAnsi" w:hAnsiTheme="minorHAnsi" w:cstheme="minorHAnsi"/>
          <w:sz w:val="16"/>
          <w:szCs w:val="16"/>
        </w:rPr>
        <w:t>Peter Singer,</w:t>
      </w:r>
      <w:r w:rsidR="009D33EC" w:rsidRPr="009D33EC">
        <w:rPr>
          <w:rFonts w:asciiTheme="minorHAnsi" w:eastAsiaTheme="minorEastAsia" w:hAnsiTheme="minorHAnsi" w:cstheme="minorHAnsi"/>
          <w:sz w:val="16"/>
          <w:szCs w:val="16"/>
        </w:rPr>
        <w:t xml:space="preserve"> </w:t>
      </w:r>
      <w:r w:rsidR="009D33EC" w:rsidRPr="009D33EC">
        <w:rPr>
          <w:rFonts w:asciiTheme="minorHAnsi" w:eastAsiaTheme="minorEastAsia" w:hAnsiTheme="minorHAnsi" w:cstheme="minorHAnsi"/>
          <w:i/>
          <w:iCs/>
          <w:sz w:val="16"/>
          <w:szCs w:val="16"/>
        </w:rPr>
        <w:t xml:space="preserve">Practical Ethics, </w:t>
      </w:r>
      <w:r w:rsidR="009D33EC" w:rsidRPr="009D33EC">
        <w:rPr>
          <w:rFonts w:asciiTheme="minorHAnsi" w:eastAsiaTheme="minorEastAsia" w:hAnsiTheme="minorHAnsi" w:cstheme="minorHAnsi"/>
          <w:sz w:val="16"/>
          <w:szCs w:val="16"/>
        </w:rPr>
        <w:t>3</w:t>
      </w:r>
      <w:r w:rsidR="009D33EC" w:rsidRPr="009D33EC">
        <w:rPr>
          <w:rFonts w:asciiTheme="minorHAnsi" w:eastAsiaTheme="minorEastAsia" w:hAnsiTheme="minorHAnsi" w:cstheme="minorHAnsi"/>
          <w:sz w:val="16"/>
          <w:szCs w:val="16"/>
          <w:vertAlign w:val="superscript"/>
        </w:rPr>
        <w:t>rd</w:t>
      </w:r>
      <w:r w:rsidR="009D33EC" w:rsidRPr="009D33EC">
        <w:rPr>
          <w:rFonts w:asciiTheme="minorHAnsi" w:eastAsiaTheme="minorEastAsia" w:hAnsiTheme="minorHAnsi" w:cstheme="minorHAnsi"/>
          <w:sz w:val="16"/>
          <w:szCs w:val="16"/>
        </w:rPr>
        <w:t xml:space="preserve"> edn</w:t>
      </w:r>
      <w:r w:rsidR="009D33EC" w:rsidRPr="009D33EC">
        <w:rPr>
          <w:rFonts w:asciiTheme="minorHAnsi" w:eastAsiaTheme="minorEastAsia" w:hAnsiTheme="minorHAnsi" w:cstheme="minorHAnsi"/>
          <w:i/>
          <w:iCs/>
          <w:sz w:val="16"/>
          <w:szCs w:val="16"/>
        </w:rPr>
        <w:t xml:space="preserve"> </w:t>
      </w:r>
      <w:r w:rsidR="009D33EC" w:rsidRPr="009D33EC">
        <w:rPr>
          <w:rFonts w:asciiTheme="minorHAnsi" w:eastAsiaTheme="minorEastAsia" w:hAnsiTheme="minorHAnsi" w:cstheme="minorHAnsi"/>
          <w:sz w:val="16"/>
          <w:szCs w:val="16"/>
        </w:rPr>
        <w:t>(Cambridge: Cambridge University Press, 2011), p. 200, Kindle</w:t>
      </w:r>
      <w:r w:rsidRPr="009D33EC">
        <w:rPr>
          <w:rFonts w:ascii="Times New Roman" w:eastAsiaTheme="minorEastAsia" w:hAnsi="Times New Roman" w:cs="Times New Roman"/>
          <w:sz w:val="16"/>
          <w:szCs w:val="16"/>
        </w:rPr>
        <w:t xml:space="preserve"> Edition.</w:t>
      </w:r>
    </w:p>
  </w:footnote>
  <w:footnote w:id="19">
    <w:p w14:paraId="0FC7D06E" w14:textId="6AB4B27C" w:rsidR="00A01BFE" w:rsidRPr="009D33EC" w:rsidRDefault="00A01BFE" w:rsidP="00A01BFE">
      <w:pPr>
        <w:autoSpaceDE w:val="0"/>
        <w:autoSpaceDN w:val="0"/>
        <w:adjustRightInd w:val="0"/>
        <w:rPr>
          <w:rFonts w:ascii="Times New Roman" w:eastAsiaTheme="minorEastAsia" w:hAnsi="Times New Roman" w:cs="Times New Roman"/>
          <w:sz w:val="16"/>
          <w:szCs w:val="16"/>
        </w:rPr>
      </w:pPr>
      <w:r w:rsidRPr="009D33EC">
        <w:rPr>
          <w:rStyle w:val="FootnoteReference"/>
          <w:sz w:val="16"/>
          <w:szCs w:val="16"/>
        </w:rPr>
        <w:footnoteRef/>
      </w:r>
      <w:r w:rsidRPr="009D33EC">
        <w:rPr>
          <w:sz w:val="16"/>
          <w:szCs w:val="16"/>
        </w:rPr>
        <w:t xml:space="preserve"> </w:t>
      </w:r>
      <w:r w:rsidR="009D33EC" w:rsidRPr="009D33EC">
        <w:rPr>
          <w:sz w:val="16"/>
          <w:szCs w:val="16"/>
        </w:rPr>
        <w:t>Ibid.</w:t>
      </w:r>
    </w:p>
  </w:footnote>
  <w:footnote w:id="20">
    <w:p w14:paraId="013E7D11" w14:textId="75445395" w:rsidR="00A01BFE" w:rsidRPr="009D33EC" w:rsidRDefault="00A01BFE" w:rsidP="00A01BFE">
      <w:pPr>
        <w:pStyle w:val="FootnoteText"/>
        <w:rPr>
          <w:sz w:val="16"/>
          <w:szCs w:val="16"/>
        </w:rPr>
      </w:pPr>
      <w:r w:rsidRPr="009D33EC">
        <w:rPr>
          <w:rStyle w:val="FootnoteReference"/>
          <w:sz w:val="16"/>
          <w:szCs w:val="16"/>
        </w:rPr>
        <w:footnoteRef/>
      </w:r>
      <w:r w:rsidRPr="009D33EC">
        <w:rPr>
          <w:sz w:val="16"/>
          <w:szCs w:val="16"/>
        </w:rPr>
        <w:t xml:space="preserve"> </w:t>
      </w:r>
      <w:r w:rsidR="009D33EC" w:rsidRPr="009D33EC">
        <w:rPr>
          <w:sz w:val="16"/>
          <w:szCs w:val="16"/>
        </w:rPr>
        <w:t>Ibid.</w:t>
      </w:r>
    </w:p>
  </w:footnote>
  <w:footnote w:id="21">
    <w:p w14:paraId="348AAA4E" w14:textId="298C3419" w:rsidR="00A72A67" w:rsidRPr="00F412EE" w:rsidRDefault="00A72A67" w:rsidP="00F412EE">
      <w:pPr>
        <w:autoSpaceDE w:val="0"/>
        <w:autoSpaceDN w:val="0"/>
        <w:adjustRightInd w:val="0"/>
        <w:rPr>
          <w:rFonts w:ascii="Times New Roman" w:eastAsiaTheme="minorEastAsia" w:hAnsi="Times New Roman" w:cs="Times New Roman"/>
          <w:sz w:val="16"/>
          <w:szCs w:val="16"/>
        </w:rPr>
      </w:pPr>
      <w:r w:rsidRPr="00F412EE">
        <w:rPr>
          <w:rStyle w:val="FootnoteReference"/>
          <w:sz w:val="16"/>
          <w:szCs w:val="16"/>
        </w:rPr>
        <w:footnoteRef/>
      </w:r>
      <w:r w:rsidRPr="00F412EE">
        <w:rPr>
          <w:sz w:val="16"/>
          <w:szCs w:val="16"/>
        </w:rPr>
        <w:t xml:space="preserve"> </w:t>
      </w:r>
      <w:r w:rsidR="00F412EE" w:rsidRPr="00F412EE">
        <w:rPr>
          <w:rFonts w:asciiTheme="minorHAnsi" w:hAnsiTheme="minorHAnsi" w:cstheme="minorHAnsi"/>
          <w:sz w:val="16"/>
          <w:szCs w:val="16"/>
        </w:rPr>
        <w:t>Peter Singer,</w:t>
      </w:r>
      <w:r w:rsidR="00F412EE" w:rsidRPr="00F412EE">
        <w:rPr>
          <w:rFonts w:asciiTheme="minorHAnsi" w:eastAsiaTheme="minorEastAsia" w:hAnsiTheme="minorHAnsi" w:cstheme="minorHAnsi"/>
          <w:sz w:val="16"/>
          <w:szCs w:val="16"/>
        </w:rPr>
        <w:t xml:space="preserve"> </w:t>
      </w:r>
      <w:r w:rsidR="00F412EE" w:rsidRPr="00F412EE">
        <w:rPr>
          <w:rFonts w:asciiTheme="minorHAnsi" w:eastAsiaTheme="minorEastAsia" w:hAnsiTheme="minorHAnsi" w:cstheme="minorHAnsi"/>
          <w:i/>
          <w:iCs/>
          <w:sz w:val="16"/>
          <w:szCs w:val="16"/>
        </w:rPr>
        <w:t xml:space="preserve">Practical Ethics, </w:t>
      </w:r>
      <w:r w:rsidR="00F412EE" w:rsidRPr="00F412EE">
        <w:rPr>
          <w:rFonts w:asciiTheme="minorHAnsi" w:eastAsiaTheme="minorEastAsia" w:hAnsiTheme="minorHAnsi" w:cstheme="minorHAnsi"/>
          <w:sz w:val="16"/>
          <w:szCs w:val="16"/>
        </w:rPr>
        <w:t>3</w:t>
      </w:r>
      <w:r w:rsidR="00F412EE" w:rsidRPr="00F412EE">
        <w:rPr>
          <w:rFonts w:asciiTheme="minorHAnsi" w:eastAsiaTheme="minorEastAsia" w:hAnsiTheme="minorHAnsi" w:cstheme="minorHAnsi"/>
          <w:sz w:val="16"/>
          <w:szCs w:val="16"/>
          <w:vertAlign w:val="superscript"/>
        </w:rPr>
        <w:t>rd</w:t>
      </w:r>
      <w:r w:rsidR="00F412EE" w:rsidRPr="00F412EE">
        <w:rPr>
          <w:rFonts w:asciiTheme="minorHAnsi" w:eastAsiaTheme="minorEastAsia" w:hAnsiTheme="minorHAnsi" w:cstheme="minorHAnsi"/>
          <w:sz w:val="16"/>
          <w:szCs w:val="16"/>
        </w:rPr>
        <w:t xml:space="preserve"> edn</w:t>
      </w:r>
      <w:r w:rsidR="00F412EE" w:rsidRPr="00F412EE">
        <w:rPr>
          <w:rFonts w:asciiTheme="minorHAnsi" w:eastAsiaTheme="minorEastAsia" w:hAnsiTheme="minorHAnsi" w:cstheme="minorHAnsi"/>
          <w:i/>
          <w:iCs/>
          <w:sz w:val="16"/>
          <w:szCs w:val="16"/>
        </w:rPr>
        <w:t xml:space="preserve"> </w:t>
      </w:r>
      <w:r w:rsidR="00F412EE" w:rsidRPr="00F412EE">
        <w:rPr>
          <w:rFonts w:asciiTheme="minorHAnsi" w:eastAsiaTheme="minorEastAsia" w:hAnsiTheme="minorHAnsi" w:cstheme="minorHAnsi"/>
          <w:sz w:val="16"/>
          <w:szCs w:val="16"/>
        </w:rPr>
        <w:t>(Cambridge: Cambridge University Press, 2011), p. 200, Kindle</w:t>
      </w:r>
      <w:r w:rsidR="00F412EE" w:rsidRPr="00F412EE">
        <w:rPr>
          <w:rFonts w:ascii="Times New Roman" w:eastAsiaTheme="minorEastAsia" w:hAnsi="Times New Roman" w:cs="Times New Roman"/>
          <w:sz w:val="16"/>
          <w:szCs w:val="16"/>
        </w:rPr>
        <w:t xml:space="preserve"> Edition.</w:t>
      </w:r>
    </w:p>
  </w:footnote>
  <w:footnote w:id="22">
    <w:p w14:paraId="360B08F7" w14:textId="18B1CF0B" w:rsidR="001E3FAE" w:rsidRPr="00F412EE" w:rsidRDefault="001E3FAE" w:rsidP="00A74137">
      <w:pPr>
        <w:autoSpaceDE w:val="0"/>
        <w:autoSpaceDN w:val="0"/>
        <w:adjustRightInd w:val="0"/>
        <w:rPr>
          <w:rFonts w:asciiTheme="minorHAnsi" w:eastAsiaTheme="minorEastAsia" w:hAnsiTheme="minorHAnsi" w:cstheme="minorHAnsi"/>
          <w:color w:val="C00000"/>
          <w:sz w:val="16"/>
          <w:szCs w:val="16"/>
        </w:rPr>
      </w:pPr>
      <w:r w:rsidRPr="00F412EE">
        <w:rPr>
          <w:rStyle w:val="FootnoteReference"/>
          <w:rFonts w:asciiTheme="minorHAnsi" w:hAnsiTheme="minorHAnsi" w:cstheme="minorHAnsi"/>
          <w:sz w:val="16"/>
          <w:szCs w:val="16"/>
        </w:rPr>
        <w:footnoteRef/>
      </w:r>
      <w:r w:rsidRPr="00F412EE">
        <w:rPr>
          <w:rFonts w:asciiTheme="minorHAnsi" w:hAnsiTheme="minorHAnsi" w:cstheme="minorHAnsi"/>
          <w:sz w:val="16"/>
          <w:szCs w:val="16"/>
        </w:rPr>
        <w:t xml:space="preserve"> </w:t>
      </w:r>
      <w:r w:rsidR="00F412EE" w:rsidRPr="00F412EE">
        <w:rPr>
          <w:rFonts w:asciiTheme="minorHAnsi" w:hAnsiTheme="minorHAnsi" w:cstheme="minorHAnsi"/>
          <w:sz w:val="16"/>
          <w:szCs w:val="16"/>
        </w:rPr>
        <w:t xml:space="preserve">Stephen L. </w:t>
      </w:r>
      <w:proofErr w:type="spellStart"/>
      <w:r w:rsidR="00F412EE" w:rsidRPr="00F412EE">
        <w:rPr>
          <w:rFonts w:asciiTheme="minorHAnsi" w:hAnsiTheme="minorHAnsi" w:cstheme="minorHAnsi"/>
          <w:sz w:val="16"/>
          <w:szCs w:val="16"/>
        </w:rPr>
        <w:t>Darwall</w:t>
      </w:r>
      <w:proofErr w:type="spellEnd"/>
      <w:r w:rsidR="00F412EE" w:rsidRPr="00F412EE">
        <w:rPr>
          <w:rFonts w:asciiTheme="minorHAnsi" w:hAnsiTheme="minorHAnsi" w:cstheme="minorHAnsi"/>
          <w:sz w:val="16"/>
          <w:szCs w:val="16"/>
        </w:rPr>
        <w:t xml:space="preserve">, ‘Theories of Ethics’, in </w:t>
      </w:r>
      <w:r w:rsidR="00F412EE" w:rsidRPr="00F412EE">
        <w:rPr>
          <w:rFonts w:asciiTheme="minorHAnsi" w:eastAsiaTheme="minorEastAsia" w:hAnsiTheme="minorHAnsi" w:cstheme="minorHAnsi"/>
          <w:i/>
          <w:iCs/>
          <w:sz w:val="16"/>
          <w:szCs w:val="16"/>
        </w:rPr>
        <w:t>A Companion to Applied Ethics</w:t>
      </w:r>
      <w:r w:rsidR="00F412EE" w:rsidRPr="00F412EE">
        <w:rPr>
          <w:rFonts w:asciiTheme="minorHAnsi" w:eastAsiaTheme="minorEastAsia" w:hAnsiTheme="minorHAnsi" w:cstheme="minorHAnsi"/>
          <w:sz w:val="16"/>
          <w:szCs w:val="16"/>
        </w:rPr>
        <w:t>, ed. by R.G. Frey and Christopher Heath Wellman (Malden: Blackwell Publishing Ltd., 2003), locations 429-798 (location 627), Kindle Edition.</w:t>
      </w:r>
    </w:p>
  </w:footnote>
  <w:footnote w:id="23">
    <w:p w14:paraId="4054AB6A" w14:textId="78753D8F" w:rsidR="006B1628" w:rsidRPr="003A37BB" w:rsidRDefault="006B1628" w:rsidP="00A74137">
      <w:pPr>
        <w:pStyle w:val="FootnoteText"/>
        <w:rPr>
          <w:sz w:val="16"/>
          <w:szCs w:val="16"/>
        </w:rPr>
      </w:pPr>
      <w:r w:rsidRPr="003A37BB">
        <w:rPr>
          <w:rStyle w:val="FootnoteReference"/>
          <w:rFonts w:asciiTheme="minorHAnsi" w:hAnsiTheme="minorHAnsi" w:cstheme="minorHAnsi"/>
          <w:sz w:val="16"/>
          <w:szCs w:val="16"/>
        </w:rPr>
        <w:footnoteRef/>
      </w:r>
      <w:r w:rsidRPr="003A37BB">
        <w:rPr>
          <w:rFonts w:asciiTheme="minorHAnsi" w:hAnsiTheme="minorHAnsi" w:cstheme="minorHAnsi"/>
          <w:sz w:val="16"/>
          <w:szCs w:val="16"/>
        </w:rPr>
        <w:t xml:space="preserve"> </w:t>
      </w:r>
      <w:r w:rsidR="003A37BB" w:rsidRPr="003A37BB">
        <w:rPr>
          <w:rFonts w:asciiTheme="minorHAnsi" w:hAnsiTheme="minorHAnsi" w:cstheme="minorHAnsi"/>
          <w:sz w:val="16"/>
          <w:szCs w:val="16"/>
        </w:rPr>
        <w:t>Walter Sinnott-Armstrong, ‘Consequentialism’, </w:t>
      </w:r>
      <w:r w:rsidR="003A37BB" w:rsidRPr="003A37BB">
        <w:rPr>
          <w:rFonts w:asciiTheme="minorHAnsi" w:hAnsiTheme="minorHAnsi" w:cstheme="minorHAnsi"/>
          <w:i/>
          <w:iCs/>
          <w:sz w:val="16"/>
          <w:szCs w:val="16"/>
        </w:rPr>
        <w:t xml:space="preserve">The Stanford Encyclopedia of Philosophy </w:t>
      </w:r>
      <w:r w:rsidR="003A37BB" w:rsidRPr="003A37BB">
        <w:rPr>
          <w:rFonts w:asciiTheme="minorHAnsi" w:hAnsiTheme="minorHAnsi" w:cstheme="minorHAnsi"/>
          <w:sz w:val="16"/>
          <w:szCs w:val="16"/>
        </w:rPr>
        <w:t>ed. by Edward N. Zalta &amp; Uri Nodelman,</w:t>
      </w:r>
      <w:r w:rsidR="003A37BB" w:rsidRPr="003A37BB">
        <w:rPr>
          <w:rFonts w:asciiTheme="minorHAnsi" w:hAnsiTheme="minorHAnsi" w:cstheme="minorHAnsi"/>
          <w:i/>
          <w:iCs/>
          <w:sz w:val="16"/>
          <w:szCs w:val="16"/>
        </w:rPr>
        <w:t> </w:t>
      </w:r>
      <w:r w:rsidR="003A37BB" w:rsidRPr="003A37BB">
        <w:rPr>
          <w:rFonts w:asciiTheme="minorHAnsi" w:hAnsiTheme="minorHAnsi" w:cstheme="minorHAnsi"/>
          <w:sz w:val="16"/>
          <w:szCs w:val="16"/>
        </w:rPr>
        <w:t>(Winter 2023 Edition), &lt;</w:t>
      </w:r>
      <w:hyperlink r:id="rId7" w:history="1">
        <w:r w:rsidR="003A37BB" w:rsidRPr="003A37BB">
          <w:rPr>
            <w:rStyle w:val="Hyperlink"/>
            <w:rFonts w:asciiTheme="minorHAnsi" w:hAnsiTheme="minorHAnsi" w:cstheme="minorHAnsi"/>
            <w:color w:val="auto"/>
            <w:sz w:val="16"/>
            <w:szCs w:val="16"/>
          </w:rPr>
          <w:t>https://plato.stanford.edu/archives/win2023/entries/consequentialism/</w:t>
        </w:r>
      </w:hyperlink>
      <w:r w:rsidR="003A37BB" w:rsidRPr="003A37BB">
        <w:rPr>
          <w:rFonts w:asciiTheme="minorHAnsi" w:hAnsiTheme="minorHAnsi" w:cstheme="minorHAnsi"/>
          <w:sz w:val="16"/>
          <w:szCs w:val="16"/>
        </w:rPr>
        <w:t>&gt; [accessed 10 May 2025].</w:t>
      </w:r>
    </w:p>
  </w:footnote>
  <w:footnote w:id="24">
    <w:p w14:paraId="1288AEE6" w14:textId="536C12B5" w:rsidR="0042428B" w:rsidRPr="00DF36D8" w:rsidRDefault="0042428B" w:rsidP="0042428B">
      <w:pPr>
        <w:pStyle w:val="FootnoteText"/>
        <w:rPr>
          <w:rFonts w:asciiTheme="minorHAnsi" w:hAnsiTheme="minorHAnsi" w:cstheme="minorHAnsi"/>
          <w:sz w:val="16"/>
          <w:szCs w:val="16"/>
        </w:rPr>
      </w:pPr>
      <w:r w:rsidRPr="00DF36D8">
        <w:rPr>
          <w:rStyle w:val="FootnoteReference"/>
          <w:rFonts w:asciiTheme="minorHAnsi" w:hAnsiTheme="minorHAnsi" w:cstheme="minorHAnsi"/>
          <w:sz w:val="16"/>
          <w:szCs w:val="16"/>
        </w:rPr>
        <w:footnoteRef/>
      </w:r>
      <w:r w:rsidRPr="00DF36D8">
        <w:rPr>
          <w:rFonts w:asciiTheme="minorHAnsi" w:hAnsiTheme="minorHAnsi" w:cstheme="minorHAnsi"/>
          <w:sz w:val="16"/>
          <w:szCs w:val="16"/>
        </w:rPr>
        <w:t xml:space="preserve"> </w:t>
      </w:r>
      <w:r w:rsidR="00DF36D8" w:rsidRPr="00DF36D8">
        <w:rPr>
          <w:rFonts w:asciiTheme="minorHAnsi" w:hAnsiTheme="minorHAnsi" w:cstheme="minorHAnsi"/>
          <w:sz w:val="16"/>
          <w:szCs w:val="16"/>
        </w:rPr>
        <w:t xml:space="preserve">Leif Wenar, ‘Poverty Is No Pond: Challenges for the Affluent’, in </w:t>
      </w:r>
      <w:r w:rsidR="00DF36D8" w:rsidRPr="00DF36D8">
        <w:rPr>
          <w:rFonts w:asciiTheme="minorHAnsi" w:hAnsiTheme="minorHAnsi" w:cstheme="minorHAnsi"/>
          <w:i/>
          <w:iCs/>
          <w:sz w:val="16"/>
          <w:szCs w:val="16"/>
        </w:rPr>
        <w:t>Giving Well: The Ethics of Philanthropy</w:t>
      </w:r>
      <w:r w:rsidR="00DF36D8" w:rsidRPr="00DF36D8">
        <w:rPr>
          <w:rFonts w:asciiTheme="minorHAnsi" w:hAnsiTheme="minorHAnsi" w:cstheme="minorHAnsi"/>
          <w:sz w:val="16"/>
          <w:szCs w:val="16"/>
        </w:rPr>
        <w:t>, ed. by Patricia Illingworth et al. (Oxford University Press, 2011), pp.104-132 (p. 130).</w:t>
      </w:r>
    </w:p>
  </w:footnote>
  <w:footnote w:id="25">
    <w:p w14:paraId="2315869A" w14:textId="11C11F67" w:rsidR="00DB4809" w:rsidRPr="00F412EE" w:rsidRDefault="00DB4809" w:rsidP="00DB4809">
      <w:pPr>
        <w:pStyle w:val="FootnoteText"/>
        <w:rPr>
          <w:sz w:val="16"/>
          <w:szCs w:val="16"/>
        </w:rPr>
      </w:pPr>
      <w:r w:rsidRPr="00F412EE">
        <w:rPr>
          <w:rStyle w:val="FootnoteReference"/>
          <w:sz w:val="16"/>
          <w:szCs w:val="16"/>
        </w:rPr>
        <w:footnoteRef/>
      </w:r>
      <w:r w:rsidRPr="00F412EE">
        <w:rPr>
          <w:sz w:val="16"/>
          <w:szCs w:val="16"/>
        </w:rPr>
        <w:t xml:space="preserve"> </w:t>
      </w:r>
      <w:r w:rsidR="00F412EE" w:rsidRPr="00F412EE">
        <w:rPr>
          <w:sz w:val="16"/>
          <w:szCs w:val="16"/>
        </w:rPr>
        <w:t xml:space="preserve">United Nations Human Rights Council, </w:t>
      </w:r>
      <w:r w:rsidR="00F412EE" w:rsidRPr="00F412EE">
        <w:rPr>
          <w:i/>
          <w:iCs/>
          <w:sz w:val="16"/>
          <w:szCs w:val="16"/>
        </w:rPr>
        <w:t>United Nations Human Rights Council</w:t>
      </w:r>
      <w:r w:rsidR="00F412EE" w:rsidRPr="00F412EE">
        <w:rPr>
          <w:sz w:val="16"/>
          <w:szCs w:val="16"/>
        </w:rPr>
        <w:t xml:space="preserve"> </w:t>
      </w:r>
      <w:r w:rsidR="00F412EE" w:rsidRPr="00F412EE">
        <w:rPr>
          <w:rFonts w:asciiTheme="minorHAnsi" w:hAnsiTheme="minorHAnsi" w:cstheme="minorHAnsi"/>
          <w:sz w:val="16"/>
          <w:szCs w:val="16"/>
        </w:rPr>
        <w:t>(</w:t>
      </w:r>
      <w:r w:rsidR="00F412EE">
        <w:rPr>
          <w:rFonts w:asciiTheme="minorHAnsi" w:hAnsiTheme="minorHAnsi" w:cstheme="minorHAnsi"/>
          <w:sz w:val="16"/>
          <w:szCs w:val="16"/>
        </w:rPr>
        <w:t>2025</w:t>
      </w:r>
      <w:r w:rsidR="00F412EE" w:rsidRPr="00F412EE">
        <w:rPr>
          <w:rFonts w:asciiTheme="minorHAnsi" w:hAnsiTheme="minorHAnsi" w:cstheme="minorHAnsi"/>
          <w:sz w:val="16"/>
          <w:szCs w:val="16"/>
        </w:rPr>
        <w:t>)</w:t>
      </w:r>
      <w:r w:rsidR="00F412EE" w:rsidRPr="00F412EE">
        <w:rPr>
          <w:sz w:val="16"/>
          <w:szCs w:val="16"/>
        </w:rPr>
        <w:t xml:space="preserve"> &lt;</w:t>
      </w:r>
      <w:hyperlink r:id="rId8" w:history="1">
        <w:r w:rsidR="00F412EE" w:rsidRPr="00F412EE">
          <w:rPr>
            <w:rStyle w:val="Hyperlink"/>
            <w:color w:val="auto"/>
            <w:sz w:val="16"/>
            <w:szCs w:val="16"/>
          </w:rPr>
          <w:t>https://www.ohchr.org/en/hrbodies/hrc/home</w:t>
        </w:r>
      </w:hyperlink>
      <w:r w:rsidR="00F412EE" w:rsidRPr="00F412EE">
        <w:rPr>
          <w:sz w:val="16"/>
          <w:szCs w:val="16"/>
        </w:rPr>
        <w:t>&gt; [accessed 09 May 2025].</w:t>
      </w:r>
    </w:p>
  </w:footnote>
  <w:footnote w:id="26">
    <w:p w14:paraId="7B95F915" w14:textId="4B4F0B0F" w:rsidR="0056767D" w:rsidRPr="00F412EE" w:rsidRDefault="0056767D" w:rsidP="002C3878">
      <w:pPr>
        <w:pStyle w:val="FootnoteText"/>
        <w:rPr>
          <w:rFonts w:asciiTheme="minorHAnsi" w:hAnsiTheme="minorHAnsi" w:cstheme="minorHAnsi"/>
          <w:color w:val="C00000"/>
          <w:sz w:val="16"/>
          <w:szCs w:val="16"/>
        </w:rPr>
      </w:pPr>
      <w:r w:rsidRPr="00F104B2">
        <w:rPr>
          <w:rStyle w:val="FootnoteReference"/>
          <w:rFonts w:asciiTheme="minorHAnsi" w:hAnsiTheme="minorHAnsi" w:cstheme="minorHAnsi"/>
          <w:sz w:val="16"/>
          <w:szCs w:val="16"/>
        </w:rPr>
        <w:footnoteRef/>
      </w:r>
      <w:r w:rsidRPr="00F104B2">
        <w:rPr>
          <w:rFonts w:asciiTheme="minorHAnsi" w:hAnsiTheme="minorHAnsi" w:cstheme="minorHAnsi"/>
          <w:sz w:val="16"/>
          <w:szCs w:val="16"/>
        </w:rPr>
        <w:t xml:space="preserve"> </w:t>
      </w:r>
      <w:r w:rsidR="00F104B2" w:rsidRPr="00F104B2">
        <w:rPr>
          <w:rFonts w:asciiTheme="minorHAnsi" w:hAnsiTheme="minorHAnsi" w:cstheme="minorHAnsi"/>
          <w:sz w:val="16"/>
          <w:szCs w:val="16"/>
        </w:rPr>
        <w:t>Bas de Gaay Fortman and M. A. Mohamed Salih, ‘Human Rights matter: a reassertion of the UN</w:t>
      </w:r>
      <w:r w:rsidR="00F104B2">
        <w:rPr>
          <w:rFonts w:asciiTheme="minorHAnsi" w:hAnsiTheme="minorHAnsi" w:cstheme="minorHAnsi"/>
          <w:sz w:val="16"/>
          <w:szCs w:val="16"/>
        </w:rPr>
        <w:t xml:space="preserve"> </w:t>
      </w:r>
      <w:r w:rsidR="00F104B2" w:rsidRPr="00F104B2">
        <w:rPr>
          <w:rFonts w:asciiTheme="minorHAnsi" w:hAnsiTheme="minorHAnsi" w:cstheme="minorHAnsi"/>
          <w:sz w:val="16"/>
          <w:szCs w:val="16"/>
        </w:rPr>
        <w:t xml:space="preserve">charter and UDHR core values in turbulent times’, </w:t>
      </w:r>
      <w:r w:rsidR="00F104B2" w:rsidRPr="00F104B2">
        <w:rPr>
          <w:rFonts w:asciiTheme="minorHAnsi" w:hAnsiTheme="minorHAnsi" w:cstheme="minorHAnsi"/>
          <w:i/>
          <w:iCs/>
          <w:sz w:val="16"/>
          <w:szCs w:val="16"/>
        </w:rPr>
        <w:t>Journal of Global Ethics</w:t>
      </w:r>
      <w:r w:rsidR="00F104B2" w:rsidRPr="00F104B2">
        <w:rPr>
          <w:rFonts w:asciiTheme="minorHAnsi" w:hAnsiTheme="minorHAnsi" w:cstheme="minorHAnsi"/>
          <w:sz w:val="16"/>
          <w:szCs w:val="16"/>
        </w:rPr>
        <w:t xml:space="preserve">, </w:t>
      </w:r>
      <w:r w:rsidR="00F104B2">
        <w:rPr>
          <w:rFonts w:asciiTheme="minorHAnsi" w:hAnsiTheme="minorHAnsi" w:cstheme="minorHAnsi"/>
          <w:sz w:val="16"/>
          <w:szCs w:val="16"/>
        </w:rPr>
        <w:t>20</w:t>
      </w:r>
      <w:r w:rsidR="00F104B2" w:rsidRPr="00AF14E8">
        <w:rPr>
          <w:rFonts w:asciiTheme="minorHAnsi" w:hAnsiTheme="minorHAnsi" w:cstheme="minorHAnsi"/>
          <w:sz w:val="16"/>
          <w:szCs w:val="16"/>
        </w:rPr>
        <w:t>.</w:t>
      </w:r>
      <w:r w:rsidR="00F104B2">
        <w:rPr>
          <w:rFonts w:asciiTheme="minorHAnsi" w:hAnsiTheme="minorHAnsi" w:cstheme="minorHAnsi"/>
          <w:sz w:val="16"/>
          <w:szCs w:val="16"/>
        </w:rPr>
        <w:t>3</w:t>
      </w:r>
      <w:r w:rsidR="00F104B2" w:rsidRPr="00AF14E8">
        <w:rPr>
          <w:rFonts w:asciiTheme="minorHAnsi" w:hAnsiTheme="minorHAnsi" w:cstheme="minorHAnsi"/>
          <w:sz w:val="16"/>
          <w:szCs w:val="16"/>
        </w:rPr>
        <w:t xml:space="preserve"> (20</w:t>
      </w:r>
      <w:r w:rsidR="00F104B2">
        <w:rPr>
          <w:rFonts w:asciiTheme="minorHAnsi" w:hAnsiTheme="minorHAnsi" w:cstheme="minorHAnsi"/>
          <w:sz w:val="16"/>
          <w:szCs w:val="16"/>
        </w:rPr>
        <w:t>24</w:t>
      </w:r>
      <w:r w:rsidR="00F104B2" w:rsidRPr="00AF14E8">
        <w:rPr>
          <w:rFonts w:asciiTheme="minorHAnsi" w:hAnsiTheme="minorHAnsi" w:cstheme="minorHAnsi"/>
          <w:sz w:val="16"/>
          <w:szCs w:val="16"/>
        </w:rPr>
        <w:t xml:space="preserve">), </w:t>
      </w:r>
      <w:r w:rsidR="00F104B2">
        <w:rPr>
          <w:rFonts w:asciiTheme="minorHAnsi" w:hAnsiTheme="minorHAnsi" w:cstheme="minorHAnsi"/>
          <w:sz w:val="16"/>
          <w:szCs w:val="16"/>
        </w:rPr>
        <w:t>343</w:t>
      </w:r>
      <w:r w:rsidR="00F104B2" w:rsidRPr="00AF14E8">
        <w:rPr>
          <w:rFonts w:asciiTheme="minorHAnsi" w:hAnsiTheme="minorHAnsi" w:cstheme="minorHAnsi"/>
          <w:sz w:val="16"/>
          <w:szCs w:val="16"/>
        </w:rPr>
        <w:t>-</w:t>
      </w:r>
      <w:r w:rsidR="00F104B2">
        <w:rPr>
          <w:rFonts w:asciiTheme="minorHAnsi" w:hAnsiTheme="minorHAnsi" w:cstheme="minorHAnsi"/>
          <w:sz w:val="16"/>
          <w:szCs w:val="16"/>
        </w:rPr>
        <w:t>353</w:t>
      </w:r>
      <w:r w:rsidR="00F104B2" w:rsidRPr="00AF14E8">
        <w:rPr>
          <w:rFonts w:asciiTheme="minorHAnsi" w:hAnsiTheme="minorHAnsi" w:cstheme="minorHAnsi"/>
          <w:sz w:val="16"/>
          <w:szCs w:val="16"/>
        </w:rPr>
        <w:t xml:space="preserve"> (p.</w:t>
      </w:r>
      <w:r w:rsidR="00D77B24">
        <w:rPr>
          <w:rFonts w:asciiTheme="minorHAnsi" w:hAnsiTheme="minorHAnsi" w:cstheme="minorHAnsi"/>
          <w:sz w:val="16"/>
          <w:szCs w:val="16"/>
        </w:rPr>
        <w:t>343</w:t>
      </w:r>
      <w:r w:rsidR="00F104B2" w:rsidRPr="00AF14E8">
        <w:rPr>
          <w:rFonts w:asciiTheme="minorHAnsi" w:hAnsiTheme="minorHAnsi" w:cstheme="minorHAnsi"/>
          <w:sz w:val="16"/>
          <w:szCs w:val="16"/>
        </w:rPr>
        <w:t>).</w:t>
      </w:r>
    </w:p>
  </w:footnote>
  <w:footnote w:id="27">
    <w:p w14:paraId="466F8C92" w14:textId="75D59FD9" w:rsidR="0056767D" w:rsidRPr="00044591" w:rsidRDefault="0056767D" w:rsidP="0032722A">
      <w:pPr>
        <w:pStyle w:val="FootnoteText"/>
        <w:rPr>
          <w:rFonts w:asciiTheme="minorHAnsi" w:hAnsiTheme="minorHAnsi" w:cstheme="minorHAnsi"/>
          <w:sz w:val="16"/>
          <w:szCs w:val="16"/>
        </w:rPr>
      </w:pPr>
      <w:r w:rsidRPr="00D77B24">
        <w:rPr>
          <w:rStyle w:val="FootnoteReference"/>
          <w:rFonts w:asciiTheme="minorHAnsi" w:hAnsiTheme="minorHAnsi" w:cstheme="minorHAnsi"/>
          <w:sz w:val="16"/>
          <w:szCs w:val="16"/>
        </w:rPr>
        <w:footnoteRef/>
      </w:r>
      <w:r w:rsidRPr="00D77B24">
        <w:rPr>
          <w:rFonts w:asciiTheme="minorHAnsi" w:hAnsiTheme="minorHAnsi" w:cstheme="minorHAnsi"/>
          <w:sz w:val="16"/>
          <w:szCs w:val="16"/>
        </w:rPr>
        <w:t xml:space="preserve"> </w:t>
      </w:r>
      <w:r w:rsidR="00D77B24" w:rsidRPr="00D77B24">
        <w:rPr>
          <w:rFonts w:asciiTheme="minorHAnsi" w:hAnsiTheme="minorHAnsi" w:cstheme="minorHAnsi"/>
          <w:sz w:val="16"/>
          <w:szCs w:val="16"/>
        </w:rPr>
        <w:t xml:space="preserve">Bas de Gaay Fortman and M. A. Mohamed Salih, ‘Human Rights matter: a reassertion of the UN charter and UDHR core values in </w:t>
      </w:r>
      <w:r w:rsidR="00D77B24" w:rsidRPr="00044591">
        <w:rPr>
          <w:rFonts w:asciiTheme="minorHAnsi" w:hAnsiTheme="minorHAnsi" w:cstheme="minorHAnsi"/>
          <w:sz w:val="16"/>
          <w:szCs w:val="16"/>
        </w:rPr>
        <w:t xml:space="preserve">turbulent times’, </w:t>
      </w:r>
      <w:r w:rsidR="00D77B24" w:rsidRPr="00044591">
        <w:rPr>
          <w:rFonts w:asciiTheme="minorHAnsi" w:hAnsiTheme="minorHAnsi" w:cstheme="minorHAnsi"/>
          <w:i/>
          <w:iCs/>
          <w:sz w:val="16"/>
          <w:szCs w:val="16"/>
        </w:rPr>
        <w:t>Journal of Global Ethics</w:t>
      </w:r>
      <w:r w:rsidR="00D77B24" w:rsidRPr="00044591">
        <w:rPr>
          <w:rFonts w:asciiTheme="minorHAnsi" w:hAnsiTheme="minorHAnsi" w:cstheme="minorHAnsi"/>
          <w:sz w:val="16"/>
          <w:szCs w:val="16"/>
        </w:rPr>
        <w:t>, 20.3 (2024), 343-353 (p.34</w:t>
      </w:r>
      <w:r w:rsidR="00101081" w:rsidRPr="00044591">
        <w:rPr>
          <w:rFonts w:asciiTheme="minorHAnsi" w:hAnsiTheme="minorHAnsi" w:cstheme="minorHAnsi"/>
          <w:sz w:val="16"/>
          <w:szCs w:val="16"/>
        </w:rPr>
        <w:t>4</w:t>
      </w:r>
      <w:r w:rsidR="00D77B24" w:rsidRPr="00044591">
        <w:rPr>
          <w:rFonts w:asciiTheme="minorHAnsi" w:hAnsiTheme="minorHAnsi" w:cstheme="minorHAnsi"/>
          <w:sz w:val="16"/>
          <w:szCs w:val="16"/>
        </w:rPr>
        <w:t>).</w:t>
      </w:r>
    </w:p>
  </w:footnote>
  <w:footnote w:id="28">
    <w:p w14:paraId="0C351A91" w14:textId="621592DC" w:rsidR="00305597" w:rsidRPr="00044591" w:rsidRDefault="00305597" w:rsidP="00AF717D">
      <w:pPr>
        <w:pStyle w:val="FootnoteText"/>
        <w:rPr>
          <w:rFonts w:asciiTheme="minorHAnsi" w:hAnsiTheme="minorHAnsi" w:cstheme="minorHAnsi"/>
          <w:sz w:val="16"/>
          <w:szCs w:val="16"/>
        </w:rPr>
      </w:pPr>
      <w:r w:rsidRPr="00044591">
        <w:rPr>
          <w:rStyle w:val="FootnoteReference"/>
          <w:rFonts w:asciiTheme="minorHAnsi" w:hAnsiTheme="minorHAnsi" w:cstheme="minorHAnsi"/>
          <w:sz w:val="16"/>
          <w:szCs w:val="16"/>
        </w:rPr>
        <w:footnoteRef/>
      </w:r>
      <w:r w:rsidRPr="00044591">
        <w:rPr>
          <w:rFonts w:asciiTheme="minorHAnsi" w:hAnsiTheme="minorHAnsi" w:cstheme="minorHAnsi"/>
          <w:sz w:val="16"/>
          <w:szCs w:val="16"/>
        </w:rPr>
        <w:t xml:space="preserve"> </w:t>
      </w:r>
      <w:r w:rsidR="00D77B24" w:rsidRPr="00044591">
        <w:rPr>
          <w:rFonts w:asciiTheme="minorHAnsi" w:hAnsiTheme="minorHAnsi" w:cstheme="minorHAnsi"/>
          <w:sz w:val="16"/>
          <w:szCs w:val="16"/>
        </w:rPr>
        <w:t>I</w:t>
      </w:r>
      <w:r w:rsidRPr="00044591">
        <w:rPr>
          <w:rFonts w:asciiTheme="minorHAnsi" w:hAnsiTheme="minorHAnsi" w:cstheme="minorHAnsi"/>
          <w:sz w:val="16"/>
          <w:szCs w:val="16"/>
        </w:rPr>
        <w:t>bid</w:t>
      </w:r>
      <w:r w:rsidR="00D77B24" w:rsidRPr="00044591">
        <w:rPr>
          <w:rFonts w:asciiTheme="minorHAnsi" w:hAnsiTheme="minorHAnsi" w:cstheme="minorHAnsi"/>
          <w:sz w:val="16"/>
          <w:szCs w:val="16"/>
        </w:rPr>
        <w:t>.</w:t>
      </w:r>
      <w:r w:rsidR="00044591" w:rsidRPr="00044591">
        <w:rPr>
          <w:rFonts w:asciiTheme="minorHAnsi" w:hAnsiTheme="minorHAnsi" w:cstheme="minorHAnsi"/>
          <w:sz w:val="16"/>
          <w:szCs w:val="16"/>
        </w:rPr>
        <w:t>, p.346.</w:t>
      </w:r>
    </w:p>
  </w:footnote>
  <w:footnote w:id="29">
    <w:p w14:paraId="7AFDCA34" w14:textId="6D09C22B" w:rsidR="007C0D19" w:rsidRPr="00044591" w:rsidRDefault="007C0D19" w:rsidP="00AF717D">
      <w:pPr>
        <w:pStyle w:val="FootnoteText"/>
        <w:rPr>
          <w:rFonts w:asciiTheme="minorHAnsi" w:hAnsiTheme="minorHAnsi" w:cstheme="minorHAnsi"/>
          <w:sz w:val="16"/>
          <w:szCs w:val="16"/>
        </w:rPr>
      </w:pPr>
      <w:r w:rsidRPr="00044591">
        <w:rPr>
          <w:rStyle w:val="FootnoteReference"/>
          <w:rFonts w:asciiTheme="minorHAnsi" w:hAnsiTheme="minorHAnsi" w:cstheme="minorHAnsi"/>
          <w:sz w:val="16"/>
          <w:szCs w:val="16"/>
        </w:rPr>
        <w:footnoteRef/>
      </w:r>
      <w:r w:rsidRPr="00044591">
        <w:rPr>
          <w:rFonts w:asciiTheme="minorHAnsi" w:hAnsiTheme="minorHAnsi" w:cstheme="minorHAnsi"/>
          <w:sz w:val="16"/>
          <w:szCs w:val="16"/>
        </w:rPr>
        <w:t xml:space="preserve"> </w:t>
      </w:r>
      <w:r w:rsidR="00044591" w:rsidRPr="00044591">
        <w:rPr>
          <w:sz w:val="16"/>
          <w:szCs w:val="16"/>
        </w:rPr>
        <w:t xml:space="preserve">United Nations Human Rights Council, </w:t>
      </w:r>
      <w:r w:rsidR="00044591" w:rsidRPr="00044591">
        <w:rPr>
          <w:i/>
          <w:iCs/>
          <w:sz w:val="16"/>
          <w:szCs w:val="16"/>
        </w:rPr>
        <w:t>United Nations Human Rights Council</w:t>
      </w:r>
      <w:r w:rsidR="00044591" w:rsidRPr="00044591">
        <w:rPr>
          <w:sz w:val="16"/>
          <w:szCs w:val="16"/>
        </w:rPr>
        <w:t xml:space="preserve"> </w:t>
      </w:r>
      <w:r w:rsidR="00044591" w:rsidRPr="00044591">
        <w:rPr>
          <w:rFonts w:asciiTheme="minorHAnsi" w:hAnsiTheme="minorHAnsi" w:cstheme="minorHAnsi"/>
          <w:sz w:val="16"/>
          <w:szCs w:val="16"/>
        </w:rPr>
        <w:t>(2025)</w:t>
      </w:r>
      <w:r w:rsidR="00044591" w:rsidRPr="00044591">
        <w:rPr>
          <w:sz w:val="16"/>
          <w:szCs w:val="16"/>
        </w:rPr>
        <w:t xml:space="preserve"> &lt;</w:t>
      </w:r>
      <w:hyperlink r:id="rId9" w:history="1">
        <w:r w:rsidR="00044591" w:rsidRPr="00044591">
          <w:rPr>
            <w:rStyle w:val="Hyperlink"/>
            <w:rFonts w:asciiTheme="minorHAnsi" w:hAnsiTheme="minorHAnsi" w:cstheme="minorHAnsi"/>
            <w:color w:val="auto"/>
            <w:sz w:val="16"/>
            <w:szCs w:val="16"/>
          </w:rPr>
          <w:t>https://www.ohchr.org/en/ohchr_homepage</w:t>
        </w:r>
      </w:hyperlink>
      <w:r w:rsidR="00044591" w:rsidRPr="00044591">
        <w:t>&gt;</w:t>
      </w:r>
      <w:r w:rsidR="00044591" w:rsidRPr="00044591">
        <w:rPr>
          <w:sz w:val="16"/>
          <w:szCs w:val="16"/>
        </w:rPr>
        <w:t xml:space="preserve"> [accessed 09 May 2025].</w:t>
      </w:r>
    </w:p>
  </w:footnote>
  <w:footnote w:id="30">
    <w:p w14:paraId="5BC05632" w14:textId="6D92B1A3" w:rsidR="00894FAE" w:rsidRPr="00044591" w:rsidRDefault="00894FAE" w:rsidP="00AF717D">
      <w:pPr>
        <w:autoSpaceDE w:val="0"/>
        <w:autoSpaceDN w:val="0"/>
        <w:adjustRightInd w:val="0"/>
        <w:rPr>
          <w:rFonts w:asciiTheme="minorHAnsi" w:eastAsiaTheme="minorEastAsia" w:hAnsiTheme="minorHAnsi" w:cstheme="minorHAnsi"/>
          <w:sz w:val="16"/>
          <w:szCs w:val="16"/>
        </w:rPr>
      </w:pPr>
      <w:r w:rsidRPr="00044591">
        <w:rPr>
          <w:rStyle w:val="FootnoteReference"/>
          <w:rFonts w:asciiTheme="minorHAnsi" w:hAnsiTheme="minorHAnsi" w:cstheme="minorHAnsi"/>
          <w:sz w:val="16"/>
          <w:szCs w:val="16"/>
        </w:rPr>
        <w:footnoteRef/>
      </w:r>
      <w:r w:rsidRPr="00044591">
        <w:rPr>
          <w:rFonts w:asciiTheme="minorHAnsi" w:hAnsiTheme="minorHAnsi" w:cstheme="minorHAnsi"/>
          <w:sz w:val="16"/>
          <w:szCs w:val="16"/>
        </w:rPr>
        <w:t xml:space="preserve"> </w:t>
      </w:r>
      <w:r w:rsidR="00044591" w:rsidRPr="00044591">
        <w:rPr>
          <w:rFonts w:asciiTheme="minorHAnsi" w:hAnsiTheme="minorHAnsi" w:cstheme="minorHAnsi"/>
          <w:sz w:val="16"/>
          <w:szCs w:val="16"/>
        </w:rPr>
        <w:t xml:space="preserve">Amartya Sen, </w:t>
      </w:r>
      <w:r w:rsidR="00044591" w:rsidRPr="00044591">
        <w:rPr>
          <w:rFonts w:asciiTheme="minorHAnsi" w:eastAsiaTheme="minorEastAsia" w:hAnsiTheme="minorHAnsi" w:cstheme="minorHAnsi"/>
          <w:sz w:val="16"/>
          <w:szCs w:val="16"/>
        </w:rPr>
        <w:t xml:space="preserve">Development As Freedom (Oxford: Oxford University Press, 1999), p. </w:t>
      </w:r>
      <w:r w:rsidR="00467B4F">
        <w:rPr>
          <w:rFonts w:asciiTheme="minorHAnsi" w:eastAsiaTheme="minorEastAsia" w:hAnsiTheme="minorHAnsi" w:cstheme="minorHAnsi"/>
          <w:sz w:val="16"/>
          <w:szCs w:val="16"/>
        </w:rPr>
        <w:t>227</w:t>
      </w:r>
      <w:r w:rsidR="00044591" w:rsidRPr="00044591">
        <w:rPr>
          <w:rFonts w:asciiTheme="minorHAnsi" w:eastAsiaTheme="minorEastAsia" w:hAnsiTheme="minorHAnsi" w:cstheme="minorHAnsi"/>
          <w:sz w:val="16"/>
          <w:szCs w:val="16"/>
        </w:rPr>
        <w:t>, Kindle Edition.</w:t>
      </w:r>
    </w:p>
  </w:footnote>
  <w:footnote w:id="31">
    <w:p w14:paraId="3ECAA02A" w14:textId="7C76D0C3" w:rsidR="005D1E8B" w:rsidRPr="00467B4F" w:rsidRDefault="005D1E8B" w:rsidP="00AF717D">
      <w:pPr>
        <w:pStyle w:val="FootnoteText"/>
        <w:rPr>
          <w:rFonts w:asciiTheme="minorHAnsi" w:hAnsiTheme="minorHAnsi" w:cstheme="minorHAnsi"/>
          <w:sz w:val="16"/>
          <w:szCs w:val="16"/>
        </w:rPr>
      </w:pPr>
      <w:r w:rsidRPr="00467B4F">
        <w:rPr>
          <w:rStyle w:val="FootnoteReference"/>
          <w:rFonts w:asciiTheme="minorHAnsi" w:hAnsiTheme="minorHAnsi" w:cstheme="minorHAnsi"/>
          <w:sz w:val="16"/>
          <w:szCs w:val="16"/>
        </w:rPr>
        <w:footnoteRef/>
      </w:r>
      <w:r w:rsidRPr="00467B4F">
        <w:rPr>
          <w:rFonts w:asciiTheme="minorHAnsi" w:hAnsiTheme="minorHAnsi" w:cstheme="minorHAnsi"/>
          <w:sz w:val="16"/>
          <w:szCs w:val="16"/>
        </w:rPr>
        <w:t xml:space="preserve"> </w:t>
      </w:r>
      <w:r w:rsidR="00467B4F" w:rsidRPr="00467B4F">
        <w:rPr>
          <w:rFonts w:asciiTheme="minorHAnsi" w:hAnsiTheme="minorHAnsi" w:cstheme="minorHAnsi"/>
          <w:sz w:val="16"/>
          <w:szCs w:val="16"/>
        </w:rPr>
        <w:t>Ibid., p.228.</w:t>
      </w:r>
    </w:p>
  </w:footnote>
  <w:footnote w:id="32">
    <w:p w14:paraId="6C66AF95" w14:textId="797DB190" w:rsidR="005D1E8B" w:rsidRPr="00467B4F" w:rsidRDefault="005D1E8B" w:rsidP="00AF717D">
      <w:pPr>
        <w:pStyle w:val="FootnoteText"/>
        <w:rPr>
          <w:rFonts w:asciiTheme="minorHAnsi" w:hAnsiTheme="minorHAnsi" w:cstheme="minorHAnsi"/>
          <w:sz w:val="16"/>
          <w:szCs w:val="16"/>
        </w:rPr>
      </w:pPr>
      <w:r w:rsidRPr="00467B4F">
        <w:rPr>
          <w:rStyle w:val="FootnoteReference"/>
          <w:rFonts w:asciiTheme="minorHAnsi" w:hAnsiTheme="minorHAnsi" w:cstheme="minorHAnsi"/>
          <w:sz w:val="16"/>
          <w:szCs w:val="16"/>
        </w:rPr>
        <w:footnoteRef/>
      </w:r>
      <w:r w:rsidRPr="00467B4F">
        <w:rPr>
          <w:rFonts w:asciiTheme="minorHAnsi" w:hAnsiTheme="minorHAnsi" w:cstheme="minorHAnsi"/>
          <w:sz w:val="16"/>
          <w:szCs w:val="16"/>
        </w:rPr>
        <w:t xml:space="preserve"> </w:t>
      </w:r>
      <w:r w:rsidR="00467B4F" w:rsidRPr="00467B4F">
        <w:rPr>
          <w:rFonts w:asciiTheme="minorHAnsi" w:hAnsiTheme="minorHAnsi" w:cstheme="minorHAnsi"/>
          <w:sz w:val="16"/>
          <w:szCs w:val="16"/>
        </w:rPr>
        <w:t>Ibid.</w:t>
      </w:r>
    </w:p>
  </w:footnote>
  <w:footnote w:id="33">
    <w:p w14:paraId="5C20721E" w14:textId="38D0AE19" w:rsidR="008E3E8A" w:rsidRPr="00467B4F" w:rsidRDefault="008E3E8A" w:rsidP="00AF717D">
      <w:pPr>
        <w:autoSpaceDE w:val="0"/>
        <w:autoSpaceDN w:val="0"/>
        <w:adjustRightInd w:val="0"/>
        <w:rPr>
          <w:rFonts w:asciiTheme="minorHAnsi" w:eastAsiaTheme="minorEastAsia" w:hAnsiTheme="minorHAnsi" w:cstheme="minorHAnsi"/>
          <w:sz w:val="16"/>
          <w:szCs w:val="16"/>
        </w:rPr>
      </w:pPr>
      <w:r w:rsidRPr="00467B4F">
        <w:rPr>
          <w:rStyle w:val="FootnoteReference"/>
          <w:rFonts w:asciiTheme="minorHAnsi" w:hAnsiTheme="minorHAnsi" w:cstheme="minorHAnsi"/>
          <w:sz w:val="16"/>
          <w:szCs w:val="16"/>
        </w:rPr>
        <w:footnoteRef/>
      </w:r>
      <w:r w:rsidRPr="00467B4F">
        <w:rPr>
          <w:rFonts w:asciiTheme="minorHAnsi" w:hAnsiTheme="minorHAnsi" w:cstheme="minorHAnsi"/>
          <w:sz w:val="16"/>
          <w:szCs w:val="16"/>
        </w:rPr>
        <w:t xml:space="preserve"> </w:t>
      </w:r>
      <w:r w:rsidR="00467B4F" w:rsidRPr="00467B4F">
        <w:rPr>
          <w:rFonts w:asciiTheme="minorHAnsi" w:hAnsiTheme="minorHAnsi" w:cstheme="minorHAnsi"/>
          <w:sz w:val="16"/>
          <w:szCs w:val="16"/>
        </w:rPr>
        <w:t xml:space="preserve">Roman </w:t>
      </w:r>
      <w:r w:rsidRPr="00467B4F">
        <w:rPr>
          <w:rFonts w:asciiTheme="minorHAnsi" w:eastAsiaTheme="minorEastAsia" w:hAnsiTheme="minorHAnsi" w:cstheme="minorHAnsi"/>
          <w:sz w:val="16"/>
          <w:szCs w:val="16"/>
        </w:rPr>
        <w:t xml:space="preserve">Krznaric, </w:t>
      </w:r>
      <w:r w:rsidRPr="00467B4F">
        <w:rPr>
          <w:rFonts w:asciiTheme="minorHAnsi" w:eastAsiaTheme="minorEastAsia" w:hAnsiTheme="minorHAnsi" w:cstheme="minorHAnsi"/>
          <w:i/>
          <w:iCs/>
          <w:sz w:val="16"/>
          <w:szCs w:val="16"/>
        </w:rPr>
        <w:t>Empathy: Why It Matters, And How To Get It</w:t>
      </w:r>
      <w:r w:rsidRPr="00467B4F">
        <w:rPr>
          <w:rFonts w:asciiTheme="minorHAnsi" w:eastAsiaTheme="minorEastAsia" w:hAnsiTheme="minorHAnsi" w:cstheme="minorHAnsi"/>
          <w:sz w:val="16"/>
          <w:szCs w:val="16"/>
        </w:rPr>
        <w:t xml:space="preserve"> </w:t>
      </w:r>
      <w:r w:rsidR="00467B4F" w:rsidRPr="00467B4F">
        <w:rPr>
          <w:rFonts w:asciiTheme="minorHAnsi" w:eastAsiaTheme="minorEastAsia" w:hAnsiTheme="minorHAnsi" w:cstheme="minorHAnsi"/>
          <w:sz w:val="16"/>
          <w:szCs w:val="16"/>
        </w:rPr>
        <w:t xml:space="preserve">(London: Ebury Publishing, 2014), </w:t>
      </w:r>
      <w:r w:rsidRPr="00467B4F">
        <w:rPr>
          <w:rFonts w:asciiTheme="minorHAnsi" w:eastAsiaTheme="minorEastAsia" w:hAnsiTheme="minorHAnsi" w:cstheme="minorHAnsi"/>
          <w:sz w:val="16"/>
          <w:szCs w:val="16"/>
        </w:rPr>
        <w:t>p. 82</w:t>
      </w:r>
      <w:r w:rsidR="00467B4F" w:rsidRPr="00467B4F">
        <w:rPr>
          <w:rFonts w:asciiTheme="minorHAnsi" w:eastAsiaTheme="minorEastAsia" w:hAnsiTheme="minorHAnsi" w:cstheme="minorHAnsi"/>
          <w:sz w:val="16"/>
          <w:szCs w:val="16"/>
        </w:rPr>
        <w:t xml:space="preserve">, </w:t>
      </w:r>
      <w:r w:rsidRPr="00467B4F">
        <w:rPr>
          <w:rFonts w:asciiTheme="minorHAnsi" w:eastAsiaTheme="minorEastAsia" w:hAnsiTheme="minorHAnsi" w:cstheme="minorHAnsi"/>
          <w:sz w:val="16"/>
          <w:szCs w:val="16"/>
        </w:rPr>
        <w:t>Kindle Edition.</w:t>
      </w:r>
    </w:p>
  </w:footnote>
  <w:footnote w:id="34">
    <w:p w14:paraId="46648B84" w14:textId="04E84B07" w:rsidR="005F7A1B" w:rsidRPr="004A1CC5" w:rsidRDefault="005F7A1B" w:rsidP="00693AEE">
      <w:pPr>
        <w:autoSpaceDE w:val="0"/>
        <w:autoSpaceDN w:val="0"/>
        <w:adjustRightInd w:val="0"/>
        <w:rPr>
          <w:rFonts w:asciiTheme="minorHAnsi" w:eastAsiaTheme="minorEastAsia" w:hAnsiTheme="minorHAnsi" w:cstheme="minorHAnsi"/>
          <w:sz w:val="16"/>
          <w:szCs w:val="16"/>
        </w:rPr>
      </w:pPr>
      <w:r w:rsidRPr="004A1CC5">
        <w:rPr>
          <w:rStyle w:val="FootnoteReference"/>
          <w:rFonts w:asciiTheme="minorHAnsi" w:hAnsiTheme="minorHAnsi" w:cstheme="minorHAnsi"/>
          <w:sz w:val="16"/>
          <w:szCs w:val="16"/>
        </w:rPr>
        <w:footnoteRef/>
      </w:r>
      <w:r w:rsidRPr="004A1CC5">
        <w:rPr>
          <w:rFonts w:asciiTheme="minorHAnsi" w:hAnsiTheme="minorHAnsi" w:cstheme="minorHAnsi"/>
          <w:sz w:val="16"/>
          <w:szCs w:val="16"/>
        </w:rPr>
        <w:t xml:space="preserve"> </w:t>
      </w:r>
      <w:r w:rsidR="004A1CC5" w:rsidRPr="004A1CC5">
        <w:rPr>
          <w:rFonts w:asciiTheme="minorHAnsi" w:hAnsiTheme="minorHAnsi" w:cstheme="minorHAnsi"/>
          <w:sz w:val="16"/>
          <w:szCs w:val="16"/>
        </w:rPr>
        <w:t>Thomas W. Pogge, ‘Eradicating Systemic Poverty: Brief for a Global Resources Divide’, in</w:t>
      </w:r>
      <w:r w:rsidR="004A1CC5" w:rsidRPr="004A1CC5">
        <w:rPr>
          <w:rFonts w:asciiTheme="minorHAnsi" w:eastAsiaTheme="minorEastAsia" w:hAnsiTheme="minorHAnsi" w:cstheme="minorHAnsi"/>
          <w:sz w:val="16"/>
          <w:szCs w:val="16"/>
        </w:rPr>
        <w:t xml:space="preserve"> </w:t>
      </w:r>
      <w:r w:rsidR="004A1CC5" w:rsidRPr="004A1CC5">
        <w:rPr>
          <w:rFonts w:asciiTheme="minorHAnsi" w:eastAsiaTheme="minorEastAsia" w:hAnsiTheme="minorHAnsi" w:cstheme="minorHAnsi"/>
          <w:i/>
          <w:iCs/>
          <w:sz w:val="16"/>
          <w:szCs w:val="16"/>
        </w:rPr>
        <w:t xml:space="preserve">Ethics in Practice: An Anthology, </w:t>
      </w:r>
      <w:r w:rsidR="004A1CC5" w:rsidRPr="004A1CC5">
        <w:rPr>
          <w:rFonts w:asciiTheme="minorHAnsi" w:eastAsiaTheme="minorEastAsia" w:hAnsiTheme="minorHAnsi" w:cstheme="minorHAnsi"/>
          <w:sz w:val="16"/>
          <w:szCs w:val="16"/>
        </w:rPr>
        <w:t>5</w:t>
      </w:r>
      <w:r w:rsidR="004A1CC5" w:rsidRPr="004A1CC5">
        <w:rPr>
          <w:rFonts w:asciiTheme="minorHAnsi" w:eastAsiaTheme="minorEastAsia" w:hAnsiTheme="minorHAnsi" w:cstheme="minorHAnsi"/>
          <w:sz w:val="16"/>
          <w:szCs w:val="16"/>
          <w:vertAlign w:val="superscript"/>
        </w:rPr>
        <w:t>th</w:t>
      </w:r>
      <w:r w:rsidR="004A1CC5" w:rsidRPr="004A1CC5">
        <w:rPr>
          <w:rFonts w:asciiTheme="minorHAnsi" w:eastAsiaTheme="minorEastAsia" w:hAnsiTheme="minorHAnsi" w:cstheme="minorHAnsi"/>
          <w:sz w:val="16"/>
          <w:szCs w:val="16"/>
        </w:rPr>
        <w:t xml:space="preserve"> edn</w:t>
      </w:r>
      <w:r w:rsidR="004A1CC5" w:rsidRPr="004A1CC5">
        <w:rPr>
          <w:rFonts w:asciiTheme="minorHAnsi" w:eastAsiaTheme="minorEastAsia" w:hAnsiTheme="minorHAnsi" w:cstheme="minorHAnsi"/>
          <w:i/>
          <w:iCs/>
          <w:sz w:val="16"/>
          <w:szCs w:val="16"/>
        </w:rPr>
        <w:t>,</w:t>
      </w:r>
      <w:r w:rsidR="004A1CC5" w:rsidRPr="004A1CC5">
        <w:rPr>
          <w:rFonts w:asciiTheme="minorHAnsi" w:eastAsiaTheme="minorEastAsia" w:hAnsiTheme="minorHAnsi" w:cstheme="minorHAnsi"/>
          <w:sz w:val="16"/>
          <w:szCs w:val="16"/>
        </w:rPr>
        <w:t xml:space="preserve"> ed. by Hugh LaFollette (New Jersey: Wiley, 2020), pp. 676-688 (p. 677), Kindle Edition.</w:t>
      </w:r>
    </w:p>
  </w:footnote>
  <w:footnote w:id="35">
    <w:p w14:paraId="1A591985" w14:textId="48799B4C" w:rsidR="00693AEE" w:rsidRPr="004A1CC5" w:rsidRDefault="00693AEE" w:rsidP="00693AEE">
      <w:pPr>
        <w:autoSpaceDE w:val="0"/>
        <w:autoSpaceDN w:val="0"/>
        <w:adjustRightInd w:val="0"/>
        <w:rPr>
          <w:rFonts w:asciiTheme="minorHAnsi" w:eastAsiaTheme="minorEastAsia" w:hAnsiTheme="minorHAnsi" w:cstheme="minorHAnsi"/>
          <w:sz w:val="16"/>
          <w:szCs w:val="16"/>
        </w:rPr>
      </w:pPr>
      <w:r w:rsidRPr="004A1CC5">
        <w:rPr>
          <w:rStyle w:val="FootnoteReference"/>
          <w:rFonts w:asciiTheme="minorHAnsi" w:hAnsiTheme="minorHAnsi" w:cstheme="minorHAnsi"/>
          <w:sz w:val="16"/>
          <w:szCs w:val="16"/>
        </w:rPr>
        <w:footnoteRef/>
      </w:r>
      <w:r w:rsidRPr="004A1CC5">
        <w:rPr>
          <w:rFonts w:asciiTheme="minorHAnsi" w:hAnsiTheme="minorHAnsi" w:cstheme="minorHAnsi"/>
          <w:sz w:val="16"/>
          <w:szCs w:val="16"/>
        </w:rPr>
        <w:t xml:space="preserve"> </w:t>
      </w:r>
      <w:r w:rsidR="004A1CC5" w:rsidRPr="004A1CC5">
        <w:rPr>
          <w:rFonts w:asciiTheme="minorHAnsi" w:hAnsiTheme="minorHAnsi" w:cstheme="minorHAnsi"/>
          <w:sz w:val="16"/>
          <w:szCs w:val="16"/>
        </w:rPr>
        <w:t xml:space="preserve">Amartya Sen, </w:t>
      </w:r>
      <w:r w:rsidR="004A1CC5" w:rsidRPr="004A1CC5">
        <w:rPr>
          <w:rFonts w:asciiTheme="minorHAnsi" w:eastAsiaTheme="minorEastAsia" w:hAnsiTheme="minorHAnsi" w:cstheme="minorHAnsi"/>
          <w:sz w:val="16"/>
          <w:szCs w:val="16"/>
        </w:rPr>
        <w:t>Development As Freedom (Oxford: Oxford University Press, 1999), p. 2</w:t>
      </w:r>
      <w:r w:rsidR="004A1CC5">
        <w:rPr>
          <w:rFonts w:asciiTheme="minorHAnsi" w:eastAsiaTheme="minorEastAsia" w:hAnsiTheme="minorHAnsi" w:cstheme="minorHAnsi"/>
          <w:sz w:val="16"/>
          <w:szCs w:val="16"/>
        </w:rPr>
        <w:t>30</w:t>
      </w:r>
      <w:r w:rsidR="004A1CC5" w:rsidRPr="004A1CC5">
        <w:rPr>
          <w:rFonts w:asciiTheme="minorHAnsi" w:eastAsiaTheme="minorEastAsia" w:hAnsiTheme="minorHAnsi" w:cstheme="minorHAnsi"/>
          <w:sz w:val="16"/>
          <w:szCs w:val="16"/>
        </w:rPr>
        <w:t>, Kindle Edition.</w:t>
      </w:r>
    </w:p>
  </w:footnote>
  <w:footnote w:id="36">
    <w:p w14:paraId="25F10DF2" w14:textId="6CCF9B99" w:rsidR="003537CE" w:rsidRPr="00BB24D9" w:rsidRDefault="003537CE" w:rsidP="00693AEE">
      <w:pPr>
        <w:autoSpaceDE w:val="0"/>
        <w:autoSpaceDN w:val="0"/>
        <w:adjustRightInd w:val="0"/>
        <w:rPr>
          <w:rFonts w:asciiTheme="minorHAnsi" w:eastAsiaTheme="minorEastAsia" w:hAnsiTheme="minorHAnsi" w:cstheme="minorHAnsi"/>
          <w:sz w:val="16"/>
          <w:szCs w:val="16"/>
        </w:rPr>
      </w:pPr>
      <w:r w:rsidRPr="00BB24D9">
        <w:rPr>
          <w:rStyle w:val="FootnoteReference"/>
          <w:rFonts w:asciiTheme="minorHAnsi" w:hAnsiTheme="minorHAnsi" w:cstheme="minorHAnsi"/>
          <w:sz w:val="16"/>
          <w:szCs w:val="16"/>
        </w:rPr>
        <w:footnoteRef/>
      </w:r>
      <w:r w:rsidRPr="00BB24D9">
        <w:rPr>
          <w:rFonts w:asciiTheme="minorHAnsi" w:hAnsiTheme="minorHAnsi" w:cstheme="minorHAnsi"/>
          <w:sz w:val="16"/>
          <w:szCs w:val="16"/>
        </w:rPr>
        <w:t xml:space="preserve"> </w:t>
      </w:r>
      <w:r w:rsidR="00BB24D9" w:rsidRPr="00BB24D9">
        <w:rPr>
          <w:rFonts w:asciiTheme="minorHAnsi" w:hAnsiTheme="minorHAnsi" w:cstheme="minorHAnsi"/>
          <w:sz w:val="16"/>
          <w:szCs w:val="16"/>
        </w:rPr>
        <w:t>Hugh LaFollette</w:t>
      </w:r>
      <w:r w:rsidR="00B20B4F" w:rsidRPr="00BB24D9">
        <w:rPr>
          <w:rFonts w:asciiTheme="minorHAnsi" w:hAnsiTheme="minorHAnsi" w:cstheme="minorHAnsi"/>
          <w:sz w:val="16"/>
          <w:szCs w:val="16"/>
        </w:rPr>
        <w:t>, ‘</w:t>
      </w:r>
      <w:r w:rsidR="00BB24D9" w:rsidRPr="00BB24D9">
        <w:rPr>
          <w:rFonts w:asciiTheme="minorHAnsi" w:hAnsiTheme="minorHAnsi" w:cstheme="minorHAnsi"/>
          <w:sz w:val="16"/>
          <w:szCs w:val="16"/>
        </w:rPr>
        <w:t>World Hunger</w:t>
      </w:r>
      <w:r w:rsidR="00B20B4F" w:rsidRPr="00BB24D9">
        <w:rPr>
          <w:rFonts w:asciiTheme="minorHAnsi" w:hAnsiTheme="minorHAnsi" w:cstheme="minorHAnsi"/>
          <w:sz w:val="16"/>
          <w:szCs w:val="16"/>
        </w:rPr>
        <w:t xml:space="preserve">’, in </w:t>
      </w:r>
      <w:r w:rsidR="00B20B4F" w:rsidRPr="00BB24D9">
        <w:rPr>
          <w:rFonts w:asciiTheme="minorHAnsi" w:eastAsiaTheme="minorEastAsia" w:hAnsiTheme="minorHAnsi" w:cstheme="minorHAnsi"/>
          <w:i/>
          <w:iCs/>
          <w:sz w:val="16"/>
          <w:szCs w:val="16"/>
        </w:rPr>
        <w:t>A Companion to Applied Ethics</w:t>
      </w:r>
      <w:r w:rsidR="00B20B4F" w:rsidRPr="00BB24D9">
        <w:rPr>
          <w:rFonts w:asciiTheme="minorHAnsi" w:eastAsiaTheme="minorEastAsia" w:hAnsiTheme="minorHAnsi" w:cstheme="minorHAnsi"/>
          <w:sz w:val="16"/>
          <w:szCs w:val="16"/>
        </w:rPr>
        <w:t>, ed. by R.G. Frey and Christopher Heath Wellman (Malden: Blackwell Publishing Ltd., 2003), locations 4</w:t>
      </w:r>
      <w:r w:rsidR="00BB24D9" w:rsidRPr="00BB24D9">
        <w:rPr>
          <w:rFonts w:asciiTheme="minorHAnsi" w:eastAsiaTheme="minorEastAsia" w:hAnsiTheme="minorHAnsi" w:cstheme="minorHAnsi"/>
          <w:sz w:val="16"/>
          <w:szCs w:val="16"/>
        </w:rPr>
        <w:t>197</w:t>
      </w:r>
      <w:r w:rsidR="00B20B4F" w:rsidRPr="00BB24D9">
        <w:rPr>
          <w:rFonts w:asciiTheme="minorHAnsi" w:eastAsiaTheme="minorEastAsia" w:hAnsiTheme="minorHAnsi" w:cstheme="minorHAnsi"/>
          <w:sz w:val="16"/>
          <w:szCs w:val="16"/>
        </w:rPr>
        <w:t>-</w:t>
      </w:r>
      <w:r w:rsidR="00BB24D9" w:rsidRPr="00BB24D9">
        <w:rPr>
          <w:rFonts w:asciiTheme="minorHAnsi" w:eastAsiaTheme="minorEastAsia" w:hAnsiTheme="minorHAnsi" w:cstheme="minorHAnsi"/>
          <w:sz w:val="16"/>
          <w:szCs w:val="16"/>
        </w:rPr>
        <w:t>4465</w:t>
      </w:r>
      <w:r w:rsidR="00B20B4F" w:rsidRPr="00BB24D9">
        <w:rPr>
          <w:rFonts w:asciiTheme="minorHAnsi" w:eastAsiaTheme="minorEastAsia" w:hAnsiTheme="minorHAnsi" w:cstheme="minorHAnsi"/>
          <w:sz w:val="16"/>
          <w:szCs w:val="16"/>
        </w:rPr>
        <w:t xml:space="preserve"> (location </w:t>
      </w:r>
      <w:r w:rsidR="00BB24D9" w:rsidRPr="00BB24D9">
        <w:rPr>
          <w:rFonts w:asciiTheme="minorHAnsi" w:eastAsiaTheme="minorEastAsia" w:hAnsiTheme="minorHAnsi" w:cstheme="minorHAnsi"/>
          <w:sz w:val="16"/>
          <w:szCs w:val="16"/>
        </w:rPr>
        <w:t>4422</w:t>
      </w:r>
      <w:r w:rsidR="00B20B4F" w:rsidRPr="00BB24D9">
        <w:rPr>
          <w:rFonts w:asciiTheme="minorHAnsi" w:eastAsiaTheme="minorEastAsia" w:hAnsiTheme="minorHAnsi" w:cstheme="minorHAnsi"/>
          <w:sz w:val="16"/>
          <w:szCs w:val="16"/>
        </w:rPr>
        <w:t>), Kindle Edition.</w:t>
      </w:r>
    </w:p>
  </w:footnote>
  <w:footnote w:id="37">
    <w:p w14:paraId="3A8A0881" w14:textId="0D66E3B8" w:rsidR="00967EE2" w:rsidRPr="00CA7081" w:rsidRDefault="00967EE2" w:rsidP="00693AEE">
      <w:pPr>
        <w:autoSpaceDE w:val="0"/>
        <w:autoSpaceDN w:val="0"/>
        <w:adjustRightInd w:val="0"/>
        <w:rPr>
          <w:rFonts w:asciiTheme="minorHAnsi" w:eastAsiaTheme="minorEastAsia" w:hAnsiTheme="minorHAnsi" w:cstheme="minorHAnsi"/>
          <w:color w:val="C00000"/>
          <w:sz w:val="16"/>
          <w:szCs w:val="16"/>
        </w:rPr>
      </w:pPr>
      <w:r w:rsidRPr="00466A17">
        <w:rPr>
          <w:rStyle w:val="FootnoteReference"/>
          <w:rFonts w:asciiTheme="minorHAnsi" w:hAnsiTheme="minorHAnsi" w:cstheme="minorHAnsi"/>
          <w:sz w:val="16"/>
          <w:szCs w:val="16"/>
        </w:rPr>
        <w:footnoteRef/>
      </w:r>
      <w:r w:rsidRPr="00466A17">
        <w:rPr>
          <w:rFonts w:asciiTheme="minorHAnsi" w:hAnsiTheme="minorHAnsi" w:cstheme="minorHAnsi"/>
          <w:sz w:val="16"/>
          <w:szCs w:val="16"/>
        </w:rPr>
        <w:t xml:space="preserve"> </w:t>
      </w:r>
      <w:r w:rsidR="00466A17" w:rsidRPr="00466A17">
        <w:rPr>
          <w:rFonts w:asciiTheme="minorHAnsi" w:hAnsiTheme="minorHAnsi" w:cstheme="minorHAnsi"/>
          <w:sz w:val="16"/>
          <w:szCs w:val="16"/>
        </w:rPr>
        <w:t xml:space="preserve">Foreign, Commonwealth &amp; Development Office, </w:t>
      </w:r>
      <w:r w:rsidR="00466A17" w:rsidRPr="00466A17">
        <w:rPr>
          <w:rFonts w:asciiTheme="minorHAnsi" w:hAnsiTheme="minorHAnsi" w:cstheme="minorHAnsi"/>
          <w:i/>
          <w:iCs/>
          <w:sz w:val="16"/>
          <w:szCs w:val="16"/>
        </w:rPr>
        <w:t>UK International Development</w:t>
      </w:r>
      <w:r w:rsidR="00466A17">
        <w:rPr>
          <w:rFonts w:asciiTheme="minorHAnsi" w:hAnsiTheme="minorHAnsi" w:cstheme="minorHAnsi"/>
          <w:sz w:val="16"/>
          <w:szCs w:val="16"/>
        </w:rPr>
        <w:t xml:space="preserve"> (2025) &lt;</w:t>
      </w:r>
      <w:hyperlink r:id="rId10" w:history="1">
        <w:r w:rsidR="00466A17" w:rsidRPr="006B4567">
          <w:rPr>
            <w:rStyle w:val="Hyperlink"/>
            <w:rFonts w:asciiTheme="minorHAnsi" w:hAnsiTheme="minorHAnsi" w:cstheme="minorHAnsi"/>
            <w:sz w:val="16"/>
            <w:szCs w:val="16"/>
          </w:rPr>
          <w:t>https://assets.publishing.service.gov.uk/media/67f90e5f45705eb1a1513f58/Statistics-on-International-Development-Provisional-UK-ODA-Spend-2024.pdf</w:t>
        </w:r>
      </w:hyperlink>
      <w:r w:rsidR="00466A17">
        <w:rPr>
          <w:rFonts w:asciiTheme="minorHAnsi" w:hAnsiTheme="minorHAnsi" w:cstheme="minorHAnsi"/>
          <w:sz w:val="16"/>
          <w:szCs w:val="16"/>
        </w:rPr>
        <w:t>&gt; [accessed 13 May 2025].</w:t>
      </w:r>
    </w:p>
  </w:footnote>
  <w:footnote w:id="38">
    <w:p w14:paraId="13DDDD26" w14:textId="015D992A" w:rsidR="00F365BA" w:rsidRPr="00CA7081" w:rsidRDefault="00F365BA">
      <w:pPr>
        <w:pStyle w:val="FootnoteText"/>
        <w:rPr>
          <w:color w:val="C00000"/>
          <w:sz w:val="16"/>
          <w:szCs w:val="16"/>
        </w:rPr>
      </w:pPr>
      <w:r w:rsidRPr="00466A17">
        <w:rPr>
          <w:rStyle w:val="FootnoteReference"/>
          <w:sz w:val="16"/>
          <w:szCs w:val="16"/>
        </w:rPr>
        <w:footnoteRef/>
      </w:r>
      <w:r w:rsidRPr="00466A17">
        <w:rPr>
          <w:sz w:val="16"/>
          <w:szCs w:val="16"/>
        </w:rPr>
        <w:t xml:space="preserve"> </w:t>
      </w:r>
      <w:r w:rsidR="00466A17" w:rsidRPr="00466A17">
        <w:rPr>
          <w:sz w:val="16"/>
          <w:szCs w:val="16"/>
        </w:rPr>
        <w:t xml:space="preserve">United Nations, </w:t>
      </w:r>
      <w:r w:rsidR="00466A17" w:rsidRPr="00466A17">
        <w:rPr>
          <w:i/>
          <w:iCs/>
          <w:sz w:val="16"/>
          <w:szCs w:val="16"/>
        </w:rPr>
        <w:t>United Nations</w:t>
      </w:r>
      <w:r w:rsidR="00466A17" w:rsidRPr="00466A17">
        <w:rPr>
          <w:sz w:val="16"/>
          <w:szCs w:val="16"/>
        </w:rPr>
        <w:t xml:space="preserve"> </w:t>
      </w:r>
      <w:r w:rsidR="00466A17" w:rsidRPr="00466A17">
        <w:rPr>
          <w:rFonts w:asciiTheme="minorHAnsi" w:hAnsiTheme="minorHAnsi" w:cstheme="minorHAnsi"/>
          <w:sz w:val="16"/>
          <w:szCs w:val="16"/>
        </w:rPr>
        <w:t>([n.d.])</w:t>
      </w:r>
      <w:r w:rsidR="00466A17" w:rsidRPr="00466A17">
        <w:rPr>
          <w:sz w:val="16"/>
          <w:szCs w:val="16"/>
        </w:rPr>
        <w:t xml:space="preserve"> &lt;</w:t>
      </w:r>
      <w:hyperlink r:id="rId11" w:history="1">
        <w:r w:rsidR="00395659" w:rsidRPr="006B4567">
          <w:rPr>
            <w:rStyle w:val="Hyperlink"/>
            <w:sz w:val="16"/>
            <w:szCs w:val="16"/>
          </w:rPr>
          <w:t>https://sdgs.un.org/2030agenda</w:t>
        </w:r>
      </w:hyperlink>
      <w:r w:rsidR="00466A17" w:rsidRPr="00466A17">
        <w:rPr>
          <w:sz w:val="16"/>
          <w:szCs w:val="16"/>
        </w:rPr>
        <w:t>&gt; [accessed 09 May 2025].</w:t>
      </w:r>
      <w:r w:rsidR="00466A17" w:rsidRPr="00466A17">
        <w:rPr>
          <w:rFonts w:asciiTheme="minorHAnsi" w:hAnsiTheme="minorHAnsi" w:cstheme="minorHAnsi"/>
          <w:sz w:val="16"/>
          <w:szCs w:val="16"/>
        </w:rPr>
        <w:t xml:space="preserve"> </w:t>
      </w:r>
    </w:p>
  </w:footnote>
  <w:footnote w:id="39">
    <w:p w14:paraId="381D78E9" w14:textId="6A80F99A" w:rsidR="0056582C" w:rsidRPr="00395659" w:rsidRDefault="0056582C">
      <w:pPr>
        <w:pStyle w:val="FootnoteText"/>
        <w:rPr>
          <w:sz w:val="16"/>
          <w:szCs w:val="16"/>
        </w:rPr>
      </w:pPr>
      <w:r w:rsidRPr="00395659">
        <w:rPr>
          <w:rStyle w:val="FootnoteReference"/>
          <w:sz w:val="16"/>
          <w:szCs w:val="16"/>
        </w:rPr>
        <w:footnoteRef/>
      </w:r>
      <w:r w:rsidRPr="00395659">
        <w:rPr>
          <w:sz w:val="16"/>
          <w:szCs w:val="16"/>
        </w:rPr>
        <w:t xml:space="preserve"> </w:t>
      </w:r>
      <w:r w:rsidR="00395659" w:rsidRPr="00395659">
        <w:rPr>
          <w:sz w:val="16"/>
          <w:szCs w:val="16"/>
        </w:rPr>
        <w:t xml:space="preserve">United Nations, </w:t>
      </w:r>
      <w:r w:rsidR="00395659" w:rsidRPr="00395659">
        <w:rPr>
          <w:i/>
          <w:iCs/>
          <w:sz w:val="16"/>
          <w:szCs w:val="16"/>
        </w:rPr>
        <w:t>General Assembly Economic and Social Council</w:t>
      </w:r>
      <w:r w:rsidR="00395659" w:rsidRPr="00395659">
        <w:rPr>
          <w:sz w:val="16"/>
          <w:szCs w:val="16"/>
        </w:rPr>
        <w:t xml:space="preserve"> (2023) &lt;</w:t>
      </w:r>
      <w:hyperlink r:id="rId12" w:history="1">
        <w:r w:rsidR="00395659" w:rsidRPr="00395659">
          <w:rPr>
            <w:rStyle w:val="Hyperlink"/>
            <w:color w:val="auto"/>
            <w:sz w:val="16"/>
            <w:szCs w:val="16"/>
          </w:rPr>
          <w:t>https://sdgs.un.org/sites/default/files/2023-04/SDG_Progress_Report_Special_Edition_2023_ADVANCE_UNEDITED_VERSION.pdf</w:t>
        </w:r>
      </w:hyperlink>
      <w:r w:rsidR="00395659" w:rsidRPr="00395659">
        <w:rPr>
          <w:sz w:val="16"/>
          <w:szCs w:val="16"/>
        </w:rPr>
        <w:t>&gt; [accessed 09 May 2025].</w:t>
      </w:r>
    </w:p>
  </w:footnote>
  <w:footnote w:id="40">
    <w:p w14:paraId="1E95DA64" w14:textId="2DC91EB3" w:rsidR="0032722A" w:rsidRPr="00466A17" w:rsidRDefault="0032722A" w:rsidP="0032722A">
      <w:pPr>
        <w:pStyle w:val="FootnoteText"/>
        <w:rPr>
          <w:rFonts w:asciiTheme="minorHAnsi" w:hAnsiTheme="minorHAnsi" w:cstheme="minorHAnsi"/>
          <w:sz w:val="16"/>
          <w:szCs w:val="16"/>
        </w:rPr>
      </w:pPr>
      <w:r w:rsidRPr="00466A17">
        <w:rPr>
          <w:rStyle w:val="FootnoteReference"/>
          <w:sz w:val="16"/>
          <w:szCs w:val="16"/>
        </w:rPr>
        <w:footnoteRef/>
      </w:r>
      <w:r w:rsidRPr="00466A17">
        <w:rPr>
          <w:sz w:val="16"/>
          <w:szCs w:val="16"/>
        </w:rPr>
        <w:t xml:space="preserve"> </w:t>
      </w:r>
      <w:r w:rsidR="00466A17" w:rsidRPr="00466A17">
        <w:rPr>
          <w:sz w:val="16"/>
          <w:szCs w:val="16"/>
        </w:rPr>
        <w:t>Rafal Wonicki</w:t>
      </w:r>
      <w:r w:rsidR="00466A17" w:rsidRPr="00466A17">
        <w:rPr>
          <w:rFonts w:asciiTheme="minorHAnsi" w:hAnsiTheme="minorHAnsi" w:cstheme="minorHAnsi"/>
          <w:sz w:val="16"/>
          <w:szCs w:val="16"/>
        </w:rPr>
        <w:t xml:space="preserve">, ‘Global ethics and human responsibility: challenges for the theory and the discipline’, </w:t>
      </w:r>
      <w:r w:rsidR="00466A17" w:rsidRPr="00466A17">
        <w:rPr>
          <w:rFonts w:asciiTheme="minorHAnsi" w:hAnsiTheme="minorHAnsi" w:cstheme="minorHAnsi"/>
          <w:i/>
          <w:iCs/>
          <w:sz w:val="16"/>
          <w:szCs w:val="16"/>
        </w:rPr>
        <w:t>Journal of Global Ethics</w:t>
      </w:r>
      <w:r w:rsidR="00466A17" w:rsidRPr="00466A17">
        <w:rPr>
          <w:rFonts w:asciiTheme="minorHAnsi" w:hAnsiTheme="minorHAnsi" w:cstheme="minorHAnsi"/>
          <w:sz w:val="16"/>
          <w:szCs w:val="16"/>
        </w:rPr>
        <w:t>, 10.3 (2014), 261-266 (p.</w:t>
      </w:r>
      <w:r w:rsidR="00466A17">
        <w:rPr>
          <w:rFonts w:asciiTheme="minorHAnsi" w:hAnsiTheme="minorHAnsi" w:cstheme="minorHAnsi"/>
          <w:sz w:val="16"/>
          <w:szCs w:val="16"/>
        </w:rPr>
        <w:t>265</w:t>
      </w:r>
      <w:r w:rsidR="00466A17" w:rsidRPr="00466A17">
        <w:rPr>
          <w:rFonts w:asciiTheme="minorHAnsi" w:hAnsiTheme="minorHAnsi" w:cstheme="minorHAnsi"/>
          <w:sz w:val="16"/>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08964309"/>
      <w:docPartObj>
        <w:docPartGallery w:val="Page Numbers (Top of Page)"/>
        <w:docPartUnique/>
      </w:docPartObj>
    </w:sdtPr>
    <w:sdtEndPr>
      <w:rPr>
        <w:noProof/>
        <w:sz w:val="18"/>
        <w:szCs w:val="18"/>
      </w:rPr>
    </w:sdtEndPr>
    <w:sdtContent>
      <w:p w14:paraId="587C02BF" w14:textId="25758F6F" w:rsidR="000450D8" w:rsidRPr="004E3578" w:rsidRDefault="000450D8">
        <w:pPr>
          <w:pStyle w:val="Header"/>
          <w:jc w:val="right"/>
          <w:rPr>
            <w:sz w:val="18"/>
            <w:szCs w:val="18"/>
          </w:rPr>
        </w:pPr>
        <w:r w:rsidRPr="004E3578">
          <w:rPr>
            <w:sz w:val="18"/>
            <w:szCs w:val="18"/>
          </w:rPr>
          <w:fldChar w:fldCharType="begin"/>
        </w:r>
        <w:r w:rsidRPr="004E3578">
          <w:rPr>
            <w:sz w:val="18"/>
            <w:szCs w:val="18"/>
          </w:rPr>
          <w:instrText xml:space="preserve"> PAGE   \* MERGEFORMAT </w:instrText>
        </w:r>
        <w:r w:rsidRPr="004E3578">
          <w:rPr>
            <w:sz w:val="18"/>
            <w:szCs w:val="18"/>
          </w:rPr>
          <w:fldChar w:fldCharType="separate"/>
        </w:r>
        <w:r w:rsidRPr="004E3578">
          <w:rPr>
            <w:noProof/>
            <w:sz w:val="18"/>
            <w:szCs w:val="18"/>
          </w:rPr>
          <w:t>2</w:t>
        </w:r>
        <w:r w:rsidRPr="004E3578">
          <w:rPr>
            <w:noProof/>
            <w:sz w:val="18"/>
            <w:szCs w:val="18"/>
          </w:rPr>
          <w:fldChar w:fldCharType="end"/>
        </w:r>
      </w:p>
    </w:sdtContent>
  </w:sdt>
  <w:p w14:paraId="24899CED" w14:textId="77777777" w:rsidR="000450D8" w:rsidRDefault="000450D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3565A"/>
    <w:multiLevelType w:val="hybridMultilevel"/>
    <w:tmpl w:val="E7925546"/>
    <w:lvl w:ilvl="0" w:tplc="B2D4DDF0">
      <w:start w:val="1"/>
      <w:numFmt w:val="decimal"/>
      <w:lvlText w:val="%1."/>
      <w:lvlJc w:val="left"/>
      <w:pPr>
        <w:tabs>
          <w:tab w:val="num" w:pos="720"/>
        </w:tabs>
        <w:ind w:left="720" w:hanging="360"/>
      </w:pPr>
    </w:lvl>
    <w:lvl w:ilvl="1" w:tplc="BD3A0190" w:tentative="1">
      <w:start w:val="1"/>
      <w:numFmt w:val="decimal"/>
      <w:lvlText w:val="%2."/>
      <w:lvlJc w:val="left"/>
      <w:pPr>
        <w:tabs>
          <w:tab w:val="num" w:pos="1440"/>
        </w:tabs>
        <w:ind w:left="1440" w:hanging="360"/>
      </w:pPr>
    </w:lvl>
    <w:lvl w:ilvl="2" w:tplc="62DCE8F8" w:tentative="1">
      <w:start w:val="1"/>
      <w:numFmt w:val="decimal"/>
      <w:lvlText w:val="%3."/>
      <w:lvlJc w:val="left"/>
      <w:pPr>
        <w:tabs>
          <w:tab w:val="num" w:pos="2160"/>
        </w:tabs>
        <w:ind w:left="2160" w:hanging="360"/>
      </w:pPr>
    </w:lvl>
    <w:lvl w:ilvl="3" w:tplc="26A6FAB8" w:tentative="1">
      <w:start w:val="1"/>
      <w:numFmt w:val="decimal"/>
      <w:lvlText w:val="%4."/>
      <w:lvlJc w:val="left"/>
      <w:pPr>
        <w:tabs>
          <w:tab w:val="num" w:pos="2880"/>
        </w:tabs>
        <w:ind w:left="2880" w:hanging="360"/>
      </w:pPr>
    </w:lvl>
    <w:lvl w:ilvl="4" w:tplc="EE6E9E5E" w:tentative="1">
      <w:start w:val="1"/>
      <w:numFmt w:val="decimal"/>
      <w:lvlText w:val="%5."/>
      <w:lvlJc w:val="left"/>
      <w:pPr>
        <w:tabs>
          <w:tab w:val="num" w:pos="3600"/>
        </w:tabs>
        <w:ind w:left="3600" w:hanging="360"/>
      </w:pPr>
    </w:lvl>
    <w:lvl w:ilvl="5" w:tplc="F2BA6C44" w:tentative="1">
      <w:start w:val="1"/>
      <w:numFmt w:val="decimal"/>
      <w:lvlText w:val="%6."/>
      <w:lvlJc w:val="left"/>
      <w:pPr>
        <w:tabs>
          <w:tab w:val="num" w:pos="4320"/>
        </w:tabs>
        <w:ind w:left="4320" w:hanging="360"/>
      </w:pPr>
    </w:lvl>
    <w:lvl w:ilvl="6" w:tplc="F1DC37B2" w:tentative="1">
      <w:start w:val="1"/>
      <w:numFmt w:val="decimal"/>
      <w:lvlText w:val="%7."/>
      <w:lvlJc w:val="left"/>
      <w:pPr>
        <w:tabs>
          <w:tab w:val="num" w:pos="5040"/>
        </w:tabs>
        <w:ind w:left="5040" w:hanging="360"/>
      </w:pPr>
    </w:lvl>
    <w:lvl w:ilvl="7" w:tplc="0130C52C" w:tentative="1">
      <w:start w:val="1"/>
      <w:numFmt w:val="decimal"/>
      <w:lvlText w:val="%8."/>
      <w:lvlJc w:val="left"/>
      <w:pPr>
        <w:tabs>
          <w:tab w:val="num" w:pos="5760"/>
        </w:tabs>
        <w:ind w:left="5760" w:hanging="360"/>
      </w:pPr>
    </w:lvl>
    <w:lvl w:ilvl="8" w:tplc="CD3ACFC0" w:tentative="1">
      <w:start w:val="1"/>
      <w:numFmt w:val="decimal"/>
      <w:lvlText w:val="%9."/>
      <w:lvlJc w:val="left"/>
      <w:pPr>
        <w:tabs>
          <w:tab w:val="num" w:pos="6480"/>
        </w:tabs>
        <w:ind w:left="6480" w:hanging="360"/>
      </w:pPr>
    </w:lvl>
  </w:abstractNum>
  <w:abstractNum w:abstractNumId="1" w15:restartNumberingAfterBreak="0">
    <w:nsid w:val="00777768"/>
    <w:multiLevelType w:val="hybridMultilevel"/>
    <w:tmpl w:val="3846684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56763C"/>
    <w:multiLevelType w:val="hybridMultilevel"/>
    <w:tmpl w:val="E7925546"/>
    <w:lvl w:ilvl="0" w:tplc="B2D4DDF0">
      <w:start w:val="1"/>
      <w:numFmt w:val="decimal"/>
      <w:lvlText w:val="%1."/>
      <w:lvlJc w:val="left"/>
      <w:pPr>
        <w:tabs>
          <w:tab w:val="num" w:pos="720"/>
        </w:tabs>
        <w:ind w:left="720" w:hanging="360"/>
      </w:pPr>
    </w:lvl>
    <w:lvl w:ilvl="1" w:tplc="BD3A0190" w:tentative="1">
      <w:start w:val="1"/>
      <w:numFmt w:val="decimal"/>
      <w:lvlText w:val="%2."/>
      <w:lvlJc w:val="left"/>
      <w:pPr>
        <w:tabs>
          <w:tab w:val="num" w:pos="1440"/>
        </w:tabs>
        <w:ind w:left="1440" w:hanging="360"/>
      </w:pPr>
    </w:lvl>
    <w:lvl w:ilvl="2" w:tplc="62DCE8F8" w:tentative="1">
      <w:start w:val="1"/>
      <w:numFmt w:val="decimal"/>
      <w:lvlText w:val="%3."/>
      <w:lvlJc w:val="left"/>
      <w:pPr>
        <w:tabs>
          <w:tab w:val="num" w:pos="2160"/>
        </w:tabs>
        <w:ind w:left="2160" w:hanging="360"/>
      </w:pPr>
    </w:lvl>
    <w:lvl w:ilvl="3" w:tplc="26A6FAB8" w:tentative="1">
      <w:start w:val="1"/>
      <w:numFmt w:val="decimal"/>
      <w:lvlText w:val="%4."/>
      <w:lvlJc w:val="left"/>
      <w:pPr>
        <w:tabs>
          <w:tab w:val="num" w:pos="2880"/>
        </w:tabs>
        <w:ind w:left="2880" w:hanging="360"/>
      </w:pPr>
    </w:lvl>
    <w:lvl w:ilvl="4" w:tplc="EE6E9E5E" w:tentative="1">
      <w:start w:val="1"/>
      <w:numFmt w:val="decimal"/>
      <w:lvlText w:val="%5."/>
      <w:lvlJc w:val="left"/>
      <w:pPr>
        <w:tabs>
          <w:tab w:val="num" w:pos="3600"/>
        </w:tabs>
        <w:ind w:left="3600" w:hanging="360"/>
      </w:pPr>
    </w:lvl>
    <w:lvl w:ilvl="5" w:tplc="F2BA6C44" w:tentative="1">
      <w:start w:val="1"/>
      <w:numFmt w:val="decimal"/>
      <w:lvlText w:val="%6."/>
      <w:lvlJc w:val="left"/>
      <w:pPr>
        <w:tabs>
          <w:tab w:val="num" w:pos="4320"/>
        </w:tabs>
        <w:ind w:left="4320" w:hanging="360"/>
      </w:pPr>
    </w:lvl>
    <w:lvl w:ilvl="6" w:tplc="F1DC37B2" w:tentative="1">
      <w:start w:val="1"/>
      <w:numFmt w:val="decimal"/>
      <w:lvlText w:val="%7."/>
      <w:lvlJc w:val="left"/>
      <w:pPr>
        <w:tabs>
          <w:tab w:val="num" w:pos="5040"/>
        </w:tabs>
        <w:ind w:left="5040" w:hanging="360"/>
      </w:pPr>
    </w:lvl>
    <w:lvl w:ilvl="7" w:tplc="0130C52C" w:tentative="1">
      <w:start w:val="1"/>
      <w:numFmt w:val="decimal"/>
      <w:lvlText w:val="%8."/>
      <w:lvlJc w:val="left"/>
      <w:pPr>
        <w:tabs>
          <w:tab w:val="num" w:pos="5760"/>
        </w:tabs>
        <w:ind w:left="5760" w:hanging="360"/>
      </w:pPr>
    </w:lvl>
    <w:lvl w:ilvl="8" w:tplc="CD3ACFC0" w:tentative="1">
      <w:start w:val="1"/>
      <w:numFmt w:val="decimal"/>
      <w:lvlText w:val="%9."/>
      <w:lvlJc w:val="left"/>
      <w:pPr>
        <w:tabs>
          <w:tab w:val="num" w:pos="6480"/>
        </w:tabs>
        <w:ind w:left="6480" w:hanging="360"/>
      </w:pPr>
    </w:lvl>
  </w:abstractNum>
  <w:abstractNum w:abstractNumId="3" w15:restartNumberingAfterBreak="0">
    <w:nsid w:val="10E54DAA"/>
    <w:multiLevelType w:val="hybridMultilevel"/>
    <w:tmpl w:val="7354C8B6"/>
    <w:lvl w:ilvl="0" w:tplc="D4E00B9A">
      <w:start w:val="1"/>
      <w:numFmt w:val="upperLetter"/>
      <w:lvlText w:val="%1."/>
      <w:lvlJc w:val="left"/>
      <w:pPr>
        <w:ind w:left="0" w:firstLine="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393271B"/>
    <w:multiLevelType w:val="hybridMultilevel"/>
    <w:tmpl w:val="D910F24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4537965"/>
    <w:multiLevelType w:val="hybridMultilevel"/>
    <w:tmpl w:val="DCFA231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4716BB1"/>
    <w:multiLevelType w:val="hybridMultilevel"/>
    <w:tmpl w:val="673033C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CCD1BBF"/>
    <w:multiLevelType w:val="hybridMultilevel"/>
    <w:tmpl w:val="1F84615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D236E7C"/>
    <w:multiLevelType w:val="hybridMultilevel"/>
    <w:tmpl w:val="E7925546"/>
    <w:lvl w:ilvl="0" w:tplc="B2D4DDF0">
      <w:start w:val="1"/>
      <w:numFmt w:val="decimal"/>
      <w:lvlText w:val="%1."/>
      <w:lvlJc w:val="left"/>
      <w:pPr>
        <w:tabs>
          <w:tab w:val="num" w:pos="720"/>
        </w:tabs>
        <w:ind w:left="720" w:hanging="360"/>
      </w:pPr>
    </w:lvl>
    <w:lvl w:ilvl="1" w:tplc="BD3A0190" w:tentative="1">
      <w:start w:val="1"/>
      <w:numFmt w:val="decimal"/>
      <w:lvlText w:val="%2."/>
      <w:lvlJc w:val="left"/>
      <w:pPr>
        <w:tabs>
          <w:tab w:val="num" w:pos="1440"/>
        </w:tabs>
        <w:ind w:left="1440" w:hanging="360"/>
      </w:pPr>
    </w:lvl>
    <w:lvl w:ilvl="2" w:tplc="62DCE8F8" w:tentative="1">
      <w:start w:val="1"/>
      <w:numFmt w:val="decimal"/>
      <w:lvlText w:val="%3."/>
      <w:lvlJc w:val="left"/>
      <w:pPr>
        <w:tabs>
          <w:tab w:val="num" w:pos="2160"/>
        </w:tabs>
        <w:ind w:left="2160" w:hanging="360"/>
      </w:pPr>
    </w:lvl>
    <w:lvl w:ilvl="3" w:tplc="26A6FAB8" w:tentative="1">
      <w:start w:val="1"/>
      <w:numFmt w:val="decimal"/>
      <w:lvlText w:val="%4."/>
      <w:lvlJc w:val="left"/>
      <w:pPr>
        <w:tabs>
          <w:tab w:val="num" w:pos="2880"/>
        </w:tabs>
        <w:ind w:left="2880" w:hanging="360"/>
      </w:pPr>
    </w:lvl>
    <w:lvl w:ilvl="4" w:tplc="EE6E9E5E" w:tentative="1">
      <w:start w:val="1"/>
      <w:numFmt w:val="decimal"/>
      <w:lvlText w:val="%5."/>
      <w:lvlJc w:val="left"/>
      <w:pPr>
        <w:tabs>
          <w:tab w:val="num" w:pos="3600"/>
        </w:tabs>
        <w:ind w:left="3600" w:hanging="360"/>
      </w:pPr>
    </w:lvl>
    <w:lvl w:ilvl="5" w:tplc="F2BA6C44" w:tentative="1">
      <w:start w:val="1"/>
      <w:numFmt w:val="decimal"/>
      <w:lvlText w:val="%6."/>
      <w:lvlJc w:val="left"/>
      <w:pPr>
        <w:tabs>
          <w:tab w:val="num" w:pos="4320"/>
        </w:tabs>
        <w:ind w:left="4320" w:hanging="360"/>
      </w:pPr>
    </w:lvl>
    <w:lvl w:ilvl="6" w:tplc="F1DC37B2" w:tentative="1">
      <w:start w:val="1"/>
      <w:numFmt w:val="decimal"/>
      <w:lvlText w:val="%7."/>
      <w:lvlJc w:val="left"/>
      <w:pPr>
        <w:tabs>
          <w:tab w:val="num" w:pos="5040"/>
        </w:tabs>
        <w:ind w:left="5040" w:hanging="360"/>
      </w:pPr>
    </w:lvl>
    <w:lvl w:ilvl="7" w:tplc="0130C52C" w:tentative="1">
      <w:start w:val="1"/>
      <w:numFmt w:val="decimal"/>
      <w:lvlText w:val="%8."/>
      <w:lvlJc w:val="left"/>
      <w:pPr>
        <w:tabs>
          <w:tab w:val="num" w:pos="5760"/>
        </w:tabs>
        <w:ind w:left="5760" w:hanging="360"/>
      </w:pPr>
    </w:lvl>
    <w:lvl w:ilvl="8" w:tplc="CD3ACFC0" w:tentative="1">
      <w:start w:val="1"/>
      <w:numFmt w:val="decimal"/>
      <w:lvlText w:val="%9."/>
      <w:lvlJc w:val="left"/>
      <w:pPr>
        <w:tabs>
          <w:tab w:val="num" w:pos="6480"/>
        </w:tabs>
        <w:ind w:left="6480" w:hanging="360"/>
      </w:pPr>
    </w:lvl>
  </w:abstractNum>
  <w:abstractNum w:abstractNumId="9" w15:restartNumberingAfterBreak="0">
    <w:nsid w:val="1D416BFB"/>
    <w:multiLevelType w:val="hybridMultilevel"/>
    <w:tmpl w:val="BAD04FC6"/>
    <w:lvl w:ilvl="0" w:tplc="D3B68F2A">
      <w:start w:val="1"/>
      <w:numFmt w:val="upperLetter"/>
      <w:suff w:val="nothing"/>
      <w:lvlText w:val="%1."/>
      <w:lvlJc w:val="left"/>
      <w:pPr>
        <w:ind w:left="0" w:firstLine="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EA00F9A"/>
    <w:multiLevelType w:val="hybridMultilevel"/>
    <w:tmpl w:val="76AACE8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FCA48D2"/>
    <w:multiLevelType w:val="hybridMultilevel"/>
    <w:tmpl w:val="32A2023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6BA6787"/>
    <w:multiLevelType w:val="hybridMultilevel"/>
    <w:tmpl w:val="B7B8828E"/>
    <w:lvl w:ilvl="0" w:tplc="511ABC8C">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E983DC3"/>
    <w:multiLevelType w:val="multilevel"/>
    <w:tmpl w:val="276003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18E5E0E"/>
    <w:multiLevelType w:val="hybridMultilevel"/>
    <w:tmpl w:val="8C0664B0"/>
    <w:lvl w:ilvl="0" w:tplc="862CBB94">
      <w:start w:val="1"/>
      <w:numFmt w:val="decimal"/>
      <w:lvlText w:val="%1)"/>
      <w:lvlJc w:val="left"/>
      <w:pPr>
        <w:ind w:left="108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20E02F6"/>
    <w:multiLevelType w:val="hybridMultilevel"/>
    <w:tmpl w:val="C0D07372"/>
    <w:lvl w:ilvl="0" w:tplc="65E68FFE">
      <w:start w:val="1"/>
      <w:numFmt w:val="decimal"/>
      <w:lvlText w:val="%1."/>
      <w:lvlJc w:val="left"/>
      <w:pPr>
        <w:tabs>
          <w:tab w:val="num" w:pos="720"/>
        </w:tabs>
        <w:ind w:left="720" w:hanging="360"/>
      </w:pPr>
      <w:rPr>
        <w:rFonts w:ascii="Arial" w:eastAsiaTheme="minorEastAsia" w:hAnsi="Arial" w:cs="Arial"/>
      </w:rPr>
    </w:lvl>
    <w:lvl w:ilvl="1" w:tplc="A96E6020">
      <w:start w:val="1"/>
      <w:numFmt w:val="decimal"/>
      <w:lvlText w:val="%2."/>
      <w:lvlJc w:val="left"/>
      <w:pPr>
        <w:tabs>
          <w:tab w:val="num" w:pos="1440"/>
        </w:tabs>
        <w:ind w:left="1440" w:hanging="360"/>
      </w:pPr>
    </w:lvl>
    <w:lvl w:ilvl="2" w:tplc="346A228C">
      <w:start w:val="1"/>
      <w:numFmt w:val="decimal"/>
      <w:lvlText w:val="%3."/>
      <w:lvlJc w:val="left"/>
      <w:pPr>
        <w:tabs>
          <w:tab w:val="num" w:pos="2160"/>
        </w:tabs>
        <w:ind w:left="2160" w:hanging="360"/>
      </w:pPr>
    </w:lvl>
    <w:lvl w:ilvl="3" w:tplc="C0A86DAC">
      <w:start w:val="1"/>
      <w:numFmt w:val="decimal"/>
      <w:lvlText w:val="%4."/>
      <w:lvlJc w:val="left"/>
      <w:pPr>
        <w:tabs>
          <w:tab w:val="num" w:pos="2880"/>
        </w:tabs>
        <w:ind w:left="2880" w:hanging="360"/>
      </w:pPr>
    </w:lvl>
    <w:lvl w:ilvl="4" w:tplc="D2965BF6">
      <w:start w:val="1"/>
      <w:numFmt w:val="decimal"/>
      <w:lvlText w:val="%5."/>
      <w:lvlJc w:val="left"/>
      <w:pPr>
        <w:tabs>
          <w:tab w:val="num" w:pos="3600"/>
        </w:tabs>
        <w:ind w:left="3600" w:hanging="360"/>
      </w:pPr>
    </w:lvl>
    <w:lvl w:ilvl="5" w:tplc="80861128">
      <w:start w:val="1"/>
      <w:numFmt w:val="decimal"/>
      <w:lvlText w:val="%6."/>
      <w:lvlJc w:val="left"/>
      <w:pPr>
        <w:tabs>
          <w:tab w:val="num" w:pos="4320"/>
        </w:tabs>
        <w:ind w:left="4320" w:hanging="360"/>
      </w:pPr>
    </w:lvl>
    <w:lvl w:ilvl="6" w:tplc="A672105A">
      <w:start w:val="1"/>
      <w:numFmt w:val="decimal"/>
      <w:lvlText w:val="%7."/>
      <w:lvlJc w:val="left"/>
      <w:pPr>
        <w:tabs>
          <w:tab w:val="num" w:pos="5040"/>
        </w:tabs>
        <w:ind w:left="5040" w:hanging="360"/>
      </w:pPr>
    </w:lvl>
    <w:lvl w:ilvl="7" w:tplc="95CE880E">
      <w:start w:val="1"/>
      <w:numFmt w:val="decimal"/>
      <w:lvlText w:val="%8."/>
      <w:lvlJc w:val="left"/>
      <w:pPr>
        <w:tabs>
          <w:tab w:val="num" w:pos="5760"/>
        </w:tabs>
        <w:ind w:left="5760" w:hanging="360"/>
      </w:pPr>
    </w:lvl>
    <w:lvl w:ilvl="8" w:tplc="07466E70">
      <w:start w:val="1"/>
      <w:numFmt w:val="decimal"/>
      <w:lvlText w:val="%9."/>
      <w:lvlJc w:val="left"/>
      <w:pPr>
        <w:tabs>
          <w:tab w:val="num" w:pos="6480"/>
        </w:tabs>
        <w:ind w:left="6480" w:hanging="360"/>
      </w:pPr>
    </w:lvl>
  </w:abstractNum>
  <w:abstractNum w:abstractNumId="16" w15:restartNumberingAfterBreak="0">
    <w:nsid w:val="33A16DCB"/>
    <w:multiLevelType w:val="hybridMultilevel"/>
    <w:tmpl w:val="F3407B58"/>
    <w:lvl w:ilvl="0" w:tplc="017E9956">
      <w:numFmt w:val="bullet"/>
      <w:lvlText w:val="-"/>
      <w:lvlJc w:val="left"/>
      <w:pPr>
        <w:ind w:left="720" w:hanging="36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7" w15:restartNumberingAfterBreak="0">
    <w:nsid w:val="3612115B"/>
    <w:multiLevelType w:val="hybridMultilevel"/>
    <w:tmpl w:val="4A586C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8930DCE"/>
    <w:multiLevelType w:val="hybridMultilevel"/>
    <w:tmpl w:val="2DFC99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ADE108D"/>
    <w:multiLevelType w:val="hybridMultilevel"/>
    <w:tmpl w:val="A9800C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BFB5B10"/>
    <w:multiLevelType w:val="hybridMultilevel"/>
    <w:tmpl w:val="A9800C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F4E5986"/>
    <w:multiLevelType w:val="hybridMultilevel"/>
    <w:tmpl w:val="86E0B32E"/>
    <w:lvl w:ilvl="0" w:tplc="71541FAA">
      <w:start w:val="1"/>
      <w:numFmt w:val="upperLetter"/>
      <w:lvlText w:val="%1)"/>
      <w:lvlJc w:val="left"/>
      <w:pPr>
        <w:ind w:left="720" w:hanging="360"/>
      </w:pPr>
      <w:rPr>
        <w:rFonts w:ascii="Times New Roman" w:eastAsiaTheme="minorEastAsia"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36B2B5D"/>
    <w:multiLevelType w:val="hybridMultilevel"/>
    <w:tmpl w:val="C4C44358"/>
    <w:lvl w:ilvl="0" w:tplc="9B6E7592">
      <w:start w:val="1"/>
      <w:numFmt w:val="upperLetter"/>
      <w:lvlText w:val="%1."/>
      <w:lvlJc w:val="left"/>
      <w:pPr>
        <w:ind w:left="72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A4579F4"/>
    <w:multiLevelType w:val="hybridMultilevel"/>
    <w:tmpl w:val="EA0EC9D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B41473E"/>
    <w:multiLevelType w:val="hybridMultilevel"/>
    <w:tmpl w:val="DF58F4F4"/>
    <w:lvl w:ilvl="0" w:tplc="02248A80">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15:restartNumberingAfterBreak="0">
    <w:nsid w:val="4D5E5EDF"/>
    <w:multiLevelType w:val="hybridMultilevel"/>
    <w:tmpl w:val="3A1C8E0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E8A549A"/>
    <w:multiLevelType w:val="hybridMultilevel"/>
    <w:tmpl w:val="0B90105E"/>
    <w:lvl w:ilvl="0" w:tplc="3482AE76">
      <w:start w:val="1"/>
      <w:numFmt w:val="decimal"/>
      <w:lvlText w:val="%1."/>
      <w:lvlJc w:val="left"/>
      <w:pPr>
        <w:ind w:left="720" w:hanging="360"/>
      </w:pPr>
      <w:rPr>
        <w:rFonts w:ascii="Arial" w:eastAsiaTheme="minorHAnsi" w:hAnsi="Arial" w:cs="Aria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1C659F5"/>
    <w:multiLevelType w:val="hybridMultilevel"/>
    <w:tmpl w:val="069868B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9A67A08"/>
    <w:multiLevelType w:val="multilevel"/>
    <w:tmpl w:val="A8C418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15A0384"/>
    <w:multiLevelType w:val="hybridMultilevel"/>
    <w:tmpl w:val="DCC4FC7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8FD7029"/>
    <w:multiLevelType w:val="hybridMultilevel"/>
    <w:tmpl w:val="138AD54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ACF433A"/>
    <w:multiLevelType w:val="hybridMultilevel"/>
    <w:tmpl w:val="A55AF03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2" w15:restartNumberingAfterBreak="0">
    <w:nsid w:val="70B17BE4"/>
    <w:multiLevelType w:val="hybridMultilevel"/>
    <w:tmpl w:val="BA2E307A"/>
    <w:lvl w:ilvl="0" w:tplc="0D8037A8">
      <w:start w:val="1"/>
      <w:numFmt w:val="decimal"/>
      <w:lvlText w:val="%1."/>
      <w:lvlJc w:val="left"/>
      <w:pPr>
        <w:ind w:left="720" w:hanging="360"/>
      </w:pPr>
      <w:rPr>
        <w:rFonts w:ascii="Arial" w:eastAsiaTheme="minorHAnsi" w:hAnsi="Arial" w:cs="Aria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66E3D02"/>
    <w:multiLevelType w:val="multilevel"/>
    <w:tmpl w:val="845409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AE02880"/>
    <w:multiLevelType w:val="hybridMultilevel"/>
    <w:tmpl w:val="F29E40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C730BA6"/>
    <w:multiLevelType w:val="hybridMultilevel"/>
    <w:tmpl w:val="3B9AFB9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D2D6CD6"/>
    <w:multiLevelType w:val="hybridMultilevel"/>
    <w:tmpl w:val="E9AC0136"/>
    <w:lvl w:ilvl="0" w:tplc="FAB21F0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E7E0636"/>
    <w:multiLevelType w:val="hybridMultilevel"/>
    <w:tmpl w:val="7786D6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21134124">
    <w:abstractNumId w:val="37"/>
  </w:num>
  <w:num w:numId="2" w16cid:durableId="825626433">
    <w:abstractNumId w:val="23"/>
  </w:num>
  <w:num w:numId="3" w16cid:durableId="1157768952">
    <w:abstractNumId w:val="5"/>
  </w:num>
  <w:num w:numId="4" w16cid:durableId="1948928417">
    <w:abstractNumId w:val="7"/>
  </w:num>
  <w:num w:numId="5" w16cid:durableId="2027167395">
    <w:abstractNumId w:val="35"/>
  </w:num>
  <w:num w:numId="6" w16cid:durableId="1535116245">
    <w:abstractNumId w:val="1"/>
  </w:num>
  <w:num w:numId="7" w16cid:durableId="952788832">
    <w:abstractNumId w:val="6"/>
  </w:num>
  <w:num w:numId="8" w16cid:durableId="1742488124">
    <w:abstractNumId w:val="22"/>
  </w:num>
  <w:num w:numId="9" w16cid:durableId="1561288256">
    <w:abstractNumId w:val="3"/>
  </w:num>
  <w:num w:numId="10" w16cid:durableId="2083599700">
    <w:abstractNumId w:val="9"/>
  </w:num>
  <w:num w:numId="11" w16cid:durableId="2076076671">
    <w:abstractNumId w:val="36"/>
  </w:num>
  <w:num w:numId="12" w16cid:durableId="1534150128">
    <w:abstractNumId w:val="29"/>
  </w:num>
  <w:num w:numId="13" w16cid:durableId="102724784">
    <w:abstractNumId w:val="25"/>
  </w:num>
  <w:num w:numId="14" w16cid:durableId="1557622745">
    <w:abstractNumId w:val="11"/>
  </w:num>
  <w:num w:numId="15" w16cid:durableId="1834487159">
    <w:abstractNumId w:val="10"/>
  </w:num>
  <w:num w:numId="16" w16cid:durableId="753820391">
    <w:abstractNumId w:val="14"/>
  </w:num>
  <w:num w:numId="17" w16cid:durableId="1154487083">
    <w:abstractNumId w:val="18"/>
  </w:num>
  <w:num w:numId="18" w16cid:durableId="1895656823">
    <w:abstractNumId w:val="12"/>
  </w:num>
  <w:num w:numId="19" w16cid:durableId="1490291427">
    <w:abstractNumId w:val="26"/>
  </w:num>
  <w:num w:numId="20" w16cid:durableId="1838766852">
    <w:abstractNumId w:val="32"/>
  </w:num>
  <w:num w:numId="21" w16cid:durableId="389234330">
    <w:abstractNumId w:val="20"/>
  </w:num>
  <w:num w:numId="22" w16cid:durableId="1762407790">
    <w:abstractNumId w:val="4"/>
  </w:num>
  <w:num w:numId="23" w16cid:durableId="1309478038">
    <w:abstractNumId w:val="30"/>
  </w:num>
  <w:num w:numId="24" w16cid:durableId="1209073694">
    <w:abstractNumId w:val="19"/>
  </w:num>
  <w:num w:numId="25" w16cid:durableId="596905532">
    <w:abstractNumId w:val="24"/>
  </w:num>
  <w:num w:numId="26" w16cid:durableId="282614644">
    <w:abstractNumId w:val="21"/>
  </w:num>
  <w:num w:numId="27" w16cid:durableId="1827819482">
    <w:abstractNumId w:val="27"/>
  </w:num>
  <w:num w:numId="28" w16cid:durableId="110503483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91191180">
    <w:abstractNumId w:val="0"/>
  </w:num>
  <w:num w:numId="30" w16cid:durableId="259989710">
    <w:abstractNumId w:val="16"/>
  </w:num>
  <w:num w:numId="31" w16cid:durableId="1397896914">
    <w:abstractNumId w:val="2"/>
  </w:num>
  <w:num w:numId="32" w16cid:durableId="1826507002">
    <w:abstractNumId w:val="8"/>
  </w:num>
  <w:num w:numId="33" w16cid:durableId="415254159">
    <w:abstractNumId w:val="17"/>
  </w:num>
  <w:num w:numId="34" w16cid:durableId="1564831560">
    <w:abstractNumId w:val="13"/>
  </w:num>
  <w:num w:numId="35" w16cid:durableId="1423070527">
    <w:abstractNumId w:val="28"/>
  </w:num>
  <w:num w:numId="36" w16cid:durableId="998267899">
    <w:abstractNumId w:val="31"/>
  </w:num>
  <w:num w:numId="37" w16cid:durableId="807168640">
    <w:abstractNumId w:val="34"/>
  </w:num>
  <w:num w:numId="38" w16cid:durableId="1051229907">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1B5D"/>
    <w:rsid w:val="00002828"/>
    <w:rsid w:val="00002CF6"/>
    <w:rsid w:val="00002F0A"/>
    <w:rsid w:val="0000347E"/>
    <w:rsid w:val="00003B52"/>
    <w:rsid w:val="00005BDC"/>
    <w:rsid w:val="00005D0F"/>
    <w:rsid w:val="000071F8"/>
    <w:rsid w:val="00010BD8"/>
    <w:rsid w:val="00012049"/>
    <w:rsid w:val="00012C07"/>
    <w:rsid w:val="000140F8"/>
    <w:rsid w:val="0001656C"/>
    <w:rsid w:val="000172B5"/>
    <w:rsid w:val="00017A55"/>
    <w:rsid w:val="00021043"/>
    <w:rsid w:val="000214BA"/>
    <w:rsid w:val="000214E7"/>
    <w:rsid w:val="00021847"/>
    <w:rsid w:val="00021C88"/>
    <w:rsid w:val="000238AD"/>
    <w:rsid w:val="00023ADE"/>
    <w:rsid w:val="00024772"/>
    <w:rsid w:val="000257F3"/>
    <w:rsid w:val="00025C7B"/>
    <w:rsid w:val="0002654B"/>
    <w:rsid w:val="00027385"/>
    <w:rsid w:val="00027A4F"/>
    <w:rsid w:val="00027E48"/>
    <w:rsid w:val="00031217"/>
    <w:rsid w:val="0003188C"/>
    <w:rsid w:val="00031F33"/>
    <w:rsid w:val="0003246C"/>
    <w:rsid w:val="00032D29"/>
    <w:rsid w:val="00032DEF"/>
    <w:rsid w:val="00032F44"/>
    <w:rsid w:val="000335B2"/>
    <w:rsid w:val="00033A05"/>
    <w:rsid w:val="00034B0B"/>
    <w:rsid w:val="00034EB7"/>
    <w:rsid w:val="0003548A"/>
    <w:rsid w:val="00035499"/>
    <w:rsid w:val="000368BB"/>
    <w:rsid w:val="0003717F"/>
    <w:rsid w:val="0003777E"/>
    <w:rsid w:val="00040215"/>
    <w:rsid w:val="0004158A"/>
    <w:rsid w:val="00041BD2"/>
    <w:rsid w:val="00041F2D"/>
    <w:rsid w:val="000421AF"/>
    <w:rsid w:val="000432CB"/>
    <w:rsid w:val="000435B7"/>
    <w:rsid w:val="00043914"/>
    <w:rsid w:val="00043CF1"/>
    <w:rsid w:val="00044591"/>
    <w:rsid w:val="000448B2"/>
    <w:rsid w:val="000450D8"/>
    <w:rsid w:val="00045357"/>
    <w:rsid w:val="00045AB4"/>
    <w:rsid w:val="00045F29"/>
    <w:rsid w:val="00045FC8"/>
    <w:rsid w:val="000463AE"/>
    <w:rsid w:val="000463E7"/>
    <w:rsid w:val="00046980"/>
    <w:rsid w:val="00046CA6"/>
    <w:rsid w:val="00046F8D"/>
    <w:rsid w:val="000477FF"/>
    <w:rsid w:val="00047B21"/>
    <w:rsid w:val="00047C4E"/>
    <w:rsid w:val="0005071D"/>
    <w:rsid w:val="0005238B"/>
    <w:rsid w:val="000524FE"/>
    <w:rsid w:val="0005270E"/>
    <w:rsid w:val="00054D7B"/>
    <w:rsid w:val="0005521F"/>
    <w:rsid w:val="00055465"/>
    <w:rsid w:val="0005549E"/>
    <w:rsid w:val="000566CA"/>
    <w:rsid w:val="000568FE"/>
    <w:rsid w:val="00057919"/>
    <w:rsid w:val="000600C7"/>
    <w:rsid w:val="00060621"/>
    <w:rsid w:val="000610BE"/>
    <w:rsid w:val="000615F1"/>
    <w:rsid w:val="00061EE7"/>
    <w:rsid w:val="000621F1"/>
    <w:rsid w:val="000626D7"/>
    <w:rsid w:val="00063121"/>
    <w:rsid w:val="00063737"/>
    <w:rsid w:val="000637C6"/>
    <w:rsid w:val="00063F2F"/>
    <w:rsid w:val="0006444A"/>
    <w:rsid w:val="00065D18"/>
    <w:rsid w:val="000662CF"/>
    <w:rsid w:val="000665F8"/>
    <w:rsid w:val="00067B66"/>
    <w:rsid w:val="000711CF"/>
    <w:rsid w:val="000736D8"/>
    <w:rsid w:val="00073931"/>
    <w:rsid w:val="000740D8"/>
    <w:rsid w:val="000741EC"/>
    <w:rsid w:val="00076F3F"/>
    <w:rsid w:val="00080761"/>
    <w:rsid w:val="000808F2"/>
    <w:rsid w:val="00082B62"/>
    <w:rsid w:val="00083640"/>
    <w:rsid w:val="00084442"/>
    <w:rsid w:val="000847CE"/>
    <w:rsid w:val="000855CF"/>
    <w:rsid w:val="000859BD"/>
    <w:rsid w:val="0008711B"/>
    <w:rsid w:val="00087452"/>
    <w:rsid w:val="00087E0A"/>
    <w:rsid w:val="00090469"/>
    <w:rsid w:val="00092B03"/>
    <w:rsid w:val="00092D75"/>
    <w:rsid w:val="00093013"/>
    <w:rsid w:val="00093691"/>
    <w:rsid w:val="00095353"/>
    <w:rsid w:val="00095ED9"/>
    <w:rsid w:val="000966BF"/>
    <w:rsid w:val="000969D2"/>
    <w:rsid w:val="000977A9"/>
    <w:rsid w:val="00097BA3"/>
    <w:rsid w:val="000A06B7"/>
    <w:rsid w:val="000A085E"/>
    <w:rsid w:val="000A102D"/>
    <w:rsid w:val="000A21C8"/>
    <w:rsid w:val="000A291B"/>
    <w:rsid w:val="000B187C"/>
    <w:rsid w:val="000B1943"/>
    <w:rsid w:val="000B1A4C"/>
    <w:rsid w:val="000B1A94"/>
    <w:rsid w:val="000B301F"/>
    <w:rsid w:val="000B3547"/>
    <w:rsid w:val="000B3879"/>
    <w:rsid w:val="000B68BF"/>
    <w:rsid w:val="000B6932"/>
    <w:rsid w:val="000B72A5"/>
    <w:rsid w:val="000B73FD"/>
    <w:rsid w:val="000C06F0"/>
    <w:rsid w:val="000C12AC"/>
    <w:rsid w:val="000C169E"/>
    <w:rsid w:val="000C16D1"/>
    <w:rsid w:val="000C268D"/>
    <w:rsid w:val="000C5B8B"/>
    <w:rsid w:val="000C5C31"/>
    <w:rsid w:val="000C5CB7"/>
    <w:rsid w:val="000C6024"/>
    <w:rsid w:val="000C6212"/>
    <w:rsid w:val="000C7D51"/>
    <w:rsid w:val="000D0031"/>
    <w:rsid w:val="000D1CAA"/>
    <w:rsid w:val="000D1F7F"/>
    <w:rsid w:val="000D27FD"/>
    <w:rsid w:val="000D2B42"/>
    <w:rsid w:val="000D38B1"/>
    <w:rsid w:val="000D4592"/>
    <w:rsid w:val="000D4DED"/>
    <w:rsid w:val="000D641C"/>
    <w:rsid w:val="000D64B0"/>
    <w:rsid w:val="000D6767"/>
    <w:rsid w:val="000D6828"/>
    <w:rsid w:val="000D68A6"/>
    <w:rsid w:val="000D6A65"/>
    <w:rsid w:val="000D6F0D"/>
    <w:rsid w:val="000E0376"/>
    <w:rsid w:val="000E0AC2"/>
    <w:rsid w:val="000E17BC"/>
    <w:rsid w:val="000E25F7"/>
    <w:rsid w:val="000E26CC"/>
    <w:rsid w:val="000E275E"/>
    <w:rsid w:val="000E38E8"/>
    <w:rsid w:val="000E519B"/>
    <w:rsid w:val="000E5E21"/>
    <w:rsid w:val="000E6FA1"/>
    <w:rsid w:val="000F0634"/>
    <w:rsid w:val="000F20C0"/>
    <w:rsid w:val="000F2487"/>
    <w:rsid w:val="000F34A1"/>
    <w:rsid w:val="000F4109"/>
    <w:rsid w:val="000F4297"/>
    <w:rsid w:val="000F54D5"/>
    <w:rsid w:val="000F5785"/>
    <w:rsid w:val="000F6960"/>
    <w:rsid w:val="000F736E"/>
    <w:rsid w:val="000F7888"/>
    <w:rsid w:val="00101081"/>
    <w:rsid w:val="00102013"/>
    <w:rsid w:val="00102CC3"/>
    <w:rsid w:val="00103345"/>
    <w:rsid w:val="0010620F"/>
    <w:rsid w:val="00106DFF"/>
    <w:rsid w:val="00107BDB"/>
    <w:rsid w:val="001101A5"/>
    <w:rsid w:val="001104E6"/>
    <w:rsid w:val="00110842"/>
    <w:rsid w:val="00110AA9"/>
    <w:rsid w:val="00115BB1"/>
    <w:rsid w:val="00115C8E"/>
    <w:rsid w:val="00115EA2"/>
    <w:rsid w:val="00116CAA"/>
    <w:rsid w:val="001176B1"/>
    <w:rsid w:val="0012028F"/>
    <w:rsid w:val="001202D1"/>
    <w:rsid w:val="00120B5C"/>
    <w:rsid w:val="00123063"/>
    <w:rsid w:val="00123CBF"/>
    <w:rsid w:val="00124374"/>
    <w:rsid w:val="00124738"/>
    <w:rsid w:val="001254F4"/>
    <w:rsid w:val="00125C1D"/>
    <w:rsid w:val="00126B53"/>
    <w:rsid w:val="00130046"/>
    <w:rsid w:val="00130314"/>
    <w:rsid w:val="00130680"/>
    <w:rsid w:val="0013200F"/>
    <w:rsid w:val="001334E1"/>
    <w:rsid w:val="00134C77"/>
    <w:rsid w:val="001361FF"/>
    <w:rsid w:val="00136A00"/>
    <w:rsid w:val="00136CB3"/>
    <w:rsid w:val="00137D83"/>
    <w:rsid w:val="00140283"/>
    <w:rsid w:val="00141EE6"/>
    <w:rsid w:val="001432C2"/>
    <w:rsid w:val="001434A7"/>
    <w:rsid w:val="0014469F"/>
    <w:rsid w:val="00144D3B"/>
    <w:rsid w:val="00144FF7"/>
    <w:rsid w:val="0014501B"/>
    <w:rsid w:val="00145FCC"/>
    <w:rsid w:val="00146B5D"/>
    <w:rsid w:val="0014750E"/>
    <w:rsid w:val="001479D6"/>
    <w:rsid w:val="00147AC1"/>
    <w:rsid w:val="00150E73"/>
    <w:rsid w:val="00150EA8"/>
    <w:rsid w:val="001512BC"/>
    <w:rsid w:val="0015158A"/>
    <w:rsid w:val="0015372D"/>
    <w:rsid w:val="00154EF8"/>
    <w:rsid w:val="00155A15"/>
    <w:rsid w:val="00155E38"/>
    <w:rsid w:val="00155EBB"/>
    <w:rsid w:val="00156B50"/>
    <w:rsid w:val="00156F77"/>
    <w:rsid w:val="00157FB4"/>
    <w:rsid w:val="0016023E"/>
    <w:rsid w:val="00160A1C"/>
    <w:rsid w:val="00161E5E"/>
    <w:rsid w:val="0016270C"/>
    <w:rsid w:val="00162D63"/>
    <w:rsid w:val="001635C0"/>
    <w:rsid w:val="001653CD"/>
    <w:rsid w:val="00165F8D"/>
    <w:rsid w:val="001668A7"/>
    <w:rsid w:val="00167C0B"/>
    <w:rsid w:val="00172D89"/>
    <w:rsid w:val="0017304F"/>
    <w:rsid w:val="00173065"/>
    <w:rsid w:val="001733B5"/>
    <w:rsid w:val="00173614"/>
    <w:rsid w:val="00173D3D"/>
    <w:rsid w:val="00173FA8"/>
    <w:rsid w:val="00175723"/>
    <w:rsid w:val="00175FD2"/>
    <w:rsid w:val="00176BB3"/>
    <w:rsid w:val="00177B09"/>
    <w:rsid w:val="00180429"/>
    <w:rsid w:val="001804CE"/>
    <w:rsid w:val="00180A0F"/>
    <w:rsid w:val="00181847"/>
    <w:rsid w:val="00182075"/>
    <w:rsid w:val="001821F6"/>
    <w:rsid w:val="00182A42"/>
    <w:rsid w:val="00183FF5"/>
    <w:rsid w:val="001859E3"/>
    <w:rsid w:val="0018686E"/>
    <w:rsid w:val="00186B23"/>
    <w:rsid w:val="00186DD9"/>
    <w:rsid w:val="0018723C"/>
    <w:rsid w:val="00187688"/>
    <w:rsid w:val="00187CB8"/>
    <w:rsid w:val="00187D5E"/>
    <w:rsid w:val="001905B1"/>
    <w:rsid w:val="00190B28"/>
    <w:rsid w:val="00192D7E"/>
    <w:rsid w:val="001933F6"/>
    <w:rsid w:val="001935D7"/>
    <w:rsid w:val="00193942"/>
    <w:rsid w:val="00194022"/>
    <w:rsid w:val="00194722"/>
    <w:rsid w:val="00195581"/>
    <w:rsid w:val="00195FB5"/>
    <w:rsid w:val="0019655F"/>
    <w:rsid w:val="00196858"/>
    <w:rsid w:val="0019697F"/>
    <w:rsid w:val="00196F52"/>
    <w:rsid w:val="001A0D16"/>
    <w:rsid w:val="001A0E4C"/>
    <w:rsid w:val="001A0FB1"/>
    <w:rsid w:val="001A13F0"/>
    <w:rsid w:val="001A26B5"/>
    <w:rsid w:val="001A2A16"/>
    <w:rsid w:val="001A3567"/>
    <w:rsid w:val="001A5BBA"/>
    <w:rsid w:val="001A5EB0"/>
    <w:rsid w:val="001A6EB6"/>
    <w:rsid w:val="001A7705"/>
    <w:rsid w:val="001B01B3"/>
    <w:rsid w:val="001B0786"/>
    <w:rsid w:val="001B1AAA"/>
    <w:rsid w:val="001B24AC"/>
    <w:rsid w:val="001B2E77"/>
    <w:rsid w:val="001B36B8"/>
    <w:rsid w:val="001B39AC"/>
    <w:rsid w:val="001B3AA1"/>
    <w:rsid w:val="001B3F1D"/>
    <w:rsid w:val="001B40D3"/>
    <w:rsid w:val="001B485D"/>
    <w:rsid w:val="001B5194"/>
    <w:rsid w:val="001B543C"/>
    <w:rsid w:val="001B66C5"/>
    <w:rsid w:val="001B6725"/>
    <w:rsid w:val="001B73CE"/>
    <w:rsid w:val="001B7CF0"/>
    <w:rsid w:val="001C013D"/>
    <w:rsid w:val="001C02FA"/>
    <w:rsid w:val="001C0A23"/>
    <w:rsid w:val="001C16EF"/>
    <w:rsid w:val="001C1BE5"/>
    <w:rsid w:val="001C2FDE"/>
    <w:rsid w:val="001C3EA7"/>
    <w:rsid w:val="001C411D"/>
    <w:rsid w:val="001C45BC"/>
    <w:rsid w:val="001C4B50"/>
    <w:rsid w:val="001C5892"/>
    <w:rsid w:val="001C5E29"/>
    <w:rsid w:val="001C6104"/>
    <w:rsid w:val="001C618D"/>
    <w:rsid w:val="001C668B"/>
    <w:rsid w:val="001C6CB0"/>
    <w:rsid w:val="001C6ED2"/>
    <w:rsid w:val="001C7057"/>
    <w:rsid w:val="001C7DB9"/>
    <w:rsid w:val="001D04BA"/>
    <w:rsid w:val="001D1BCF"/>
    <w:rsid w:val="001D1E06"/>
    <w:rsid w:val="001D4ADB"/>
    <w:rsid w:val="001E03AC"/>
    <w:rsid w:val="001E074B"/>
    <w:rsid w:val="001E098E"/>
    <w:rsid w:val="001E1191"/>
    <w:rsid w:val="001E1247"/>
    <w:rsid w:val="001E138C"/>
    <w:rsid w:val="001E16D9"/>
    <w:rsid w:val="001E1C25"/>
    <w:rsid w:val="001E2902"/>
    <w:rsid w:val="001E3FAE"/>
    <w:rsid w:val="001E45A3"/>
    <w:rsid w:val="001E59B5"/>
    <w:rsid w:val="001E70DF"/>
    <w:rsid w:val="001F18EF"/>
    <w:rsid w:val="001F201E"/>
    <w:rsid w:val="001F3E47"/>
    <w:rsid w:val="001F51D6"/>
    <w:rsid w:val="001F605D"/>
    <w:rsid w:val="001F6422"/>
    <w:rsid w:val="001F6704"/>
    <w:rsid w:val="001F7293"/>
    <w:rsid w:val="001F75F8"/>
    <w:rsid w:val="001F7DF3"/>
    <w:rsid w:val="00200120"/>
    <w:rsid w:val="00200934"/>
    <w:rsid w:val="00200F73"/>
    <w:rsid w:val="002025A9"/>
    <w:rsid w:val="0020270E"/>
    <w:rsid w:val="00202A75"/>
    <w:rsid w:val="002030D7"/>
    <w:rsid w:val="00203162"/>
    <w:rsid w:val="00203A3B"/>
    <w:rsid w:val="00203EF9"/>
    <w:rsid w:val="0020435D"/>
    <w:rsid w:val="00204E91"/>
    <w:rsid w:val="00205C8D"/>
    <w:rsid w:val="00206B8C"/>
    <w:rsid w:val="002076B2"/>
    <w:rsid w:val="002105C2"/>
    <w:rsid w:val="00210CAF"/>
    <w:rsid w:val="00211DC1"/>
    <w:rsid w:val="002129DE"/>
    <w:rsid w:val="002136F3"/>
    <w:rsid w:val="00214724"/>
    <w:rsid w:val="00214772"/>
    <w:rsid w:val="002155F5"/>
    <w:rsid w:val="00215BBE"/>
    <w:rsid w:val="00217D01"/>
    <w:rsid w:val="00220540"/>
    <w:rsid w:val="00222136"/>
    <w:rsid w:val="0022268A"/>
    <w:rsid w:val="0022287B"/>
    <w:rsid w:val="00223F52"/>
    <w:rsid w:val="00226120"/>
    <w:rsid w:val="00226831"/>
    <w:rsid w:val="00226AA7"/>
    <w:rsid w:val="00227C1A"/>
    <w:rsid w:val="002307A6"/>
    <w:rsid w:val="0023145E"/>
    <w:rsid w:val="002323CD"/>
    <w:rsid w:val="0023393E"/>
    <w:rsid w:val="00233984"/>
    <w:rsid w:val="0023447F"/>
    <w:rsid w:val="0023449C"/>
    <w:rsid w:val="002345BA"/>
    <w:rsid w:val="00234CD7"/>
    <w:rsid w:val="00240291"/>
    <w:rsid w:val="00240787"/>
    <w:rsid w:val="002407B2"/>
    <w:rsid w:val="00241A30"/>
    <w:rsid w:val="0024344D"/>
    <w:rsid w:val="00243C46"/>
    <w:rsid w:val="002446F0"/>
    <w:rsid w:val="00244992"/>
    <w:rsid w:val="002458F4"/>
    <w:rsid w:val="002471E8"/>
    <w:rsid w:val="00247C53"/>
    <w:rsid w:val="00247D24"/>
    <w:rsid w:val="00247F39"/>
    <w:rsid w:val="00250EC6"/>
    <w:rsid w:val="0025148F"/>
    <w:rsid w:val="00251B4F"/>
    <w:rsid w:val="00252482"/>
    <w:rsid w:val="00252729"/>
    <w:rsid w:val="00252B44"/>
    <w:rsid w:val="00252C12"/>
    <w:rsid w:val="00252E44"/>
    <w:rsid w:val="00253B36"/>
    <w:rsid w:val="00253CEB"/>
    <w:rsid w:val="00254170"/>
    <w:rsid w:val="002552BB"/>
    <w:rsid w:val="002554C0"/>
    <w:rsid w:val="00255999"/>
    <w:rsid w:val="00255BD4"/>
    <w:rsid w:val="00257F11"/>
    <w:rsid w:val="00260ECE"/>
    <w:rsid w:val="0026192C"/>
    <w:rsid w:val="002629E2"/>
    <w:rsid w:val="00262BF1"/>
    <w:rsid w:val="002647B2"/>
    <w:rsid w:val="0026556D"/>
    <w:rsid w:val="00265859"/>
    <w:rsid w:val="00266B58"/>
    <w:rsid w:val="00266E5E"/>
    <w:rsid w:val="0026740C"/>
    <w:rsid w:val="002679B7"/>
    <w:rsid w:val="00270F74"/>
    <w:rsid w:val="00271150"/>
    <w:rsid w:val="00271412"/>
    <w:rsid w:val="00271477"/>
    <w:rsid w:val="002722A8"/>
    <w:rsid w:val="00272E7F"/>
    <w:rsid w:val="002730DC"/>
    <w:rsid w:val="00273610"/>
    <w:rsid w:val="002736DE"/>
    <w:rsid w:val="00273A96"/>
    <w:rsid w:val="00276D31"/>
    <w:rsid w:val="00276FA9"/>
    <w:rsid w:val="002778FE"/>
    <w:rsid w:val="0028068E"/>
    <w:rsid w:val="00280E93"/>
    <w:rsid w:val="00281E99"/>
    <w:rsid w:val="0028288B"/>
    <w:rsid w:val="002828A5"/>
    <w:rsid w:val="00283658"/>
    <w:rsid w:val="00284722"/>
    <w:rsid w:val="00284C9F"/>
    <w:rsid w:val="002858B2"/>
    <w:rsid w:val="0028756C"/>
    <w:rsid w:val="0029090B"/>
    <w:rsid w:val="002917D0"/>
    <w:rsid w:val="00291F40"/>
    <w:rsid w:val="002949A5"/>
    <w:rsid w:val="0029547E"/>
    <w:rsid w:val="002956E0"/>
    <w:rsid w:val="00295A34"/>
    <w:rsid w:val="00295CC6"/>
    <w:rsid w:val="00296683"/>
    <w:rsid w:val="00296DB6"/>
    <w:rsid w:val="002978C5"/>
    <w:rsid w:val="00297B7A"/>
    <w:rsid w:val="002A003A"/>
    <w:rsid w:val="002A0436"/>
    <w:rsid w:val="002A0DE0"/>
    <w:rsid w:val="002A2D05"/>
    <w:rsid w:val="002A37C6"/>
    <w:rsid w:val="002A4254"/>
    <w:rsid w:val="002A45EE"/>
    <w:rsid w:val="002A4933"/>
    <w:rsid w:val="002A4BCE"/>
    <w:rsid w:val="002A55C5"/>
    <w:rsid w:val="002A5E7E"/>
    <w:rsid w:val="002A6386"/>
    <w:rsid w:val="002A6786"/>
    <w:rsid w:val="002B0076"/>
    <w:rsid w:val="002B03E9"/>
    <w:rsid w:val="002B2029"/>
    <w:rsid w:val="002B2377"/>
    <w:rsid w:val="002B2D70"/>
    <w:rsid w:val="002B2DD5"/>
    <w:rsid w:val="002B572C"/>
    <w:rsid w:val="002B59EC"/>
    <w:rsid w:val="002B5C7A"/>
    <w:rsid w:val="002B6246"/>
    <w:rsid w:val="002B688A"/>
    <w:rsid w:val="002B6AB5"/>
    <w:rsid w:val="002B774E"/>
    <w:rsid w:val="002C0D64"/>
    <w:rsid w:val="002C129D"/>
    <w:rsid w:val="002C187A"/>
    <w:rsid w:val="002C2251"/>
    <w:rsid w:val="002C25ED"/>
    <w:rsid w:val="002C2A32"/>
    <w:rsid w:val="002C3878"/>
    <w:rsid w:val="002C42BF"/>
    <w:rsid w:val="002C52B0"/>
    <w:rsid w:val="002C6EFD"/>
    <w:rsid w:val="002D0168"/>
    <w:rsid w:val="002D15AC"/>
    <w:rsid w:val="002D28FB"/>
    <w:rsid w:val="002D2FB9"/>
    <w:rsid w:val="002D3037"/>
    <w:rsid w:val="002D350C"/>
    <w:rsid w:val="002D3B5E"/>
    <w:rsid w:val="002D3EE7"/>
    <w:rsid w:val="002D450F"/>
    <w:rsid w:val="002D4A54"/>
    <w:rsid w:val="002D4CBA"/>
    <w:rsid w:val="002D5A5F"/>
    <w:rsid w:val="002E1FBB"/>
    <w:rsid w:val="002E2B8E"/>
    <w:rsid w:val="002E36EC"/>
    <w:rsid w:val="002E40B4"/>
    <w:rsid w:val="002E6435"/>
    <w:rsid w:val="002E75FE"/>
    <w:rsid w:val="002F1ADB"/>
    <w:rsid w:val="002F1E97"/>
    <w:rsid w:val="002F2FEB"/>
    <w:rsid w:val="002F3FD6"/>
    <w:rsid w:val="002F4EFE"/>
    <w:rsid w:val="002F588D"/>
    <w:rsid w:val="002F5B1C"/>
    <w:rsid w:val="002F6023"/>
    <w:rsid w:val="002F63C9"/>
    <w:rsid w:val="002F6D43"/>
    <w:rsid w:val="002F70A0"/>
    <w:rsid w:val="002F7114"/>
    <w:rsid w:val="002F73E3"/>
    <w:rsid w:val="002F7CF2"/>
    <w:rsid w:val="00300559"/>
    <w:rsid w:val="00301424"/>
    <w:rsid w:val="0030156B"/>
    <w:rsid w:val="00301C67"/>
    <w:rsid w:val="00303F1B"/>
    <w:rsid w:val="00304126"/>
    <w:rsid w:val="00305597"/>
    <w:rsid w:val="00305666"/>
    <w:rsid w:val="00305AD5"/>
    <w:rsid w:val="00306A48"/>
    <w:rsid w:val="00310ED3"/>
    <w:rsid w:val="00311BED"/>
    <w:rsid w:val="003121A1"/>
    <w:rsid w:val="0031267B"/>
    <w:rsid w:val="003126D6"/>
    <w:rsid w:val="00312B74"/>
    <w:rsid w:val="00312DF8"/>
    <w:rsid w:val="003139A3"/>
    <w:rsid w:val="00313EF3"/>
    <w:rsid w:val="003140E4"/>
    <w:rsid w:val="003149F9"/>
    <w:rsid w:val="0031532D"/>
    <w:rsid w:val="00315F5A"/>
    <w:rsid w:val="00317B68"/>
    <w:rsid w:val="003220E7"/>
    <w:rsid w:val="00322C9C"/>
    <w:rsid w:val="0032327E"/>
    <w:rsid w:val="0032333F"/>
    <w:rsid w:val="00323700"/>
    <w:rsid w:val="0032437E"/>
    <w:rsid w:val="00324A42"/>
    <w:rsid w:val="00324B3B"/>
    <w:rsid w:val="00324CD0"/>
    <w:rsid w:val="00324F96"/>
    <w:rsid w:val="00325A95"/>
    <w:rsid w:val="0032722A"/>
    <w:rsid w:val="00327495"/>
    <w:rsid w:val="00327F42"/>
    <w:rsid w:val="00330625"/>
    <w:rsid w:val="003317C3"/>
    <w:rsid w:val="0033191D"/>
    <w:rsid w:val="00331B7A"/>
    <w:rsid w:val="003327A6"/>
    <w:rsid w:val="00333CBA"/>
    <w:rsid w:val="00334320"/>
    <w:rsid w:val="003366C0"/>
    <w:rsid w:val="00336BD3"/>
    <w:rsid w:val="00340A75"/>
    <w:rsid w:val="00340A95"/>
    <w:rsid w:val="00340E5E"/>
    <w:rsid w:val="00340EBE"/>
    <w:rsid w:val="00341D54"/>
    <w:rsid w:val="00342172"/>
    <w:rsid w:val="0034232A"/>
    <w:rsid w:val="00342580"/>
    <w:rsid w:val="003473AE"/>
    <w:rsid w:val="00350BB5"/>
    <w:rsid w:val="00350CED"/>
    <w:rsid w:val="00351B62"/>
    <w:rsid w:val="00351CF6"/>
    <w:rsid w:val="00351E79"/>
    <w:rsid w:val="00352C1E"/>
    <w:rsid w:val="00352E24"/>
    <w:rsid w:val="00352E74"/>
    <w:rsid w:val="00352EE2"/>
    <w:rsid w:val="00353079"/>
    <w:rsid w:val="003537CE"/>
    <w:rsid w:val="00353D07"/>
    <w:rsid w:val="0035403F"/>
    <w:rsid w:val="0035476C"/>
    <w:rsid w:val="00354CCD"/>
    <w:rsid w:val="00360E84"/>
    <w:rsid w:val="0036150C"/>
    <w:rsid w:val="00362B55"/>
    <w:rsid w:val="00362EE9"/>
    <w:rsid w:val="00363369"/>
    <w:rsid w:val="00363FE1"/>
    <w:rsid w:val="0036468B"/>
    <w:rsid w:val="003658A2"/>
    <w:rsid w:val="003668BA"/>
    <w:rsid w:val="00366F1F"/>
    <w:rsid w:val="003671D2"/>
    <w:rsid w:val="003676BB"/>
    <w:rsid w:val="00367752"/>
    <w:rsid w:val="0036798E"/>
    <w:rsid w:val="003709E3"/>
    <w:rsid w:val="00371EC2"/>
    <w:rsid w:val="00371FBA"/>
    <w:rsid w:val="0037340E"/>
    <w:rsid w:val="00375145"/>
    <w:rsid w:val="00375B07"/>
    <w:rsid w:val="0037649F"/>
    <w:rsid w:val="00377515"/>
    <w:rsid w:val="003802B7"/>
    <w:rsid w:val="0038064B"/>
    <w:rsid w:val="0038169C"/>
    <w:rsid w:val="0038231E"/>
    <w:rsid w:val="00382895"/>
    <w:rsid w:val="003856E4"/>
    <w:rsid w:val="0038641C"/>
    <w:rsid w:val="00387A2C"/>
    <w:rsid w:val="00390E03"/>
    <w:rsid w:val="00390EBA"/>
    <w:rsid w:val="0039262D"/>
    <w:rsid w:val="00392A82"/>
    <w:rsid w:val="00392B5F"/>
    <w:rsid w:val="00393298"/>
    <w:rsid w:val="00394478"/>
    <w:rsid w:val="00395659"/>
    <w:rsid w:val="00395D84"/>
    <w:rsid w:val="003964B5"/>
    <w:rsid w:val="00396854"/>
    <w:rsid w:val="00396ACE"/>
    <w:rsid w:val="00397552"/>
    <w:rsid w:val="00397811"/>
    <w:rsid w:val="003A09F6"/>
    <w:rsid w:val="003A1BBE"/>
    <w:rsid w:val="003A205C"/>
    <w:rsid w:val="003A2AFD"/>
    <w:rsid w:val="003A2CB6"/>
    <w:rsid w:val="003A2F34"/>
    <w:rsid w:val="003A37BB"/>
    <w:rsid w:val="003A391A"/>
    <w:rsid w:val="003A398E"/>
    <w:rsid w:val="003A3C67"/>
    <w:rsid w:val="003A3E7D"/>
    <w:rsid w:val="003A4724"/>
    <w:rsid w:val="003A4BF6"/>
    <w:rsid w:val="003A5B89"/>
    <w:rsid w:val="003A6390"/>
    <w:rsid w:val="003A6ABD"/>
    <w:rsid w:val="003A6CB6"/>
    <w:rsid w:val="003A7110"/>
    <w:rsid w:val="003B1950"/>
    <w:rsid w:val="003B2EF2"/>
    <w:rsid w:val="003B4BFC"/>
    <w:rsid w:val="003B5D08"/>
    <w:rsid w:val="003B5D57"/>
    <w:rsid w:val="003B6E19"/>
    <w:rsid w:val="003B7BDD"/>
    <w:rsid w:val="003B7EE4"/>
    <w:rsid w:val="003C0201"/>
    <w:rsid w:val="003C0DED"/>
    <w:rsid w:val="003C0F8A"/>
    <w:rsid w:val="003C1302"/>
    <w:rsid w:val="003C17D0"/>
    <w:rsid w:val="003C327F"/>
    <w:rsid w:val="003C347D"/>
    <w:rsid w:val="003C3E66"/>
    <w:rsid w:val="003C425C"/>
    <w:rsid w:val="003C4873"/>
    <w:rsid w:val="003C5223"/>
    <w:rsid w:val="003C592B"/>
    <w:rsid w:val="003C6016"/>
    <w:rsid w:val="003C7C5C"/>
    <w:rsid w:val="003C7FC1"/>
    <w:rsid w:val="003D096D"/>
    <w:rsid w:val="003D10BD"/>
    <w:rsid w:val="003D1402"/>
    <w:rsid w:val="003D1DF0"/>
    <w:rsid w:val="003D3013"/>
    <w:rsid w:val="003D5461"/>
    <w:rsid w:val="003D5B8A"/>
    <w:rsid w:val="003D5B8C"/>
    <w:rsid w:val="003D5BBF"/>
    <w:rsid w:val="003D732E"/>
    <w:rsid w:val="003D7A62"/>
    <w:rsid w:val="003E0912"/>
    <w:rsid w:val="003E0A33"/>
    <w:rsid w:val="003E0BE4"/>
    <w:rsid w:val="003E0D04"/>
    <w:rsid w:val="003E10B4"/>
    <w:rsid w:val="003E3145"/>
    <w:rsid w:val="003E351D"/>
    <w:rsid w:val="003E3F1F"/>
    <w:rsid w:val="003E4090"/>
    <w:rsid w:val="003E6915"/>
    <w:rsid w:val="003E7268"/>
    <w:rsid w:val="003E7532"/>
    <w:rsid w:val="003E7EEC"/>
    <w:rsid w:val="003F0087"/>
    <w:rsid w:val="003F0316"/>
    <w:rsid w:val="003F0356"/>
    <w:rsid w:val="003F0D05"/>
    <w:rsid w:val="003F0DB5"/>
    <w:rsid w:val="003F148E"/>
    <w:rsid w:val="003F15E1"/>
    <w:rsid w:val="003F19FC"/>
    <w:rsid w:val="003F1E92"/>
    <w:rsid w:val="003F3112"/>
    <w:rsid w:val="003F3406"/>
    <w:rsid w:val="003F3609"/>
    <w:rsid w:val="003F3F4E"/>
    <w:rsid w:val="003F3FEE"/>
    <w:rsid w:val="003F5CC2"/>
    <w:rsid w:val="003F6531"/>
    <w:rsid w:val="003F6AC7"/>
    <w:rsid w:val="003F7CB8"/>
    <w:rsid w:val="00400434"/>
    <w:rsid w:val="00400479"/>
    <w:rsid w:val="004008BD"/>
    <w:rsid w:val="00401673"/>
    <w:rsid w:val="0040173D"/>
    <w:rsid w:val="0040188C"/>
    <w:rsid w:val="00401E36"/>
    <w:rsid w:val="00402888"/>
    <w:rsid w:val="00402B7D"/>
    <w:rsid w:val="00403CF8"/>
    <w:rsid w:val="004045B7"/>
    <w:rsid w:val="0040559A"/>
    <w:rsid w:val="00405EE1"/>
    <w:rsid w:val="00410695"/>
    <w:rsid w:val="004120DA"/>
    <w:rsid w:val="00412154"/>
    <w:rsid w:val="0041373A"/>
    <w:rsid w:val="004137FA"/>
    <w:rsid w:val="00414502"/>
    <w:rsid w:val="0041457B"/>
    <w:rsid w:val="004157AF"/>
    <w:rsid w:val="00415B19"/>
    <w:rsid w:val="0041627B"/>
    <w:rsid w:val="00416B10"/>
    <w:rsid w:val="00417164"/>
    <w:rsid w:val="004172BC"/>
    <w:rsid w:val="00417F63"/>
    <w:rsid w:val="0042059B"/>
    <w:rsid w:val="00420AF2"/>
    <w:rsid w:val="00420F51"/>
    <w:rsid w:val="00421B24"/>
    <w:rsid w:val="0042283B"/>
    <w:rsid w:val="00422D02"/>
    <w:rsid w:val="00423F1F"/>
    <w:rsid w:val="0042428B"/>
    <w:rsid w:val="00424EE8"/>
    <w:rsid w:val="00425676"/>
    <w:rsid w:val="0042737B"/>
    <w:rsid w:val="00430456"/>
    <w:rsid w:val="00430D2A"/>
    <w:rsid w:val="00431568"/>
    <w:rsid w:val="00431FF8"/>
    <w:rsid w:val="004345DA"/>
    <w:rsid w:val="004350DA"/>
    <w:rsid w:val="004353D9"/>
    <w:rsid w:val="004354D1"/>
    <w:rsid w:val="00435A89"/>
    <w:rsid w:val="00435FEB"/>
    <w:rsid w:val="00436265"/>
    <w:rsid w:val="00436905"/>
    <w:rsid w:val="004378E3"/>
    <w:rsid w:val="00437C27"/>
    <w:rsid w:val="00437C37"/>
    <w:rsid w:val="00437F28"/>
    <w:rsid w:val="004404CE"/>
    <w:rsid w:val="0044052C"/>
    <w:rsid w:val="00440B39"/>
    <w:rsid w:val="0044205A"/>
    <w:rsid w:val="00442914"/>
    <w:rsid w:val="00442ED2"/>
    <w:rsid w:val="00443892"/>
    <w:rsid w:val="00443BE6"/>
    <w:rsid w:val="004455FF"/>
    <w:rsid w:val="00446137"/>
    <w:rsid w:val="00446C45"/>
    <w:rsid w:val="004472C5"/>
    <w:rsid w:val="0045028C"/>
    <w:rsid w:val="004506FF"/>
    <w:rsid w:val="00450760"/>
    <w:rsid w:val="004507BC"/>
    <w:rsid w:val="00450AC7"/>
    <w:rsid w:val="0045166F"/>
    <w:rsid w:val="0045167B"/>
    <w:rsid w:val="0045172F"/>
    <w:rsid w:val="00452AA3"/>
    <w:rsid w:val="00453AFC"/>
    <w:rsid w:val="00453F43"/>
    <w:rsid w:val="00455893"/>
    <w:rsid w:val="00455DB8"/>
    <w:rsid w:val="0045711B"/>
    <w:rsid w:val="0046046A"/>
    <w:rsid w:val="00460C62"/>
    <w:rsid w:val="00460CD4"/>
    <w:rsid w:val="004615D2"/>
    <w:rsid w:val="00461A47"/>
    <w:rsid w:val="00463DC8"/>
    <w:rsid w:val="00463F7B"/>
    <w:rsid w:val="00466A17"/>
    <w:rsid w:val="0046710F"/>
    <w:rsid w:val="00467B4F"/>
    <w:rsid w:val="00467D58"/>
    <w:rsid w:val="00471682"/>
    <w:rsid w:val="0047209A"/>
    <w:rsid w:val="00472F4B"/>
    <w:rsid w:val="00472F5D"/>
    <w:rsid w:val="0047367F"/>
    <w:rsid w:val="00473E3F"/>
    <w:rsid w:val="004770E0"/>
    <w:rsid w:val="0047763D"/>
    <w:rsid w:val="004817F2"/>
    <w:rsid w:val="00481B5D"/>
    <w:rsid w:val="0048281F"/>
    <w:rsid w:val="00483960"/>
    <w:rsid w:val="0048485E"/>
    <w:rsid w:val="0048487A"/>
    <w:rsid w:val="004848B8"/>
    <w:rsid w:val="00485846"/>
    <w:rsid w:val="00485C6F"/>
    <w:rsid w:val="004867F1"/>
    <w:rsid w:val="00486C75"/>
    <w:rsid w:val="00486C76"/>
    <w:rsid w:val="00487825"/>
    <w:rsid w:val="00490669"/>
    <w:rsid w:val="00491421"/>
    <w:rsid w:val="00491809"/>
    <w:rsid w:val="00492C0C"/>
    <w:rsid w:val="00492C23"/>
    <w:rsid w:val="00493390"/>
    <w:rsid w:val="0049429E"/>
    <w:rsid w:val="00494B7A"/>
    <w:rsid w:val="004955F3"/>
    <w:rsid w:val="004A0E71"/>
    <w:rsid w:val="004A1B5F"/>
    <w:rsid w:val="004A1CC5"/>
    <w:rsid w:val="004A1E43"/>
    <w:rsid w:val="004A2E5F"/>
    <w:rsid w:val="004A32CC"/>
    <w:rsid w:val="004A412F"/>
    <w:rsid w:val="004A5934"/>
    <w:rsid w:val="004A6CA4"/>
    <w:rsid w:val="004B0365"/>
    <w:rsid w:val="004B0E8F"/>
    <w:rsid w:val="004B2AAE"/>
    <w:rsid w:val="004B3C79"/>
    <w:rsid w:val="004B3F48"/>
    <w:rsid w:val="004B40FC"/>
    <w:rsid w:val="004B43C1"/>
    <w:rsid w:val="004B4D7F"/>
    <w:rsid w:val="004B5594"/>
    <w:rsid w:val="004B720B"/>
    <w:rsid w:val="004B7549"/>
    <w:rsid w:val="004B7916"/>
    <w:rsid w:val="004B79EB"/>
    <w:rsid w:val="004C054C"/>
    <w:rsid w:val="004C05B8"/>
    <w:rsid w:val="004C1211"/>
    <w:rsid w:val="004C1414"/>
    <w:rsid w:val="004C1CF1"/>
    <w:rsid w:val="004C1E99"/>
    <w:rsid w:val="004C2E05"/>
    <w:rsid w:val="004C332E"/>
    <w:rsid w:val="004C5C6E"/>
    <w:rsid w:val="004C65E1"/>
    <w:rsid w:val="004C7215"/>
    <w:rsid w:val="004C76FA"/>
    <w:rsid w:val="004C783F"/>
    <w:rsid w:val="004C7C2C"/>
    <w:rsid w:val="004D22E6"/>
    <w:rsid w:val="004D2AE4"/>
    <w:rsid w:val="004D2D25"/>
    <w:rsid w:val="004D2DEF"/>
    <w:rsid w:val="004D3187"/>
    <w:rsid w:val="004D36BC"/>
    <w:rsid w:val="004D3755"/>
    <w:rsid w:val="004D3C48"/>
    <w:rsid w:val="004D51E6"/>
    <w:rsid w:val="004D5475"/>
    <w:rsid w:val="004D5C6D"/>
    <w:rsid w:val="004D6413"/>
    <w:rsid w:val="004D71DC"/>
    <w:rsid w:val="004D78BB"/>
    <w:rsid w:val="004E0AE7"/>
    <w:rsid w:val="004E1D8C"/>
    <w:rsid w:val="004E2862"/>
    <w:rsid w:val="004E28B1"/>
    <w:rsid w:val="004E2D2A"/>
    <w:rsid w:val="004E3228"/>
    <w:rsid w:val="004E3578"/>
    <w:rsid w:val="004E4089"/>
    <w:rsid w:val="004E68C4"/>
    <w:rsid w:val="004E6BD1"/>
    <w:rsid w:val="004E6C15"/>
    <w:rsid w:val="004E7B67"/>
    <w:rsid w:val="004F206D"/>
    <w:rsid w:val="004F22CF"/>
    <w:rsid w:val="004F2732"/>
    <w:rsid w:val="004F2C1C"/>
    <w:rsid w:val="004F4C54"/>
    <w:rsid w:val="004F5C3D"/>
    <w:rsid w:val="004F6245"/>
    <w:rsid w:val="004F62F6"/>
    <w:rsid w:val="004F6747"/>
    <w:rsid w:val="004F6C02"/>
    <w:rsid w:val="004F7574"/>
    <w:rsid w:val="00502CC5"/>
    <w:rsid w:val="00502F39"/>
    <w:rsid w:val="0050352B"/>
    <w:rsid w:val="00503552"/>
    <w:rsid w:val="0050369A"/>
    <w:rsid w:val="0050391F"/>
    <w:rsid w:val="00503CA0"/>
    <w:rsid w:val="00504804"/>
    <w:rsid w:val="005125E6"/>
    <w:rsid w:val="00514C8C"/>
    <w:rsid w:val="00516540"/>
    <w:rsid w:val="0051698C"/>
    <w:rsid w:val="00516B57"/>
    <w:rsid w:val="0052027B"/>
    <w:rsid w:val="0052133F"/>
    <w:rsid w:val="0052151D"/>
    <w:rsid w:val="00521B44"/>
    <w:rsid w:val="00522158"/>
    <w:rsid w:val="005223B4"/>
    <w:rsid w:val="005225DB"/>
    <w:rsid w:val="00522BC6"/>
    <w:rsid w:val="0052342A"/>
    <w:rsid w:val="00524C54"/>
    <w:rsid w:val="00526567"/>
    <w:rsid w:val="00526922"/>
    <w:rsid w:val="00526938"/>
    <w:rsid w:val="00527579"/>
    <w:rsid w:val="005279FE"/>
    <w:rsid w:val="00527A2F"/>
    <w:rsid w:val="00527D94"/>
    <w:rsid w:val="005311C2"/>
    <w:rsid w:val="005315D9"/>
    <w:rsid w:val="00531D11"/>
    <w:rsid w:val="00532514"/>
    <w:rsid w:val="00532CB5"/>
    <w:rsid w:val="0053419E"/>
    <w:rsid w:val="005343B7"/>
    <w:rsid w:val="0053457E"/>
    <w:rsid w:val="005346AF"/>
    <w:rsid w:val="00535685"/>
    <w:rsid w:val="00536140"/>
    <w:rsid w:val="00536A23"/>
    <w:rsid w:val="00536A34"/>
    <w:rsid w:val="00536DB2"/>
    <w:rsid w:val="005371E8"/>
    <w:rsid w:val="00537292"/>
    <w:rsid w:val="00537348"/>
    <w:rsid w:val="00537C89"/>
    <w:rsid w:val="00540C67"/>
    <w:rsid w:val="005412F9"/>
    <w:rsid w:val="00541C3E"/>
    <w:rsid w:val="00541FC9"/>
    <w:rsid w:val="005423B3"/>
    <w:rsid w:val="0054403D"/>
    <w:rsid w:val="005448B8"/>
    <w:rsid w:val="005466BF"/>
    <w:rsid w:val="005476DF"/>
    <w:rsid w:val="00547CD9"/>
    <w:rsid w:val="00551211"/>
    <w:rsid w:val="00551523"/>
    <w:rsid w:val="00551E95"/>
    <w:rsid w:val="00552062"/>
    <w:rsid w:val="005527B7"/>
    <w:rsid w:val="005536C0"/>
    <w:rsid w:val="005549CA"/>
    <w:rsid w:val="00554C5B"/>
    <w:rsid w:val="005553CA"/>
    <w:rsid w:val="00555DA6"/>
    <w:rsid w:val="00556D6D"/>
    <w:rsid w:val="00556DC7"/>
    <w:rsid w:val="0055767A"/>
    <w:rsid w:val="00560A5C"/>
    <w:rsid w:val="00560B2C"/>
    <w:rsid w:val="00561007"/>
    <w:rsid w:val="00562F94"/>
    <w:rsid w:val="00563649"/>
    <w:rsid w:val="005642F1"/>
    <w:rsid w:val="005645D9"/>
    <w:rsid w:val="0056582C"/>
    <w:rsid w:val="00566A44"/>
    <w:rsid w:val="00566FB8"/>
    <w:rsid w:val="0056767D"/>
    <w:rsid w:val="00567D63"/>
    <w:rsid w:val="00570EEE"/>
    <w:rsid w:val="005718C6"/>
    <w:rsid w:val="00572057"/>
    <w:rsid w:val="0057222A"/>
    <w:rsid w:val="005751DB"/>
    <w:rsid w:val="00575647"/>
    <w:rsid w:val="00575937"/>
    <w:rsid w:val="00575A02"/>
    <w:rsid w:val="00575C83"/>
    <w:rsid w:val="00575D94"/>
    <w:rsid w:val="00576E1A"/>
    <w:rsid w:val="00576FA6"/>
    <w:rsid w:val="00576FD3"/>
    <w:rsid w:val="00580284"/>
    <w:rsid w:val="0058050E"/>
    <w:rsid w:val="00580D0F"/>
    <w:rsid w:val="0058111B"/>
    <w:rsid w:val="0058185D"/>
    <w:rsid w:val="00581E16"/>
    <w:rsid w:val="00582E58"/>
    <w:rsid w:val="00583312"/>
    <w:rsid w:val="00584A8F"/>
    <w:rsid w:val="00584D6B"/>
    <w:rsid w:val="00584E42"/>
    <w:rsid w:val="00585350"/>
    <w:rsid w:val="00585A75"/>
    <w:rsid w:val="00585AB9"/>
    <w:rsid w:val="00585D05"/>
    <w:rsid w:val="00585F47"/>
    <w:rsid w:val="00586084"/>
    <w:rsid w:val="00587BD4"/>
    <w:rsid w:val="0059039F"/>
    <w:rsid w:val="00590D67"/>
    <w:rsid w:val="00592231"/>
    <w:rsid w:val="0059410F"/>
    <w:rsid w:val="005955D2"/>
    <w:rsid w:val="00596F99"/>
    <w:rsid w:val="005A020F"/>
    <w:rsid w:val="005A0630"/>
    <w:rsid w:val="005A086E"/>
    <w:rsid w:val="005A0B78"/>
    <w:rsid w:val="005A1D52"/>
    <w:rsid w:val="005A23F7"/>
    <w:rsid w:val="005A24B2"/>
    <w:rsid w:val="005A3191"/>
    <w:rsid w:val="005A31B6"/>
    <w:rsid w:val="005A32C9"/>
    <w:rsid w:val="005A409C"/>
    <w:rsid w:val="005A460C"/>
    <w:rsid w:val="005A4C3C"/>
    <w:rsid w:val="005A5D62"/>
    <w:rsid w:val="005A5E8A"/>
    <w:rsid w:val="005A6A86"/>
    <w:rsid w:val="005A70A5"/>
    <w:rsid w:val="005A74D6"/>
    <w:rsid w:val="005A78EB"/>
    <w:rsid w:val="005B15AF"/>
    <w:rsid w:val="005B163C"/>
    <w:rsid w:val="005B1C31"/>
    <w:rsid w:val="005B1D01"/>
    <w:rsid w:val="005B2C16"/>
    <w:rsid w:val="005B2CFF"/>
    <w:rsid w:val="005B2D78"/>
    <w:rsid w:val="005B32F4"/>
    <w:rsid w:val="005B458B"/>
    <w:rsid w:val="005B4B62"/>
    <w:rsid w:val="005B59CC"/>
    <w:rsid w:val="005B5D54"/>
    <w:rsid w:val="005B6DBA"/>
    <w:rsid w:val="005C06F0"/>
    <w:rsid w:val="005C0800"/>
    <w:rsid w:val="005C0EC4"/>
    <w:rsid w:val="005C1DFB"/>
    <w:rsid w:val="005C29F5"/>
    <w:rsid w:val="005C316E"/>
    <w:rsid w:val="005C3210"/>
    <w:rsid w:val="005C33B7"/>
    <w:rsid w:val="005C3460"/>
    <w:rsid w:val="005C3B61"/>
    <w:rsid w:val="005C51C7"/>
    <w:rsid w:val="005C54C9"/>
    <w:rsid w:val="005C56E1"/>
    <w:rsid w:val="005C5EA6"/>
    <w:rsid w:val="005D03C9"/>
    <w:rsid w:val="005D0C0D"/>
    <w:rsid w:val="005D1E8B"/>
    <w:rsid w:val="005D2A1B"/>
    <w:rsid w:val="005D3038"/>
    <w:rsid w:val="005D3BA8"/>
    <w:rsid w:val="005D40ED"/>
    <w:rsid w:val="005D480A"/>
    <w:rsid w:val="005D4C5D"/>
    <w:rsid w:val="005D70E1"/>
    <w:rsid w:val="005D7EEE"/>
    <w:rsid w:val="005E0F9B"/>
    <w:rsid w:val="005E1F68"/>
    <w:rsid w:val="005E26C7"/>
    <w:rsid w:val="005E3355"/>
    <w:rsid w:val="005E3645"/>
    <w:rsid w:val="005E3B69"/>
    <w:rsid w:val="005E4054"/>
    <w:rsid w:val="005E43F1"/>
    <w:rsid w:val="005E4C58"/>
    <w:rsid w:val="005E4C5C"/>
    <w:rsid w:val="005E5C4F"/>
    <w:rsid w:val="005E7269"/>
    <w:rsid w:val="005E757E"/>
    <w:rsid w:val="005F16E1"/>
    <w:rsid w:val="005F23F9"/>
    <w:rsid w:val="005F3831"/>
    <w:rsid w:val="005F3ED4"/>
    <w:rsid w:val="005F4161"/>
    <w:rsid w:val="005F4716"/>
    <w:rsid w:val="005F48F1"/>
    <w:rsid w:val="005F4960"/>
    <w:rsid w:val="005F4B19"/>
    <w:rsid w:val="005F605C"/>
    <w:rsid w:val="005F62B9"/>
    <w:rsid w:val="005F701B"/>
    <w:rsid w:val="005F75AC"/>
    <w:rsid w:val="005F7A1B"/>
    <w:rsid w:val="006005F7"/>
    <w:rsid w:val="00601F63"/>
    <w:rsid w:val="00603829"/>
    <w:rsid w:val="006038C0"/>
    <w:rsid w:val="00603B3F"/>
    <w:rsid w:val="00603CBA"/>
    <w:rsid w:val="00604136"/>
    <w:rsid w:val="0060508C"/>
    <w:rsid w:val="00605251"/>
    <w:rsid w:val="00605465"/>
    <w:rsid w:val="0060566F"/>
    <w:rsid w:val="00605871"/>
    <w:rsid w:val="00605F5C"/>
    <w:rsid w:val="00606062"/>
    <w:rsid w:val="00606419"/>
    <w:rsid w:val="00610B5B"/>
    <w:rsid w:val="00611BDA"/>
    <w:rsid w:val="006122E0"/>
    <w:rsid w:val="0061411F"/>
    <w:rsid w:val="00614CDD"/>
    <w:rsid w:val="0061546D"/>
    <w:rsid w:val="006157F4"/>
    <w:rsid w:val="006166B9"/>
    <w:rsid w:val="00616CF7"/>
    <w:rsid w:val="00617553"/>
    <w:rsid w:val="00617D6E"/>
    <w:rsid w:val="006239C1"/>
    <w:rsid w:val="00623F63"/>
    <w:rsid w:val="00624EE1"/>
    <w:rsid w:val="00625E11"/>
    <w:rsid w:val="00627799"/>
    <w:rsid w:val="006277AD"/>
    <w:rsid w:val="00627A80"/>
    <w:rsid w:val="00627BC3"/>
    <w:rsid w:val="00627CE8"/>
    <w:rsid w:val="00630093"/>
    <w:rsid w:val="0063098E"/>
    <w:rsid w:val="00630B95"/>
    <w:rsid w:val="00631AA2"/>
    <w:rsid w:val="0063259D"/>
    <w:rsid w:val="00632C2D"/>
    <w:rsid w:val="00632FCC"/>
    <w:rsid w:val="006339A6"/>
    <w:rsid w:val="00634048"/>
    <w:rsid w:val="006340C7"/>
    <w:rsid w:val="00634A77"/>
    <w:rsid w:val="006357B0"/>
    <w:rsid w:val="006358BD"/>
    <w:rsid w:val="00635A54"/>
    <w:rsid w:val="006360E3"/>
    <w:rsid w:val="00637A6E"/>
    <w:rsid w:val="0064011F"/>
    <w:rsid w:val="00640532"/>
    <w:rsid w:val="00641403"/>
    <w:rsid w:val="00641A58"/>
    <w:rsid w:val="00642786"/>
    <w:rsid w:val="006429DA"/>
    <w:rsid w:val="00643008"/>
    <w:rsid w:val="00643487"/>
    <w:rsid w:val="0064555F"/>
    <w:rsid w:val="00646CBE"/>
    <w:rsid w:val="00647CC6"/>
    <w:rsid w:val="006502E2"/>
    <w:rsid w:val="0065048E"/>
    <w:rsid w:val="00650950"/>
    <w:rsid w:val="006512D1"/>
    <w:rsid w:val="006514DB"/>
    <w:rsid w:val="00651ADE"/>
    <w:rsid w:val="006529B6"/>
    <w:rsid w:val="00652A61"/>
    <w:rsid w:val="0065350F"/>
    <w:rsid w:val="00653AC4"/>
    <w:rsid w:val="00654392"/>
    <w:rsid w:val="00655CA7"/>
    <w:rsid w:val="0066077A"/>
    <w:rsid w:val="00660B87"/>
    <w:rsid w:val="00660DEE"/>
    <w:rsid w:val="00663229"/>
    <w:rsid w:val="00663712"/>
    <w:rsid w:val="00663903"/>
    <w:rsid w:val="00663B47"/>
    <w:rsid w:val="00664B49"/>
    <w:rsid w:val="006669D3"/>
    <w:rsid w:val="00667359"/>
    <w:rsid w:val="00671F0A"/>
    <w:rsid w:val="006730F9"/>
    <w:rsid w:val="006735CF"/>
    <w:rsid w:val="0067399B"/>
    <w:rsid w:val="00673D91"/>
    <w:rsid w:val="00674076"/>
    <w:rsid w:val="00674789"/>
    <w:rsid w:val="00676A7E"/>
    <w:rsid w:val="00676CDF"/>
    <w:rsid w:val="00677795"/>
    <w:rsid w:val="006809B5"/>
    <w:rsid w:val="00683765"/>
    <w:rsid w:val="006843A1"/>
    <w:rsid w:val="00684B1E"/>
    <w:rsid w:val="0068571C"/>
    <w:rsid w:val="006858CC"/>
    <w:rsid w:val="00685C8C"/>
    <w:rsid w:val="00686539"/>
    <w:rsid w:val="0068697E"/>
    <w:rsid w:val="00687D39"/>
    <w:rsid w:val="00687F8F"/>
    <w:rsid w:val="00690FF8"/>
    <w:rsid w:val="0069232E"/>
    <w:rsid w:val="00692618"/>
    <w:rsid w:val="00693896"/>
    <w:rsid w:val="00693AEE"/>
    <w:rsid w:val="006944C0"/>
    <w:rsid w:val="006947B2"/>
    <w:rsid w:val="00695155"/>
    <w:rsid w:val="00695AA3"/>
    <w:rsid w:val="00697737"/>
    <w:rsid w:val="006A0013"/>
    <w:rsid w:val="006A0386"/>
    <w:rsid w:val="006A06CB"/>
    <w:rsid w:val="006A152E"/>
    <w:rsid w:val="006A7C3D"/>
    <w:rsid w:val="006B1628"/>
    <w:rsid w:val="006B3B1A"/>
    <w:rsid w:val="006B3CA9"/>
    <w:rsid w:val="006B4387"/>
    <w:rsid w:val="006B452C"/>
    <w:rsid w:val="006B562D"/>
    <w:rsid w:val="006B5CEB"/>
    <w:rsid w:val="006B5D61"/>
    <w:rsid w:val="006B6C61"/>
    <w:rsid w:val="006B7024"/>
    <w:rsid w:val="006B715F"/>
    <w:rsid w:val="006B75FB"/>
    <w:rsid w:val="006C28C4"/>
    <w:rsid w:val="006C2933"/>
    <w:rsid w:val="006C29C7"/>
    <w:rsid w:val="006C35B0"/>
    <w:rsid w:val="006C4261"/>
    <w:rsid w:val="006C5099"/>
    <w:rsid w:val="006C5A66"/>
    <w:rsid w:val="006C5AC6"/>
    <w:rsid w:val="006C633B"/>
    <w:rsid w:val="006C6A4C"/>
    <w:rsid w:val="006C72F7"/>
    <w:rsid w:val="006C7B81"/>
    <w:rsid w:val="006C7F35"/>
    <w:rsid w:val="006C7F70"/>
    <w:rsid w:val="006D0C68"/>
    <w:rsid w:val="006D0D9E"/>
    <w:rsid w:val="006D1AE4"/>
    <w:rsid w:val="006D20A0"/>
    <w:rsid w:val="006D25E1"/>
    <w:rsid w:val="006D2FC4"/>
    <w:rsid w:val="006D3558"/>
    <w:rsid w:val="006D35C3"/>
    <w:rsid w:val="006D59D1"/>
    <w:rsid w:val="006D5A6E"/>
    <w:rsid w:val="006D5C61"/>
    <w:rsid w:val="006D620B"/>
    <w:rsid w:val="006D6A85"/>
    <w:rsid w:val="006D78BC"/>
    <w:rsid w:val="006E39CB"/>
    <w:rsid w:val="006E3F7B"/>
    <w:rsid w:val="006E4459"/>
    <w:rsid w:val="006E4FC9"/>
    <w:rsid w:val="006E52C9"/>
    <w:rsid w:val="006E5612"/>
    <w:rsid w:val="006E6389"/>
    <w:rsid w:val="006F1A61"/>
    <w:rsid w:val="006F1D97"/>
    <w:rsid w:val="006F1EEA"/>
    <w:rsid w:val="006F24D3"/>
    <w:rsid w:val="006F3774"/>
    <w:rsid w:val="006F3B2E"/>
    <w:rsid w:val="006F47D1"/>
    <w:rsid w:val="006F4983"/>
    <w:rsid w:val="006F4BEC"/>
    <w:rsid w:val="006F56CE"/>
    <w:rsid w:val="006F5998"/>
    <w:rsid w:val="006F5B36"/>
    <w:rsid w:val="006F66B1"/>
    <w:rsid w:val="006F7C34"/>
    <w:rsid w:val="00700B79"/>
    <w:rsid w:val="007040B0"/>
    <w:rsid w:val="00704B9F"/>
    <w:rsid w:val="00704F7E"/>
    <w:rsid w:val="007055E0"/>
    <w:rsid w:val="007066FE"/>
    <w:rsid w:val="00706E3F"/>
    <w:rsid w:val="0070716B"/>
    <w:rsid w:val="00707EA3"/>
    <w:rsid w:val="00710C6B"/>
    <w:rsid w:val="00710CB8"/>
    <w:rsid w:val="00712C06"/>
    <w:rsid w:val="00712FDD"/>
    <w:rsid w:val="00714273"/>
    <w:rsid w:val="00714588"/>
    <w:rsid w:val="0071482D"/>
    <w:rsid w:val="0071498E"/>
    <w:rsid w:val="00714E72"/>
    <w:rsid w:val="00715403"/>
    <w:rsid w:val="00715848"/>
    <w:rsid w:val="00715D2A"/>
    <w:rsid w:val="007163B9"/>
    <w:rsid w:val="00716D7C"/>
    <w:rsid w:val="00721AB8"/>
    <w:rsid w:val="00721C2D"/>
    <w:rsid w:val="00721EF1"/>
    <w:rsid w:val="007227CC"/>
    <w:rsid w:val="00722F51"/>
    <w:rsid w:val="0072324F"/>
    <w:rsid w:val="0072408F"/>
    <w:rsid w:val="00724982"/>
    <w:rsid w:val="00724BAD"/>
    <w:rsid w:val="00726424"/>
    <w:rsid w:val="00726C52"/>
    <w:rsid w:val="00727573"/>
    <w:rsid w:val="0072770D"/>
    <w:rsid w:val="00733332"/>
    <w:rsid w:val="007338E9"/>
    <w:rsid w:val="007348B9"/>
    <w:rsid w:val="00735740"/>
    <w:rsid w:val="00736D14"/>
    <w:rsid w:val="00737A0B"/>
    <w:rsid w:val="00737E37"/>
    <w:rsid w:val="007431D7"/>
    <w:rsid w:val="007439DC"/>
    <w:rsid w:val="0074428D"/>
    <w:rsid w:val="0074683F"/>
    <w:rsid w:val="00746A57"/>
    <w:rsid w:val="0074751C"/>
    <w:rsid w:val="007502AF"/>
    <w:rsid w:val="0075041B"/>
    <w:rsid w:val="00750827"/>
    <w:rsid w:val="007510A5"/>
    <w:rsid w:val="007516D0"/>
    <w:rsid w:val="00751BA9"/>
    <w:rsid w:val="0075243E"/>
    <w:rsid w:val="0075359F"/>
    <w:rsid w:val="0075574D"/>
    <w:rsid w:val="00755A57"/>
    <w:rsid w:val="00756C16"/>
    <w:rsid w:val="00757808"/>
    <w:rsid w:val="00757DB4"/>
    <w:rsid w:val="00761316"/>
    <w:rsid w:val="0076175C"/>
    <w:rsid w:val="00763F71"/>
    <w:rsid w:val="007654C7"/>
    <w:rsid w:val="00766055"/>
    <w:rsid w:val="00766B5B"/>
    <w:rsid w:val="00767250"/>
    <w:rsid w:val="0077064C"/>
    <w:rsid w:val="00770C0E"/>
    <w:rsid w:val="00771883"/>
    <w:rsid w:val="00771A2D"/>
    <w:rsid w:val="00774229"/>
    <w:rsid w:val="007751DC"/>
    <w:rsid w:val="00775E31"/>
    <w:rsid w:val="00776858"/>
    <w:rsid w:val="00777334"/>
    <w:rsid w:val="00777A5D"/>
    <w:rsid w:val="00780ED0"/>
    <w:rsid w:val="00780EE0"/>
    <w:rsid w:val="00782D73"/>
    <w:rsid w:val="007832EA"/>
    <w:rsid w:val="00783B8B"/>
    <w:rsid w:val="007847F5"/>
    <w:rsid w:val="00784A57"/>
    <w:rsid w:val="00785F1E"/>
    <w:rsid w:val="007861D5"/>
    <w:rsid w:val="00786349"/>
    <w:rsid w:val="00786856"/>
    <w:rsid w:val="007872D9"/>
    <w:rsid w:val="00790C8E"/>
    <w:rsid w:val="0079115C"/>
    <w:rsid w:val="007912AC"/>
    <w:rsid w:val="00792C06"/>
    <w:rsid w:val="00792E99"/>
    <w:rsid w:val="007931EC"/>
    <w:rsid w:val="00793221"/>
    <w:rsid w:val="00793462"/>
    <w:rsid w:val="00793DF2"/>
    <w:rsid w:val="007A0895"/>
    <w:rsid w:val="007A0D81"/>
    <w:rsid w:val="007A168E"/>
    <w:rsid w:val="007A26A8"/>
    <w:rsid w:val="007A29CF"/>
    <w:rsid w:val="007A2D30"/>
    <w:rsid w:val="007A2ED7"/>
    <w:rsid w:val="007A58A7"/>
    <w:rsid w:val="007A5A94"/>
    <w:rsid w:val="007A7419"/>
    <w:rsid w:val="007B0210"/>
    <w:rsid w:val="007B320E"/>
    <w:rsid w:val="007B4555"/>
    <w:rsid w:val="007B4C6C"/>
    <w:rsid w:val="007B606C"/>
    <w:rsid w:val="007B60BE"/>
    <w:rsid w:val="007B63CC"/>
    <w:rsid w:val="007B6EF7"/>
    <w:rsid w:val="007B73AC"/>
    <w:rsid w:val="007B7DEF"/>
    <w:rsid w:val="007C0AFE"/>
    <w:rsid w:val="007C0D19"/>
    <w:rsid w:val="007C13E3"/>
    <w:rsid w:val="007C177E"/>
    <w:rsid w:val="007C18FA"/>
    <w:rsid w:val="007C199D"/>
    <w:rsid w:val="007C2DB4"/>
    <w:rsid w:val="007C2F08"/>
    <w:rsid w:val="007C3240"/>
    <w:rsid w:val="007C48C5"/>
    <w:rsid w:val="007C5EBE"/>
    <w:rsid w:val="007C6318"/>
    <w:rsid w:val="007C63A6"/>
    <w:rsid w:val="007C70A0"/>
    <w:rsid w:val="007C7A27"/>
    <w:rsid w:val="007C7B4F"/>
    <w:rsid w:val="007D0B40"/>
    <w:rsid w:val="007D3440"/>
    <w:rsid w:val="007D413A"/>
    <w:rsid w:val="007D503D"/>
    <w:rsid w:val="007D52AF"/>
    <w:rsid w:val="007D64DA"/>
    <w:rsid w:val="007D6992"/>
    <w:rsid w:val="007D6ABB"/>
    <w:rsid w:val="007D6F34"/>
    <w:rsid w:val="007D742B"/>
    <w:rsid w:val="007D77B1"/>
    <w:rsid w:val="007D780E"/>
    <w:rsid w:val="007E01DE"/>
    <w:rsid w:val="007E096C"/>
    <w:rsid w:val="007E1000"/>
    <w:rsid w:val="007E1160"/>
    <w:rsid w:val="007E15F7"/>
    <w:rsid w:val="007E1D69"/>
    <w:rsid w:val="007E24D4"/>
    <w:rsid w:val="007E3370"/>
    <w:rsid w:val="007E3AAD"/>
    <w:rsid w:val="007E3C3B"/>
    <w:rsid w:val="007E4247"/>
    <w:rsid w:val="007E57AD"/>
    <w:rsid w:val="007E5C0A"/>
    <w:rsid w:val="007E6F43"/>
    <w:rsid w:val="007E7D8E"/>
    <w:rsid w:val="007F07C6"/>
    <w:rsid w:val="007F0E04"/>
    <w:rsid w:val="007F28F3"/>
    <w:rsid w:val="007F2DCD"/>
    <w:rsid w:val="007F493F"/>
    <w:rsid w:val="007F5291"/>
    <w:rsid w:val="007F530E"/>
    <w:rsid w:val="007F740C"/>
    <w:rsid w:val="007F7B91"/>
    <w:rsid w:val="008001C9"/>
    <w:rsid w:val="00801E7F"/>
    <w:rsid w:val="008026E3"/>
    <w:rsid w:val="00802F90"/>
    <w:rsid w:val="00803B04"/>
    <w:rsid w:val="00803BAA"/>
    <w:rsid w:val="00804890"/>
    <w:rsid w:val="00804916"/>
    <w:rsid w:val="008049F2"/>
    <w:rsid w:val="00805BBA"/>
    <w:rsid w:val="00805D66"/>
    <w:rsid w:val="0080760A"/>
    <w:rsid w:val="008078C2"/>
    <w:rsid w:val="00810945"/>
    <w:rsid w:val="00811235"/>
    <w:rsid w:val="00811FBA"/>
    <w:rsid w:val="00813160"/>
    <w:rsid w:val="00813B3C"/>
    <w:rsid w:val="008142E9"/>
    <w:rsid w:val="008145D4"/>
    <w:rsid w:val="00814A3D"/>
    <w:rsid w:val="00814CA1"/>
    <w:rsid w:val="00816534"/>
    <w:rsid w:val="00816863"/>
    <w:rsid w:val="00820B01"/>
    <w:rsid w:val="0082132D"/>
    <w:rsid w:val="00821F61"/>
    <w:rsid w:val="00822044"/>
    <w:rsid w:val="00823742"/>
    <w:rsid w:val="00823F5D"/>
    <w:rsid w:val="00825DFE"/>
    <w:rsid w:val="0082749F"/>
    <w:rsid w:val="008277EC"/>
    <w:rsid w:val="00827DC8"/>
    <w:rsid w:val="0083000E"/>
    <w:rsid w:val="008306D9"/>
    <w:rsid w:val="00830D00"/>
    <w:rsid w:val="00830D5E"/>
    <w:rsid w:val="00830E6F"/>
    <w:rsid w:val="0083150C"/>
    <w:rsid w:val="008322E2"/>
    <w:rsid w:val="00832590"/>
    <w:rsid w:val="00832E16"/>
    <w:rsid w:val="00833A5F"/>
    <w:rsid w:val="00833A8E"/>
    <w:rsid w:val="0083423A"/>
    <w:rsid w:val="00835110"/>
    <w:rsid w:val="00835D51"/>
    <w:rsid w:val="008369AA"/>
    <w:rsid w:val="008369F4"/>
    <w:rsid w:val="00836C12"/>
    <w:rsid w:val="008404C6"/>
    <w:rsid w:val="00840549"/>
    <w:rsid w:val="00840D7A"/>
    <w:rsid w:val="00841B8A"/>
    <w:rsid w:val="00843052"/>
    <w:rsid w:val="008433A6"/>
    <w:rsid w:val="00843456"/>
    <w:rsid w:val="008449E3"/>
    <w:rsid w:val="00844C13"/>
    <w:rsid w:val="00844C29"/>
    <w:rsid w:val="00844F4F"/>
    <w:rsid w:val="00845308"/>
    <w:rsid w:val="00845CE9"/>
    <w:rsid w:val="008461AA"/>
    <w:rsid w:val="00850450"/>
    <w:rsid w:val="008505D6"/>
    <w:rsid w:val="00850786"/>
    <w:rsid w:val="00850BDE"/>
    <w:rsid w:val="0085197E"/>
    <w:rsid w:val="00852214"/>
    <w:rsid w:val="00852BDC"/>
    <w:rsid w:val="008531B2"/>
    <w:rsid w:val="00853611"/>
    <w:rsid w:val="00854BDD"/>
    <w:rsid w:val="00856324"/>
    <w:rsid w:val="0085683D"/>
    <w:rsid w:val="008572EA"/>
    <w:rsid w:val="008576E3"/>
    <w:rsid w:val="00860ACE"/>
    <w:rsid w:val="00862EC2"/>
    <w:rsid w:val="008634EA"/>
    <w:rsid w:val="008637DD"/>
    <w:rsid w:val="00864738"/>
    <w:rsid w:val="00864805"/>
    <w:rsid w:val="008659C6"/>
    <w:rsid w:val="00865C23"/>
    <w:rsid w:val="00865D39"/>
    <w:rsid w:val="008662B9"/>
    <w:rsid w:val="00867B2A"/>
    <w:rsid w:val="00870C26"/>
    <w:rsid w:val="00870D4F"/>
    <w:rsid w:val="00870F95"/>
    <w:rsid w:val="00871128"/>
    <w:rsid w:val="0087140A"/>
    <w:rsid w:val="0087169B"/>
    <w:rsid w:val="00871ABC"/>
    <w:rsid w:val="00871D12"/>
    <w:rsid w:val="0087241E"/>
    <w:rsid w:val="008742C5"/>
    <w:rsid w:val="008762D1"/>
    <w:rsid w:val="00876DAF"/>
    <w:rsid w:val="00877905"/>
    <w:rsid w:val="00877962"/>
    <w:rsid w:val="00877B2E"/>
    <w:rsid w:val="00877DC9"/>
    <w:rsid w:val="00877DDC"/>
    <w:rsid w:val="0088018E"/>
    <w:rsid w:val="00880DCF"/>
    <w:rsid w:val="00881030"/>
    <w:rsid w:val="0088106F"/>
    <w:rsid w:val="008816FC"/>
    <w:rsid w:val="00882755"/>
    <w:rsid w:val="00883D1C"/>
    <w:rsid w:val="00883EBB"/>
    <w:rsid w:val="00884399"/>
    <w:rsid w:val="00884CC4"/>
    <w:rsid w:val="008856D1"/>
    <w:rsid w:val="00885B8A"/>
    <w:rsid w:val="00885E27"/>
    <w:rsid w:val="00886C77"/>
    <w:rsid w:val="00886FE8"/>
    <w:rsid w:val="00887685"/>
    <w:rsid w:val="00887E65"/>
    <w:rsid w:val="00890115"/>
    <w:rsid w:val="00891673"/>
    <w:rsid w:val="008917FB"/>
    <w:rsid w:val="00891E07"/>
    <w:rsid w:val="00891E2E"/>
    <w:rsid w:val="0089208F"/>
    <w:rsid w:val="00892C3C"/>
    <w:rsid w:val="00893079"/>
    <w:rsid w:val="00893611"/>
    <w:rsid w:val="008945A9"/>
    <w:rsid w:val="00894EB2"/>
    <w:rsid w:val="00894FAE"/>
    <w:rsid w:val="00895237"/>
    <w:rsid w:val="00895436"/>
    <w:rsid w:val="0089591D"/>
    <w:rsid w:val="00896043"/>
    <w:rsid w:val="0089609D"/>
    <w:rsid w:val="008965D1"/>
    <w:rsid w:val="00896D61"/>
    <w:rsid w:val="0089717B"/>
    <w:rsid w:val="00897D78"/>
    <w:rsid w:val="008A13E8"/>
    <w:rsid w:val="008A1630"/>
    <w:rsid w:val="008A473B"/>
    <w:rsid w:val="008A6238"/>
    <w:rsid w:val="008B200B"/>
    <w:rsid w:val="008B22EF"/>
    <w:rsid w:val="008B28F9"/>
    <w:rsid w:val="008B2C1C"/>
    <w:rsid w:val="008B2D92"/>
    <w:rsid w:val="008B3865"/>
    <w:rsid w:val="008B402F"/>
    <w:rsid w:val="008B4DE9"/>
    <w:rsid w:val="008B5A4C"/>
    <w:rsid w:val="008B686A"/>
    <w:rsid w:val="008B6902"/>
    <w:rsid w:val="008B7953"/>
    <w:rsid w:val="008C1600"/>
    <w:rsid w:val="008C1B46"/>
    <w:rsid w:val="008C2D73"/>
    <w:rsid w:val="008C3CE9"/>
    <w:rsid w:val="008C4995"/>
    <w:rsid w:val="008C4D44"/>
    <w:rsid w:val="008C56ED"/>
    <w:rsid w:val="008C6013"/>
    <w:rsid w:val="008C68B8"/>
    <w:rsid w:val="008C773F"/>
    <w:rsid w:val="008D2E1E"/>
    <w:rsid w:val="008D34E8"/>
    <w:rsid w:val="008D6524"/>
    <w:rsid w:val="008D68DD"/>
    <w:rsid w:val="008D7F65"/>
    <w:rsid w:val="008E00B2"/>
    <w:rsid w:val="008E0C2E"/>
    <w:rsid w:val="008E0D9B"/>
    <w:rsid w:val="008E19D9"/>
    <w:rsid w:val="008E1B0C"/>
    <w:rsid w:val="008E2027"/>
    <w:rsid w:val="008E2A1A"/>
    <w:rsid w:val="008E3490"/>
    <w:rsid w:val="008E3E8A"/>
    <w:rsid w:val="008E4874"/>
    <w:rsid w:val="008E4F0C"/>
    <w:rsid w:val="008E52CD"/>
    <w:rsid w:val="008E5E3D"/>
    <w:rsid w:val="008E62C7"/>
    <w:rsid w:val="008E711A"/>
    <w:rsid w:val="008E7420"/>
    <w:rsid w:val="008F03AB"/>
    <w:rsid w:val="008F06B4"/>
    <w:rsid w:val="008F06F7"/>
    <w:rsid w:val="008F1C30"/>
    <w:rsid w:val="008F20F0"/>
    <w:rsid w:val="008F294C"/>
    <w:rsid w:val="008F36BF"/>
    <w:rsid w:val="008F3B6D"/>
    <w:rsid w:val="008F4491"/>
    <w:rsid w:val="008F47BC"/>
    <w:rsid w:val="008F4BAC"/>
    <w:rsid w:val="008F66C2"/>
    <w:rsid w:val="008F7C0C"/>
    <w:rsid w:val="00902E27"/>
    <w:rsid w:val="00903667"/>
    <w:rsid w:val="009041CC"/>
    <w:rsid w:val="00904ADA"/>
    <w:rsid w:val="0090538A"/>
    <w:rsid w:val="009109BF"/>
    <w:rsid w:val="00910A82"/>
    <w:rsid w:val="00911E23"/>
    <w:rsid w:val="00912C11"/>
    <w:rsid w:val="00913C23"/>
    <w:rsid w:val="00913F53"/>
    <w:rsid w:val="009142C8"/>
    <w:rsid w:val="009149C0"/>
    <w:rsid w:val="00915FBE"/>
    <w:rsid w:val="00916679"/>
    <w:rsid w:val="00916997"/>
    <w:rsid w:val="00917169"/>
    <w:rsid w:val="009175BC"/>
    <w:rsid w:val="009205F7"/>
    <w:rsid w:val="00922609"/>
    <w:rsid w:val="0092264A"/>
    <w:rsid w:val="009227CD"/>
    <w:rsid w:val="00922F13"/>
    <w:rsid w:val="009232E8"/>
    <w:rsid w:val="009237A7"/>
    <w:rsid w:val="009251DC"/>
    <w:rsid w:val="009258FF"/>
    <w:rsid w:val="00926E84"/>
    <w:rsid w:val="009276AE"/>
    <w:rsid w:val="0093024C"/>
    <w:rsid w:val="00930B59"/>
    <w:rsid w:val="00931565"/>
    <w:rsid w:val="009315C9"/>
    <w:rsid w:val="009315D6"/>
    <w:rsid w:val="00931770"/>
    <w:rsid w:val="00931A5E"/>
    <w:rsid w:val="0093275F"/>
    <w:rsid w:val="00932F00"/>
    <w:rsid w:val="00934237"/>
    <w:rsid w:val="00934702"/>
    <w:rsid w:val="00934DEF"/>
    <w:rsid w:val="0093625A"/>
    <w:rsid w:val="009369FA"/>
    <w:rsid w:val="009401E6"/>
    <w:rsid w:val="00940554"/>
    <w:rsid w:val="0094076E"/>
    <w:rsid w:val="00940C19"/>
    <w:rsid w:val="00940E16"/>
    <w:rsid w:val="009421DA"/>
    <w:rsid w:val="0094510C"/>
    <w:rsid w:val="00945AE6"/>
    <w:rsid w:val="00946193"/>
    <w:rsid w:val="009464B0"/>
    <w:rsid w:val="00946783"/>
    <w:rsid w:val="00947A86"/>
    <w:rsid w:val="009506F4"/>
    <w:rsid w:val="00950A04"/>
    <w:rsid w:val="00951756"/>
    <w:rsid w:val="0095273A"/>
    <w:rsid w:val="00953806"/>
    <w:rsid w:val="00953AC2"/>
    <w:rsid w:val="0095518E"/>
    <w:rsid w:val="00955AB8"/>
    <w:rsid w:val="0095620F"/>
    <w:rsid w:val="009565BB"/>
    <w:rsid w:val="00956607"/>
    <w:rsid w:val="009567F7"/>
    <w:rsid w:val="0095781C"/>
    <w:rsid w:val="009579AC"/>
    <w:rsid w:val="00957A8A"/>
    <w:rsid w:val="00957CB4"/>
    <w:rsid w:val="0096031F"/>
    <w:rsid w:val="0096043C"/>
    <w:rsid w:val="009605D8"/>
    <w:rsid w:val="00960FDD"/>
    <w:rsid w:val="009625A6"/>
    <w:rsid w:val="00962EBF"/>
    <w:rsid w:val="009634E4"/>
    <w:rsid w:val="00963A96"/>
    <w:rsid w:val="00964C05"/>
    <w:rsid w:val="00965171"/>
    <w:rsid w:val="00965511"/>
    <w:rsid w:val="009663EB"/>
    <w:rsid w:val="0096799A"/>
    <w:rsid w:val="00967EE2"/>
    <w:rsid w:val="00970F0B"/>
    <w:rsid w:val="00971E9A"/>
    <w:rsid w:val="00972696"/>
    <w:rsid w:val="009727E3"/>
    <w:rsid w:val="009728FA"/>
    <w:rsid w:val="0097304A"/>
    <w:rsid w:val="00973296"/>
    <w:rsid w:val="009745D5"/>
    <w:rsid w:val="0097472D"/>
    <w:rsid w:val="00974947"/>
    <w:rsid w:val="00974A34"/>
    <w:rsid w:val="00974FE3"/>
    <w:rsid w:val="0097617E"/>
    <w:rsid w:val="0097647E"/>
    <w:rsid w:val="0097672D"/>
    <w:rsid w:val="00976936"/>
    <w:rsid w:val="00976993"/>
    <w:rsid w:val="009810F1"/>
    <w:rsid w:val="00985B37"/>
    <w:rsid w:val="00985CD9"/>
    <w:rsid w:val="00986384"/>
    <w:rsid w:val="0098721E"/>
    <w:rsid w:val="00987234"/>
    <w:rsid w:val="0098737A"/>
    <w:rsid w:val="00990043"/>
    <w:rsid w:val="009901F2"/>
    <w:rsid w:val="00990C72"/>
    <w:rsid w:val="009915CB"/>
    <w:rsid w:val="0099203D"/>
    <w:rsid w:val="00992ED5"/>
    <w:rsid w:val="00993BBA"/>
    <w:rsid w:val="00993DC1"/>
    <w:rsid w:val="009956C4"/>
    <w:rsid w:val="009956DF"/>
    <w:rsid w:val="00996062"/>
    <w:rsid w:val="009961DA"/>
    <w:rsid w:val="00996814"/>
    <w:rsid w:val="009970DF"/>
    <w:rsid w:val="009A0FF1"/>
    <w:rsid w:val="009A2272"/>
    <w:rsid w:val="009A2A59"/>
    <w:rsid w:val="009A2B7D"/>
    <w:rsid w:val="009A3670"/>
    <w:rsid w:val="009A39DA"/>
    <w:rsid w:val="009A3D9E"/>
    <w:rsid w:val="009A429F"/>
    <w:rsid w:val="009A530C"/>
    <w:rsid w:val="009B05B7"/>
    <w:rsid w:val="009B060D"/>
    <w:rsid w:val="009B12C3"/>
    <w:rsid w:val="009B1ADF"/>
    <w:rsid w:val="009B3534"/>
    <w:rsid w:val="009B379F"/>
    <w:rsid w:val="009B4375"/>
    <w:rsid w:val="009B6CDF"/>
    <w:rsid w:val="009C0780"/>
    <w:rsid w:val="009C0BDE"/>
    <w:rsid w:val="009C11F3"/>
    <w:rsid w:val="009C23F6"/>
    <w:rsid w:val="009C27A1"/>
    <w:rsid w:val="009C2FDF"/>
    <w:rsid w:val="009C4D45"/>
    <w:rsid w:val="009C4DAC"/>
    <w:rsid w:val="009D218C"/>
    <w:rsid w:val="009D2CFD"/>
    <w:rsid w:val="009D33EC"/>
    <w:rsid w:val="009D34C0"/>
    <w:rsid w:val="009D4C06"/>
    <w:rsid w:val="009D5211"/>
    <w:rsid w:val="009D617F"/>
    <w:rsid w:val="009D6808"/>
    <w:rsid w:val="009D7331"/>
    <w:rsid w:val="009D75F5"/>
    <w:rsid w:val="009D7850"/>
    <w:rsid w:val="009E197F"/>
    <w:rsid w:val="009E1A42"/>
    <w:rsid w:val="009E1A6A"/>
    <w:rsid w:val="009E2768"/>
    <w:rsid w:val="009E33E6"/>
    <w:rsid w:val="009E55C6"/>
    <w:rsid w:val="009E5A61"/>
    <w:rsid w:val="009E60A0"/>
    <w:rsid w:val="009E6470"/>
    <w:rsid w:val="009E6F16"/>
    <w:rsid w:val="009F0521"/>
    <w:rsid w:val="009F0628"/>
    <w:rsid w:val="009F1C6B"/>
    <w:rsid w:val="009F1F31"/>
    <w:rsid w:val="009F27FF"/>
    <w:rsid w:val="009F3127"/>
    <w:rsid w:val="009F387A"/>
    <w:rsid w:val="009F472C"/>
    <w:rsid w:val="009F58A2"/>
    <w:rsid w:val="009F5BA7"/>
    <w:rsid w:val="009F66A2"/>
    <w:rsid w:val="009F681F"/>
    <w:rsid w:val="009F69FE"/>
    <w:rsid w:val="009F7CE1"/>
    <w:rsid w:val="00A000EF"/>
    <w:rsid w:val="00A01931"/>
    <w:rsid w:val="00A01AC8"/>
    <w:rsid w:val="00A01BFE"/>
    <w:rsid w:val="00A01E03"/>
    <w:rsid w:val="00A022B2"/>
    <w:rsid w:val="00A04118"/>
    <w:rsid w:val="00A0419C"/>
    <w:rsid w:val="00A07B22"/>
    <w:rsid w:val="00A07CD5"/>
    <w:rsid w:val="00A105C1"/>
    <w:rsid w:val="00A106CC"/>
    <w:rsid w:val="00A10D68"/>
    <w:rsid w:val="00A11503"/>
    <w:rsid w:val="00A117CA"/>
    <w:rsid w:val="00A12A74"/>
    <w:rsid w:val="00A13733"/>
    <w:rsid w:val="00A1453F"/>
    <w:rsid w:val="00A145A6"/>
    <w:rsid w:val="00A1468B"/>
    <w:rsid w:val="00A14B5C"/>
    <w:rsid w:val="00A14FF2"/>
    <w:rsid w:val="00A15032"/>
    <w:rsid w:val="00A15B61"/>
    <w:rsid w:val="00A16354"/>
    <w:rsid w:val="00A1662C"/>
    <w:rsid w:val="00A16A43"/>
    <w:rsid w:val="00A16D5C"/>
    <w:rsid w:val="00A16F1B"/>
    <w:rsid w:val="00A20406"/>
    <w:rsid w:val="00A2224B"/>
    <w:rsid w:val="00A22325"/>
    <w:rsid w:val="00A2316C"/>
    <w:rsid w:val="00A237C7"/>
    <w:rsid w:val="00A24AE2"/>
    <w:rsid w:val="00A2546E"/>
    <w:rsid w:val="00A254CB"/>
    <w:rsid w:val="00A266CA"/>
    <w:rsid w:val="00A271F7"/>
    <w:rsid w:val="00A27E8D"/>
    <w:rsid w:val="00A30379"/>
    <w:rsid w:val="00A30416"/>
    <w:rsid w:val="00A31779"/>
    <w:rsid w:val="00A319DE"/>
    <w:rsid w:val="00A32502"/>
    <w:rsid w:val="00A32A03"/>
    <w:rsid w:val="00A32AD4"/>
    <w:rsid w:val="00A33AC0"/>
    <w:rsid w:val="00A3404E"/>
    <w:rsid w:val="00A34601"/>
    <w:rsid w:val="00A346C8"/>
    <w:rsid w:val="00A347B1"/>
    <w:rsid w:val="00A3488B"/>
    <w:rsid w:val="00A34912"/>
    <w:rsid w:val="00A3702D"/>
    <w:rsid w:val="00A372B1"/>
    <w:rsid w:val="00A3736D"/>
    <w:rsid w:val="00A414A7"/>
    <w:rsid w:val="00A41809"/>
    <w:rsid w:val="00A41ACD"/>
    <w:rsid w:val="00A42BF9"/>
    <w:rsid w:val="00A4313B"/>
    <w:rsid w:val="00A43B08"/>
    <w:rsid w:val="00A46D6E"/>
    <w:rsid w:val="00A47109"/>
    <w:rsid w:val="00A4722F"/>
    <w:rsid w:val="00A47C49"/>
    <w:rsid w:val="00A53E37"/>
    <w:rsid w:val="00A57AC4"/>
    <w:rsid w:val="00A57BC1"/>
    <w:rsid w:val="00A600AA"/>
    <w:rsid w:val="00A622AF"/>
    <w:rsid w:val="00A635F2"/>
    <w:rsid w:val="00A641FC"/>
    <w:rsid w:val="00A65726"/>
    <w:rsid w:val="00A66843"/>
    <w:rsid w:val="00A6771B"/>
    <w:rsid w:val="00A710E5"/>
    <w:rsid w:val="00A72930"/>
    <w:rsid w:val="00A72949"/>
    <w:rsid w:val="00A72A67"/>
    <w:rsid w:val="00A74137"/>
    <w:rsid w:val="00A751ED"/>
    <w:rsid w:val="00A75238"/>
    <w:rsid w:val="00A769A7"/>
    <w:rsid w:val="00A76A85"/>
    <w:rsid w:val="00A81140"/>
    <w:rsid w:val="00A82E81"/>
    <w:rsid w:val="00A83D89"/>
    <w:rsid w:val="00A8420A"/>
    <w:rsid w:val="00A8425F"/>
    <w:rsid w:val="00A860CC"/>
    <w:rsid w:val="00A902FB"/>
    <w:rsid w:val="00A90AAC"/>
    <w:rsid w:val="00A91FEB"/>
    <w:rsid w:val="00A93432"/>
    <w:rsid w:val="00A937AF"/>
    <w:rsid w:val="00A93CAD"/>
    <w:rsid w:val="00A945A7"/>
    <w:rsid w:val="00A94C9E"/>
    <w:rsid w:val="00A94DC3"/>
    <w:rsid w:val="00A95A3A"/>
    <w:rsid w:val="00A95B50"/>
    <w:rsid w:val="00A96010"/>
    <w:rsid w:val="00A96379"/>
    <w:rsid w:val="00A96700"/>
    <w:rsid w:val="00A96759"/>
    <w:rsid w:val="00A968D9"/>
    <w:rsid w:val="00A969F2"/>
    <w:rsid w:val="00A97547"/>
    <w:rsid w:val="00AA07F3"/>
    <w:rsid w:val="00AA098C"/>
    <w:rsid w:val="00AA43C3"/>
    <w:rsid w:val="00AA442A"/>
    <w:rsid w:val="00AA562C"/>
    <w:rsid w:val="00AA5BDD"/>
    <w:rsid w:val="00AA648F"/>
    <w:rsid w:val="00AB06C2"/>
    <w:rsid w:val="00AB0893"/>
    <w:rsid w:val="00AB0E7E"/>
    <w:rsid w:val="00AB0F80"/>
    <w:rsid w:val="00AB1DB0"/>
    <w:rsid w:val="00AB340D"/>
    <w:rsid w:val="00AB4AC3"/>
    <w:rsid w:val="00AB4BB9"/>
    <w:rsid w:val="00AB4E21"/>
    <w:rsid w:val="00AB50B2"/>
    <w:rsid w:val="00AB5BBA"/>
    <w:rsid w:val="00AB5ED3"/>
    <w:rsid w:val="00AB64DA"/>
    <w:rsid w:val="00AB72E2"/>
    <w:rsid w:val="00AC0D63"/>
    <w:rsid w:val="00AC2965"/>
    <w:rsid w:val="00AC3D85"/>
    <w:rsid w:val="00AC4E73"/>
    <w:rsid w:val="00AC5595"/>
    <w:rsid w:val="00AC5F9B"/>
    <w:rsid w:val="00AC61F9"/>
    <w:rsid w:val="00AC698A"/>
    <w:rsid w:val="00AD0BC3"/>
    <w:rsid w:val="00AD1856"/>
    <w:rsid w:val="00AD3134"/>
    <w:rsid w:val="00AD3B4F"/>
    <w:rsid w:val="00AD3C63"/>
    <w:rsid w:val="00AD3EF5"/>
    <w:rsid w:val="00AD3F71"/>
    <w:rsid w:val="00AD4118"/>
    <w:rsid w:val="00AD4717"/>
    <w:rsid w:val="00AD7280"/>
    <w:rsid w:val="00AD7C22"/>
    <w:rsid w:val="00AE04C7"/>
    <w:rsid w:val="00AE0696"/>
    <w:rsid w:val="00AE1382"/>
    <w:rsid w:val="00AE16DB"/>
    <w:rsid w:val="00AE4559"/>
    <w:rsid w:val="00AE52C1"/>
    <w:rsid w:val="00AE5615"/>
    <w:rsid w:val="00AE6573"/>
    <w:rsid w:val="00AE6D40"/>
    <w:rsid w:val="00AE7699"/>
    <w:rsid w:val="00AE7BF6"/>
    <w:rsid w:val="00AF0BE7"/>
    <w:rsid w:val="00AF1B49"/>
    <w:rsid w:val="00AF1C8E"/>
    <w:rsid w:val="00AF268D"/>
    <w:rsid w:val="00AF334B"/>
    <w:rsid w:val="00AF348E"/>
    <w:rsid w:val="00AF3CEC"/>
    <w:rsid w:val="00AF425A"/>
    <w:rsid w:val="00AF4731"/>
    <w:rsid w:val="00AF497E"/>
    <w:rsid w:val="00AF603C"/>
    <w:rsid w:val="00AF6485"/>
    <w:rsid w:val="00AF6C6B"/>
    <w:rsid w:val="00AF6CBE"/>
    <w:rsid w:val="00AF717D"/>
    <w:rsid w:val="00B02B16"/>
    <w:rsid w:val="00B03966"/>
    <w:rsid w:val="00B05723"/>
    <w:rsid w:val="00B05AE3"/>
    <w:rsid w:val="00B05BA4"/>
    <w:rsid w:val="00B072F4"/>
    <w:rsid w:val="00B07502"/>
    <w:rsid w:val="00B07A5F"/>
    <w:rsid w:val="00B10A1F"/>
    <w:rsid w:val="00B129AD"/>
    <w:rsid w:val="00B15D79"/>
    <w:rsid w:val="00B16BF5"/>
    <w:rsid w:val="00B1720F"/>
    <w:rsid w:val="00B201F2"/>
    <w:rsid w:val="00B20B4F"/>
    <w:rsid w:val="00B2126D"/>
    <w:rsid w:val="00B212DE"/>
    <w:rsid w:val="00B21D43"/>
    <w:rsid w:val="00B22C64"/>
    <w:rsid w:val="00B24C7D"/>
    <w:rsid w:val="00B25125"/>
    <w:rsid w:val="00B26C19"/>
    <w:rsid w:val="00B2715E"/>
    <w:rsid w:val="00B30106"/>
    <w:rsid w:val="00B302BD"/>
    <w:rsid w:val="00B30978"/>
    <w:rsid w:val="00B30CC7"/>
    <w:rsid w:val="00B3133E"/>
    <w:rsid w:val="00B315F7"/>
    <w:rsid w:val="00B3175B"/>
    <w:rsid w:val="00B3299E"/>
    <w:rsid w:val="00B3402D"/>
    <w:rsid w:val="00B34D84"/>
    <w:rsid w:val="00B35528"/>
    <w:rsid w:val="00B35C44"/>
    <w:rsid w:val="00B35F59"/>
    <w:rsid w:val="00B36BFD"/>
    <w:rsid w:val="00B40636"/>
    <w:rsid w:val="00B40771"/>
    <w:rsid w:val="00B414DB"/>
    <w:rsid w:val="00B41862"/>
    <w:rsid w:val="00B4186D"/>
    <w:rsid w:val="00B41B99"/>
    <w:rsid w:val="00B424D4"/>
    <w:rsid w:val="00B45AE3"/>
    <w:rsid w:val="00B45B45"/>
    <w:rsid w:val="00B45BE7"/>
    <w:rsid w:val="00B46944"/>
    <w:rsid w:val="00B47A6C"/>
    <w:rsid w:val="00B47CB4"/>
    <w:rsid w:val="00B47E15"/>
    <w:rsid w:val="00B50FA8"/>
    <w:rsid w:val="00B51168"/>
    <w:rsid w:val="00B542CF"/>
    <w:rsid w:val="00B549B3"/>
    <w:rsid w:val="00B54E9D"/>
    <w:rsid w:val="00B564F4"/>
    <w:rsid w:val="00B56F1C"/>
    <w:rsid w:val="00B570E2"/>
    <w:rsid w:val="00B605DB"/>
    <w:rsid w:val="00B606C1"/>
    <w:rsid w:val="00B62453"/>
    <w:rsid w:val="00B62651"/>
    <w:rsid w:val="00B63A51"/>
    <w:rsid w:val="00B63AE3"/>
    <w:rsid w:val="00B65A54"/>
    <w:rsid w:val="00B65C47"/>
    <w:rsid w:val="00B66917"/>
    <w:rsid w:val="00B66AED"/>
    <w:rsid w:val="00B66FBB"/>
    <w:rsid w:val="00B6717B"/>
    <w:rsid w:val="00B67768"/>
    <w:rsid w:val="00B70B16"/>
    <w:rsid w:val="00B70E43"/>
    <w:rsid w:val="00B724BD"/>
    <w:rsid w:val="00B72922"/>
    <w:rsid w:val="00B72A7F"/>
    <w:rsid w:val="00B72EAC"/>
    <w:rsid w:val="00B73246"/>
    <w:rsid w:val="00B74562"/>
    <w:rsid w:val="00B750DA"/>
    <w:rsid w:val="00B75C4F"/>
    <w:rsid w:val="00B760BD"/>
    <w:rsid w:val="00B76300"/>
    <w:rsid w:val="00B765DC"/>
    <w:rsid w:val="00B8058B"/>
    <w:rsid w:val="00B811C9"/>
    <w:rsid w:val="00B81DD2"/>
    <w:rsid w:val="00B82E4F"/>
    <w:rsid w:val="00B84523"/>
    <w:rsid w:val="00B84DD8"/>
    <w:rsid w:val="00B851BB"/>
    <w:rsid w:val="00B85625"/>
    <w:rsid w:val="00B859AB"/>
    <w:rsid w:val="00B8615E"/>
    <w:rsid w:val="00B86FC3"/>
    <w:rsid w:val="00B87953"/>
    <w:rsid w:val="00B87BC3"/>
    <w:rsid w:val="00B92444"/>
    <w:rsid w:val="00B92518"/>
    <w:rsid w:val="00B962E3"/>
    <w:rsid w:val="00B97903"/>
    <w:rsid w:val="00B97EDE"/>
    <w:rsid w:val="00BA005C"/>
    <w:rsid w:val="00BA0E50"/>
    <w:rsid w:val="00BA3A77"/>
    <w:rsid w:val="00BA6224"/>
    <w:rsid w:val="00BA6CC1"/>
    <w:rsid w:val="00BA74D5"/>
    <w:rsid w:val="00BA7730"/>
    <w:rsid w:val="00BA7B0C"/>
    <w:rsid w:val="00BA7F11"/>
    <w:rsid w:val="00BB0C46"/>
    <w:rsid w:val="00BB0CFA"/>
    <w:rsid w:val="00BB24D9"/>
    <w:rsid w:val="00BB2680"/>
    <w:rsid w:val="00BB29E1"/>
    <w:rsid w:val="00BB31FE"/>
    <w:rsid w:val="00BB3B76"/>
    <w:rsid w:val="00BB47E0"/>
    <w:rsid w:val="00BB4E35"/>
    <w:rsid w:val="00BB4FC8"/>
    <w:rsid w:val="00BB7CB2"/>
    <w:rsid w:val="00BC0D3F"/>
    <w:rsid w:val="00BC260A"/>
    <w:rsid w:val="00BC2A90"/>
    <w:rsid w:val="00BC2E06"/>
    <w:rsid w:val="00BC3041"/>
    <w:rsid w:val="00BC4175"/>
    <w:rsid w:val="00BC48FA"/>
    <w:rsid w:val="00BC4F3D"/>
    <w:rsid w:val="00BC510B"/>
    <w:rsid w:val="00BC60F5"/>
    <w:rsid w:val="00BC6D05"/>
    <w:rsid w:val="00BC7C61"/>
    <w:rsid w:val="00BC7CBB"/>
    <w:rsid w:val="00BC7F88"/>
    <w:rsid w:val="00BD0A34"/>
    <w:rsid w:val="00BD1EF5"/>
    <w:rsid w:val="00BD225B"/>
    <w:rsid w:val="00BD2498"/>
    <w:rsid w:val="00BD249C"/>
    <w:rsid w:val="00BD2533"/>
    <w:rsid w:val="00BD30A1"/>
    <w:rsid w:val="00BD3477"/>
    <w:rsid w:val="00BD4736"/>
    <w:rsid w:val="00BD4B10"/>
    <w:rsid w:val="00BD4DBF"/>
    <w:rsid w:val="00BD5C0F"/>
    <w:rsid w:val="00BD6B64"/>
    <w:rsid w:val="00BD79FC"/>
    <w:rsid w:val="00BD7B73"/>
    <w:rsid w:val="00BD7E7F"/>
    <w:rsid w:val="00BD7FF2"/>
    <w:rsid w:val="00BE0B0A"/>
    <w:rsid w:val="00BE12E5"/>
    <w:rsid w:val="00BE1A26"/>
    <w:rsid w:val="00BE1CD0"/>
    <w:rsid w:val="00BE5617"/>
    <w:rsid w:val="00BE5C2E"/>
    <w:rsid w:val="00BF08B0"/>
    <w:rsid w:val="00BF0C1E"/>
    <w:rsid w:val="00BF1A13"/>
    <w:rsid w:val="00BF23AE"/>
    <w:rsid w:val="00BF2445"/>
    <w:rsid w:val="00BF28A7"/>
    <w:rsid w:val="00BF2A92"/>
    <w:rsid w:val="00BF2FC3"/>
    <w:rsid w:val="00BF3B05"/>
    <w:rsid w:val="00BF3C41"/>
    <w:rsid w:val="00BF46BA"/>
    <w:rsid w:val="00BF5AD0"/>
    <w:rsid w:val="00BF682E"/>
    <w:rsid w:val="00BF7F6F"/>
    <w:rsid w:val="00C00057"/>
    <w:rsid w:val="00C0063F"/>
    <w:rsid w:val="00C0169C"/>
    <w:rsid w:val="00C02934"/>
    <w:rsid w:val="00C03966"/>
    <w:rsid w:val="00C04F63"/>
    <w:rsid w:val="00C05130"/>
    <w:rsid w:val="00C05D1A"/>
    <w:rsid w:val="00C06033"/>
    <w:rsid w:val="00C06749"/>
    <w:rsid w:val="00C06E62"/>
    <w:rsid w:val="00C07E65"/>
    <w:rsid w:val="00C10362"/>
    <w:rsid w:val="00C11021"/>
    <w:rsid w:val="00C11C0F"/>
    <w:rsid w:val="00C14459"/>
    <w:rsid w:val="00C14CEF"/>
    <w:rsid w:val="00C15519"/>
    <w:rsid w:val="00C1622D"/>
    <w:rsid w:val="00C169DA"/>
    <w:rsid w:val="00C21014"/>
    <w:rsid w:val="00C2405E"/>
    <w:rsid w:val="00C24764"/>
    <w:rsid w:val="00C264C6"/>
    <w:rsid w:val="00C26F9E"/>
    <w:rsid w:val="00C27432"/>
    <w:rsid w:val="00C32618"/>
    <w:rsid w:val="00C3306B"/>
    <w:rsid w:val="00C33205"/>
    <w:rsid w:val="00C333D5"/>
    <w:rsid w:val="00C33575"/>
    <w:rsid w:val="00C34384"/>
    <w:rsid w:val="00C3678E"/>
    <w:rsid w:val="00C36B67"/>
    <w:rsid w:val="00C36D8A"/>
    <w:rsid w:val="00C40A79"/>
    <w:rsid w:val="00C41C84"/>
    <w:rsid w:val="00C43535"/>
    <w:rsid w:val="00C437C7"/>
    <w:rsid w:val="00C44506"/>
    <w:rsid w:val="00C4450D"/>
    <w:rsid w:val="00C45154"/>
    <w:rsid w:val="00C46D29"/>
    <w:rsid w:val="00C47A0C"/>
    <w:rsid w:val="00C504AD"/>
    <w:rsid w:val="00C520E0"/>
    <w:rsid w:val="00C52378"/>
    <w:rsid w:val="00C53972"/>
    <w:rsid w:val="00C554DF"/>
    <w:rsid w:val="00C5605B"/>
    <w:rsid w:val="00C56AA4"/>
    <w:rsid w:val="00C573BC"/>
    <w:rsid w:val="00C60883"/>
    <w:rsid w:val="00C61A25"/>
    <w:rsid w:val="00C61CCF"/>
    <w:rsid w:val="00C62355"/>
    <w:rsid w:val="00C64AD1"/>
    <w:rsid w:val="00C64C26"/>
    <w:rsid w:val="00C64F66"/>
    <w:rsid w:val="00C66A8A"/>
    <w:rsid w:val="00C671A9"/>
    <w:rsid w:val="00C67404"/>
    <w:rsid w:val="00C67622"/>
    <w:rsid w:val="00C706F3"/>
    <w:rsid w:val="00C70B20"/>
    <w:rsid w:val="00C711D9"/>
    <w:rsid w:val="00C712A5"/>
    <w:rsid w:val="00C7213D"/>
    <w:rsid w:val="00C7458D"/>
    <w:rsid w:val="00C76408"/>
    <w:rsid w:val="00C7653A"/>
    <w:rsid w:val="00C769FB"/>
    <w:rsid w:val="00C77348"/>
    <w:rsid w:val="00C805A3"/>
    <w:rsid w:val="00C8116A"/>
    <w:rsid w:val="00C818B7"/>
    <w:rsid w:val="00C8200D"/>
    <w:rsid w:val="00C82D43"/>
    <w:rsid w:val="00C84184"/>
    <w:rsid w:val="00C851FD"/>
    <w:rsid w:val="00C871A2"/>
    <w:rsid w:val="00C875E6"/>
    <w:rsid w:val="00C90051"/>
    <w:rsid w:val="00C90183"/>
    <w:rsid w:val="00C926E8"/>
    <w:rsid w:val="00C9286C"/>
    <w:rsid w:val="00C93357"/>
    <w:rsid w:val="00C93D2B"/>
    <w:rsid w:val="00C93DE8"/>
    <w:rsid w:val="00C941BD"/>
    <w:rsid w:val="00C94EC6"/>
    <w:rsid w:val="00C95D86"/>
    <w:rsid w:val="00C9608B"/>
    <w:rsid w:val="00C97FB4"/>
    <w:rsid w:val="00CA1BE5"/>
    <w:rsid w:val="00CA29EA"/>
    <w:rsid w:val="00CA2A45"/>
    <w:rsid w:val="00CA3825"/>
    <w:rsid w:val="00CA3EF4"/>
    <w:rsid w:val="00CA3F72"/>
    <w:rsid w:val="00CA4FB3"/>
    <w:rsid w:val="00CA504B"/>
    <w:rsid w:val="00CA66B4"/>
    <w:rsid w:val="00CA7081"/>
    <w:rsid w:val="00CA769E"/>
    <w:rsid w:val="00CA7943"/>
    <w:rsid w:val="00CB05CE"/>
    <w:rsid w:val="00CB0CA7"/>
    <w:rsid w:val="00CB0D7E"/>
    <w:rsid w:val="00CB1348"/>
    <w:rsid w:val="00CB3B8C"/>
    <w:rsid w:val="00CB3F91"/>
    <w:rsid w:val="00CB40C1"/>
    <w:rsid w:val="00CB4902"/>
    <w:rsid w:val="00CB4EE8"/>
    <w:rsid w:val="00CB55A3"/>
    <w:rsid w:val="00CB6247"/>
    <w:rsid w:val="00CB7ECD"/>
    <w:rsid w:val="00CC0377"/>
    <w:rsid w:val="00CC0A1E"/>
    <w:rsid w:val="00CC0E71"/>
    <w:rsid w:val="00CC1336"/>
    <w:rsid w:val="00CC378E"/>
    <w:rsid w:val="00CC4530"/>
    <w:rsid w:val="00CC49BE"/>
    <w:rsid w:val="00CC5F8F"/>
    <w:rsid w:val="00CC71BA"/>
    <w:rsid w:val="00CC7530"/>
    <w:rsid w:val="00CD03EC"/>
    <w:rsid w:val="00CD0890"/>
    <w:rsid w:val="00CD31F2"/>
    <w:rsid w:val="00CD3438"/>
    <w:rsid w:val="00CD34E2"/>
    <w:rsid w:val="00CD480F"/>
    <w:rsid w:val="00CD51D9"/>
    <w:rsid w:val="00CD5496"/>
    <w:rsid w:val="00CD5C32"/>
    <w:rsid w:val="00CD60F8"/>
    <w:rsid w:val="00CD6E09"/>
    <w:rsid w:val="00CE04AF"/>
    <w:rsid w:val="00CE05A2"/>
    <w:rsid w:val="00CE06C0"/>
    <w:rsid w:val="00CE091A"/>
    <w:rsid w:val="00CE0ECF"/>
    <w:rsid w:val="00CE1DED"/>
    <w:rsid w:val="00CE2487"/>
    <w:rsid w:val="00CE2F0E"/>
    <w:rsid w:val="00CE3373"/>
    <w:rsid w:val="00CE3A79"/>
    <w:rsid w:val="00CE3E22"/>
    <w:rsid w:val="00CE42EA"/>
    <w:rsid w:val="00CE4311"/>
    <w:rsid w:val="00CE44B7"/>
    <w:rsid w:val="00CE6495"/>
    <w:rsid w:val="00CE6945"/>
    <w:rsid w:val="00CE7828"/>
    <w:rsid w:val="00CE7881"/>
    <w:rsid w:val="00CF06D1"/>
    <w:rsid w:val="00CF1FD0"/>
    <w:rsid w:val="00CF2420"/>
    <w:rsid w:val="00CF3275"/>
    <w:rsid w:val="00CF3897"/>
    <w:rsid w:val="00CF4004"/>
    <w:rsid w:val="00CF460D"/>
    <w:rsid w:val="00CF4785"/>
    <w:rsid w:val="00CF4B8B"/>
    <w:rsid w:val="00CF4D1F"/>
    <w:rsid w:val="00CF565F"/>
    <w:rsid w:val="00CF6E96"/>
    <w:rsid w:val="00CF72C4"/>
    <w:rsid w:val="00CF72E2"/>
    <w:rsid w:val="00CF7E5A"/>
    <w:rsid w:val="00D0045C"/>
    <w:rsid w:val="00D00FDB"/>
    <w:rsid w:val="00D01E23"/>
    <w:rsid w:val="00D02DBE"/>
    <w:rsid w:val="00D0499B"/>
    <w:rsid w:val="00D05ABC"/>
    <w:rsid w:val="00D05BA5"/>
    <w:rsid w:val="00D05BCE"/>
    <w:rsid w:val="00D064EE"/>
    <w:rsid w:val="00D06846"/>
    <w:rsid w:val="00D068D5"/>
    <w:rsid w:val="00D06981"/>
    <w:rsid w:val="00D11A7E"/>
    <w:rsid w:val="00D11B57"/>
    <w:rsid w:val="00D12BA2"/>
    <w:rsid w:val="00D12D14"/>
    <w:rsid w:val="00D13574"/>
    <w:rsid w:val="00D13815"/>
    <w:rsid w:val="00D13C6F"/>
    <w:rsid w:val="00D14AD9"/>
    <w:rsid w:val="00D160E6"/>
    <w:rsid w:val="00D1669E"/>
    <w:rsid w:val="00D17284"/>
    <w:rsid w:val="00D22126"/>
    <w:rsid w:val="00D222A1"/>
    <w:rsid w:val="00D22680"/>
    <w:rsid w:val="00D23787"/>
    <w:rsid w:val="00D23C60"/>
    <w:rsid w:val="00D24EE9"/>
    <w:rsid w:val="00D25342"/>
    <w:rsid w:val="00D25678"/>
    <w:rsid w:val="00D25F0A"/>
    <w:rsid w:val="00D2639B"/>
    <w:rsid w:val="00D26D6A"/>
    <w:rsid w:val="00D27556"/>
    <w:rsid w:val="00D276BE"/>
    <w:rsid w:val="00D3048B"/>
    <w:rsid w:val="00D30B0E"/>
    <w:rsid w:val="00D30DC6"/>
    <w:rsid w:val="00D326CE"/>
    <w:rsid w:val="00D34D28"/>
    <w:rsid w:val="00D35041"/>
    <w:rsid w:val="00D35799"/>
    <w:rsid w:val="00D35E8F"/>
    <w:rsid w:val="00D36E57"/>
    <w:rsid w:val="00D37584"/>
    <w:rsid w:val="00D40FAB"/>
    <w:rsid w:val="00D41ECB"/>
    <w:rsid w:val="00D420B8"/>
    <w:rsid w:val="00D4404C"/>
    <w:rsid w:val="00D457A3"/>
    <w:rsid w:val="00D45A83"/>
    <w:rsid w:val="00D46C8D"/>
    <w:rsid w:val="00D474F1"/>
    <w:rsid w:val="00D50E33"/>
    <w:rsid w:val="00D517A4"/>
    <w:rsid w:val="00D51B5A"/>
    <w:rsid w:val="00D5217E"/>
    <w:rsid w:val="00D5258B"/>
    <w:rsid w:val="00D5270A"/>
    <w:rsid w:val="00D54479"/>
    <w:rsid w:val="00D54E28"/>
    <w:rsid w:val="00D54E3E"/>
    <w:rsid w:val="00D56947"/>
    <w:rsid w:val="00D56C79"/>
    <w:rsid w:val="00D57903"/>
    <w:rsid w:val="00D61333"/>
    <w:rsid w:val="00D61BC5"/>
    <w:rsid w:val="00D61F3D"/>
    <w:rsid w:val="00D6273C"/>
    <w:rsid w:val="00D63B12"/>
    <w:rsid w:val="00D640BC"/>
    <w:rsid w:val="00D64B30"/>
    <w:rsid w:val="00D653B8"/>
    <w:rsid w:val="00D65F90"/>
    <w:rsid w:val="00D664DE"/>
    <w:rsid w:val="00D67829"/>
    <w:rsid w:val="00D67A19"/>
    <w:rsid w:val="00D70217"/>
    <w:rsid w:val="00D702B2"/>
    <w:rsid w:val="00D7031F"/>
    <w:rsid w:val="00D72244"/>
    <w:rsid w:val="00D75B70"/>
    <w:rsid w:val="00D75D7B"/>
    <w:rsid w:val="00D75E77"/>
    <w:rsid w:val="00D768DA"/>
    <w:rsid w:val="00D77B24"/>
    <w:rsid w:val="00D80D9D"/>
    <w:rsid w:val="00D81D38"/>
    <w:rsid w:val="00D827D8"/>
    <w:rsid w:val="00D8287D"/>
    <w:rsid w:val="00D83503"/>
    <w:rsid w:val="00D83600"/>
    <w:rsid w:val="00D84B09"/>
    <w:rsid w:val="00D8564D"/>
    <w:rsid w:val="00D85E63"/>
    <w:rsid w:val="00D90254"/>
    <w:rsid w:val="00D90962"/>
    <w:rsid w:val="00D919CA"/>
    <w:rsid w:val="00D91C81"/>
    <w:rsid w:val="00D92374"/>
    <w:rsid w:val="00D92D55"/>
    <w:rsid w:val="00D93BA8"/>
    <w:rsid w:val="00D942F8"/>
    <w:rsid w:val="00D94FB9"/>
    <w:rsid w:val="00D94FFD"/>
    <w:rsid w:val="00D950D8"/>
    <w:rsid w:val="00D95AF6"/>
    <w:rsid w:val="00D96E2F"/>
    <w:rsid w:val="00D97538"/>
    <w:rsid w:val="00D97964"/>
    <w:rsid w:val="00DA0437"/>
    <w:rsid w:val="00DA0D97"/>
    <w:rsid w:val="00DA1300"/>
    <w:rsid w:val="00DA152D"/>
    <w:rsid w:val="00DA16C1"/>
    <w:rsid w:val="00DA1764"/>
    <w:rsid w:val="00DA1C86"/>
    <w:rsid w:val="00DA3883"/>
    <w:rsid w:val="00DA4DC4"/>
    <w:rsid w:val="00DA4F67"/>
    <w:rsid w:val="00DA55C9"/>
    <w:rsid w:val="00DA6429"/>
    <w:rsid w:val="00DA66B6"/>
    <w:rsid w:val="00DA7A3E"/>
    <w:rsid w:val="00DB018B"/>
    <w:rsid w:val="00DB05AF"/>
    <w:rsid w:val="00DB073C"/>
    <w:rsid w:val="00DB275A"/>
    <w:rsid w:val="00DB38C4"/>
    <w:rsid w:val="00DB4809"/>
    <w:rsid w:val="00DB5805"/>
    <w:rsid w:val="00DB5B0D"/>
    <w:rsid w:val="00DC0C89"/>
    <w:rsid w:val="00DC20A0"/>
    <w:rsid w:val="00DC3EC0"/>
    <w:rsid w:val="00DC3F0B"/>
    <w:rsid w:val="00DC4788"/>
    <w:rsid w:val="00DC4E05"/>
    <w:rsid w:val="00DC5A4D"/>
    <w:rsid w:val="00DC6680"/>
    <w:rsid w:val="00DC7303"/>
    <w:rsid w:val="00DD1D9E"/>
    <w:rsid w:val="00DD436C"/>
    <w:rsid w:val="00DD441E"/>
    <w:rsid w:val="00DD5011"/>
    <w:rsid w:val="00DE1511"/>
    <w:rsid w:val="00DE2667"/>
    <w:rsid w:val="00DE3ADC"/>
    <w:rsid w:val="00DE44DD"/>
    <w:rsid w:val="00DE45F0"/>
    <w:rsid w:val="00DE4C82"/>
    <w:rsid w:val="00DE4F41"/>
    <w:rsid w:val="00DE5A8A"/>
    <w:rsid w:val="00DE6095"/>
    <w:rsid w:val="00DE6161"/>
    <w:rsid w:val="00DE6671"/>
    <w:rsid w:val="00DE6855"/>
    <w:rsid w:val="00DE6BCA"/>
    <w:rsid w:val="00DE7204"/>
    <w:rsid w:val="00DE7B6A"/>
    <w:rsid w:val="00DF0074"/>
    <w:rsid w:val="00DF1458"/>
    <w:rsid w:val="00DF1878"/>
    <w:rsid w:val="00DF2283"/>
    <w:rsid w:val="00DF2587"/>
    <w:rsid w:val="00DF2ABD"/>
    <w:rsid w:val="00DF2EE0"/>
    <w:rsid w:val="00DF36D8"/>
    <w:rsid w:val="00DF391F"/>
    <w:rsid w:val="00DF3E68"/>
    <w:rsid w:val="00DF489E"/>
    <w:rsid w:val="00DF5774"/>
    <w:rsid w:val="00DF5B7B"/>
    <w:rsid w:val="00DF5DD1"/>
    <w:rsid w:val="00DF60C5"/>
    <w:rsid w:val="00DF6879"/>
    <w:rsid w:val="00DF7238"/>
    <w:rsid w:val="00DF7411"/>
    <w:rsid w:val="00DF769B"/>
    <w:rsid w:val="00E00A69"/>
    <w:rsid w:val="00E04F5D"/>
    <w:rsid w:val="00E07CD2"/>
    <w:rsid w:val="00E10186"/>
    <w:rsid w:val="00E11AAE"/>
    <w:rsid w:val="00E11DC8"/>
    <w:rsid w:val="00E12148"/>
    <w:rsid w:val="00E1254E"/>
    <w:rsid w:val="00E12D60"/>
    <w:rsid w:val="00E130EB"/>
    <w:rsid w:val="00E13CC3"/>
    <w:rsid w:val="00E161EA"/>
    <w:rsid w:val="00E1634E"/>
    <w:rsid w:val="00E211AA"/>
    <w:rsid w:val="00E2159C"/>
    <w:rsid w:val="00E22938"/>
    <w:rsid w:val="00E23C27"/>
    <w:rsid w:val="00E2517F"/>
    <w:rsid w:val="00E25A63"/>
    <w:rsid w:val="00E260E6"/>
    <w:rsid w:val="00E26111"/>
    <w:rsid w:val="00E30449"/>
    <w:rsid w:val="00E30D85"/>
    <w:rsid w:val="00E333FC"/>
    <w:rsid w:val="00E3505B"/>
    <w:rsid w:val="00E353F5"/>
    <w:rsid w:val="00E36BFB"/>
    <w:rsid w:val="00E40D14"/>
    <w:rsid w:val="00E40D99"/>
    <w:rsid w:val="00E40ECB"/>
    <w:rsid w:val="00E41161"/>
    <w:rsid w:val="00E41BC8"/>
    <w:rsid w:val="00E42D28"/>
    <w:rsid w:val="00E436D8"/>
    <w:rsid w:val="00E440AF"/>
    <w:rsid w:val="00E4442A"/>
    <w:rsid w:val="00E44B6B"/>
    <w:rsid w:val="00E450DC"/>
    <w:rsid w:val="00E45548"/>
    <w:rsid w:val="00E46516"/>
    <w:rsid w:val="00E467AF"/>
    <w:rsid w:val="00E4751B"/>
    <w:rsid w:val="00E477EA"/>
    <w:rsid w:val="00E50651"/>
    <w:rsid w:val="00E51600"/>
    <w:rsid w:val="00E51A3A"/>
    <w:rsid w:val="00E51D9A"/>
    <w:rsid w:val="00E5454B"/>
    <w:rsid w:val="00E54728"/>
    <w:rsid w:val="00E55CF6"/>
    <w:rsid w:val="00E56850"/>
    <w:rsid w:val="00E56B79"/>
    <w:rsid w:val="00E56CC2"/>
    <w:rsid w:val="00E602AC"/>
    <w:rsid w:val="00E60780"/>
    <w:rsid w:val="00E60A04"/>
    <w:rsid w:val="00E60CDE"/>
    <w:rsid w:val="00E61CE8"/>
    <w:rsid w:val="00E6251C"/>
    <w:rsid w:val="00E62922"/>
    <w:rsid w:val="00E635EC"/>
    <w:rsid w:val="00E636AC"/>
    <w:rsid w:val="00E63CD5"/>
    <w:rsid w:val="00E64E78"/>
    <w:rsid w:val="00E64F9C"/>
    <w:rsid w:val="00E65055"/>
    <w:rsid w:val="00E665FC"/>
    <w:rsid w:val="00E66B75"/>
    <w:rsid w:val="00E66FD7"/>
    <w:rsid w:val="00E6790B"/>
    <w:rsid w:val="00E7030C"/>
    <w:rsid w:val="00E7055B"/>
    <w:rsid w:val="00E706ED"/>
    <w:rsid w:val="00E70CED"/>
    <w:rsid w:val="00E70D5D"/>
    <w:rsid w:val="00E70D74"/>
    <w:rsid w:val="00E717B6"/>
    <w:rsid w:val="00E71826"/>
    <w:rsid w:val="00E7217A"/>
    <w:rsid w:val="00E72B64"/>
    <w:rsid w:val="00E72F67"/>
    <w:rsid w:val="00E739B3"/>
    <w:rsid w:val="00E743E1"/>
    <w:rsid w:val="00E74EA5"/>
    <w:rsid w:val="00E75A08"/>
    <w:rsid w:val="00E75CEB"/>
    <w:rsid w:val="00E76BF8"/>
    <w:rsid w:val="00E800A0"/>
    <w:rsid w:val="00E81091"/>
    <w:rsid w:val="00E8155B"/>
    <w:rsid w:val="00E81CCA"/>
    <w:rsid w:val="00E83AB5"/>
    <w:rsid w:val="00E8469E"/>
    <w:rsid w:val="00E86040"/>
    <w:rsid w:val="00E86294"/>
    <w:rsid w:val="00E8650B"/>
    <w:rsid w:val="00E86934"/>
    <w:rsid w:val="00E871D9"/>
    <w:rsid w:val="00E90B66"/>
    <w:rsid w:val="00E91710"/>
    <w:rsid w:val="00E93144"/>
    <w:rsid w:val="00E93BF2"/>
    <w:rsid w:val="00E94CAA"/>
    <w:rsid w:val="00E95740"/>
    <w:rsid w:val="00E95F4C"/>
    <w:rsid w:val="00E960E2"/>
    <w:rsid w:val="00E966FB"/>
    <w:rsid w:val="00E975B1"/>
    <w:rsid w:val="00E97BF0"/>
    <w:rsid w:val="00E97FA5"/>
    <w:rsid w:val="00EA3413"/>
    <w:rsid w:val="00EA3574"/>
    <w:rsid w:val="00EA4428"/>
    <w:rsid w:val="00EA4450"/>
    <w:rsid w:val="00EA5DC3"/>
    <w:rsid w:val="00EA72A3"/>
    <w:rsid w:val="00EA739E"/>
    <w:rsid w:val="00EB0DAA"/>
    <w:rsid w:val="00EB11BB"/>
    <w:rsid w:val="00EB187D"/>
    <w:rsid w:val="00EB44BD"/>
    <w:rsid w:val="00EB486E"/>
    <w:rsid w:val="00EB5746"/>
    <w:rsid w:val="00EB5EDD"/>
    <w:rsid w:val="00EB61B4"/>
    <w:rsid w:val="00EB6420"/>
    <w:rsid w:val="00EB6562"/>
    <w:rsid w:val="00EB6EE7"/>
    <w:rsid w:val="00EB7B2F"/>
    <w:rsid w:val="00EB7BA6"/>
    <w:rsid w:val="00EC3546"/>
    <w:rsid w:val="00EC5391"/>
    <w:rsid w:val="00ED0932"/>
    <w:rsid w:val="00ED0F39"/>
    <w:rsid w:val="00ED17C6"/>
    <w:rsid w:val="00ED236D"/>
    <w:rsid w:val="00ED340E"/>
    <w:rsid w:val="00ED3DFF"/>
    <w:rsid w:val="00ED5120"/>
    <w:rsid w:val="00ED6C01"/>
    <w:rsid w:val="00EE0A1E"/>
    <w:rsid w:val="00EE0C96"/>
    <w:rsid w:val="00EE19FA"/>
    <w:rsid w:val="00EE2AFB"/>
    <w:rsid w:val="00EE2B41"/>
    <w:rsid w:val="00EE5043"/>
    <w:rsid w:val="00EE52BF"/>
    <w:rsid w:val="00EE5FE9"/>
    <w:rsid w:val="00EE74D8"/>
    <w:rsid w:val="00EE7AA5"/>
    <w:rsid w:val="00EE7AB6"/>
    <w:rsid w:val="00EE7B17"/>
    <w:rsid w:val="00EE7CBC"/>
    <w:rsid w:val="00EF072D"/>
    <w:rsid w:val="00EF115D"/>
    <w:rsid w:val="00EF22D8"/>
    <w:rsid w:val="00EF276C"/>
    <w:rsid w:val="00EF40C0"/>
    <w:rsid w:val="00EF4906"/>
    <w:rsid w:val="00EF5239"/>
    <w:rsid w:val="00EF5429"/>
    <w:rsid w:val="00EF5447"/>
    <w:rsid w:val="00EF5A13"/>
    <w:rsid w:val="00EF619D"/>
    <w:rsid w:val="00EF7748"/>
    <w:rsid w:val="00EF7F64"/>
    <w:rsid w:val="00F007DA"/>
    <w:rsid w:val="00F01064"/>
    <w:rsid w:val="00F01982"/>
    <w:rsid w:val="00F01BC4"/>
    <w:rsid w:val="00F02581"/>
    <w:rsid w:val="00F02ACC"/>
    <w:rsid w:val="00F03085"/>
    <w:rsid w:val="00F0335B"/>
    <w:rsid w:val="00F03F25"/>
    <w:rsid w:val="00F04407"/>
    <w:rsid w:val="00F04949"/>
    <w:rsid w:val="00F05C52"/>
    <w:rsid w:val="00F07119"/>
    <w:rsid w:val="00F10071"/>
    <w:rsid w:val="00F104B2"/>
    <w:rsid w:val="00F10FEB"/>
    <w:rsid w:val="00F13227"/>
    <w:rsid w:val="00F1322D"/>
    <w:rsid w:val="00F13533"/>
    <w:rsid w:val="00F150BF"/>
    <w:rsid w:val="00F15872"/>
    <w:rsid w:val="00F15AB7"/>
    <w:rsid w:val="00F15B1E"/>
    <w:rsid w:val="00F15C73"/>
    <w:rsid w:val="00F15FCD"/>
    <w:rsid w:val="00F161EF"/>
    <w:rsid w:val="00F16477"/>
    <w:rsid w:val="00F16D18"/>
    <w:rsid w:val="00F1712D"/>
    <w:rsid w:val="00F17921"/>
    <w:rsid w:val="00F21452"/>
    <w:rsid w:val="00F2162E"/>
    <w:rsid w:val="00F22B39"/>
    <w:rsid w:val="00F22EB5"/>
    <w:rsid w:val="00F237B5"/>
    <w:rsid w:val="00F242D3"/>
    <w:rsid w:val="00F24D43"/>
    <w:rsid w:val="00F253C0"/>
    <w:rsid w:val="00F254D2"/>
    <w:rsid w:val="00F2612C"/>
    <w:rsid w:val="00F27037"/>
    <w:rsid w:val="00F306A9"/>
    <w:rsid w:val="00F30B43"/>
    <w:rsid w:val="00F324EA"/>
    <w:rsid w:val="00F333B0"/>
    <w:rsid w:val="00F33AEC"/>
    <w:rsid w:val="00F3401E"/>
    <w:rsid w:val="00F353BF"/>
    <w:rsid w:val="00F36023"/>
    <w:rsid w:val="00F365BA"/>
    <w:rsid w:val="00F379AE"/>
    <w:rsid w:val="00F37E57"/>
    <w:rsid w:val="00F37EB4"/>
    <w:rsid w:val="00F409BC"/>
    <w:rsid w:val="00F409C1"/>
    <w:rsid w:val="00F40D1A"/>
    <w:rsid w:val="00F40D7C"/>
    <w:rsid w:val="00F41290"/>
    <w:rsid w:val="00F41293"/>
    <w:rsid w:val="00F412EE"/>
    <w:rsid w:val="00F413EB"/>
    <w:rsid w:val="00F4152E"/>
    <w:rsid w:val="00F4321A"/>
    <w:rsid w:val="00F434E5"/>
    <w:rsid w:val="00F43976"/>
    <w:rsid w:val="00F43DB4"/>
    <w:rsid w:val="00F43DF2"/>
    <w:rsid w:val="00F440C5"/>
    <w:rsid w:val="00F454D1"/>
    <w:rsid w:val="00F45930"/>
    <w:rsid w:val="00F47487"/>
    <w:rsid w:val="00F47DB1"/>
    <w:rsid w:val="00F50194"/>
    <w:rsid w:val="00F509BE"/>
    <w:rsid w:val="00F51813"/>
    <w:rsid w:val="00F527B3"/>
    <w:rsid w:val="00F52962"/>
    <w:rsid w:val="00F54FC4"/>
    <w:rsid w:val="00F5597C"/>
    <w:rsid w:val="00F619E1"/>
    <w:rsid w:val="00F6561D"/>
    <w:rsid w:val="00F65EF7"/>
    <w:rsid w:val="00F67217"/>
    <w:rsid w:val="00F67626"/>
    <w:rsid w:val="00F70025"/>
    <w:rsid w:val="00F70323"/>
    <w:rsid w:val="00F708E9"/>
    <w:rsid w:val="00F70D82"/>
    <w:rsid w:val="00F718BD"/>
    <w:rsid w:val="00F72FDD"/>
    <w:rsid w:val="00F749AD"/>
    <w:rsid w:val="00F74F26"/>
    <w:rsid w:val="00F76572"/>
    <w:rsid w:val="00F806DB"/>
    <w:rsid w:val="00F80A93"/>
    <w:rsid w:val="00F80C08"/>
    <w:rsid w:val="00F82286"/>
    <w:rsid w:val="00F82523"/>
    <w:rsid w:val="00F84526"/>
    <w:rsid w:val="00F84828"/>
    <w:rsid w:val="00F8523F"/>
    <w:rsid w:val="00F85E0B"/>
    <w:rsid w:val="00F86795"/>
    <w:rsid w:val="00F8784B"/>
    <w:rsid w:val="00F87992"/>
    <w:rsid w:val="00F90D29"/>
    <w:rsid w:val="00F90FBD"/>
    <w:rsid w:val="00F91020"/>
    <w:rsid w:val="00F919C4"/>
    <w:rsid w:val="00F92353"/>
    <w:rsid w:val="00F925C2"/>
    <w:rsid w:val="00F9295A"/>
    <w:rsid w:val="00F935A5"/>
    <w:rsid w:val="00F945F3"/>
    <w:rsid w:val="00F959A6"/>
    <w:rsid w:val="00F95C37"/>
    <w:rsid w:val="00F964E0"/>
    <w:rsid w:val="00F96FC9"/>
    <w:rsid w:val="00FA1D37"/>
    <w:rsid w:val="00FA22C5"/>
    <w:rsid w:val="00FA302E"/>
    <w:rsid w:val="00FA5687"/>
    <w:rsid w:val="00FA737A"/>
    <w:rsid w:val="00FA778D"/>
    <w:rsid w:val="00FB00EB"/>
    <w:rsid w:val="00FB0AE3"/>
    <w:rsid w:val="00FB1173"/>
    <w:rsid w:val="00FB191C"/>
    <w:rsid w:val="00FB2258"/>
    <w:rsid w:val="00FB2FF6"/>
    <w:rsid w:val="00FB30FB"/>
    <w:rsid w:val="00FB3A43"/>
    <w:rsid w:val="00FB402B"/>
    <w:rsid w:val="00FB509A"/>
    <w:rsid w:val="00FB59A3"/>
    <w:rsid w:val="00FB6D39"/>
    <w:rsid w:val="00FB726D"/>
    <w:rsid w:val="00FC027C"/>
    <w:rsid w:val="00FC1085"/>
    <w:rsid w:val="00FC2B88"/>
    <w:rsid w:val="00FC2C53"/>
    <w:rsid w:val="00FC2DB3"/>
    <w:rsid w:val="00FC3580"/>
    <w:rsid w:val="00FC397D"/>
    <w:rsid w:val="00FC3B2C"/>
    <w:rsid w:val="00FC3B31"/>
    <w:rsid w:val="00FC4603"/>
    <w:rsid w:val="00FC47D9"/>
    <w:rsid w:val="00FC599F"/>
    <w:rsid w:val="00FC5A7F"/>
    <w:rsid w:val="00FC5E43"/>
    <w:rsid w:val="00FC7500"/>
    <w:rsid w:val="00FC7711"/>
    <w:rsid w:val="00FC7A21"/>
    <w:rsid w:val="00FD0976"/>
    <w:rsid w:val="00FD0C12"/>
    <w:rsid w:val="00FD1A99"/>
    <w:rsid w:val="00FD2407"/>
    <w:rsid w:val="00FD318D"/>
    <w:rsid w:val="00FD3EDA"/>
    <w:rsid w:val="00FD579E"/>
    <w:rsid w:val="00FD5D31"/>
    <w:rsid w:val="00FD7645"/>
    <w:rsid w:val="00FD776B"/>
    <w:rsid w:val="00FE0775"/>
    <w:rsid w:val="00FE2967"/>
    <w:rsid w:val="00FE4999"/>
    <w:rsid w:val="00FE6657"/>
    <w:rsid w:val="00FE745E"/>
    <w:rsid w:val="00FF0A33"/>
    <w:rsid w:val="00FF0AC0"/>
    <w:rsid w:val="00FF0CE4"/>
    <w:rsid w:val="00FF1855"/>
    <w:rsid w:val="00FF25BC"/>
    <w:rsid w:val="00FF3142"/>
    <w:rsid w:val="00FF41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9D8DF48"/>
  <w15:chartTrackingRefBased/>
  <w15:docId w15:val="{41624F70-B02F-431A-A638-9F774B6942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6B64"/>
    <w:pPr>
      <w:spacing w:after="0" w:line="240" w:lineRule="auto"/>
    </w:pPr>
    <w:rPr>
      <w:rFonts w:ascii="Calibri" w:hAnsi="Calibri" w:cs="Calibri"/>
    </w:rPr>
  </w:style>
  <w:style w:type="paragraph" w:styleId="Heading1">
    <w:name w:val="heading 1"/>
    <w:basedOn w:val="Normal"/>
    <w:next w:val="Normal"/>
    <w:link w:val="Heading1Char"/>
    <w:uiPriority w:val="9"/>
    <w:qFormat/>
    <w:rsid w:val="00627A8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9"/>
    <w:unhideWhenUsed/>
    <w:qFormat/>
    <w:rsid w:val="0024344D"/>
    <w:pPr>
      <w:keepNext/>
      <w:autoSpaceDE w:val="0"/>
      <w:autoSpaceDN w:val="0"/>
      <w:outlineLvl w:val="1"/>
    </w:pPr>
    <w:rPr>
      <w:rFonts w:ascii="Arial" w:eastAsia="Times New Roman" w:hAnsi="Arial" w:cs="Arial"/>
      <w:b/>
      <w:bCs/>
      <w:sz w:val="32"/>
      <w:szCs w:val="32"/>
      <w:lang w:val="en-US"/>
    </w:rPr>
  </w:style>
  <w:style w:type="paragraph" w:styleId="Heading3">
    <w:name w:val="heading 3"/>
    <w:basedOn w:val="Normal"/>
    <w:next w:val="Normal"/>
    <w:link w:val="Heading3Char"/>
    <w:uiPriority w:val="9"/>
    <w:unhideWhenUsed/>
    <w:qFormat/>
    <w:rsid w:val="005D2A1B"/>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5D2A1B"/>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F7238"/>
    <w:pPr>
      <w:spacing w:after="0" w:line="240" w:lineRule="auto"/>
    </w:pPr>
  </w:style>
  <w:style w:type="character" w:customStyle="1" w:styleId="Heading2Char">
    <w:name w:val="Heading 2 Char"/>
    <w:basedOn w:val="DefaultParagraphFont"/>
    <w:link w:val="Heading2"/>
    <w:uiPriority w:val="99"/>
    <w:rsid w:val="0024344D"/>
    <w:rPr>
      <w:rFonts w:ascii="Arial" w:eastAsia="Times New Roman" w:hAnsi="Arial" w:cs="Arial"/>
      <w:b/>
      <w:bCs/>
      <w:sz w:val="32"/>
      <w:szCs w:val="32"/>
      <w:lang w:val="en-US"/>
    </w:rPr>
  </w:style>
  <w:style w:type="character" w:styleId="PlaceholderText">
    <w:name w:val="Placeholder Text"/>
    <w:basedOn w:val="DefaultParagraphFont"/>
    <w:uiPriority w:val="99"/>
    <w:semiHidden/>
    <w:rsid w:val="006C2933"/>
    <w:rPr>
      <w:color w:val="808080"/>
    </w:rPr>
  </w:style>
  <w:style w:type="paragraph" w:styleId="Title">
    <w:name w:val="Title"/>
    <w:basedOn w:val="Normal"/>
    <w:next w:val="Normal"/>
    <w:link w:val="TitleChar"/>
    <w:uiPriority w:val="10"/>
    <w:qFormat/>
    <w:rsid w:val="00774229"/>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7422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74229"/>
    <w:pPr>
      <w:numPr>
        <w:ilvl w:val="1"/>
      </w:numPr>
      <w:spacing w:after="160"/>
    </w:pPr>
    <w:rPr>
      <w:rFonts w:asciiTheme="minorHAnsi" w:eastAsiaTheme="minorEastAsia" w:hAnsiTheme="minorHAnsi" w:cstheme="minorBidi"/>
      <w:color w:val="5A5A5A" w:themeColor="text1" w:themeTint="A5"/>
      <w:spacing w:val="15"/>
    </w:rPr>
  </w:style>
  <w:style w:type="character" w:customStyle="1" w:styleId="SubtitleChar">
    <w:name w:val="Subtitle Char"/>
    <w:basedOn w:val="DefaultParagraphFont"/>
    <w:link w:val="Subtitle"/>
    <w:uiPriority w:val="11"/>
    <w:rsid w:val="00774229"/>
    <w:rPr>
      <w:rFonts w:eastAsiaTheme="minorEastAsia"/>
      <w:color w:val="5A5A5A" w:themeColor="text1" w:themeTint="A5"/>
      <w:spacing w:val="15"/>
    </w:rPr>
  </w:style>
  <w:style w:type="character" w:styleId="Strong">
    <w:name w:val="Strong"/>
    <w:basedOn w:val="DefaultParagraphFont"/>
    <w:uiPriority w:val="22"/>
    <w:qFormat/>
    <w:rsid w:val="009727E3"/>
    <w:rPr>
      <w:b/>
      <w:bCs/>
    </w:rPr>
  </w:style>
  <w:style w:type="character" w:customStyle="1" w:styleId="Heading3Char">
    <w:name w:val="Heading 3 Char"/>
    <w:basedOn w:val="DefaultParagraphFont"/>
    <w:link w:val="Heading3"/>
    <w:uiPriority w:val="9"/>
    <w:rsid w:val="005D2A1B"/>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5D2A1B"/>
    <w:rPr>
      <w:rFonts w:asciiTheme="majorHAnsi" w:eastAsiaTheme="majorEastAsia" w:hAnsiTheme="majorHAnsi" w:cstheme="majorBidi"/>
      <w:i/>
      <w:iCs/>
      <w:color w:val="2F5496" w:themeColor="accent1" w:themeShade="BF"/>
    </w:rPr>
  </w:style>
  <w:style w:type="paragraph" w:styleId="Header">
    <w:name w:val="header"/>
    <w:basedOn w:val="Normal"/>
    <w:link w:val="HeaderChar"/>
    <w:uiPriority w:val="99"/>
    <w:unhideWhenUsed/>
    <w:rsid w:val="005D2A1B"/>
    <w:pPr>
      <w:tabs>
        <w:tab w:val="center" w:pos="4513"/>
        <w:tab w:val="right" w:pos="9026"/>
      </w:tabs>
    </w:pPr>
  </w:style>
  <w:style w:type="character" w:customStyle="1" w:styleId="HeaderChar">
    <w:name w:val="Header Char"/>
    <w:basedOn w:val="DefaultParagraphFont"/>
    <w:link w:val="Header"/>
    <w:uiPriority w:val="99"/>
    <w:rsid w:val="005D2A1B"/>
    <w:rPr>
      <w:rFonts w:ascii="Calibri" w:hAnsi="Calibri" w:cs="Calibri"/>
    </w:rPr>
  </w:style>
  <w:style w:type="paragraph" w:styleId="Footer">
    <w:name w:val="footer"/>
    <w:basedOn w:val="Normal"/>
    <w:link w:val="FooterChar"/>
    <w:uiPriority w:val="99"/>
    <w:unhideWhenUsed/>
    <w:rsid w:val="005D2A1B"/>
    <w:pPr>
      <w:tabs>
        <w:tab w:val="center" w:pos="4513"/>
        <w:tab w:val="right" w:pos="9026"/>
      </w:tabs>
    </w:pPr>
  </w:style>
  <w:style w:type="character" w:customStyle="1" w:styleId="FooterChar">
    <w:name w:val="Footer Char"/>
    <w:basedOn w:val="DefaultParagraphFont"/>
    <w:link w:val="Footer"/>
    <w:uiPriority w:val="99"/>
    <w:rsid w:val="005D2A1B"/>
    <w:rPr>
      <w:rFonts w:ascii="Calibri" w:hAnsi="Calibri" w:cs="Calibri"/>
    </w:rPr>
  </w:style>
  <w:style w:type="paragraph" w:styleId="ListParagraph">
    <w:name w:val="List Paragraph"/>
    <w:basedOn w:val="Normal"/>
    <w:uiPriority w:val="34"/>
    <w:qFormat/>
    <w:rsid w:val="0035476C"/>
    <w:pPr>
      <w:ind w:left="720"/>
      <w:contextualSpacing/>
    </w:pPr>
  </w:style>
  <w:style w:type="paragraph" w:styleId="FootnoteText">
    <w:name w:val="footnote text"/>
    <w:basedOn w:val="Normal"/>
    <w:link w:val="FootnoteTextChar"/>
    <w:uiPriority w:val="99"/>
    <w:unhideWhenUsed/>
    <w:rsid w:val="00FB402B"/>
    <w:rPr>
      <w:sz w:val="20"/>
      <w:szCs w:val="20"/>
    </w:rPr>
  </w:style>
  <w:style w:type="character" w:customStyle="1" w:styleId="FootnoteTextChar">
    <w:name w:val="Footnote Text Char"/>
    <w:basedOn w:val="DefaultParagraphFont"/>
    <w:link w:val="FootnoteText"/>
    <w:uiPriority w:val="99"/>
    <w:rsid w:val="00FB402B"/>
    <w:rPr>
      <w:rFonts w:ascii="Calibri" w:hAnsi="Calibri" w:cs="Calibri"/>
      <w:sz w:val="20"/>
      <w:szCs w:val="20"/>
    </w:rPr>
  </w:style>
  <w:style w:type="character" w:styleId="FootnoteReference">
    <w:name w:val="footnote reference"/>
    <w:basedOn w:val="DefaultParagraphFont"/>
    <w:uiPriority w:val="99"/>
    <w:semiHidden/>
    <w:unhideWhenUsed/>
    <w:rsid w:val="00FB402B"/>
    <w:rPr>
      <w:vertAlign w:val="superscript"/>
    </w:rPr>
  </w:style>
  <w:style w:type="character" w:styleId="Hyperlink">
    <w:name w:val="Hyperlink"/>
    <w:basedOn w:val="DefaultParagraphFont"/>
    <w:uiPriority w:val="99"/>
    <w:unhideWhenUsed/>
    <w:rsid w:val="00F16D18"/>
    <w:rPr>
      <w:color w:val="0563C1" w:themeColor="hyperlink"/>
      <w:u w:val="single"/>
    </w:rPr>
  </w:style>
  <w:style w:type="character" w:styleId="UnresolvedMention">
    <w:name w:val="Unresolved Mention"/>
    <w:basedOn w:val="DefaultParagraphFont"/>
    <w:uiPriority w:val="99"/>
    <w:semiHidden/>
    <w:unhideWhenUsed/>
    <w:rsid w:val="00F16D18"/>
    <w:rPr>
      <w:color w:val="605E5C"/>
      <w:shd w:val="clear" w:color="auto" w:fill="E1DFDD"/>
    </w:rPr>
  </w:style>
  <w:style w:type="paragraph" w:styleId="BalloonText">
    <w:name w:val="Balloon Text"/>
    <w:basedOn w:val="Normal"/>
    <w:link w:val="BalloonTextChar"/>
    <w:uiPriority w:val="99"/>
    <w:semiHidden/>
    <w:unhideWhenUsed/>
    <w:rsid w:val="006944C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944C0"/>
    <w:rPr>
      <w:rFonts w:ascii="Segoe UI" w:hAnsi="Segoe UI" w:cs="Segoe UI"/>
      <w:sz w:val="18"/>
      <w:szCs w:val="18"/>
    </w:rPr>
  </w:style>
  <w:style w:type="character" w:styleId="Emphasis">
    <w:name w:val="Emphasis"/>
    <w:basedOn w:val="DefaultParagraphFont"/>
    <w:uiPriority w:val="20"/>
    <w:qFormat/>
    <w:rsid w:val="00EB7B2F"/>
    <w:rPr>
      <w:i/>
      <w:iCs/>
    </w:rPr>
  </w:style>
  <w:style w:type="character" w:customStyle="1" w:styleId="contentheadline--interview-wrapper">
    <w:name w:val="content__headline--interview-wrapper"/>
    <w:basedOn w:val="DefaultParagraphFont"/>
    <w:rsid w:val="00C8116A"/>
  </w:style>
  <w:style w:type="paragraph" w:styleId="NormalWeb">
    <w:name w:val="Normal (Web)"/>
    <w:basedOn w:val="Normal"/>
    <w:uiPriority w:val="99"/>
    <w:unhideWhenUsed/>
    <w:rsid w:val="00C05130"/>
    <w:pPr>
      <w:spacing w:before="100" w:beforeAutospacing="1" w:after="100" w:afterAutospacing="1"/>
    </w:pPr>
    <w:rPr>
      <w:rFonts w:ascii="Times New Roman" w:eastAsia="Times New Roman" w:hAnsi="Times New Roman" w:cs="Times New Roman"/>
      <w:sz w:val="24"/>
      <w:szCs w:val="24"/>
      <w:lang w:eastAsia="en-GB"/>
    </w:rPr>
  </w:style>
  <w:style w:type="paragraph" w:styleId="CommentText">
    <w:name w:val="annotation text"/>
    <w:basedOn w:val="Normal"/>
    <w:link w:val="CommentTextChar"/>
    <w:uiPriority w:val="99"/>
    <w:semiHidden/>
    <w:unhideWhenUsed/>
    <w:rsid w:val="00BB4E35"/>
    <w:rPr>
      <w:sz w:val="20"/>
      <w:szCs w:val="20"/>
    </w:rPr>
  </w:style>
  <w:style w:type="character" w:customStyle="1" w:styleId="CommentTextChar">
    <w:name w:val="Comment Text Char"/>
    <w:basedOn w:val="DefaultParagraphFont"/>
    <w:link w:val="CommentText"/>
    <w:uiPriority w:val="99"/>
    <w:semiHidden/>
    <w:rsid w:val="00BB4E35"/>
    <w:rPr>
      <w:rFonts w:ascii="Calibri" w:hAnsi="Calibri" w:cs="Calibri"/>
      <w:sz w:val="20"/>
      <w:szCs w:val="20"/>
    </w:rPr>
  </w:style>
  <w:style w:type="character" w:styleId="CommentReference">
    <w:name w:val="annotation reference"/>
    <w:basedOn w:val="DefaultParagraphFont"/>
    <w:uiPriority w:val="99"/>
    <w:semiHidden/>
    <w:unhideWhenUsed/>
    <w:rsid w:val="00B76300"/>
    <w:rPr>
      <w:sz w:val="16"/>
      <w:szCs w:val="16"/>
    </w:rPr>
  </w:style>
  <w:style w:type="paragraph" w:styleId="CommentSubject">
    <w:name w:val="annotation subject"/>
    <w:basedOn w:val="CommentText"/>
    <w:next w:val="CommentText"/>
    <w:link w:val="CommentSubjectChar"/>
    <w:uiPriority w:val="99"/>
    <w:semiHidden/>
    <w:unhideWhenUsed/>
    <w:rsid w:val="00B76300"/>
    <w:rPr>
      <w:b/>
      <w:bCs/>
    </w:rPr>
  </w:style>
  <w:style w:type="character" w:customStyle="1" w:styleId="CommentSubjectChar">
    <w:name w:val="Comment Subject Char"/>
    <w:basedOn w:val="CommentTextChar"/>
    <w:link w:val="CommentSubject"/>
    <w:uiPriority w:val="99"/>
    <w:semiHidden/>
    <w:rsid w:val="00B76300"/>
    <w:rPr>
      <w:rFonts w:ascii="Calibri" w:hAnsi="Calibri" w:cs="Calibri"/>
      <w:b/>
      <w:bCs/>
      <w:sz w:val="20"/>
      <w:szCs w:val="20"/>
    </w:rPr>
  </w:style>
  <w:style w:type="paragraph" w:customStyle="1" w:styleId="Default">
    <w:name w:val="Default"/>
    <w:rsid w:val="00715D2A"/>
    <w:pPr>
      <w:autoSpaceDE w:val="0"/>
      <w:autoSpaceDN w:val="0"/>
      <w:adjustRightInd w:val="0"/>
      <w:spacing w:after="0" w:line="240" w:lineRule="auto"/>
    </w:pPr>
    <w:rPr>
      <w:rFonts w:ascii="Times New Roman" w:hAnsi="Times New Roman" w:cs="Times New Roman"/>
      <w:color w:val="000000"/>
      <w:sz w:val="24"/>
      <w:szCs w:val="24"/>
    </w:rPr>
  </w:style>
  <w:style w:type="character" w:styleId="FollowedHyperlink">
    <w:name w:val="FollowedHyperlink"/>
    <w:basedOn w:val="DefaultParagraphFont"/>
    <w:uiPriority w:val="99"/>
    <w:semiHidden/>
    <w:unhideWhenUsed/>
    <w:rsid w:val="00CA3F72"/>
    <w:rPr>
      <w:color w:val="954F72" w:themeColor="followedHyperlink"/>
      <w:u w:val="single"/>
    </w:rPr>
  </w:style>
  <w:style w:type="character" w:customStyle="1" w:styleId="Heading1Char">
    <w:name w:val="Heading 1 Char"/>
    <w:basedOn w:val="DefaultParagraphFont"/>
    <w:link w:val="Heading1"/>
    <w:uiPriority w:val="9"/>
    <w:rsid w:val="00627A80"/>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7671760">
      <w:bodyDiv w:val="1"/>
      <w:marLeft w:val="0"/>
      <w:marRight w:val="0"/>
      <w:marTop w:val="0"/>
      <w:marBottom w:val="0"/>
      <w:divBdr>
        <w:top w:val="none" w:sz="0" w:space="0" w:color="auto"/>
        <w:left w:val="none" w:sz="0" w:space="0" w:color="auto"/>
        <w:bottom w:val="none" w:sz="0" w:space="0" w:color="auto"/>
        <w:right w:val="none" w:sz="0" w:space="0" w:color="auto"/>
      </w:divBdr>
    </w:div>
    <w:div w:id="293758366">
      <w:bodyDiv w:val="1"/>
      <w:marLeft w:val="0"/>
      <w:marRight w:val="0"/>
      <w:marTop w:val="0"/>
      <w:marBottom w:val="0"/>
      <w:divBdr>
        <w:top w:val="none" w:sz="0" w:space="0" w:color="auto"/>
        <w:left w:val="none" w:sz="0" w:space="0" w:color="auto"/>
        <w:bottom w:val="none" w:sz="0" w:space="0" w:color="auto"/>
        <w:right w:val="none" w:sz="0" w:space="0" w:color="auto"/>
      </w:divBdr>
    </w:div>
    <w:div w:id="321853544">
      <w:bodyDiv w:val="1"/>
      <w:marLeft w:val="0"/>
      <w:marRight w:val="0"/>
      <w:marTop w:val="0"/>
      <w:marBottom w:val="0"/>
      <w:divBdr>
        <w:top w:val="none" w:sz="0" w:space="0" w:color="auto"/>
        <w:left w:val="none" w:sz="0" w:space="0" w:color="auto"/>
        <w:bottom w:val="none" w:sz="0" w:space="0" w:color="auto"/>
        <w:right w:val="none" w:sz="0" w:space="0" w:color="auto"/>
      </w:divBdr>
    </w:div>
    <w:div w:id="414982183">
      <w:bodyDiv w:val="1"/>
      <w:marLeft w:val="0"/>
      <w:marRight w:val="0"/>
      <w:marTop w:val="0"/>
      <w:marBottom w:val="0"/>
      <w:divBdr>
        <w:top w:val="none" w:sz="0" w:space="0" w:color="auto"/>
        <w:left w:val="none" w:sz="0" w:space="0" w:color="auto"/>
        <w:bottom w:val="none" w:sz="0" w:space="0" w:color="auto"/>
        <w:right w:val="none" w:sz="0" w:space="0" w:color="auto"/>
      </w:divBdr>
    </w:div>
    <w:div w:id="662586237">
      <w:bodyDiv w:val="1"/>
      <w:marLeft w:val="0"/>
      <w:marRight w:val="0"/>
      <w:marTop w:val="0"/>
      <w:marBottom w:val="0"/>
      <w:divBdr>
        <w:top w:val="none" w:sz="0" w:space="0" w:color="auto"/>
        <w:left w:val="none" w:sz="0" w:space="0" w:color="auto"/>
        <w:bottom w:val="none" w:sz="0" w:space="0" w:color="auto"/>
        <w:right w:val="none" w:sz="0" w:space="0" w:color="auto"/>
      </w:divBdr>
    </w:div>
    <w:div w:id="697049917">
      <w:bodyDiv w:val="1"/>
      <w:marLeft w:val="0"/>
      <w:marRight w:val="0"/>
      <w:marTop w:val="0"/>
      <w:marBottom w:val="0"/>
      <w:divBdr>
        <w:top w:val="none" w:sz="0" w:space="0" w:color="auto"/>
        <w:left w:val="none" w:sz="0" w:space="0" w:color="auto"/>
        <w:bottom w:val="none" w:sz="0" w:space="0" w:color="auto"/>
        <w:right w:val="none" w:sz="0" w:space="0" w:color="auto"/>
      </w:divBdr>
    </w:div>
    <w:div w:id="746804836">
      <w:bodyDiv w:val="1"/>
      <w:marLeft w:val="0"/>
      <w:marRight w:val="0"/>
      <w:marTop w:val="0"/>
      <w:marBottom w:val="0"/>
      <w:divBdr>
        <w:top w:val="none" w:sz="0" w:space="0" w:color="auto"/>
        <w:left w:val="none" w:sz="0" w:space="0" w:color="auto"/>
        <w:bottom w:val="none" w:sz="0" w:space="0" w:color="auto"/>
        <w:right w:val="none" w:sz="0" w:space="0" w:color="auto"/>
      </w:divBdr>
    </w:div>
    <w:div w:id="911551239">
      <w:bodyDiv w:val="1"/>
      <w:marLeft w:val="0"/>
      <w:marRight w:val="0"/>
      <w:marTop w:val="0"/>
      <w:marBottom w:val="0"/>
      <w:divBdr>
        <w:top w:val="none" w:sz="0" w:space="0" w:color="auto"/>
        <w:left w:val="none" w:sz="0" w:space="0" w:color="auto"/>
        <w:bottom w:val="none" w:sz="0" w:space="0" w:color="auto"/>
        <w:right w:val="none" w:sz="0" w:space="0" w:color="auto"/>
      </w:divBdr>
    </w:div>
    <w:div w:id="1036348909">
      <w:bodyDiv w:val="1"/>
      <w:marLeft w:val="0"/>
      <w:marRight w:val="0"/>
      <w:marTop w:val="0"/>
      <w:marBottom w:val="0"/>
      <w:divBdr>
        <w:top w:val="none" w:sz="0" w:space="0" w:color="auto"/>
        <w:left w:val="none" w:sz="0" w:space="0" w:color="auto"/>
        <w:bottom w:val="none" w:sz="0" w:space="0" w:color="auto"/>
        <w:right w:val="none" w:sz="0" w:space="0" w:color="auto"/>
      </w:divBdr>
    </w:div>
    <w:div w:id="1102646952">
      <w:bodyDiv w:val="1"/>
      <w:marLeft w:val="0"/>
      <w:marRight w:val="0"/>
      <w:marTop w:val="0"/>
      <w:marBottom w:val="0"/>
      <w:divBdr>
        <w:top w:val="none" w:sz="0" w:space="0" w:color="auto"/>
        <w:left w:val="none" w:sz="0" w:space="0" w:color="auto"/>
        <w:bottom w:val="none" w:sz="0" w:space="0" w:color="auto"/>
        <w:right w:val="none" w:sz="0" w:space="0" w:color="auto"/>
      </w:divBdr>
    </w:div>
    <w:div w:id="1153982190">
      <w:bodyDiv w:val="1"/>
      <w:marLeft w:val="0"/>
      <w:marRight w:val="0"/>
      <w:marTop w:val="0"/>
      <w:marBottom w:val="0"/>
      <w:divBdr>
        <w:top w:val="none" w:sz="0" w:space="0" w:color="auto"/>
        <w:left w:val="none" w:sz="0" w:space="0" w:color="auto"/>
        <w:bottom w:val="none" w:sz="0" w:space="0" w:color="auto"/>
        <w:right w:val="none" w:sz="0" w:space="0" w:color="auto"/>
      </w:divBdr>
    </w:div>
    <w:div w:id="1188838171">
      <w:bodyDiv w:val="1"/>
      <w:marLeft w:val="0"/>
      <w:marRight w:val="0"/>
      <w:marTop w:val="0"/>
      <w:marBottom w:val="0"/>
      <w:divBdr>
        <w:top w:val="none" w:sz="0" w:space="0" w:color="auto"/>
        <w:left w:val="none" w:sz="0" w:space="0" w:color="auto"/>
        <w:bottom w:val="none" w:sz="0" w:space="0" w:color="auto"/>
        <w:right w:val="none" w:sz="0" w:space="0" w:color="auto"/>
      </w:divBdr>
    </w:div>
    <w:div w:id="1215776774">
      <w:bodyDiv w:val="1"/>
      <w:marLeft w:val="0"/>
      <w:marRight w:val="0"/>
      <w:marTop w:val="0"/>
      <w:marBottom w:val="0"/>
      <w:divBdr>
        <w:top w:val="none" w:sz="0" w:space="0" w:color="auto"/>
        <w:left w:val="none" w:sz="0" w:space="0" w:color="auto"/>
        <w:bottom w:val="none" w:sz="0" w:space="0" w:color="auto"/>
        <w:right w:val="none" w:sz="0" w:space="0" w:color="auto"/>
      </w:divBdr>
    </w:div>
    <w:div w:id="1503855595">
      <w:bodyDiv w:val="1"/>
      <w:marLeft w:val="0"/>
      <w:marRight w:val="0"/>
      <w:marTop w:val="0"/>
      <w:marBottom w:val="0"/>
      <w:divBdr>
        <w:top w:val="none" w:sz="0" w:space="0" w:color="auto"/>
        <w:left w:val="none" w:sz="0" w:space="0" w:color="auto"/>
        <w:bottom w:val="none" w:sz="0" w:space="0" w:color="auto"/>
        <w:right w:val="none" w:sz="0" w:space="0" w:color="auto"/>
      </w:divBdr>
    </w:div>
    <w:div w:id="1557815602">
      <w:bodyDiv w:val="1"/>
      <w:marLeft w:val="0"/>
      <w:marRight w:val="0"/>
      <w:marTop w:val="0"/>
      <w:marBottom w:val="0"/>
      <w:divBdr>
        <w:top w:val="none" w:sz="0" w:space="0" w:color="auto"/>
        <w:left w:val="none" w:sz="0" w:space="0" w:color="auto"/>
        <w:bottom w:val="none" w:sz="0" w:space="0" w:color="auto"/>
        <w:right w:val="none" w:sz="0" w:space="0" w:color="auto"/>
      </w:divBdr>
    </w:div>
    <w:div w:id="1592278900">
      <w:bodyDiv w:val="1"/>
      <w:marLeft w:val="0"/>
      <w:marRight w:val="0"/>
      <w:marTop w:val="0"/>
      <w:marBottom w:val="0"/>
      <w:divBdr>
        <w:top w:val="none" w:sz="0" w:space="0" w:color="auto"/>
        <w:left w:val="none" w:sz="0" w:space="0" w:color="auto"/>
        <w:bottom w:val="none" w:sz="0" w:space="0" w:color="auto"/>
        <w:right w:val="none" w:sz="0" w:space="0" w:color="auto"/>
      </w:divBdr>
      <w:divsChild>
        <w:div w:id="725883251">
          <w:marLeft w:val="0"/>
          <w:marRight w:val="0"/>
          <w:marTop w:val="0"/>
          <w:marBottom w:val="0"/>
          <w:divBdr>
            <w:top w:val="none" w:sz="0" w:space="0" w:color="auto"/>
            <w:left w:val="none" w:sz="0" w:space="0" w:color="auto"/>
            <w:bottom w:val="none" w:sz="0" w:space="0" w:color="auto"/>
            <w:right w:val="none" w:sz="0" w:space="0" w:color="auto"/>
          </w:divBdr>
          <w:divsChild>
            <w:div w:id="683941614">
              <w:marLeft w:val="0"/>
              <w:marRight w:val="0"/>
              <w:marTop w:val="0"/>
              <w:marBottom w:val="0"/>
              <w:divBdr>
                <w:top w:val="none" w:sz="0" w:space="0" w:color="auto"/>
                <w:left w:val="none" w:sz="0" w:space="0" w:color="auto"/>
                <w:bottom w:val="none" w:sz="0" w:space="0" w:color="auto"/>
                <w:right w:val="none" w:sz="0" w:space="0" w:color="auto"/>
              </w:divBdr>
            </w:div>
          </w:divsChild>
        </w:div>
        <w:div w:id="1487085332">
          <w:marLeft w:val="0"/>
          <w:marRight w:val="0"/>
          <w:marTop w:val="0"/>
          <w:marBottom w:val="0"/>
          <w:divBdr>
            <w:top w:val="none" w:sz="0" w:space="0" w:color="auto"/>
            <w:left w:val="none" w:sz="0" w:space="0" w:color="auto"/>
            <w:bottom w:val="none" w:sz="0" w:space="0" w:color="auto"/>
            <w:right w:val="none" w:sz="0" w:space="0" w:color="auto"/>
          </w:divBdr>
        </w:div>
      </w:divsChild>
    </w:div>
    <w:div w:id="1604847124">
      <w:bodyDiv w:val="1"/>
      <w:marLeft w:val="0"/>
      <w:marRight w:val="0"/>
      <w:marTop w:val="0"/>
      <w:marBottom w:val="0"/>
      <w:divBdr>
        <w:top w:val="none" w:sz="0" w:space="0" w:color="auto"/>
        <w:left w:val="none" w:sz="0" w:space="0" w:color="auto"/>
        <w:bottom w:val="none" w:sz="0" w:space="0" w:color="auto"/>
        <w:right w:val="none" w:sz="0" w:space="0" w:color="auto"/>
      </w:divBdr>
    </w:div>
    <w:div w:id="1635863743">
      <w:bodyDiv w:val="1"/>
      <w:marLeft w:val="0"/>
      <w:marRight w:val="0"/>
      <w:marTop w:val="0"/>
      <w:marBottom w:val="0"/>
      <w:divBdr>
        <w:top w:val="none" w:sz="0" w:space="0" w:color="auto"/>
        <w:left w:val="none" w:sz="0" w:space="0" w:color="auto"/>
        <w:bottom w:val="none" w:sz="0" w:space="0" w:color="auto"/>
        <w:right w:val="none" w:sz="0" w:space="0" w:color="auto"/>
      </w:divBdr>
    </w:div>
    <w:div w:id="1690132520">
      <w:bodyDiv w:val="1"/>
      <w:marLeft w:val="0"/>
      <w:marRight w:val="0"/>
      <w:marTop w:val="0"/>
      <w:marBottom w:val="0"/>
      <w:divBdr>
        <w:top w:val="none" w:sz="0" w:space="0" w:color="auto"/>
        <w:left w:val="none" w:sz="0" w:space="0" w:color="auto"/>
        <w:bottom w:val="none" w:sz="0" w:space="0" w:color="auto"/>
        <w:right w:val="none" w:sz="0" w:space="0" w:color="auto"/>
      </w:divBdr>
    </w:div>
    <w:div w:id="1797720975">
      <w:bodyDiv w:val="1"/>
      <w:marLeft w:val="0"/>
      <w:marRight w:val="0"/>
      <w:marTop w:val="0"/>
      <w:marBottom w:val="0"/>
      <w:divBdr>
        <w:top w:val="none" w:sz="0" w:space="0" w:color="auto"/>
        <w:left w:val="none" w:sz="0" w:space="0" w:color="auto"/>
        <w:bottom w:val="none" w:sz="0" w:space="0" w:color="auto"/>
        <w:right w:val="none" w:sz="0" w:space="0" w:color="auto"/>
      </w:divBdr>
    </w:div>
    <w:div w:id="1853453427">
      <w:bodyDiv w:val="1"/>
      <w:marLeft w:val="0"/>
      <w:marRight w:val="0"/>
      <w:marTop w:val="0"/>
      <w:marBottom w:val="0"/>
      <w:divBdr>
        <w:top w:val="none" w:sz="0" w:space="0" w:color="auto"/>
        <w:left w:val="none" w:sz="0" w:space="0" w:color="auto"/>
        <w:bottom w:val="none" w:sz="0" w:space="0" w:color="auto"/>
        <w:right w:val="none" w:sz="0" w:space="0" w:color="auto"/>
      </w:divBdr>
    </w:div>
    <w:div w:id="1925069734">
      <w:bodyDiv w:val="1"/>
      <w:marLeft w:val="0"/>
      <w:marRight w:val="0"/>
      <w:marTop w:val="0"/>
      <w:marBottom w:val="0"/>
      <w:divBdr>
        <w:top w:val="none" w:sz="0" w:space="0" w:color="auto"/>
        <w:left w:val="none" w:sz="0" w:space="0" w:color="auto"/>
        <w:bottom w:val="none" w:sz="0" w:space="0" w:color="auto"/>
        <w:right w:val="none" w:sz="0" w:space="0" w:color="auto"/>
      </w:divBdr>
    </w:div>
    <w:div w:id="1930193484">
      <w:bodyDiv w:val="1"/>
      <w:marLeft w:val="0"/>
      <w:marRight w:val="0"/>
      <w:marTop w:val="0"/>
      <w:marBottom w:val="0"/>
      <w:divBdr>
        <w:top w:val="none" w:sz="0" w:space="0" w:color="auto"/>
        <w:left w:val="none" w:sz="0" w:space="0" w:color="auto"/>
        <w:bottom w:val="none" w:sz="0" w:space="0" w:color="auto"/>
        <w:right w:val="none" w:sz="0" w:space="0" w:color="auto"/>
      </w:divBdr>
    </w:div>
    <w:div w:id="2080664206">
      <w:bodyDiv w:val="1"/>
      <w:marLeft w:val="0"/>
      <w:marRight w:val="0"/>
      <w:marTop w:val="0"/>
      <w:marBottom w:val="0"/>
      <w:divBdr>
        <w:top w:val="none" w:sz="0" w:space="0" w:color="auto"/>
        <w:left w:val="none" w:sz="0" w:space="0" w:color="auto"/>
        <w:bottom w:val="none" w:sz="0" w:space="0" w:color="auto"/>
        <w:right w:val="none" w:sz="0" w:space="0" w:color="auto"/>
      </w:divBdr>
    </w:div>
    <w:div w:id="2084910543">
      <w:bodyDiv w:val="1"/>
      <w:marLeft w:val="0"/>
      <w:marRight w:val="0"/>
      <w:marTop w:val="0"/>
      <w:marBottom w:val="0"/>
      <w:divBdr>
        <w:top w:val="none" w:sz="0" w:space="0" w:color="auto"/>
        <w:left w:val="none" w:sz="0" w:space="0" w:color="auto"/>
        <w:bottom w:val="none" w:sz="0" w:space="0" w:color="auto"/>
        <w:right w:val="none" w:sz="0" w:space="0" w:color="auto"/>
      </w:divBdr>
    </w:div>
    <w:div w:id="2088963539">
      <w:bodyDiv w:val="1"/>
      <w:marLeft w:val="0"/>
      <w:marRight w:val="0"/>
      <w:marTop w:val="0"/>
      <w:marBottom w:val="0"/>
      <w:divBdr>
        <w:top w:val="none" w:sz="0" w:space="0" w:color="auto"/>
        <w:left w:val="none" w:sz="0" w:space="0" w:color="auto"/>
        <w:bottom w:val="none" w:sz="0" w:space="0" w:color="auto"/>
        <w:right w:val="none" w:sz="0" w:space="0" w:color="auto"/>
      </w:divBdr>
    </w:div>
    <w:div w:id="2110543805">
      <w:bodyDiv w:val="1"/>
      <w:marLeft w:val="0"/>
      <w:marRight w:val="0"/>
      <w:marTop w:val="0"/>
      <w:marBottom w:val="0"/>
      <w:divBdr>
        <w:top w:val="none" w:sz="0" w:space="0" w:color="auto"/>
        <w:left w:val="none" w:sz="0" w:space="0" w:color="auto"/>
        <w:bottom w:val="none" w:sz="0" w:space="0" w:color="auto"/>
        <w:right w:val="none" w:sz="0" w:space="0" w:color="auto"/>
      </w:divBdr>
    </w:div>
    <w:div w:id="2116829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20https://plato.stanford.edu/archives/win2024/entries/ethics-deontological/" TargetMode="External"/><Relationship Id="rId13" Type="http://schemas.openxmlformats.org/officeDocument/2006/relationships/hyperlink" Target="https://www.un.org/en/about-us/history-of-the-un/1941-1950"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sdgs.un.org/2030agenda" TargetMode="External"/><Relationship Id="rId17" Type="http://schemas.openxmlformats.org/officeDocument/2006/relationships/hyperlink" Target="https://www.ohchr.org/en/ohchr_homepage" TargetMode="External"/><Relationship Id="rId2" Type="http://schemas.openxmlformats.org/officeDocument/2006/relationships/numbering" Target="numbering.xml"/><Relationship Id="rId16" Type="http://schemas.openxmlformats.org/officeDocument/2006/relationships/hyperlink" Target="https://www.ohchr.org/en/hrbodies/hrc/home"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atatopics.worldbank.org/world-development-indicators/themes/poverty-and-inequality.html" TargetMode="External"/><Relationship Id="rId5" Type="http://schemas.openxmlformats.org/officeDocument/2006/relationships/webSettings" Target="webSettings.xml"/><Relationship Id="rId15" Type="http://schemas.openxmlformats.org/officeDocument/2006/relationships/hyperlink" Target="https://sdgs.un.org/sites/default/files/2023-04/SDG_Progress_Report_Special_Edition_2023_ADVANCE_UNEDITED_VERSION.pdf" TargetMode="External"/><Relationship Id="rId10" Type="http://schemas.openxmlformats.org/officeDocument/2006/relationships/hyperlink" Target="https://plato.stanford.edu/archives/win2023/entries/consequentialism/"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assets.publishing.service.gov.uk/media/67f90e5f45705eb1a1513f58/Statistics-on-International-Development-Provisional-UK-ODA-Spend-2024.pdf" TargetMode="External"/><Relationship Id="rId14" Type="http://schemas.openxmlformats.org/officeDocument/2006/relationships/hyperlink" Target="https://www.un.org/en/about-us/universal-declaration-of-human-rights"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ohchr.org/en/hrbodies/hrc/home" TargetMode="External"/><Relationship Id="rId3" Type="http://schemas.openxmlformats.org/officeDocument/2006/relationships/hyperlink" Target="https://www.un.org/en/about-us/universal-declaration-of-human-rights" TargetMode="External"/><Relationship Id="rId7" Type="http://schemas.openxmlformats.org/officeDocument/2006/relationships/hyperlink" Target="https://plato.stanford.edu/archives/win2023/entries/consequentialism/" TargetMode="External"/><Relationship Id="rId12" Type="http://schemas.openxmlformats.org/officeDocument/2006/relationships/hyperlink" Target="https://sdgs.un.org/sites/default/files/2023-04/SDG_Progress_Report_Special_Edition_2023_ADVANCE_UNEDITED_VERSION.pdf" TargetMode="External"/><Relationship Id="rId2" Type="http://schemas.openxmlformats.org/officeDocument/2006/relationships/hyperlink" Target="https://www.un.org/en/about-us/history-of-the-un/1941-1950" TargetMode="External"/><Relationship Id="rId1" Type="http://schemas.openxmlformats.org/officeDocument/2006/relationships/hyperlink" Target="https://datatopics.worldbank.org/world-development-indicators/themes/poverty-and-inequality.html" TargetMode="External"/><Relationship Id="rId6" Type="http://schemas.openxmlformats.org/officeDocument/2006/relationships/hyperlink" Target="%20https://plato.stanford.edu/archives/win2024/entries/ethics-deontological/" TargetMode="External"/><Relationship Id="rId11" Type="http://schemas.openxmlformats.org/officeDocument/2006/relationships/hyperlink" Target="https://sdgs.un.org/2030agenda" TargetMode="External"/><Relationship Id="rId5" Type="http://schemas.openxmlformats.org/officeDocument/2006/relationships/hyperlink" Target="%20https://plato.stanford.edu/archives/win2024/entries/ethics-deontological/" TargetMode="External"/><Relationship Id="rId10" Type="http://schemas.openxmlformats.org/officeDocument/2006/relationships/hyperlink" Target="https://assets.publishing.service.gov.uk/media/67f90e5f45705eb1a1513f58/Statistics-on-International-Development-Provisional-UK-ODA-Spend-2024.pdf" TargetMode="External"/><Relationship Id="rId4" Type="http://schemas.openxmlformats.org/officeDocument/2006/relationships/hyperlink" Target="https://www.un.org/en/about-us/universal-declaration-of-human-rights" TargetMode="External"/><Relationship Id="rId9" Type="http://schemas.openxmlformats.org/officeDocument/2006/relationships/hyperlink" Target="https://www.ohchr.org/en/ohchr_homepa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45433D-61A5-43BF-9240-201682238A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21398</TotalTime>
  <Pages>9</Pages>
  <Words>4273</Words>
  <Characters>24359</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Coburn</dc:creator>
  <cp:keywords/>
  <dc:description/>
  <cp:lastModifiedBy>Rachel Coburn</cp:lastModifiedBy>
  <cp:revision>1611</cp:revision>
  <cp:lastPrinted>2019-01-02T17:28:00Z</cp:lastPrinted>
  <dcterms:created xsi:type="dcterms:W3CDTF">2020-01-22T12:04:00Z</dcterms:created>
  <dcterms:modified xsi:type="dcterms:W3CDTF">2025-05-15T16:13:00Z</dcterms:modified>
</cp:coreProperties>
</file>