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5042BBB" w:rsidP="0A3E7950" w:rsidRDefault="65042BBB" w14:paraId="406C2C23" w14:textId="480F22B8">
      <w:pPr>
        <w:spacing w:line="360" w:lineRule="auto"/>
        <w:rPr>
          <w:rFonts w:ascii="Arial" w:hAnsi="Arial" w:eastAsia="Arial" w:cs="Arial"/>
          <w:sz w:val="22"/>
          <w:szCs w:val="22"/>
        </w:rPr>
      </w:pPr>
      <w:r w:rsidRPr="0A3E7950" w:rsidR="65042BBB">
        <w:rPr>
          <w:rFonts w:ascii="Arial" w:hAnsi="Arial" w:eastAsia="Arial" w:cs="Arial"/>
          <w:b w:val="1"/>
          <w:bCs w:val="1"/>
          <w:sz w:val="22"/>
          <w:szCs w:val="22"/>
        </w:rPr>
        <w:t>STUDENT NAME:</w:t>
      </w:r>
      <w:r w:rsidRPr="0A3E7950" w:rsidR="65042BBB">
        <w:rPr>
          <w:rFonts w:ascii="Arial" w:hAnsi="Arial" w:eastAsia="Arial" w:cs="Arial"/>
          <w:sz w:val="22"/>
          <w:szCs w:val="22"/>
        </w:rPr>
        <w:t xml:space="preserve"> AJIRI OWHE</w:t>
      </w:r>
    </w:p>
    <w:p w:rsidR="65042BBB" w:rsidP="0A3E7950" w:rsidRDefault="65042BBB" w14:paraId="74454FBF" w14:textId="47757A4F">
      <w:pPr>
        <w:pStyle w:val="Normal"/>
        <w:spacing w:line="360" w:lineRule="auto"/>
        <w:rPr>
          <w:rFonts w:ascii="Arial" w:hAnsi="Arial" w:eastAsia="Arial" w:cs="Arial"/>
          <w:sz w:val="22"/>
          <w:szCs w:val="22"/>
        </w:rPr>
      </w:pPr>
      <w:r w:rsidRPr="0A3E7950" w:rsidR="65042BBB">
        <w:rPr>
          <w:rFonts w:ascii="Arial" w:hAnsi="Arial" w:eastAsia="Arial" w:cs="Arial"/>
          <w:sz w:val="22"/>
          <w:szCs w:val="22"/>
        </w:rPr>
        <w:t xml:space="preserve"> </w:t>
      </w:r>
    </w:p>
    <w:p w:rsidR="65042BBB" w:rsidP="0A3E7950" w:rsidRDefault="65042BBB" w14:paraId="3F2036EB" w14:textId="6831232A">
      <w:pPr>
        <w:pStyle w:val="Normal"/>
        <w:spacing w:line="360" w:lineRule="auto"/>
        <w:rPr>
          <w:rFonts w:ascii="Arial" w:hAnsi="Arial" w:eastAsia="Arial" w:cs="Arial"/>
          <w:sz w:val="22"/>
          <w:szCs w:val="22"/>
        </w:rPr>
      </w:pPr>
      <w:r w:rsidRPr="0A3E7950" w:rsidR="65042BBB">
        <w:rPr>
          <w:rFonts w:ascii="Arial" w:hAnsi="Arial" w:eastAsia="Arial" w:cs="Arial"/>
          <w:b w:val="1"/>
          <w:bCs w:val="1"/>
          <w:sz w:val="22"/>
          <w:szCs w:val="22"/>
        </w:rPr>
        <w:t>STUDENT ID NUMBER:</w:t>
      </w:r>
      <w:r w:rsidRPr="0A3E7950" w:rsidR="65042BBB">
        <w:rPr>
          <w:rFonts w:ascii="Arial" w:hAnsi="Arial" w:eastAsia="Arial" w:cs="Arial"/>
          <w:sz w:val="22"/>
          <w:szCs w:val="22"/>
        </w:rPr>
        <w:t xml:space="preserve"> 2333968</w:t>
      </w:r>
    </w:p>
    <w:p w:rsidR="65042BBB" w:rsidP="0A3E7950" w:rsidRDefault="65042BBB" w14:paraId="13175D15" w14:textId="13417033">
      <w:pPr>
        <w:pStyle w:val="Normal"/>
        <w:spacing w:line="360" w:lineRule="auto"/>
        <w:rPr>
          <w:rFonts w:ascii="Arial" w:hAnsi="Arial" w:eastAsia="Arial" w:cs="Arial"/>
          <w:sz w:val="22"/>
          <w:szCs w:val="22"/>
        </w:rPr>
      </w:pPr>
      <w:r w:rsidRPr="0A3E7950" w:rsidR="65042BBB">
        <w:rPr>
          <w:rFonts w:ascii="Arial" w:hAnsi="Arial" w:eastAsia="Arial" w:cs="Arial"/>
          <w:sz w:val="22"/>
          <w:szCs w:val="22"/>
        </w:rPr>
        <w:t xml:space="preserve"> </w:t>
      </w:r>
    </w:p>
    <w:p w:rsidR="65042BBB" w:rsidP="0A3E7950" w:rsidRDefault="65042BBB" w14:paraId="059B9003" w14:textId="7DCD4A78">
      <w:pPr>
        <w:pStyle w:val="Normal"/>
        <w:spacing w:line="360" w:lineRule="auto"/>
        <w:rPr>
          <w:rFonts w:ascii="Arial" w:hAnsi="Arial" w:eastAsia="Arial" w:cs="Arial"/>
          <w:sz w:val="22"/>
          <w:szCs w:val="22"/>
        </w:rPr>
      </w:pPr>
      <w:r w:rsidRPr="0A3E7950" w:rsidR="65042BBB">
        <w:rPr>
          <w:rFonts w:ascii="Arial" w:hAnsi="Arial" w:eastAsia="Arial" w:cs="Arial"/>
          <w:b w:val="1"/>
          <w:bCs w:val="1"/>
          <w:sz w:val="22"/>
          <w:szCs w:val="22"/>
        </w:rPr>
        <w:t>PROGRAMME:</w:t>
      </w:r>
      <w:r w:rsidRPr="0A3E7950" w:rsidR="65042BBB">
        <w:rPr>
          <w:rFonts w:ascii="Arial" w:hAnsi="Arial" w:eastAsia="Arial" w:cs="Arial"/>
          <w:sz w:val="22"/>
          <w:szCs w:val="22"/>
        </w:rPr>
        <w:t xml:space="preserve"> BA (HONS) LEADERSHIP AND MANAGEMENT SKILLS FOR THE WORKPLACE</w:t>
      </w:r>
    </w:p>
    <w:p w:rsidR="65042BBB" w:rsidP="0A3E7950" w:rsidRDefault="65042BBB" w14:paraId="5595E236" w14:textId="5033E74C">
      <w:pPr>
        <w:pStyle w:val="Normal"/>
        <w:spacing w:line="360" w:lineRule="auto"/>
        <w:rPr>
          <w:rFonts w:ascii="Arial" w:hAnsi="Arial" w:eastAsia="Arial" w:cs="Arial"/>
          <w:sz w:val="22"/>
          <w:szCs w:val="22"/>
        </w:rPr>
      </w:pPr>
      <w:r w:rsidRPr="0A3E7950" w:rsidR="65042BBB">
        <w:rPr>
          <w:rFonts w:ascii="Arial" w:hAnsi="Arial" w:eastAsia="Arial" w:cs="Arial"/>
          <w:sz w:val="22"/>
          <w:szCs w:val="22"/>
        </w:rPr>
        <w:t xml:space="preserve"> </w:t>
      </w:r>
    </w:p>
    <w:p w:rsidR="65042BBB" w:rsidP="0A3E7950" w:rsidRDefault="65042BBB" w14:paraId="30FEDCE7" w14:textId="2E96402A">
      <w:pPr>
        <w:pStyle w:val="Normal"/>
        <w:spacing w:after="0" w:line="360" w:lineRule="auto"/>
        <w:ind w:left="4" w:hanging="10" w:firstLine="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5042BBB">
        <w:rPr>
          <w:rFonts w:ascii="Arial" w:hAnsi="Arial" w:eastAsia="Arial" w:cs="Arial"/>
          <w:b w:val="1"/>
          <w:bCs w:val="1"/>
          <w:sz w:val="22"/>
          <w:szCs w:val="22"/>
        </w:rPr>
        <w:t xml:space="preserve">MODULE: </w:t>
      </w:r>
      <w:r w:rsidRPr="0A3E7950" w:rsidR="45AB4F94">
        <w:rPr>
          <w:rFonts w:ascii="Arial" w:hAnsi="Arial" w:eastAsia="Arial" w:cs="Arial"/>
          <w:b w:val="0"/>
          <w:bCs w:val="0"/>
          <w:i w:val="0"/>
          <w:iCs w:val="0"/>
          <w:caps w:val="0"/>
          <w:smallCaps w:val="0"/>
          <w:noProof w:val="0"/>
          <w:color w:val="000000" w:themeColor="text1" w:themeTint="FF" w:themeShade="FF"/>
          <w:sz w:val="22"/>
          <w:szCs w:val="22"/>
          <w:lang w:val="en-GB"/>
        </w:rPr>
        <w:t xml:space="preserve">Developing Emotional Intelligence Skills  </w:t>
      </w:r>
    </w:p>
    <w:p w:rsidR="0A3E7950" w:rsidP="0A3E7950" w:rsidRDefault="0A3E7950" w14:paraId="70E5A46A" w14:textId="3843CF66">
      <w:pPr>
        <w:pStyle w:val="Normal"/>
        <w:spacing w:after="0" w:line="360" w:lineRule="auto"/>
        <w:ind w:left="4" w:hanging="10" w:firstLine="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65042BBB" w:rsidP="0A3E7950" w:rsidRDefault="65042BBB" w14:paraId="5E9F71F5" w14:textId="59109A31">
      <w:pPr>
        <w:pStyle w:val="Normal"/>
        <w:spacing w:line="360" w:lineRule="auto"/>
        <w:rPr>
          <w:rFonts w:ascii="Arial" w:hAnsi="Arial" w:eastAsia="Arial" w:cs="Arial"/>
          <w:sz w:val="22"/>
          <w:szCs w:val="22"/>
        </w:rPr>
      </w:pPr>
      <w:r w:rsidRPr="0A3E7950" w:rsidR="65042BBB">
        <w:rPr>
          <w:rFonts w:ascii="Arial" w:hAnsi="Arial" w:eastAsia="Arial" w:cs="Arial"/>
          <w:sz w:val="22"/>
          <w:szCs w:val="22"/>
        </w:rPr>
        <w:t xml:space="preserve"> </w:t>
      </w:r>
    </w:p>
    <w:p w:rsidR="65042BBB" w:rsidP="0A3E7950" w:rsidRDefault="65042BBB" w14:paraId="646398CD" w14:textId="6D791D6B">
      <w:pPr>
        <w:pStyle w:val="Normal"/>
        <w:spacing w:line="360" w:lineRule="auto"/>
        <w:rPr>
          <w:rFonts w:ascii="Arial" w:hAnsi="Arial" w:eastAsia="Arial" w:cs="Arial"/>
          <w:sz w:val="22"/>
          <w:szCs w:val="22"/>
        </w:rPr>
      </w:pPr>
      <w:r w:rsidRPr="0A3E7950" w:rsidR="65042BBB">
        <w:rPr>
          <w:rFonts w:ascii="Arial" w:hAnsi="Arial" w:eastAsia="Arial" w:cs="Arial"/>
          <w:b w:val="1"/>
          <w:bCs w:val="1"/>
          <w:sz w:val="22"/>
          <w:szCs w:val="22"/>
        </w:rPr>
        <w:t>MODULE CODE</w:t>
      </w:r>
      <w:r w:rsidRPr="0A3E7950" w:rsidR="65042BBB">
        <w:rPr>
          <w:rFonts w:ascii="Arial" w:hAnsi="Arial" w:eastAsia="Arial" w:cs="Arial"/>
          <w:sz w:val="22"/>
          <w:szCs w:val="22"/>
        </w:rPr>
        <w:t>: LCLM 500</w:t>
      </w:r>
      <w:r w:rsidRPr="0A3E7950" w:rsidR="37C50315">
        <w:rPr>
          <w:rFonts w:ascii="Arial" w:hAnsi="Arial" w:eastAsia="Arial" w:cs="Arial"/>
          <w:sz w:val="22"/>
          <w:szCs w:val="22"/>
        </w:rPr>
        <w:t>6</w:t>
      </w:r>
    </w:p>
    <w:p w:rsidR="65042BBB" w:rsidP="0A3E7950" w:rsidRDefault="65042BBB" w14:paraId="14AD88FF" w14:textId="67596608">
      <w:pPr>
        <w:pStyle w:val="Normal"/>
        <w:spacing w:line="360" w:lineRule="auto"/>
        <w:rPr>
          <w:rFonts w:ascii="Arial" w:hAnsi="Arial" w:eastAsia="Arial" w:cs="Arial"/>
          <w:sz w:val="22"/>
          <w:szCs w:val="22"/>
        </w:rPr>
      </w:pPr>
      <w:r w:rsidRPr="0A3E7950" w:rsidR="65042BBB">
        <w:rPr>
          <w:rFonts w:ascii="Arial" w:hAnsi="Arial" w:eastAsia="Arial" w:cs="Arial"/>
          <w:sz w:val="22"/>
          <w:szCs w:val="22"/>
        </w:rPr>
        <w:t xml:space="preserve"> </w:t>
      </w:r>
    </w:p>
    <w:p w:rsidR="76820498" w:rsidP="0A3E7950" w:rsidRDefault="76820498" w14:paraId="2376FB57" w14:textId="0318C937">
      <w:pPr>
        <w:pStyle w:val="Normal"/>
        <w:spacing w:line="360" w:lineRule="auto"/>
        <w:rPr>
          <w:rFonts w:ascii="Arial" w:hAnsi="Arial" w:eastAsia="Arial" w:cs="Arial"/>
          <w:noProof w:val="0"/>
          <w:sz w:val="22"/>
          <w:szCs w:val="22"/>
          <w:lang w:val="en-GB"/>
        </w:rPr>
      </w:pPr>
      <w:r w:rsidRPr="0A3E7950" w:rsidR="76820498">
        <w:rPr>
          <w:rFonts w:ascii="Arial" w:hAnsi="Arial" w:eastAsia="Arial" w:cs="Arial"/>
          <w:b w:val="1"/>
          <w:bCs w:val="1"/>
          <w:sz w:val="22"/>
          <w:szCs w:val="22"/>
        </w:rPr>
        <w:t>LECTURER</w:t>
      </w:r>
      <w:r w:rsidRPr="0A3E7950" w:rsidR="65042BBB">
        <w:rPr>
          <w:rFonts w:ascii="Arial" w:hAnsi="Arial" w:eastAsia="Arial" w:cs="Arial"/>
          <w:b w:val="1"/>
          <w:bCs w:val="1"/>
          <w:sz w:val="22"/>
          <w:szCs w:val="22"/>
        </w:rPr>
        <w:t xml:space="preserve">: </w:t>
      </w:r>
      <w:r w:rsidRPr="0A3E7950" w:rsidR="326D3E9A">
        <w:rPr>
          <w:rFonts w:ascii="Arial" w:hAnsi="Arial" w:eastAsia="Arial" w:cs="Arial"/>
          <w:sz w:val="22"/>
          <w:szCs w:val="22"/>
        </w:rPr>
        <w:t xml:space="preserve"> </w:t>
      </w:r>
      <w:r w:rsidRPr="0A3E7950" w:rsidR="0E80410A">
        <w:rPr>
          <w:rFonts w:ascii="Arial" w:hAnsi="Arial" w:eastAsia="Arial" w:cs="Arial"/>
          <w:noProof w:val="0"/>
          <w:sz w:val="22"/>
          <w:szCs w:val="22"/>
          <w:lang w:val="en-GB"/>
        </w:rPr>
        <w:t xml:space="preserve">NISHI RAMSURRUN  </w:t>
      </w:r>
    </w:p>
    <w:p w:rsidR="6D1473F6" w:rsidP="0A3E7950" w:rsidRDefault="6D1473F6" w14:paraId="5F8E480D" w14:textId="187D95BE">
      <w:pPr>
        <w:pStyle w:val="Normal"/>
        <w:spacing w:line="360" w:lineRule="auto"/>
        <w:rPr>
          <w:rFonts w:ascii="Arial" w:hAnsi="Arial" w:eastAsia="Arial" w:cs="Arial"/>
          <w:noProof w:val="0"/>
          <w:sz w:val="22"/>
          <w:szCs w:val="22"/>
          <w:lang w:val="en-GB"/>
        </w:rPr>
      </w:pPr>
      <w:r w:rsidRPr="0A3E7950" w:rsidR="6D1473F6">
        <w:rPr>
          <w:rFonts w:ascii="Arial" w:hAnsi="Arial" w:eastAsia="Arial" w:cs="Arial"/>
          <w:noProof w:val="0"/>
          <w:sz w:val="22"/>
          <w:szCs w:val="22"/>
          <w:lang w:val="en-GB"/>
        </w:rPr>
        <w:t xml:space="preserve">                         </w:t>
      </w:r>
      <w:r w:rsidRPr="0A3E7950" w:rsidR="0E80410A">
        <w:rPr>
          <w:rFonts w:ascii="Arial" w:hAnsi="Arial" w:eastAsia="Arial" w:cs="Arial"/>
          <w:noProof w:val="0"/>
          <w:sz w:val="22"/>
          <w:szCs w:val="22"/>
          <w:lang w:val="en-GB"/>
        </w:rPr>
        <w:t>ABDALLAH NASER</w:t>
      </w:r>
    </w:p>
    <w:p w:rsidR="65042BBB" w:rsidP="0A3E7950" w:rsidRDefault="65042BBB" w14:paraId="01EE12CA" w14:textId="0B4C11AD">
      <w:pPr>
        <w:pStyle w:val="Normal"/>
        <w:spacing w:line="360" w:lineRule="auto"/>
        <w:rPr>
          <w:rFonts w:ascii="Arial" w:hAnsi="Arial" w:eastAsia="Arial" w:cs="Arial"/>
          <w:sz w:val="22"/>
          <w:szCs w:val="22"/>
        </w:rPr>
      </w:pPr>
      <w:r w:rsidRPr="0A3E7950" w:rsidR="65042BBB">
        <w:rPr>
          <w:rFonts w:ascii="Arial" w:hAnsi="Arial" w:eastAsia="Arial" w:cs="Arial"/>
          <w:sz w:val="22"/>
          <w:szCs w:val="22"/>
        </w:rPr>
        <w:t xml:space="preserve"> </w:t>
      </w:r>
    </w:p>
    <w:p w:rsidR="65042BBB" w:rsidP="0A3E7950" w:rsidRDefault="65042BBB" w14:paraId="32802765" w14:textId="4259645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5042BBB">
        <w:rPr>
          <w:rFonts w:ascii="Arial" w:hAnsi="Arial" w:eastAsia="Arial" w:cs="Arial"/>
          <w:b w:val="1"/>
          <w:bCs w:val="1"/>
          <w:sz w:val="22"/>
          <w:szCs w:val="22"/>
        </w:rPr>
        <w:t>ASSIGNMENT TITLE</w:t>
      </w:r>
      <w:r w:rsidRPr="0A3E7950" w:rsidR="65042BBB">
        <w:rPr>
          <w:rFonts w:ascii="Arial" w:hAnsi="Arial" w:eastAsia="Arial" w:cs="Arial"/>
          <w:sz w:val="22"/>
          <w:szCs w:val="22"/>
        </w:rPr>
        <w:t xml:space="preserve">: </w:t>
      </w:r>
      <w:r w:rsidRPr="0A3E7950" w:rsidR="1FF6E4B9">
        <w:rPr>
          <w:rFonts w:ascii="Arial" w:hAnsi="Arial" w:eastAsia="Arial" w:cs="Arial"/>
          <w:b w:val="0"/>
          <w:bCs w:val="0"/>
          <w:i w:val="0"/>
          <w:iCs w:val="0"/>
          <w:caps w:val="0"/>
          <w:smallCaps w:val="0"/>
          <w:noProof w:val="0"/>
          <w:color w:val="000000" w:themeColor="text1" w:themeTint="FF" w:themeShade="FF"/>
          <w:sz w:val="22"/>
          <w:szCs w:val="22"/>
          <w:lang w:val="en-GB"/>
        </w:rPr>
        <w:t>COMPONENT</w:t>
      </w:r>
      <w:r w:rsidRPr="0A3E7950" w:rsidR="1FF6E4B9">
        <w:rPr>
          <w:rFonts w:ascii="Arial" w:hAnsi="Arial" w:eastAsia="Arial" w:cs="Arial"/>
          <w:b w:val="0"/>
          <w:bCs w:val="0"/>
          <w:i w:val="0"/>
          <w:iCs w:val="0"/>
          <w:caps w:val="0"/>
          <w:smallCaps w:val="0"/>
          <w:noProof w:val="0"/>
          <w:color w:val="000000" w:themeColor="text1" w:themeTint="FF" w:themeShade="FF"/>
          <w:sz w:val="22"/>
          <w:szCs w:val="22"/>
          <w:lang w:val="en-GB"/>
        </w:rPr>
        <w:t xml:space="preserve"> 2 - INDIVIDUAL </w:t>
      </w:r>
      <w:r w:rsidRPr="0A3E7950" w:rsidR="1FF6E4B9">
        <w:rPr>
          <w:rFonts w:ascii="Arial" w:hAnsi="Arial" w:eastAsia="Arial" w:cs="Arial"/>
          <w:b w:val="0"/>
          <w:bCs w:val="0"/>
          <w:i w:val="0"/>
          <w:iCs w:val="0"/>
          <w:caps w:val="0"/>
          <w:smallCaps w:val="0"/>
          <w:noProof w:val="0"/>
          <w:color w:val="000000" w:themeColor="text1" w:themeTint="FF" w:themeShade="FF"/>
          <w:sz w:val="22"/>
          <w:szCs w:val="22"/>
          <w:lang w:val="en-GB"/>
        </w:rPr>
        <w:t>WRITTEN REPORT</w:t>
      </w:r>
    </w:p>
    <w:p w:rsidR="0A3E7950" w:rsidP="0A3E7950" w:rsidRDefault="0A3E7950" w14:paraId="7E4D4C31" w14:textId="068412C3">
      <w:pPr>
        <w:pStyle w:val="Normal"/>
        <w:spacing w:line="360" w:lineRule="auto"/>
        <w:rPr>
          <w:rFonts w:ascii="Arial" w:hAnsi="Arial" w:eastAsia="Arial" w:cs="Arial"/>
          <w:sz w:val="22"/>
          <w:szCs w:val="22"/>
        </w:rPr>
      </w:pPr>
    </w:p>
    <w:p w:rsidR="65042BBB" w:rsidP="0A3E7950" w:rsidRDefault="65042BBB" w14:paraId="1E7C6AE0" w14:textId="50AC761A">
      <w:pPr>
        <w:pStyle w:val="Normal"/>
        <w:spacing w:line="360" w:lineRule="auto"/>
        <w:rPr>
          <w:rFonts w:ascii="Arial" w:hAnsi="Arial" w:eastAsia="Arial" w:cs="Arial"/>
          <w:sz w:val="22"/>
          <w:szCs w:val="22"/>
        </w:rPr>
      </w:pPr>
      <w:r w:rsidRPr="0A3E7950" w:rsidR="65042BBB">
        <w:rPr>
          <w:rFonts w:ascii="Arial" w:hAnsi="Arial" w:eastAsia="Arial" w:cs="Arial"/>
          <w:sz w:val="22"/>
          <w:szCs w:val="22"/>
        </w:rPr>
        <w:t xml:space="preserve"> </w:t>
      </w:r>
    </w:p>
    <w:p w:rsidR="65042BBB" w:rsidP="0A3E7950" w:rsidRDefault="65042BBB" w14:paraId="549B38B0" w14:textId="008F6D4A">
      <w:pPr>
        <w:pStyle w:val="Normal"/>
        <w:spacing w:line="360" w:lineRule="auto"/>
        <w:rPr>
          <w:rFonts w:ascii="Arial" w:hAnsi="Arial" w:eastAsia="Arial" w:cs="Arial"/>
          <w:sz w:val="22"/>
          <w:szCs w:val="22"/>
        </w:rPr>
      </w:pPr>
      <w:r w:rsidRPr="0A3E7950" w:rsidR="65042BBB">
        <w:rPr>
          <w:rFonts w:ascii="Arial" w:hAnsi="Arial" w:eastAsia="Arial" w:cs="Arial"/>
          <w:b w:val="1"/>
          <w:bCs w:val="1"/>
          <w:sz w:val="22"/>
          <w:szCs w:val="22"/>
        </w:rPr>
        <w:t>DATE</w:t>
      </w:r>
      <w:r w:rsidRPr="0A3E7950" w:rsidR="65042BBB">
        <w:rPr>
          <w:rFonts w:ascii="Arial" w:hAnsi="Arial" w:eastAsia="Arial" w:cs="Arial"/>
          <w:sz w:val="22"/>
          <w:szCs w:val="22"/>
        </w:rPr>
        <w:t xml:space="preserve">: </w:t>
      </w:r>
      <w:r w:rsidRPr="0A3E7950" w:rsidR="4EB534DF">
        <w:rPr>
          <w:rFonts w:ascii="Arial" w:hAnsi="Arial" w:eastAsia="Arial" w:cs="Arial"/>
          <w:sz w:val="22"/>
          <w:szCs w:val="22"/>
        </w:rPr>
        <w:t>23</w:t>
      </w:r>
      <w:r w:rsidRPr="0A3E7950" w:rsidR="65042BBB">
        <w:rPr>
          <w:rFonts w:ascii="Arial" w:hAnsi="Arial" w:eastAsia="Arial" w:cs="Arial"/>
          <w:sz w:val="22"/>
          <w:szCs w:val="22"/>
        </w:rPr>
        <w:t xml:space="preserve">/ 03/ 2026 </w:t>
      </w:r>
    </w:p>
    <w:p w:rsidR="0A3E7950" w:rsidP="0A3E7950" w:rsidRDefault="0A3E7950" w14:paraId="5D265F6C" w14:textId="4E36A0AD">
      <w:pPr>
        <w:pStyle w:val="Normal"/>
        <w:spacing w:line="360" w:lineRule="auto"/>
        <w:rPr>
          <w:rFonts w:ascii="Arial" w:hAnsi="Arial" w:eastAsia="Arial" w:cs="Arial"/>
          <w:sz w:val="22"/>
          <w:szCs w:val="22"/>
        </w:rPr>
      </w:pPr>
    </w:p>
    <w:p w:rsidR="0A3E7950" w:rsidP="0A3E7950" w:rsidRDefault="0A3E7950" w14:paraId="0494A174" w14:textId="2815AA7D">
      <w:pPr>
        <w:pStyle w:val="Normal"/>
        <w:spacing w:line="360" w:lineRule="auto"/>
        <w:rPr>
          <w:rFonts w:ascii="Arial" w:hAnsi="Arial" w:eastAsia="Arial" w:cs="Arial"/>
          <w:sz w:val="22"/>
          <w:szCs w:val="22"/>
        </w:rPr>
      </w:pPr>
    </w:p>
    <w:p w:rsidR="0A3E7950" w:rsidP="0A3E7950" w:rsidRDefault="0A3E7950" w14:paraId="07C5DF78" w14:textId="33F5D00D">
      <w:pPr>
        <w:pStyle w:val="Normal"/>
        <w:spacing w:line="360" w:lineRule="auto"/>
        <w:rPr>
          <w:rFonts w:ascii="Arial" w:hAnsi="Arial" w:eastAsia="Arial" w:cs="Arial"/>
          <w:sz w:val="22"/>
          <w:szCs w:val="22"/>
        </w:rPr>
      </w:pPr>
    </w:p>
    <w:p w:rsidR="0A3E7950" w:rsidP="0A3E7950" w:rsidRDefault="0A3E7950" w14:paraId="32896A58" w14:textId="389D8732">
      <w:pPr>
        <w:pStyle w:val="Normal"/>
        <w:spacing w:line="360" w:lineRule="auto"/>
        <w:rPr>
          <w:rFonts w:ascii="Arial" w:hAnsi="Arial" w:eastAsia="Arial" w:cs="Arial"/>
          <w:sz w:val="22"/>
          <w:szCs w:val="22"/>
        </w:rPr>
      </w:pPr>
    </w:p>
    <w:p w:rsidR="0A3E7950" w:rsidP="0A3E7950" w:rsidRDefault="0A3E7950" w14:paraId="785059BB" w14:textId="150FB486">
      <w:pPr>
        <w:pStyle w:val="Normal"/>
        <w:spacing w:line="360" w:lineRule="auto"/>
        <w:rPr>
          <w:rFonts w:ascii="Arial" w:hAnsi="Arial" w:eastAsia="Arial" w:cs="Arial"/>
          <w:sz w:val="22"/>
          <w:szCs w:val="22"/>
        </w:rPr>
      </w:pPr>
    </w:p>
    <w:sdt>
      <w:sdtPr>
        <w:id w:val="1519316201"/>
        <w:docPartObj>
          <w:docPartGallery w:val="Table of Contents"/>
          <w:docPartUnique/>
        </w:docPartObj>
        <w:rPr>
          <w:rStyle w:val="Hyperlink"/>
          <w:rFonts w:ascii="Arial" w:hAnsi="Arial" w:eastAsia="Arial" w:cs="Arial"/>
          <w:sz w:val="22"/>
          <w:szCs w:val="22"/>
        </w:rPr>
      </w:sdtPr>
      <w:sdtContent>
        <w:p w:rsidR="0A3E7950" w:rsidP="0A3E7950" w:rsidRDefault="0A3E7950" w14:paraId="05F9640E" w14:textId="1E837BD0">
          <w:pPr>
            <w:pStyle w:val="TOC1"/>
            <w:tabs>
              <w:tab w:val="right" w:leader="dot" w:pos="9015"/>
            </w:tabs>
            <w:bidi w:val="0"/>
            <w:rPr>
              <w:rStyle w:val="Hyperlink"/>
              <w:rFonts w:ascii="Arial" w:hAnsi="Arial" w:eastAsia="Arial" w:cs="Arial"/>
              <w:sz w:val="22"/>
              <w:szCs w:val="22"/>
            </w:rPr>
          </w:pPr>
          <w:r>
            <w:fldChar w:fldCharType="begin"/>
          </w:r>
          <w:r>
            <w:instrText xml:space="preserve">TOC \o \z \u \h</w:instrText>
          </w:r>
          <w:r>
            <w:fldChar w:fldCharType="separate"/>
          </w:r>
          <w:hyperlink w:anchor="_Toc1951164366">
            <w:r w:rsidRPr="0A3E7950" w:rsidR="0A3E7950">
              <w:rPr>
                <w:rStyle w:val="Hyperlink"/>
                <w:rFonts w:ascii="Arial" w:hAnsi="Arial" w:eastAsia="Arial" w:cs="Arial"/>
                <w:sz w:val="22"/>
                <w:szCs w:val="22"/>
              </w:rPr>
              <w:t>INTRODUCTION</w:t>
            </w:r>
            <w:r>
              <w:tab/>
            </w:r>
            <w:r>
              <w:fldChar w:fldCharType="begin"/>
            </w:r>
            <w:r>
              <w:instrText xml:space="preserve">PAGEREF _Toc1951164366 \h</w:instrText>
            </w:r>
            <w:r>
              <w:fldChar w:fldCharType="separate"/>
            </w:r>
            <w:r w:rsidRPr="0A3E7950" w:rsidR="0A3E7950">
              <w:rPr>
                <w:rStyle w:val="Hyperlink"/>
                <w:rFonts w:ascii="Arial" w:hAnsi="Arial" w:eastAsia="Arial" w:cs="Arial"/>
                <w:sz w:val="22"/>
                <w:szCs w:val="22"/>
              </w:rPr>
              <w:t>2</w:t>
            </w:r>
            <w:r>
              <w:fldChar w:fldCharType="end"/>
            </w:r>
          </w:hyperlink>
        </w:p>
        <w:p w:rsidR="0A3E7950" w:rsidP="0A3E7950" w:rsidRDefault="0A3E7950" w14:paraId="60FB0C6C" w14:textId="1C8B603F">
          <w:pPr>
            <w:pStyle w:val="TOC1"/>
            <w:tabs>
              <w:tab w:val="right" w:leader="dot" w:pos="9015"/>
            </w:tabs>
            <w:bidi w:val="0"/>
            <w:rPr>
              <w:rStyle w:val="Hyperlink"/>
              <w:rFonts w:ascii="Arial" w:hAnsi="Arial" w:eastAsia="Arial" w:cs="Arial"/>
              <w:sz w:val="22"/>
              <w:szCs w:val="22"/>
            </w:rPr>
          </w:pPr>
          <w:hyperlink w:anchor="_Toc111478833">
            <w:r w:rsidRPr="0A3E7950" w:rsidR="0A3E7950">
              <w:rPr>
                <w:rStyle w:val="Hyperlink"/>
                <w:rFonts w:ascii="Arial" w:hAnsi="Arial" w:eastAsia="Arial" w:cs="Arial"/>
                <w:sz w:val="22"/>
                <w:szCs w:val="22"/>
              </w:rPr>
              <w:t>EVALUATING HOW EMPLOYEES IN THE WORKPLACE MAY USE EMOTIONAL INTELLIGENCE COMPONENTS (EI).</w:t>
            </w:r>
            <w:r>
              <w:tab/>
            </w:r>
            <w:r>
              <w:fldChar w:fldCharType="begin"/>
            </w:r>
            <w:r>
              <w:instrText xml:space="preserve">PAGEREF _Toc111478833 \h</w:instrText>
            </w:r>
            <w:r>
              <w:fldChar w:fldCharType="separate"/>
            </w:r>
            <w:r w:rsidRPr="0A3E7950" w:rsidR="0A3E7950">
              <w:rPr>
                <w:rStyle w:val="Hyperlink"/>
                <w:rFonts w:ascii="Arial" w:hAnsi="Arial" w:eastAsia="Arial" w:cs="Arial"/>
                <w:sz w:val="22"/>
                <w:szCs w:val="22"/>
              </w:rPr>
              <w:t>3</w:t>
            </w:r>
            <w:r>
              <w:fldChar w:fldCharType="end"/>
            </w:r>
          </w:hyperlink>
        </w:p>
        <w:p w:rsidR="0A3E7950" w:rsidP="0A3E7950" w:rsidRDefault="0A3E7950" w14:paraId="588A9560" w14:textId="0DBBE729">
          <w:pPr>
            <w:pStyle w:val="TOC2"/>
            <w:tabs>
              <w:tab w:val="right" w:leader="dot" w:pos="9015"/>
            </w:tabs>
            <w:bidi w:val="0"/>
            <w:rPr>
              <w:rStyle w:val="Hyperlink"/>
              <w:rFonts w:ascii="Arial" w:hAnsi="Arial" w:eastAsia="Arial" w:cs="Arial"/>
              <w:sz w:val="22"/>
              <w:szCs w:val="22"/>
            </w:rPr>
          </w:pPr>
          <w:hyperlink w:anchor="_Toc1211992518">
            <w:r w:rsidRPr="0A3E7950" w:rsidR="0A3E7950">
              <w:rPr>
                <w:rStyle w:val="Hyperlink"/>
                <w:rFonts w:ascii="Arial" w:hAnsi="Arial" w:eastAsia="Arial" w:cs="Arial"/>
                <w:sz w:val="22"/>
                <w:szCs w:val="22"/>
              </w:rPr>
              <w:t>Components of Emotional Intelligence</w:t>
            </w:r>
            <w:r>
              <w:tab/>
            </w:r>
            <w:r>
              <w:fldChar w:fldCharType="begin"/>
            </w:r>
            <w:r>
              <w:instrText xml:space="preserve">PAGEREF _Toc1211992518 \h</w:instrText>
            </w:r>
            <w:r>
              <w:fldChar w:fldCharType="separate"/>
            </w:r>
            <w:r w:rsidRPr="0A3E7950" w:rsidR="0A3E7950">
              <w:rPr>
                <w:rStyle w:val="Hyperlink"/>
                <w:rFonts w:ascii="Arial" w:hAnsi="Arial" w:eastAsia="Arial" w:cs="Arial"/>
                <w:sz w:val="22"/>
                <w:szCs w:val="22"/>
              </w:rPr>
              <w:t>3</w:t>
            </w:r>
            <w:r>
              <w:fldChar w:fldCharType="end"/>
            </w:r>
          </w:hyperlink>
        </w:p>
        <w:p w:rsidR="0A3E7950" w:rsidP="0A3E7950" w:rsidRDefault="0A3E7950" w14:paraId="31D387E7" w14:textId="7EAD2FBC">
          <w:pPr>
            <w:pStyle w:val="TOC2"/>
            <w:tabs>
              <w:tab w:val="right" w:leader="dot" w:pos="9015"/>
            </w:tabs>
            <w:bidi w:val="0"/>
            <w:rPr>
              <w:rStyle w:val="Hyperlink"/>
              <w:rFonts w:ascii="Arial" w:hAnsi="Arial" w:eastAsia="Arial" w:cs="Arial"/>
              <w:sz w:val="22"/>
              <w:szCs w:val="22"/>
            </w:rPr>
          </w:pPr>
          <w:hyperlink w:anchor="_Toc391250364">
            <w:r w:rsidRPr="0A3E7950" w:rsidR="0A3E7950">
              <w:rPr>
                <w:rStyle w:val="Hyperlink"/>
                <w:rFonts w:ascii="Arial" w:hAnsi="Arial" w:eastAsia="Arial" w:cs="Arial"/>
                <w:sz w:val="22"/>
                <w:szCs w:val="22"/>
              </w:rPr>
              <w:t>Application of Emotional Intelligence in the Workplace</w:t>
            </w:r>
            <w:r>
              <w:tab/>
            </w:r>
            <w:r>
              <w:fldChar w:fldCharType="begin"/>
            </w:r>
            <w:r>
              <w:instrText xml:space="preserve">PAGEREF _Toc391250364 \h</w:instrText>
            </w:r>
            <w:r>
              <w:fldChar w:fldCharType="separate"/>
            </w:r>
            <w:r w:rsidRPr="0A3E7950" w:rsidR="0A3E7950">
              <w:rPr>
                <w:rStyle w:val="Hyperlink"/>
                <w:rFonts w:ascii="Arial" w:hAnsi="Arial" w:eastAsia="Arial" w:cs="Arial"/>
                <w:sz w:val="22"/>
                <w:szCs w:val="22"/>
              </w:rPr>
              <w:t>4</w:t>
            </w:r>
            <w:r>
              <w:fldChar w:fldCharType="end"/>
            </w:r>
          </w:hyperlink>
        </w:p>
        <w:p w:rsidR="0A3E7950" w:rsidP="0A3E7950" w:rsidRDefault="0A3E7950" w14:paraId="08FA1902" w14:textId="2F4582AD">
          <w:pPr>
            <w:pStyle w:val="TOC2"/>
            <w:tabs>
              <w:tab w:val="right" w:leader="dot" w:pos="9015"/>
            </w:tabs>
            <w:bidi w:val="0"/>
            <w:rPr>
              <w:rStyle w:val="Hyperlink"/>
              <w:rFonts w:ascii="Arial" w:hAnsi="Arial" w:eastAsia="Arial" w:cs="Arial"/>
              <w:sz w:val="22"/>
              <w:szCs w:val="22"/>
            </w:rPr>
          </w:pPr>
          <w:hyperlink w:anchor="_Toc1845157037">
            <w:r w:rsidRPr="0A3E7950" w:rsidR="0A3E7950">
              <w:rPr>
                <w:rStyle w:val="Hyperlink"/>
                <w:rFonts w:ascii="Arial" w:hAnsi="Arial" w:eastAsia="Arial" w:cs="Arial"/>
                <w:sz w:val="22"/>
                <w:szCs w:val="22"/>
              </w:rPr>
              <w:t>Benefits of Emotional Intelligence in Workplace Interactions</w:t>
            </w:r>
            <w:r>
              <w:tab/>
            </w:r>
            <w:r>
              <w:fldChar w:fldCharType="begin"/>
            </w:r>
            <w:r>
              <w:instrText xml:space="preserve">PAGEREF _Toc1845157037 \h</w:instrText>
            </w:r>
            <w:r>
              <w:fldChar w:fldCharType="separate"/>
            </w:r>
            <w:r w:rsidRPr="0A3E7950" w:rsidR="0A3E7950">
              <w:rPr>
                <w:rStyle w:val="Hyperlink"/>
                <w:rFonts w:ascii="Arial" w:hAnsi="Arial" w:eastAsia="Arial" w:cs="Arial"/>
                <w:sz w:val="22"/>
                <w:szCs w:val="22"/>
              </w:rPr>
              <w:t>5</w:t>
            </w:r>
            <w:r>
              <w:fldChar w:fldCharType="end"/>
            </w:r>
          </w:hyperlink>
        </w:p>
        <w:p w:rsidR="0A3E7950" w:rsidP="0A3E7950" w:rsidRDefault="0A3E7950" w14:paraId="688D7AF9" w14:textId="5C61716D">
          <w:pPr>
            <w:pStyle w:val="TOC2"/>
            <w:tabs>
              <w:tab w:val="right" w:leader="dot" w:pos="9015"/>
            </w:tabs>
            <w:bidi w:val="0"/>
            <w:rPr>
              <w:rStyle w:val="Hyperlink"/>
              <w:rFonts w:ascii="Arial" w:hAnsi="Arial" w:eastAsia="Arial" w:cs="Arial"/>
              <w:sz w:val="22"/>
              <w:szCs w:val="22"/>
            </w:rPr>
          </w:pPr>
          <w:hyperlink w:anchor="_Toc1658016563">
            <w:r w:rsidRPr="0A3E7950" w:rsidR="0A3E7950">
              <w:rPr>
                <w:rStyle w:val="Hyperlink"/>
                <w:rFonts w:ascii="Arial" w:hAnsi="Arial" w:eastAsia="Arial" w:cs="Arial"/>
                <w:sz w:val="22"/>
                <w:szCs w:val="22"/>
              </w:rPr>
              <w:t>Challenges of Emotional Intelligence in the Workplace</w:t>
            </w:r>
            <w:r>
              <w:tab/>
            </w:r>
            <w:r>
              <w:fldChar w:fldCharType="begin"/>
            </w:r>
            <w:r>
              <w:instrText xml:space="preserve">PAGEREF _Toc1658016563 \h</w:instrText>
            </w:r>
            <w:r>
              <w:fldChar w:fldCharType="separate"/>
            </w:r>
            <w:r w:rsidRPr="0A3E7950" w:rsidR="0A3E7950">
              <w:rPr>
                <w:rStyle w:val="Hyperlink"/>
                <w:rFonts w:ascii="Arial" w:hAnsi="Arial" w:eastAsia="Arial" w:cs="Arial"/>
                <w:sz w:val="22"/>
                <w:szCs w:val="22"/>
              </w:rPr>
              <w:t>5</w:t>
            </w:r>
            <w:r>
              <w:fldChar w:fldCharType="end"/>
            </w:r>
          </w:hyperlink>
        </w:p>
        <w:p w:rsidR="0A3E7950" w:rsidP="0A3E7950" w:rsidRDefault="0A3E7950" w14:paraId="466BBAD6" w14:textId="37666636">
          <w:pPr>
            <w:pStyle w:val="TOC2"/>
            <w:tabs>
              <w:tab w:val="right" w:leader="dot" w:pos="9015"/>
            </w:tabs>
            <w:bidi w:val="0"/>
            <w:rPr>
              <w:rStyle w:val="Hyperlink"/>
              <w:rFonts w:ascii="Arial" w:hAnsi="Arial" w:eastAsia="Arial" w:cs="Arial"/>
              <w:sz w:val="22"/>
              <w:szCs w:val="22"/>
            </w:rPr>
          </w:pPr>
          <w:hyperlink w:anchor="_Toc2009137986">
            <w:r w:rsidRPr="0A3E7950" w:rsidR="0A3E7950">
              <w:rPr>
                <w:rStyle w:val="Hyperlink"/>
                <w:rFonts w:ascii="Arial" w:hAnsi="Arial" w:eastAsia="Arial" w:cs="Arial"/>
                <w:sz w:val="22"/>
                <w:szCs w:val="22"/>
              </w:rPr>
              <w:t>EI Practical Workplace Scenarios</w:t>
            </w:r>
            <w:r>
              <w:tab/>
            </w:r>
            <w:r>
              <w:fldChar w:fldCharType="begin"/>
            </w:r>
            <w:r>
              <w:instrText xml:space="preserve">PAGEREF _Toc2009137986 \h</w:instrText>
            </w:r>
            <w:r>
              <w:fldChar w:fldCharType="separate"/>
            </w:r>
            <w:r w:rsidRPr="0A3E7950" w:rsidR="0A3E7950">
              <w:rPr>
                <w:rStyle w:val="Hyperlink"/>
                <w:rFonts w:ascii="Arial" w:hAnsi="Arial" w:eastAsia="Arial" w:cs="Arial"/>
                <w:sz w:val="22"/>
                <w:szCs w:val="22"/>
              </w:rPr>
              <w:t>5</w:t>
            </w:r>
            <w:r>
              <w:fldChar w:fldCharType="end"/>
            </w:r>
          </w:hyperlink>
        </w:p>
        <w:p w:rsidR="0A3E7950" w:rsidP="0A3E7950" w:rsidRDefault="0A3E7950" w14:paraId="4B9C48D3" w14:textId="5FFE8811">
          <w:pPr>
            <w:pStyle w:val="TOC2"/>
            <w:tabs>
              <w:tab w:val="right" w:leader="dot" w:pos="9015"/>
            </w:tabs>
            <w:bidi w:val="0"/>
            <w:rPr>
              <w:rStyle w:val="Hyperlink"/>
              <w:rFonts w:ascii="Arial" w:hAnsi="Arial" w:eastAsia="Arial" w:cs="Arial"/>
              <w:sz w:val="22"/>
              <w:szCs w:val="22"/>
            </w:rPr>
          </w:pPr>
          <w:hyperlink w:anchor="_Toc1454157187">
            <w:r w:rsidRPr="0A3E7950" w:rsidR="0A3E7950">
              <w:rPr>
                <w:rStyle w:val="Hyperlink"/>
                <w:rFonts w:ascii="Arial" w:hAnsi="Arial" w:eastAsia="Arial" w:cs="Arial"/>
                <w:sz w:val="22"/>
                <w:szCs w:val="22"/>
              </w:rPr>
              <w:t>Integrating EI Models into Workplace Development</w:t>
            </w:r>
            <w:r>
              <w:tab/>
            </w:r>
            <w:r>
              <w:fldChar w:fldCharType="begin"/>
            </w:r>
            <w:r>
              <w:instrText xml:space="preserve">PAGEREF _Toc1454157187 \h</w:instrText>
            </w:r>
            <w:r>
              <w:fldChar w:fldCharType="separate"/>
            </w:r>
            <w:r w:rsidRPr="0A3E7950" w:rsidR="0A3E7950">
              <w:rPr>
                <w:rStyle w:val="Hyperlink"/>
                <w:rFonts w:ascii="Arial" w:hAnsi="Arial" w:eastAsia="Arial" w:cs="Arial"/>
                <w:sz w:val="22"/>
                <w:szCs w:val="22"/>
              </w:rPr>
              <w:t>6</w:t>
            </w:r>
            <w:r>
              <w:fldChar w:fldCharType="end"/>
            </w:r>
          </w:hyperlink>
        </w:p>
        <w:p w:rsidR="0A3E7950" w:rsidP="0A3E7950" w:rsidRDefault="0A3E7950" w14:paraId="78FCCCA5" w14:textId="77F750E8">
          <w:pPr>
            <w:pStyle w:val="TOC2"/>
            <w:tabs>
              <w:tab w:val="right" w:leader="dot" w:pos="9015"/>
            </w:tabs>
            <w:bidi w:val="0"/>
            <w:rPr>
              <w:rStyle w:val="Hyperlink"/>
              <w:rFonts w:ascii="Arial" w:hAnsi="Arial" w:eastAsia="Arial" w:cs="Arial"/>
              <w:sz w:val="22"/>
              <w:szCs w:val="22"/>
            </w:rPr>
          </w:pPr>
          <w:hyperlink w:anchor="_Toc935916649">
            <w:r w:rsidRPr="0A3E7950" w:rsidR="0A3E7950">
              <w:rPr>
                <w:rStyle w:val="Hyperlink"/>
                <w:rFonts w:ascii="Arial" w:hAnsi="Arial" w:eastAsia="Arial" w:cs="Arial"/>
                <w:sz w:val="22"/>
                <w:szCs w:val="22"/>
              </w:rPr>
              <w:t>Critical Reflection</w:t>
            </w:r>
            <w:r>
              <w:tab/>
            </w:r>
            <w:r>
              <w:fldChar w:fldCharType="begin"/>
            </w:r>
            <w:r>
              <w:instrText xml:space="preserve">PAGEREF _Toc935916649 \h</w:instrText>
            </w:r>
            <w:r>
              <w:fldChar w:fldCharType="separate"/>
            </w:r>
            <w:r w:rsidRPr="0A3E7950" w:rsidR="0A3E7950">
              <w:rPr>
                <w:rStyle w:val="Hyperlink"/>
                <w:rFonts w:ascii="Arial" w:hAnsi="Arial" w:eastAsia="Arial" w:cs="Arial"/>
                <w:sz w:val="22"/>
                <w:szCs w:val="22"/>
              </w:rPr>
              <w:t>6</w:t>
            </w:r>
            <w:r>
              <w:fldChar w:fldCharType="end"/>
            </w:r>
          </w:hyperlink>
        </w:p>
        <w:p w:rsidR="0A3E7950" w:rsidP="0A3E7950" w:rsidRDefault="0A3E7950" w14:paraId="09E88099" w14:textId="757F4BF0">
          <w:pPr>
            <w:pStyle w:val="TOC1"/>
            <w:tabs>
              <w:tab w:val="right" w:leader="dot" w:pos="9015"/>
            </w:tabs>
            <w:bidi w:val="0"/>
            <w:rPr>
              <w:rStyle w:val="Hyperlink"/>
              <w:rFonts w:ascii="Arial" w:hAnsi="Arial" w:eastAsia="Arial" w:cs="Arial"/>
              <w:sz w:val="22"/>
              <w:szCs w:val="22"/>
            </w:rPr>
          </w:pPr>
          <w:hyperlink w:anchor="_Toc1095743586">
            <w:r w:rsidRPr="0A3E7950" w:rsidR="0A3E7950">
              <w:rPr>
                <w:rStyle w:val="Hyperlink"/>
                <w:rFonts w:ascii="Arial" w:hAnsi="Arial" w:eastAsia="Arial" w:cs="Arial"/>
                <w:sz w:val="22"/>
                <w:szCs w:val="22"/>
              </w:rPr>
              <w:t>GENERAL DIFFERENCES AND RECRUITMENT: KEY CHARACTERISTICS FOR EFFECTIVE WORKPLACE MANAGEMENT</w:t>
            </w:r>
            <w:r>
              <w:tab/>
            </w:r>
            <w:r>
              <w:fldChar w:fldCharType="begin"/>
            </w:r>
            <w:r>
              <w:instrText xml:space="preserve">PAGEREF _Toc1095743586 \h</w:instrText>
            </w:r>
            <w:r>
              <w:fldChar w:fldCharType="separate"/>
            </w:r>
            <w:r w:rsidRPr="0A3E7950" w:rsidR="0A3E7950">
              <w:rPr>
                <w:rStyle w:val="Hyperlink"/>
                <w:rFonts w:ascii="Arial" w:hAnsi="Arial" w:eastAsia="Arial" w:cs="Arial"/>
                <w:sz w:val="22"/>
                <w:szCs w:val="22"/>
              </w:rPr>
              <w:t>7</w:t>
            </w:r>
            <w:r>
              <w:fldChar w:fldCharType="end"/>
            </w:r>
          </w:hyperlink>
        </w:p>
        <w:p w:rsidR="0A3E7950" w:rsidP="0A3E7950" w:rsidRDefault="0A3E7950" w14:paraId="02825AFE" w14:textId="37208EFD">
          <w:pPr>
            <w:pStyle w:val="TOC2"/>
            <w:tabs>
              <w:tab w:val="right" w:leader="dot" w:pos="9015"/>
            </w:tabs>
            <w:bidi w:val="0"/>
            <w:rPr>
              <w:rStyle w:val="Hyperlink"/>
              <w:rFonts w:ascii="Arial" w:hAnsi="Arial" w:eastAsia="Arial" w:cs="Arial"/>
              <w:sz w:val="22"/>
              <w:szCs w:val="22"/>
            </w:rPr>
          </w:pPr>
          <w:hyperlink w:anchor="_Toc804731285">
            <w:r w:rsidRPr="0A3E7950" w:rsidR="0A3E7950">
              <w:rPr>
                <w:rStyle w:val="Hyperlink"/>
                <w:rFonts w:ascii="Arial" w:hAnsi="Arial" w:eastAsia="Arial" w:cs="Arial"/>
                <w:sz w:val="22"/>
                <w:szCs w:val="22"/>
              </w:rPr>
              <w:t>Generation X</w:t>
            </w:r>
            <w:r>
              <w:tab/>
            </w:r>
            <w:r>
              <w:fldChar w:fldCharType="begin"/>
            </w:r>
            <w:r>
              <w:instrText xml:space="preserve">PAGEREF _Toc804731285 \h</w:instrText>
            </w:r>
            <w:r>
              <w:fldChar w:fldCharType="separate"/>
            </w:r>
            <w:r w:rsidRPr="0A3E7950" w:rsidR="0A3E7950">
              <w:rPr>
                <w:rStyle w:val="Hyperlink"/>
                <w:rFonts w:ascii="Arial" w:hAnsi="Arial" w:eastAsia="Arial" w:cs="Arial"/>
                <w:sz w:val="22"/>
                <w:szCs w:val="22"/>
              </w:rPr>
              <w:t>7</w:t>
            </w:r>
            <w:r>
              <w:fldChar w:fldCharType="end"/>
            </w:r>
          </w:hyperlink>
        </w:p>
        <w:p w:rsidR="0A3E7950" w:rsidP="0A3E7950" w:rsidRDefault="0A3E7950" w14:paraId="76CAF4C3" w14:textId="14809200">
          <w:pPr>
            <w:pStyle w:val="TOC2"/>
            <w:tabs>
              <w:tab w:val="right" w:leader="dot" w:pos="9015"/>
            </w:tabs>
            <w:bidi w:val="0"/>
            <w:rPr>
              <w:rStyle w:val="Hyperlink"/>
              <w:rFonts w:ascii="Arial" w:hAnsi="Arial" w:eastAsia="Arial" w:cs="Arial"/>
              <w:sz w:val="22"/>
              <w:szCs w:val="22"/>
            </w:rPr>
          </w:pPr>
          <w:hyperlink w:anchor="_Toc1453243090">
            <w:r w:rsidRPr="0A3E7950" w:rsidR="0A3E7950">
              <w:rPr>
                <w:rStyle w:val="Hyperlink"/>
                <w:rFonts w:ascii="Arial" w:hAnsi="Arial" w:eastAsia="Arial" w:cs="Arial"/>
                <w:sz w:val="22"/>
                <w:szCs w:val="22"/>
              </w:rPr>
              <w:t>Generation Y (Millennials)</w:t>
            </w:r>
            <w:r>
              <w:tab/>
            </w:r>
            <w:r>
              <w:fldChar w:fldCharType="begin"/>
            </w:r>
            <w:r>
              <w:instrText xml:space="preserve">PAGEREF _Toc1453243090 \h</w:instrText>
            </w:r>
            <w:r>
              <w:fldChar w:fldCharType="separate"/>
            </w:r>
            <w:r w:rsidRPr="0A3E7950" w:rsidR="0A3E7950">
              <w:rPr>
                <w:rStyle w:val="Hyperlink"/>
                <w:rFonts w:ascii="Arial" w:hAnsi="Arial" w:eastAsia="Arial" w:cs="Arial"/>
                <w:sz w:val="22"/>
                <w:szCs w:val="22"/>
              </w:rPr>
              <w:t>7</w:t>
            </w:r>
            <w:r>
              <w:fldChar w:fldCharType="end"/>
            </w:r>
          </w:hyperlink>
        </w:p>
        <w:p w:rsidR="0A3E7950" w:rsidP="0A3E7950" w:rsidRDefault="0A3E7950" w14:paraId="7AE4895D" w14:textId="1A53A008">
          <w:pPr>
            <w:pStyle w:val="TOC2"/>
            <w:tabs>
              <w:tab w:val="right" w:leader="dot" w:pos="9015"/>
            </w:tabs>
            <w:bidi w:val="0"/>
            <w:rPr>
              <w:rStyle w:val="Hyperlink"/>
              <w:rFonts w:ascii="Arial" w:hAnsi="Arial" w:eastAsia="Arial" w:cs="Arial"/>
              <w:sz w:val="22"/>
              <w:szCs w:val="22"/>
            </w:rPr>
          </w:pPr>
          <w:hyperlink w:anchor="_Toc315175950">
            <w:r w:rsidRPr="0A3E7950" w:rsidR="0A3E7950">
              <w:rPr>
                <w:rStyle w:val="Hyperlink"/>
                <w:rFonts w:ascii="Arial" w:hAnsi="Arial" w:eastAsia="Arial" w:cs="Arial"/>
                <w:sz w:val="22"/>
                <w:szCs w:val="22"/>
              </w:rPr>
              <w:t>Generation Z</w:t>
            </w:r>
            <w:r>
              <w:tab/>
            </w:r>
            <w:r>
              <w:fldChar w:fldCharType="begin"/>
            </w:r>
            <w:r>
              <w:instrText xml:space="preserve">PAGEREF _Toc315175950 \h</w:instrText>
            </w:r>
            <w:r>
              <w:fldChar w:fldCharType="separate"/>
            </w:r>
            <w:r w:rsidRPr="0A3E7950" w:rsidR="0A3E7950">
              <w:rPr>
                <w:rStyle w:val="Hyperlink"/>
                <w:rFonts w:ascii="Arial" w:hAnsi="Arial" w:eastAsia="Arial" w:cs="Arial"/>
                <w:sz w:val="22"/>
                <w:szCs w:val="22"/>
              </w:rPr>
              <w:t>8</w:t>
            </w:r>
            <w:r>
              <w:fldChar w:fldCharType="end"/>
            </w:r>
          </w:hyperlink>
        </w:p>
        <w:p w:rsidR="0A3E7950" w:rsidP="0A3E7950" w:rsidRDefault="0A3E7950" w14:paraId="009C3BA8" w14:textId="5226B526">
          <w:pPr>
            <w:pStyle w:val="TOC2"/>
            <w:tabs>
              <w:tab w:val="right" w:leader="dot" w:pos="9015"/>
            </w:tabs>
            <w:bidi w:val="0"/>
            <w:rPr>
              <w:rStyle w:val="Hyperlink"/>
              <w:rFonts w:ascii="Arial" w:hAnsi="Arial" w:eastAsia="Arial" w:cs="Arial"/>
              <w:sz w:val="22"/>
              <w:szCs w:val="22"/>
            </w:rPr>
          </w:pPr>
          <w:hyperlink w:anchor="_Toc1414277945">
            <w:r w:rsidRPr="0A3E7950" w:rsidR="0A3E7950">
              <w:rPr>
                <w:rStyle w:val="Hyperlink"/>
                <w:rFonts w:ascii="Arial" w:hAnsi="Arial" w:eastAsia="Arial" w:cs="Arial"/>
                <w:sz w:val="22"/>
                <w:szCs w:val="22"/>
              </w:rPr>
              <w:t>Comparison of the Generations: Implications for Recruitment</w:t>
            </w:r>
            <w:r>
              <w:tab/>
            </w:r>
            <w:r>
              <w:fldChar w:fldCharType="begin"/>
            </w:r>
            <w:r>
              <w:instrText xml:space="preserve">PAGEREF _Toc1414277945 \h</w:instrText>
            </w:r>
            <w:r>
              <w:fldChar w:fldCharType="separate"/>
            </w:r>
            <w:r w:rsidRPr="0A3E7950" w:rsidR="0A3E7950">
              <w:rPr>
                <w:rStyle w:val="Hyperlink"/>
                <w:rFonts w:ascii="Arial" w:hAnsi="Arial" w:eastAsia="Arial" w:cs="Arial"/>
                <w:sz w:val="22"/>
                <w:szCs w:val="22"/>
              </w:rPr>
              <w:t>8</w:t>
            </w:r>
            <w:r>
              <w:fldChar w:fldCharType="end"/>
            </w:r>
          </w:hyperlink>
        </w:p>
        <w:p w:rsidR="0A3E7950" w:rsidP="0A3E7950" w:rsidRDefault="0A3E7950" w14:paraId="2973553B" w14:textId="4850DBED">
          <w:pPr>
            <w:pStyle w:val="TOC2"/>
            <w:tabs>
              <w:tab w:val="right" w:leader="dot" w:pos="9015"/>
            </w:tabs>
            <w:bidi w:val="0"/>
            <w:rPr>
              <w:rStyle w:val="Hyperlink"/>
              <w:rFonts w:ascii="Arial" w:hAnsi="Arial" w:eastAsia="Arial" w:cs="Arial"/>
              <w:sz w:val="22"/>
              <w:szCs w:val="22"/>
            </w:rPr>
          </w:pPr>
          <w:hyperlink w:anchor="_Toc545368992">
            <w:r w:rsidRPr="0A3E7950" w:rsidR="0A3E7950">
              <w:rPr>
                <w:rStyle w:val="Hyperlink"/>
                <w:rFonts w:ascii="Arial" w:hAnsi="Arial" w:eastAsia="Arial" w:cs="Arial"/>
                <w:sz w:val="22"/>
                <w:szCs w:val="22"/>
              </w:rPr>
              <w:t>Creating an Inclusive Work Environment</w:t>
            </w:r>
            <w:r>
              <w:tab/>
            </w:r>
            <w:r>
              <w:fldChar w:fldCharType="begin"/>
            </w:r>
            <w:r>
              <w:instrText xml:space="preserve">PAGEREF _Toc545368992 \h</w:instrText>
            </w:r>
            <w:r>
              <w:fldChar w:fldCharType="separate"/>
            </w:r>
            <w:r w:rsidRPr="0A3E7950" w:rsidR="0A3E7950">
              <w:rPr>
                <w:rStyle w:val="Hyperlink"/>
                <w:rFonts w:ascii="Arial" w:hAnsi="Arial" w:eastAsia="Arial" w:cs="Arial"/>
                <w:sz w:val="22"/>
                <w:szCs w:val="22"/>
              </w:rPr>
              <w:t>9</w:t>
            </w:r>
            <w:r>
              <w:fldChar w:fldCharType="end"/>
            </w:r>
          </w:hyperlink>
        </w:p>
        <w:p w:rsidR="0A3E7950" w:rsidP="0A3E7950" w:rsidRDefault="0A3E7950" w14:paraId="069C3D22" w14:textId="5C1A3809">
          <w:pPr>
            <w:pStyle w:val="TOC2"/>
            <w:tabs>
              <w:tab w:val="right" w:leader="dot" w:pos="9015"/>
            </w:tabs>
            <w:bidi w:val="0"/>
            <w:rPr>
              <w:rStyle w:val="Hyperlink"/>
              <w:rFonts w:ascii="Arial" w:hAnsi="Arial" w:eastAsia="Arial" w:cs="Arial"/>
              <w:sz w:val="22"/>
              <w:szCs w:val="22"/>
            </w:rPr>
          </w:pPr>
          <w:hyperlink w:anchor="_Toc240180106">
            <w:r w:rsidRPr="0A3E7950" w:rsidR="0A3E7950">
              <w:rPr>
                <w:rStyle w:val="Hyperlink"/>
                <w:rFonts w:ascii="Arial" w:hAnsi="Arial" w:eastAsia="Arial" w:cs="Arial"/>
                <w:sz w:val="22"/>
                <w:szCs w:val="22"/>
              </w:rPr>
              <w:t>Critical Evaluation</w:t>
            </w:r>
            <w:r>
              <w:tab/>
            </w:r>
            <w:r>
              <w:fldChar w:fldCharType="begin"/>
            </w:r>
            <w:r>
              <w:instrText xml:space="preserve">PAGEREF _Toc240180106 \h</w:instrText>
            </w:r>
            <w:r>
              <w:fldChar w:fldCharType="separate"/>
            </w:r>
            <w:r w:rsidRPr="0A3E7950" w:rsidR="0A3E7950">
              <w:rPr>
                <w:rStyle w:val="Hyperlink"/>
                <w:rFonts w:ascii="Arial" w:hAnsi="Arial" w:eastAsia="Arial" w:cs="Arial"/>
                <w:sz w:val="22"/>
                <w:szCs w:val="22"/>
              </w:rPr>
              <w:t>9</w:t>
            </w:r>
            <w:r>
              <w:fldChar w:fldCharType="end"/>
            </w:r>
          </w:hyperlink>
        </w:p>
        <w:p w:rsidR="0A3E7950" w:rsidP="0A3E7950" w:rsidRDefault="0A3E7950" w14:paraId="0F3FDA60" w14:textId="71D03719">
          <w:pPr>
            <w:pStyle w:val="TOC1"/>
            <w:tabs>
              <w:tab w:val="right" w:leader="dot" w:pos="9015"/>
            </w:tabs>
            <w:bidi w:val="0"/>
            <w:rPr>
              <w:rStyle w:val="Hyperlink"/>
              <w:rFonts w:ascii="Arial" w:hAnsi="Arial" w:eastAsia="Arial" w:cs="Arial"/>
              <w:sz w:val="22"/>
              <w:szCs w:val="22"/>
            </w:rPr>
          </w:pPr>
          <w:hyperlink w:anchor="_Toc1364587507">
            <w:r w:rsidRPr="0A3E7950" w:rsidR="0A3E7950">
              <w:rPr>
                <w:rStyle w:val="Hyperlink"/>
                <w:rFonts w:ascii="Arial" w:hAnsi="Arial" w:eastAsia="Arial" w:cs="Arial"/>
                <w:sz w:val="22"/>
                <w:szCs w:val="22"/>
              </w:rPr>
              <w:t>CONCLUSION</w:t>
            </w:r>
            <w:r>
              <w:tab/>
            </w:r>
            <w:r>
              <w:fldChar w:fldCharType="begin"/>
            </w:r>
            <w:r>
              <w:instrText xml:space="preserve">PAGEREF _Toc1364587507 \h</w:instrText>
            </w:r>
            <w:r>
              <w:fldChar w:fldCharType="separate"/>
            </w:r>
            <w:r w:rsidRPr="0A3E7950" w:rsidR="0A3E7950">
              <w:rPr>
                <w:rStyle w:val="Hyperlink"/>
                <w:rFonts w:ascii="Arial" w:hAnsi="Arial" w:eastAsia="Arial" w:cs="Arial"/>
                <w:sz w:val="22"/>
                <w:szCs w:val="22"/>
              </w:rPr>
              <w:t>9</w:t>
            </w:r>
            <w:r>
              <w:fldChar w:fldCharType="end"/>
            </w:r>
          </w:hyperlink>
        </w:p>
        <w:p w:rsidR="0A3E7950" w:rsidP="0A3E7950" w:rsidRDefault="0A3E7950" w14:paraId="68F8DF49" w14:textId="056F5E6E">
          <w:pPr>
            <w:pStyle w:val="TOC1"/>
            <w:tabs>
              <w:tab w:val="right" w:leader="dot" w:pos="9015"/>
            </w:tabs>
            <w:bidi w:val="0"/>
            <w:rPr>
              <w:rStyle w:val="Hyperlink"/>
              <w:rFonts w:ascii="Arial" w:hAnsi="Arial" w:eastAsia="Arial" w:cs="Arial"/>
              <w:sz w:val="22"/>
              <w:szCs w:val="22"/>
            </w:rPr>
          </w:pPr>
          <w:hyperlink w:anchor="_Toc27809855">
            <w:r w:rsidRPr="0A3E7950" w:rsidR="0A3E7950">
              <w:rPr>
                <w:rStyle w:val="Hyperlink"/>
                <w:rFonts w:ascii="Arial" w:hAnsi="Arial" w:eastAsia="Arial" w:cs="Arial"/>
                <w:sz w:val="22"/>
                <w:szCs w:val="22"/>
              </w:rPr>
              <w:t>RECOMMENDATIONS</w:t>
            </w:r>
            <w:r>
              <w:tab/>
            </w:r>
            <w:r>
              <w:fldChar w:fldCharType="begin"/>
            </w:r>
            <w:r>
              <w:instrText xml:space="preserve">PAGEREF _Toc27809855 \h</w:instrText>
            </w:r>
            <w:r>
              <w:fldChar w:fldCharType="separate"/>
            </w:r>
            <w:r w:rsidRPr="0A3E7950" w:rsidR="0A3E7950">
              <w:rPr>
                <w:rStyle w:val="Hyperlink"/>
                <w:rFonts w:ascii="Arial" w:hAnsi="Arial" w:eastAsia="Arial" w:cs="Arial"/>
                <w:sz w:val="22"/>
                <w:szCs w:val="22"/>
              </w:rPr>
              <w:t>10</w:t>
            </w:r>
            <w:r>
              <w:fldChar w:fldCharType="end"/>
            </w:r>
          </w:hyperlink>
        </w:p>
        <w:p w:rsidR="0A3E7950" w:rsidP="0A3E7950" w:rsidRDefault="0A3E7950" w14:paraId="39834989" w14:textId="55F225EB">
          <w:pPr>
            <w:pStyle w:val="TOC1"/>
            <w:tabs>
              <w:tab w:val="right" w:leader="dot" w:pos="9015"/>
            </w:tabs>
            <w:bidi w:val="0"/>
            <w:rPr>
              <w:rStyle w:val="Hyperlink"/>
              <w:rFonts w:ascii="Arial" w:hAnsi="Arial" w:eastAsia="Arial" w:cs="Arial"/>
              <w:sz w:val="22"/>
              <w:szCs w:val="22"/>
            </w:rPr>
          </w:pPr>
          <w:hyperlink w:anchor="_Toc1776045706">
            <w:r w:rsidRPr="0A3E7950" w:rsidR="0A3E7950">
              <w:rPr>
                <w:rStyle w:val="Hyperlink"/>
                <w:rFonts w:ascii="Arial" w:hAnsi="Arial" w:eastAsia="Arial" w:cs="Arial"/>
                <w:sz w:val="22"/>
                <w:szCs w:val="22"/>
              </w:rPr>
              <w:t>REFERENCES:</w:t>
            </w:r>
            <w:r>
              <w:tab/>
            </w:r>
            <w:r>
              <w:fldChar w:fldCharType="begin"/>
            </w:r>
            <w:r>
              <w:instrText xml:space="preserve">PAGEREF _Toc1776045706 \h</w:instrText>
            </w:r>
            <w:r>
              <w:fldChar w:fldCharType="separate"/>
            </w:r>
            <w:r w:rsidRPr="0A3E7950" w:rsidR="0A3E7950">
              <w:rPr>
                <w:rStyle w:val="Hyperlink"/>
                <w:rFonts w:ascii="Arial" w:hAnsi="Arial" w:eastAsia="Arial" w:cs="Arial"/>
                <w:sz w:val="22"/>
                <w:szCs w:val="22"/>
              </w:rPr>
              <w:t>11</w:t>
            </w:r>
            <w:r>
              <w:fldChar w:fldCharType="end"/>
            </w:r>
          </w:hyperlink>
          <w:r>
            <w:fldChar w:fldCharType="end"/>
          </w:r>
        </w:p>
      </w:sdtContent>
      <w:sdtEndPr>
        <w:rPr>
          <w:rStyle w:val="Hyperlink"/>
          <w:rFonts w:ascii="Arial" w:hAnsi="Arial" w:eastAsia="Arial" w:cs="Arial"/>
          <w:sz w:val="22"/>
          <w:szCs w:val="22"/>
        </w:rPr>
      </w:sdtEndPr>
    </w:sdt>
    <w:p w:rsidR="0A3E7950" w:rsidP="0A3E7950" w:rsidRDefault="0A3E7950" w14:paraId="13339922" w14:textId="44E1594F">
      <w:pPr>
        <w:pStyle w:val="Normal"/>
        <w:spacing w:line="360" w:lineRule="auto"/>
        <w:rPr>
          <w:rFonts w:ascii="Arial" w:hAnsi="Arial" w:eastAsia="Arial" w:cs="Arial"/>
          <w:sz w:val="22"/>
          <w:szCs w:val="22"/>
        </w:rPr>
      </w:pPr>
    </w:p>
    <w:p w:rsidR="0A3E7950" w:rsidP="0A3E7950" w:rsidRDefault="0A3E7950" w14:paraId="0C4F19FB" w14:textId="1BEAF9D3">
      <w:pPr>
        <w:pStyle w:val="Normal"/>
        <w:spacing w:line="360" w:lineRule="auto"/>
        <w:rPr>
          <w:rFonts w:ascii="Arial" w:hAnsi="Arial" w:eastAsia="Arial" w:cs="Arial"/>
          <w:sz w:val="22"/>
          <w:szCs w:val="22"/>
        </w:rPr>
      </w:pPr>
    </w:p>
    <w:p w:rsidR="0A3E7950" w:rsidP="0A3E7950" w:rsidRDefault="0A3E7950" w14:paraId="58DFFA11" w14:textId="20899695">
      <w:pPr>
        <w:pStyle w:val="Normal"/>
        <w:spacing w:line="360" w:lineRule="auto"/>
        <w:rPr>
          <w:rFonts w:ascii="Arial" w:hAnsi="Arial" w:eastAsia="Arial" w:cs="Arial"/>
          <w:sz w:val="22"/>
          <w:szCs w:val="22"/>
        </w:rPr>
      </w:pPr>
    </w:p>
    <w:p w:rsidR="0A3E7950" w:rsidP="0A3E7950" w:rsidRDefault="0A3E7950" w14:paraId="5F59CBC0" w14:textId="4F66100D">
      <w:pPr>
        <w:pStyle w:val="Normal"/>
        <w:spacing w:line="360" w:lineRule="auto"/>
        <w:rPr>
          <w:rFonts w:ascii="Arial" w:hAnsi="Arial" w:eastAsia="Arial" w:cs="Arial"/>
          <w:sz w:val="22"/>
          <w:szCs w:val="22"/>
        </w:rPr>
      </w:pPr>
    </w:p>
    <w:p w:rsidR="0A3E7950" w:rsidP="0A3E7950" w:rsidRDefault="0A3E7950" w14:paraId="241CAC70" w14:textId="14ED3D6A">
      <w:pPr>
        <w:pStyle w:val="Normal"/>
        <w:spacing w:line="360" w:lineRule="auto"/>
        <w:rPr>
          <w:rFonts w:ascii="Arial" w:hAnsi="Arial" w:eastAsia="Arial" w:cs="Arial"/>
          <w:sz w:val="22"/>
          <w:szCs w:val="22"/>
        </w:rPr>
      </w:pPr>
    </w:p>
    <w:p w:rsidR="1EF25DD5" w:rsidP="1EF25DD5" w:rsidRDefault="1EF25DD5" w14:paraId="67CF8F3C" w14:textId="618D0B8C">
      <w:pPr>
        <w:pStyle w:val="Normal"/>
        <w:spacing w:line="360" w:lineRule="auto"/>
        <w:rPr>
          <w:rFonts w:ascii="Arial" w:hAnsi="Arial" w:eastAsia="Arial" w:cs="Arial"/>
          <w:sz w:val="22"/>
          <w:szCs w:val="22"/>
        </w:rPr>
      </w:pPr>
    </w:p>
    <w:p w:rsidR="6AD09C38" w:rsidP="0A3E7950" w:rsidRDefault="6AD09C38" w14:paraId="7CAC7FA7" w14:textId="49C8BE6A">
      <w:pPr>
        <w:pStyle w:val="Heading1"/>
        <w:spacing w:line="360" w:lineRule="auto"/>
        <w:rPr>
          <w:rFonts w:ascii="Arial" w:hAnsi="Arial" w:eastAsia="Arial" w:cs="Arial"/>
          <w:b w:val="1"/>
          <w:bCs w:val="1"/>
          <w:color w:val="auto"/>
          <w:sz w:val="22"/>
          <w:szCs w:val="22"/>
        </w:rPr>
      </w:pPr>
      <w:bookmarkStart w:name="_Toc1951164366" w:id="1794519362"/>
      <w:r w:rsidRPr="0A3E7950" w:rsidR="6AD09C38">
        <w:rPr>
          <w:rFonts w:ascii="Arial" w:hAnsi="Arial" w:eastAsia="Arial" w:cs="Arial"/>
          <w:b w:val="1"/>
          <w:bCs w:val="1"/>
          <w:color w:val="auto"/>
          <w:sz w:val="22"/>
          <w:szCs w:val="22"/>
        </w:rPr>
        <w:t>INTRODUCTION</w:t>
      </w:r>
      <w:bookmarkEnd w:id="1794519362"/>
    </w:p>
    <w:p w:rsidR="41986959" w:rsidP="0A3E7950" w:rsidRDefault="41986959" w14:paraId="0DC9B411" w14:textId="30739447">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0A3E7950" w:rsidR="41986959">
        <w:rPr>
          <w:rFonts w:ascii="Arial" w:hAnsi="Arial" w:eastAsia="Arial" w:cs="Arial"/>
          <w:sz w:val="22"/>
          <w:szCs w:val="22"/>
        </w:rPr>
        <w:t xml:space="preserve">Emotional intelligence </w:t>
      </w:r>
      <w:r w:rsidRPr="0A3E7950" w:rsidR="6CF66410">
        <w:rPr>
          <w:rFonts w:ascii="Arial" w:hAnsi="Arial" w:eastAsia="Arial" w:cs="Arial"/>
          <w:sz w:val="22"/>
          <w:szCs w:val="22"/>
        </w:rPr>
        <w:t>as well as</w:t>
      </w:r>
      <w:r w:rsidRPr="0A3E7950" w:rsidR="41986959">
        <w:rPr>
          <w:rFonts w:ascii="Arial" w:hAnsi="Arial" w:eastAsia="Arial" w:cs="Arial"/>
          <w:sz w:val="22"/>
          <w:szCs w:val="22"/>
        </w:rPr>
        <w:t xml:space="preserve"> mindfulness </w:t>
      </w:r>
      <w:r w:rsidRPr="0A3E7950" w:rsidR="4C835098">
        <w:rPr>
          <w:rFonts w:ascii="Arial" w:hAnsi="Arial" w:eastAsia="Arial" w:cs="Arial"/>
          <w:sz w:val="22"/>
          <w:szCs w:val="22"/>
        </w:rPr>
        <w:t>stands as two essential ingredients or attribute</w:t>
      </w:r>
      <w:r w:rsidRPr="0A3E7950" w:rsidR="37098C7A">
        <w:rPr>
          <w:rFonts w:ascii="Arial" w:hAnsi="Arial" w:eastAsia="Arial" w:cs="Arial"/>
          <w:sz w:val="22"/>
          <w:szCs w:val="22"/>
        </w:rPr>
        <w:t>s</w:t>
      </w:r>
      <w:r w:rsidRPr="0A3E7950" w:rsidR="41986959">
        <w:rPr>
          <w:rFonts w:ascii="Arial" w:hAnsi="Arial" w:eastAsia="Arial" w:cs="Arial"/>
          <w:sz w:val="22"/>
          <w:szCs w:val="22"/>
        </w:rPr>
        <w:t xml:space="preserve"> </w:t>
      </w:r>
      <w:r w:rsidRPr="0A3E7950" w:rsidR="41986959">
        <w:rPr>
          <w:rFonts w:ascii="Arial" w:hAnsi="Arial" w:eastAsia="Arial" w:cs="Arial"/>
          <w:sz w:val="22"/>
          <w:szCs w:val="22"/>
        </w:rPr>
        <w:t>in the modern working environment</w:t>
      </w:r>
      <w:r w:rsidRPr="0A3E7950" w:rsidR="09AE59CC">
        <w:rPr>
          <w:rFonts w:ascii="Arial" w:hAnsi="Arial" w:eastAsia="Arial" w:cs="Arial"/>
          <w:sz w:val="22"/>
          <w:szCs w:val="22"/>
        </w:rPr>
        <w:t xml:space="preserve"> since according to the research carried out by </w:t>
      </w:r>
      <w:r w:rsidRPr="0A3E7950" w:rsidR="09AE59CC">
        <w:rPr>
          <w:rFonts w:ascii="Arial" w:hAnsi="Arial" w:eastAsia="Arial" w:cs="Arial"/>
          <w:sz w:val="22"/>
          <w:szCs w:val="22"/>
        </w:rPr>
        <w:t>Ab</w:t>
      </w:r>
      <w:r w:rsidRPr="0A3E7950" w:rsidR="09AE59CC">
        <w:rPr>
          <w:rFonts w:ascii="Arial" w:hAnsi="Arial" w:eastAsia="Arial" w:cs="Arial"/>
          <w:sz w:val="22"/>
          <w:szCs w:val="22"/>
        </w:rPr>
        <w:t>aker</w:t>
      </w:r>
      <w:r w:rsidRPr="0A3E7950" w:rsidR="09AE59CC">
        <w:rPr>
          <w:rFonts w:ascii="Arial" w:hAnsi="Arial" w:eastAsia="Arial" w:cs="Arial"/>
          <w:sz w:val="22"/>
          <w:szCs w:val="22"/>
        </w:rPr>
        <w:t xml:space="preserve"> e</w:t>
      </w:r>
      <w:r w:rsidRPr="0A3E7950" w:rsidR="09AE59CC">
        <w:rPr>
          <w:rFonts w:ascii="Arial" w:hAnsi="Arial" w:eastAsia="Arial" w:cs="Arial"/>
          <w:sz w:val="22"/>
          <w:szCs w:val="22"/>
        </w:rPr>
        <w:t>t al. (2025), the</w:t>
      </w:r>
      <w:r w:rsidRPr="0A3E7950" w:rsidR="551C7015">
        <w:rPr>
          <w:rFonts w:ascii="Arial" w:hAnsi="Arial" w:eastAsia="Arial" w:cs="Arial"/>
          <w:sz w:val="22"/>
          <w:szCs w:val="22"/>
        </w:rPr>
        <w:t>y</w:t>
      </w:r>
      <w:r w:rsidRPr="0A3E7950" w:rsidR="09AE59CC">
        <w:rPr>
          <w:rFonts w:ascii="Arial" w:hAnsi="Arial" w:eastAsia="Arial" w:cs="Arial"/>
          <w:sz w:val="22"/>
          <w:szCs w:val="22"/>
        </w:rPr>
        <w:t xml:space="preserve"> practicall</w:t>
      </w:r>
      <w:r w:rsidRPr="0A3E7950" w:rsidR="09AE59CC">
        <w:rPr>
          <w:rFonts w:ascii="Arial" w:hAnsi="Arial" w:eastAsia="Arial" w:cs="Arial"/>
          <w:sz w:val="22"/>
          <w:szCs w:val="22"/>
        </w:rPr>
        <w:t xml:space="preserve">y </w:t>
      </w:r>
      <w:r w:rsidRPr="0A3E7950" w:rsidR="22EF5D32">
        <w:rPr>
          <w:rFonts w:ascii="Arial" w:hAnsi="Arial" w:eastAsia="Arial" w:cs="Arial"/>
          <w:sz w:val="22"/>
          <w:szCs w:val="22"/>
        </w:rPr>
        <w:t>assist</w:t>
      </w:r>
      <w:r w:rsidRPr="0A3E7950" w:rsidR="22EF5D32">
        <w:rPr>
          <w:rFonts w:ascii="Arial" w:hAnsi="Arial" w:eastAsia="Arial" w:cs="Arial"/>
          <w:sz w:val="22"/>
          <w:szCs w:val="22"/>
        </w:rPr>
        <w:t xml:space="preserve"> </w:t>
      </w:r>
      <w:r w:rsidRPr="0A3E7950" w:rsidR="22EF5D32">
        <w:rPr>
          <w:rFonts w:ascii="Arial" w:hAnsi="Arial" w:eastAsia="Arial" w:cs="Arial"/>
          <w:sz w:val="22"/>
          <w:szCs w:val="22"/>
        </w:rPr>
        <w:t xml:space="preserve">individuals to well understand themselves </w:t>
      </w:r>
      <w:r w:rsidRPr="0A3E7950" w:rsidR="146731B6">
        <w:rPr>
          <w:rFonts w:ascii="Arial" w:hAnsi="Arial" w:eastAsia="Arial" w:cs="Arial"/>
          <w:sz w:val="22"/>
          <w:szCs w:val="22"/>
        </w:rPr>
        <w:t>and</w:t>
      </w:r>
      <w:r w:rsidRPr="0A3E7950" w:rsidR="22EF5D32">
        <w:rPr>
          <w:rFonts w:ascii="Arial" w:hAnsi="Arial" w:eastAsia="Arial" w:cs="Arial"/>
          <w:sz w:val="22"/>
          <w:szCs w:val="22"/>
        </w:rPr>
        <w:t xml:space="preserve"> understand other people.</w:t>
      </w:r>
      <w:r w:rsidRPr="0A3E7950" w:rsidR="41986959">
        <w:rPr>
          <w:rFonts w:ascii="Arial" w:hAnsi="Arial" w:eastAsia="Arial" w:cs="Arial"/>
          <w:sz w:val="22"/>
          <w:szCs w:val="22"/>
        </w:rPr>
        <w:t xml:space="preserve"> According to </w:t>
      </w:r>
      <w:r w:rsidRPr="0A3E7950" w:rsidR="41986959">
        <w:rPr>
          <w:rFonts w:ascii="Arial" w:hAnsi="Arial" w:eastAsia="Arial" w:cs="Arial"/>
          <w:sz w:val="22"/>
          <w:szCs w:val="22"/>
        </w:rPr>
        <w:t>Extremera</w:t>
      </w:r>
      <w:r w:rsidRPr="0A3E7950" w:rsidR="41986959">
        <w:rPr>
          <w:rFonts w:ascii="Arial" w:hAnsi="Arial" w:eastAsia="Arial" w:cs="Arial"/>
          <w:sz w:val="22"/>
          <w:szCs w:val="22"/>
        </w:rPr>
        <w:t xml:space="preserve"> et al. (2018), employees with emotional intelligence can easily understand the emotions of others since they understand their own emotions.</w:t>
      </w:r>
      <w:r w:rsidRPr="0A3E7950" w:rsidR="6AD09C38">
        <w:rPr>
          <w:rFonts w:ascii="Arial" w:hAnsi="Arial" w:eastAsia="Arial" w:cs="Arial"/>
          <w:sz w:val="22"/>
          <w:szCs w:val="22"/>
        </w:rPr>
        <w:t xml:space="preserve"> Employees in most work environments face pressures, deadlines, and personality issues, thus making self-awareness,</w:t>
      </w:r>
      <w:r w:rsidRPr="0A3E7950" w:rsidR="6AD09C38">
        <w:rPr>
          <w:rFonts w:ascii="Arial" w:hAnsi="Arial" w:eastAsia="Arial" w:cs="Arial"/>
          <w:sz w:val="22"/>
          <w:szCs w:val="22"/>
        </w:rPr>
        <w:t xml:space="preserve"> self-con</w:t>
      </w:r>
      <w:r w:rsidRPr="0A3E7950" w:rsidR="6AD09C38">
        <w:rPr>
          <w:rFonts w:ascii="Arial" w:hAnsi="Arial" w:eastAsia="Arial" w:cs="Arial"/>
          <w:sz w:val="22"/>
          <w:szCs w:val="22"/>
        </w:rPr>
        <w:t xml:space="preserve">trol, empathy, and social skills essential for effective </w:t>
      </w:r>
      <w:r w:rsidRPr="0A3E7950" w:rsidR="6AD09C38">
        <w:rPr>
          <w:rFonts w:ascii="Arial" w:hAnsi="Arial" w:eastAsia="Arial" w:cs="Arial"/>
          <w:sz w:val="22"/>
          <w:szCs w:val="22"/>
        </w:rPr>
        <w:t>perform</w:t>
      </w:r>
      <w:r w:rsidRPr="0A3E7950" w:rsidR="6AD09C38">
        <w:rPr>
          <w:rFonts w:ascii="Arial" w:hAnsi="Arial" w:eastAsia="Arial" w:cs="Arial"/>
          <w:sz w:val="22"/>
          <w:szCs w:val="22"/>
        </w:rPr>
        <w:t>ance (</w:t>
      </w:r>
      <w:r w:rsidRPr="0A3E7950" w:rsidR="70339C34">
        <w:rPr>
          <w:rFonts w:ascii="Arial" w:hAnsi="Arial" w:eastAsia="Arial" w:cs="Arial"/>
          <w:b w:val="0"/>
          <w:bCs w:val="0"/>
          <w:i w:val="0"/>
          <w:iCs w:val="0"/>
          <w:caps w:val="0"/>
          <w:smallCaps w:val="0"/>
          <w:strike w:val="0"/>
          <w:dstrike w:val="0"/>
          <w:noProof w:val="0"/>
          <w:color w:val="222222"/>
          <w:sz w:val="22"/>
          <w:szCs w:val="22"/>
          <w:u w:val="none"/>
          <w:lang w:val="en-GB"/>
        </w:rPr>
        <w:t xml:space="preserve">Andres, 2025; </w:t>
      </w:r>
      <w:r w:rsidRPr="0A3E7950" w:rsidR="70339C34">
        <w:rPr>
          <w:rFonts w:ascii="Arial" w:hAnsi="Arial" w:eastAsia="Arial" w:cs="Arial"/>
          <w:b w:val="0"/>
          <w:bCs w:val="0"/>
          <w:i w:val="0"/>
          <w:iCs w:val="0"/>
          <w:caps w:val="0"/>
          <w:smallCaps w:val="0"/>
          <w:strike w:val="0"/>
          <w:dstrike w:val="0"/>
          <w:noProof w:val="0"/>
          <w:color w:val="222222"/>
          <w:sz w:val="22"/>
          <w:szCs w:val="22"/>
          <w:u w:val="none"/>
          <w:lang w:val="en-GB"/>
        </w:rPr>
        <w:t>Extremera</w:t>
      </w:r>
      <w:r w:rsidRPr="0A3E7950" w:rsidR="70339C34">
        <w:rPr>
          <w:rFonts w:ascii="Arial" w:hAnsi="Arial" w:eastAsia="Arial" w:cs="Arial"/>
          <w:b w:val="0"/>
          <w:bCs w:val="0"/>
          <w:i w:val="0"/>
          <w:iCs w:val="0"/>
          <w:caps w:val="0"/>
          <w:smallCaps w:val="0"/>
          <w:strike w:val="0"/>
          <w:dstrike w:val="0"/>
          <w:noProof w:val="0"/>
          <w:color w:val="222222"/>
          <w:sz w:val="22"/>
          <w:szCs w:val="22"/>
          <w:u w:val="none"/>
          <w:lang w:val="en-GB"/>
        </w:rPr>
        <w:t xml:space="preserve"> et al., 2018</w:t>
      </w:r>
      <w:r w:rsidRPr="0A3E7950" w:rsidR="6AD09C38">
        <w:rPr>
          <w:rFonts w:ascii="Arial" w:hAnsi="Arial" w:eastAsia="Arial" w:cs="Arial"/>
          <w:sz w:val="22"/>
          <w:szCs w:val="22"/>
        </w:rPr>
        <w:t>).</w:t>
      </w:r>
      <w:r w:rsidRPr="0A3E7950" w:rsidR="0ECBC292">
        <w:rPr>
          <w:rFonts w:ascii="Arial" w:hAnsi="Arial" w:eastAsia="Arial" w:cs="Arial"/>
          <w:sz w:val="22"/>
          <w:szCs w:val="22"/>
        </w:rPr>
        <w:t xml:space="preserve"> </w:t>
      </w:r>
      <w:r w:rsidRPr="0A3E7950" w:rsidR="6A6ECAFE">
        <w:rPr>
          <w:rFonts w:ascii="Arial" w:hAnsi="Arial" w:eastAsia="Arial" w:cs="Arial"/>
          <w:sz w:val="22"/>
          <w:szCs w:val="22"/>
        </w:rPr>
        <w:t xml:space="preserve">An example to support this is a team leader who is always seen calm whenever there is a conflict and ensure to </w:t>
      </w:r>
      <w:r w:rsidRPr="0A3E7950" w:rsidR="5D623F33">
        <w:rPr>
          <w:rFonts w:ascii="Arial" w:hAnsi="Arial" w:eastAsia="Arial" w:cs="Arial"/>
          <w:sz w:val="22"/>
          <w:szCs w:val="22"/>
        </w:rPr>
        <w:t>actively and attentively listen</w:t>
      </w:r>
      <w:r w:rsidRPr="0A3E7950" w:rsidR="5D623F33">
        <w:rPr>
          <w:rFonts w:ascii="Arial" w:hAnsi="Arial" w:eastAsia="Arial" w:cs="Arial"/>
          <w:sz w:val="22"/>
          <w:szCs w:val="22"/>
        </w:rPr>
        <w:t xml:space="preserve">, always stands a good chance </w:t>
      </w:r>
      <w:r w:rsidRPr="0A3E7950" w:rsidR="5D623F33">
        <w:rPr>
          <w:rFonts w:ascii="Arial" w:hAnsi="Arial" w:eastAsia="Arial" w:cs="Arial"/>
          <w:sz w:val="22"/>
          <w:szCs w:val="22"/>
        </w:rPr>
        <w:t>to resolv</w:t>
      </w:r>
      <w:r w:rsidRPr="0A3E7950" w:rsidR="5D623F33">
        <w:rPr>
          <w:rFonts w:ascii="Arial" w:hAnsi="Arial" w:eastAsia="Arial" w:cs="Arial"/>
          <w:sz w:val="22"/>
          <w:szCs w:val="22"/>
        </w:rPr>
        <w:t>e disputes easily and restore peace to enhance the gro</w:t>
      </w:r>
      <w:r w:rsidRPr="0A3E7950" w:rsidR="6305B150">
        <w:rPr>
          <w:rFonts w:ascii="Arial" w:hAnsi="Arial" w:eastAsia="Arial" w:cs="Arial"/>
          <w:sz w:val="22"/>
          <w:szCs w:val="22"/>
        </w:rPr>
        <w:t>wth of the business.</w:t>
      </w:r>
      <w:r w:rsidRPr="0A3E7950" w:rsidR="2C8D32AA">
        <w:rPr>
          <w:rFonts w:ascii="Arial" w:hAnsi="Arial" w:eastAsia="Arial" w:cs="Arial"/>
          <w:sz w:val="22"/>
          <w:szCs w:val="22"/>
        </w:rPr>
        <w:t xml:space="preserve"> This illustrates the impact of EI and mindfulness on communication skills as Babatunde et al. (2023)</w:t>
      </w:r>
      <w:r w:rsidRPr="0A3E7950" w:rsidR="6AD09C38">
        <w:rPr>
          <w:rFonts w:ascii="Arial" w:hAnsi="Arial" w:eastAsia="Arial" w:cs="Arial"/>
          <w:sz w:val="22"/>
          <w:szCs w:val="22"/>
        </w:rPr>
        <w:t xml:space="preserve"> </w:t>
      </w:r>
      <w:r w:rsidRPr="0A3E7950" w:rsidR="6AD09C38">
        <w:rPr>
          <w:rFonts w:ascii="Arial" w:hAnsi="Arial" w:eastAsia="Arial" w:cs="Arial"/>
          <w:sz w:val="22"/>
          <w:szCs w:val="22"/>
        </w:rPr>
        <w:t>indicates</w:t>
      </w:r>
      <w:r w:rsidRPr="0A3E7950" w:rsidR="6AD09C38">
        <w:rPr>
          <w:rFonts w:ascii="Arial" w:hAnsi="Arial" w:eastAsia="Arial" w:cs="Arial"/>
          <w:sz w:val="22"/>
          <w:szCs w:val="22"/>
        </w:rPr>
        <w:t xml:space="preserve">. </w:t>
      </w:r>
      <w:r w:rsidRPr="0A3E7950" w:rsidR="2DB825CA">
        <w:rPr>
          <w:rFonts w:ascii="Arial" w:hAnsi="Arial" w:eastAsia="Arial" w:cs="Arial"/>
          <w:sz w:val="22"/>
          <w:szCs w:val="22"/>
        </w:rPr>
        <w:t xml:space="preserve">This report </w:t>
      </w:r>
      <w:r w:rsidRPr="0A3E7950" w:rsidR="093F90C2">
        <w:rPr>
          <w:rFonts w:ascii="Arial" w:hAnsi="Arial" w:eastAsia="Arial" w:cs="Arial"/>
          <w:sz w:val="22"/>
          <w:szCs w:val="22"/>
        </w:rPr>
        <w:t xml:space="preserve">involves a critical evaluation of </w:t>
      </w:r>
      <w:r w:rsidRPr="0A3E7950" w:rsidR="6AD09C38">
        <w:rPr>
          <w:rFonts w:ascii="Arial" w:hAnsi="Arial" w:eastAsia="Arial" w:cs="Arial"/>
          <w:sz w:val="22"/>
          <w:szCs w:val="22"/>
        </w:rPr>
        <w:t xml:space="preserve">how employees use their emotional intelligence at work through the application of major models and theories. </w:t>
      </w:r>
      <w:r w:rsidRPr="0A3E7950" w:rsidR="5C185316">
        <w:rPr>
          <w:rFonts w:ascii="Arial" w:hAnsi="Arial" w:eastAsia="Arial" w:cs="Arial"/>
          <w:sz w:val="22"/>
          <w:szCs w:val="22"/>
        </w:rPr>
        <w:t xml:space="preserve">Further, it will </w:t>
      </w:r>
      <w:r w:rsidRPr="0A3E7950" w:rsidR="6AD09C38">
        <w:rPr>
          <w:rFonts w:ascii="Arial" w:hAnsi="Arial" w:eastAsia="Arial" w:cs="Arial"/>
          <w:sz w:val="22"/>
          <w:szCs w:val="22"/>
        </w:rPr>
        <w:t xml:space="preserve">discuss how a manager can understand generational differences, such as Generation X, Generation Y, and Generation Z, to create a positive work environment, as </w:t>
      </w:r>
      <w:r w:rsidRPr="0A3E7950" w:rsidR="3DAB9495">
        <w:rPr>
          <w:rFonts w:ascii="Arial" w:hAnsi="Arial" w:eastAsia="Arial" w:cs="Arial"/>
          <w:sz w:val="22"/>
          <w:szCs w:val="22"/>
        </w:rPr>
        <w:t xml:space="preserve">explained by </w:t>
      </w:r>
      <w:r w:rsidRPr="0A3E7950" w:rsidR="3DAB9495">
        <w:rPr>
          <w:rFonts w:ascii="Arial" w:hAnsi="Arial" w:eastAsia="Arial" w:cs="Arial"/>
          <w:b w:val="0"/>
          <w:bCs w:val="0"/>
          <w:i w:val="0"/>
          <w:iCs w:val="0"/>
          <w:caps w:val="0"/>
          <w:smallCaps w:val="0"/>
          <w:noProof w:val="0"/>
          <w:color w:val="222222"/>
          <w:sz w:val="22"/>
          <w:szCs w:val="22"/>
          <w:lang w:val="en-GB"/>
        </w:rPr>
        <w:t>Dick (2019).</w:t>
      </w:r>
    </w:p>
    <w:p w:rsidR="0A3E7950" w:rsidP="0A3E7950" w:rsidRDefault="0A3E7950" w14:paraId="3DFCAE68" w14:textId="01EDF9C2">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69E6D03E" w:rsidP="0A3E7950" w:rsidRDefault="69E6D03E" w14:paraId="23F1C672" w14:textId="1C14304D">
      <w:pPr>
        <w:pStyle w:val="Heading1"/>
        <w:spacing w:line="360" w:lineRule="auto"/>
        <w:rPr>
          <w:rFonts w:ascii="Arial" w:hAnsi="Arial" w:eastAsia="Arial" w:cs="Arial"/>
          <w:b w:val="1"/>
          <w:bCs w:val="1"/>
          <w:i w:val="0"/>
          <w:iCs w:val="0"/>
          <w:caps w:val="0"/>
          <w:smallCaps w:val="0"/>
          <w:noProof w:val="0"/>
          <w:color w:val="auto"/>
          <w:sz w:val="22"/>
          <w:szCs w:val="22"/>
          <w:lang w:val="en-GB"/>
        </w:rPr>
      </w:pPr>
      <w:bookmarkStart w:name="_Toc111478833" w:id="746125952"/>
      <w:r w:rsidRPr="0A3E7950" w:rsidR="69E6D03E">
        <w:rPr>
          <w:rFonts w:ascii="Arial" w:hAnsi="Arial" w:eastAsia="Arial" w:cs="Arial"/>
          <w:b w:val="1"/>
          <w:bCs w:val="1"/>
          <w:noProof w:val="0"/>
          <w:color w:val="auto"/>
          <w:sz w:val="22"/>
          <w:szCs w:val="22"/>
          <w:lang w:val="en-GB"/>
        </w:rPr>
        <w:t>EVALUATING HOW EMPLOYEES IN THE WORKPLACE MAY USE EMOTIONAL INTELLIGENCE COMPONENTS (EI).</w:t>
      </w:r>
      <w:bookmarkEnd w:id="746125952"/>
    </w:p>
    <w:p w:rsidR="69E6D03E" w:rsidP="0A3E7950" w:rsidRDefault="69E6D03E" w14:paraId="7BD241DE" w14:textId="4E8EDBC5">
      <w:pPr>
        <w:spacing w:line="360" w:lineRule="auto"/>
        <w:rPr>
          <w:rFonts w:ascii="Arial" w:hAnsi="Arial" w:eastAsia="Arial" w:cs="Arial"/>
          <w:b w:val="0"/>
          <w:bCs w:val="0"/>
          <w:i w:val="0"/>
          <w:iCs w:val="0"/>
          <w:caps w:val="0"/>
          <w:smallCaps w:val="0"/>
          <w:noProof w:val="0"/>
          <w:color w:val="222222"/>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Emotional intelligence (EI) is defined as the ability to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identify</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understand, control, and influence emotions in oneself and others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Extremera</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2018). Emotional intelligence was introduced by Daniel Goleman, and he focused on its significance in the workplace who explained it as the ability to be effective at work (Channell, 2025). Emotional intelligence in the workplace allows employees to cope with work-related challenges,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facilitate</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communication, and create a conducive environment for collaboration, as discussed by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Extremera</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(2018). Mindfulness allows employees to be focused and not act impulsively in the workplace (</w:t>
      </w:r>
      <w:r w:rsidRPr="0A3E7950" w:rsidR="69E6D03E">
        <w:rPr>
          <w:rFonts w:ascii="Arial" w:hAnsi="Arial" w:eastAsia="Arial" w:cs="Arial"/>
          <w:b w:val="0"/>
          <w:bCs w:val="0"/>
          <w:i w:val="0"/>
          <w:iCs w:val="0"/>
          <w:caps w:val="0"/>
          <w:smallCaps w:val="0"/>
          <w:noProof w:val="0"/>
          <w:color w:val="222222"/>
          <w:sz w:val="22"/>
          <w:szCs w:val="22"/>
          <w:lang w:val="en-GB"/>
        </w:rPr>
        <w:t>Abaker</w:t>
      </w:r>
      <w:r w:rsidRPr="0A3E7950" w:rsidR="69E6D03E">
        <w:rPr>
          <w:rFonts w:ascii="Arial" w:hAnsi="Arial" w:eastAsia="Arial" w:cs="Arial"/>
          <w:b w:val="0"/>
          <w:bCs w:val="0"/>
          <w:i w:val="0"/>
          <w:iCs w:val="0"/>
          <w:caps w:val="0"/>
          <w:smallCaps w:val="0"/>
          <w:noProof w:val="0"/>
          <w:color w:val="222222"/>
          <w:sz w:val="22"/>
          <w:szCs w:val="22"/>
          <w:lang w:val="en-GB"/>
        </w:rPr>
        <w:t xml:space="preserve"> et al., 2025).</w:t>
      </w:r>
    </w:p>
    <w:p w:rsidR="69E6D03E" w:rsidP="0A3E7950" w:rsidRDefault="69E6D03E" w14:paraId="45CDDF40" w14:textId="4C13469A">
      <w:pPr>
        <w:pStyle w:val="Heading2"/>
        <w:spacing w:line="360" w:lineRule="auto"/>
        <w:rPr>
          <w:rFonts w:ascii="Arial" w:hAnsi="Arial" w:eastAsia="Arial" w:cs="Arial"/>
          <w:b w:val="1"/>
          <w:bCs w:val="1"/>
          <w:i w:val="1"/>
          <w:iCs w:val="1"/>
          <w:caps w:val="0"/>
          <w:smallCaps w:val="0"/>
          <w:noProof w:val="0"/>
          <w:color w:val="auto"/>
          <w:sz w:val="22"/>
          <w:szCs w:val="22"/>
          <w:lang w:val="en-GB"/>
        </w:rPr>
      </w:pPr>
      <w:bookmarkStart w:name="_Toc1211992518" w:id="23680715"/>
      <w:r w:rsidRPr="0A3E7950" w:rsidR="69E6D03E">
        <w:rPr>
          <w:rFonts w:ascii="Arial" w:hAnsi="Arial" w:eastAsia="Arial" w:cs="Arial"/>
          <w:b w:val="1"/>
          <w:bCs w:val="1"/>
          <w:i w:val="1"/>
          <w:iCs w:val="1"/>
          <w:noProof w:val="0"/>
          <w:color w:val="auto"/>
          <w:sz w:val="22"/>
          <w:szCs w:val="22"/>
          <w:lang w:val="en-GB"/>
        </w:rPr>
        <w:t>Components of Emotional Intelligence</w:t>
      </w:r>
      <w:bookmarkEnd w:id="23680715"/>
    </w:p>
    <w:p w:rsidR="69E6D03E" w:rsidP="0A3E7950" w:rsidRDefault="69E6D03E" w14:paraId="53A6E4DD" w14:textId="70BDE29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Goleman's model, the five primary components of EI consist of self-awareness, self-regulation, motivation, empathy, and social skills (Antonopoulou, 2024; Channell, 2025). Self-awareness is the ability to recognise emotions and understand their effect on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behavior</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and decisions, as explained by Channell (2025). For instance, when an employee reali</w:t>
      </w:r>
      <w:r w:rsidRPr="0A3E7950" w:rsidR="70A9E084">
        <w:rPr>
          <w:rFonts w:ascii="Arial" w:hAnsi="Arial" w:eastAsia="Arial" w:cs="Arial"/>
          <w:b w:val="0"/>
          <w:bCs w:val="0"/>
          <w:i w:val="0"/>
          <w:iCs w:val="0"/>
          <w:caps w:val="0"/>
          <w:smallCaps w:val="0"/>
          <w:noProof w:val="0"/>
          <w:color w:val="000000" w:themeColor="text1" w:themeTint="FF" w:themeShade="FF"/>
          <w:sz w:val="22"/>
          <w:szCs w:val="22"/>
          <w:lang w:val="en-GB"/>
        </w:rPr>
        <w:t>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es their frustration is rising during a team meeting, they can pause to respond to the situation to avoid conflicts. Self-regulation is the ability to manage emotions effectively to be professional and adapt to changing situations (Antonopoulou, 2024). Motivation is the inner drive to accomplish goals and push through challenges to achieve success (Antonopoulou, 2024). Empathy is the capacity to recogni</w:t>
      </w:r>
      <w:r w:rsidRPr="0A3E7950" w:rsidR="695D55AC">
        <w:rPr>
          <w:rFonts w:ascii="Arial" w:hAnsi="Arial" w:eastAsia="Arial" w:cs="Arial"/>
          <w:b w:val="0"/>
          <w:bCs w:val="0"/>
          <w:i w:val="0"/>
          <w:iCs w:val="0"/>
          <w:caps w:val="0"/>
          <w:smallCaps w:val="0"/>
          <w:noProof w:val="0"/>
          <w:color w:val="000000" w:themeColor="text1" w:themeTint="FF" w:themeShade="FF"/>
          <w:sz w:val="22"/>
          <w:szCs w:val="22"/>
          <w:lang w:val="en-GB"/>
        </w:rPr>
        <w:t>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e the emotions of others, while social skills involve the ability to create positive relationships with others (Antonopoulou, 2024; Channell, 2025)</w:t>
      </w:r>
    </w:p>
    <w:p w:rsidR="69E6D03E" w:rsidP="0A3E7950" w:rsidRDefault="69E6D03E" w14:paraId="1FD20C5F" w14:textId="46813A4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According to Mayer and Salovey's ability model, EI can be defined as a cognitive-emotional ability that consists of four branches, which are perceiving emotions, facilitating thought through emotions, understanding emotions, and managing emotions, as explained by Sfetcu (2020). As explained by Sfetcu (2020), this model emphasi</w:t>
      </w:r>
      <w:r w:rsidRPr="0A3E7950" w:rsidR="24C53A63">
        <w:rPr>
          <w:rFonts w:ascii="Arial" w:hAnsi="Arial" w:eastAsia="Arial" w:cs="Arial"/>
          <w:b w:val="0"/>
          <w:bCs w:val="0"/>
          <w:i w:val="0"/>
          <w:iCs w:val="0"/>
          <w:caps w:val="0"/>
          <w:smallCaps w:val="0"/>
          <w:noProof w:val="0"/>
          <w:color w:val="000000" w:themeColor="text1" w:themeTint="FF" w:themeShade="FF"/>
          <w:sz w:val="22"/>
          <w:szCs w:val="22"/>
          <w:lang w:val="en-GB"/>
        </w:rPr>
        <w:t>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es the idea that EI can be measured as an ability and can be strategically applied in the work setting. For instance, a manager can recogni</w:t>
      </w:r>
      <w:r w:rsidRPr="0A3E7950" w:rsidR="66DE310C">
        <w:rPr>
          <w:rFonts w:ascii="Arial" w:hAnsi="Arial" w:eastAsia="Arial" w:cs="Arial"/>
          <w:b w:val="0"/>
          <w:bCs w:val="0"/>
          <w:i w:val="0"/>
          <w:iCs w:val="0"/>
          <w:caps w:val="0"/>
          <w:smallCaps w:val="0"/>
          <w:noProof w:val="0"/>
          <w:color w:val="000000" w:themeColor="text1" w:themeTint="FF" w:themeShade="FF"/>
          <w:sz w:val="22"/>
          <w:szCs w:val="22"/>
          <w:lang w:val="en-GB"/>
        </w:rPr>
        <w:t>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e the signs of stress from employees (perceiving emotions), motivate employees to think and discuss problems (facilitating thought), recognize the emotional effects of organizational change (understanding emotions), and take measures to assist employees (managing emotions), as explained by Sfetcu (2020). Furthermore, the Bar-On model defines EI as emotional and social competencies such as interpersonal skills, adaptability, stress management, and overall mood (Bar-On, 2006). This model is particularly applicable to workplaces with high interpersonal interactions, as it enables the employee to cope with complex social situations effectively (Bar-On, 2006).</w:t>
      </w:r>
    </w:p>
    <w:p w:rsidR="69E6D03E" w:rsidP="0A3E7950" w:rsidRDefault="69E6D03E" w14:paraId="69FFC32C" w14:textId="37CF2580">
      <w:pPr>
        <w:pStyle w:val="Heading2"/>
        <w:spacing w:line="360" w:lineRule="auto"/>
        <w:rPr>
          <w:rFonts w:ascii="Arial" w:hAnsi="Arial" w:eastAsia="Arial" w:cs="Arial"/>
          <w:b w:val="1"/>
          <w:bCs w:val="1"/>
          <w:i w:val="1"/>
          <w:iCs w:val="1"/>
          <w:caps w:val="0"/>
          <w:smallCaps w:val="0"/>
          <w:noProof w:val="0"/>
          <w:color w:val="auto"/>
          <w:sz w:val="22"/>
          <w:szCs w:val="22"/>
          <w:lang w:val="en-GB"/>
        </w:rPr>
      </w:pPr>
      <w:bookmarkStart w:name="_Toc391250364" w:id="745048693"/>
      <w:r w:rsidRPr="0A3E7950" w:rsidR="69E6D03E">
        <w:rPr>
          <w:rFonts w:ascii="Arial" w:hAnsi="Arial" w:eastAsia="Arial" w:cs="Arial"/>
          <w:b w:val="1"/>
          <w:bCs w:val="1"/>
          <w:i w:val="1"/>
          <w:iCs w:val="1"/>
          <w:noProof w:val="0"/>
          <w:color w:val="auto"/>
          <w:sz w:val="22"/>
          <w:szCs w:val="22"/>
          <w:lang w:val="en-GB"/>
        </w:rPr>
        <w:t>Application of Emotional Intelligence in the Workplace</w:t>
      </w:r>
      <w:bookmarkEnd w:id="745048693"/>
    </w:p>
    <w:p w:rsidR="69E6D03E" w:rsidP="0A3E7950" w:rsidRDefault="69E6D03E" w14:paraId="737F4390" w14:textId="1990BB7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Employees use EI in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many different ways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to improve performance and culture in the workplace. According to Andres (2025), workers who are self- aware can simply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identify</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the source of their stress and take practical steps to deal with it before it eventually negatively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impacts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them. Self-regulation helps employees resolve conflict constructively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Regmee</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2018). While conflict is inevitable in any team project, self-regulated employees are better able to listen to the opposing views of others, respond constructively, and negotiate a compromise without making the conflict worse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Regmee</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2018; Sharma et al., 2024). Furthermore, employees who are motivated help to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attain</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organisational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beyond their normal job responsibilities (Rackman, 2022). As highlighted by Rackman (2022), they take initiative, more willing to take challenging assignments, and they inspire others through their commitment. The significance of empathy among employees was revealed in a study conducted by Worley (2019). This is because, for example, the empathetic nature of a project manager may enable him to understand that a member of his team is having problems, hence taking the most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appropriate</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and necessary action to boost the morale of that employee (Worley, 2019). Social skills are the basis for effective collaboration, networking, and leadership (Riggio, 2020). For example, a team leader's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good communication</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skills, awareness of the team's efforts, and facilitation of dialogue may help to create loyalty and trust, thus improving the team's productivity, as explained by Riggio (2020). Again, mindfulness can be a supplement to EI because it can improve employees’ awareness and control over their emotions. According to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Abaker</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(2025), employees who practice mindfulness can practically recognise the first signs of stress or frustration, take time before reacting, and approach issues carefully, as also revealed by Zheng et al. (2022) that mindfulness interventions have a great potential of improving emotional regulation and reduce burnout.</w:t>
      </w:r>
    </w:p>
    <w:p w:rsidR="69E6D03E" w:rsidP="0A3E7950" w:rsidRDefault="69E6D03E" w14:paraId="29218B82" w14:textId="1A97E16F">
      <w:pPr>
        <w:pStyle w:val="Heading2"/>
        <w:spacing w:line="360" w:lineRule="auto"/>
        <w:rPr>
          <w:rFonts w:ascii="Arial" w:hAnsi="Arial" w:eastAsia="Arial" w:cs="Arial"/>
          <w:b w:val="1"/>
          <w:bCs w:val="1"/>
          <w:i w:val="1"/>
          <w:iCs w:val="1"/>
          <w:caps w:val="0"/>
          <w:smallCaps w:val="0"/>
          <w:noProof w:val="0"/>
          <w:color w:val="auto"/>
          <w:sz w:val="22"/>
          <w:szCs w:val="22"/>
          <w:lang w:val="en-GB"/>
        </w:rPr>
      </w:pPr>
      <w:bookmarkStart w:name="_Toc1845157037" w:id="374592432"/>
      <w:r w:rsidRPr="0A3E7950" w:rsidR="69E6D03E">
        <w:rPr>
          <w:rFonts w:ascii="Arial" w:hAnsi="Arial" w:eastAsia="Arial" w:cs="Arial"/>
          <w:b w:val="1"/>
          <w:bCs w:val="1"/>
          <w:i w:val="1"/>
          <w:iCs w:val="1"/>
          <w:noProof w:val="0"/>
          <w:color w:val="auto"/>
          <w:sz w:val="22"/>
          <w:szCs w:val="22"/>
          <w:lang w:val="en-GB"/>
        </w:rPr>
        <w:t>Benefits of Emotional Intelligence in Workplace Interactions</w:t>
      </w:r>
      <w:bookmarkEnd w:id="374592432"/>
    </w:p>
    <w:p w:rsidR="69E6D03E" w:rsidP="0A3E7950" w:rsidRDefault="69E6D03E" w14:paraId="4920247E" w14:textId="5D7F0EB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The benefits of EI in interactions at the workplace are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evident</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Firstly, EI improves communication (Riggio, 2020). An employee with high EI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is able to</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adapt the information being sent according to the emotional state of the target audience, thereby reducing conflicts (Channell, 2025). Secondly, EI improves teamwork (Antonopoulou, 2024). Teams composed of individuals with high EI are more cohesive and collaborate effectively (Antonopoulou, 2024). This is because team members empathize with one another, thereby reducing conflict situations. Thirdly, EI improves leadership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Sfetcu</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2020). A person with high EI inspires, motivates, and directs teams while effectively managing changes in the organization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Sfetcu</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2020). Lastly, EI improves the well-being of employees. An employee who effectively manages emotions is more satisfied at work while experiencing low burnout rates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Abaker</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2025; Zheng et al., 2022).</w:t>
      </w:r>
    </w:p>
    <w:p w:rsidR="69E6D03E" w:rsidP="0A3E7950" w:rsidRDefault="69E6D03E" w14:paraId="741B4360" w14:textId="2418854B">
      <w:pPr>
        <w:pStyle w:val="Heading2"/>
        <w:spacing w:line="360" w:lineRule="auto"/>
        <w:rPr>
          <w:rFonts w:ascii="Arial" w:hAnsi="Arial" w:eastAsia="Arial" w:cs="Arial"/>
          <w:b w:val="1"/>
          <w:bCs w:val="1"/>
          <w:i w:val="1"/>
          <w:iCs w:val="1"/>
          <w:caps w:val="0"/>
          <w:smallCaps w:val="0"/>
          <w:noProof w:val="0"/>
          <w:color w:val="auto"/>
          <w:sz w:val="22"/>
          <w:szCs w:val="22"/>
          <w:lang w:val="en-GB"/>
        </w:rPr>
      </w:pPr>
      <w:bookmarkStart w:name="_Toc1658016563" w:id="875201921"/>
      <w:r w:rsidRPr="0A3E7950" w:rsidR="69E6D03E">
        <w:rPr>
          <w:rFonts w:ascii="Arial" w:hAnsi="Arial" w:eastAsia="Arial" w:cs="Arial"/>
          <w:b w:val="1"/>
          <w:bCs w:val="1"/>
          <w:i w:val="1"/>
          <w:iCs w:val="1"/>
          <w:noProof w:val="0"/>
          <w:color w:val="auto"/>
          <w:sz w:val="22"/>
          <w:szCs w:val="22"/>
          <w:lang w:val="en-GB"/>
        </w:rPr>
        <w:t>Challenges of Emotional Intelligence in the Workplace</w:t>
      </w:r>
      <w:bookmarkEnd w:id="875201921"/>
    </w:p>
    <w:p w:rsidR="69E6D03E" w:rsidP="0A3E7950" w:rsidRDefault="69E6D03E" w14:paraId="20F19414" w14:textId="6D59E31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challenges associated with the implementation of EI in the workplace. For instance, some people may not be self-aware, and this may make it hard to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identify</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their personal biases and emotional triggers (Channell, 2025). Others may not be empathetic, especially in a diverse work environment where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different cultures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may be involved (Antonopoulou, 2024). Moving forward, as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Abaker</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(2025) pointed out, overdependence on EI may be detrimental to the workforce, especially if the person lacks technical skills (Riggio, 2020). Example, the person may be good at EI but not good at decision-making, and this may not be beneficial to the company. In addition, the work environment may not be conducive for the implementation of EI. For example, the company may be competitive, and this may not be good for the expression of emotions, thus affecting the success of EI (Olsson, 2024). Finally, as discussed by Bru-Luna et al. (2021), the objective measurement of EI may not be easy, and the self-report method may not be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an accurate</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measure to gauge the actual emotional intelligence skills.</w:t>
      </w:r>
    </w:p>
    <w:p w:rsidR="69E6D03E" w:rsidP="0A3E7950" w:rsidRDefault="69E6D03E" w14:paraId="73810E60" w14:textId="04ACC3D7">
      <w:pPr>
        <w:pStyle w:val="Heading2"/>
        <w:spacing w:line="360" w:lineRule="auto"/>
        <w:rPr>
          <w:rFonts w:ascii="Arial" w:hAnsi="Arial" w:eastAsia="Arial" w:cs="Arial"/>
          <w:b w:val="1"/>
          <w:bCs w:val="1"/>
          <w:i w:val="1"/>
          <w:iCs w:val="1"/>
          <w:caps w:val="0"/>
          <w:smallCaps w:val="0"/>
          <w:noProof w:val="0"/>
          <w:color w:val="auto"/>
          <w:sz w:val="22"/>
          <w:szCs w:val="22"/>
          <w:lang w:val="en-GB"/>
        </w:rPr>
      </w:pPr>
      <w:bookmarkStart w:name="_Toc2009137986" w:id="1626532934"/>
      <w:r w:rsidRPr="0A3E7950" w:rsidR="69E6D03E">
        <w:rPr>
          <w:rFonts w:ascii="Arial" w:hAnsi="Arial" w:eastAsia="Arial" w:cs="Arial"/>
          <w:b w:val="1"/>
          <w:bCs w:val="1"/>
          <w:i w:val="1"/>
          <w:iCs w:val="1"/>
          <w:noProof w:val="0"/>
          <w:color w:val="auto"/>
          <w:sz w:val="22"/>
          <w:szCs w:val="22"/>
          <w:lang w:val="en-GB"/>
        </w:rPr>
        <w:t>EI Practical Workplace Scenarios</w:t>
      </w:r>
      <w:bookmarkEnd w:id="1626532934"/>
    </w:p>
    <w:p w:rsidR="69E6D03E" w:rsidP="0A3E7950" w:rsidRDefault="69E6D03E" w14:paraId="242077D9" w14:textId="541F9C01">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Resolution of conflict: In a situation where two or more workers disagree or ague about a project’s priority list, the team leader, with a high level of EI, will actively listen to their concerns and attempt to find a solution that will satisfy both parties, maintaining harmony and productivity in the workplace, according to Riggio (2020). </w:t>
      </w:r>
    </w:p>
    <w:p w:rsidR="69E6D03E" w:rsidP="0A3E7950" w:rsidRDefault="69E6D03E" w14:paraId="6F129E58" w14:textId="033ACCA9">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Change Management: A company goes through a restructuring process. Managers with empathy and social skills will be able to handle their workers’ anxiety and communicate company information to reduce their workers’ stress levels and increase their engagement in the company’s success, according to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Sfetcu</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(2020). </w:t>
      </w:r>
    </w:p>
    <w:p w:rsidR="69E6D03E" w:rsidP="0A3E7950" w:rsidRDefault="69E6D03E" w14:paraId="53A7DA16" w14:textId="4FB2074B">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Customer Service: An employee understands a customer’s frustration and resolves a problem with a satisfactory solution by controlling their emotions and showing empathy towards the customer, resulting in an increase in customer satisfaction, according to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Extremera</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(2018) and Worley (2019). </w:t>
      </w:r>
    </w:p>
    <w:p w:rsidR="69E6D03E" w:rsidP="0A3E7950" w:rsidRDefault="69E6D03E" w14:paraId="50434622" w14:textId="7244CA98">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Team Motivation: A manager uses motivational techniques to boost their workers’ engagement and productivity during a tight deadline. They also show their workers appreciation and help them with their emotional needs, resulting in a boost to their motivation and production levels, according to Antonopoulou (2024) and Rackman (2022). </w:t>
      </w:r>
    </w:p>
    <w:p w:rsidR="69E6D03E" w:rsidP="0A3E7950" w:rsidRDefault="69E6D03E" w14:paraId="71E55591" w14:textId="31F83E8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These examples clearly exemplifies that EI does not exist only in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theory, but</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has practical direct influence in real-life situations and moreover, affects the success and efficiency at the workplace.</w:t>
      </w:r>
    </w:p>
    <w:p w:rsidR="69E6D03E" w:rsidP="0A3E7950" w:rsidRDefault="69E6D03E" w14:paraId="0B5B7123" w14:textId="707425E3">
      <w:pPr>
        <w:pStyle w:val="Heading2"/>
        <w:spacing w:line="360" w:lineRule="auto"/>
        <w:rPr>
          <w:rFonts w:ascii="Arial" w:hAnsi="Arial" w:eastAsia="Arial" w:cs="Arial"/>
          <w:b w:val="1"/>
          <w:bCs w:val="1"/>
          <w:i w:val="1"/>
          <w:iCs w:val="1"/>
          <w:caps w:val="0"/>
          <w:smallCaps w:val="0"/>
          <w:noProof w:val="0"/>
          <w:color w:val="auto"/>
          <w:sz w:val="22"/>
          <w:szCs w:val="22"/>
          <w:lang w:val="en-GB"/>
        </w:rPr>
      </w:pPr>
      <w:bookmarkStart w:name="_Toc1454157187" w:id="1428255431"/>
      <w:r w:rsidRPr="0A3E7950" w:rsidR="69E6D03E">
        <w:rPr>
          <w:rFonts w:ascii="Arial" w:hAnsi="Arial" w:eastAsia="Arial" w:cs="Arial"/>
          <w:b w:val="1"/>
          <w:bCs w:val="1"/>
          <w:i w:val="1"/>
          <w:iCs w:val="1"/>
          <w:noProof w:val="0"/>
          <w:color w:val="auto"/>
          <w:sz w:val="22"/>
          <w:szCs w:val="22"/>
          <w:lang w:val="en-GB"/>
        </w:rPr>
        <w:t>Integrating EI Models into Workplace Development</w:t>
      </w:r>
      <w:bookmarkEnd w:id="1428255431"/>
    </w:p>
    <w:p w:rsidR="69E6D03E" w:rsidP="0A3E7950" w:rsidRDefault="69E6D03E" w14:paraId="348859C1" w14:textId="4522CB7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By strategically applying EI models in organisations, individual as well as collective performance is improved. Goleman’s model is applicable in leadership development programs, Mayer &amp; Salovey’s model is applicable in cognitive-emotional development programs, while the Bar-On model is applicable in HR development programs focusing on adaptability, interpersonal skills, and stress management (Antonopoulou, 2024; Bar-On, 2006;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Sfetcu</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2020). For example, during recruitment, EI assessment tools are used to select individuals who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are able to</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manage workplace stress as well as effectively collaborate with others. Performance appraisals of employees are also based on EI competencies, thereby helping them develop not only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required</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skills but also emotional as well as interpersonal skills (Riggio, 2020;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Abaker</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2025).</w:t>
      </w:r>
    </w:p>
    <w:p w:rsidR="69E6D03E" w:rsidP="0A3E7950" w:rsidRDefault="69E6D03E" w14:paraId="015CE4E9" w14:textId="2E1E100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It is important to state that organisations can adopt EI training through workshops, coaching, and mindfulness techniques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Abaker</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2025). Encouraging practices such as reflection through journaling emotions or peer feedback also supports self-awareness and empathy (Antonopoulou, 2024; Channell, 2025). Additionally, mentoring programs can also be introduced to ensure that the employees get to interact with people who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possess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well-developed EI skills and act as role models in the application of EI competencies (Riggio, 2020;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Sfetcu</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2020). It is important to emphasise that, successfully incorporating EI into daily practices and culture significantly helps in ensuring that ensures that EI skills form a great part in decision-making, communication, and leadership, and not just an abstract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comcept</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Abaker</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2025; Dick, 2019).</w:t>
      </w:r>
    </w:p>
    <w:p w:rsidR="69E6D03E" w:rsidP="0A3E7950" w:rsidRDefault="69E6D03E" w14:paraId="521B7B83" w14:textId="4D64709A">
      <w:pPr>
        <w:pStyle w:val="Heading2"/>
        <w:spacing w:line="360" w:lineRule="auto"/>
        <w:rPr>
          <w:rFonts w:ascii="Arial" w:hAnsi="Arial" w:eastAsia="Arial" w:cs="Arial"/>
          <w:b w:val="1"/>
          <w:bCs w:val="1"/>
          <w:i w:val="1"/>
          <w:iCs w:val="1"/>
          <w:caps w:val="0"/>
          <w:smallCaps w:val="0"/>
          <w:noProof w:val="0"/>
          <w:color w:val="auto"/>
          <w:sz w:val="22"/>
          <w:szCs w:val="22"/>
          <w:lang w:val="en-GB"/>
        </w:rPr>
      </w:pPr>
      <w:bookmarkStart w:name="_Toc935916649" w:id="1203330635"/>
      <w:r w:rsidRPr="0A3E7950" w:rsidR="69E6D03E">
        <w:rPr>
          <w:rFonts w:ascii="Arial" w:hAnsi="Arial" w:eastAsia="Arial" w:cs="Arial"/>
          <w:b w:val="1"/>
          <w:bCs w:val="1"/>
          <w:i w:val="1"/>
          <w:iCs w:val="1"/>
          <w:noProof w:val="0"/>
          <w:color w:val="auto"/>
          <w:sz w:val="22"/>
          <w:szCs w:val="22"/>
          <w:lang w:val="en-GB"/>
        </w:rPr>
        <w:t>Critical Reflection</w:t>
      </w:r>
      <w:bookmarkEnd w:id="1203330635"/>
    </w:p>
    <w:p w:rsidR="69E6D03E" w:rsidP="0A3E7950" w:rsidRDefault="69E6D03E" w14:paraId="2266DE46" w14:textId="0F4A738F">
      <w:pPr>
        <w:spacing w:line="360" w:lineRule="auto"/>
        <w:rPr>
          <w:rFonts w:ascii="Arial" w:hAnsi="Arial" w:eastAsia="Arial" w:cs="Arial"/>
          <w:b w:val="1"/>
          <w:bCs w:val="1"/>
          <w:i w:val="0"/>
          <w:iCs w:val="0"/>
          <w:caps w:val="0"/>
          <w:smallCaps w:val="0"/>
          <w:noProof w:val="0"/>
          <w:color w:val="auto"/>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While the importance of EI is obvious, there must be a process of development and support for it to flourish further. Employees EI skills may differ due to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perhaps their</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unique individual experiences, the working environment they find themselves, and even their cultural background, thus following the discussions by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Extremera</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(2018). It is therefore necessary that in the provision of training to employees, these factors be recognised to ensure the training is individualised, diverse, and adaptable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Abaker</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2025;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Extremera</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2018). Furthermore, EI needs not to be overemphasised in relation to other critical skills that are equally important for proficient performance, and it is important that organisations incorporate emotional as well as cognitive intelligences to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maintain</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performance.</w:t>
      </w:r>
    </w:p>
    <w:p w:rsidR="0A3E7950" w:rsidP="0A3E7950" w:rsidRDefault="0A3E7950" w14:paraId="35854A1D" w14:textId="2D8EC44D">
      <w:pPr>
        <w:spacing w:line="360" w:lineRule="auto"/>
        <w:rPr>
          <w:rFonts w:ascii="Arial" w:hAnsi="Arial" w:eastAsia="Arial" w:cs="Arial"/>
          <w:b w:val="1"/>
          <w:bCs w:val="1"/>
          <w:noProof w:val="0"/>
          <w:color w:val="auto"/>
          <w:sz w:val="22"/>
          <w:szCs w:val="22"/>
          <w:lang w:val="en-GB"/>
        </w:rPr>
      </w:pPr>
    </w:p>
    <w:p w:rsidR="0A3E7950" w:rsidP="0A3E7950" w:rsidRDefault="0A3E7950" w14:paraId="540717F8" w14:textId="5053DB97">
      <w:pPr>
        <w:spacing w:line="360" w:lineRule="auto"/>
        <w:rPr>
          <w:rFonts w:ascii="Arial" w:hAnsi="Arial" w:eastAsia="Arial" w:cs="Arial"/>
          <w:b w:val="1"/>
          <w:bCs w:val="1"/>
          <w:noProof w:val="0"/>
          <w:color w:val="auto"/>
          <w:sz w:val="22"/>
          <w:szCs w:val="22"/>
          <w:lang w:val="en-GB"/>
        </w:rPr>
      </w:pPr>
    </w:p>
    <w:p w:rsidR="69E6D03E" w:rsidP="0A3E7950" w:rsidRDefault="69E6D03E" w14:paraId="00580BA7" w14:textId="6A500785">
      <w:pPr>
        <w:spacing w:line="360" w:lineRule="auto"/>
        <w:rPr>
          <w:rFonts w:ascii="Arial" w:hAnsi="Arial" w:eastAsia="Arial" w:cs="Arial"/>
          <w:b w:val="1"/>
          <w:bCs w:val="1"/>
          <w:i w:val="0"/>
          <w:iCs w:val="0"/>
          <w:caps w:val="0"/>
          <w:smallCaps w:val="0"/>
          <w:noProof w:val="0"/>
          <w:color w:val="auto"/>
          <w:sz w:val="22"/>
          <w:szCs w:val="22"/>
          <w:lang w:val="en-GB"/>
        </w:rPr>
      </w:pPr>
      <w:bookmarkStart w:name="_Toc1095743586" w:id="619708740"/>
      <w:r w:rsidRPr="0A3E7950" w:rsidR="69E6D03E">
        <w:rPr>
          <w:rFonts w:ascii="Arial" w:hAnsi="Arial" w:eastAsia="Arial" w:cs="Arial"/>
          <w:b w:val="1"/>
          <w:bCs w:val="1"/>
          <w:noProof w:val="0"/>
          <w:color w:val="auto"/>
          <w:sz w:val="22"/>
          <w:szCs w:val="22"/>
          <w:lang w:val="en-GB"/>
        </w:rPr>
        <w:t>GENERAL DIFFERENCES AND RECRUITMENT: KEY CHARACTERISTICS FOR EFFECTIVE WORKPLACE MANAGEMENT</w:t>
      </w:r>
      <w:bookmarkEnd w:id="619708740"/>
    </w:p>
    <w:p w:rsidR="69E6D03E" w:rsidP="0A3E7950" w:rsidRDefault="69E6D03E" w14:paraId="7DC9ADBC" w14:textId="779FAD6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Managers should be aware that employees from different generations have different values, expectations, and behavioural traits to bring to the organisation and according to </w:t>
      </w:r>
      <w:r w:rsidRPr="0A3E7950" w:rsidR="69E6D03E">
        <w:rPr>
          <w:rFonts w:ascii="Arial" w:hAnsi="Arial" w:eastAsia="Arial" w:cs="Arial"/>
          <w:b w:val="0"/>
          <w:bCs w:val="0"/>
          <w:i w:val="0"/>
          <w:iCs w:val="0"/>
          <w:caps w:val="0"/>
          <w:smallCaps w:val="0"/>
          <w:noProof w:val="0"/>
          <w:color w:val="222222"/>
          <w:sz w:val="22"/>
          <w:szCs w:val="22"/>
          <w:lang w:val="en-GB"/>
        </w:rPr>
        <w:t>Fuchs et al. (2024), t</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hese generations include Generation X (born 1965-1980), Generation Y or Millennials (born 1981-1996), and Generation Z (born 1997 or later).</w:t>
      </w:r>
    </w:p>
    <w:p w:rsidR="69E6D03E" w:rsidP="0A3E7950" w:rsidRDefault="69E6D03E" w14:paraId="4E2D86FA" w14:textId="142A151E">
      <w:pPr>
        <w:pStyle w:val="Heading2"/>
        <w:spacing w:line="360" w:lineRule="auto"/>
        <w:rPr>
          <w:rFonts w:ascii="Arial" w:hAnsi="Arial" w:eastAsia="Arial" w:cs="Arial"/>
          <w:b w:val="1"/>
          <w:bCs w:val="1"/>
          <w:i w:val="1"/>
          <w:iCs w:val="1"/>
          <w:caps w:val="0"/>
          <w:smallCaps w:val="0"/>
          <w:noProof w:val="0"/>
          <w:color w:val="auto"/>
          <w:sz w:val="22"/>
          <w:szCs w:val="22"/>
          <w:lang w:val="en-GB"/>
        </w:rPr>
      </w:pPr>
      <w:bookmarkStart w:name="_Toc804731285" w:id="272374327"/>
      <w:r w:rsidRPr="0A3E7950" w:rsidR="69E6D03E">
        <w:rPr>
          <w:rFonts w:ascii="Arial" w:hAnsi="Arial" w:eastAsia="Arial" w:cs="Arial"/>
          <w:b w:val="1"/>
          <w:bCs w:val="1"/>
          <w:i w:val="1"/>
          <w:iCs w:val="1"/>
          <w:noProof w:val="0"/>
          <w:color w:val="auto"/>
          <w:sz w:val="22"/>
          <w:szCs w:val="22"/>
          <w:lang w:val="en-GB"/>
        </w:rPr>
        <w:t>Generation X</w:t>
      </w:r>
      <w:bookmarkEnd w:id="272374327"/>
    </w:p>
    <w:p w:rsidR="69E6D03E" w:rsidP="0A3E7950" w:rsidRDefault="69E6D03E" w14:paraId="23F5E882" w14:textId="21E9A47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Generation X employees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possess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high level</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of experience, and they are independent and self-sufficient (</w:t>
      </w:r>
      <w:r w:rsidRPr="0A3E7950" w:rsidR="69E6D03E">
        <w:rPr>
          <w:rFonts w:ascii="Arial" w:hAnsi="Arial" w:eastAsia="Arial" w:cs="Arial"/>
          <w:b w:val="0"/>
          <w:bCs w:val="0"/>
          <w:i w:val="0"/>
          <w:iCs w:val="0"/>
          <w:caps w:val="0"/>
          <w:smallCaps w:val="0"/>
          <w:noProof w:val="0"/>
          <w:color w:val="222222"/>
          <w:sz w:val="22"/>
          <w:szCs w:val="22"/>
          <w:lang w:val="en-GB"/>
        </w:rPr>
        <w:t>Dixon, 2022; Fuchs et al., 2024)</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A3E7950" w:rsidR="69E6D03E">
        <w:rPr>
          <w:rFonts w:ascii="Arial" w:hAnsi="Arial" w:eastAsia="Arial" w:cs="Arial"/>
          <w:b w:val="0"/>
          <w:bCs w:val="0"/>
          <w:i w:val="0"/>
          <w:iCs w:val="0"/>
          <w:caps w:val="0"/>
          <w:smallCaps w:val="0"/>
          <w:noProof w:val="0"/>
          <w:color w:val="222222"/>
          <w:sz w:val="22"/>
          <w:szCs w:val="22"/>
          <w:lang w:val="en-GB"/>
        </w:rPr>
        <w:t>Dixon (2022) highlighted that, g</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eneration X employees have experienced economic uncertainty and organisational restructuring. This has resulted in Generation X employees valuing job security and stability (</w:t>
      </w:r>
      <w:r w:rsidRPr="0A3E7950" w:rsidR="69E6D03E">
        <w:rPr>
          <w:rFonts w:ascii="Arial" w:hAnsi="Arial" w:eastAsia="Arial" w:cs="Arial"/>
          <w:b w:val="0"/>
          <w:bCs w:val="0"/>
          <w:i w:val="0"/>
          <w:iCs w:val="0"/>
          <w:caps w:val="0"/>
          <w:smallCaps w:val="0"/>
          <w:noProof w:val="0"/>
          <w:color w:val="222222"/>
          <w:sz w:val="22"/>
          <w:szCs w:val="22"/>
          <w:lang w:val="en-GB"/>
        </w:rPr>
        <w:t>Fuchs et al., 2024</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Management should understand that Generation X employees value independence and do not require supervision. In terms of emotional intelligence, it is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evident</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that Gen X workers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exhibit</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high levels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of self-regulation and problem-solving abilities (</w:t>
      </w:r>
      <w:r w:rsidRPr="0A3E7950" w:rsidR="69E6D03E">
        <w:rPr>
          <w:rFonts w:ascii="Arial" w:hAnsi="Arial" w:eastAsia="Arial" w:cs="Arial"/>
          <w:b w:val="0"/>
          <w:bCs w:val="0"/>
          <w:i w:val="0"/>
          <w:iCs w:val="0"/>
          <w:caps w:val="0"/>
          <w:smallCaps w:val="0"/>
          <w:noProof w:val="0"/>
          <w:color w:val="222222"/>
          <w:sz w:val="22"/>
          <w:szCs w:val="22"/>
          <w:lang w:val="en-GB"/>
        </w:rPr>
        <w:t>Negruşa</w:t>
      </w:r>
      <w:r w:rsidRPr="0A3E7950" w:rsidR="69E6D03E">
        <w:rPr>
          <w:rFonts w:ascii="Arial" w:hAnsi="Arial" w:eastAsia="Arial" w:cs="Arial"/>
          <w:b w:val="0"/>
          <w:bCs w:val="0"/>
          <w:i w:val="0"/>
          <w:iCs w:val="0"/>
          <w:caps w:val="0"/>
          <w:smallCaps w:val="0"/>
          <w:noProof w:val="0"/>
          <w:color w:val="222222"/>
          <w:sz w:val="22"/>
          <w:szCs w:val="22"/>
          <w:lang w:val="en-GB"/>
        </w:rPr>
        <w:t>, 2024)</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Example, a Gen X leader may be able to stay calm in an emergency and use his or her experience to make crucial decisions. This perfectly aligns with some EI theories like that of Goleman’s self-regulation and motivation factors, as discussed by Channell (2025). Indeed, it is also important for a manager to understand that Gen X workers may be resistant to technological advancements, as </w:t>
      </w:r>
      <w:r w:rsidRPr="0A3E7950" w:rsidR="69E6D03E">
        <w:rPr>
          <w:rFonts w:ascii="Arial" w:hAnsi="Arial" w:eastAsia="Arial" w:cs="Arial"/>
          <w:b w:val="0"/>
          <w:bCs w:val="0"/>
          <w:i w:val="0"/>
          <w:iCs w:val="0"/>
          <w:caps w:val="0"/>
          <w:smallCaps w:val="0"/>
          <w:noProof w:val="0"/>
          <w:color w:val="222222"/>
          <w:sz w:val="22"/>
          <w:szCs w:val="22"/>
          <w:lang w:val="en-GB"/>
        </w:rPr>
        <w:t xml:space="preserve">Dixon (2022) </w:t>
      </w:r>
      <w:r w:rsidRPr="0A3E7950" w:rsidR="69E6D03E">
        <w:rPr>
          <w:rFonts w:ascii="Arial" w:hAnsi="Arial" w:eastAsia="Arial" w:cs="Arial"/>
          <w:b w:val="0"/>
          <w:bCs w:val="0"/>
          <w:i w:val="0"/>
          <w:iCs w:val="0"/>
          <w:caps w:val="0"/>
          <w:smallCaps w:val="0"/>
          <w:noProof w:val="0"/>
          <w:color w:val="222222"/>
          <w:sz w:val="22"/>
          <w:szCs w:val="22"/>
          <w:lang w:val="en-GB"/>
        </w:rPr>
        <w:t>indicated</w:t>
      </w:r>
      <w:r w:rsidRPr="0A3E7950" w:rsidR="69E6D03E">
        <w:rPr>
          <w:rFonts w:ascii="Arial" w:hAnsi="Arial" w:eastAsia="Arial" w:cs="Arial"/>
          <w:b w:val="0"/>
          <w:bCs w:val="0"/>
          <w:i w:val="0"/>
          <w:iCs w:val="0"/>
          <w:caps w:val="0"/>
          <w:smallCaps w:val="0"/>
          <w:noProof w:val="0"/>
          <w:color w:val="222222"/>
          <w:sz w:val="22"/>
          <w:szCs w:val="22"/>
          <w:lang w:val="en-GB"/>
        </w:rPr>
        <w:t>,</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therefore employers must evaluate their willingness to adapt to technological changes. </w:t>
      </w:r>
    </w:p>
    <w:p w:rsidR="69E6D03E" w:rsidP="0A3E7950" w:rsidRDefault="69E6D03E" w14:paraId="3E96CE58" w14:textId="74CEE6A1">
      <w:pPr>
        <w:pStyle w:val="Heading2"/>
        <w:spacing w:line="360" w:lineRule="auto"/>
        <w:rPr>
          <w:rFonts w:ascii="Arial" w:hAnsi="Arial" w:eastAsia="Arial" w:cs="Arial"/>
          <w:b w:val="1"/>
          <w:bCs w:val="1"/>
          <w:i w:val="1"/>
          <w:iCs w:val="1"/>
          <w:caps w:val="0"/>
          <w:smallCaps w:val="0"/>
          <w:noProof w:val="0"/>
          <w:color w:val="auto"/>
          <w:sz w:val="22"/>
          <w:szCs w:val="22"/>
          <w:lang w:val="en-GB"/>
        </w:rPr>
      </w:pPr>
      <w:bookmarkStart w:name="_Toc1453243090" w:id="1129864460"/>
      <w:r w:rsidRPr="0A3E7950" w:rsidR="69E6D03E">
        <w:rPr>
          <w:rFonts w:ascii="Arial" w:hAnsi="Arial" w:eastAsia="Arial" w:cs="Arial"/>
          <w:b w:val="1"/>
          <w:bCs w:val="1"/>
          <w:i w:val="1"/>
          <w:iCs w:val="1"/>
          <w:noProof w:val="0"/>
          <w:color w:val="auto"/>
          <w:sz w:val="22"/>
          <w:szCs w:val="22"/>
          <w:lang w:val="en-GB"/>
        </w:rPr>
        <w:t>Generation Y (Millennials)</w:t>
      </w:r>
      <w:bookmarkEnd w:id="1129864460"/>
    </w:p>
    <w:p w:rsidR="69E6D03E" w:rsidP="0A3E7950" w:rsidRDefault="69E6D03E" w14:paraId="3710258C" w14:textId="5C786258">
      <w:pPr>
        <w:spacing w:line="360" w:lineRule="auto"/>
        <w:rPr>
          <w:rFonts w:ascii="Arial" w:hAnsi="Arial" w:eastAsia="Arial" w:cs="Arial"/>
          <w:b w:val="0"/>
          <w:bCs w:val="0"/>
          <w:i w:val="0"/>
          <w:iCs w:val="0"/>
          <w:caps w:val="0"/>
          <w:smallCaps w:val="0"/>
          <w:noProof w:val="0"/>
          <w:color w:val="222222"/>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Generation Y employees are described as having a high need to find meaning in their work, to collaborate with others, and to be given feedback (</w:t>
      </w:r>
      <w:r w:rsidRPr="0A3E7950" w:rsidR="69E6D03E">
        <w:rPr>
          <w:rFonts w:ascii="Arial" w:hAnsi="Arial" w:eastAsia="Arial" w:cs="Arial"/>
          <w:b w:val="0"/>
          <w:bCs w:val="0"/>
          <w:i w:val="0"/>
          <w:iCs w:val="0"/>
          <w:caps w:val="0"/>
          <w:smallCaps w:val="0"/>
          <w:noProof w:val="0"/>
          <w:color w:val="222222"/>
          <w:sz w:val="22"/>
          <w:szCs w:val="22"/>
          <w:lang w:val="en-GB"/>
        </w:rPr>
        <w:t>Dixon, 2022</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According to Dixon (2022), they place a greater emphasis on teamwork, career development, and culture compared to the preceding generations (Generation X). In terms of emotional intelligence, Generation Y employees can be described as having high empathy skills (</w:t>
      </w:r>
      <w:r w:rsidRPr="0A3E7950" w:rsidR="69E6D03E">
        <w:rPr>
          <w:rFonts w:ascii="Arial" w:hAnsi="Arial" w:eastAsia="Arial" w:cs="Arial"/>
          <w:b w:val="0"/>
          <w:bCs w:val="0"/>
          <w:i w:val="0"/>
          <w:iCs w:val="0"/>
          <w:caps w:val="0"/>
          <w:smallCaps w:val="0"/>
          <w:noProof w:val="0"/>
          <w:color w:val="222222"/>
          <w:sz w:val="22"/>
          <w:szCs w:val="22"/>
          <w:lang w:val="en-GB"/>
        </w:rPr>
        <w:t>Machová et al., 2020)</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For instance, if the employee works in a healthcare or customer service industry, he or she would focus on the client's satisfaction by actively listening to the client and empathising with him or her. This is a characteristic of the interpersonal aspect of emotional intelligence as described by the Bar-On model (Bar-On, 2006). However, they may also need frequent feedback and recognition, which may be a challenge for the manager if they are used to working independently (</w:t>
      </w:r>
      <w:r w:rsidRPr="0A3E7950" w:rsidR="69E6D03E">
        <w:rPr>
          <w:rFonts w:ascii="Arial" w:hAnsi="Arial" w:eastAsia="Arial" w:cs="Arial"/>
          <w:b w:val="0"/>
          <w:bCs w:val="0"/>
          <w:i w:val="0"/>
          <w:iCs w:val="0"/>
          <w:caps w:val="0"/>
          <w:smallCaps w:val="0"/>
          <w:noProof w:val="0"/>
          <w:color w:val="222222"/>
          <w:sz w:val="22"/>
          <w:szCs w:val="22"/>
          <w:lang w:val="en-GB"/>
        </w:rPr>
        <w:t>Negruşa</w:t>
      </w:r>
      <w:r w:rsidRPr="0A3E7950" w:rsidR="69E6D03E">
        <w:rPr>
          <w:rFonts w:ascii="Arial" w:hAnsi="Arial" w:eastAsia="Arial" w:cs="Arial"/>
          <w:b w:val="0"/>
          <w:bCs w:val="0"/>
          <w:i w:val="0"/>
          <w:iCs w:val="0"/>
          <w:caps w:val="0"/>
          <w:smallCaps w:val="0"/>
          <w:noProof w:val="0"/>
          <w:color w:val="222222"/>
          <w:sz w:val="22"/>
          <w:szCs w:val="22"/>
          <w:lang w:val="en-GB"/>
        </w:rPr>
        <w:t>, 2024).</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During recruitment, the manager should consider the candidates’ expectations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supervision (</w:t>
      </w:r>
      <w:r w:rsidRPr="0A3E7950" w:rsidR="69E6D03E">
        <w:rPr>
          <w:rFonts w:ascii="Arial" w:hAnsi="Arial" w:eastAsia="Arial" w:cs="Arial"/>
          <w:b w:val="0"/>
          <w:bCs w:val="0"/>
          <w:i w:val="0"/>
          <w:iCs w:val="0"/>
          <w:caps w:val="0"/>
          <w:smallCaps w:val="0"/>
          <w:noProof w:val="0"/>
          <w:color w:val="222222"/>
          <w:sz w:val="22"/>
          <w:szCs w:val="22"/>
          <w:lang w:val="en-GB"/>
        </w:rPr>
        <w:t>Machová et al., 2020</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For example, they should be asked about their feedback preferences. This would help the manager understand if the organisation would be able to meet the candidates’ expectations. Furthermore, the Millennials tend to be highly adaptable to technology and innovative in the workplace (</w:t>
      </w:r>
      <w:r w:rsidRPr="0A3E7950" w:rsidR="69E6D03E">
        <w:rPr>
          <w:rFonts w:ascii="Arial" w:hAnsi="Arial" w:eastAsia="Arial" w:cs="Arial"/>
          <w:b w:val="0"/>
          <w:bCs w:val="0"/>
          <w:i w:val="0"/>
          <w:iCs w:val="0"/>
          <w:caps w:val="0"/>
          <w:smallCaps w:val="0"/>
          <w:noProof w:val="0"/>
          <w:color w:val="222222"/>
          <w:sz w:val="22"/>
          <w:szCs w:val="22"/>
          <w:lang w:val="en-GB"/>
        </w:rPr>
        <w:t>Fuchs et al., 2024)</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The manager can capitali</w:t>
      </w:r>
      <w:r w:rsidRPr="0A3E7950" w:rsidR="092E9753">
        <w:rPr>
          <w:rFonts w:ascii="Arial" w:hAnsi="Arial" w:eastAsia="Arial" w:cs="Arial"/>
          <w:b w:val="0"/>
          <w:bCs w:val="0"/>
          <w:i w:val="0"/>
          <w:iCs w:val="0"/>
          <w:caps w:val="0"/>
          <w:smallCaps w:val="0"/>
          <w:noProof w:val="0"/>
          <w:color w:val="000000" w:themeColor="text1" w:themeTint="FF" w:themeShade="FF"/>
          <w:sz w:val="22"/>
          <w:szCs w:val="22"/>
          <w:lang w:val="en-GB"/>
        </w:rPr>
        <w:t>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e on the strength of the Millennials by giving them responsibilities that involve technology or innovation, as discussed by </w:t>
      </w:r>
      <w:r w:rsidRPr="0A3E7950" w:rsidR="69E6D03E">
        <w:rPr>
          <w:rFonts w:ascii="Arial" w:hAnsi="Arial" w:eastAsia="Arial" w:cs="Arial"/>
          <w:b w:val="0"/>
          <w:bCs w:val="0"/>
          <w:i w:val="0"/>
          <w:iCs w:val="0"/>
          <w:caps w:val="0"/>
          <w:smallCaps w:val="0"/>
          <w:noProof w:val="0"/>
          <w:color w:val="222222"/>
          <w:sz w:val="22"/>
          <w:szCs w:val="22"/>
          <w:lang w:val="en-GB"/>
        </w:rPr>
        <w:t>Machová et al. (2020).</w:t>
      </w:r>
    </w:p>
    <w:p w:rsidR="0A3E7950" w:rsidP="0A3E7950" w:rsidRDefault="0A3E7950" w14:paraId="4BA21681" w14:textId="6B2763C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E6D03E" w:rsidP="0A3E7950" w:rsidRDefault="69E6D03E" w14:paraId="06C39BBC" w14:textId="584C7B97">
      <w:pPr>
        <w:pStyle w:val="Heading2"/>
        <w:spacing w:line="360" w:lineRule="auto"/>
        <w:rPr>
          <w:rFonts w:ascii="Arial" w:hAnsi="Arial" w:eastAsia="Arial" w:cs="Arial"/>
          <w:b w:val="1"/>
          <w:bCs w:val="1"/>
          <w:i w:val="1"/>
          <w:iCs w:val="1"/>
          <w:caps w:val="0"/>
          <w:smallCaps w:val="0"/>
          <w:noProof w:val="0"/>
          <w:color w:val="auto"/>
          <w:sz w:val="22"/>
          <w:szCs w:val="22"/>
          <w:lang w:val="en-GB"/>
        </w:rPr>
      </w:pPr>
      <w:bookmarkStart w:name="_Toc315175950" w:id="219132602"/>
      <w:r w:rsidRPr="0A3E7950" w:rsidR="69E6D03E">
        <w:rPr>
          <w:rFonts w:ascii="Arial" w:hAnsi="Arial" w:eastAsia="Arial" w:cs="Arial"/>
          <w:b w:val="1"/>
          <w:bCs w:val="1"/>
          <w:i w:val="1"/>
          <w:iCs w:val="1"/>
          <w:noProof w:val="0"/>
          <w:color w:val="auto"/>
          <w:sz w:val="22"/>
          <w:szCs w:val="22"/>
          <w:lang w:val="en-GB"/>
        </w:rPr>
        <w:t>Generation Z</w:t>
      </w:r>
      <w:bookmarkEnd w:id="219132602"/>
    </w:p>
    <w:p w:rsidR="69E6D03E" w:rsidP="0A3E7950" w:rsidRDefault="69E6D03E" w14:paraId="6B6C978B" w14:textId="2B258A0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Generation Z (Gen Z) is the latest generation to enter the workforce and is known to be highly digital literate, diversity conscious, and flexible (</w:t>
      </w:r>
      <w:r w:rsidRPr="0A3E7950" w:rsidR="69E6D03E">
        <w:rPr>
          <w:rFonts w:ascii="Arial" w:hAnsi="Arial" w:eastAsia="Arial" w:cs="Arial"/>
          <w:b w:val="0"/>
          <w:bCs w:val="0"/>
          <w:i w:val="0"/>
          <w:iCs w:val="0"/>
          <w:caps w:val="0"/>
          <w:smallCaps w:val="0"/>
          <w:strike w:val="0"/>
          <w:dstrike w:val="0"/>
          <w:noProof w:val="0"/>
          <w:color w:val="222222"/>
          <w:sz w:val="22"/>
          <w:szCs w:val="22"/>
          <w:u w:val="none"/>
          <w:lang w:val="en-GB"/>
        </w:rPr>
        <w:t>Apata and Oyenuga, 2025</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As pointed out by </w:t>
      </w:r>
      <w:r w:rsidRPr="0A3E7950" w:rsidR="69E6D03E">
        <w:rPr>
          <w:rFonts w:ascii="Arial" w:hAnsi="Arial" w:eastAsia="Arial" w:cs="Arial"/>
          <w:b w:val="0"/>
          <w:bCs w:val="0"/>
          <w:i w:val="0"/>
          <w:iCs w:val="0"/>
          <w:caps w:val="0"/>
          <w:smallCaps w:val="0"/>
          <w:strike w:val="0"/>
          <w:dstrike w:val="0"/>
          <w:noProof w:val="0"/>
          <w:color w:val="222222"/>
          <w:sz w:val="22"/>
          <w:szCs w:val="22"/>
          <w:u w:val="none"/>
          <w:lang w:val="en-GB"/>
        </w:rPr>
        <w:t>Apata et al. (2025), t</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hey have been brought up in a fast-paced digital world, which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impacts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their way of communicating. In the context of EI, Gen Z employees tend to be more open about their mental health and emotional state (</w:t>
      </w:r>
      <w:r w:rsidRPr="0A3E7950" w:rsidR="69E6D03E">
        <w:rPr>
          <w:rFonts w:ascii="Arial" w:hAnsi="Arial" w:eastAsia="Arial" w:cs="Arial"/>
          <w:b w:val="0"/>
          <w:bCs w:val="0"/>
          <w:i w:val="0"/>
          <w:iCs w:val="0"/>
          <w:caps w:val="0"/>
          <w:smallCaps w:val="0"/>
          <w:noProof w:val="0"/>
          <w:color w:val="222222"/>
          <w:sz w:val="22"/>
          <w:szCs w:val="22"/>
          <w:lang w:val="en-GB"/>
        </w:rPr>
        <w:t>Khanna et al., 2025)</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They would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probably be</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more inclined towards workplaces that promote mindfulness as a way of working (</w:t>
      </w:r>
      <w:r w:rsidRPr="0A3E7950" w:rsidR="69E6D03E">
        <w:rPr>
          <w:rFonts w:ascii="Arial" w:hAnsi="Arial" w:eastAsia="Arial" w:cs="Arial"/>
          <w:b w:val="0"/>
          <w:bCs w:val="0"/>
          <w:i w:val="0"/>
          <w:iCs w:val="0"/>
          <w:caps w:val="0"/>
          <w:smallCaps w:val="0"/>
          <w:noProof w:val="0"/>
          <w:color w:val="222222"/>
          <w:sz w:val="22"/>
          <w:szCs w:val="22"/>
          <w:lang w:val="en-GB"/>
        </w:rPr>
        <w:t>Khanna et al., 2025</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For instance, a Generation Z employee would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probably be</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comfortable working in a place where there is freedom of expression.</w:t>
      </w:r>
    </w:p>
    <w:p w:rsidR="69E6D03E" w:rsidP="0A3E7950" w:rsidRDefault="69E6D03E" w14:paraId="00ADFC16" w14:textId="1DD9DF1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However, they may not have hands-on experience and good emotional skills because of a lack of exposure in the workplace (</w:t>
      </w:r>
      <w:r w:rsidRPr="0A3E7950" w:rsidR="69E6D03E">
        <w:rPr>
          <w:rFonts w:ascii="Arial" w:hAnsi="Arial" w:eastAsia="Arial" w:cs="Arial"/>
          <w:b w:val="0"/>
          <w:bCs w:val="0"/>
          <w:i w:val="0"/>
          <w:iCs w:val="0"/>
          <w:caps w:val="0"/>
          <w:smallCaps w:val="0"/>
          <w:noProof w:val="0"/>
          <w:color w:val="222222"/>
          <w:sz w:val="22"/>
          <w:szCs w:val="22"/>
          <w:lang w:val="en-GB"/>
        </w:rPr>
        <w:t>Fuchs et al., 2024</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Managers need to take this into account when recruiting by not only assessing their skills but also their emotional quotient. Situational judgment tests can be used to assess how well an employee handles stress or conflict in the workplace, as noted by </w:t>
      </w:r>
      <w:r w:rsidRPr="0A3E7950" w:rsidR="69E6D03E">
        <w:rPr>
          <w:rFonts w:ascii="Arial" w:hAnsi="Arial" w:eastAsia="Arial" w:cs="Arial"/>
          <w:b w:val="0"/>
          <w:bCs w:val="0"/>
          <w:i w:val="0"/>
          <w:iCs w:val="0"/>
          <w:caps w:val="0"/>
          <w:smallCaps w:val="0"/>
          <w:noProof w:val="0"/>
          <w:color w:val="222222"/>
          <w:sz w:val="22"/>
          <w:szCs w:val="22"/>
          <w:lang w:val="en-GB"/>
        </w:rPr>
        <w:t>Singh et al. (2024)</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A3E7950" w:rsidP="0A3E7950" w:rsidRDefault="0A3E7950" w14:paraId="783E5629" w14:textId="536DA98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E6D03E" w:rsidP="0A3E7950" w:rsidRDefault="69E6D03E" w14:paraId="2388842E" w14:textId="619E1FA0">
      <w:pPr>
        <w:pStyle w:val="Heading2"/>
        <w:spacing w:line="360" w:lineRule="auto"/>
        <w:rPr>
          <w:rFonts w:ascii="Arial" w:hAnsi="Arial" w:eastAsia="Arial" w:cs="Arial"/>
          <w:b w:val="1"/>
          <w:bCs w:val="1"/>
          <w:i w:val="1"/>
          <w:iCs w:val="1"/>
          <w:caps w:val="0"/>
          <w:smallCaps w:val="0"/>
          <w:noProof w:val="0"/>
          <w:color w:val="auto"/>
          <w:sz w:val="22"/>
          <w:szCs w:val="22"/>
          <w:lang w:val="en-GB"/>
        </w:rPr>
      </w:pPr>
      <w:bookmarkStart w:name="_Toc1414277945" w:id="617346757"/>
      <w:r w:rsidRPr="0A3E7950" w:rsidR="69E6D03E">
        <w:rPr>
          <w:rFonts w:ascii="Arial" w:hAnsi="Arial" w:eastAsia="Arial" w:cs="Arial"/>
          <w:b w:val="1"/>
          <w:bCs w:val="1"/>
          <w:i w:val="1"/>
          <w:iCs w:val="1"/>
          <w:noProof w:val="0"/>
          <w:color w:val="auto"/>
          <w:sz w:val="22"/>
          <w:szCs w:val="22"/>
          <w:lang w:val="en-GB"/>
        </w:rPr>
        <w:t>Comparison of the Generations: Implications for Recruitment</w:t>
      </w:r>
      <w:bookmarkEnd w:id="617346757"/>
    </w:p>
    <w:p w:rsidR="69E6D03E" w:rsidP="0A3E7950" w:rsidRDefault="69E6D03E" w14:paraId="504BF295" w14:textId="5A2B3D0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These differences between the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different groups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of employees would place the manager in a better position to make recruitment decisions (Fuchs et al., 2024). Although the Gen X brings independence, the Millennials bring collaboration, and the Gen Z brings innovation (Dixon, 2022; Apata &amp; Oyenuga, 2025). The differences between the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different groups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of employees would also present conflicts (Fuchs et al., 2024). For example, the Gen X manager would require little supervision,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whereas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the Gen Z employee would require supervision (Apata &amp; Oyenuga, 2025). Without emotional intelligence, the differences would result in conflicts (Channell, 2025). Thus, a manager must use EI skills while recruiting by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empathy towards generational needs, incorporating inclusive communication strategies, and avoiding stereotypes and making individual assessments.</w:t>
      </w:r>
    </w:p>
    <w:p w:rsidR="69E6D03E" w:rsidP="0A3E7950" w:rsidRDefault="69E6D03E" w14:paraId="61D795EF" w14:textId="7F5BB436">
      <w:pPr>
        <w:pStyle w:val="Heading2"/>
        <w:spacing w:line="360" w:lineRule="auto"/>
        <w:rPr>
          <w:rFonts w:ascii="Arial" w:hAnsi="Arial" w:eastAsia="Arial" w:cs="Arial"/>
          <w:b w:val="1"/>
          <w:bCs w:val="1"/>
          <w:i w:val="1"/>
          <w:iCs w:val="1"/>
          <w:caps w:val="0"/>
          <w:smallCaps w:val="0"/>
          <w:noProof w:val="0"/>
          <w:color w:val="auto"/>
          <w:sz w:val="22"/>
          <w:szCs w:val="22"/>
          <w:lang w:val="en-GB"/>
        </w:rPr>
      </w:pPr>
      <w:bookmarkStart w:name="_Toc545368992" w:id="1783112924"/>
      <w:r w:rsidRPr="0A3E7950" w:rsidR="69E6D03E">
        <w:rPr>
          <w:rFonts w:ascii="Arial" w:hAnsi="Arial" w:eastAsia="Arial" w:cs="Arial"/>
          <w:b w:val="1"/>
          <w:bCs w:val="1"/>
          <w:i w:val="1"/>
          <w:iCs w:val="1"/>
          <w:noProof w:val="0"/>
          <w:color w:val="auto"/>
          <w:sz w:val="22"/>
          <w:szCs w:val="22"/>
          <w:lang w:val="en-GB"/>
        </w:rPr>
        <w:t>Creating an Inclusive Work Environment</w:t>
      </w:r>
      <w:bookmarkEnd w:id="1783112924"/>
    </w:p>
    <w:p w:rsidR="69E6D03E" w:rsidP="0A3E7950" w:rsidRDefault="69E6D03E" w14:paraId="116B76F7" w14:textId="00CF155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create an efficient working environment, it is important for managers to focus more on inclusion than recruitment (Fuchs et al., 2024). This includes understanding that all generations have something important to offer to the working environment (Dixon, 2022). For instance, Gen X and Gen Z employees can be encouraged to work together through a mentorship program (Apata &amp; Oyenuga, 2025). This will help the Gen X employee share their experience, as well as help the Gen Z employee develop emotional intelligence skills (Khanna et al., 2025). Moreover, the organization should be encouraged to adopt flexible working policies to cater to all the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different needs</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(Fuchs et al., 2024). For instance, the Gen X generation may need stability, the Millennials generation may need growth, while the Gen Z generation may need a balance between working and life (Dixon, 2022; Apata and Oyenuga, 2025). Additionally, mindfulness could be beneficial to all the different employee generations (Zheng et al., 2022). This is because mindfulness could be beneficial in helping individuals focus better, as it could help them be emotionally intelligent (Zheng et al., 2022). </w:t>
      </w:r>
    </w:p>
    <w:p w:rsidR="69E6D03E" w:rsidP="0A3E7950" w:rsidRDefault="69E6D03E" w14:paraId="4F5A3CE5" w14:textId="603B0D14">
      <w:pPr>
        <w:pStyle w:val="Heading2"/>
        <w:spacing w:line="360" w:lineRule="auto"/>
        <w:rPr>
          <w:rFonts w:ascii="Arial" w:hAnsi="Arial" w:eastAsia="Arial" w:cs="Arial"/>
          <w:b w:val="1"/>
          <w:bCs w:val="1"/>
          <w:i w:val="1"/>
          <w:iCs w:val="1"/>
          <w:caps w:val="0"/>
          <w:smallCaps w:val="0"/>
          <w:noProof w:val="0"/>
          <w:color w:val="auto"/>
          <w:sz w:val="22"/>
          <w:szCs w:val="22"/>
          <w:lang w:val="en-GB"/>
        </w:rPr>
      </w:pPr>
      <w:bookmarkStart w:name="_Toc240180106" w:id="645343877"/>
      <w:r w:rsidRPr="0A3E7950" w:rsidR="69E6D03E">
        <w:rPr>
          <w:rFonts w:ascii="Arial" w:hAnsi="Arial" w:eastAsia="Arial" w:cs="Arial"/>
          <w:b w:val="1"/>
          <w:bCs w:val="1"/>
          <w:i w:val="1"/>
          <w:iCs w:val="1"/>
          <w:noProof w:val="0"/>
          <w:color w:val="auto"/>
          <w:sz w:val="22"/>
          <w:szCs w:val="22"/>
          <w:lang w:val="en-GB"/>
        </w:rPr>
        <w:t>Critical Evaluation</w:t>
      </w:r>
      <w:bookmarkEnd w:id="645343877"/>
    </w:p>
    <w:p w:rsidR="69E6D03E" w:rsidP="0A3E7950" w:rsidRDefault="69E6D03E" w14:paraId="1CB9817D" w14:textId="694E8DE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Generational theory can be useful; however, there are some demerits of this theory. Not all people can be classified according to these generations; overuse of this theory may result in bias in recruiting people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Negruşa</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2024). Moreover, emotional intelligence plays an essential role in managing generational diversity. A leader with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a high level</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of EI will be able to cope with the demands of their employees despite their age differences (Channell, 2025). Another demerit of this theory is that behaviour can be influenced more by organisational culture rather than generations (Dixon, 2022). For example, organisational culture may help bridge the gap between generations through instilling values like respect and cooperation among people.</w:t>
      </w:r>
    </w:p>
    <w:p w:rsidR="0A3E7950" w:rsidP="0A3E7950" w:rsidRDefault="0A3E7950" w14:paraId="212F1E18" w14:textId="43C8735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E6D03E" w:rsidP="0A3E7950" w:rsidRDefault="69E6D03E" w14:paraId="770267F8" w14:textId="5C461045">
      <w:pPr>
        <w:pStyle w:val="Heading1"/>
        <w:spacing w:line="360" w:lineRule="auto"/>
        <w:rPr>
          <w:rFonts w:ascii="Arial" w:hAnsi="Arial" w:eastAsia="Arial" w:cs="Arial"/>
          <w:b w:val="1"/>
          <w:bCs w:val="1"/>
          <w:i w:val="0"/>
          <w:iCs w:val="0"/>
          <w:caps w:val="0"/>
          <w:smallCaps w:val="0"/>
          <w:noProof w:val="0"/>
          <w:color w:val="auto"/>
          <w:sz w:val="22"/>
          <w:szCs w:val="22"/>
          <w:lang w:val="en-GB"/>
        </w:rPr>
      </w:pPr>
      <w:bookmarkStart w:name="_Toc1364587507" w:id="1338061170"/>
      <w:r w:rsidRPr="0A3E7950" w:rsidR="69E6D03E">
        <w:rPr>
          <w:rFonts w:ascii="Arial" w:hAnsi="Arial" w:eastAsia="Arial" w:cs="Arial"/>
          <w:b w:val="1"/>
          <w:bCs w:val="1"/>
          <w:noProof w:val="0"/>
          <w:color w:val="auto"/>
          <w:sz w:val="22"/>
          <w:szCs w:val="22"/>
          <w:lang w:val="en-GB"/>
        </w:rPr>
        <w:t>CONCLUSION</w:t>
      </w:r>
      <w:bookmarkEnd w:id="1338061170"/>
    </w:p>
    <w:p w:rsidR="69E6D03E" w:rsidP="0A3E7950" w:rsidRDefault="69E6D03E" w14:paraId="14AA16B1" w14:textId="7625BC3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Emotional Intelligence (EI) and mindfulness are important skills that can be utilised to improve interpersonal skills within the workplace. The discussions indicates that the theories of emotional intelligence presented by Goleman, Mayer and Salovey, and Bar-On are important models that can be utilised to understand how individuals within the workplace regulate their emotions to improve their interpersonal skills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Extremera</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2018; Bar-On, 2006). For instance, individuals who practice EI skills or components such as self-awareness, empathy, and self-regulation are likely to cope with stress, resolve conflicts, and work for the common good of the organisation (Riggio, 2020). However, emotional intelligence is a complex construct that is challenging to develop and measure; it is important to balance EI with technical skills (Channell, 2025). In addition, there are generational differences between Gen X, Gen Y, and Gen Z that influence the work environment (Fuchs et al., 2024). Therefore, it is essential for managers to integrate emotional intelligence with an understanding of diversity to create a positive work environment.</w:t>
      </w:r>
    </w:p>
    <w:p w:rsidR="0A3E7950" w:rsidP="0A3E7950" w:rsidRDefault="0A3E7950" w14:paraId="7287740A" w14:textId="64A4AF8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E6D03E" w:rsidP="0A3E7950" w:rsidRDefault="69E6D03E" w14:paraId="7D7F9A75" w14:textId="34606063">
      <w:pPr>
        <w:pStyle w:val="Heading1"/>
        <w:spacing w:line="360" w:lineRule="auto"/>
        <w:rPr>
          <w:rFonts w:ascii="Arial" w:hAnsi="Arial" w:eastAsia="Arial" w:cs="Arial"/>
          <w:b w:val="1"/>
          <w:bCs w:val="1"/>
          <w:i w:val="0"/>
          <w:iCs w:val="0"/>
          <w:caps w:val="0"/>
          <w:smallCaps w:val="0"/>
          <w:noProof w:val="0"/>
          <w:color w:val="auto"/>
          <w:sz w:val="22"/>
          <w:szCs w:val="22"/>
          <w:lang w:val="en-GB"/>
        </w:rPr>
      </w:pPr>
      <w:bookmarkStart w:name="_Toc27809855" w:id="759815622"/>
      <w:r w:rsidRPr="0A3E7950" w:rsidR="69E6D03E">
        <w:rPr>
          <w:rFonts w:ascii="Arial" w:hAnsi="Arial" w:eastAsia="Arial" w:cs="Arial"/>
          <w:b w:val="1"/>
          <w:bCs w:val="1"/>
          <w:noProof w:val="0"/>
          <w:color w:val="auto"/>
          <w:sz w:val="22"/>
          <w:szCs w:val="22"/>
          <w:lang w:val="en-GB"/>
        </w:rPr>
        <w:t>RECOMMENDATIONS</w:t>
      </w:r>
      <w:bookmarkEnd w:id="759815622"/>
    </w:p>
    <w:p w:rsidR="69E6D03E" w:rsidP="0A3E7950" w:rsidRDefault="69E6D03E" w14:paraId="10F2B992" w14:textId="64EE628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It is highly recommended that organisation ensure to organise training sessions, primarily focusing on EI and mindfulness to increase self-awareness and communication skills among their employees, in line with the assertions by </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Abaker</w:t>
      </w:r>
      <w:r w:rsidRPr="0A3E7950" w:rsidR="69E6D03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(2025). Example, employees can be helped in managing their emotions when facing a stressful situation through the organisation of short workshops and other reflection exercises. Moreover, managers can use EI-based tools in hiring new talent, such as situational judgment tests, to measure the emotional skills of potential employees, also in line with the research by Singh et al. (2024). Additionally, organisations can develop inclusive work environments that address generational differences by providing flexible work arrangements and clear communication styles (Fuchs et al., 2024). In fact, mentorship programmes can also be a great tool, whereby Gen X employees can be paired with Gen Z employees to improve efficiency.</w:t>
      </w:r>
    </w:p>
    <w:p w:rsidR="0A3E7950" w:rsidP="0A3E7950" w:rsidRDefault="0A3E7950" w14:paraId="489D2E40" w14:textId="197CCE2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A3E7950" w:rsidP="0A3E7950" w:rsidRDefault="0A3E7950" w14:paraId="3C28C521" w14:textId="5BD60EE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A3E7950" w:rsidP="0A3E7950" w:rsidRDefault="0A3E7950" w14:paraId="40E78436" w14:textId="381A892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A3E7950" w:rsidP="0A3E7950" w:rsidRDefault="0A3E7950" w14:paraId="25638A6B" w14:textId="21F30DD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D31BF2C" w:rsidP="0A3E7950" w:rsidRDefault="1D31BF2C" w14:paraId="581688D0" w14:textId="1142DA15">
      <w:pPr>
        <w:pStyle w:val="Heading1"/>
        <w:spacing w:line="360" w:lineRule="auto"/>
        <w:rPr>
          <w:rFonts w:ascii="Arial" w:hAnsi="Arial" w:eastAsia="Arial" w:cs="Arial"/>
          <w:b w:val="1"/>
          <w:bCs w:val="1"/>
          <w:i w:val="0"/>
          <w:iCs w:val="0"/>
          <w:caps w:val="0"/>
          <w:smallCaps w:val="0"/>
          <w:noProof w:val="0"/>
          <w:color w:val="auto"/>
          <w:sz w:val="22"/>
          <w:szCs w:val="22"/>
          <w:lang w:val="en-GB"/>
        </w:rPr>
      </w:pPr>
      <w:bookmarkStart w:name="_Toc1776045706" w:id="1789776220"/>
      <w:r w:rsidRPr="0A3E7950" w:rsidR="1D31BF2C">
        <w:rPr>
          <w:rFonts w:ascii="Arial" w:hAnsi="Arial" w:eastAsia="Arial" w:cs="Arial"/>
          <w:b w:val="1"/>
          <w:bCs w:val="1"/>
          <w:noProof w:val="0"/>
          <w:color w:val="auto"/>
          <w:sz w:val="22"/>
          <w:szCs w:val="22"/>
          <w:lang w:val="en-GB"/>
        </w:rPr>
        <w:t>REFERENCES:</w:t>
      </w:r>
      <w:bookmarkEnd w:id="1789776220"/>
    </w:p>
    <w:p w:rsidR="1D31BF2C" w:rsidP="0A3E7950" w:rsidRDefault="1D31BF2C" w14:paraId="5344AB70" w14:textId="3354727C">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Abaker</w:t>
      </w:r>
      <w:r w:rsidRPr="0A3E7950" w:rsidR="1D31BF2C">
        <w:rPr>
          <w:rFonts w:ascii="Arial" w:hAnsi="Arial" w:eastAsia="Arial" w:cs="Arial"/>
          <w:b w:val="0"/>
          <w:bCs w:val="0"/>
          <w:i w:val="0"/>
          <w:iCs w:val="0"/>
          <w:caps w:val="0"/>
          <w:smallCaps w:val="0"/>
          <w:noProof w:val="0"/>
          <w:color w:val="222222"/>
          <w:sz w:val="22"/>
          <w:szCs w:val="22"/>
          <w:lang w:val="en-GB"/>
        </w:rPr>
        <w:t xml:space="preserve">, M., Noureldin, A., </w:t>
      </w:r>
      <w:r w:rsidRPr="0A3E7950" w:rsidR="1D31BF2C">
        <w:rPr>
          <w:rFonts w:ascii="Arial" w:hAnsi="Arial" w:eastAsia="Arial" w:cs="Arial"/>
          <w:b w:val="0"/>
          <w:bCs w:val="0"/>
          <w:i w:val="0"/>
          <w:iCs w:val="0"/>
          <w:caps w:val="0"/>
          <w:smallCaps w:val="0"/>
          <w:noProof w:val="0"/>
          <w:color w:val="222222"/>
          <w:sz w:val="22"/>
          <w:szCs w:val="22"/>
          <w:lang w:val="en-GB"/>
        </w:rPr>
        <w:t>Aboueldahab</w:t>
      </w:r>
      <w:r w:rsidRPr="0A3E7950" w:rsidR="1D31BF2C">
        <w:rPr>
          <w:rFonts w:ascii="Arial" w:hAnsi="Arial" w:eastAsia="Arial" w:cs="Arial"/>
          <w:b w:val="0"/>
          <w:bCs w:val="0"/>
          <w:i w:val="0"/>
          <w:iCs w:val="0"/>
          <w:caps w:val="0"/>
          <w:smallCaps w:val="0"/>
          <w:noProof w:val="0"/>
          <w:color w:val="222222"/>
          <w:sz w:val="22"/>
          <w:szCs w:val="22"/>
          <w:lang w:val="en-GB"/>
        </w:rPr>
        <w:t>, M., Fakhfakh, A. and Al-</w:t>
      </w:r>
      <w:r w:rsidRPr="0A3E7950" w:rsidR="1D31BF2C">
        <w:rPr>
          <w:rFonts w:ascii="Arial" w:hAnsi="Arial" w:eastAsia="Arial" w:cs="Arial"/>
          <w:b w:val="0"/>
          <w:bCs w:val="0"/>
          <w:i w:val="0"/>
          <w:iCs w:val="0"/>
          <w:caps w:val="0"/>
          <w:smallCaps w:val="0"/>
          <w:noProof w:val="0"/>
          <w:color w:val="222222"/>
          <w:sz w:val="22"/>
          <w:szCs w:val="22"/>
          <w:lang w:val="en-GB"/>
        </w:rPr>
        <w:t>Hariry</w:t>
      </w:r>
      <w:r w:rsidRPr="0A3E7950" w:rsidR="1D31BF2C">
        <w:rPr>
          <w:rFonts w:ascii="Arial" w:hAnsi="Arial" w:eastAsia="Arial" w:cs="Arial"/>
          <w:b w:val="0"/>
          <w:bCs w:val="0"/>
          <w:i w:val="0"/>
          <w:iCs w:val="0"/>
          <w:caps w:val="0"/>
          <w:smallCaps w:val="0"/>
          <w:noProof w:val="0"/>
          <w:color w:val="222222"/>
          <w:sz w:val="22"/>
          <w:szCs w:val="22"/>
          <w:lang w:val="en-GB"/>
        </w:rPr>
        <w:t xml:space="preserve">, B. (2025) Mindfulness and work engagement: How emotional intelligence bridges the gap. </w:t>
      </w:r>
      <w:r w:rsidRPr="0A3E7950" w:rsidR="1D31BF2C">
        <w:rPr>
          <w:rFonts w:ascii="Arial" w:hAnsi="Arial" w:eastAsia="Arial" w:cs="Arial"/>
          <w:b w:val="0"/>
          <w:bCs w:val="0"/>
          <w:i w:val="1"/>
          <w:iCs w:val="1"/>
          <w:caps w:val="0"/>
          <w:smallCaps w:val="0"/>
          <w:noProof w:val="0"/>
          <w:color w:val="222222"/>
          <w:sz w:val="22"/>
          <w:szCs w:val="22"/>
          <w:lang w:val="en-GB"/>
        </w:rPr>
        <w:t>Journal of Management World</w:t>
      </w:r>
      <w:r w:rsidRPr="0A3E7950" w:rsidR="1D31BF2C">
        <w:rPr>
          <w:rFonts w:ascii="Arial" w:hAnsi="Arial" w:eastAsia="Arial" w:cs="Arial"/>
          <w:b w:val="0"/>
          <w:bCs w:val="0"/>
          <w:i w:val="0"/>
          <w:iCs w:val="0"/>
          <w:caps w:val="0"/>
          <w:smallCaps w:val="0"/>
          <w:noProof w:val="0"/>
          <w:color w:val="222222"/>
          <w:sz w:val="22"/>
          <w:szCs w:val="22"/>
          <w:lang w:val="en-GB"/>
        </w:rPr>
        <w:t xml:space="preserve">, </w:t>
      </w:r>
      <w:r w:rsidRPr="0A3E7950" w:rsidR="1D31BF2C">
        <w:rPr>
          <w:rFonts w:ascii="Arial" w:hAnsi="Arial" w:eastAsia="Arial" w:cs="Arial"/>
          <w:b w:val="0"/>
          <w:bCs w:val="0"/>
          <w:i w:val="1"/>
          <w:iCs w:val="1"/>
          <w:caps w:val="0"/>
          <w:smallCaps w:val="0"/>
          <w:noProof w:val="0"/>
          <w:color w:val="222222"/>
          <w:sz w:val="22"/>
          <w:szCs w:val="22"/>
          <w:lang w:val="en-GB"/>
        </w:rPr>
        <w:t>2025</w:t>
      </w:r>
      <w:r w:rsidRPr="0A3E7950" w:rsidR="1D31BF2C">
        <w:rPr>
          <w:rFonts w:ascii="Arial" w:hAnsi="Arial" w:eastAsia="Arial" w:cs="Arial"/>
          <w:b w:val="0"/>
          <w:bCs w:val="0"/>
          <w:i w:val="0"/>
          <w:iCs w:val="0"/>
          <w:caps w:val="0"/>
          <w:smallCaps w:val="0"/>
          <w:noProof w:val="0"/>
          <w:color w:val="222222"/>
          <w:sz w:val="22"/>
          <w:szCs w:val="22"/>
          <w:lang w:val="en-GB"/>
        </w:rPr>
        <w:t>(2), pp.320-332.</w:t>
      </w:r>
    </w:p>
    <w:p w:rsidR="1D31BF2C" w:rsidP="0A3E7950" w:rsidRDefault="1D31BF2C" w14:paraId="7D5FA3E5" w14:textId="407CF62D">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Andres, F. (2025) The role of emotional intelligence in self-awareness and well-being. In </w:t>
      </w:r>
      <w:r w:rsidRPr="0A3E7950" w:rsidR="1D31BF2C">
        <w:rPr>
          <w:rFonts w:ascii="Arial" w:hAnsi="Arial" w:eastAsia="Arial" w:cs="Arial"/>
          <w:b w:val="0"/>
          <w:bCs w:val="0"/>
          <w:i w:val="1"/>
          <w:iCs w:val="1"/>
          <w:caps w:val="0"/>
          <w:smallCaps w:val="0"/>
          <w:noProof w:val="0"/>
          <w:color w:val="222222"/>
          <w:sz w:val="22"/>
          <w:szCs w:val="22"/>
          <w:lang w:val="en-GB"/>
        </w:rPr>
        <w:t>Development of Self-Awareness and Wellbeing: Global Learning Challenges in a Shifting Society</w:t>
      </w:r>
      <w:r w:rsidRPr="0A3E7950" w:rsidR="1D31BF2C">
        <w:rPr>
          <w:rFonts w:ascii="Arial" w:hAnsi="Arial" w:eastAsia="Arial" w:cs="Arial"/>
          <w:b w:val="0"/>
          <w:bCs w:val="0"/>
          <w:i w:val="0"/>
          <w:iCs w:val="0"/>
          <w:caps w:val="0"/>
          <w:smallCaps w:val="0"/>
          <w:noProof w:val="0"/>
          <w:color w:val="222222"/>
          <w:sz w:val="22"/>
          <w:szCs w:val="22"/>
          <w:lang w:val="en-GB"/>
        </w:rPr>
        <w:t xml:space="preserve"> (pp. 1-46). IGI Global Scientific Publishing.</w:t>
      </w:r>
    </w:p>
    <w:p w:rsidR="1D31BF2C" w:rsidP="0A3E7950" w:rsidRDefault="1D31BF2C" w14:paraId="2332FAD5" w14:textId="5483CE44">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Antonopoulou, H. (2024) </w:t>
      </w:r>
      <w:r w:rsidRPr="0A3E7950" w:rsidR="1D31BF2C">
        <w:rPr>
          <w:rFonts w:ascii="Arial" w:hAnsi="Arial" w:eastAsia="Arial" w:cs="Arial"/>
          <w:b w:val="0"/>
          <w:bCs w:val="0"/>
          <w:i w:val="1"/>
          <w:iCs w:val="1"/>
          <w:caps w:val="0"/>
          <w:smallCaps w:val="0"/>
          <w:noProof w:val="0"/>
          <w:color w:val="222222"/>
          <w:sz w:val="22"/>
          <w:szCs w:val="22"/>
          <w:lang w:val="en-GB"/>
        </w:rPr>
        <w:t>The value of emotional intelligence: Self-awareness, self-regulation, motivation, and empathy as key components.</w:t>
      </w:r>
      <w:r w:rsidRPr="0A3E7950" w:rsidR="1D31BF2C">
        <w:rPr>
          <w:rFonts w:ascii="Arial" w:hAnsi="Arial" w:eastAsia="Arial" w:cs="Arial"/>
          <w:b w:val="0"/>
          <w:bCs w:val="0"/>
          <w:i w:val="0"/>
          <w:iCs w:val="0"/>
          <w:caps w:val="0"/>
          <w:smallCaps w:val="0"/>
          <w:noProof w:val="0"/>
          <w:color w:val="222222"/>
          <w:sz w:val="22"/>
          <w:szCs w:val="22"/>
          <w:lang w:val="en-GB"/>
        </w:rPr>
        <w:t xml:space="preserve"> [Online] Available from; </w:t>
      </w:r>
      <w:hyperlink r:id="R41247213bf2d4b9d">
        <w:r w:rsidRPr="0A3E7950" w:rsidR="1D31BF2C">
          <w:rPr>
            <w:rStyle w:val="Hyperlink"/>
            <w:rFonts w:ascii="Arial" w:hAnsi="Arial" w:eastAsia="Arial" w:cs="Arial"/>
            <w:b w:val="0"/>
            <w:bCs w:val="0"/>
            <w:i w:val="0"/>
            <w:iCs w:val="0"/>
            <w:caps w:val="0"/>
            <w:smallCaps w:val="0"/>
            <w:strike w:val="0"/>
            <w:dstrike w:val="0"/>
            <w:noProof w:val="0"/>
            <w:sz w:val="22"/>
            <w:szCs w:val="22"/>
            <w:lang w:val="en-GB"/>
          </w:rPr>
          <w:t>https://pdfs.semanticscholar.org/01fd/901d7b6a987dc06497bea64f3b506eb0d4ea.pdf</w:t>
        </w:r>
      </w:hyperlink>
      <w:r w:rsidRPr="0A3E7950" w:rsidR="1D31BF2C">
        <w:rPr>
          <w:rFonts w:ascii="Arial" w:hAnsi="Arial" w:eastAsia="Arial" w:cs="Arial"/>
          <w:b w:val="0"/>
          <w:bCs w:val="0"/>
          <w:i w:val="0"/>
          <w:iCs w:val="0"/>
          <w:caps w:val="0"/>
          <w:smallCaps w:val="0"/>
          <w:noProof w:val="0"/>
          <w:color w:val="222222"/>
          <w:sz w:val="22"/>
          <w:szCs w:val="22"/>
          <w:lang w:val="en-GB"/>
        </w:rPr>
        <w:t xml:space="preserve">. [Accessed; February 15, 2026]. </w:t>
      </w:r>
    </w:p>
    <w:p w:rsidR="1D31BF2C" w:rsidP="0A3E7950" w:rsidRDefault="1D31BF2C" w14:paraId="0E5AAD5E" w14:textId="7893EE06">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Apata, S.B. and Oyenuga, M.O. (2025) Revolutionizing Employability: The Intersection of Digital Literacy, Inclusive Education, and Gen Z's Skill Set in the 21st Century. In </w:t>
      </w:r>
      <w:r w:rsidRPr="0A3E7950" w:rsidR="1D31BF2C">
        <w:rPr>
          <w:rFonts w:ascii="Arial" w:hAnsi="Arial" w:eastAsia="Arial" w:cs="Arial"/>
          <w:b w:val="0"/>
          <w:bCs w:val="0"/>
          <w:i w:val="1"/>
          <w:iCs w:val="1"/>
          <w:caps w:val="0"/>
          <w:smallCaps w:val="0"/>
          <w:noProof w:val="0"/>
          <w:color w:val="222222"/>
          <w:sz w:val="22"/>
          <w:szCs w:val="22"/>
          <w:lang w:val="en-GB"/>
        </w:rPr>
        <w:t>Empowering pre-service teachers to enhance inclusive education through technology</w:t>
      </w:r>
      <w:r w:rsidRPr="0A3E7950" w:rsidR="1D31BF2C">
        <w:rPr>
          <w:rFonts w:ascii="Arial" w:hAnsi="Arial" w:eastAsia="Arial" w:cs="Arial"/>
          <w:b w:val="0"/>
          <w:bCs w:val="0"/>
          <w:i w:val="0"/>
          <w:iCs w:val="0"/>
          <w:caps w:val="0"/>
          <w:smallCaps w:val="0"/>
          <w:noProof w:val="0"/>
          <w:color w:val="222222"/>
          <w:sz w:val="22"/>
          <w:szCs w:val="22"/>
          <w:lang w:val="en-GB"/>
        </w:rPr>
        <w:t xml:space="preserve"> (pp. 155-182). IGI Global Scientific Publishing.</w:t>
      </w:r>
    </w:p>
    <w:p w:rsidR="1D31BF2C" w:rsidP="0A3E7950" w:rsidRDefault="1D31BF2C" w14:paraId="7297296F" w14:textId="30403AEA">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Babatunde, F., Sunday, H. and Adeshina, O. (2023) Emotional intelligence in conflict management and leadership effectiveness in organizations. </w:t>
      </w:r>
      <w:r w:rsidRPr="0A3E7950" w:rsidR="1D31BF2C">
        <w:rPr>
          <w:rFonts w:ascii="Arial" w:hAnsi="Arial" w:eastAsia="Arial" w:cs="Arial"/>
          <w:b w:val="0"/>
          <w:bCs w:val="0"/>
          <w:i w:val="1"/>
          <w:iCs w:val="1"/>
          <w:caps w:val="0"/>
          <w:smallCaps w:val="0"/>
          <w:noProof w:val="0"/>
          <w:color w:val="222222"/>
          <w:sz w:val="22"/>
          <w:szCs w:val="22"/>
          <w:lang w:val="en-GB"/>
        </w:rPr>
        <w:t>International Journal of Research</w:t>
      </w:r>
      <w:r w:rsidRPr="0A3E7950" w:rsidR="1D31BF2C">
        <w:rPr>
          <w:rFonts w:ascii="Arial" w:hAnsi="Arial" w:eastAsia="Arial" w:cs="Arial"/>
          <w:b w:val="0"/>
          <w:bCs w:val="0"/>
          <w:i w:val="0"/>
          <w:iCs w:val="0"/>
          <w:caps w:val="0"/>
          <w:smallCaps w:val="0"/>
          <w:noProof w:val="0"/>
          <w:color w:val="222222"/>
          <w:sz w:val="22"/>
          <w:szCs w:val="22"/>
          <w:lang w:val="en-GB"/>
        </w:rPr>
        <w:t xml:space="preserve">, </w:t>
      </w:r>
      <w:r w:rsidRPr="0A3E7950" w:rsidR="1D31BF2C">
        <w:rPr>
          <w:rFonts w:ascii="Arial" w:hAnsi="Arial" w:eastAsia="Arial" w:cs="Arial"/>
          <w:b w:val="0"/>
          <w:bCs w:val="0"/>
          <w:i w:val="1"/>
          <w:iCs w:val="1"/>
          <w:caps w:val="0"/>
          <w:smallCaps w:val="0"/>
          <w:noProof w:val="0"/>
          <w:color w:val="222222"/>
          <w:sz w:val="22"/>
          <w:szCs w:val="22"/>
          <w:lang w:val="en-GB"/>
        </w:rPr>
        <w:t>10</w:t>
      </w:r>
      <w:r w:rsidRPr="0A3E7950" w:rsidR="1D31BF2C">
        <w:rPr>
          <w:rFonts w:ascii="Arial" w:hAnsi="Arial" w:eastAsia="Arial" w:cs="Arial"/>
          <w:b w:val="0"/>
          <w:bCs w:val="0"/>
          <w:i w:val="0"/>
          <w:iCs w:val="0"/>
          <w:caps w:val="0"/>
          <w:smallCaps w:val="0"/>
          <w:noProof w:val="0"/>
          <w:color w:val="222222"/>
          <w:sz w:val="22"/>
          <w:szCs w:val="22"/>
          <w:lang w:val="en-GB"/>
        </w:rPr>
        <w:t>(3), pp.146-165.</w:t>
      </w:r>
    </w:p>
    <w:p w:rsidR="1D31BF2C" w:rsidP="0A3E7950" w:rsidRDefault="1D31BF2C" w14:paraId="3593DECE" w14:textId="6020BD58">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Bar-On, R. (2006) </w:t>
      </w:r>
      <w:r w:rsidRPr="0A3E7950" w:rsidR="1D31BF2C">
        <w:rPr>
          <w:rFonts w:ascii="Arial" w:hAnsi="Arial" w:eastAsia="Arial" w:cs="Arial"/>
          <w:b w:val="0"/>
          <w:bCs w:val="0"/>
          <w:i w:val="1"/>
          <w:iCs w:val="1"/>
          <w:caps w:val="0"/>
          <w:smallCaps w:val="0"/>
          <w:noProof w:val="0"/>
          <w:color w:val="222222"/>
          <w:sz w:val="22"/>
          <w:szCs w:val="22"/>
          <w:lang w:val="en-GB"/>
        </w:rPr>
        <w:t>The Bar-On model of emotional-social intelligence (ESI).</w:t>
      </w:r>
      <w:r w:rsidRPr="0A3E7950" w:rsidR="1D31BF2C">
        <w:rPr>
          <w:rFonts w:ascii="Arial" w:hAnsi="Arial" w:eastAsia="Arial" w:cs="Arial"/>
          <w:b w:val="0"/>
          <w:bCs w:val="0"/>
          <w:i w:val="0"/>
          <w:iCs w:val="0"/>
          <w:caps w:val="0"/>
          <w:smallCaps w:val="0"/>
          <w:noProof w:val="0"/>
          <w:color w:val="222222"/>
          <w:sz w:val="22"/>
          <w:szCs w:val="22"/>
          <w:lang w:val="en-GB"/>
        </w:rPr>
        <w:t xml:space="preserve"> [Online] Available from; </w:t>
      </w:r>
      <w:hyperlink r:id="R7d6a78fa887f4eba">
        <w:r w:rsidRPr="0A3E7950" w:rsidR="1D31BF2C">
          <w:rPr>
            <w:rStyle w:val="Hyperlink"/>
            <w:rFonts w:ascii="Arial" w:hAnsi="Arial" w:eastAsia="Arial" w:cs="Arial"/>
            <w:b w:val="0"/>
            <w:bCs w:val="0"/>
            <w:i w:val="0"/>
            <w:iCs w:val="0"/>
            <w:caps w:val="0"/>
            <w:smallCaps w:val="0"/>
            <w:strike w:val="0"/>
            <w:dstrike w:val="0"/>
            <w:noProof w:val="0"/>
            <w:sz w:val="22"/>
            <w:szCs w:val="22"/>
            <w:lang w:val="en-GB"/>
          </w:rPr>
          <w:t>https://www.eiconsortium.org/pdf/baron_model_of_emotional_social_intelligence.pdf</w:t>
        </w:r>
      </w:hyperlink>
      <w:r w:rsidRPr="0A3E7950" w:rsidR="1D31BF2C">
        <w:rPr>
          <w:rFonts w:ascii="Arial" w:hAnsi="Arial" w:eastAsia="Arial" w:cs="Arial"/>
          <w:b w:val="0"/>
          <w:bCs w:val="0"/>
          <w:i w:val="0"/>
          <w:iCs w:val="0"/>
          <w:caps w:val="0"/>
          <w:smallCaps w:val="0"/>
          <w:noProof w:val="0"/>
          <w:color w:val="222222"/>
          <w:sz w:val="22"/>
          <w:szCs w:val="22"/>
          <w:lang w:val="en-GB"/>
        </w:rPr>
        <w:t xml:space="preserve">. [Accessed; February 15, 2026]. </w:t>
      </w:r>
    </w:p>
    <w:p w:rsidR="1D31BF2C" w:rsidP="0A3E7950" w:rsidRDefault="1D31BF2C" w14:paraId="798411AE" w14:textId="16AFE3AE">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Bru-Luna, L.M., Martí-Vilar, M., Merino-Soto, </w:t>
      </w:r>
      <w:r w:rsidRPr="0A3E7950" w:rsidR="1D31BF2C">
        <w:rPr>
          <w:rFonts w:ascii="Arial" w:hAnsi="Arial" w:eastAsia="Arial" w:cs="Arial"/>
          <w:b w:val="0"/>
          <w:bCs w:val="0"/>
          <w:i w:val="0"/>
          <w:iCs w:val="0"/>
          <w:caps w:val="0"/>
          <w:smallCaps w:val="0"/>
          <w:noProof w:val="0"/>
          <w:color w:val="222222"/>
          <w:sz w:val="22"/>
          <w:szCs w:val="22"/>
          <w:lang w:val="en-GB"/>
        </w:rPr>
        <w:t>C.</w:t>
      </w:r>
      <w:r w:rsidRPr="0A3E7950" w:rsidR="1D31BF2C">
        <w:rPr>
          <w:rFonts w:ascii="Arial" w:hAnsi="Arial" w:eastAsia="Arial" w:cs="Arial"/>
          <w:b w:val="0"/>
          <w:bCs w:val="0"/>
          <w:i w:val="0"/>
          <w:iCs w:val="0"/>
          <w:caps w:val="0"/>
          <w:smallCaps w:val="0"/>
          <w:noProof w:val="0"/>
          <w:color w:val="222222"/>
          <w:sz w:val="22"/>
          <w:szCs w:val="22"/>
          <w:lang w:val="en-GB"/>
        </w:rPr>
        <w:t xml:space="preserve"> and Cervera-Santiago, J.L. (2021). </w:t>
      </w:r>
      <w:r w:rsidRPr="0A3E7950" w:rsidR="1D31BF2C">
        <w:rPr>
          <w:rFonts w:ascii="Arial" w:hAnsi="Arial" w:eastAsia="Arial" w:cs="Arial"/>
          <w:b w:val="0"/>
          <w:bCs w:val="0"/>
          <w:i w:val="1"/>
          <w:iCs w:val="1"/>
          <w:caps w:val="0"/>
          <w:smallCaps w:val="0"/>
          <w:noProof w:val="0"/>
          <w:color w:val="222222"/>
          <w:sz w:val="22"/>
          <w:szCs w:val="22"/>
          <w:lang w:val="en-GB"/>
        </w:rPr>
        <w:t>Emotional intelligence measures: A systematic review</w:t>
      </w:r>
      <w:r w:rsidRPr="0A3E7950" w:rsidR="1D31BF2C">
        <w:rPr>
          <w:rFonts w:ascii="Arial" w:hAnsi="Arial" w:eastAsia="Arial" w:cs="Arial"/>
          <w:b w:val="0"/>
          <w:bCs w:val="0"/>
          <w:i w:val="0"/>
          <w:iCs w:val="0"/>
          <w:caps w:val="0"/>
          <w:smallCaps w:val="0"/>
          <w:noProof w:val="0"/>
          <w:color w:val="222222"/>
          <w:sz w:val="22"/>
          <w:szCs w:val="22"/>
          <w:lang w:val="en-GB"/>
        </w:rPr>
        <w:t xml:space="preserve">. [Online] Available from; </w:t>
      </w:r>
      <w:hyperlink r:id="R252a085f866d4fdc">
        <w:r w:rsidRPr="0A3E7950" w:rsidR="1D31BF2C">
          <w:rPr>
            <w:rStyle w:val="Hyperlink"/>
            <w:rFonts w:ascii="Arial" w:hAnsi="Arial" w:eastAsia="Arial" w:cs="Arial"/>
            <w:b w:val="0"/>
            <w:bCs w:val="0"/>
            <w:i w:val="0"/>
            <w:iCs w:val="0"/>
            <w:caps w:val="0"/>
            <w:smallCaps w:val="0"/>
            <w:strike w:val="0"/>
            <w:dstrike w:val="0"/>
            <w:noProof w:val="0"/>
            <w:sz w:val="22"/>
            <w:szCs w:val="22"/>
            <w:lang w:val="en-GB"/>
          </w:rPr>
          <w:t>https://www.mdpi.com/2227-9032/9/12/1696</w:t>
        </w:r>
      </w:hyperlink>
      <w:r w:rsidRPr="0A3E7950" w:rsidR="1D31BF2C">
        <w:rPr>
          <w:rFonts w:ascii="Arial" w:hAnsi="Arial" w:eastAsia="Arial" w:cs="Arial"/>
          <w:b w:val="0"/>
          <w:bCs w:val="0"/>
          <w:i w:val="0"/>
          <w:iCs w:val="0"/>
          <w:caps w:val="0"/>
          <w:smallCaps w:val="0"/>
          <w:noProof w:val="0"/>
          <w:color w:val="222222"/>
          <w:sz w:val="22"/>
          <w:szCs w:val="22"/>
          <w:lang w:val="en-GB"/>
        </w:rPr>
        <w:t xml:space="preserve">. [Accessed; February 24, 2026]. </w:t>
      </w:r>
    </w:p>
    <w:p w:rsidR="1D31BF2C" w:rsidP="0A3E7950" w:rsidRDefault="1D31BF2C" w14:paraId="6AD93034" w14:textId="55FB94FF">
      <w:pPr>
        <w:spacing w:line="360" w:lineRule="auto"/>
        <w:ind w:left="810" w:hanging="810"/>
        <w:rPr>
          <w:rFonts w:ascii="Arial" w:hAnsi="Arial" w:eastAsia="Arial" w:cs="Arial"/>
          <w:b w:val="0"/>
          <w:bCs w:val="0"/>
          <w:i w:val="0"/>
          <w:iCs w:val="0"/>
          <w:caps w:val="0"/>
          <w:smallCaps w:val="0"/>
          <w:noProof w:val="0"/>
          <w:color w:val="000000" w:themeColor="text1" w:themeTint="FF" w:themeShade="FF"/>
          <w:sz w:val="22"/>
          <w:szCs w:val="22"/>
          <w:lang w:val="en-GB"/>
        </w:rPr>
      </w:pPr>
      <w:r w:rsidRPr="0A3E7950" w:rsidR="1D31BF2C">
        <w:rPr>
          <w:rFonts w:ascii="Arial" w:hAnsi="Arial" w:eastAsia="Arial" w:cs="Arial"/>
          <w:b w:val="0"/>
          <w:bCs w:val="0"/>
          <w:i w:val="0"/>
          <w:iCs w:val="0"/>
          <w:caps w:val="0"/>
          <w:smallCaps w:val="0"/>
          <w:noProof w:val="0"/>
          <w:color w:val="000000" w:themeColor="text1" w:themeTint="FF" w:themeShade="FF"/>
          <w:sz w:val="22"/>
          <w:szCs w:val="22"/>
          <w:lang w:val="en-GB"/>
        </w:rPr>
        <w:t>Channell, M. (2025)</w:t>
      </w:r>
      <w:r w:rsidRPr="0A3E7950" w:rsidR="1D31BF2C">
        <w:rPr>
          <w:rFonts w:ascii="Arial" w:hAnsi="Arial" w:eastAsia="Arial" w:cs="Arial"/>
          <w:b w:val="0"/>
          <w:bCs w:val="0"/>
          <w:i w:val="1"/>
          <w:iCs w:val="1"/>
          <w:caps w:val="0"/>
          <w:smallCaps w:val="0"/>
          <w:noProof w:val="0"/>
          <w:color w:val="000000" w:themeColor="text1" w:themeTint="FF" w:themeShade="FF"/>
          <w:sz w:val="22"/>
          <w:szCs w:val="22"/>
          <w:lang w:val="en-GB"/>
        </w:rPr>
        <w:t xml:space="preserve"> Daniel Goleman’s Emotional Intelligence</w:t>
      </w:r>
      <w:r w:rsidRPr="0A3E7950" w:rsidR="1D31BF2C">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from; </w:t>
      </w:r>
      <w:hyperlink r:id="R1200a5758ce24450">
        <w:r w:rsidRPr="0A3E7950" w:rsidR="1D31BF2C">
          <w:rPr>
            <w:rStyle w:val="Hyperlink"/>
            <w:rFonts w:ascii="Arial" w:hAnsi="Arial" w:eastAsia="Arial" w:cs="Arial"/>
            <w:b w:val="0"/>
            <w:bCs w:val="0"/>
            <w:i w:val="0"/>
            <w:iCs w:val="0"/>
            <w:caps w:val="0"/>
            <w:smallCaps w:val="0"/>
            <w:strike w:val="0"/>
            <w:dstrike w:val="0"/>
            <w:noProof w:val="0"/>
            <w:sz w:val="22"/>
            <w:szCs w:val="22"/>
            <w:lang w:val="en-GB"/>
          </w:rPr>
          <w:t>https://www.tsw.co.uk/blog/leadership-and-management/daniel-goleman-emotional-intelligence/</w:t>
        </w:r>
      </w:hyperlink>
      <w:r w:rsidRPr="0A3E7950" w:rsidR="1D31BF2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February 14, 2026]. </w:t>
      </w:r>
    </w:p>
    <w:p w:rsidR="1D31BF2C" w:rsidP="0A3E7950" w:rsidRDefault="1D31BF2C" w14:paraId="202316F2" w14:textId="5F60FE60">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000000" w:themeColor="text1" w:themeTint="FF" w:themeShade="FF"/>
          <w:sz w:val="22"/>
          <w:szCs w:val="22"/>
          <w:lang w:val="en-GB"/>
        </w:rPr>
        <w:t>Dick</w:t>
      </w:r>
      <w:r w:rsidRPr="0A3E7950" w:rsidR="1D31BF2C">
        <w:rPr>
          <w:rFonts w:ascii="Arial" w:hAnsi="Arial" w:eastAsia="Arial" w:cs="Arial"/>
          <w:b w:val="0"/>
          <w:bCs w:val="0"/>
          <w:i w:val="0"/>
          <w:iCs w:val="0"/>
          <w:caps w:val="0"/>
          <w:smallCaps w:val="0"/>
          <w:noProof w:val="0"/>
          <w:color w:val="222222"/>
          <w:sz w:val="22"/>
          <w:szCs w:val="22"/>
          <w:lang w:val="en-GB"/>
        </w:rPr>
        <w:t xml:space="preserve">, S.D. (2019) </w:t>
      </w:r>
      <w:r w:rsidRPr="0A3E7950" w:rsidR="1D31BF2C">
        <w:rPr>
          <w:rFonts w:ascii="Arial" w:hAnsi="Arial" w:eastAsia="Arial" w:cs="Arial"/>
          <w:b w:val="0"/>
          <w:bCs w:val="0"/>
          <w:i w:val="1"/>
          <w:iCs w:val="1"/>
          <w:caps w:val="0"/>
          <w:smallCaps w:val="0"/>
          <w:noProof w:val="0"/>
          <w:color w:val="222222"/>
          <w:sz w:val="22"/>
          <w:szCs w:val="22"/>
          <w:lang w:val="en-GB"/>
        </w:rPr>
        <w:t>A study of the generational differences in work values of Generations X, Y, and Z</w:t>
      </w:r>
      <w:r w:rsidRPr="0A3E7950" w:rsidR="1D31BF2C">
        <w:rPr>
          <w:rFonts w:ascii="Arial" w:hAnsi="Arial" w:eastAsia="Arial" w:cs="Arial"/>
          <w:b w:val="0"/>
          <w:bCs w:val="0"/>
          <w:i w:val="0"/>
          <w:iCs w:val="0"/>
          <w:caps w:val="0"/>
          <w:smallCaps w:val="0"/>
          <w:noProof w:val="0"/>
          <w:color w:val="222222"/>
          <w:sz w:val="22"/>
          <w:szCs w:val="22"/>
          <w:lang w:val="en-GB"/>
        </w:rPr>
        <w:t xml:space="preserve">. [E-Book] Available from; </w:t>
      </w:r>
      <w:hyperlink r:id="R8334026e39764612">
        <w:r w:rsidRPr="0A3E7950" w:rsidR="1D31BF2C">
          <w:rPr>
            <w:rStyle w:val="Hyperlink"/>
            <w:rFonts w:ascii="Arial" w:hAnsi="Arial" w:eastAsia="Arial" w:cs="Arial"/>
            <w:b w:val="0"/>
            <w:bCs w:val="0"/>
            <w:i w:val="0"/>
            <w:iCs w:val="0"/>
            <w:caps w:val="0"/>
            <w:smallCaps w:val="0"/>
            <w:strike w:val="0"/>
            <w:dstrike w:val="0"/>
            <w:noProof w:val="0"/>
            <w:sz w:val="22"/>
            <w:szCs w:val="22"/>
            <w:lang w:val="en-GB"/>
          </w:rPr>
          <w:t>https://www.proquest.com/openview/aa738d6c2d9539ff7f24d5e11195cb4e/1?pq-origsite=gscholar&amp;cbl=18750&amp;diss=y</w:t>
        </w:r>
      </w:hyperlink>
      <w:r w:rsidRPr="0A3E7950" w:rsidR="1D31BF2C">
        <w:rPr>
          <w:rFonts w:ascii="Arial" w:hAnsi="Arial" w:eastAsia="Arial" w:cs="Arial"/>
          <w:b w:val="0"/>
          <w:bCs w:val="0"/>
          <w:i w:val="0"/>
          <w:iCs w:val="0"/>
          <w:caps w:val="0"/>
          <w:smallCaps w:val="0"/>
          <w:noProof w:val="0"/>
          <w:color w:val="222222"/>
          <w:sz w:val="22"/>
          <w:szCs w:val="22"/>
          <w:lang w:val="en-GB"/>
        </w:rPr>
        <w:t xml:space="preserve">. [Accessed; February 12, 2026]. </w:t>
      </w:r>
    </w:p>
    <w:p w:rsidR="1D31BF2C" w:rsidP="0A3E7950" w:rsidRDefault="1D31BF2C" w14:paraId="36685F96" w14:textId="2A6F88D3">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Dixon, L. (2022) </w:t>
      </w:r>
      <w:r w:rsidRPr="0A3E7950" w:rsidR="1D31BF2C">
        <w:rPr>
          <w:rFonts w:ascii="Arial" w:hAnsi="Arial" w:eastAsia="Arial" w:cs="Arial"/>
          <w:b w:val="0"/>
          <w:bCs w:val="0"/>
          <w:i w:val="1"/>
          <w:iCs w:val="1"/>
          <w:caps w:val="0"/>
          <w:smallCaps w:val="0"/>
          <w:noProof w:val="0"/>
          <w:color w:val="222222"/>
          <w:sz w:val="22"/>
          <w:szCs w:val="22"/>
          <w:lang w:val="en-GB"/>
        </w:rPr>
        <w:t xml:space="preserve">The different </w:t>
      </w:r>
      <w:r w:rsidRPr="0A3E7950" w:rsidR="1D31BF2C">
        <w:rPr>
          <w:rFonts w:ascii="Arial" w:hAnsi="Arial" w:eastAsia="Arial" w:cs="Arial"/>
          <w:b w:val="0"/>
          <w:bCs w:val="0"/>
          <w:i w:val="1"/>
          <w:iCs w:val="1"/>
          <w:caps w:val="0"/>
          <w:smallCaps w:val="0"/>
          <w:noProof w:val="0"/>
          <w:color w:val="222222"/>
          <w:sz w:val="22"/>
          <w:szCs w:val="22"/>
          <w:lang w:val="en-GB"/>
        </w:rPr>
        <w:t>perceptions</w:t>
      </w:r>
      <w:r w:rsidRPr="0A3E7950" w:rsidR="1D31BF2C">
        <w:rPr>
          <w:rFonts w:ascii="Arial" w:hAnsi="Arial" w:eastAsia="Arial" w:cs="Arial"/>
          <w:b w:val="0"/>
          <w:bCs w:val="0"/>
          <w:i w:val="1"/>
          <w:iCs w:val="1"/>
          <w:caps w:val="0"/>
          <w:smallCaps w:val="0"/>
          <w:noProof w:val="0"/>
          <w:color w:val="222222"/>
          <w:sz w:val="22"/>
          <w:szCs w:val="22"/>
          <w:lang w:val="en-GB"/>
        </w:rPr>
        <w:t xml:space="preserve"> of flexible work arrangements between Millennials and Generation X at work.</w:t>
      </w:r>
      <w:r w:rsidRPr="0A3E7950" w:rsidR="1D31BF2C">
        <w:rPr>
          <w:rFonts w:ascii="Arial" w:hAnsi="Arial" w:eastAsia="Arial" w:cs="Arial"/>
          <w:b w:val="0"/>
          <w:bCs w:val="0"/>
          <w:i w:val="0"/>
          <w:iCs w:val="0"/>
          <w:caps w:val="0"/>
          <w:smallCaps w:val="0"/>
          <w:noProof w:val="0"/>
          <w:color w:val="222222"/>
          <w:sz w:val="22"/>
          <w:szCs w:val="22"/>
          <w:lang w:val="en-GB"/>
        </w:rPr>
        <w:t xml:space="preserve"> [Online] Available from; </w:t>
      </w:r>
      <w:hyperlink r:id="R130b028aa1484529">
        <w:r w:rsidRPr="0A3E7950" w:rsidR="1D31BF2C">
          <w:rPr>
            <w:rStyle w:val="Hyperlink"/>
            <w:rFonts w:ascii="Arial" w:hAnsi="Arial" w:eastAsia="Arial" w:cs="Arial"/>
            <w:b w:val="0"/>
            <w:bCs w:val="0"/>
            <w:i w:val="0"/>
            <w:iCs w:val="0"/>
            <w:caps w:val="0"/>
            <w:smallCaps w:val="0"/>
            <w:strike w:val="0"/>
            <w:dstrike w:val="0"/>
            <w:noProof w:val="0"/>
            <w:sz w:val="22"/>
            <w:szCs w:val="22"/>
            <w:lang w:val="en-GB"/>
          </w:rPr>
          <w:t>https://norma.ncirl.ie/5863/</w:t>
        </w:r>
      </w:hyperlink>
      <w:r w:rsidRPr="0A3E7950" w:rsidR="1D31BF2C">
        <w:rPr>
          <w:rFonts w:ascii="Arial" w:hAnsi="Arial" w:eastAsia="Arial" w:cs="Arial"/>
          <w:b w:val="0"/>
          <w:bCs w:val="0"/>
          <w:i w:val="0"/>
          <w:iCs w:val="0"/>
          <w:caps w:val="0"/>
          <w:smallCaps w:val="0"/>
          <w:noProof w:val="0"/>
          <w:color w:val="222222"/>
          <w:sz w:val="22"/>
          <w:szCs w:val="22"/>
          <w:lang w:val="en-GB"/>
        </w:rPr>
        <w:t xml:space="preserve">. [Accessed; March 07, 2026]. </w:t>
      </w:r>
    </w:p>
    <w:p w:rsidR="1D31BF2C" w:rsidP="0A3E7950" w:rsidRDefault="1D31BF2C" w14:paraId="22E09A58" w14:textId="1EF5F09E">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Extremera</w:t>
      </w:r>
      <w:r w:rsidRPr="0A3E7950" w:rsidR="1D31BF2C">
        <w:rPr>
          <w:rFonts w:ascii="Arial" w:hAnsi="Arial" w:eastAsia="Arial" w:cs="Arial"/>
          <w:b w:val="0"/>
          <w:bCs w:val="0"/>
          <w:i w:val="0"/>
          <w:iCs w:val="0"/>
          <w:caps w:val="0"/>
          <w:smallCaps w:val="0"/>
          <w:noProof w:val="0"/>
          <w:color w:val="222222"/>
          <w:sz w:val="22"/>
          <w:szCs w:val="22"/>
          <w:lang w:val="en-GB"/>
        </w:rPr>
        <w:t xml:space="preserve">, N., Mérida-López, S., Sánchez-Álvarez, N. and </w:t>
      </w:r>
      <w:r w:rsidRPr="0A3E7950" w:rsidR="1D31BF2C">
        <w:rPr>
          <w:rFonts w:ascii="Arial" w:hAnsi="Arial" w:eastAsia="Arial" w:cs="Arial"/>
          <w:b w:val="0"/>
          <w:bCs w:val="0"/>
          <w:i w:val="0"/>
          <w:iCs w:val="0"/>
          <w:caps w:val="0"/>
          <w:smallCaps w:val="0"/>
          <w:noProof w:val="0"/>
          <w:color w:val="222222"/>
          <w:sz w:val="22"/>
          <w:szCs w:val="22"/>
          <w:lang w:val="en-GB"/>
        </w:rPr>
        <w:t>Quintana</w:t>
      </w:r>
      <w:r w:rsidRPr="0A3E7950" w:rsidR="1D31BF2C">
        <w:rPr>
          <w:rFonts w:ascii="Arial" w:hAnsi="Arial" w:eastAsia="Arial" w:cs="Arial"/>
          <w:b w:val="0"/>
          <w:bCs w:val="0"/>
          <w:i w:val="0"/>
          <w:iCs w:val="0"/>
          <w:caps w:val="0"/>
          <w:smallCaps w:val="0"/>
          <w:noProof w:val="0"/>
          <w:color w:val="222222"/>
          <w:sz w:val="22"/>
          <w:szCs w:val="22"/>
          <w:lang w:val="en-GB"/>
        </w:rPr>
        <w:t xml:space="preserve">-Orts, C. (2018) How does emotional intelligence make one feel better at work? The mediational role of work engagement. </w:t>
      </w:r>
      <w:r w:rsidRPr="0A3E7950" w:rsidR="1D31BF2C">
        <w:rPr>
          <w:rFonts w:ascii="Arial" w:hAnsi="Arial" w:eastAsia="Arial" w:cs="Arial"/>
          <w:b w:val="0"/>
          <w:bCs w:val="0"/>
          <w:i w:val="1"/>
          <w:iCs w:val="1"/>
          <w:caps w:val="0"/>
          <w:smallCaps w:val="0"/>
          <w:noProof w:val="0"/>
          <w:color w:val="222222"/>
          <w:sz w:val="22"/>
          <w:szCs w:val="22"/>
          <w:lang w:val="en-GB"/>
        </w:rPr>
        <w:t>International journal of environmental research and public health</w:t>
      </w:r>
      <w:r w:rsidRPr="0A3E7950" w:rsidR="1D31BF2C">
        <w:rPr>
          <w:rFonts w:ascii="Arial" w:hAnsi="Arial" w:eastAsia="Arial" w:cs="Arial"/>
          <w:b w:val="0"/>
          <w:bCs w:val="0"/>
          <w:i w:val="0"/>
          <w:iCs w:val="0"/>
          <w:caps w:val="0"/>
          <w:smallCaps w:val="0"/>
          <w:noProof w:val="0"/>
          <w:color w:val="222222"/>
          <w:sz w:val="22"/>
          <w:szCs w:val="22"/>
          <w:lang w:val="en-GB"/>
        </w:rPr>
        <w:t xml:space="preserve">, </w:t>
      </w:r>
      <w:r w:rsidRPr="0A3E7950" w:rsidR="1D31BF2C">
        <w:rPr>
          <w:rFonts w:ascii="Arial" w:hAnsi="Arial" w:eastAsia="Arial" w:cs="Arial"/>
          <w:b w:val="0"/>
          <w:bCs w:val="0"/>
          <w:i w:val="1"/>
          <w:iCs w:val="1"/>
          <w:caps w:val="0"/>
          <w:smallCaps w:val="0"/>
          <w:noProof w:val="0"/>
          <w:color w:val="222222"/>
          <w:sz w:val="22"/>
          <w:szCs w:val="22"/>
          <w:lang w:val="en-GB"/>
        </w:rPr>
        <w:t>15</w:t>
      </w:r>
      <w:r w:rsidRPr="0A3E7950" w:rsidR="1D31BF2C">
        <w:rPr>
          <w:rFonts w:ascii="Arial" w:hAnsi="Arial" w:eastAsia="Arial" w:cs="Arial"/>
          <w:b w:val="0"/>
          <w:bCs w:val="0"/>
          <w:i w:val="0"/>
          <w:iCs w:val="0"/>
          <w:caps w:val="0"/>
          <w:smallCaps w:val="0"/>
          <w:noProof w:val="0"/>
          <w:color w:val="222222"/>
          <w:sz w:val="22"/>
          <w:szCs w:val="22"/>
          <w:lang w:val="en-GB"/>
        </w:rPr>
        <w:t>(9), p.1909.</w:t>
      </w:r>
    </w:p>
    <w:p w:rsidR="1D31BF2C" w:rsidP="0A3E7950" w:rsidRDefault="1D31BF2C" w14:paraId="1A8D15BB" w14:textId="48443536">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Fuchs, O., Lorenz, </w:t>
      </w:r>
      <w:r w:rsidRPr="0A3E7950" w:rsidR="1D31BF2C">
        <w:rPr>
          <w:rFonts w:ascii="Arial" w:hAnsi="Arial" w:eastAsia="Arial" w:cs="Arial"/>
          <w:b w:val="0"/>
          <w:bCs w:val="0"/>
          <w:i w:val="0"/>
          <w:iCs w:val="0"/>
          <w:caps w:val="0"/>
          <w:smallCaps w:val="0"/>
          <w:noProof w:val="0"/>
          <w:color w:val="222222"/>
          <w:sz w:val="22"/>
          <w:szCs w:val="22"/>
          <w:lang w:val="en-GB"/>
        </w:rPr>
        <w:t>E.</w:t>
      </w:r>
      <w:r w:rsidRPr="0A3E7950" w:rsidR="1D31BF2C">
        <w:rPr>
          <w:rFonts w:ascii="Arial" w:hAnsi="Arial" w:eastAsia="Arial" w:cs="Arial"/>
          <w:b w:val="0"/>
          <w:bCs w:val="0"/>
          <w:i w:val="0"/>
          <w:iCs w:val="0"/>
          <w:caps w:val="0"/>
          <w:smallCaps w:val="0"/>
          <w:noProof w:val="0"/>
          <w:color w:val="222222"/>
          <w:sz w:val="22"/>
          <w:szCs w:val="22"/>
          <w:lang w:val="en-GB"/>
        </w:rPr>
        <w:t xml:space="preserve"> and Fuchs, L. (2024) Generational differences in attitudes towards work and career: A systematic literature review on the preferences of generations X, Y and Z. </w:t>
      </w:r>
      <w:r w:rsidRPr="0A3E7950" w:rsidR="1D31BF2C">
        <w:rPr>
          <w:rFonts w:ascii="Arial" w:hAnsi="Arial" w:eastAsia="Arial" w:cs="Arial"/>
          <w:b w:val="0"/>
          <w:bCs w:val="0"/>
          <w:i w:val="1"/>
          <w:iCs w:val="1"/>
          <w:caps w:val="0"/>
          <w:smallCaps w:val="0"/>
          <w:noProof w:val="0"/>
          <w:color w:val="222222"/>
          <w:sz w:val="22"/>
          <w:szCs w:val="22"/>
          <w:lang w:val="en-GB"/>
        </w:rPr>
        <w:t>International Journal of Innovative Research and Advanced Studies</w:t>
      </w:r>
      <w:r w:rsidRPr="0A3E7950" w:rsidR="1D31BF2C">
        <w:rPr>
          <w:rFonts w:ascii="Arial" w:hAnsi="Arial" w:eastAsia="Arial" w:cs="Arial"/>
          <w:b w:val="0"/>
          <w:bCs w:val="0"/>
          <w:i w:val="0"/>
          <w:iCs w:val="0"/>
          <w:caps w:val="0"/>
          <w:smallCaps w:val="0"/>
          <w:noProof w:val="0"/>
          <w:color w:val="222222"/>
          <w:sz w:val="22"/>
          <w:szCs w:val="22"/>
          <w:lang w:val="en-GB"/>
        </w:rPr>
        <w:t xml:space="preserve">, </w:t>
      </w:r>
      <w:r w:rsidRPr="0A3E7950" w:rsidR="1D31BF2C">
        <w:rPr>
          <w:rFonts w:ascii="Arial" w:hAnsi="Arial" w:eastAsia="Arial" w:cs="Arial"/>
          <w:b w:val="0"/>
          <w:bCs w:val="0"/>
          <w:i w:val="1"/>
          <w:iCs w:val="1"/>
          <w:caps w:val="0"/>
          <w:smallCaps w:val="0"/>
          <w:noProof w:val="0"/>
          <w:color w:val="222222"/>
          <w:sz w:val="22"/>
          <w:szCs w:val="22"/>
          <w:lang w:val="en-GB"/>
        </w:rPr>
        <w:t>11</w:t>
      </w:r>
      <w:r w:rsidRPr="0A3E7950" w:rsidR="1D31BF2C">
        <w:rPr>
          <w:rFonts w:ascii="Arial" w:hAnsi="Arial" w:eastAsia="Arial" w:cs="Arial"/>
          <w:b w:val="0"/>
          <w:bCs w:val="0"/>
          <w:i w:val="0"/>
          <w:iCs w:val="0"/>
          <w:caps w:val="0"/>
          <w:smallCaps w:val="0"/>
          <w:noProof w:val="0"/>
          <w:color w:val="222222"/>
          <w:sz w:val="22"/>
          <w:szCs w:val="22"/>
          <w:lang w:val="en-GB"/>
        </w:rPr>
        <w:t>(7), pp.54-71.</w:t>
      </w:r>
    </w:p>
    <w:p w:rsidR="1D31BF2C" w:rsidP="0A3E7950" w:rsidRDefault="1D31BF2C" w14:paraId="0980EAAD" w14:textId="1B592835">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Khanna, O., Tiwari, </w:t>
      </w:r>
      <w:r w:rsidRPr="0A3E7950" w:rsidR="1D31BF2C">
        <w:rPr>
          <w:rFonts w:ascii="Arial" w:hAnsi="Arial" w:eastAsia="Arial" w:cs="Arial"/>
          <w:b w:val="0"/>
          <w:bCs w:val="0"/>
          <w:i w:val="0"/>
          <w:iCs w:val="0"/>
          <w:caps w:val="0"/>
          <w:smallCaps w:val="0"/>
          <w:noProof w:val="0"/>
          <w:color w:val="222222"/>
          <w:sz w:val="22"/>
          <w:szCs w:val="22"/>
          <w:lang w:val="en-GB"/>
        </w:rPr>
        <w:t>N.</w:t>
      </w:r>
      <w:r w:rsidRPr="0A3E7950" w:rsidR="1D31BF2C">
        <w:rPr>
          <w:rFonts w:ascii="Arial" w:hAnsi="Arial" w:eastAsia="Arial" w:cs="Arial"/>
          <w:b w:val="0"/>
          <w:bCs w:val="0"/>
          <w:i w:val="0"/>
          <w:iCs w:val="0"/>
          <w:caps w:val="0"/>
          <w:smallCaps w:val="0"/>
          <w:noProof w:val="0"/>
          <w:color w:val="222222"/>
          <w:sz w:val="22"/>
          <w:szCs w:val="22"/>
          <w:lang w:val="en-GB"/>
        </w:rPr>
        <w:t xml:space="preserve"> and Bhattacharjee, S. (2025) Elevating Workplace Performance: The Crucial Role of Emotional Intelligence for Gen Z Professionals. In </w:t>
      </w:r>
      <w:r w:rsidRPr="0A3E7950" w:rsidR="1D31BF2C">
        <w:rPr>
          <w:rFonts w:ascii="Arial" w:hAnsi="Arial" w:eastAsia="Arial" w:cs="Arial"/>
          <w:b w:val="0"/>
          <w:bCs w:val="0"/>
          <w:i w:val="1"/>
          <w:iCs w:val="1"/>
          <w:caps w:val="0"/>
          <w:smallCaps w:val="0"/>
          <w:noProof w:val="0"/>
          <w:color w:val="222222"/>
          <w:sz w:val="22"/>
          <w:szCs w:val="22"/>
          <w:lang w:val="en-GB"/>
        </w:rPr>
        <w:t>International Conference on Research into Design</w:t>
      </w:r>
      <w:r w:rsidRPr="0A3E7950" w:rsidR="1D31BF2C">
        <w:rPr>
          <w:rFonts w:ascii="Arial" w:hAnsi="Arial" w:eastAsia="Arial" w:cs="Arial"/>
          <w:b w:val="0"/>
          <w:bCs w:val="0"/>
          <w:i w:val="0"/>
          <w:iCs w:val="0"/>
          <w:caps w:val="0"/>
          <w:smallCaps w:val="0"/>
          <w:noProof w:val="0"/>
          <w:color w:val="222222"/>
          <w:sz w:val="22"/>
          <w:szCs w:val="22"/>
          <w:lang w:val="en-GB"/>
        </w:rPr>
        <w:t xml:space="preserve"> (pp. 493-504). Singapore: Springer Nature Singapore.</w:t>
      </w:r>
    </w:p>
    <w:p w:rsidR="1D31BF2C" w:rsidP="0A3E7950" w:rsidRDefault="1D31BF2C" w14:paraId="2BB769A2" w14:textId="52607C55">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Machová, R., Zsigmond, T., Lazányi, K. and </w:t>
      </w:r>
      <w:r w:rsidRPr="0A3E7950" w:rsidR="1D31BF2C">
        <w:rPr>
          <w:rFonts w:ascii="Arial" w:hAnsi="Arial" w:eastAsia="Arial" w:cs="Arial"/>
          <w:b w:val="0"/>
          <w:bCs w:val="0"/>
          <w:i w:val="0"/>
          <w:iCs w:val="0"/>
          <w:caps w:val="0"/>
          <w:smallCaps w:val="0"/>
          <w:noProof w:val="0"/>
          <w:color w:val="222222"/>
          <w:sz w:val="22"/>
          <w:szCs w:val="22"/>
          <w:lang w:val="en-GB"/>
        </w:rPr>
        <w:t>Krepszová</w:t>
      </w:r>
      <w:r w:rsidRPr="0A3E7950" w:rsidR="1D31BF2C">
        <w:rPr>
          <w:rFonts w:ascii="Arial" w:hAnsi="Arial" w:eastAsia="Arial" w:cs="Arial"/>
          <w:b w:val="0"/>
          <w:bCs w:val="0"/>
          <w:i w:val="0"/>
          <w:iCs w:val="0"/>
          <w:caps w:val="0"/>
          <w:smallCaps w:val="0"/>
          <w:noProof w:val="0"/>
          <w:color w:val="222222"/>
          <w:sz w:val="22"/>
          <w:szCs w:val="22"/>
          <w:lang w:val="en-GB"/>
        </w:rPr>
        <w:t xml:space="preserve">, V. (2020) Generations and emotional intelligence a pilot study. </w:t>
      </w:r>
      <w:r w:rsidRPr="0A3E7950" w:rsidR="1D31BF2C">
        <w:rPr>
          <w:rFonts w:ascii="Arial" w:hAnsi="Arial" w:eastAsia="Arial" w:cs="Arial"/>
          <w:b w:val="0"/>
          <w:bCs w:val="0"/>
          <w:i w:val="1"/>
          <w:iCs w:val="1"/>
          <w:caps w:val="0"/>
          <w:smallCaps w:val="0"/>
          <w:noProof w:val="0"/>
          <w:color w:val="222222"/>
          <w:sz w:val="22"/>
          <w:szCs w:val="22"/>
          <w:lang w:val="en-GB"/>
        </w:rPr>
        <w:t xml:space="preserve">Acta </w:t>
      </w:r>
      <w:r w:rsidRPr="0A3E7950" w:rsidR="1D31BF2C">
        <w:rPr>
          <w:rFonts w:ascii="Arial" w:hAnsi="Arial" w:eastAsia="Arial" w:cs="Arial"/>
          <w:b w:val="0"/>
          <w:bCs w:val="0"/>
          <w:i w:val="1"/>
          <w:iCs w:val="1"/>
          <w:caps w:val="0"/>
          <w:smallCaps w:val="0"/>
          <w:noProof w:val="0"/>
          <w:color w:val="222222"/>
          <w:sz w:val="22"/>
          <w:szCs w:val="22"/>
          <w:lang w:val="en-GB"/>
        </w:rPr>
        <w:t>Polytechnica</w:t>
      </w:r>
      <w:r w:rsidRPr="0A3E7950" w:rsidR="1D31BF2C">
        <w:rPr>
          <w:rFonts w:ascii="Arial" w:hAnsi="Arial" w:eastAsia="Arial" w:cs="Arial"/>
          <w:b w:val="0"/>
          <w:bCs w:val="0"/>
          <w:i w:val="1"/>
          <w:iCs w:val="1"/>
          <w:caps w:val="0"/>
          <w:smallCaps w:val="0"/>
          <w:noProof w:val="0"/>
          <w:color w:val="222222"/>
          <w:sz w:val="22"/>
          <w:szCs w:val="22"/>
          <w:lang w:val="en-GB"/>
        </w:rPr>
        <w:t xml:space="preserve"> </w:t>
      </w:r>
      <w:r w:rsidRPr="0A3E7950" w:rsidR="1D31BF2C">
        <w:rPr>
          <w:rFonts w:ascii="Arial" w:hAnsi="Arial" w:eastAsia="Arial" w:cs="Arial"/>
          <w:b w:val="0"/>
          <w:bCs w:val="0"/>
          <w:i w:val="1"/>
          <w:iCs w:val="1"/>
          <w:caps w:val="0"/>
          <w:smallCaps w:val="0"/>
          <w:noProof w:val="0"/>
          <w:color w:val="222222"/>
          <w:sz w:val="22"/>
          <w:szCs w:val="22"/>
          <w:lang w:val="en-GB"/>
        </w:rPr>
        <w:t>Hungarica</w:t>
      </w:r>
      <w:r w:rsidRPr="0A3E7950" w:rsidR="1D31BF2C">
        <w:rPr>
          <w:rFonts w:ascii="Arial" w:hAnsi="Arial" w:eastAsia="Arial" w:cs="Arial"/>
          <w:b w:val="0"/>
          <w:bCs w:val="0"/>
          <w:i w:val="0"/>
          <w:iCs w:val="0"/>
          <w:caps w:val="0"/>
          <w:smallCaps w:val="0"/>
          <w:noProof w:val="0"/>
          <w:color w:val="222222"/>
          <w:sz w:val="22"/>
          <w:szCs w:val="22"/>
          <w:lang w:val="en-GB"/>
        </w:rPr>
        <w:t xml:space="preserve">, </w:t>
      </w:r>
      <w:r w:rsidRPr="0A3E7950" w:rsidR="1D31BF2C">
        <w:rPr>
          <w:rFonts w:ascii="Arial" w:hAnsi="Arial" w:eastAsia="Arial" w:cs="Arial"/>
          <w:b w:val="0"/>
          <w:bCs w:val="0"/>
          <w:i w:val="1"/>
          <w:iCs w:val="1"/>
          <w:caps w:val="0"/>
          <w:smallCaps w:val="0"/>
          <w:noProof w:val="0"/>
          <w:color w:val="222222"/>
          <w:sz w:val="22"/>
          <w:szCs w:val="22"/>
          <w:lang w:val="en-GB"/>
        </w:rPr>
        <w:t>17</w:t>
      </w:r>
      <w:r w:rsidRPr="0A3E7950" w:rsidR="1D31BF2C">
        <w:rPr>
          <w:rFonts w:ascii="Arial" w:hAnsi="Arial" w:eastAsia="Arial" w:cs="Arial"/>
          <w:b w:val="0"/>
          <w:bCs w:val="0"/>
          <w:i w:val="0"/>
          <w:iCs w:val="0"/>
          <w:caps w:val="0"/>
          <w:smallCaps w:val="0"/>
          <w:noProof w:val="0"/>
          <w:color w:val="222222"/>
          <w:sz w:val="22"/>
          <w:szCs w:val="22"/>
          <w:lang w:val="en-GB"/>
        </w:rPr>
        <w:t>(5), pp.229-247.</w:t>
      </w:r>
    </w:p>
    <w:p w:rsidR="1D31BF2C" w:rsidP="0A3E7950" w:rsidRDefault="1D31BF2C" w14:paraId="5304CC44" w14:textId="763F5996">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Negruşa</w:t>
      </w:r>
      <w:r w:rsidRPr="0A3E7950" w:rsidR="1D31BF2C">
        <w:rPr>
          <w:rFonts w:ascii="Arial" w:hAnsi="Arial" w:eastAsia="Arial" w:cs="Arial"/>
          <w:b w:val="0"/>
          <w:bCs w:val="0"/>
          <w:i w:val="0"/>
          <w:iCs w:val="0"/>
          <w:caps w:val="0"/>
          <w:smallCaps w:val="0"/>
          <w:noProof w:val="0"/>
          <w:color w:val="222222"/>
          <w:sz w:val="22"/>
          <w:szCs w:val="22"/>
          <w:lang w:val="en-GB"/>
        </w:rPr>
        <w:t xml:space="preserve">, A.L. (2024) A review of Generations X and </w:t>
      </w:r>
      <w:r w:rsidRPr="0A3E7950" w:rsidR="1D31BF2C">
        <w:rPr>
          <w:rFonts w:ascii="Arial" w:hAnsi="Arial" w:eastAsia="Arial" w:cs="Arial"/>
          <w:b w:val="0"/>
          <w:bCs w:val="0"/>
          <w:i w:val="0"/>
          <w:iCs w:val="0"/>
          <w:caps w:val="0"/>
          <w:smallCaps w:val="0"/>
          <w:noProof w:val="0"/>
          <w:color w:val="222222"/>
          <w:sz w:val="22"/>
          <w:szCs w:val="22"/>
          <w:lang w:val="en-GB"/>
        </w:rPr>
        <w:t>Y’work</w:t>
      </w:r>
      <w:r w:rsidRPr="0A3E7950" w:rsidR="1D31BF2C">
        <w:rPr>
          <w:rFonts w:ascii="Arial" w:hAnsi="Arial" w:eastAsia="Arial" w:cs="Arial"/>
          <w:b w:val="0"/>
          <w:bCs w:val="0"/>
          <w:i w:val="0"/>
          <w:iCs w:val="0"/>
          <w:caps w:val="0"/>
          <w:smallCaps w:val="0"/>
          <w:noProof w:val="0"/>
          <w:color w:val="222222"/>
          <w:sz w:val="22"/>
          <w:szCs w:val="22"/>
          <w:lang w:val="en-GB"/>
        </w:rPr>
        <w:t xml:space="preserve"> values and attitudes across North America and Europe. </w:t>
      </w:r>
      <w:r w:rsidRPr="0A3E7950" w:rsidR="1D31BF2C">
        <w:rPr>
          <w:rFonts w:ascii="Arial" w:hAnsi="Arial" w:eastAsia="Arial" w:cs="Arial"/>
          <w:b w:val="0"/>
          <w:bCs w:val="0"/>
          <w:i w:val="1"/>
          <w:iCs w:val="1"/>
          <w:caps w:val="0"/>
          <w:smallCaps w:val="0"/>
          <w:noProof w:val="0"/>
          <w:color w:val="222222"/>
          <w:sz w:val="22"/>
          <w:szCs w:val="22"/>
          <w:lang w:val="en-GB"/>
        </w:rPr>
        <w:t>Studia Universitatis Babes Bolyai-</w:t>
      </w:r>
      <w:r w:rsidRPr="0A3E7950" w:rsidR="1D31BF2C">
        <w:rPr>
          <w:rFonts w:ascii="Arial" w:hAnsi="Arial" w:eastAsia="Arial" w:cs="Arial"/>
          <w:b w:val="0"/>
          <w:bCs w:val="0"/>
          <w:i w:val="1"/>
          <w:iCs w:val="1"/>
          <w:caps w:val="0"/>
          <w:smallCaps w:val="0"/>
          <w:noProof w:val="0"/>
          <w:color w:val="222222"/>
          <w:sz w:val="22"/>
          <w:szCs w:val="22"/>
          <w:lang w:val="en-GB"/>
        </w:rPr>
        <w:t>Negotia</w:t>
      </w:r>
      <w:r w:rsidRPr="0A3E7950" w:rsidR="1D31BF2C">
        <w:rPr>
          <w:rFonts w:ascii="Arial" w:hAnsi="Arial" w:eastAsia="Arial" w:cs="Arial"/>
          <w:b w:val="0"/>
          <w:bCs w:val="0"/>
          <w:i w:val="0"/>
          <w:iCs w:val="0"/>
          <w:caps w:val="0"/>
          <w:smallCaps w:val="0"/>
          <w:noProof w:val="0"/>
          <w:color w:val="222222"/>
          <w:sz w:val="22"/>
          <w:szCs w:val="22"/>
          <w:lang w:val="en-GB"/>
        </w:rPr>
        <w:t xml:space="preserve">, </w:t>
      </w:r>
      <w:r w:rsidRPr="0A3E7950" w:rsidR="1D31BF2C">
        <w:rPr>
          <w:rFonts w:ascii="Arial" w:hAnsi="Arial" w:eastAsia="Arial" w:cs="Arial"/>
          <w:b w:val="0"/>
          <w:bCs w:val="0"/>
          <w:i w:val="1"/>
          <w:iCs w:val="1"/>
          <w:caps w:val="0"/>
          <w:smallCaps w:val="0"/>
          <w:noProof w:val="0"/>
          <w:color w:val="222222"/>
          <w:sz w:val="22"/>
          <w:szCs w:val="22"/>
          <w:lang w:val="en-GB"/>
        </w:rPr>
        <w:t>69</w:t>
      </w:r>
      <w:r w:rsidRPr="0A3E7950" w:rsidR="1D31BF2C">
        <w:rPr>
          <w:rFonts w:ascii="Arial" w:hAnsi="Arial" w:eastAsia="Arial" w:cs="Arial"/>
          <w:b w:val="0"/>
          <w:bCs w:val="0"/>
          <w:i w:val="0"/>
          <w:iCs w:val="0"/>
          <w:caps w:val="0"/>
          <w:smallCaps w:val="0"/>
          <w:noProof w:val="0"/>
          <w:color w:val="222222"/>
          <w:sz w:val="22"/>
          <w:szCs w:val="22"/>
          <w:lang w:val="en-GB"/>
        </w:rPr>
        <w:t>(1), pp.39-54.</w:t>
      </w:r>
    </w:p>
    <w:p w:rsidR="1D31BF2C" w:rsidP="0A3E7950" w:rsidRDefault="1D31BF2C" w14:paraId="0E4F2FE0" w14:textId="283FE36E">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Olsson, I. (2024) Revealing the effect of emotional intelligence on organizational effectiveness: perspectives from industrial-organizational psychology. </w:t>
      </w:r>
      <w:r w:rsidRPr="0A3E7950" w:rsidR="1D31BF2C">
        <w:rPr>
          <w:rFonts w:ascii="Arial" w:hAnsi="Arial" w:eastAsia="Arial" w:cs="Arial"/>
          <w:b w:val="0"/>
          <w:bCs w:val="0"/>
          <w:i w:val="1"/>
          <w:iCs w:val="1"/>
          <w:caps w:val="0"/>
          <w:smallCaps w:val="0"/>
          <w:noProof w:val="0"/>
          <w:color w:val="222222"/>
          <w:sz w:val="22"/>
          <w:szCs w:val="22"/>
          <w:lang w:val="en-GB"/>
        </w:rPr>
        <w:t>International Journal of Psychological Studies</w:t>
      </w:r>
      <w:r w:rsidRPr="0A3E7950" w:rsidR="1D31BF2C">
        <w:rPr>
          <w:rFonts w:ascii="Arial" w:hAnsi="Arial" w:eastAsia="Arial" w:cs="Arial"/>
          <w:b w:val="0"/>
          <w:bCs w:val="0"/>
          <w:i w:val="0"/>
          <w:iCs w:val="0"/>
          <w:caps w:val="0"/>
          <w:smallCaps w:val="0"/>
          <w:noProof w:val="0"/>
          <w:color w:val="222222"/>
          <w:sz w:val="22"/>
          <w:szCs w:val="22"/>
          <w:lang w:val="en-GB"/>
        </w:rPr>
        <w:t xml:space="preserve">, </w:t>
      </w:r>
      <w:r w:rsidRPr="0A3E7950" w:rsidR="1D31BF2C">
        <w:rPr>
          <w:rFonts w:ascii="Arial" w:hAnsi="Arial" w:eastAsia="Arial" w:cs="Arial"/>
          <w:b w:val="0"/>
          <w:bCs w:val="0"/>
          <w:i w:val="1"/>
          <w:iCs w:val="1"/>
          <w:caps w:val="0"/>
          <w:smallCaps w:val="0"/>
          <w:noProof w:val="0"/>
          <w:color w:val="222222"/>
          <w:sz w:val="22"/>
          <w:szCs w:val="22"/>
          <w:lang w:val="en-GB"/>
        </w:rPr>
        <w:t>16</w:t>
      </w:r>
      <w:r w:rsidRPr="0A3E7950" w:rsidR="1D31BF2C">
        <w:rPr>
          <w:rFonts w:ascii="Arial" w:hAnsi="Arial" w:eastAsia="Arial" w:cs="Arial"/>
          <w:b w:val="0"/>
          <w:bCs w:val="0"/>
          <w:i w:val="0"/>
          <w:iCs w:val="0"/>
          <w:caps w:val="0"/>
          <w:smallCaps w:val="0"/>
          <w:noProof w:val="0"/>
          <w:color w:val="222222"/>
          <w:sz w:val="22"/>
          <w:szCs w:val="22"/>
          <w:lang w:val="en-GB"/>
        </w:rPr>
        <w:t>(2), p.70.</w:t>
      </w:r>
    </w:p>
    <w:p w:rsidR="1D31BF2C" w:rsidP="0A3E7950" w:rsidRDefault="1D31BF2C" w14:paraId="27EE857F" w14:textId="000EDD5C">
      <w:pPr>
        <w:shd w:val="clear" w:color="auto" w:fill="FFFFFF" w:themeFill="background1"/>
        <w:spacing w:before="0" w:beforeAutospacing="off" w:after="0" w:afterAutospacing="off" w:line="360" w:lineRule="auto"/>
        <w:ind w:left="810" w:hanging="810"/>
        <w:jc w:val="left"/>
        <w:rPr>
          <w:rFonts w:ascii="Arial" w:hAnsi="Arial" w:eastAsia="Arial" w:cs="Arial"/>
          <w:b w:val="0"/>
          <w:bCs w:val="0"/>
          <w:i w:val="0"/>
          <w:iCs w:val="0"/>
          <w:caps w:val="0"/>
          <w:smallCaps w:val="0"/>
          <w:noProof w:val="0"/>
          <w:color w:val="111111"/>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Rackman, M. E. (2022)</w:t>
      </w:r>
      <w:r w:rsidRPr="0A3E7950" w:rsidR="1D31BF2C">
        <w:rPr>
          <w:rFonts w:ascii="Arial" w:hAnsi="Arial" w:eastAsia="Arial" w:cs="Arial"/>
          <w:b w:val="0"/>
          <w:bCs w:val="0"/>
          <w:i w:val="1"/>
          <w:iCs w:val="1"/>
          <w:caps w:val="0"/>
          <w:smallCaps w:val="0"/>
          <w:noProof w:val="0"/>
          <w:color w:val="222222"/>
          <w:sz w:val="22"/>
          <w:szCs w:val="22"/>
          <w:lang w:val="en-GB"/>
        </w:rPr>
        <w:t xml:space="preserve"> </w:t>
      </w:r>
      <w:r w:rsidRPr="0A3E7950" w:rsidR="1D31BF2C">
        <w:rPr>
          <w:rFonts w:ascii="Arial" w:hAnsi="Arial" w:eastAsia="Arial" w:cs="Arial"/>
          <w:b w:val="0"/>
          <w:bCs w:val="0"/>
          <w:i w:val="1"/>
          <w:iCs w:val="1"/>
          <w:caps w:val="0"/>
          <w:smallCaps w:val="0"/>
          <w:noProof w:val="0"/>
          <w:color w:val="111111"/>
          <w:sz w:val="22"/>
          <w:szCs w:val="22"/>
          <w:lang w:val="en-GB"/>
        </w:rPr>
        <w:t>Impact of Motivation on Performance: The Role of Organizational Commitment.</w:t>
      </w:r>
      <w:r w:rsidRPr="0A3E7950" w:rsidR="1D31BF2C">
        <w:rPr>
          <w:rFonts w:ascii="Arial" w:hAnsi="Arial" w:eastAsia="Arial" w:cs="Arial"/>
          <w:b w:val="0"/>
          <w:bCs w:val="0"/>
          <w:i w:val="0"/>
          <w:iCs w:val="0"/>
          <w:caps w:val="0"/>
          <w:smallCaps w:val="0"/>
          <w:noProof w:val="0"/>
          <w:color w:val="111111"/>
          <w:sz w:val="22"/>
          <w:szCs w:val="22"/>
          <w:lang w:val="en-GB"/>
        </w:rPr>
        <w:t xml:space="preserve"> [Online] Available from; </w:t>
      </w:r>
      <w:hyperlink r:id="R8430a64770de4cb1">
        <w:r w:rsidRPr="0A3E7950" w:rsidR="1D31BF2C">
          <w:rPr>
            <w:rStyle w:val="Hyperlink"/>
            <w:rFonts w:ascii="Arial" w:hAnsi="Arial" w:eastAsia="Arial" w:cs="Arial"/>
            <w:b w:val="0"/>
            <w:bCs w:val="0"/>
            <w:i w:val="0"/>
            <w:iCs w:val="0"/>
            <w:caps w:val="0"/>
            <w:smallCaps w:val="0"/>
            <w:strike w:val="0"/>
            <w:dstrike w:val="0"/>
            <w:noProof w:val="0"/>
            <w:sz w:val="22"/>
            <w:szCs w:val="22"/>
            <w:lang w:val="en-GB"/>
          </w:rPr>
          <w:t>https://www.researchgate.net/publication/366384888_Impact_of_Motivation_on_Performance_The_Role_of_Organizational_Commitment</w:t>
        </w:r>
      </w:hyperlink>
      <w:r w:rsidRPr="0A3E7950" w:rsidR="1D31BF2C">
        <w:rPr>
          <w:rFonts w:ascii="Arial" w:hAnsi="Arial" w:eastAsia="Arial" w:cs="Arial"/>
          <w:b w:val="0"/>
          <w:bCs w:val="0"/>
          <w:i w:val="0"/>
          <w:iCs w:val="0"/>
          <w:caps w:val="0"/>
          <w:smallCaps w:val="0"/>
          <w:noProof w:val="0"/>
          <w:color w:val="111111"/>
          <w:sz w:val="22"/>
          <w:szCs w:val="22"/>
          <w:lang w:val="en-GB"/>
        </w:rPr>
        <w:t xml:space="preserve">. [Accessed; February 20, 2026]. </w:t>
      </w:r>
    </w:p>
    <w:p w:rsidR="1D31BF2C" w:rsidP="0A3E7950" w:rsidRDefault="1D31BF2C" w14:paraId="352F5FEB" w14:textId="51B7DF6F">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Regmee</w:t>
      </w:r>
      <w:r w:rsidRPr="0A3E7950" w:rsidR="1D31BF2C">
        <w:rPr>
          <w:rFonts w:ascii="Arial" w:hAnsi="Arial" w:eastAsia="Arial" w:cs="Arial"/>
          <w:b w:val="0"/>
          <w:bCs w:val="0"/>
          <w:i w:val="0"/>
          <w:iCs w:val="0"/>
          <w:caps w:val="0"/>
          <w:smallCaps w:val="0"/>
          <w:noProof w:val="0"/>
          <w:color w:val="222222"/>
          <w:sz w:val="22"/>
          <w:szCs w:val="22"/>
          <w:lang w:val="en-GB"/>
        </w:rPr>
        <w:t xml:space="preserve">, R.K. (2018) </w:t>
      </w:r>
      <w:r w:rsidRPr="0A3E7950" w:rsidR="1D31BF2C">
        <w:rPr>
          <w:rFonts w:ascii="Arial" w:hAnsi="Arial" w:eastAsia="Arial" w:cs="Arial"/>
          <w:b w:val="0"/>
          <w:bCs w:val="0"/>
          <w:i w:val="1"/>
          <w:iCs w:val="1"/>
          <w:caps w:val="0"/>
          <w:smallCaps w:val="0"/>
          <w:noProof w:val="0"/>
          <w:color w:val="222222"/>
          <w:sz w:val="22"/>
          <w:szCs w:val="22"/>
          <w:lang w:val="en-GB"/>
        </w:rPr>
        <w:t>Self-Regulation: A Robust Drive towards Responsible Press</w:t>
      </w:r>
      <w:r w:rsidRPr="0A3E7950" w:rsidR="1D31BF2C">
        <w:rPr>
          <w:rFonts w:ascii="Arial" w:hAnsi="Arial" w:eastAsia="Arial" w:cs="Arial"/>
          <w:b w:val="0"/>
          <w:bCs w:val="0"/>
          <w:i w:val="0"/>
          <w:iCs w:val="0"/>
          <w:caps w:val="0"/>
          <w:smallCaps w:val="0"/>
          <w:noProof w:val="0"/>
          <w:color w:val="222222"/>
          <w:sz w:val="22"/>
          <w:szCs w:val="22"/>
          <w:lang w:val="en-GB"/>
        </w:rPr>
        <w:t xml:space="preserve">. [Online] Available from; </w:t>
      </w:r>
      <w:hyperlink r:id="R9830914118524c71">
        <w:r w:rsidRPr="0A3E7950" w:rsidR="1D31BF2C">
          <w:rPr>
            <w:rStyle w:val="Hyperlink"/>
            <w:rFonts w:ascii="Arial" w:hAnsi="Arial" w:eastAsia="Arial" w:cs="Arial"/>
            <w:b w:val="0"/>
            <w:bCs w:val="0"/>
            <w:i w:val="0"/>
            <w:iCs w:val="0"/>
            <w:caps w:val="0"/>
            <w:smallCaps w:val="0"/>
            <w:strike w:val="0"/>
            <w:dstrike w:val="0"/>
            <w:noProof w:val="0"/>
            <w:sz w:val="22"/>
            <w:szCs w:val="22"/>
            <w:lang w:val="en-GB"/>
          </w:rPr>
          <w:t>https://kcc.edu.np/wp-content/uploads/2022/11/KCC-Media-Journal-Vol-2-No-1.pdf#page=7</w:t>
        </w:r>
      </w:hyperlink>
      <w:r w:rsidRPr="0A3E7950" w:rsidR="1D31BF2C">
        <w:rPr>
          <w:rFonts w:ascii="Arial" w:hAnsi="Arial" w:eastAsia="Arial" w:cs="Arial"/>
          <w:b w:val="0"/>
          <w:bCs w:val="0"/>
          <w:i w:val="0"/>
          <w:iCs w:val="0"/>
          <w:caps w:val="0"/>
          <w:smallCaps w:val="0"/>
          <w:noProof w:val="0"/>
          <w:color w:val="222222"/>
          <w:sz w:val="22"/>
          <w:szCs w:val="22"/>
          <w:lang w:val="en-GB"/>
        </w:rPr>
        <w:t xml:space="preserve">. [Accessed; February 17, 2026]. </w:t>
      </w:r>
    </w:p>
    <w:p w:rsidR="1D31BF2C" w:rsidP="0A3E7950" w:rsidRDefault="1D31BF2C" w14:paraId="20A68483" w14:textId="1BB7DCA9">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Riggio, R.E. (2020) Social skills in the workplace. </w:t>
      </w:r>
      <w:r w:rsidRPr="0A3E7950" w:rsidR="1D31BF2C">
        <w:rPr>
          <w:rFonts w:ascii="Arial" w:hAnsi="Arial" w:eastAsia="Arial" w:cs="Arial"/>
          <w:b w:val="0"/>
          <w:bCs w:val="0"/>
          <w:i w:val="1"/>
          <w:iCs w:val="1"/>
          <w:caps w:val="0"/>
          <w:smallCaps w:val="0"/>
          <w:noProof w:val="0"/>
          <w:color w:val="222222"/>
          <w:sz w:val="22"/>
          <w:szCs w:val="22"/>
          <w:lang w:val="en-GB"/>
        </w:rPr>
        <w:t xml:space="preserve">The Wiley </w:t>
      </w:r>
      <w:r w:rsidRPr="0A3E7950" w:rsidR="1D31BF2C">
        <w:rPr>
          <w:rFonts w:ascii="Arial" w:hAnsi="Arial" w:eastAsia="Arial" w:cs="Arial"/>
          <w:b w:val="0"/>
          <w:bCs w:val="0"/>
          <w:i w:val="1"/>
          <w:iCs w:val="1"/>
          <w:caps w:val="0"/>
          <w:smallCaps w:val="0"/>
          <w:noProof w:val="0"/>
          <w:color w:val="222222"/>
          <w:sz w:val="22"/>
          <w:szCs w:val="22"/>
          <w:lang w:val="en-GB"/>
        </w:rPr>
        <w:t>Encyclopedia</w:t>
      </w:r>
      <w:r w:rsidRPr="0A3E7950" w:rsidR="1D31BF2C">
        <w:rPr>
          <w:rFonts w:ascii="Arial" w:hAnsi="Arial" w:eastAsia="Arial" w:cs="Arial"/>
          <w:b w:val="0"/>
          <w:bCs w:val="0"/>
          <w:i w:val="1"/>
          <w:iCs w:val="1"/>
          <w:caps w:val="0"/>
          <w:smallCaps w:val="0"/>
          <w:noProof w:val="0"/>
          <w:color w:val="222222"/>
          <w:sz w:val="22"/>
          <w:szCs w:val="22"/>
          <w:lang w:val="en-GB"/>
        </w:rPr>
        <w:t xml:space="preserve"> of Personality and Individual Differences: Clinical, Applied, and Cross‐Cultural Research</w:t>
      </w:r>
      <w:r w:rsidRPr="0A3E7950" w:rsidR="1D31BF2C">
        <w:rPr>
          <w:rFonts w:ascii="Arial" w:hAnsi="Arial" w:eastAsia="Arial" w:cs="Arial"/>
          <w:b w:val="0"/>
          <w:bCs w:val="0"/>
          <w:i w:val="0"/>
          <w:iCs w:val="0"/>
          <w:caps w:val="0"/>
          <w:smallCaps w:val="0"/>
          <w:noProof w:val="0"/>
          <w:color w:val="222222"/>
          <w:sz w:val="22"/>
          <w:szCs w:val="22"/>
          <w:lang w:val="en-GB"/>
        </w:rPr>
        <w:t>, pp.527-531.</w:t>
      </w:r>
    </w:p>
    <w:p w:rsidR="1D31BF2C" w:rsidP="0A3E7950" w:rsidRDefault="1D31BF2C" w14:paraId="755E1701" w14:textId="327BBF99">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Sfetcu</w:t>
      </w:r>
      <w:r w:rsidRPr="0A3E7950" w:rsidR="1D31BF2C">
        <w:rPr>
          <w:rFonts w:ascii="Arial" w:hAnsi="Arial" w:eastAsia="Arial" w:cs="Arial"/>
          <w:b w:val="0"/>
          <w:bCs w:val="0"/>
          <w:i w:val="0"/>
          <w:iCs w:val="0"/>
          <w:caps w:val="0"/>
          <w:smallCaps w:val="0"/>
          <w:noProof w:val="0"/>
          <w:color w:val="222222"/>
          <w:sz w:val="22"/>
          <w:szCs w:val="22"/>
          <w:lang w:val="en-GB"/>
        </w:rPr>
        <w:t xml:space="preserve">, N. (2020) </w:t>
      </w:r>
      <w:r w:rsidRPr="0A3E7950" w:rsidR="1D31BF2C">
        <w:rPr>
          <w:rFonts w:ascii="Arial" w:hAnsi="Arial" w:eastAsia="Arial" w:cs="Arial"/>
          <w:b w:val="0"/>
          <w:bCs w:val="0"/>
          <w:i w:val="1"/>
          <w:iCs w:val="1"/>
          <w:caps w:val="0"/>
          <w:smallCaps w:val="0"/>
          <w:noProof w:val="0"/>
          <w:color w:val="222222"/>
          <w:sz w:val="22"/>
          <w:szCs w:val="22"/>
          <w:lang w:val="en-GB"/>
        </w:rPr>
        <w:t>Emotions and emotional intelligence in organizations</w:t>
      </w:r>
      <w:r w:rsidRPr="0A3E7950" w:rsidR="1D31BF2C">
        <w:rPr>
          <w:rFonts w:ascii="Arial" w:hAnsi="Arial" w:eastAsia="Arial" w:cs="Arial"/>
          <w:b w:val="0"/>
          <w:bCs w:val="0"/>
          <w:i w:val="0"/>
          <w:iCs w:val="0"/>
          <w:caps w:val="0"/>
          <w:smallCaps w:val="0"/>
          <w:noProof w:val="0"/>
          <w:color w:val="222222"/>
          <w:sz w:val="22"/>
          <w:szCs w:val="22"/>
          <w:lang w:val="en-GB"/>
        </w:rPr>
        <w:t xml:space="preserve">. [Online] Available from; </w:t>
      </w:r>
      <w:hyperlink r:id="R3ce8c2d0ec1f43d4">
        <w:r w:rsidRPr="0A3E7950" w:rsidR="1D31BF2C">
          <w:rPr>
            <w:rStyle w:val="Hyperlink"/>
            <w:rFonts w:ascii="Arial" w:hAnsi="Arial" w:eastAsia="Arial" w:cs="Arial"/>
            <w:b w:val="0"/>
            <w:bCs w:val="0"/>
            <w:i w:val="0"/>
            <w:iCs w:val="0"/>
            <w:caps w:val="0"/>
            <w:smallCaps w:val="0"/>
            <w:strike w:val="0"/>
            <w:dstrike w:val="0"/>
            <w:noProof w:val="0"/>
            <w:sz w:val="22"/>
            <w:szCs w:val="22"/>
            <w:lang w:val="en-GB"/>
          </w:rPr>
          <w:t>https://d1wqtxts1xzle7.cloudfront.net/64451737/Nicolae_Sfetcu-Emotional_Intelligence-libre.pdf?1600320844=&amp;response-content-disposition=inline%3B+filename%3DEmotional_Intelligence.pdf&amp;Expires=1774188853&amp;Signature=abVqwtN1h3Y6NLDM7S4fMkNp5Z6ewndh4g</w:t>
        </w:r>
      </w:hyperlink>
      <w:r w:rsidRPr="0A3E7950" w:rsidR="1D31BF2C">
        <w:rPr>
          <w:rFonts w:ascii="Arial" w:hAnsi="Arial" w:eastAsia="Arial" w:cs="Arial"/>
          <w:b w:val="0"/>
          <w:bCs w:val="0"/>
          <w:i w:val="0"/>
          <w:iCs w:val="0"/>
          <w:caps w:val="0"/>
          <w:smallCaps w:val="0"/>
          <w:noProof w:val="0"/>
          <w:color w:val="222222"/>
          <w:sz w:val="22"/>
          <w:szCs w:val="22"/>
          <w:lang w:val="en-GB"/>
        </w:rPr>
        <w:t>. [Accessed; February 17, 2026].</w:t>
      </w:r>
    </w:p>
    <w:p w:rsidR="1D31BF2C" w:rsidP="0A3E7950" w:rsidRDefault="1D31BF2C" w14:paraId="182DB116" w14:textId="2DC4214D">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Sharma, P., </w:t>
      </w:r>
      <w:r w:rsidRPr="0A3E7950" w:rsidR="1D31BF2C">
        <w:rPr>
          <w:rFonts w:ascii="Arial" w:hAnsi="Arial" w:eastAsia="Arial" w:cs="Arial"/>
          <w:b w:val="0"/>
          <w:bCs w:val="0"/>
          <w:i w:val="0"/>
          <w:iCs w:val="0"/>
          <w:caps w:val="0"/>
          <w:smallCaps w:val="0"/>
          <w:noProof w:val="0"/>
          <w:color w:val="222222"/>
          <w:sz w:val="22"/>
          <w:szCs w:val="22"/>
          <w:lang w:val="en-GB"/>
        </w:rPr>
        <w:t>Dhanta</w:t>
      </w:r>
      <w:r w:rsidRPr="0A3E7950" w:rsidR="1D31BF2C">
        <w:rPr>
          <w:rFonts w:ascii="Arial" w:hAnsi="Arial" w:eastAsia="Arial" w:cs="Arial"/>
          <w:b w:val="0"/>
          <w:bCs w:val="0"/>
          <w:i w:val="0"/>
          <w:iCs w:val="0"/>
          <w:caps w:val="0"/>
          <w:smallCaps w:val="0"/>
          <w:noProof w:val="0"/>
          <w:color w:val="222222"/>
          <w:sz w:val="22"/>
          <w:szCs w:val="22"/>
          <w:lang w:val="en-GB"/>
        </w:rPr>
        <w:t xml:space="preserve">, R. and Sharma, A. (2024) Emotional intelligence and conflict resolution in the workplace. In </w:t>
      </w:r>
      <w:r w:rsidRPr="0A3E7950" w:rsidR="1D31BF2C">
        <w:rPr>
          <w:rFonts w:ascii="Arial" w:hAnsi="Arial" w:eastAsia="Arial" w:cs="Arial"/>
          <w:b w:val="0"/>
          <w:bCs w:val="0"/>
          <w:i w:val="1"/>
          <w:iCs w:val="1"/>
          <w:caps w:val="0"/>
          <w:smallCaps w:val="0"/>
          <w:noProof w:val="0"/>
          <w:color w:val="222222"/>
          <w:sz w:val="22"/>
          <w:szCs w:val="22"/>
          <w:lang w:val="en-GB"/>
        </w:rPr>
        <w:t>Leveraging AI and emotional intelligence in contemporary business organizations</w:t>
      </w:r>
      <w:r w:rsidRPr="0A3E7950" w:rsidR="1D31BF2C">
        <w:rPr>
          <w:rFonts w:ascii="Arial" w:hAnsi="Arial" w:eastAsia="Arial" w:cs="Arial"/>
          <w:b w:val="0"/>
          <w:bCs w:val="0"/>
          <w:i w:val="0"/>
          <w:iCs w:val="0"/>
          <w:caps w:val="0"/>
          <w:smallCaps w:val="0"/>
          <w:noProof w:val="0"/>
          <w:color w:val="222222"/>
          <w:sz w:val="22"/>
          <w:szCs w:val="22"/>
          <w:lang w:val="en-GB"/>
        </w:rPr>
        <w:t xml:space="preserve"> (pp. 102-121). IGI Global Scientific Publishing.</w:t>
      </w:r>
    </w:p>
    <w:p w:rsidR="1D31BF2C" w:rsidP="0A3E7950" w:rsidRDefault="1D31BF2C" w14:paraId="44EED8C5" w14:textId="78CB6858">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Singh, R., Kurian, S. and </w:t>
      </w:r>
      <w:r w:rsidRPr="0A3E7950" w:rsidR="1D31BF2C">
        <w:rPr>
          <w:rFonts w:ascii="Arial" w:hAnsi="Arial" w:eastAsia="Arial" w:cs="Arial"/>
          <w:b w:val="0"/>
          <w:bCs w:val="0"/>
          <w:i w:val="0"/>
          <w:iCs w:val="0"/>
          <w:caps w:val="0"/>
          <w:smallCaps w:val="0"/>
          <w:noProof w:val="0"/>
          <w:color w:val="222222"/>
          <w:sz w:val="22"/>
          <w:szCs w:val="22"/>
          <w:lang w:val="en-GB"/>
        </w:rPr>
        <w:t>Sivagnanasundaram</w:t>
      </w:r>
      <w:r w:rsidRPr="0A3E7950" w:rsidR="1D31BF2C">
        <w:rPr>
          <w:rFonts w:ascii="Arial" w:hAnsi="Arial" w:eastAsia="Arial" w:cs="Arial"/>
          <w:b w:val="0"/>
          <w:bCs w:val="0"/>
          <w:i w:val="0"/>
          <w:iCs w:val="0"/>
          <w:caps w:val="0"/>
          <w:smallCaps w:val="0"/>
          <w:noProof w:val="0"/>
          <w:color w:val="222222"/>
          <w:sz w:val="22"/>
          <w:szCs w:val="22"/>
          <w:lang w:val="en-GB"/>
        </w:rPr>
        <w:t xml:space="preserve">, M. (2024) </w:t>
      </w:r>
      <w:r w:rsidRPr="0A3E7950" w:rsidR="1D31BF2C">
        <w:rPr>
          <w:rFonts w:ascii="Arial" w:hAnsi="Arial" w:eastAsia="Arial" w:cs="Arial"/>
          <w:b w:val="0"/>
          <w:bCs w:val="0"/>
          <w:i w:val="1"/>
          <w:iCs w:val="1"/>
          <w:caps w:val="0"/>
          <w:smallCaps w:val="0"/>
          <w:noProof w:val="0"/>
          <w:color w:val="222222"/>
          <w:sz w:val="22"/>
          <w:szCs w:val="22"/>
          <w:lang w:val="en-GB"/>
        </w:rPr>
        <w:t>Generation Z: Navigating Conflict Resolution Strategies at the Workplace Through Their Intimacy Styles.</w:t>
      </w:r>
      <w:r w:rsidRPr="0A3E7950" w:rsidR="1D31BF2C">
        <w:rPr>
          <w:rFonts w:ascii="Arial" w:hAnsi="Arial" w:eastAsia="Arial" w:cs="Arial"/>
          <w:b w:val="0"/>
          <w:bCs w:val="0"/>
          <w:i w:val="0"/>
          <w:iCs w:val="0"/>
          <w:caps w:val="0"/>
          <w:smallCaps w:val="0"/>
          <w:noProof w:val="0"/>
          <w:color w:val="222222"/>
          <w:sz w:val="22"/>
          <w:szCs w:val="22"/>
          <w:lang w:val="en-GB"/>
        </w:rPr>
        <w:t xml:space="preserve"> [Online] Available from; </w:t>
      </w:r>
      <w:hyperlink r:id="R829f30ab768647ff">
        <w:r w:rsidRPr="0A3E7950" w:rsidR="1D31BF2C">
          <w:rPr>
            <w:rStyle w:val="Hyperlink"/>
            <w:rFonts w:ascii="Arial" w:hAnsi="Arial" w:eastAsia="Arial" w:cs="Arial"/>
            <w:b w:val="0"/>
            <w:bCs w:val="0"/>
            <w:i w:val="0"/>
            <w:iCs w:val="0"/>
            <w:caps w:val="0"/>
            <w:smallCaps w:val="0"/>
            <w:strike w:val="0"/>
            <w:dstrike w:val="0"/>
            <w:noProof w:val="0"/>
            <w:sz w:val="22"/>
            <w:szCs w:val="22"/>
            <w:lang w:val="en-GB"/>
          </w:rPr>
          <w:t>https://journals.sagepub.com/doi/abs/10.1177/09763996241280395</w:t>
        </w:r>
      </w:hyperlink>
      <w:r w:rsidRPr="0A3E7950" w:rsidR="1D31BF2C">
        <w:rPr>
          <w:rFonts w:ascii="Arial" w:hAnsi="Arial" w:eastAsia="Arial" w:cs="Arial"/>
          <w:b w:val="0"/>
          <w:bCs w:val="0"/>
          <w:i w:val="0"/>
          <w:iCs w:val="0"/>
          <w:caps w:val="0"/>
          <w:smallCaps w:val="0"/>
          <w:noProof w:val="0"/>
          <w:color w:val="222222"/>
          <w:sz w:val="22"/>
          <w:szCs w:val="22"/>
          <w:lang w:val="en-GB"/>
        </w:rPr>
        <w:t>. [Accessed; March 18, 2026]</w:t>
      </w:r>
      <w:r w:rsidRPr="0A3E7950" w:rsidR="1D31BF2C">
        <w:rPr>
          <w:rFonts w:ascii="Arial" w:hAnsi="Arial" w:eastAsia="Arial" w:cs="Arial"/>
          <w:b w:val="0"/>
          <w:bCs w:val="0"/>
          <w:i w:val="0"/>
          <w:iCs w:val="0"/>
          <w:caps w:val="0"/>
          <w:smallCaps w:val="0"/>
          <w:noProof w:val="0"/>
          <w:color w:val="222222"/>
          <w:sz w:val="22"/>
          <w:szCs w:val="22"/>
          <w:lang w:val="en-GB"/>
        </w:rPr>
        <w:t>. ]</w:t>
      </w:r>
    </w:p>
    <w:p w:rsidR="1D31BF2C" w:rsidP="0A3E7950" w:rsidRDefault="1D31BF2C" w14:paraId="2C9BF953" w14:textId="6BCF82E3">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Worley, J.A. (2019) The role of empathy in the professional workplace. In </w:t>
      </w:r>
      <w:r w:rsidRPr="0A3E7950" w:rsidR="1D31BF2C">
        <w:rPr>
          <w:rFonts w:ascii="Arial" w:hAnsi="Arial" w:eastAsia="Arial" w:cs="Arial"/>
          <w:b w:val="0"/>
          <w:bCs w:val="0"/>
          <w:i w:val="1"/>
          <w:iCs w:val="1"/>
          <w:caps w:val="0"/>
          <w:smallCaps w:val="0"/>
          <w:noProof w:val="0"/>
          <w:color w:val="222222"/>
          <w:sz w:val="22"/>
          <w:szCs w:val="22"/>
          <w:lang w:val="en-GB"/>
        </w:rPr>
        <w:t>The Routledge companion to management and workplace spirituality</w:t>
      </w:r>
      <w:r w:rsidRPr="0A3E7950" w:rsidR="1D31BF2C">
        <w:rPr>
          <w:rFonts w:ascii="Arial" w:hAnsi="Arial" w:eastAsia="Arial" w:cs="Arial"/>
          <w:b w:val="0"/>
          <w:bCs w:val="0"/>
          <w:i w:val="0"/>
          <w:iCs w:val="0"/>
          <w:caps w:val="0"/>
          <w:smallCaps w:val="0"/>
          <w:noProof w:val="0"/>
          <w:color w:val="222222"/>
          <w:sz w:val="22"/>
          <w:szCs w:val="22"/>
          <w:lang w:val="en-GB"/>
        </w:rPr>
        <w:t xml:space="preserve"> (pp. 239-249). Routledge.</w:t>
      </w:r>
    </w:p>
    <w:p w:rsidR="1D31BF2C" w:rsidP="0A3E7950" w:rsidRDefault="1D31BF2C" w14:paraId="77539AD2" w14:textId="31BE7234">
      <w:pPr>
        <w:spacing w:line="360" w:lineRule="auto"/>
        <w:ind w:left="810" w:hanging="810"/>
        <w:rPr>
          <w:rFonts w:ascii="Arial" w:hAnsi="Arial" w:eastAsia="Arial" w:cs="Arial"/>
          <w:b w:val="0"/>
          <w:bCs w:val="0"/>
          <w:i w:val="0"/>
          <w:iCs w:val="0"/>
          <w:caps w:val="0"/>
          <w:smallCaps w:val="0"/>
          <w:noProof w:val="0"/>
          <w:color w:val="222222"/>
          <w:sz w:val="22"/>
          <w:szCs w:val="22"/>
          <w:lang w:val="en-GB"/>
        </w:rPr>
      </w:pPr>
      <w:r w:rsidRPr="0A3E7950" w:rsidR="1D31BF2C">
        <w:rPr>
          <w:rFonts w:ascii="Arial" w:hAnsi="Arial" w:eastAsia="Arial" w:cs="Arial"/>
          <w:b w:val="0"/>
          <w:bCs w:val="0"/>
          <w:i w:val="0"/>
          <w:iCs w:val="0"/>
          <w:caps w:val="0"/>
          <w:smallCaps w:val="0"/>
          <w:noProof w:val="0"/>
          <w:color w:val="222222"/>
          <w:sz w:val="22"/>
          <w:szCs w:val="22"/>
          <w:lang w:val="en-GB"/>
        </w:rPr>
        <w:t xml:space="preserve">Zheng, Y., Gu, X., Jiang, </w:t>
      </w:r>
      <w:r w:rsidRPr="0A3E7950" w:rsidR="1D31BF2C">
        <w:rPr>
          <w:rFonts w:ascii="Arial" w:hAnsi="Arial" w:eastAsia="Arial" w:cs="Arial"/>
          <w:b w:val="0"/>
          <w:bCs w:val="0"/>
          <w:i w:val="0"/>
          <w:iCs w:val="0"/>
          <w:caps w:val="0"/>
          <w:smallCaps w:val="0"/>
          <w:noProof w:val="0"/>
          <w:color w:val="222222"/>
          <w:sz w:val="22"/>
          <w:szCs w:val="22"/>
          <w:lang w:val="en-GB"/>
        </w:rPr>
        <w:t>M.</w:t>
      </w:r>
      <w:r w:rsidRPr="0A3E7950" w:rsidR="1D31BF2C">
        <w:rPr>
          <w:rFonts w:ascii="Arial" w:hAnsi="Arial" w:eastAsia="Arial" w:cs="Arial"/>
          <w:b w:val="0"/>
          <w:bCs w:val="0"/>
          <w:i w:val="0"/>
          <w:iCs w:val="0"/>
          <w:caps w:val="0"/>
          <w:smallCaps w:val="0"/>
          <w:noProof w:val="0"/>
          <w:color w:val="222222"/>
          <w:sz w:val="22"/>
          <w:szCs w:val="22"/>
          <w:lang w:val="en-GB"/>
        </w:rPr>
        <w:t xml:space="preserve"> and Zeng, X. (2022) How might mindfulness-based interventions reduce job burnout? Testing a potential self-regulation model with a randomized controlled trial. </w:t>
      </w:r>
      <w:r w:rsidRPr="0A3E7950" w:rsidR="1D31BF2C">
        <w:rPr>
          <w:rFonts w:ascii="Arial" w:hAnsi="Arial" w:eastAsia="Arial" w:cs="Arial"/>
          <w:b w:val="0"/>
          <w:bCs w:val="0"/>
          <w:i w:val="1"/>
          <w:iCs w:val="1"/>
          <w:caps w:val="0"/>
          <w:smallCaps w:val="0"/>
          <w:noProof w:val="0"/>
          <w:color w:val="222222"/>
          <w:sz w:val="22"/>
          <w:szCs w:val="22"/>
          <w:lang w:val="en-GB"/>
        </w:rPr>
        <w:t>Mindfulness</w:t>
      </w:r>
      <w:r w:rsidRPr="0A3E7950" w:rsidR="1D31BF2C">
        <w:rPr>
          <w:rFonts w:ascii="Arial" w:hAnsi="Arial" w:eastAsia="Arial" w:cs="Arial"/>
          <w:b w:val="0"/>
          <w:bCs w:val="0"/>
          <w:i w:val="0"/>
          <w:iCs w:val="0"/>
          <w:caps w:val="0"/>
          <w:smallCaps w:val="0"/>
          <w:noProof w:val="0"/>
          <w:color w:val="222222"/>
          <w:sz w:val="22"/>
          <w:szCs w:val="22"/>
          <w:lang w:val="en-GB"/>
        </w:rPr>
        <w:t xml:space="preserve">, </w:t>
      </w:r>
      <w:r w:rsidRPr="0A3E7950" w:rsidR="1D31BF2C">
        <w:rPr>
          <w:rFonts w:ascii="Arial" w:hAnsi="Arial" w:eastAsia="Arial" w:cs="Arial"/>
          <w:b w:val="0"/>
          <w:bCs w:val="0"/>
          <w:i w:val="1"/>
          <w:iCs w:val="1"/>
          <w:caps w:val="0"/>
          <w:smallCaps w:val="0"/>
          <w:noProof w:val="0"/>
          <w:color w:val="222222"/>
          <w:sz w:val="22"/>
          <w:szCs w:val="22"/>
          <w:lang w:val="en-GB"/>
        </w:rPr>
        <w:t>13</w:t>
      </w:r>
      <w:r w:rsidRPr="0A3E7950" w:rsidR="1D31BF2C">
        <w:rPr>
          <w:rFonts w:ascii="Arial" w:hAnsi="Arial" w:eastAsia="Arial" w:cs="Arial"/>
          <w:b w:val="0"/>
          <w:bCs w:val="0"/>
          <w:i w:val="0"/>
          <w:iCs w:val="0"/>
          <w:caps w:val="0"/>
          <w:smallCaps w:val="0"/>
          <w:noProof w:val="0"/>
          <w:color w:val="222222"/>
          <w:sz w:val="22"/>
          <w:szCs w:val="22"/>
          <w:lang w:val="en-GB"/>
        </w:rPr>
        <w:t>(8), pp.1907-1922.</w:t>
      </w:r>
    </w:p>
    <w:p w:rsidR="0A3E7950" w:rsidP="0A3E7950" w:rsidRDefault="0A3E7950" w14:paraId="759DF479" w14:textId="6EA7AAE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A3E7950" w:rsidP="0A3E7950" w:rsidRDefault="0A3E7950" w14:paraId="36142E85" w14:textId="4EAE2DC7">
      <w:pPr>
        <w:pStyle w:val="Normal"/>
        <w:spacing w:line="360" w:lineRule="auto"/>
        <w:rPr>
          <w:rFonts w:ascii="Arial" w:hAnsi="Arial" w:eastAsia="Arial" w:cs="Arial"/>
          <w:b w:val="0"/>
          <w:bCs w:val="0"/>
          <w:i w:val="0"/>
          <w:iCs w:val="0"/>
          <w:caps w:val="0"/>
          <w:smallCaps w:val="0"/>
          <w:noProof w:val="0"/>
          <w:color w:val="222222"/>
          <w:sz w:val="22"/>
          <w:szCs w:val="22"/>
          <w:lang w:val="en-GB"/>
        </w:rPr>
      </w:pPr>
    </w:p>
    <w:sectPr>
      <w:pgSz w:w="11906" w:h="16838" w:orient="portrait"/>
      <w:pgMar w:top="2340" w:right="1440" w:bottom="1440" w:left="1440" w:header="720" w:footer="720" w:gutter="0"/>
      <w:cols w:space="720"/>
      <w:docGrid w:linePitch="360"/>
      <w:headerReference w:type="default" r:id="R3434b15696af422f"/>
      <w:footerReference w:type="default" r:id="R3c07362fa67c438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3E7950" w:rsidTr="0A3E7950" w14:paraId="315379AE">
      <w:trPr>
        <w:trHeight w:val="300"/>
      </w:trPr>
      <w:tc>
        <w:tcPr>
          <w:tcW w:w="3005" w:type="dxa"/>
          <w:tcMar/>
        </w:tcPr>
        <w:p w:rsidR="0A3E7950" w:rsidP="0A3E7950" w:rsidRDefault="0A3E7950" w14:paraId="6F244A55" w14:textId="7D41EF46">
          <w:pPr>
            <w:pStyle w:val="Header"/>
            <w:bidi w:val="0"/>
            <w:ind w:left="-115"/>
            <w:jc w:val="left"/>
          </w:pPr>
        </w:p>
      </w:tc>
      <w:tc>
        <w:tcPr>
          <w:tcW w:w="3005" w:type="dxa"/>
          <w:tcMar/>
        </w:tcPr>
        <w:p w:rsidR="0A3E7950" w:rsidP="0A3E7950" w:rsidRDefault="0A3E7950" w14:paraId="37B49393" w14:textId="1D7D3075">
          <w:pPr>
            <w:pStyle w:val="Header"/>
            <w:bidi w:val="0"/>
            <w:jc w:val="center"/>
          </w:pPr>
          <w:r>
            <w:fldChar w:fldCharType="begin"/>
          </w:r>
          <w:r>
            <w:instrText xml:space="preserve">PAGE</w:instrText>
          </w:r>
          <w:r>
            <w:fldChar w:fldCharType="separate"/>
          </w:r>
          <w:r>
            <w:fldChar w:fldCharType="end"/>
          </w:r>
        </w:p>
      </w:tc>
      <w:tc>
        <w:tcPr>
          <w:tcW w:w="3005" w:type="dxa"/>
          <w:tcMar/>
        </w:tcPr>
        <w:p w:rsidR="0A3E7950" w:rsidP="0A3E7950" w:rsidRDefault="0A3E7950" w14:paraId="330A068D" w14:textId="6408919C">
          <w:pPr>
            <w:pStyle w:val="Header"/>
            <w:bidi w:val="0"/>
            <w:ind w:right="-115"/>
            <w:jc w:val="right"/>
          </w:pPr>
        </w:p>
      </w:tc>
    </w:tr>
  </w:tbl>
  <w:p w:rsidR="0A3E7950" w:rsidP="0A3E7950" w:rsidRDefault="0A3E7950" w14:paraId="776588B7" w14:textId="64C1B8B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3E7950" w:rsidTr="0A3E7950" w14:paraId="64DC2346">
      <w:trPr>
        <w:trHeight w:val="300"/>
      </w:trPr>
      <w:tc>
        <w:tcPr>
          <w:tcW w:w="3005" w:type="dxa"/>
          <w:tcMar/>
        </w:tcPr>
        <w:p w:rsidR="0A3E7950" w:rsidP="0A3E7950" w:rsidRDefault="0A3E7950" w14:paraId="645B571D" w14:textId="4698678C">
          <w:pPr>
            <w:pStyle w:val="Header"/>
            <w:bidi w:val="0"/>
            <w:ind w:left="-115"/>
            <w:jc w:val="left"/>
          </w:pPr>
        </w:p>
      </w:tc>
      <w:tc>
        <w:tcPr>
          <w:tcW w:w="3005" w:type="dxa"/>
          <w:tcMar/>
        </w:tcPr>
        <w:p w:rsidR="0A3E7950" w:rsidP="0A3E7950" w:rsidRDefault="0A3E7950" w14:paraId="206BC0DB" w14:textId="63D92590">
          <w:pPr>
            <w:pStyle w:val="Header"/>
            <w:bidi w:val="0"/>
            <w:jc w:val="center"/>
          </w:pPr>
        </w:p>
      </w:tc>
      <w:tc>
        <w:tcPr>
          <w:tcW w:w="3005" w:type="dxa"/>
          <w:tcMar/>
        </w:tcPr>
        <w:p w:rsidR="0A3E7950" w:rsidP="0A3E7950" w:rsidRDefault="0A3E7950" w14:paraId="5127D771" w14:textId="526BE712">
          <w:pPr>
            <w:pStyle w:val="Header"/>
            <w:bidi w:val="0"/>
            <w:ind w:right="-115"/>
            <w:jc w:val="right"/>
          </w:pPr>
        </w:p>
      </w:tc>
    </w:tr>
  </w:tbl>
  <w:p w:rsidR="0A3E7950" w:rsidP="0A3E7950" w:rsidRDefault="0A3E7950" w14:paraId="1DFA7238" w14:textId="1292D7BA">
    <w:pPr>
      <w:pStyle w:val="Header"/>
      <w:bidi w:val="0"/>
    </w:pPr>
  </w:p>
</w:hdr>
</file>

<file path=word/numbering.xml><?xml version="1.0" encoding="utf-8"?>
<w:numbering xmlns:w="http://schemas.openxmlformats.org/wordprocessingml/2006/main">
  <w:abstractNum xmlns:w="http://schemas.openxmlformats.org/wordprocessingml/2006/main" w:abstractNumId="1">
    <w:nsid w:val="7c7fb3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8F5462"/>
    <w:rsid w:val="0255042A"/>
    <w:rsid w:val="05ACB702"/>
    <w:rsid w:val="092E9753"/>
    <w:rsid w:val="093F90C2"/>
    <w:rsid w:val="09AE59CC"/>
    <w:rsid w:val="0A3E7950"/>
    <w:rsid w:val="0BFE40A5"/>
    <w:rsid w:val="0E747C71"/>
    <w:rsid w:val="0E80410A"/>
    <w:rsid w:val="0ECBC292"/>
    <w:rsid w:val="146731B6"/>
    <w:rsid w:val="14CD1D7F"/>
    <w:rsid w:val="17FAB1AD"/>
    <w:rsid w:val="19ED343B"/>
    <w:rsid w:val="1A45E4EE"/>
    <w:rsid w:val="1D31BF2C"/>
    <w:rsid w:val="1DE094ED"/>
    <w:rsid w:val="1E92026A"/>
    <w:rsid w:val="1EF25DD5"/>
    <w:rsid w:val="1FF6E4B9"/>
    <w:rsid w:val="206F0A79"/>
    <w:rsid w:val="227480FA"/>
    <w:rsid w:val="2295CBCA"/>
    <w:rsid w:val="22CFC0F8"/>
    <w:rsid w:val="22EF5D32"/>
    <w:rsid w:val="237C1798"/>
    <w:rsid w:val="24C53A63"/>
    <w:rsid w:val="277336AC"/>
    <w:rsid w:val="2AEB5C67"/>
    <w:rsid w:val="2C8D32AA"/>
    <w:rsid w:val="2C9453F2"/>
    <w:rsid w:val="2DB825CA"/>
    <w:rsid w:val="30159F18"/>
    <w:rsid w:val="30F6DFB7"/>
    <w:rsid w:val="326D3E9A"/>
    <w:rsid w:val="32C5179D"/>
    <w:rsid w:val="33203323"/>
    <w:rsid w:val="3433EDFE"/>
    <w:rsid w:val="37098C7A"/>
    <w:rsid w:val="37C50315"/>
    <w:rsid w:val="39B0FE00"/>
    <w:rsid w:val="39F3F7D7"/>
    <w:rsid w:val="3CDA5420"/>
    <w:rsid w:val="3D623520"/>
    <w:rsid w:val="3DAB9495"/>
    <w:rsid w:val="3EBAAF0D"/>
    <w:rsid w:val="3F583C8A"/>
    <w:rsid w:val="40A1E4BC"/>
    <w:rsid w:val="417C7C5D"/>
    <w:rsid w:val="41986959"/>
    <w:rsid w:val="4572485F"/>
    <w:rsid w:val="45AB4F94"/>
    <w:rsid w:val="47721130"/>
    <w:rsid w:val="48D1B916"/>
    <w:rsid w:val="4C6C7086"/>
    <w:rsid w:val="4C835098"/>
    <w:rsid w:val="4EB534DF"/>
    <w:rsid w:val="4EF371D3"/>
    <w:rsid w:val="4F7E7EB1"/>
    <w:rsid w:val="545854BA"/>
    <w:rsid w:val="551C7015"/>
    <w:rsid w:val="577328C5"/>
    <w:rsid w:val="5908AFFC"/>
    <w:rsid w:val="590B2CB5"/>
    <w:rsid w:val="59CBAB6B"/>
    <w:rsid w:val="5C185316"/>
    <w:rsid w:val="5D623F33"/>
    <w:rsid w:val="6305B150"/>
    <w:rsid w:val="65042BBB"/>
    <w:rsid w:val="66DE310C"/>
    <w:rsid w:val="6839A658"/>
    <w:rsid w:val="688F5462"/>
    <w:rsid w:val="695D55AC"/>
    <w:rsid w:val="69E6D03E"/>
    <w:rsid w:val="6A6ECAFE"/>
    <w:rsid w:val="6AD09C38"/>
    <w:rsid w:val="6CF66410"/>
    <w:rsid w:val="6D1473F6"/>
    <w:rsid w:val="6DE42F35"/>
    <w:rsid w:val="70339C34"/>
    <w:rsid w:val="70A9E084"/>
    <w:rsid w:val="7137EDA3"/>
    <w:rsid w:val="74A949E2"/>
    <w:rsid w:val="7631C5FC"/>
    <w:rsid w:val="76820498"/>
    <w:rsid w:val="78890ED1"/>
    <w:rsid w:val="79C71248"/>
    <w:rsid w:val="7AF88239"/>
    <w:rsid w:val="7AFC9E38"/>
    <w:rsid w:val="7B1D49B4"/>
    <w:rsid w:val="7B66D43A"/>
    <w:rsid w:val="7BA6CB1F"/>
    <w:rsid w:val="7D512456"/>
    <w:rsid w:val="7DC859A9"/>
    <w:rsid w:val="7E191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F5462"/>
  <w15:chartTrackingRefBased/>
  <w15:docId w15:val="{8496CDC0-DD98-4E33-8B14-595D5F7AB3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A3E7950"/>
    <w:pPr>
      <w:spacing/>
      <w:ind w:left="720"/>
      <w:contextualSpacing/>
    </w:pPr>
  </w:style>
  <w:style w:type="paragraph" w:styleId="Header">
    <w:uiPriority w:val="99"/>
    <w:name w:val="header"/>
    <w:basedOn w:val="Normal"/>
    <w:unhideWhenUsed/>
    <w:rsid w:val="0A3E7950"/>
    <w:pPr>
      <w:tabs>
        <w:tab w:val="center" w:leader="none" w:pos="4680"/>
        <w:tab w:val="right" w:leader="none" w:pos="9360"/>
      </w:tabs>
      <w:spacing w:after="0" w:line="240" w:lineRule="auto"/>
    </w:pPr>
  </w:style>
  <w:style w:type="paragraph" w:styleId="Footer">
    <w:uiPriority w:val="99"/>
    <w:name w:val="footer"/>
    <w:basedOn w:val="Normal"/>
    <w:unhideWhenUsed/>
    <w:rsid w:val="0A3E7950"/>
    <w:pPr>
      <w:tabs>
        <w:tab w:val="center" w:leader="none" w:pos="4680"/>
        <w:tab w:val="right" w:leader="none" w:pos="9360"/>
      </w:tabs>
      <w:spacing w:after="0" w:line="240" w:lineRule="auto"/>
    </w:pPr>
  </w:style>
  <w:style w:type="paragraph" w:styleId="Heading1">
    <w:uiPriority w:val="9"/>
    <w:name w:val="heading 1"/>
    <w:basedOn w:val="Normal"/>
    <w:next w:val="Normal"/>
    <w:qFormat/>
    <w:rsid w:val="0A3E795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A3E795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A3E795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0A3E7950"/>
    <w:rPr>
      <w:color w:val="467886"/>
      <w:u w:val="single"/>
    </w:rPr>
  </w:style>
  <w:style w:type="paragraph" w:styleId="TOC1">
    <w:uiPriority w:val="39"/>
    <w:name w:val="toc 1"/>
    <w:basedOn w:val="Normal"/>
    <w:next w:val="Normal"/>
    <w:unhideWhenUsed/>
    <w:rsid w:val="0A3E7950"/>
    <w:pPr>
      <w:spacing w:after="100"/>
    </w:pPr>
  </w:style>
  <w:style w:type="paragraph" w:styleId="TOC2">
    <w:uiPriority w:val="39"/>
    <w:name w:val="toc 2"/>
    <w:basedOn w:val="Normal"/>
    <w:next w:val="Normal"/>
    <w:unhideWhenUsed/>
    <w:rsid w:val="0A3E7950"/>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dfs.semanticscholar.org/01fd/901d7b6a987dc06497bea64f3b506eb0d4ea.pdf" TargetMode="External" Id="R41247213bf2d4b9d" /><Relationship Type="http://schemas.openxmlformats.org/officeDocument/2006/relationships/hyperlink" Target="https://www.eiconsortium.org/pdf/baron_model_of_emotional_social_intelligence.pdf" TargetMode="External" Id="R7d6a78fa887f4eba" /><Relationship Type="http://schemas.openxmlformats.org/officeDocument/2006/relationships/hyperlink" Target="https://www.mdpi.com/2227-9032/9/12/1696" TargetMode="External" Id="R252a085f866d4fdc" /><Relationship Type="http://schemas.openxmlformats.org/officeDocument/2006/relationships/hyperlink" Target="https://www.tsw.co.uk/blog/leadership-and-management/daniel-goleman-emotional-intelligence/" TargetMode="External" Id="R1200a5758ce24450" /><Relationship Type="http://schemas.openxmlformats.org/officeDocument/2006/relationships/hyperlink" Target="https://www.proquest.com/openview/aa738d6c2d9539ff7f24d5e11195cb4e/1?pq-origsite=gscholar&amp;cbl=18750&amp;diss=y" TargetMode="External" Id="R8334026e39764612" /><Relationship Type="http://schemas.openxmlformats.org/officeDocument/2006/relationships/hyperlink" Target="https://norma.ncirl.ie/5863/" TargetMode="External" Id="R130b028aa1484529" /><Relationship Type="http://schemas.openxmlformats.org/officeDocument/2006/relationships/hyperlink" Target="https://www.researchgate.net/publication/366384888_Impact_of_Motivation_on_Performance_The_Role_of_Organizational_Commitment" TargetMode="External" Id="R8430a64770de4cb1" /><Relationship Type="http://schemas.openxmlformats.org/officeDocument/2006/relationships/hyperlink" Target="https://kcc.edu.np/wp-content/uploads/2022/11/KCC-Media-Journal-Vol-2-No-1.pdf#page=7" TargetMode="External" Id="R9830914118524c71" /><Relationship Type="http://schemas.openxmlformats.org/officeDocument/2006/relationships/hyperlink" Target="https://d1wqtxts1xzle7.cloudfront.net/64451737/Nicolae_Sfetcu-Emotional_Intelligence-libre.pdf?1600320844=&amp;response-content-disposition=inline%3B+filename%3DEmotional_Intelligence.pdf&amp;Expires=1774188853&amp;Signature=abVqwtN1h3Y6NLDM7S4fMkNp5Z6ewndh4g" TargetMode="External" Id="R3ce8c2d0ec1f43d4" /><Relationship Type="http://schemas.openxmlformats.org/officeDocument/2006/relationships/hyperlink" Target="https://journals.sagepub.com/doi/abs/10.1177/09763996241280395" TargetMode="External" Id="R829f30ab768647ff" /><Relationship Type="http://schemas.openxmlformats.org/officeDocument/2006/relationships/header" Target="/word/header.xml" Id="R3434b15696af422f" /><Relationship Type="http://schemas.openxmlformats.org/officeDocument/2006/relationships/footer" Target="/word/footer.xml" Id="R3c07362fa67c4387" /><Relationship Type="http://schemas.openxmlformats.org/officeDocument/2006/relationships/numbering" Target="/word/numbering.xml" Id="Radcf11ba53cb43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Ebenezer Osei Owusu</dc:creator>
  <keywords/>
  <dc:description/>
  <lastModifiedBy>Ajiri Owhe (2333968)</lastModifiedBy>
  <revision>3</revision>
  <dcterms:created xsi:type="dcterms:W3CDTF">2026-03-22T11:16:05.0923912Z</dcterms:created>
  <dcterms:modified xsi:type="dcterms:W3CDTF">2026-03-23T10:53:53.9923294Z</dcterms:modified>
</coreProperties>
</file>