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77B507" w14:textId="77777777" w:rsidR="008D4293" w:rsidRPr="004C64FE" w:rsidRDefault="008D4293" w:rsidP="008D4293">
      <w:pPr>
        <w:jc w:val="center"/>
        <w:rPr>
          <w:rFonts w:ascii="Times New Roman" w:hAnsi="Times New Roman" w:cs="Times New Roman"/>
          <w:b/>
          <w:bCs/>
          <w:sz w:val="48"/>
          <w:szCs w:val="48"/>
        </w:rPr>
      </w:pPr>
      <w:r w:rsidRPr="004C64FE">
        <w:rPr>
          <w:rFonts w:ascii="Times New Roman" w:hAnsi="Times New Roman" w:cs="Times New Roman"/>
          <w:b/>
          <w:bCs/>
          <w:sz w:val="48"/>
          <w:szCs w:val="48"/>
        </w:rPr>
        <w:t>University of Wales Trinity Saint David</w:t>
      </w:r>
    </w:p>
    <w:p w14:paraId="3F689972" w14:textId="77777777" w:rsidR="008D4293" w:rsidRPr="004C64FE" w:rsidRDefault="008D4293" w:rsidP="008D4293">
      <w:pPr>
        <w:rPr>
          <w:rFonts w:ascii="Times New Roman" w:hAnsi="Times New Roman" w:cs="Times New Roman"/>
        </w:rPr>
      </w:pPr>
    </w:p>
    <w:p w14:paraId="2AD38454" w14:textId="77777777" w:rsidR="008D4293" w:rsidRPr="004C64FE" w:rsidRDefault="008D4293" w:rsidP="008D4293">
      <w:pPr>
        <w:rPr>
          <w:rFonts w:ascii="Times New Roman" w:hAnsi="Times New Roman" w:cs="Times New Roman"/>
        </w:rPr>
      </w:pPr>
    </w:p>
    <w:p w14:paraId="22D56FEF" w14:textId="77777777" w:rsidR="008D4293" w:rsidRPr="00207C34" w:rsidRDefault="008D4293" w:rsidP="008D4293">
      <w:pPr>
        <w:rPr>
          <w:rFonts w:ascii="Times New Roman" w:hAnsi="Times New Roman" w:cs="Times New Roman"/>
        </w:rPr>
      </w:pPr>
    </w:p>
    <w:p w14:paraId="7133F51E" w14:textId="77777777" w:rsidR="008D4293" w:rsidRPr="00B84E8F" w:rsidRDefault="00B84E8F" w:rsidP="00B84E8F">
      <w:pPr>
        <w:spacing w:before="120" w:after="120" w:line="276" w:lineRule="auto"/>
        <w:rPr>
          <w:rFonts w:ascii="Arial" w:hAnsi="Arial" w:cs="Arial"/>
          <w:bCs/>
          <w:sz w:val="28"/>
          <w:szCs w:val="28"/>
        </w:rPr>
      </w:pPr>
      <w:r>
        <w:rPr>
          <w:rFonts w:ascii="Arial" w:hAnsi="Arial" w:cs="Arial"/>
          <w:b/>
          <w:bCs/>
          <w:sz w:val="28"/>
          <w:szCs w:val="28"/>
        </w:rPr>
        <w:t xml:space="preserve">                   </w:t>
      </w:r>
      <w:r w:rsidR="008D4293" w:rsidRPr="00B84E8F">
        <w:rPr>
          <w:rFonts w:ascii="Arial" w:hAnsi="Arial" w:cs="Arial"/>
          <w:b/>
          <w:bCs/>
          <w:sz w:val="28"/>
          <w:szCs w:val="28"/>
        </w:rPr>
        <w:t>Program</w:t>
      </w:r>
      <w:r w:rsidR="008D4293" w:rsidRPr="00B84E8F">
        <w:rPr>
          <w:rFonts w:ascii="Arial" w:hAnsi="Arial" w:cs="Arial"/>
          <w:sz w:val="28"/>
          <w:szCs w:val="28"/>
        </w:rPr>
        <w:t xml:space="preserve">: </w:t>
      </w:r>
      <w:r>
        <w:rPr>
          <w:rFonts w:ascii="Arial" w:hAnsi="Arial" w:cs="Arial"/>
          <w:sz w:val="28"/>
          <w:szCs w:val="28"/>
        </w:rPr>
        <w:t xml:space="preserve">                 </w:t>
      </w:r>
      <w:r w:rsidRPr="00B84E8F">
        <w:rPr>
          <w:rFonts w:ascii="Arial" w:hAnsi="Arial" w:cs="Arial"/>
          <w:bCs/>
          <w:sz w:val="28"/>
          <w:szCs w:val="28"/>
        </w:rPr>
        <w:t>Health &amp; Social Care</w:t>
      </w:r>
    </w:p>
    <w:p w14:paraId="714F832C" w14:textId="77777777" w:rsidR="00B84E8F" w:rsidRDefault="008D4293" w:rsidP="00B84E8F">
      <w:pPr>
        <w:spacing w:line="276" w:lineRule="auto"/>
        <w:ind w:left="1440"/>
        <w:rPr>
          <w:rFonts w:ascii="Arial" w:hAnsi="Arial" w:cs="Arial"/>
          <w:b/>
          <w:sz w:val="28"/>
          <w:szCs w:val="28"/>
        </w:rPr>
      </w:pPr>
      <w:r w:rsidRPr="00B84E8F">
        <w:rPr>
          <w:rFonts w:ascii="Arial" w:hAnsi="Arial" w:cs="Arial"/>
          <w:b/>
          <w:bCs/>
          <w:sz w:val="28"/>
          <w:szCs w:val="28"/>
        </w:rPr>
        <w:t>Title</w:t>
      </w:r>
      <w:r w:rsidRPr="00B84E8F">
        <w:rPr>
          <w:rFonts w:ascii="Arial" w:hAnsi="Arial" w:cs="Arial"/>
          <w:sz w:val="28"/>
          <w:szCs w:val="28"/>
        </w:rPr>
        <w:t xml:space="preserve">: </w:t>
      </w:r>
      <w:r w:rsidR="00B84E8F">
        <w:rPr>
          <w:rFonts w:ascii="Arial" w:hAnsi="Arial" w:cs="Arial"/>
          <w:sz w:val="28"/>
          <w:szCs w:val="28"/>
        </w:rPr>
        <w:t xml:space="preserve">                         </w:t>
      </w:r>
      <w:r w:rsidR="00B84E8F" w:rsidRPr="00B84E8F">
        <w:rPr>
          <w:rFonts w:ascii="Arial" w:hAnsi="Arial" w:cs="Arial"/>
          <w:bCs/>
          <w:sz w:val="28"/>
          <w:szCs w:val="28"/>
        </w:rPr>
        <w:t>Component 2 – Research Report</w:t>
      </w:r>
    </w:p>
    <w:p w14:paraId="126811D1" w14:textId="77777777" w:rsidR="00B84E8F" w:rsidRDefault="00B84E8F" w:rsidP="00B84E8F">
      <w:pPr>
        <w:spacing w:line="276" w:lineRule="auto"/>
        <w:ind w:left="1440"/>
        <w:rPr>
          <w:rFonts w:ascii="Arial" w:hAnsi="Arial" w:cs="Arial"/>
          <w:sz w:val="28"/>
          <w:szCs w:val="28"/>
        </w:rPr>
      </w:pPr>
      <w:r w:rsidRPr="00B84E8F">
        <w:rPr>
          <w:rFonts w:ascii="Arial" w:hAnsi="Arial" w:cs="Arial"/>
          <w:b/>
          <w:bCs/>
          <w:sz w:val="28"/>
          <w:szCs w:val="28"/>
        </w:rPr>
        <w:t>Module Code</w:t>
      </w:r>
      <w:r w:rsidRPr="00B84E8F">
        <w:rPr>
          <w:rFonts w:ascii="Arial" w:hAnsi="Arial" w:cs="Arial"/>
          <w:sz w:val="28"/>
          <w:szCs w:val="28"/>
        </w:rPr>
        <w:t xml:space="preserve">: </w:t>
      </w:r>
      <w:r>
        <w:rPr>
          <w:rFonts w:ascii="Arial" w:hAnsi="Arial" w:cs="Arial"/>
          <w:sz w:val="28"/>
          <w:szCs w:val="28"/>
        </w:rPr>
        <w:t xml:space="preserve">          </w:t>
      </w:r>
      <w:r w:rsidRPr="00B84E8F">
        <w:rPr>
          <w:rFonts w:ascii="Arial" w:hAnsi="Arial" w:cs="Arial"/>
          <w:bCs/>
          <w:sz w:val="28"/>
          <w:szCs w:val="28"/>
        </w:rPr>
        <w:t>LCHS4007</w:t>
      </w:r>
    </w:p>
    <w:p w14:paraId="3D8048E1" w14:textId="77777777" w:rsidR="00B84E8F" w:rsidRDefault="008D4293" w:rsidP="00B84E8F">
      <w:pPr>
        <w:spacing w:line="276" w:lineRule="auto"/>
        <w:ind w:left="1440"/>
        <w:rPr>
          <w:rFonts w:ascii="Arial" w:hAnsi="Arial" w:cs="Arial"/>
          <w:sz w:val="28"/>
          <w:szCs w:val="28"/>
        </w:rPr>
      </w:pPr>
      <w:r w:rsidRPr="00B84E8F">
        <w:rPr>
          <w:rFonts w:ascii="Arial" w:hAnsi="Arial" w:cs="Arial"/>
          <w:b/>
          <w:bCs/>
          <w:sz w:val="28"/>
          <w:szCs w:val="28"/>
        </w:rPr>
        <w:t>Module</w:t>
      </w:r>
      <w:r w:rsidRPr="00B84E8F">
        <w:rPr>
          <w:rFonts w:ascii="Arial" w:hAnsi="Arial" w:cs="Arial"/>
          <w:sz w:val="28"/>
          <w:szCs w:val="28"/>
        </w:rPr>
        <w:t xml:space="preserve">: </w:t>
      </w:r>
      <w:r w:rsidR="00B84E8F">
        <w:rPr>
          <w:rFonts w:ascii="Arial" w:hAnsi="Arial" w:cs="Arial"/>
          <w:sz w:val="28"/>
          <w:szCs w:val="28"/>
        </w:rPr>
        <w:t xml:space="preserve">                    </w:t>
      </w:r>
      <w:r w:rsidR="00B84E8F" w:rsidRPr="00B84E8F">
        <w:rPr>
          <w:rFonts w:ascii="Arial" w:hAnsi="Arial" w:cs="Arial"/>
          <w:bCs/>
          <w:sz w:val="28"/>
          <w:szCs w:val="28"/>
        </w:rPr>
        <w:t>Digital Skills and Research Methods</w:t>
      </w:r>
    </w:p>
    <w:p w14:paraId="7D78C44A" w14:textId="1E10AFE8" w:rsidR="008D4293" w:rsidRPr="003A4CDB" w:rsidRDefault="008D4293" w:rsidP="00B84E8F">
      <w:pPr>
        <w:spacing w:line="276" w:lineRule="auto"/>
        <w:ind w:left="1440"/>
        <w:rPr>
          <w:rFonts w:ascii="Arial" w:hAnsi="Arial" w:cs="Arial"/>
          <w:sz w:val="28"/>
          <w:szCs w:val="28"/>
        </w:rPr>
      </w:pPr>
      <w:r w:rsidRPr="00B84E8F">
        <w:rPr>
          <w:rFonts w:ascii="Arial" w:hAnsi="Arial" w:cs="Arial"/>
          <w:b/>
          <w:bCs/>
          <w:sz w:val="28"/>
          <w:szCs w:val="28"/>
        </w:rPr>
        <w:t>Name of Student:</w:t>
      </w:r>
      <w:r w:rsidR="003A4CDB">
        <w:rPr>
          <w:rFonts w:ascii="Arial" w:hAnsi="Arial" w:cs="Arial"/>
          <w:b/>
          <w:bCs/>
          <w:sz w:val="28"/>
          <w:szCs w:val="28"/>
        </w:rPr>
        <w:t xml:space="preserve"> </w:t>
      </w:r>
      <w:r w:rsidR="003A4CDB">
        <w:rPr>
          <w:rFonts w:ascii="Arial" w:hAnsi="Arial" w:cs="Arial"/>
          <w:sz w:val="28"/>
          <w:szCs w:val="28"/>
        </w:rPr>
        <w:t xml:space="preserve">    Nadia Farooq </w:t>
      </w:r>
    </w:p>
    <w:p w14:paraId="1D0F41F2" w14:textId="2E0FFD98" w:rsidR="008D4293" w:rsidRPr="003A4CDB" w:rsidRDefault="008D4293" w:rsidP="00B84E8F">
      <w:pPr>
        <w:spacing w:line="276" w:lineRule="auto"/>
        <w:ind w:left="1440"/>
        <w:rPr>
          <w:rFonts w:ascii="Arial" w:hAnsi="Arial" w:cs="Arial"/>
          <w:sz w:val="28"/>
          <w:szCs w:val="28"/>
        </w:rPr>
      </w:pPr>
      <w:r w:rsidRPr="00B84E8F">
        <w:rPr>
          <w:rFonts w:ascii="Arial" w:hAnsi="Arial" w:cs="Arial"/>
          <w:b/>
          <w:bCs/>
          <w:sz w:val="28"/>
          <w:szCs w:val="28"/>
        </w:rPr>
        <w:t>Student ID:</w:t>
      </w:r>
      <w:r w:rsidR="003A4CDB">
        <w:rPr>
          <w:rFonts w:ascii="Arial" w:hAnsi="Arial" w:cs="Arial"/>
          <w:b/>
          <w:bCs/>
          <w:sz w:val="28"/>
          <w:szCs w:val="28"/>
        </w:rPr>
        <w:t xml:space="preserve">               </w:t>
      </w:r>
      <w:r w:rsidR="003A4CDB">
        <w:rPr>
          <w:rFonts w:ascii="Arial" w:hAnsi="Arial" w:cs="Arial"/>
          <w:sz w:val="28"/>
          <w:szCs w:val="28"/>
        </w:rPr>
        <w:t>2541963</w:t>
      </w:r>
    </w:p>
    <w:p w14:paraId="6D61AC84" w14:textId="0309C38F" w:rsidR="008D4293" w:rsidRPr="00B84E8F" w:rsidRDefault="008D4293" w:rsidP="00B84E8F">
      <w:pPr>
        <w:spacing w:line="276" w:lineRule="auto"/>
        <w:ind w:left="1440"/>
        <w:rPr>
          <w:rFonts w:ascii="Arial" w:hAnsi="Arial" w:cs="Arial"/>
          <w:sz w:val="28"/>
          <w:szCs w:val="28"/>
        </w:rPr>
      </w:pPr>
      <w:r w:rsidRPr="00B84E8F">
        <w:rPr>
          <w:rFonts w:ascii="Arial" w:hAnsi="Arial" w:cs="Arial"/>
          <w:b/>
          <w:bCs/>
          <w:sz w:val="28"/>
          <w:szCs w:val="28"/>
        </w:rPr>
        <w:t>Lecturer Name</w:t>
      </w:r>
      <w:r w:rsidRPr="00B84E8F">
        <w:rPr>
          <w:rFonts w:ascii="Arial" w:hAnsi="Arial" w:cs="Arial"/>
          <w:sz w:val="28"/>
          <w:szCs w:val="28"/>
        </w:rPr>
        <w:t xml:space="preserve">: </w:t>
      </w:r>
      <w:r w:rsidR="00CA365F">
        <w:rPr>
          <w:rFonts w:ascii="Arial" w:hAnsi="Arial" w:cs="Arial"/>
          <w:sz w:val="28"/>
          <w:szCs w:val="28"/>
        </w:rPr>
        <w:t xml:space="preserve">      Hajra </w:t>
      </w:r>
      <w:r w:rsidR="00207C34">
        <w:rPr>
          <w:rFonts w:ascii="Arial" w:hAnsi="Arial" w:cs="Arial"/>
          <w:sz w:val="28"/>
          <w:szCs w:val="28"/>
        </w:rPr>
        <w:t>M</w:t>
      </w:r>
      <w:r w:rsidR="00CA365F">
        <w:rPr>
          <w:rFonts w:ascii="Arial" w:hAnsi="Arial" w:cs="Arial"/>
          <w:sz w:val="28"/>
          <w:szCs w:val="28"/>
        </w:rPr>
        <w:t>us</w:t>
      </w:r>
      <w:r w:rsidR="00207C34">
        <w:rPr>
          <w:rFonts w:ascii="Arial" w:hAnsi="Arial" w:cs="Arial"/>
          <w:sz w:val="28"/>
          <w:szCs w:val="28"/>
        </w:rPr>
        <w:t xml:space="preserve">tasim </w:t>
      </w:r>
      <w:r w:rsidRPr="00B84E8F">
        <w:rPr>
          <w:rFonts w:ascii="Arial" w:hAnsi="Arial" w:cs="Arial"/>
          <w:sz w:val="28"/>
          <w:szCs w:val="28"/>
        </w:rPr>
        <w:br/>
      </w:r>
    </w:p>
    <w:p w14:paraId="5724285B" w14:textId="77777777" w:rsidR="008D4293" w:rsidRDefault="008D4293" w:rsidP="0040223E">
      <w:pPr>
        <w:spacing w:line="360" w:lineRule="auto"/>
        <w:jc w:val="both"/>
        <w:rPr>
          <w:rFonts w:ascii="Arial" w:hAnsi="Arial" w:cs="Arial"/>
          <w:b/>
          <w:bCs/>
          <w:kern w:val="36"/>
          <w:sz w:val="22"/>
          <w:szCs w:val="22"/>
          <w:lang w:eastAsia="zh-CN"/>
        </w:rPr>
      </w:pPr>
    </w:p>
    <w:p w14:paraId="212D142F" w14:textId="77777777" w:rsidR="008D4293" w:rsidRDefault="008D4293">
      <w:pPr>
        <w:rPr>
          <w:rFonts w:ascii="Arial" w:hAnsi="Arial" w:cs="Arial"/>
          <w:b/>
          <w:bCs/>
          <w:kern w:val="36"/>
          <w:sz w:val="22"/>
          <w:szCs w:val="22"/>
          <w:lang w:eastAsia="zh-CN"/>
        </w:rPr>
      </w:pPr>
      <w:r>
        <w:rPr>
          <w:rFonts w:ascii="Arial" w:hAnsi="Arial" w:cs="Arial"/>
          <w:b/>
          <w:bCs/>
          <w:kern w:val="36"/>
          <w:sz w:val="22"/>
          <w:szCs w:val="22"/>
          <w:lang w:eastAsia="zh-CN"/>
        </w:rPr>
        <w:br w:type="page"/>
      </w:r>
    </w:p>
    <w:sdt>
      <w:sdtPr>
        <w:rPr>
          <w:rFonts w:asciiTheme="minorHAnsi" w:eastAsiaTheme="minorHAnsi" w:hAnsiTheme="minorHAnsi" w:cstheme="minorBidi"/>
          <w:color w:val="auto"/>
          <w:kern w:val="2"/>
          <w:sz w:val="24"/>
          <w:szCs w:val="24"/>
          <w:lang w:val="en-GB"/>
          <w14:ligatures w14:val="standardContextual"/>
        </w:rPr>
        <w:id w:val="-1998264773"/>
        <w:docPartObj>
          <w:docPartGallery w:val="Table of Contents"/>
          <w:docPartUnique/>
        </w:docPartObj>
      </w:sdtPr>
      <w:sdtEndPr>
        <w:rPr>
          <w:b/>
          <w:bCs/>
          <w:noProof/>
        </w:rPr>
      </w:sdtEndPr>
      <w:sdtContent>
        <w:p w14:paraId="596C22D8" w14:textId="77777777" w:rsidR="008D4293" w:rsidRDefault="008D4293" w:rsidP="008D4293">
          <w:pPr>
            <w:pStyle w:val="TOCHeading"/>
          </w:pPr>
          <w:r>
            <w:t>Table of Contents</w:t>
          </w:r>
        </w:p>
        <w:p w14:paraId="24819528" w14:textId="77777777" w:rsidR="00B84E8F" w:rsidRDefault="008D4293">
          <w:pPr>
            <w:pStyle w:val="TOC3"/>
            <w:tabs>
              <w:tab w:val="right" w:leader="dot" w:pos="9016"/>
            </w:tabs>
            <w:rPr>
              <w:rFonts w:eastAsiaTheme="minorEastAsia"/>
              <w:noProof/>
            </w:rPr>
          </w:pPr>
          <w:r>
            <w:fldChar w:fldCharType="begin"/>
          </w:r>
          <w:r>
            <w:instrText xml:space="preserve"> TOC \o "1-3" \h \z \u </w:instrText>
          </w:r>
          <w:r>
            <w:fldChar w:fldCharType="separate"/>
          </w:r>
          <w:hyperlink w:anchor="_Toc234050867" w:history="1">
            <w:r w:rsidR="00B84E8F" w:rsidRPr="00C31DBF">
              <w:rPr>
                <w:rStyle w:val="Hyperlink"/>
                <w:rFonts w:ascii="Arial" w:hAnsi="Arial" w:cs="Arial"/>
                <w:noProof/>
                <w:lang w:eastAsia="zh-CN"/>
              </w:rPr>
              <w:t>Section 1: Introducing the Research Paper and Topic Development</w:t>
            </w:r>
            <w:r w:rsidR="00B84E8F">
              <w:rPr>
                <w:noProof/>
                <w:webHidden/>
              </w:rPr>
              <w:tab/>
            </w:r>
            <w:r w:rsidR="00B84E8F">
              <w:rPr>
                <w:noProof/>
                <w:webHidden/>
              </w:rPr>
              <w:fldChar w:fldCharType="begin"/>
            </w:r>
            <w:r w:rsidR="00B84E8F">
              <w:rPr>
                <w:noProof/>
                <w:webHidden/>
              </w:rPr>
              <w:instrText xml:space="preserve"> PAGEREF _Toc234050867 \h </w:instrText>
            </w:r>
            <w:r w:rsidR="00B84E8F">
              <w:rPr>
                <w:noProof/>
                <w:webHidden/>
              </w:rPr>
            </w:r>
            <w:r w:rsidR="00B84E8F">
              <w:rPr>
                <w:noProof/>
                <w:webHidden/>
              </w:rPr>
              <w:fldChar w:fldCharType="separate"/>
            </w:r>
            <w:r w:rsidR="00B84E8F">
              <w:rPr>
                <w:noProof/>
                <w:webHidden/>
              </w:rPr>
              <w:t>3</w:t>
            </w:r>
            <w:r w:rsidR="00B84E8F">
              <w:rPr>
                <w:noProof/>
                <w:webHidden/>
              </w:rPr>
              <w:fldChar w:fldCharType="end"/>
            </w:r>
          </w:hyperlink>
        </w:p>
        <w:p w14:paraId="1A43ED76" w14:textId="77777777" w:rsidR="00B84E8F" w:rsidRDefault="00B84E8F">
          <w:pPr>
            <w:pStyle w:val="TOC3"/>
            <w:tabs>
              <w:tab w:val="right" w:leader="dot" w:pos="9016"/>
            </w:tabs>
            <w:rPr>
              <w:rFonts w:eastAsiaTheme="minorEastAsia"/>
              <w:noProof/>
            </w:rPr>
          </w:pPr>
          <w:hyperlink w:anchor="_Toc234050868" w:history="1">
            <w:r w:rsidRPr="00C31DBF">
              <w:rPr>
                <w:rStyle w:val="Hyperlink"/>
                <w:rFonts w:ascii="Arial" w:hAnsi="Arial" w:cs="Arial"/>
                <w:noProof/>
                <w:lang w:eastAsia="zh-CN"/>
              </w:rPr>
              <w:t>Section 2: Understanding the Purpose and Research Question</w:t>
            </w:r>
            <w:r>
              <w:rPr>
                <w:noProof/>
                <w:webHidden/>
              </w:rPr>
              <w:tab/>
            </w:r>
            <w:r>
              <w:rPr>
                <w:noProof/>
                <w:webHidden/>
              </w:rPr>
              <w:fldChar w:fldCharType="begin"/>
            </w:r>
            <w:r>
              <w:rPr>
                <w:noProof/>
                <w:webHidden/>
              </w:rPr>
              <w:instrText xml:space="preserve"> PAGEREF _Toc234050868 \h </w:instrText>
            </w:r>
            <w:r>
              <w:rPr>
                <w:noProof/>
                <w:webHidden/>
              </w:rPr>
            </w:r>
            <w:r>
              <w:rPr>
                <w:noProof/>
                <w:webHidden/>
              </w:rPr>
              <w:fldChar w:fldCharType="separate"/>
            </w:r>
            <w:r>
              <w:rPr>
                <w:noProof/>
                <w:webHidden/>
              </w:rPr>
              <w:t>4</w:t>
            </w:r>
            <w:r>
              <w:rPr>
                <w:noProof/>
                <w:webHidden/>
              </w:rPr>
              <w:fldChar w:fldCharType="end"/>
            </w:r>
          </w:hyperlink>
        </w:p>
        <w:p w14:paraId="3AF977BF" w14:textId="77777777" w:rsidR="00B84E8F" w:rsidRDefault="00B84E8F">
          <w:pPr>
            <w:pStyle w:val="TOC3"/>
            <w:tabs>
              <w:tab w:val="right" w:leader="dot" w:pos="9016"/>
            </w:tabs>
            <w:rPr>
              <w:rFonts w:eastAsiaTheme="minorEastAsia"/>
              <w:noProof/>
            </w:rPr>
          </w:pPr>
          <w:hyperlink w:anchor="_Toc234050869" w:history="1">
            <w:r w:rsidRPr="00C31DBF">
              <w:rPr>
                <w:rStyle w:val="Hyperlink"/>
                <w:rFonts w:ascii="Arial" w:hAnsi="Arial" w:cs="Arial"/>
                <w:noProof/>
                <w:lang w:eastAsia="zh-CN"/>
              </w:rPr>
              <w:t>Section 3: Understanding the Research Methods</w:t>
            </w:r>
            <w:r>
              <w:rPr>
                <w:noProof/>
                <w:webHidden/>
              </w:rPr>
              <w:tab/>
            </w:r>
            <w:r>
              <w:rPr>
                <w:noProof/>
                <w:webHidden/>
              </w:rPr>
              <w:fldChar w:fldCharType="begin"/>
            </w:r>
            <w:r>
              <w:rPr>
                <w:noProof/>
                <w:webHidden/>
              </w:rPr>
              <w:instrText xml:space="preserve"> PAGEREF _Toc234050869 \h </w:instrText>
            </w:r>
            <w:r>
              <w:rPr>
                <w:noProof/>
                <w:webHidden/>
              </w:rPr>
            </w:r>
            <w:r>
              <w:rPr>
                <w:noProof/>
                <w:webHidden/>
              </w:rPr>
              <w:fldChar w:fldCharType="separate"/>
            </w:r>
            <w:r>
              <w:rPr>
                <w:noProof/>
                <w:webHidden/>
              </w:rPr>
              <w:t>4</w:t>
            </w:r>
            <w:r>
              <w:rPr>
                <w:noProof/>
                <w:webHidden/>
              </w:rPr>
              <w:fldChar w:fldCharType="end"/>
            </w:r>
          </w:hyperlink>
        </w:p>
        <w:p w14:paraId="0F73B6DA" w14:textId="77777777" w:rsidR="00B84E8F" w:rsidRDefault="00B84E8F">
          <w:pPr>
            <w:pStyle w:val="TOC3"/>
            <w:tabs>
              <w:tab w:val="right" w:leader="dot" w:pos="9016"/>
            </w:tabs>
            <w:rPr>
              <w:rFonts w:eastAsiaTheme="minorEastAsia"/>
              <w:noProof/>
            </w:rPr>
          </w:pPr>
          <w:hyperlink w:anchor="_Toc234050870" w:history="1">
            <w:r w:rsidRPr="00C31DBF">
              <w:rPr>
                <w:rStyle w:val="Hyperlink"/>
                <w:rFonts w:ascii="Arial" w:hAnsi="Arial" w:cs="Arial"/>
                <w:noProof/>
                <w:lang w:eastAsia="zh-CN"/>
              </w:rPr>
              <w:t>Section 4: Conclusion</w:t>
            </w:r>
            <w:r>
              <w:rPr>
                <w:noProof/>
                <w:webHidden/>
              </w:rPr>
              <w:tab/>
            </w:r>
            <w:r>
              <w:rPr>
                <w:noProof/>
                <w:webHidden/>
              </w:rPr>
              <w:fldChar w:fldCharType="begin"/>
            </w:r>
            <w:r>
              <w:rPr>
                <w:noProof/>
                <w:webHidden/>
              </w:rPr>
              <w:instrText xml:space="preserve"> PAGEREF _Toc234050870 \h </w:instrText>
            </w:r>
            <w:r>
              <w:rPr>
                <w:noProof/>
                <w:webHidden/>
              </w:rPr>
            </w:r>
            <w:r>
              <w:rPr>
                <w:noProof/>
                <w:webHidden/>
              </w:rPr>
              <w:fldChar w:fldCharType="separate"/>
            </w:r>
            <w:r>
              <w:rPr>
                <w:noProof/>
                <w:webHidden/>
              </w:rPr>
              <w:t>7</w:t>
            </w:r>
            <w:r>
              <w:rPr>
                <w:noProof/>
                <w:webHidden/>
              </w:rPr>
              <w:fldChar w:fldCharType="end"/>
            </w:r>
          </w:hyperlink>
        </w:p>
        <w:p w14:paraId="653A8237" w14:textId="77777777" w:rsidR="00B84E8F" w:rsidRDefault="00B84E8F">
          <w:pPr>
            <w:pStyle w:val="TOC3"/>
            <w:tabs>
              <w:tab w:val="right" w:leader="dot" w:pos="9016"/>
            </w:tabs>
            <w:rPr>
              <w:rFonts w:eastAsiaTheme="minorEastAsia"/>
              <w:noProof/>
            </w:rPr>
          </w:pPr>
          <w:hyperlink w:anchor="_Toc234050871" w:history="1">
            <w:r w:rsidRPr="00C31DBF">
              <w:rPr>
                <w:rStyle w:val="Hyperlink"/>
                <w:rFonts w:ascii="Arial" w:hAnsi="Arial" w:cs="Arial"/>
                <w:noProof/>
                <w:lang w:eastAsia="zh-CN"/>
              </w:rPr>
              <w:t>Section 5: References</w:t>
            </w:r>
            <w:r>
              <w:rPr>
                <w:noProof/>
                <w:webHidden/>
              </w:rPr>
              <w:tab/>
            </w:r>
            <w:r>
              <w:rPr>
                <w:noProof/>
                <w:webHidden/>
              </w:rPr>
              <w:fldChar w:fldCharType="begin"/>
            </w:r>
            <w:r>
              <w:rPr>
                <w:noProof/>
                <w:webHidden/>
              </w:rPr>
              <w:instrText xml:space="preserve"> PAGEREF _Toc234050871 \h </w:instrText>
            </w:r>
            <w:r>
              <w:rPr>
                <w:noProof/>
                <w:webHidden/>
              </w:rPr>
            </w:r>
            <w:r>
              <w:rPr>
                <w:noProof/>
                <w:webHidden/>
              </w:rPr>
              <w:fldChar w:fldCharType="separate"/>
            </w:r>
            <w:r>
              <w:rPr>
                <w:noProof/>
                <w:webHidden/>
              </w:rPr>
              <w:t>7</w:t>
            </w:r>
            <w:r>
              <w:rPr>
                <w:noProof/>
                <w:webHidden/>
              </w:rPr>
              <w:fldChar w:fldCharType="end"/>
            </w:r>
          </w:hyperlink>
        </w:p>
        <w:p w14:paraId="10A25A97" w14:textId="77777777" w:rsidR="008D4293" w:rsidRDefault="008D4293" w:rsidP="008D4293">
          <w:r>
            <w:rPr>
              <w:b/>
              <w:bCs/>
              <w:noProof/>
            </w:rPr>
            <w:fldChar w:fldCharType="end"/>
          </w:r>
        </w:p>
      </w:sdtContent>
    </w:sdt>
    <w:p w14:paraId="3F7A07D5" w14:textId="77777777" w:rsidR="008D4293" w:rsidRDefault="008D4293" w:rsidP="0040223E">
      <w:pPr>
        <w:spacing w:line="360" w:lineRule="auto"/>
        <w:jc w:val="both"/>
        <w:rPr>
          <w:rFonts w:ascii="Arial" w:hAnsi="Arial" w:cs="Arial"/>
          <w:b/>
          <w:bCs/>
          <w:kern w:val="36"/>
          <w:sz w:val="22"/>
          <w:szCs w:val="22"/>
          <w:lang w:eastAsia="zh-CN"/>
        </w:rPr>
      </w:pPr>
    </w:p>
    <w:p w14:paraId="478B39F7" w14:textId="77777777" w:rsidR="008D4293" w:rsidRDefault="008D4293">
      <w:pPr>
        <w:rPr>
          <w:rFonts w:ascii="Arial" w:hAnsi="Arial" w:cs="Arial"/>
          <w:b/>
          <w:bCs/>
          <w:kern w:val="36"/>
          <w:sz w:val="22"/>
          <w:szCs w:val="22"/>
          <w:lang w:eastAsia="zh-CN"/>
        </w:rPr>
      </w:pPr>
      <w:r>
        <w:rPr>
          <w:rFonts w:ascii="Arial" w:hAnsi="Arial" w:cs="Arial"/>
          <w:b/>
          <w:bCs/>
          <w:kern w:val="36"/>
          <w:sz w:val="22"/>
          <w:szCs w:val="22"/>
          <w:lang w:eastAsia="zh-CN"/>
        </w:rPr>
        <w:br w:type="page"/>
      </w:r>
    </w:p>
    <w:p w14:paraId="433B8C6D" w14:textId="77777777" w:rsidR="00A8282B" w:rsidRDefault="0040223E" w:rsidP="008D4293">
      <w:pPr>
        <w:pStyle w:val="Heading3"/>
        <w:rPr>
          <w:rFonts w:ascii="Arial" w:hAnsi="Arial" w:cs="Arial"/>
          <w:lang w:eastAsia="zh-CN"/>
        </w:rPr>
      </w:pPr>
      <w:bookmarkStart w:id="0" w:name="_Toc234050867"/>
      <w:r w:rsidRPr="008D4293">
        <w:rPr>
          <w:rFonts w:ascii="Arial" w:hAnsi="Arial" w:cs="Arial"/>
          <w:lang w:eastAsia="zh-CN"/>
        </w:rPr>
        <w:lastRenderedPageBreak/>
        <w:t>Section 1: Introducing the Research Paper and Topic Development</w:t>
      </w:r>
      <w:bookmarkEnd w:id="0"/>
    </w:p>
    <w:p w14:paraId="5E870750" w14:textId="77777777" w:rsidR="00B84E8F" w:rsidRPr="00B84E8F" w:rsidRDefault="00B84E8F" w:rsidP="00B84E8F">
      <w:pPr>
        <w:rPr>
          <w:lang w:eastAsia="zh-CN"/>
        </w:rPr>
      </w:pPr>
    </w:p>
    <w:p w14:paraId="7D308078" w14:textId="79D194C9" w:rsidR="0040223E" w:rsidRPr="0040223E" w:rsidRDefault="00E964DF" w:rsidP="0040223E">
      <w:pPr>
        <w:spacing w:line="360" w:lineRule="auto"/>
        <w:jc w:val="both"/>
        <w:rPr>
          <w:rFonts w:ascii="Arial" w:hAnsi="Arial" w:cs="Arial"/>
          <w:sz w:val="22"/>
          <w:szCs w:val="22"/>
        </w:rPr>
      </w:pPr>
      <w:r>
        <w:rPr>
          <w:rFonts w:ascii="Arial" w:hAnsi="Arial" w:cs="Arial"/>
          <w:sz w:val="22"/>
          <w:szCs w:val="22"/>
        </w:rPr>
        <w:t>I selected</w:t>
      </w:r>
      <w:r w:rsidR="00E57F7F">
        <w:rPr>
          <w:rFonts w:ascii="Arial" w:hAnsi="Arial" w:cs="Arial"/>
          <w:sz w:val="22"/>
          <w:szCs w:val="22"/>
        </w:rPr>
        <w:t xml:space="preserve"> this article </w:t>
      </w:r>
      <w:r w:rsidR="00B6567A">
        <w:rPr>
          <w:rFonts w:ascii="Arial" w:hAnsi="Arial" w:cs="Arial"/>
          <w:sz w:val="22"/>
          <w:szCs w:val="22"/>
        </w:rPr>
        <w:t>“</w:t>
      </w:r>
      <w:r w:rsidR="00E57F7F">
        <w:rPr>
          <w:rFonts w:ascii="Arial" w:hAnsi="Arial" w:cs="Arial"/>
          <w:sz w:val="22"/>
          <w:szCs w:val="22"/>
        </w:rPr>
        <w:t xml:space="preserve">she didn’t know How </w:t>
      </w:r>
      <w:r w:rsidR="0026232A">
        <w:rPr>
          <w:rFonts w:ascii="Arial" w:hAnsi="Arial" w:cs="Arial"/>
          <w:sz w:val="22"/>
          <w:szCs w:val="22"/>
        </w:rPr>
        <w:t xml:space="preserve">to go back: </w:t>
      </w:r>
      <w:r w:rsidR="006B2353">
        <w:rPr>
          <w:rFonts w:ascii="Arial" w:hAnsi="Arial" w:cs="Arial"/>
          <w:sz w:val="22"/>
          <w:szCs w:val="22"/>
        </w:rPr>
        <w:t>School Attendance</w:t>
      </w:r>
      <w:r w:rsidR="0026232A">
        <w:rPr>
          <w:rFonts w:ascii="Arial" w:hAnsi="Arial" w:cs="Arial"/>
          <w:sz w:val="22"/>
          <w:szCs w:val="22"/>
        </w:rPr>
        <w:t xml:space="preserve"> problems in the context of the </w:t>
      </w:r>
      <w:r w:rsidR="007947D4">
        <w:rPr>
          <w:rFonts w:ascii="Arial" w:hAnsi="Arial" w:cs="Arial"/>
          <w:sz w:val="22"/>
          <w:szCs w:val="22"/>
        </w:rPr>
        <w:t xml:space="preserve">COVID-19 </w:t>
      </w:r>
      <w:r w:rsidR="00B6567A">
        <w:rPr>
          <w:rFonts w:ascii="Arial" w:hAnsi="Arial" w:cs="Arial"/>
          <w:sz w:val="22"/>
          <w:szCs w:val="22"/>
        </w:rPr>
        <w:t xml:space="preserve">pandemic” by Bronte </w:t>
      </w:r>
      <w:r w:rsidR="003E5319">
        <w:rPr>
          <w:rFonts w:ascii="Arial" w:hAnsi="Arial" w:cs="Arial"/>
          <w:sz w:val="22"/>
          <w:szCs w:val="22"/>
        </w:rPr>
        <w:t>(</w:t>
      </w:r>
      <w:r w:rsidR="006B2353">
        <w:rPr>
          <w:rFonts w:ascii="Arial" w:hAnsi="Arial" w:cs="Arial"/>
          <w:sz w:val="22"/>
          <w:szCs w:val="22"/>
        </w:rPr>
        <w:t>McDonald, Kathryn</w:t>
      </w:r>
      <w:r w:rsidR="00AC79AD">
        <w:rPr>
          <w:rFonts w:ascii="Arial" w:hAnsi="Arial" w:cs="Arial"/>
          <w:sz w:val="22"/>
          <w:szCs w:val="22"/>
        </w:rPr>
        <w:t xml:space="preserve"> J. Lester, and </w:t>
      </w:r>
      <w:r w:rsidR="0055370A">
        <w:rPr>
          <w:rFonts w:ascii="Arial" w:hAnsi="Arial" w:cs="Arial"/>
          <w:sz w:val="22"/>
          <w:szCs w:val="22"/>
        </w:rPr>
        <w:t>Daniel Michelson,</w:t>
      </w:r>
      <w:r w:rsidR="006B2353">
        <w:rPr>
          <w:rFonts w:ascii="Arial" w:hAnsi="Arial" w:cs="Arial"/>
          <w:sz w:val="22"/>
          <w:szCs w:val="22"/>
        </w:rPr>
        <w:t xml:space="preserve"> published in the British jo</w:t>
      </w:r>
      <w:r w:rsidR="00AC3C07">
        <w:rPr>
          <w:rFonts w:ascii="Arial" w:hAnsi="Arial" w:cs="Arial"/>
          <w:sz w:val="22"/>
          <w:szCs w:val="22"/>
        </w:rPr>
        <w:t>urnal</w:t>
      </w:r>
      <w:r w:rsidR="007102A6">
        <w:rPr>
          <w:rFonts w:ascii="Arial" w:hAnsi="Arial" w:cs="Arial"/>
          <w:sz w:val="22"/>
          <w:szCs w:val="22"/>
        </w:rPr>
        <w:t xml:space="preserve"> of Education psychology in 2022</w:t>
      </w:r>
      <w:r w:rsidR="003E5319">
        <w:rPr>
          <w:rFonts w:ascii="Arial" w:hAnsi="Arial" w:cs="Arial"/>
          <w:sz w:val="22"/>
          <w:szCs w:val="22"/>
        </w:rPr>
        <w:t>)</w:t>
      </w:r>
      <w:r w:rsidR="007102A6">
        <w:rPr>
          <w:rFonts w:ascii="Arial" w:hAnsi="Arial" w:cs="Arial"/>
          <w:sz w:val="22"/>
          <w:szCs w:val="22"/>
        </w:rPr>
        <w:t xml:space="preserve">. This </w:t>
      </w:r>
      <w:r w:rsidR="00AE40AC">
        <w:rPr>
          <w:rFonts w:ascii="Arial" w:hAnsi="Arial" w:cs="Arial"/>
          <w:sz w:val="22"/>
          <w:szCs w:val="22"/>
        </w:rPr>
        <w:t>Qualitative study explores the reasons behind school</w:t>
      </w:r>
      <w:r w:rsidR="00E22815">
        <w:rPr>
          <w:rFonts w:ascii="Arial" w:hAnsi="Arial" w:cs="Arial"/>
          <w:sz w:val="22"/>
          <w:szCs w:val="22"/>
        </w:rPr>
        <w:t xml:space="preserve"> attendance problems (SAPs)</w:t>
      </w:r>
      <w:r w:rsidR="00EA7689">
        <w:rPr>
          <w:rFonts w:ascii="Arial" w:hAnsi="Arial" w:cs="Arial"/>
          <w:sz w:val="22"/>
          <w:szCs w:val="22"/>
        </w:rPr>
        <w:t xml:space="preserve"> among primary school </w:t>
      </w:r>
      <w:r w:rsidR="000611A1">
        <w:rPr>
          <w:rFonts w:ascii="Arial" w:hAnsi="Arial" w:cs="Arial"/>
          <w:sz w:val="22"/>
          <w:szCs w:val="22"/>
        </w:rPr>
        <w:t xml:space="preserve">children after the COVID-19 pandemic. It also </w:t>
      </w:r>
      <w:r w:rsidR="003E5319">
        <w:rPr>
          <w:rFonts w:ascii="Arial" w:hAnsi="Arial" w:cs="Arial"/>
          <w:sz w:val="22"/>
          <w:szCs w:val="22"/>
        </w:rPr>
        <w:t>discussed ways</w:t>
      </w:r>
      <w:r w:rsidR="000611A1">
        <w:rPr>
          <w:rFonts w:ascii="Arial" w:hAnsi="Arial" w:cs="Arial"/>
          <w:sz w:val="22"/>
          <w:szCs w:val="22"/>
        </w:rPr>
        <w:t xml:space="preserve"> to improve att</w:t>
      </w:r>
      <w:r w:rsidR="00103395">
        <w:rPr>
          <w:rFonts w:ascii="Arial" w:hAnsi="Arial" w:cs="Arial"/>
          <w:sz w:val="22"/>
          <w:szCs w:val="22"/>
        </w:rPr>
        <w:t>endance through cooperation between families, schools</w:t>
      </w:r>
      <w:r w:rsidR="00BC2FD3">
        <w:rPr>
          <w:rFonts w:ascii="Arial" w:hAnsi="Arial" w:cs="Arial"/>
          <w:sz w:val="22"/>
          <w:szCs w:val="22"/>
        </w:rPr>
        <w:t>, and community support services.</w:t>
      </w:r>
    </w:p>
    <w:p w14:paraId="48BD77D3" w14:textId="05DF563A" w:rsidR="0040223E" w:rsidRPr="0040223E" w:rsidRDefault="00690469" w:rsidP="0040223E">
      <w:pPr>
        <w:spacing w:line="360" w:lineRule="auto"/>
        <w:jc w:val="both"/>
        <w:rPr>
          <w:rFonts w:ascii="Arial" w:hAnsi="Arial" w:cs="Arial"/>
          <w:sz w:val="22"/>
          <w:szCs w:val="22"/>
        </w:rPr>
      </w:pPr>
      <w:r>
        <w:rPr>
          <w:rFonts w:ascii="Arial" w:hAnsi="Arial" w:cs="Arial"/>
          <w:sz w:val="22"/>
          <w:szCs w:val="22"/>
        </w:rPr>
        <w:t xml:space="preserve">This </w:t>
      </w:r>
      <w:r w:rsidR="00595BC2">
        <w:rPr>
          <w:rFonts w:ascii="Arial" w:hAnsi="Arial" w:cs="Arial"/>
          <w:sz w:val="22"/>
          <w:szCs w:val="22"/>
        </w:rPr>
        <w:t xml:space="preserve">study was carried out because more children were </w:t>
      </w:r>
      <w:r w:rsidR="00764B7E">
        <w:rPr>
          <w:rFonts w:ascii="Arial" w:hAnsi="Arial" w:cs="Arial"/>
          <w:sz w:val="22"/>
          <w:szCs w:val="22"/>
        </w:rPr>
        <w:t>having problems attending</w:t>
      </w:r>
      <w:r w:rsidR="00F52563">
        <w:rPr>
          <w:rFonts w:ascii="Arial" w:hAnsi="Arial" w:cs="Arial"/>
          <w:sz w:val="22"/>
          <w:szCs w:val="22"/>
        </w:rPr>
        <w:t xml:space="preserve"> school after </w:t>
      </w:r>
      <w:r w:rsidR="0040223E" w:rsidRPr="0040223E">
        <w:rPr>
          <w:rFonts w:ascii="Arial" w:hAnsi="Arial" w:cs="Arial"/>
          <w:sz w:val="22"/>
          <w:szCs w:val="22"/>
        </w:rPr>
        <w:t>COVID-19 lockdowns</w:t>
      </w:r>
      <w:r w:rsidR="00797B7D">
        <w:rPr>
          <w:rFonts w:ascii="Arial" w:hAnsi="Arial" w:cs="Arial"/>
          <w:sz w:val="22"/>
          <w:szCs w:val="22"/>
        </w:rPr>
        <w:t xml:space="preserve"> ended and school</w:t>
      </w:r>
      <w:r w:rsidR="001F33CB">
        <w:rPr>
          <w:rFonts w:ascii="Arial" w:hAnsi="Arial" w:cs="Arial"/>
          <w:sz w:val="22"/>
          <w:szCs w:val="22"/>
        </w:rPr>
        <w:t>s</w:t>
      </w:r>
      <w:r w:rsidR="00797B7D">
        <w:rPr>
          <w:rFonts w:ascii="Arial" w:hAnsi="Arial" w:cs="Arial"/>
          <w:sz w:val="22"/>
          <w:szCs w:val="22"/>
        </w:rPr>
        <w:t xml:space="preserve"> </w:t>
      </w:r>
      <w:r w:rsidR="00764B7E">
        <w:rPr>
          <w:rFonts w:ascii="Arial" w:hAnsi="Arial" w:cs="Arial"/>
          <w:sz w:val="22"/>
          <w:szCs w:val="22"/>
        </w:rPr>
        <w:t>reopened (</w:t>
      </w:r>
      <w:r w:rsidR="008D4293" w:rsidRPr="008D4293">
        <w:rPr>
          <w:rFonts w:ascii="Arial" w:hAnsi="Arial" w:cs="Arial"/>
          <w:sz w:val="22"/>
          <w:szCs w:val="22"/>
        </w:rPr>
        <w:t>McDonald, Lester and Michelson</w:t>
      </w:r>
      <w:r w:rsidR="008D4293">
        <w:rPr>
          <w:rFonts w:ascii="Arial" w:hAnsi="Arial" w:cs="Arial"/>
          <w:sz w:val="22"/>
          <w:szCs w:val="22"/>
        </w:rPr>
        <w:t xml:space="preserve">, </w:t>
      </w:r>
      <w:r w:rsidR="008D4293" w:rsidRPr="008D4293">
        <w:rPr>
          <w:rFonts w:ascii="Arial" w:hAnsi="Arial" w:cs="Arial"/>
          <w:sz w:val="22"/>
          <w:szCs w:val="22"/>
        </w:rPr>
        <w:t>2022</w:t>
      </w:r>
      <w:r w:rsidR="008D4293">
        <w:rPr>
          <w:rFonts w:ascii="Arial" w:hAnsi="Arial" w:cs="Arial"/>
          <w:sz w:val="22"/>
          <w:szCs w:val="22"/>
        </w:rPr>
        <w:t>)</w:t>
      </w:r>
      <w:r w:rsidR="001F33CB">
        <w:rPr>
          <w:rFonts w:ascii="Arial" w:hAnsi="Arial" w:cs="Arial"/>
          <w:sz w:val="22"/>
          <w:szCs w:val="22"/>
        </w:rPr>
        <w:t xml:space="preserve">. Earlier </w:t>
      </w:r>
      <w:r w:rsidR="00B97EB2">
        <w:rPr>
          <w:rFonts w:ascii="Arial" w:hAnsi="Arial" w:cs="Arial"/>
          <w:sz w:val="22"/>
          <w:szCs w:val="22"/>
        </w:rPr>
        <w:t>research showed that poor school attendance can lead to lower academic achi</w:t>
      </w:r>
      <w:r w:rsidR="00992EEA">
        <w:rPr>
          <w:rFonts w:ascii="Arial" w:hAnsi="Arial" w:cs="Arial"/>
          <w:sz w:val="22"/>
          <w:szCs w:val="22"/>
        </w:rPr>
        <w:t xml:space="preserve">evement, mental health problems, leaving </w:t>
      </w:r>
      <w:r w:rsidR="00FD78E9">
        <w:rPr>
          <w:rFonts w:ascii="Arial" w:hAnsi="Arial" w:cs="Arial"/>
          <w:sz w:val="22"/>
          <w:szCs w:val="22"/>
        </w:rPr>
        <w:t xml:space="preserve">school early, and difficulties finding </w:t>
      </w:r>
      <w:r w:rsidR="00C62A8A">
        <w:rPr>
          <w:rFonts w:ascii="Arial" w:hAnsi="Arial" w:cs="Arial"/>
          <w:sz w:val="22"/>
          <w:szCs w:val="22"/>
        </w:rPr>
        <w:t>work later in life. However, the re</w:t>
      </w:r>
      <w:r w:rsidR="00472E97">
        <w:rPr>
          <w:rFonts w:ascii="Arial" w:hAnsi="Arial" w:cs="Arial"/>
          <w:sz w:val="22"/>
          <w:szCs w:val="22"/>
        </w:rPr>
        <w:t>searchers found that there were still gaps in the existing studies</w:t>
      </w:r>
      <w:r w:rsidR="00570C91">
        <w:rPr>
          <w:rFonts w:ascii="Arial" w:hAnsi="Arial" w:cs="Arial"/>
          <w:sz w:val="22"/>
          <w:szCs w:val="22"/>
        </w:rPr>
        <w:t>. Most research focused on statistics</w:t>
      </w:r>
      <w:r w:rsidR="005452C1">
        <w:rPr>
          <w:rFonts w:ascii="Arial" w:hAnsi="Arial" w:cs="Arial"/>
          <w:sz w:val="22"/>
          <w:szCs w:val="22"/>
        </w:rPr>
        <w:t>, secondary school students, or in</w:t>
      </w:r>
      <w:r w:rsidR="00CC0AF2">
        <w:rPr>
          <w:rFonts w:ascii="Arial" w:hAnsi="Arial" w:cs="Arial"/>
          <w:sz w:val="22"/>
          <w:szCs w:val="22"/>
        </w:rPr>
        <w:t xml:space="preserve">dividual risk </w:t>
      </w:r>
      <w:r w:rsidR="00764B7E">
        <w:rPr>
          <w:rFonts w:ascii="Arial" w:hAnsi="Arial" w:cs="Arial"/>
          <w:sz w:val="22"/>
          <w:szCs w:val="22"/>
        </w:rPr>
        <w:t>factors,</w:t>
      </w:r>
      <w:r w:rsidR="00CC0AF2">
        <w:rPr>
          <w:rFonts w:ascii="Arial" w:hAnsi="Arial" w:cs="Arial"/>
          <w:sz w:val="22"/>
          <w:szCs w:val="22"/>
        </w:rPr>
        <w:t xml:space="preserve"> with little attention </w:t>
      </w:r>
      <w:r w:rsidR="00C63EB0">
        <w:rPr>
          <w:rFonts w:ascii="Arial" w:hAnsi="Arial" w:cs="Arial"/>
          <w:sz w:val="22"/>
          <w:szCs w:val="22"/>
        </w:rPr>
        <w:t xml:space="preserve">given </w:t>
      </w:r>
      <w:r w:rsidR="00764B7E">
        <w:rPr>
          <w:rFonts w:ascii="Arial" w:hAnsi="Arial" w:cs="Arial"/>
          <w:sz w:val="22"/>
          <w:szCs w:val="22"/>
        </w:rPr>
        <w:t>to experiences</w:t>
      </w:r>
      <w:r w:rsidR="00C63EB0">
        <w:rPr>
          <w:rFonts w:ascii="Arial" w:hAnsi="Arial" w:cs="Arial"/>
          <w:sz w:val="22"/>
          <w:szCs w:val="22"/>
        </w:rPr>
        <w:t xml:space="preserve"> off primary school </w:t>
      </w:r>
      <w:r w:rsidR="00AF7006">
        <w:rPr>
          <w:rFonts w:ascii="Arial" w:hAnsi="Arial" w:cs="Arial"/>
          <w:sz w:val="22"/>
          <w:szCs w:val="22"/>
        </w:rPr>
        <w:t>children, their parents, and t</w:t>
      </w:r>
      <w:r w:rsidR="00270CF1">
        <w:rPr>
          <w:rFonts w:ascii="Arial" w:hAnsi="Arial" w:cs="Arial"/>
          <w:sz w:val="22"/>
          <w:szCs w:val="22"/>
        </w:rPr>
        <w:t xml:space="preserve">eachers, the COVID -19 pandemic also </w:t>
      </w:r>
      <w:r w:rsidR="000337AB">
        <w:rPr>
          <w:rFonts w:ascii="Arial" w:hAnsi="Arial" w:cs="Arial"/>
          <w:sz w:val="22"/>
          <w:szCs w:val="22"/>
        </w:rPr>
        <w:t xml:space="preserve">created new challenges, including worries </w:t>
      </w:r>
      <w:r w:rsidR="004A2940">
        <w:rPr>
          <w:rFonts w:ascii="Arial" w:hAnsi="Arial" w:cs="Arial"/>
          <w:sz w:val="22"/>
          <w:szCs w:val="22"/>
        </w:rPr>
        <w:t xml:space="preserve">about </w:t>
      </w:r>
      <w:r w:rsidR="00764B7E">
        <w:rPr>
          <w:rFonts w:ascii="Arial" w:hAnsi="Arial" w:cs="Arial"/>
          <w:sz w:val="22"/>
          <w:szCs w:val="22"/>
        </w:rPr>
        <w:t>returning</w:t>
      </w:r>
      <w:r w:rsidR="004A2940">
        <w:rPr>
          <w:rFonts w:ascii="Arial" w:hAnsi="Arial" w:cs="Arial"/>
          <w:sz w:val="22"/>
          <w:szCs w:val="22"/>
        </w:rPr>
        <w:t xml:space="preserve"> to school, changes to daily ro</w:t>
      </w:r>
      <w:r w:rsidR="000D10CC">
        <w:rPr>
          <w:rFonts w:ascii="Arial" w:hAnsi="Arial" w:cs="Arial"/>
          <w:sz w:val="22"/>
          <w:szCs w:val="22"/>
        </w:rPr>
        <w:t xml:space="preserve">utines, less </w:t>
      </w:r>
      <w:r w:rsidR="00764B7E">
        <w:rPr>
          <w:rFonts w:ascii="Arial" w:hAnsi="Arial" w:cs="Arial"/>
          <w:sz w:val="22"/>
          <w:szCs w:val="22"/>
        </w:rPr>
        <w:t>communication between</w:t>
      </w:r>
      <w:r w:rsidR="000D10CC">
        <w:rPr>
          <w:rFonts w:ascii="Arial" w:hAnsi="Arial" w:cs="Arial"/>
          <w:sz w:val="22"/>
          <w:szCs w:val="22"/>
        </w:rPr>
        <w:t xml:space="preserve"> families and schools</w:t>
      </w:r>
      <w:r w:rsidR="003C1204">
        <w:rPr>
          <w:rFonts w:ascii="Arial" w:hAnsi="Arial" w:cs="Arial"/>
          <w:sz w:val="22"/>
          <w:szCs w:val="22"/>
        </w:rPr>
        <w:t xml:space="preserve">, and extra </w:t>
      </w:r>
      <w:r w:rsidR="00590884">
        <w:rPr>
          <w:rFonts w:ascii="Arial" w:hAnsi="Arial" w:cs="Arial"/>
          <w:sz w:val="22"/>
          <w:szCs w:val="22"/>
        </w:rPr>
        <w:t xml:space="preserve">difficulties for children with special Education Needs </w:t>
      </w:r>
      <w:r w:rsidR="003D5676">
        <w:rPr>
          <w:rFonts w:ascii="Arial" w:hAnsi="Arial" w:cs="Arial"/>
          <w:sz w:val="22"/>
          <w:szCs w:val="22"/>
        </w:rPr>
        <w:t>(SEN). These findings show the impo</w:t>
      </w:r>
      <w:r w:rsidR="0069312C">
        <w:rPr>
          <w:rFonts w:ascii="Arial" w:hAnsi="Arial" w:cs="Arial"/>
          <w:sz w:val="22"/>
          <w:szCs w:val="22"/>
        </w:rPr>
        <w:t xml:space="preserve">rtance off understanding the views off everyone involved to better address school </w:t>
      </w:r>
      <w:r w:rsidR="00764B7E">
        <w:rPr>
          <w:rFonts w:ascii="Arial" w:hAnsi="Arial" w:cs="Arial"/>
          <w:sz w:val="22"/>
          <w:szCs w:val="22"/>
        </w:rPr>
        <w:t>attendance problems.</w:t>
      </w:r>
    </w:p>
    <w:p w14:paraId="27AAB9CA" w14:textId="77777777" w:rsidR="0040223E" w:rsidRPr="0040223E" w:rsidRDefault="0040223E" w:rsidP="0040223E">
      <w:pPr>
        <w:spacing w:line="360" w:lineRule="auto"/>
        <w:jc w:val="both"/>
        <w:rPr>
          <w:rFonts w:ascii="Arial" w:hAnsi="Arial" w:cs="Arial"/>
          <w:sz w:val="22"/>
          <w:szCs w:val="22"/>
        </w:rPr>
      </w:pPr>
      <w:r w:rsidRPr="0040223E">
        <w:rPr>
          <w:rFonts w:ascii="Arial" w:hAnsi="Arial" w:cs="Arial"/>
          <w:sz w:val="22"/>
          <w:szCs w:val="22"/>
        </w:rPr>
        <w:t xml:space="preserve">The study included primary school-age children who were having problems with school attendance as well as their parents and professionals in primary education in Southern England. Headteachers, teachers, an education psychologist, an education mental health practitioner and an education SEN coordinator participated. The researchers were able to include the perspectives of a range of stakeholders to highlight shared challenges to school attendance and propose the design of feasible interventions that can promote children's wellbeing. </w:t>
      </w:r>
    </w:p>
    <w:p w14:paraId="5BA62F95" w14:textId="77777777" w:rsidR="0040223E" w:rsidRPr="0040223E" w:rsidRDefault="0040223E" w:rsidP="0040223E">
      <w:pPr>
        <w:spacing w:line="360" w:lineRule="auto"/>
        <w:jc w:val="both"/>
        <w:rPr>
          <w:rFonts w:ascii="Arial" w:hAnsi="Arial" w:cs="Arial"/>
          <w:sz w:val="22"/>
          <w:szCs w:val="22"/>
        </w:rPr>
      </w:pPr>
      <w:r w:rsidRPr="0040223E">
        <w:rPr>
          <w:rFonts w:ascii="Arial" w:hAnsi="Arial" w:cs="Arial"/>
          <w:sz w:val="22"/>
          <w:szCs w:val="22"/>
        </w:rPr>
        <w:t xml:space="preserve">It is a significant topic in the context of health and social care within the UK as children's attendance is closely related to their physical health, emotional health and social wellbeing. Long-term health inequalities, educational disadvantage, social isolation, depression and anxiety are potential risks of persistent absence. The results highlight the need for early action, a clear communication between families and schools, and collaborative working between education, health and social care practitioners in relation to vulnerable children. This research offers much useful information for the design of person-centred and community-based </w:t>
      </w:r>
      <w:r w:rsidRPr="0040223E">
        <w:rPr>
          <w:rFonts w:ascii="Arial" w:hAnsi="Arial" w:cs="Arial"/>
          <w:sz w:val="22"/>
          <w:szCs w:val="22"/>
        </w:rPr>
        <w:lastRenderedPageBreak/>
        <w:t>services that can foster children's wellbeing and enhance long-term outcomes across the health and social care system in the UK.</w:t>
      </w:r>
    </w:p>
    <w:p w14:paraId="117C3F9F" w14:textId="77777777" w:rsidR="0040223E" w:rsidRDefault="0040223E" w:rsidP="008D4293">
      <w:pPr>
        <w:pStyle w:val="Heading3"/>
        <w:rPr>
          <w:rFonts w:ascii="Arial" w:hAnsi="Arial" w:cs="Arial"/>
          <w:lang w:eastAsia="zh-CN"/>
        </w:rPr>
      </w:pPr>
      <w:bookmarkStart w:id="1" w:name="_Toc234050868"/>
      <w:r w:rsidRPr="008D4293">
        <w:rPr>
          <w:rFonts w:ascii="Arial" w:hAnsi="Arial" w:cs="Arial"/>
          <w:lang w:eastAsia="zh-CN"/>
        </w:rPr>
        <w:t>Section 2: Understanding the Purpose and Research Question</w:t>
      </w:r>
      <w:bookmarkEnd w:id="1"/>
    </w:p>
    <w:p w14:paraId="66A17E17" w14:textId="77777777" w:rsidR="00B84E8F" w:rsidRPr="00B84E8F" w:rsidRDefault="00B84E8F" w:rsidP="00B84E8F">
      <w:pPr>
        <w:rPr>
          <w:lang w:eastAsia="zh-CN"/>
        </w:rPr>
      </w:pPr>
    </w:p>
    <w:p w14:paraId="5C6F358F" w14:textId="77777777" w:rsidR="00545373" w:rsidRDefault="0040223E" w:rsidP="0040223E">
      <w:pPr>
        <w:spacing w:line="360" w:lineRule="auto"/>
        <w:jc w:val="both"/>
        <w:rPr>
          <w:rFonts w:ascii="Arial" w:hAnsi="Arial" w:cs="Arial"/>
          <w:sz w:val="22"/>
          <w:szCs w:val="22"/>
        </w:rPr>
      </w:pPr>
      <w:r w:rsidRPr="0040223E">
        <w:rPr>
          <w:rFonts w:ascii="Arial" w:hAnsi="Arial" w:cs="Arial"/>
          <w:sz w:val="22"/>
          <w:szCs w:val="22"/>
        </w:rPr>
        <w:t xml:space="preserve">The main aim of this research was to gain a deeper understanding of the issue of </w:t>
      </w:r>
      <w:r w:rsidR="00545373">
        <w:rPr>
          <w:rFonts w:ascii="Arial" w:hAnsi="Arial" w:cs="Arial"/>
          <w:sz w:val="22"/>
          <w:szCs w:val="22"/>
        </w:rPr>
        <w:t>S</w:t>
      </w:r>
      <w:r w:rsidRPr="0040223E">
        <w:rPr>
          <w:rFonts w:ascii="Arial" w:hAnsi="Arial" w:cs="Arial"/>
          <w:sz w:val="22"/>
          <w:szCs w:val="22"/>
        </w:rPr>
        <w:t xml:space="preserve">chool </w:t>
      </w:r>
      <w:r w:rsidR="00545373">
        <w:rPr>
          <w:rFonts w:ascii="Arial" w:hAnsi="Arial" w:cs="Arial"/>
          <w:sz w:val="22"/>
          <w:szCs w:val="22"/>
        </w:rPr>
        <w:t>A</w:t>
      </w:r>
      <w:r w:rsidRPr="0040223E">
        <w:rPr>
          <w:rFonts w:ascii="Arial" w:hAnsi="Arial" w:cs="Arial"/>
          <w:sz w:val="22"/>
          <w:szCs w:val="22"/>
        </w:rPr>
        <w:t xml:space="preserve">ttendance </w:t>
      </w:r>
      <w:r w:rsidR="00545373">
        <w:rPr>
          <w:rFonts w:ascii="Arial" w:hAnsi="Arial" w:cs="Arial"/>
          <w:sz w:val="22"/>
          <w:szCs w:val="22"/>
        </w:rPr>
        <w:t>P</w:t>
      </w:r>
      <w:r w:rsidRPr="0040223E">
        <w:rPr>
          <w:rFonts w:ascii="Arial" w:hAnsi="Arial" w:cs="Arial"/>
          <w:sz w:val="22"/>
          <w:szCs w:val="22"/>
        </w:rPr>
        <w:t>roblems (SAPs) in the primary school setting in the context of the COVID-19 pandemic and what community-based strategies would be effective in supporting children and families impacted by the school attendance problem</w:t>
      </w:r>
      <w:r w:rsidR="008D4293">
        <w:rPr>
          <w:rFonts w:ascii="Arial" w:hAnsi="Arial" w:cs="Arial"/>
          <w:sz w:val="22"/>
          <w:szCs w:val="22"/>
        </w:rPr>
        <w:t xml:space="preserve"> </w:t>
      </w:r>
      <w:r w:rsidR="008D4293" w:rsidRPr="008D4293">
        <w:rPr>
          <w:rFonts w:ascii="Arial" w:hAnsi="Arial" w:cs="Arial"/>
          <w:sz w:val="22"/>
          <w:szCs w:val="22"/>
        </w:rPr>
        <w:t>(McDonald, Lester and Michelson, 2022)</w:t>
      </w:r>
      <w:r w:rsidRPr="0040223E">
        <w:rPr>
          <w:rFonts w:ascii="Arial" w:hAnsi="Arial" w:cs="Arial"/>
          <w:sz w:val="22"/>
          <w:szCs w:val="22"/>
        </w:rPr>
        <w:t>. The researcher</w:t>
      </w:r>
      <w:r w:rsidR="00545373">
        <w:rPr>
          <w:rFonts w:ascii="Arial" w:hAnsi="Arial" w:cs="Arial"/>
          <w:sz w:val="22"/>
          <w:szCs w:val="22"/>
        </w:rPr>
        <w:t>’</w:t>
      </w:r>
      <w:r w:rsidRPr="0040223E">
        <w:rPr>
          <w:rFonts w:ascii="Arial" w:hAnsi="Arial" w:cs="Arial"/>
          <w:sz w:val="22"/>
          <w:szCs w:val="22"/>
        </w:rPr>
        <w:t xml:space="preserve">s questions were: </w:t>
      </w:r>
    </w:p>
    <w:p w14:paraId="31669CCC" w14:textId="77777777" w:rsidR="00545373" w:rsidRDefault="0040223E" w:rsidP="00545373">
      <w:pPr>
        <w:pStyle w:val="ListParagraph"/>
        <w:numPr>
          <w:ilvl w:val="0"/>
          <w:numId w:val="1"/>
        </w:numPr>
        <w:spacing w:line="360" w:lineRule="auto"/>
        <w:jc w:val="both"/>
        <w:rPr>
          <w:rFonts w:ascii="Arial" w:hAnsi="Arial" w:cs="Arial"/>
          <w:sz w:val="22"/>
          <w:szCs w:val="22"/>
        </w:rPr>
      </w:pPr>
      <w:r w:rsidRPr="00545373">
        <w:rPr>
          <w:rFonts w:ascii="Arial" w:hAnsi="Arial" w:cs="Arial"/>
          <w:sz w:val="22"/>
          <w:szCs w:val="22"/>
        </w:rPr>
        <w:t>What factors are linked to school attendance issues during the COVID-19 pandemic?</w:t>
      </w:r>
    </w:p>
    <w:p w14:paraId="4899FC86" w14:textId="77777777" w:rsidR="00545373" w:rsidRDefault="0040223E" w:rsidP="00545373">
      <w:pPr>
        <w:pStyle w:val="ListParagraph"/>
        <w:numPr>
          <w:ilvl w:val="0"/>
          <w:numId w:val="1"/>
        </w:numPr>
        <w:spacing w:line="360" w:lineRule="auto"/>
        <w:jc w:val="both"/>
        <w:rPr>
          <w:rFonts w:ascii="Arial" w:hAnsi="Arial" w:cs="Arial"/>
          <w:sz w:val="22"/>
          <w:szCs w:val="22"/>
        </w:rPr>
      </w:pPr>
      <w:r w:rsidRPr="00545373">
        <w:rPr>
          <w:rFonts w:ascii="Arial" w:hAnsi="Arial" w:cs="Arial"/>
          <w:sz w:val="22"/>
          <w:szCs w:val="22"/>
        </w:rPr>
        <w:t xml:space="preserve">Formal and informal support given and its effectiveness? </w:t>
      </w:r>
    </w:p>
    <w:p w14:paraId="56798648" w14:textId="77777777" w:rsidR="0040223E" w:rsidRDefault="0040223E" w:rsidP="0040223E">
      <w:pPr>
        <w:pStyle w:val="ListParagraph"/>
        <w:numPr>
          <w:ilvl w:val="0"/>
          <w:numId w:val="1"/>
        </w:numPr>
        <w:spacing w:line="360" w:lineRule="auto"/>
        <w:jc w:val="both"/>
        <w:rPr>
          <w:rFonts w:ascii="Arial" w:hAnsi="Arial" w:cs="Arial"/>
          <w:sz w:val="22"/>
          <w:szCs w:val="22"/>
        </w:rPr>
      </w:pPr>
      <w:r w:rsidRPr="00545373">
        <w:rPr>
          <w:rFonts w:ascii="Arial" w:hAnsi="Arial" w:cs="Arial"/>
          <w:sz w:val="22"/>
          <w:szCs w:val="22"/>
        </w:rPr>
        <w:t xml:space="preserve">What interventions and implementation strategies are needed to better meet the needs of children who have challenges with school attendance? </w:t>
      </w:r>
    </w:p>
    <w:p w14:paraId="0F215DB0" w14:textId="77777777" w:rsidR="00545373" w:rsidRPr="00545373" w:rsidRDefault="00545373" w:rsidP="00545373">
      <w:pPr>
        <w:spacing w:line="360" w:lineRule="auto"/>
        <w:jc w:val="both"/>
        <w:rPr>
          <w:rFonts w:ascii="Arial" w:hAnsi="Arial" w:cs="Arial"/>
          <w:sz w:val="22"/>
          <w:szCs w:val="22"/>
        </w:rPr>
      </w:pPr>
    </w:p>
    <w:p w14:paraId="0E13E123" w14:textId="77777777" w:rsidR="0040223E" w:rsidRDefault="0040223E" w:rsidP="008D4293">
      <w:pPr>
        <w:pStyle w:val="Heading3"/>
        <w:rPr>
          <w:rFonts w:ascii="Arial" w:hAnsi="Arial" w:cs="Arial"/>
          <w:lang w:eastAsia="zh-CN"/>
        </w:rPr>
      </w:pPr>
      <w:bookmarkStart w:id="2" w:name="_Toc234050869"/>
      <w:r w:rsidRPr="008D4293">
        <w:rPr>
          <w:rFonts w:ascii="Arial" w:hAnsi="Arial" w:cs="Arial"/>
          <w:lang w:eastAsia="zh-CN"/>
        </w:rPr>
        <w:t>Section 3: Understanding the Research Methods</w:t>
      </w:r>
      <w:bookmarkEnd w:id="2"/>
      <w:r w:rsidRPr="008D4293">
        <w:rPr>
          <w:rFonts w:ascii="Arial" w:hAnsi="Arial" w:cs="Arial"/>
          <w:lang w:eastAsia="zh-CN"/>
        </w:rPr>
        <w:t xml:space="preserve">  </w:t>
      </w:r>
    </w:p>
    <w:p w14:paraId="2BB0B809" w14:textId="77777777" w:rsidR="003A408A" w:rsidRDefault="00000000">
      <w:r>
        <w:t xml:space="preserve">Quantitative research deals with collecting data in numeric form which can be measured and analyzed statistically. In quantitative research, the relationship between variables is studied, hypotheses are tested and patterns are found in larger populations (Creswell and Creswell, 2018). Common quantitative data collection techniques are structured questionnaires, experiments and surveys with close-ended questions. The results are typically displayed in tables, graphs, percentages and statistical analysis, which allows for the generalisation of the findings to a broader population. </w:t>
      </w:r>
    </w:p>
    <w:p w14:paraId="3590ED37" w14:textId="77777777" w:rsidR="003A408A" w:rsidRDefault="00000000">
      <w:r>
        <w:t xml:space="preserve">Qualitative research on the other hand, is about the feeling, opinions, behaviors and perceptions of people. Qualitative research instead is used to gather descriptive information, for example, through interviews, focus group, observation or open-ended questionnaires (Bryman, 2016). This can help researchers deal with complex issues in greater depth and learn more about why people think or act a certain way. Qualitative research is especially useful in health and social care to gain insight into the experience of patients, families, service users and professionals. </w:t>
      </w:r>
    </w:p>
    <w:p w14:paraId="13E91673" w14:textId="77777777" w:rsidR="00B84E8F" w:rsidRPr="00B84E8F" w:rsidRDefault="00B84E8F" w:rsidP="00B84E8F">
      <w:pPr>
        <w:rPr>
          <w:lang w:eastAsia="zh-CN"/>
        </w:rPr>
      </w:pPr>
    </w:p>
    <w:p w14:paraId="700EE77B" w14:textId="77777777" w:rsidR="0040223E" w:rsidRPr="0040223E" w:rsidRDefault="0040223E" w:rsidP="0040223E">
      <w:pPr>
        <w:spacing w:line="360" w:lineRule="auto"/>
        <w:jc w:val="both"/>
        <w:rPr>
          <w:rFonts w:ascii="Arial" w:hAnsi="Arial" w:cs="Arial"/>
          <w:sz w:val="22"/>
          <w:szCs w:val="22"/>
        </w:rPr>
      </w:pPr>
      <w:r w:rsidRPr="0040223E">
        <w:rPr>
          <w:rFonts w:ascii="Arial" w:hAnsi="Arial" w:cs="Arial"/>
          <w:sz w:val="22"/>
          <w:szCs w:val="22"/>
        </w:rPr>
        <w:t>The selected research paper uses a qualitative research approach. The researchers wanted to gain insight into parents and professional</w:t>
      </w:r>
      <w:r w:rsidR="00545373">
        <w:rPr>
          <w:rFonts w:ascii="Arial" w:hAnsi="Arial" w:cs="Arial"/>
          <w:sz w:val="22"/>
          <w:szCs w:val="22"/>
        </w:rPr>
        <w:t>’</w:t>
      </w:r>
      <w:r w:rsidRPr="0040223E">
        <w:rPr>
          <w:rFonts w:ascii="Arial" w:hAnsi="Arial" w:cs="Arial"/>
          <w:sz w:val="22"/>
          <w:szCs w:val="22"/>
        </w:rPr>
        <w:t xml:space="preserve">s experiences and perspectives of school attendance difficulties (SAPs) after the COVID-19 pandemic in primary school children. The researchers did not aim to quantify attendance rates, but instead wanted to understand why children were having difficulty returning to school and how this could be supported. This meant </w:t>
      </w:r>
      <w:r w:rsidRPr="0040223E">
        <w:rPr>
          <w:rFonts w:ascii="Arial" w:hAnsi="Arial" w:cs="Arial"/>
          <w:sz w:val="22"/>
          <w:szCs w:val="22"/>
        </w:rPr>
        <w:lastRenderedPageBreak/>
        <w:t xml:space="preserve">that it was most suitable to use a qualitative approach as this allowed the participants to describe their personal experiences, challenges and recommendations in their own wording. </w:t>
      </w:r>
    </w:p>
    <w:p w14:paraId="06D3523F" w14:textId="77777777" w:rsidR="0040223E" w:rsidRPr="0040223E" w:rsidRDefault="0040223E" w:rsidP="0040223E">
      <w:pPr>
        <w:spacing w:line="360" w:lineRule="auto"/>
        <w:jc w:val="both"/>
        <w:rPr>
          <w:rFonts w:ascii="Arial" w:hAnsi="Arial" w:cs="Arial"/>
          <w:sz w:val="22"/>
          <w:szCs w:val="22"/>
        </w:rPr>
      </w:pPr>
      <w:r w:rsidRPr="0040223E">
        <w:rPr>
          <w:rFonts w:ascii="Arial" w:hAnsi="Arial" w:cs="Arial"/>
          <w:sz w:val="22"/>
          <w:szCs w:val="22"/>
        </w:rPr>
        <w:t xml:space="preserve">The researchers used a two-part qualitative research design. In </w:t>
      </w:r>
      <w:r w:rsidRPr="00545373">
        <w:rPr>
          <w:rFonts w:ascii="Arial" w:hAnsi="Arial" w:cs="Arial"/>
          <w:b/>
          <w:bCs/>
          <w:sz w:val="22"/>
          <w:szCs w:val="22"/>
        </w:rPr>
        <w:t>Phase One</w:t>
      </w:r>
      <w:r w:rsidRPr="0040223E">
        <w:rPr>
          <w:rFonts w:ascii="Arial" w:hAnsi="Arial" w:cs="Arial"/>
          <w:sz w:val="22"/>
          <w:szCs w:val="22"/>
        </w:rPr>
        <w:t>, qualitative surveys with open-ended questions were given to parents and education professionals. These surveys examined the participant</w:t>
      </w:r>
      <w:r w:rsidR="00545373">
        <w:rPr>
          <w:rFonts w:ascii="Arial" w:hAnsi="Arial" w:cs="Arial"/>
          <w:sz w:val="22"/>
          <w:szCs w:val="22"/>
        </w:rPr>
        <w:t>’</w:t>
      </w:r>
      <w:r w:rsidRPr="0040223E">
        <w:rPr>
          <w:rFonts w:ascii="Arial" w:hAnsi="Arial" w:cs="Arial"/>
          <w:sz w:val="22"/>
          <w:szCs w:val="22"/>
        </w:rPr>
        <w:t>s</w:t>
      </w:r>
      <w:r w:rsidR="00545373">
        <w:rPr>
          <w:rFonts w:ascii="Arial" w:hAnsi="Arial" w:cs="Arial"/>
          <w:sz w:val="22"/>
          <w:szCs w:val="22"/>
        </w:rPr>
        <w:t xml:space="preserve"> </w:t>
      </w:r>
      <w:r w:rsidRPr="0040223E">
        <w:rPr>
          <w:rFonts w:ascii="Arial" w:hAnsi="Arial" w:cs="Arial"/>
          <w:sz w:val="22"/>
          <w:szCs w:val="22"/>
        </w:rPr>
        <w:t xml:space="preserve">experiences of school attendance issues before and during the COVID-19 pandemic, the support they had received and what they felt was needed to enhance that support. The results of these surveys were then used to develop the second stage of the research. </w:t>
      </w:r>
      <w:r w:rsidRPr="00545373">
        <w:rPr>
          <w:rFonts w:ascii="Arial" w:hAnsi="Arial" w:cs="Arial"/>
          <w:b/>
          <w:bCs/>
          <w:sz w:val="22"/>
          <w:szCs w:val="22"/>
        </w:rPr>
        <w:t>Phase Two</w:t>
      </w:r>
      <w:r w:rsidRPr="0040223E">
        <w:rPr>
          <w:rFonts w:ascii="Arial" w:hAnsi="Arial" w:cs="Arial"/>
          <w:sz w:val="22"/>
          <w:szCs w:val="22"/>
        </w:rPr>
        <w:t xml:space="preserve"> involved carrying out semi-structured interviews with a smaller number of parents and professionals. The interviews provided an opportunity to discuss issues in greater detail and enabled researchers to pursue issues that arose during the survey stage. This sequential design was advantageous because the questions for the interviews followed up on what was learned in the initial survey.</w:t>
      </w:r>
    </w:p>
    <w:p w14:paraId="7406F866" w14:textId="77777777" w:rsidR="0040223E" w:rsidRPr="0040223E" w:rsidRDefault="0040223E" w:rsidP="0040223E">
      <w:pPr>
        <w:spacing w:line="360" w:lineRule="auto"/>
        <w:jc w:val="both"/>
        <w:rPr>
          <w:rFonts w:ascii="Arial" w:hAnsi="Arial" w:cs="Arial"/>
          <w:sz w:val="22"/>
          <w:szCs w:val="22"/>
        </w:rPr>
      </w:pPr>
      <w:r w:rsidRPr="00545373">
        <w:rPr>
          <w:rFonts w:ascii="Arial" w:hAnsi="Arial" w:cs="Arial"/>
          <w:b/>
          <w:bCs/>
          <w:sz w:val="22"/>
          <w:szCs w:val="22"/>
        </w:rPr>
        <w:t>Primary data</w:t>
      </w:r>
      <w:r w:rsidRPr="0040223E">
        <w:rPr>
          <w:rFonts w:ascii="Arial" w:hAnsi="Arial" w:cs="Arial"/>
          <w:sz w:val="22"/>
          <w:szCs w:val="22"/>
        </w:rPr>
        <w:t xml:space="preserve"> collection was done in the study and not secondary data collection. Primary data are information gathered first-hand by the researcher for the purpose of the research in order to provide answers to the research questions. These include interviews, questionnaires, surveys, focus groups and observations</w:t>
      </w:r>
      <w:r w:rsidR="008D4293">
        <w:rPr>
          <w:rFonts w:ascii="Arial" w:hAnsi="Arial" w:cs="Arial"/>
          <w:sz w:val="22"/>
          <w:szCs w:val="22"/>
        </w:rPr>
        <w:t xml:space="preserve"> </w:t>
      </w:r>
      <w:r w:rsidR="008D4293" w:rsidRPr="008D4293">
        <w:rPr>
          <w:rFonts w:ascii="Arial" w:hAnsi="Arial" w:cs="Arial"/>
          <w:sz w:val="22"/>
          <w:szCs w:val="22"/>
        </w:rPr>
        <w:t>(Saunders, Lewis and Thornhill, 2019)</w:t>
      </w:r>
      <w:r w:rsidRPr="0040223E">
        <w:rPr>
          <w:rFonts w:ascii="Arial" w:hAnsi="Arial" w:cs="Arial"/>
          <w:sz w:val="22"/>
          <w:szCs w:val="22"/>
        </w:rPr>
        <w:t xml:space="preserve">. Primary data is very relevant data because it is gathered specifically for the present research project. </w:t>
      </w:r>
    </w:p>
    <w:p w14:paraId="4A746621" w14:textId="77777777" w:rsidR="0040223E" w:rsidRPr="0040223E" w:rsidRDefault="0040223E" w:rsidP="0040223E">
      <w:pPr>
        <w:spacing w:line="360" w:lineRule="auto"/>
        <w:jc w:val="both"/>
        <w:rPr>
          <w:rFonts w:ascii="Arial" w:hAnsi="Arial" w:cs="Arial"/>
          <w:sz w:val="22"/>
          <w:szCs w:val="22"/>
        </w:rPr>
      </w:pPr>
      <w:r w:rsidRPr="0040223E">
        <w:rPr>
          <w:rFonts w:ascii="Arial" w:hAnsi="Arial" w:cs="Arial"/>
          <w:sz w:val="22"/>
          <w:szCs w:val="22"/>
        </w:rPr>
        <w:t xml:space="preserve">This research is primary data which was obtained directly from participants. Parents of primary school children with school attendance issues were recruited via social media groups and professionals (headteachers, teachers, education psychologists, education mental health practitioners, special educational needs coordinators (SENCOs)) were recruited through schools, local authorities and professional networks in Southern England. There were 29 parents and 19 professionals in Phase One and 10 parents and 12 professionals in Phase Two. The diversity of the participants allowed for the collection of various viewpoints, enhancing the richness and validity of the results. </w:t>
      </w:r>
    </w:p>
    <w:p w14:paraId="6E7ECA3D" w14:textId="77777777" w:rsidR="0040223E" w:rsidRDefault="0040223E" w:rsidP="008D4293">
      <w:pPr>
        <w:pStyle w:val="Heading3"/>
        <w:rPr>
          <w:rFonts w:ascii="Arial" w:hAnsi="Arial" w:cs="Arial"/>
          <w:lang w:eastAsia="zh-CN"/>
        </w:rPr>
      </w:pPr>
      <w:bookmarkStart w:id="3" w:name="_Toc234050870"/>
      <w:r w:rsidRPr="008D4293">
        <w:rPr>
          <w:rFonts w:ascii="Arial" w:hAnsi="Arial" w:cs="Arial"/>
          <w:lang w:eastAsia="zh-CN"/>
        </w:rPr>
        <w:t>Section 4: Conclusion</w:t>
      </w:r>
      <w:bookmarkEnd w:id="3"/>
    </w:p>
    <w:p w14:paraId="11218697" w14:textId="77777777" w:rsidR="00B84E8F" w:rsidRPr="00B84E8F" w:rsidRDefault="00B84E8F" w:rsidP="00B84E8F">
      <w:pPr>
        <w:rPr>
          <w:lang w:eastAsia="zh-CN"/>
        </w:rPr>
      </w:pPr>
    </w:p>
    <w:p w14:paraId="4E350F38" w14:textId="3FC17D06" w:rsidR="0040223E" w:rsidRPr="0040223E" w:rsidRDefault="0040223E" w:rsidP="0040223E">
      <w:pPr>
        <w:spacing w:line="360" w:lineRule="auto"/>
        <w:jc w:val="both"/>
        <w:rPr>
          <w:rFonts w:ascii="Arial" w:hAnsi="Arial" w:cs="Arial"/>
          <w:sz w:val="22"/>
          <w:szCs w:val="22"/>
        </w:rPr>
      </w:pPr>
      <w:r w:rsidRPr="0040223E">
        <w:rPr>
          <w:rFonts w:ascii="Arial" w:hAnsi="Arial" w:cs="Arial"/>
          <w:sz w:val="22"/>
          <w:szCs w:val="22"/>
        </w:rPr>
        <w:t xml:space="preserve">This report </w:t>
      </w:r>
      <w:r w:rsidR="008A5A9E">
        <w:rPr>
          <w:rFonts w:ascii="Arial" w:hAnsi="Arial" w:cs="Arial"/>
          <w:sz w:val="22"/>
          <w:szCs w:val="22"/>
        </w:rPr>
        <w:t>reviewed the research article</w:t>
      </w:r>
      <w:r w:rsidR="00283703">
        <w:rPr>
          <w:rFonts w:ascii="Arial" w:hAnsi="Arial" w:cs="Arial"/>
          <w:sz w:val="22"/>
          <w:szCs w:val="22"/>
        </w:rPr>
        <w:t xml:space="preserve"> </w:t>
      </w:r>
      <w:r w:rsidRPr="0040223E">
        <w:rPr>
          <w:rFonts w:ascii="Arial" w:hAnsi="Arial" w:cs="Arial"/>
          <w:sz w:val="22"/>
          <w:szCs w:val="22"/>
        </w:rPr>
        <w:t>“She Didn't Know How to Go Back: School Attendance Issues During the COVID-19 Pandemic – A Multiple Stakeholder Qualitative Study with Parents and Professionals” by McDonald, Lester, and Michelson (2022). The report presented the research topic and provided an explanation of why as a result of the COVID-19 pandemic, there had been an increase in school attendance issues which led to the development of the study, and its relevance in the UK health and social care setting. It also discussed the research goals and objectives, which were to gain an understanding of the</w:t>
      </w:r>
      <w:r w:rsidR="002600BC">
        <w:rPr>
          <w:rFonts w:ascii="Arial" w:hAnsi="Arial" w:cs="Arial"/>
          <w:sz w:val="22"/>
          <w:szCs w:val="22"/>
        </w:rPr>
        <w:t xml:space="preserve"> </w:t>
      </w:r>
      <w:r w:rsidR="00DD56FF">
        <w:rPr>
          <w:rFonts w:ascii="Arial" w:hAnsi="Arial" w:cs="Arial"/>
          <w:sz w:val="22"/>
          <w:szCs w:val="22"/>
        </w:rPr>
        <w:lastRenderedPageBreak/>
        <w:t>f</w:t>
      </w:r>
      <w:r w:rsidR="00DD56FF" w:rsidRPr="0040223E">
        <w:rPr>
          <w:rFonts w:ascii="Arial" w:hAnsi="Arial" w:cs="Arial"/>
          <w:sz w:val="22"/>
          <w:szCs w:val="22"/>
        </w:rPr>
        <w:t>actors</w:t>
      </w:r>
      <w:r w:rsidRPr="0040223E">
        <w:rPr>
          <w:rFonts w:ascii="Arial" w:hAnsi="Arial" w:cs="Arial"/>
          <w:sz w:val="22"/>
          <w:szCs w:val="22"/>
        </w:rPr>
        <w:t xml:space="preserve"> that impact on attendance issues in school and the best ways to support children and their families</w:t>
      </w:r>
      <w:r w:rsidR="008D4293">
        <w:rPr>
          <w:rFonts w:ascii="Arial" w:hAnsi="Arial" w:cs="Arial"/>
          <w:sz w:val="22"/>
          <w:szCs w:val="22"/>
        </w:rPr>
        <w:t xml:space="preserve"> </w:t>
      </w:r>
      <w:r w:rsidR="008D4293" w:rsidRPr="008D4293">
        <w:rPr>
          <w:rFonts w:ascii="Arial" w:hAnsi="Arial" w:cs="Arial"/>
          <w:sz w:val="22"/>
          <w:szCs w:val="22"/>
        </w:rPr>
        <w:t>(McDonald, Lester and Michelson, 2022)</w:t>
      </w:r>
      <w:r w:rsidRPr="0040223E">
        <w:rPr>
          <w:rFonts w:ascii="Arial" w:hAnsi="Arial" w:cs="Arial"/>
          <w:sz w:val="22"/>
          <w:szCs w:val="22"/>
        </w:rPr>
        <w:t>. Moreover, the report discussed the methodology of the research conducted, including quantitative, qualitative, and mixed methods of research and identified the study as mixed methods research which involved primary research using surveys and semi-structured interviews. How participant</w:t>
      </w:r>
      <w:r w:rsidR="00B701D8">
        <w:rPr>
          <w:rFonts w:ascii="Arial" w:hAnsi="Arial" w:cs="Arial"/>
          <w:sz w:val="22"/>
          <w:szCs w:val="22"/>
        </w:rPr>
        <w:t>’</w:t>
      </w:r>
      <w:r w:rsidRPr="0040223E">
        <w:rPr>
          <w:rFonts w:ascii="Arial" w:hAnsi="Arial" w:cs="Arial"/>
          <w:sz w:val="22"/>
          <w:szCs w:val="22"/>
        </w:rPr>
        <w:t>s experiences were interpreted and new meaningful findings extracted by employing thematic framework analysis were also described in the report.</w:t>
      </w:r>
      <w:r w:rsidR="002A7307">
        <w:rPr>
          <w:rFonts w:ascii="Arial" w:hAnsi="Arial" w:cs="Arial"/>
          <w:sz w:val="22"/>
          <w:szCs w:val="22"/>
        </w:rPr>
        <w:t xml:space="preserve"> Overall, this research provides valu</w:t>
      </w:r>
      <w:r w:rsidR="0016270D">
        <w:rPr>
          <w:rFonts w:ascii="Arial" w:hAnsi="Arial" w:cs="Arial"/>
          <w:sz w:val="22"/>
          <w:szCs w:val="22"/>
        </w:rPr>
        <w:t>able evidence for education and health professionals by incre</w:t>
      </w:r>
      <w:r w:rsidR="00A12FA7">
        <w:rPr>
          <w:rFonts w:ascii="Arial" w:hAnsi="Arial" w:cs="Arial"/>
          <w:sz w:val="22"/>
          <w:szCs w:val="22"/>
        </w:rPr>
        <w:t xml:space="preserve">asing understanding off the long-term </w:t>
      </w:r>
      <w:r w:rsidR="00CA5B62">
        <w:rPr>
          <w:rFonts w:ascii="Arial" w:hAnsi="Arial" w:cs="Arial"/>
          <w:sz w:val="22"/>
          <w:szCs w:val="22"/>
        </w:rPr>
        <w:t>effects off the pandemic on school attendance</w:t>
      </w:r>
      <w:r w:rsidR="00011640">
        <w:rPr>
          <w:rFonts w:ascii="Arial" w:hAnsi="Arial" w:cs="Arial"/>
          <w:sz w:val="22"/>
          <w:szCs w:val="22"/>
        </w:rPr>
        <w:t>.it also</w:t>
      </w:r>
      <w:r w:rsidR="0001493B">
        <w:rPr>
          <w:rFonts w:ascii="Arial" w:hAnsi="Arial" w:cs="Arial"/>
          <w:sz w:val="22"/>
          <w:szCs w:val="22"/>
        </w:rPr>
        <w:t xml:space="preserve"> identifies gaps in </w:t>
      </w:r>
      <w:r w:rsidR="00612BD7">
        <w:rPr>
          <w:rFonts w:ascii="Arial" w:hAnsi="Arial" w:cs="Arial"/>
          <w:sz w:val="22"/>
          <w:szCs w:val="22"/>
        </w:rPr>
        <w:t>previous</w:t>
      </w:r>
      <w:r w:rsidR="0001493B">
        <w:rPr>
          <w:rFonts w:ascii="Arial" w:hAnsi="Arial" w:cs="Arial"/>
          <w:sz w:val="22"/>
          <w:szCs w:val="22"/>
        </w:rPr>
        <w:t xml:space="preserve"> res</w:t>
      </w:r>
      <w:r w:rsidR="00612BD7">
        <w:rPr>
          <w:rFonts w:ascii="Arial" w:hAnsi="Arial" w:cs="Arial"/>
          <w:sz w:val="22"/>
          <w:szCs w:val="22"/>
        </w:rPr>
        <w:t>earch</w:t>
      </w:r>
      <w:r w:rsidR="00703DBB">
        <w:rPr>
          <w:rFonts w:ascii="Arial" w:hAnsi="Arial" w:cs="Arial"/>
          <w:sz w:val="22"/>
          <w:szCs w:val="22"/>
        </w:rPr>
        <w:t xml:space="preserve"> and offers useful recommendation for imp</w:t>
      </w:r>
      <w:r w:rsidR="00133A6A">
        <w:rPr>
          <w:rFonts w:ascii="Arial" w:hAnsi="Arial" w:cs="Arial"/>
          <w:sz w:val="22"/>
          <w:szCs w:val="22"/>
        </w:rPr>
        <w:t xml:space="preserve">roving support for children and families. </w:t>
      </w:r>
    </w:p>
    <w:p w14:paraId="6495B24E" w14:textId="77777777" w:rsidR="00B701D8" w:rsidRPr="008D4293" w:rsidRDefault="00B701D8" w:rsidP="008D4293">
      <w:pPr>
        <w:pStyle w:val="Heading3"/>
        <w:rPr>
          <w:rFonts w:ascii="Arial" w:hAnsi="Arial" w:cs="Arial"/>
          <w:lang w:eastAsia="zh-CN"/>
        </w:rPr>
      </w:pPr>
      <w:bookmarkStart w:id="4" w:name="_Toc234050871"/>
      <w:r w:rsidRPr="008D4293">
        <w:rPr>
          <w:rFonts w:ascii="Arial" w:hAnsi="Arial" w:cs="Arial"/>
          <w:lang w:eastAsia="zh-CN"/>
        </w:rPr>
        <w:t>Section 5: References</w:t>
      </w:r>
      <w:bookmarkEnd w:id="4"/>
    </w:p>
    <w:p w14:paraId="5DE647CE" w14:textId="77777777" w:rsidR="008D4293" w:rsidRPr="00B701D8" w:rsidRDefault="008D4293" w:rsidP="0040223E">
      <w:pPr>
        <w:spacing w:line="360" w:lineRule="auto"/>
        <w:jc w:val="both"/>
        <w:rPr>
          <w:rFonts w:ascii="Arial" w:hAnsi="Arial" w:cs="Arial"/>
          <w:b/>
          <w:bCs/>
          <w:sz w:val="22"/>
          <w:szCs w:val="22"/>
          <w:lang w:eastAsia="zh-CN"/>
        </w:rPr>
      </w:pPr>
    </w:p>
    <w:p w14:paraId="665D9222" w14:textId="77777777" w:rsidR="00B701D8" w:rsidRPr="008D4293" w:rsidRDefault="00B701D8" w:rsidP="008D4293">
      <w:pPr>
        <w:pStyle w:val="ListParagraph"/>
        <w:numPr>
          <w:ilvl w:val="0"/>
          <w:numId w:val="2"/>
        </w:numPr>
        <w:spacing w:line="360" w:lineRule="auto"/>
        <w:jc w:val="both"/>
        <w:rPr>
          <w:rFonts w:ascii="Arial" w:hAnsi="Arial" w:cs="Arial"/>
          <w:sz w:val="22"/>
          <w:szCs w:val="22"/>
        </w:rPr>
      </w:pPr>
      <w:r w:rsidRPr="008D4293">
        <w:rPr>
          <w:rFonts w:ascii="Arial" w:hAnsi="Arial" w:cs="Arial"/>
          <w:sz w:val="22"/>
          <w:szCs w:val="22"/>
        </w:rPr>
        <w:t xml:space="preserve">Bryman, A. (2016) </w:t>
      </w:r>
      <w:r w:rsidRPr="008D4293">
        <w:rPr>
          <w:rFonts w:ascii="Arial" w:hAnsi="Arial" w:cs="Arial"/>
          <w:i/>
          <w:iCs/>
          <w:sz w:val="22"/>
          <w:szCs w:val="22"/>
        </w:rPr>
        <w:t>Social Research Methods</w:t>
      </w:r>
      <w:r w:rsidRPr="008D4293">
        <w:rPr>
          <w:rFonts w:ascii="Arial" w:hAnsi="Arial" w:cs="Arial"/>
          <w:sz w:val="22"/>
          <w:szCs w:val="22"/>
        </w:rPr>
        <w:t>. 5th edn. Oxford: Oxford University Press.</w:t>
      </w:r>
    </w:p>
    <w:p w14:paraId="2EBC1C90" w14:textId="77777777" w:rsidR="00B701D8" w:rsidRPr="008D4293" w:rsidRDefault="00B701D8" w:rsidP="008D4293">
      <w:pPr>
        <w:pStyle w:val="ListParagraph"/>
        <w:numPr>
          <w:ilvl w:val="0"/>
          <w:numId w:val="2"/>
        </w:numPr>
        <w:spacing w:line="360" w:lineRule="auto"/>
        <w:jc w:val="both"/>
        <w:rPr>
          <w:rFonts w:ascii="Arial" w:hAnsi="Arial" w:cs="Arial"/>
          <w:sz w:val="22"/>
          <w:szCs w:val="22"/>
        </w:rPr>
      </w:pPr>
      <w:r w:rsidRPr="008D4293">
        <w:rPr>
          <w:rFonts w:ascii="Arial" w:hAnsi="Arial" w:cs="Arial"/>
          <w:sz w:val="22"/>
          <w:szCs w:val="22"/>
        </w:rPr>
        <w:t xml:space="preserve">Creswell, J.W. and Creswell, J.D. (2018) </w:t>
      </w:r>
      <w:r w:rsidRPr="008D4293">
        <w:rPr>
          <w:rFonts w:ascii="Arial" w:hAnsi="Arial" w:cs="Arial"/>
          <w:i/>
          <w:iCs/>
          <w:sz w:val="22"/>
          <w:szCs w:val="22"/>
        </w:rPr>
        <w:t>Research Design: Qualitative, Quantitative and Mixed Methods Approaches</w:t>
      </w:r>
      <w:r w:rsidRPr="008D4293">
        <w:rPr>
          <w:rFonts w:ascii="Arial" w:hAnsi="Arial" w:cs="Arial"/>
          <w:sz w:val="22"/>
          <w:szCs w:val="22"/>
        </w:rPr>
        <w:t>. 5th edn. Thousand Oaks, CA: Sage Publications.</w:t>
      </w:r>
    </w:p>
    <w:p w14:paraId="01A07D9C" w14:textId="77777777" w:rsidR="00B701D8" w:rsidRPr="008D4293" w:rsidRDefault="00B701D8" w:rsidP="008D4293">
      <w:pPr>
        <w:pStyle w:val="ListParagraph"/>
        <w:numPr>
          <w:ilvl w:val="0"/>
          <w:numId w:val="2"/>
        </w:numPr>
        <w:spacing w:line="360" w:lineRule="auto"/>
        <w:jc w:val="both"/>
        <w:rPr>
          <w:rFonts w:ascii="Arial" w:hAnsi="Arial" w:cs="Arial"/>
          <w:sz w:val="22"/>
          <w:szCs w:val="22"/>
        </w:rPr>
      </w:pPr>
      <w:r w:rsidRPr="008D4293">
        <w:rPr>
          <w:rFonts w:ascii="Arial" w:hAnsi="Arial" w:cs="Arial"/>
          <w:sz w:val="22"/>
          <w:szCs w:val="22"/>
        </w:rPr>
        <w:t xml:space="preserve">Gale, N.K., Heath, G., Cameron, E., Rashid, S. and Redwood, S. (2013) 'Using the framework method for the analysis of qualitative data in multi-disciplinary health research', </w:t>
      </w:r>
      <w:r w:rsidRPr="008D4293">
        <w:rPr>
          <w:rFonts w:ascii="Arial" w:hAnsi="Arial" w:cs="Arial"/>
          <w:i/>
          <w:iCs/>
          <w:sz w:val="22"/>
          <w:szCs w:val="22"/>
        </w:rPr>
        <w:t>BMC Medical Research Methodology</w:t>
      </w:r>
      <w:r w:rsidRPr="008D4293">
        <w:rPr>
          <w:rFonts w:ascii="Arial" w:hAnsi="Arial" w:cs="Arial"/>
          <w:sz w:val="22"/>
          <w:szCs w:val="22"/>
        </w:rPr>
        <w:t>, 13(1), p.117.</w:t>
      </w:r>
    </w:p>
    <w:p w14:paraId="04FF6D1E" w14:textId="77777777" w:rsidR="00B701D8" w:rsidRPr="008D4293" w:rsidRDefault="00B701D8" w:rsidP="008D4293">
      <w:pPr>
        <w:pStyle w:val="ListParagraph"/>
        <w:numPr>
          <w:ilvl w:val="0"/>
          <w:numId w:val="2"/>
        </w:numPr>
        <w:spacing w:line="360" w:lineRule="auto"/>
        <w:jc w:val="both"/>
        <w:rPr>
          <w:rFonts w:ascii="Arial" w:hAnsi="Arial" w:cs="Arial"/>
          <w:sz w:val="22"/>
          <w:szCs w:val="22"/>
        </w:rPr>
      </w:pPr>
      <w:r w:rsidRPr="008D4293">
        <w:rPr>
          <w:rFonts w:ascii="Arial" w:hAnsi="Arial" w:cs="Arial"/>
          <w:sz w:val="22"/>
          <w:szCs w:val="22"/>
        </w:rPr>
        <w:t xml:space="preserve">McDonald, B., Lester, K.J. and Michelson, D. (2023) 'She didn't know how to go back: School attendance problems in the context of the COVID-19 pandemic—A multiple stakeholder qualitative study with parents and professionals', </w:t>
      </w:r>
      <w:r w:rsidRPr="008D4293">
        <w:rPr>
          <w:rFonts w:ascii="Arial" w:hAnsi="Arial" w:cs="Arial"/>
          <w:i/>
          <w:iCs/>
          <w:sz w:val="22"/>
          <w:szCs w:val="22"/>
        </w:rPr>
        <w:t>British Journal of Educational Psychology</w:t>
      </w:r>
      <w:r w:rsidRPr="008D4293">
        <w:rPr>
          <w:rFonts w:ascii="Arial" w:hAnsi="Arial" w:cs="Arial"/>
          <w:sz w:val="22"/>
          <w:szCs w:val="22"/>
        </w:rPr>
        <w:t>, 93(1), pp.386–401.</w:t>
      </w:r>
    </w:p>
    <w:p w14:paraId="5609C827" w14:textId="77777777" w:rsidR="00B701D8" w:rsidRPr="008D4293" w:rsidRDefault="00B701D8" w:rsidP="008D4293">
      <w:pPr>
        <w:pStyle w:val="ListParagraph"/>
        <w:numPr>
          <w:ilvl w:val="0"/>
          <w:numId w:val="2"/>
        </w:numPr>
        <w:spacing w:line="360" w:lineRule="auto"/>
        <w:jc w:val="both"/>
        <w:rPr>
          <w:rFonts w:ascii="Arial" w:hAnsi="Arial" w:cs="Arial"/>
          <w:sz w:val="22"/>
          <w:szCs w:val="22"/>
        </w:rPr>
      </w:pPr>
      <w:r w:rsidRPr="008D4293">
        <w:rPr>
          <w:rFonts w:ascii="Arial" w:hAnsi="Arial" w:cs="Arial"/>
          <w:sz w:val="22"/>
          <w:szCs w:val="22"/>
        </w:rPr>
        <w:t xml:space="preserve">Nursing and Midwifery Council (2018) </w:t>
      </w:r>
      <w:r w:rsidRPr="008D4293">
        <w:rPr>
          <w:rFonts w:ascii="Arial" w:hAnsi="Arial" w:cs="Arial"/>
          <w:i/>
          <w:iCs/>
          <w:sz w:val="22"/>
          <w:szCs w:val="22"/>
        </w:rPr>
        <w:t>The Code: Professional Standards of Practice and Behaviour for Nurses, Midwives and Nursing Associates</w:t>
      </w:r>
      <w:r w:rsidRPr="008D4293">
        <w:rPr>
          <w:rFonts w:ascii="Arial" w:hAnsi="Arial" w:cs="Arial"/>
          <w:sz w:val="22"/>
          <w:szCs w:val="22"/>
        </w:rPr>
        <w:t>. London: NMC.</w:t>
      </w:r>
    </w:p>
    <w:p w14:paraId="5050649B" w14:textId="77777777" w:rsidR="00B701D8" w:rsidRPr="008D4293" w:rsidRDefault="00B701D8" w:rsidP="008D4293">
      <w:pPr>
        <w:pStyle w:val="ListParagraph"/>
        <w:numPr>
          <w:ilvl w:val="0"/>
          <w:numId w:val="2"/>
        </w:numPr>
        <w:spacing w:line="360" w:lineRule="auto"/>
        <w:jc w:val="both"/>
        <w:rPr>
          <w:rFonts w:ascii="Arial" w:hAnsi="Arial" w:cs="Arial"/>
          <w:sz w:val="22"/>
          <w:szCs w:val="22"/>
        </w:rPr>
      </w:pPr>
      <w:r w:rsidRPr="008D4293">
        <w:rPr>
          <w:rFonts w:ascii="Arial" w:hAnsi="Arial" w:cs="Arial"/>
          <w:sz w:val="22"/>
          <w:szCs w:val="22"/>
        </w:rPr>
        <w:t xml:space="preserve">Saunders, M., Lewis, P. and Thornhill, A. (2019) </w:t>
      </w:r>
      <w:r w:rsidRPr="008D4293">
        <w:rPr>
          <w:rFonts w:ascii="Arial" w:hAnsi="Arial" w:cs="Arial"/>
          <w:i/>
          <w:iCs/>
          <w:sz w:val="22"/>
          <w:szCs w:val="22"/>
        </w:rPr>
        <w:t>Research Methods for Business Students</w:t>
      </w:r>
      <w:r w:rsidRPr="008D4293">
        <w:rPr>
          <w:rFonts w:ascii="Arial" w:hAnsi="Arial" w:cs="Arial"/>
          <w:sz w:val="22"/>
          <w:szCs w:val="22"/>
        </w:rPr>
        <w:t>. 8th edn. Harlow: Pearson.</w:t>
      </w:r>
    </w:p>
    <w:p w14:paraId="37306022" w14:textId="77777777" w:rsidR="00B701D8" w:rsidRPr="0040223E" w:rsidRDefault="00B701D8" w:rsidP="0040223E">
      <w:pPr>
        <w:spacing w:line="360" w:lineRule="auto"/>
        <w:jc w:val="both"/>
        <w:rPr>
          <w:rFonts w:ascii="Arial" w:hAnsi="Arial" w:cs="Arial"/>
          <w:sz w:val="22"/>
          <w:szCs w:val="22"/>
        </w:rPr>
      </w:pPr>
    </w:p>
    <w:sectPr w:rsidR="00B701D8" w:rsidRPr="004022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5E7323"/>
    <w:multiLevelType w:val="hybridMultilevel"/>
    <w:tmpl w:val="29E0CFAA"/>
    <w:lvl w:ilvl="0" w:tplc="596CF128">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7A2078C0"/>
    <w:multiLevelType w:val="hybridMultilevel"/>
    <w:tmpl w:val="5A468C72"/>
    <w:lvl w:ilvl="0" w:tplc="596CF128">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580753957">
    <w:abstractNumId w:val="0"/>
  </w:num>
  <w:num w:numId="2" w16cid:durableId="1945795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23E"/>
    <w:rsid w:val="00011640"/>
    <w:rsid w:val="0001493B"/>
    <w:rsid w:val="000337AB"/>
    <w:rsid w:val="000611A1"/>
    <w:rsid w:val="0006395A"/>
    <w:rsid w:val="000D10CC"/>
    <w:rsid w:val="00103395"/>
    <w:rsid w:val="00133A6A"/>
    <w:rsid w:val="0016270D"/>
    <w:rsid w:val="001F33CB"/>
    <w:rsid w:val="00207C34"/>
    <w:rsid w:val="002600BC"/>
    <w:rsid w:val="0026232A"/>
    <w:rsid w:val="00270CF1"/>
    <w:rsid w:val="00283703"/>
    <w:rsid w:val="002A7307"/>
    <w:rsid w:val="00330DD7"/>
    <w:rsid w:val="003A408A"/>
    <w:rsid w:val="003A4CDB"/>
    <w:rsid w:val="003C1204"/>
    <w:rsid w:val="003D4F77"/>
    <w:rsid w:val="003D5676"/>
    <w:rsid w:val="003E5319"/>
    <w:rsid w:val="0040223E"/>
    <w:rsid w:val="00472E97"/>
    <w:rsid w:val="004A2940"/>
    <w:rsid w:val="00522BDE"/>
    <w:rsid w:val="005452C1"/>
    <w:rsid w:val="00545373"/>
    <w:rsid w:val="0055370A"/>
    <w:rsid w:val="005643C2"/>
    <w:rsid w:val="00570C91"/>
    <w:rsid w:val="00583DE2"/>
    <w:rsid w:val="00590884"/>
    <w:rsid w:val="00595BC2"/>
    <w:rsid w:val="006054BA"/>
    <w:rsid w:val="00612BD7"/>
    <w:rsid w:val="00690469"/>
    <w:rsid w:val="0069312C"/>
    <w:rsid w:val="006A78CD"/>
    <w:rsid w:val="006B2353"/>
    <w:rsid w:val="00703DBB"/>
    <w:rsid w:val="007102A6"/>
    <w:rsid w:val="00764B7E"/>
    <w:rsid w:val="007947D4"/>
    <w:rsid w:val="00797B7D"/>
    <w:rsid w:val="008A5A9E"/>
    <w:rsid w:val="008B0156"/>
    <w:rsid w:val="008B56F4"/>
    <w:rsid w:val="008D4293"/>
    <w:rsid w:val="00960B98"/>
    <w:rsid w:val="00992EEA"/>
    <w:rsid w:val="009A342C"/>
    <w:rsid w:val="00A12FA7"/>
    <w:rsid w:val="00A8282B"/>
    <w:rsid w:val="00AC3C07"/>
    <w:rsid w:val="00AC79AD"/>
    <w:rsid w:val="00AE40AC"/>
    <w:rsid w:val="00AF7006"/>
    <w:rsid w:val="00B6567A"/>
    <w:rsid w:val="00B701D8"/>
    <w:rsid w:val="00B84E8F"/>
    <w:rsid w:val="00B97EB2"/>
    <w:rsid w:val="00BC2FD3"/>
    <w:rsid w:val="00C62A8A"/>
    <w:rsid w:val="00C63EB0"/>
    <w:rsid w:val="00CA365F"/>
    <w:rsid w:val="00CA5B62"/>
    <w:rsid w:val="00CC0AF2"/>
    <w:rsid w:val="00DD56FF"/>
    <w:rsid w:val="00DF2C17"/>
    <w:rsid w:val="00E22815"/>
    <w:rsid w:val="00E57F7F"/>
    <w:rsid w:val="00E964DF"/>
    <w:rsid w:val="00EA7689"/>
    <w:rsid w:val="00F21C05"/>
    <w:rsid w:val="00F52563"/>
    <w:rsid w:val="00FD7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69B3E"/>
  <w15:chartTrackingRefBased/>
  <w15:docId w15:val="{60CB93B1-6006-4595-8918-E7791D975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22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022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022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22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22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22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22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22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22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22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022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022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22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22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22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22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22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223E"/>
    <w:rPr>
      <w:rFonts w:eastAsiaTheme="majorEastAsia" w:cstheme="majorBidi"/>
      <w:color w:val="272727" w:themeColor="text1" w:themeTint="D8"/>
    </w:rPr>
  </w:style>
  <w:style w:type="paragraph" w:styleId="Title">
    <w:name w:val="Title"/>
    <w:basedOn w:val="Normal"/>
    <w:next w:val="Normal"/>
    <w:link w:val="TitleChar"/>
    <w:uiPriority w:val="10"/>
    <w:qFormat/>
    <w:rsid w:val="004022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22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22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22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223E"/>
    <w:pPr>
      <w:spacing w:before="160"/>
      <w:jc w:val="center"/>
    </w:pPr>
    <w:rPr>
      <w:i/>
      <w:iCs/>
      <w:color w:val="404040" w:themeColor="text1" w:themeTint="BF"/>
    </w:rPr>
  </w:style>
  <w:style w:type="character" w:customStyle="1" w:styleId="QuoteChar">
    <w:name w:val="Quote Char"/>
    <w:basedOn w:val="DefaultParagraphFont"/>
    <w:link w:val="Quote"/>
    <w:uiPriority w:val="29"/>
    <w:rsid w:val="0040223E"/>
    <w:rPr>
      <w:i/>
      <w:iCs/>
      <w:color w:val="404040" w:themeColor="text1" w:themeTint="BF"/>
    </w:rPr>
  </w:style>
  <w:style w:type="paragraph" w:styleId="ListParagraph">
    <w:name w:val="List Paragraph"/>
    <w:basedOn w:val="Normal"/>
    <w:uiPriority w:val="34"/>
    <w:qFormat/>
    <w:rsid w:val="0040223E"/>
    <w:pPr>
      <w:ind w:left="720"/>
      <w:contextualSpacing/>
    </w:pPr>
  </w:style>
  <w:style w:type="character" w:styleId="IntenseEmphasis">
    <w:name w:val="Intense Emphasis"/>
    <w:basedOn w:val="DefaultParagraphFont"/>
    <w:uiPriority w:val="21"/>
    <w:qFormat/>
    <w:rsid w:val="0040223E"/>
    <w:rPr>
      <w:i/>
      <w:iCs/>
      <w:color w:val="0F4761" w:themeColor="accent1" w:themeShade="BF"/>
    </w:rPr>
  </w:style>
  <w:style w:type="paragraph" w:styleId="IntenseQuote">
    <w:name w:val="Intense Quote"/>
    <w:basedOn w:val="Normal"/>
    <w:next w:val="Normal"/>
    <w:link w:val="IntenseQuoteChar"/>
    <w:uiPriority w:val="30"/>
    <w:qFormat/>
    <w:rsid w:val="004022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223E"/>
    <w:rPr>
      <w:i/>
      <w:iCs/>
      <w:color w:val="0F4761" w:themeColor="accent1" w:themeShade="BF"/>
    </w:rPr>
  </w:style>
  <w:style w:type="character" w:styleId="IntenseReference">
    <w:name w:val="Intense Reference"/>
    <w:basedOn w:val="DefaultParagraphFont"/>
    <w:uiPriority w:val="32"/>
    <w:qFormat/>
    <w:rsid w:val="0040223E"/>
    <w:rPr>
      <w:b/>
      <w:bCs/>
      <w:smallCaps/>
      <w:color w:val="0F4761" w:themeColor="accent1" w:themeShade="BF"/>
      <w:spacing w:val="5"/>
    </w:rPr>
  </w:style>
  <w:style w:type="paragraph" w:styleId="TOCHeading">
    <w:name w:val="TOC Heading"/>
    <w:basedOn w:val="Heading1"/>
    <w:next w:val="Normal"/>
    <w:uiPriority w:val="39"/>
    <w:unhideWhenUsed/>
    <w:qFormat/>
    <w:rsid w:val="008D4293"/>
    <w:pPr>
      <w:spacing w:before="240" w:after="0" w:line="259" w:lineRule="auto"/>
      <w:outlineLvl w:val="9"/>
    </w:pPr>
    <w:rPr>
      <w:kern w:val="0"/>
      <w:sz w:val="32"/>
      <w:szCs w:val="32"/>
      <w:lang w:val="en-US"/>
      <w14:ligatures w14:val="none"/>
    </w:rPr>
  </w:style>
  <w:style w:type="paragraph" w:styleId="TOC3">
    <w:name w:val="toc 3"/>
    <w:basedOn w:val="Normal"/>
    <w:next w:val="Normal"/>
    <w:autoRedefine/>
    <w:uiPriority w:val="39"/>
    <w:unhideWhenUsed/>
    <w:rsid w:val="008D4293"/>
    <w:pPr>
      <w:spacing w:after="100"/>
      <w:ind w:left="480"/>
    </w:pPr>
  </w:style>
  <w:style w:type="character" w:styleId="Hyperlink">
    <w:name w:val="Hyperlink"/>
    <w:basedOn w:val="DefaultParagraphFont"/>
    <w:uiPriority w:val="99"/>
    <w:unhideWhenUsed/>
    <w:rsid w:val="008D429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48C9E1-0C2E-412E-8290-58D63D2507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6</Pages>
  <Words>1647</Words>
  <Characters>9392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Tooba Ashraf/TEC/ISB</dc:creator>
  <cp:keywords/>
  <dc:description/>
  <cp:lastModifiedBy>Nadia Farooq</cp:lastModifiedBy>
  <cp:revision>66</cp:revision>
  <dcterms:created xsi:type="dcterms:W3CDTF">2026-07-11T15:49:00Z</dcterms:created>
  <dcterms:modified xsi:type="dcterms:W3CDTF">2026-07-17T09:44:00Z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886e226-cfd0-4c2d-b2ff-bd9be0eaa4b4_Enabled">
    <vt:lpwstr>true</vt:lpwstr>
  </property>
  <property fmtid="{D5CDD505-2E9C-101B-9397-08002B2CF9AE}" pid="3" name="MSIP_Label_0886e226-cfd0-4c2d-b2ff-bd9be0eaa4b4_SetDate">
    <vt:lpwstr>2026-07-04T04:48:07Z</vt:lpwstr>
  </property>
  <property fmtid="{D5CDD505-2E9C-101B-9397-08002B2CF9AE}" pid="4" name="MSIP_Label_0886e226-cfd0-4c2d-b2ff-bd9be0eaa4b4_Method">
    <vt:lpwstr>Standard</vt:lpwstr>
  </property>
  <property fmtid="{D5CDD505-2E9C-101B-9397-08002B2CF9AE}" pid="5" name="MSIP_Label_0886e226-cfd0-4c2d-b2ff-bd9be0eaa4b4_Name">
    <vt:lpwstr>Internal</vt:lpwstr>
  </property>
  <property fmtid="{D5CDD505-2E9C-101B-9397-08002B2CF9AE}" pid="6" name="MSIP_Label_0886e226-cfd0-4c2d-b2ff-bd9be0eaa4b4_SiteId">
    <vt:lpwstr>5764b349-a60c-4df1-8cf5-62d06dd5b2c3</vt:lpwstr>
  </property>
  <property fmtid="{D5CDD505-2E9C-101B-9397-08002B2CF9AE}" pid="7" name="MSIP_Label_0886e226-cfd0-4c2d-b2ff-bd9be0eaa4b4_ActionId">
    <vt:lpwstr>ec35aba9-b7de-4d43-8932-1db067289d38</vt:lpwstr>
  </property>
  <property fmtid="{D5CDD505-2E9C-101B-9397-08002B2CF9AE}" pid="8" name="MSIP_Label_0886e226-cfd0-4c2d-b2ff-bd9be0eaa4b4_ContentBits">
    <vt:lpwstr>0</vt:lpwstr>
  </property>
  <property fmtid="{D5CDD505-2E9C-101B-9397-08002B2CF9AE}" pid="9" name="MSIP_Label_0886e226-cfd0-4c2d-b2ff-bd9be0eaa4b4_Tag">
    <vt:lpwstr>10, 3, 0, 1</vt:lpwstr>
  </property>
</Properties>
</file>