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955E5" w14:textId="77777777" w:rsidR="00B95570" w:rsidRDefault="00B95570" w:rsidP="00B95570">
      <w:pPr>
        <w:jc w:val="center"/>
        <w:rPr>
          <w:sz w:val="40"/>
          <w:szCs w:val="40"/>
        </w:rPr>
      </w:pPr>
      <w:r>
        <w:rPr>
          <w:noProof/>
        </w:rPr>
        <w:drawing>
          <wp:inline distT="0" distB="0" distL="0" distR="0" wp14:anchorId="78775246" wp14:editId="149C349A">
            <wp:extent cx="4552950" cy="1973580"/>
            <wp:effectExtent l="0" t="0" r="0" b="7620"/>
            <wp:docPr id="34" name="Picture 1" descr="A black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34" name="Picture 1" descr="A black text on a white background&#10;&#10;Description automatically generated"/>
                    <pic:cNvPicPr/>
                  </pic:nvPicPr>
                  <pic:blipFill>
                    <a:blip r:embed="rId6"/>
                    <a:stretch>
                      <a:fillRect/>
                    </a:stretch>
                  </pic:blipFill>
                  <pic:spPr>
                    <a:xfrm>
                      <a:off x="0" y="0"/>
                      <a:ext cx="4552950" cy="1973580"/>
                    </a:xfrm>
                    <a:prstGeom prst="rect">
                      <a:avLst/>
                    </a:prstGeom>
                  </pic:spPr>
                </pic:pic>
              </a:graphicData>
            </a:graphic>
          </wp:inline>
        </w:drawing>
      </w:r>
    </w:p>
    <w:p w14:paraId="44E09662" w14:textId="77777777" w:rsidR="00F023AC" w:rsidRPr="00F023AC" w:rsidRDefault="00F023AC" w:rsidP="00F023AC">
      <w:pPr>
        <w:pStyle w:val="Heading1"/>
      </w:pPr>
    </w:p>
    <w:p w14:paraId="4430F314" w14:textId="77777777" w:rsidR="00B95570" w:rsidRPr="006D6CE8" w:rsidRDefault="00B95570" w:rsidP="00B95570">
      <w:pPr>
        <w:jc w:val="center"/>
        <w:rPr>
          <w:b/>
          <w:bCs/>
          <w:sz w:val="40"/>
          <w:szCs w:val="40"/>
        </w:rPr>
      </w:pPr>
      <w:r w:rsidRPr="006D6CE8">
        <w:rPr>
          <w:b/>
          <w:bCs/>
          <w:sz w:val="40"/>
          <w:szCs w:val="40"/>
        </w:rPr>
        <w:t>BA (Hons) Leadership and Management Skills for the Workplace</w:t>
      </w:r>
    </w:p>
    <w:p w14:paraId="24EA2BA5" w14:textId="77777777" w:rsidR="00B95570" w:rsidRPr="006D6CE8" w:rsidRDefault="00B95570" w:rsidP="00B95570">
      <w:pPr>
        <w:jc w:val="center"/>
        <w:rPr>
          <w:sz w:val="40"/>
          <w:szCs w:val="40"/>
        </w:rPr>
      </w:pPr>
    </w:p>
    <w:p w14:paraId="46992990" w14:textId="755E909C" w:rsidR="00B95570" w:rsidRPr="006D6CE8" w:rsidRDefault="00B95570" w:rsidP="00B95570">
      <w:pPr>
        <w:jc w:val="center"/>
        <w:rPr>
          <w:sz w:val="40"/>
          <w:szCs w:val="40"/>
        </w:rPr>
      </w:pPr>
      <w:r w:rsidRPr="006D6CE8">
        <w:rPr>
          <w:sz w:val="40"/>
          <w:szCs w:val="40"/>
        </w:rPr>
        <w:t xml:space="preserve"> </w:t>
      </w:r>
      <w:r>
        <w:rPr>
          <w:b/>
          <w:bCs/>
          <w:sz w:val="40"/>
          <w:szCs w:val="40"/>
        </w:rPr>
        <w:t>Managing Business Information</w:t>
      </w:r>
      <w:r w:rsidRPr="006D6CE8">
        <w:rPr>
          <w:b/>
          <w:bCs/>
          <w:sz w:val="40"/>
          <w:szCs w:val="40"/>
        </w:rPr>
        <w:t xml:space="preserve"> (</w:t>
      </w:r>
      <w:r>
        <w:rPr>
          <w:b/>
          <w:bCs/>
          <w:sz w:val="40"/>
          <w:szCs w:val="40"/>
        </w:rPr>
        <w:t>LCLM500</w:t>
      </w:r>
      <w:r>
        <w:rPr>
          <w:b/>
          <w:bCs/>
          <w:sz w:val="40"/>
          <w:szCs w:val="40"/>
        </w:rPr>
        <w:t>4</w:t>
      </w:r>
      <w:r w:rsidRPr="006D6CE8">
        <w:rPr>
          <w:b/>
          <w:bCs/>
          <w:sz w:val="40"/>
          <w:szCs w:val="40"/>
        </w:rPr>
        <w:t>)</w:t>
      </w:r>
    </w:p>
    <w:p w14:paraId="7CDC643B" w14:textId="77777777" w:rsidR="00B95570" w:rsidRPr="006D6CE8" w:rsidRDefault="00B95570" w:rsidP="00B95570">
      <w:pPr>
        <w:jc w:val="center"/>
        <w:rPr>
          <w:sz w:val="40"/>
          <w:szCs w:val="40"/>
        </w:rPr>
      </w:pPr>
      <w:r w:rsidRPr="006D6CE8">
        <w:rPr>
          <w:b/>
          <w:bCs/>
          <w:sz w:val="40"/>
          <w:szCs w:val="40"/>
        </w:rPr>
        <w:t>Student Name: Andrei Silviu Popina</w:t>
      </w:r>
    </w:p>
    <w:p w14:paraId="2DFE335B" w14:textId="77777777" w:rsidR="00B95570" w:rsidRPr="006D6CE8" w:rsidRDefault="00B95570" w:rsidP="00B95570">
      <w:pPr>
        <w:jc w:val="center"/>
        <w:rPr>
          <w:b/>
          <w:bCs/>
          <w:sz w:val="40"/>
          <w:szCs w:val="40"/>
        </w:rPr>
      </w:pPr>
      <w:r w:rsidRPr="006D6CE8">
        <w:rPr>
          <w:b/>
          <w:bCs/>
          <w:sz w:val="40"/>
          <w:szCs w:val="40"/>
        </w:rPr>
        <w:t>Student number: 2332738</w:t>
      </w:r>
    </w:p>
    <w:p w14:paraId="0C04F0B8" w14:textId="2A8A041C" w:rsidR="00B95570" w:rsidRDefault="00B95570" w:rsidP="00B95570">
      <w:pPr>
        <w:jc w:val="center"/>
        <w:rPr>
          <w:b/>
          <w:bCs/>
          <w:sz w:val="40"/>
          <w:szCs w:val="40"/>
        </w:rPr>
      </w:pPr>
      <w:r w:rsidRPr="006D6CE8">
        <w:rPr>
          <w:b/>
          <w:bCs/>
          <w:sz w:val="40"/>
          <w:szCs w:val="40"/>
        </w:rPr>
        <w:t xml:space="preserve">Lecturer Name: </w:t>
      </w:r>
      <w:r w:rsidR="009E18C0">
        <w:rPr>
          <w:b/>
          <w:bCs/>
          <w:sz w:val="40"/>
          <w:szCs w:val="40"/>
        </w:rPr>
        <w:t>Dr</w:t>
      </w:r>
      <w:r>
        <w:rPr>
          <w:b/>
          <w:bCs/>
          <w:sz w:val="40"/>
          <w:szCs w:val="40"/>
        </w:rPr>
        <w:t xml:space="preserve"> </w:t>
      </w:r>
      <w:proofErr w:type="spellStart"/>
      <w:r w:rsidR="009E18C0">
        <w:rPr>
          <w:b/>
          <w:bCs/>
          <w:sz w:val="40"/>
          <w:szCs w:val="40"/>
        </w:rPr>
        <w:t>Amitave</w:t>
      </w:r>
      <w:proofErr w:type="spellEnd"/>
      <w:r>
        <w:rPr>
          <w:b/>
          <w:bCs/>
          <w:sz w:val="40"/>
          <w:szCs w:val="40"/>
        </w:rPr>
        <w:t xml:space="preserve"> </w:t>
      </w:r>
      <w:r w:rsidR="009E18C0">
        <w:rPr>
          <w:b/>
          <w:bCs/>
          <w:sz w:val="40"/>
          <w:szCs w:val="40"/>
        </w:rPr>
        <w:t>Banik</w:t>
      </w:r>
    </w:p>
    <w:p w14:paraId="34938156" w14:textId="55A20A10" w:rsidR="00B95570" w:rsidRPr="006D6CE8" w:rsidRDefault="00B95570" w:rsidP="00B95570">
      <w:pPr>
        <w:jc w:val="center"/>
        <w:rPr>
          <w:b/>
          <w:bCs/>
          <w:sz w:val="40"/>
          <w:szCs w:val="40"/>
        </w:rPr>
      </w:pPr>
      <w:r w:rsidRPr="006D6CE8">
        <w:rPr>
          <w:b/>
          <w:bCs/>
          <w:sz w:val="40"/>
          <w:szCs w:val="40"/>
        </w:rPr>
        <w:t xml:space="preserve">Submission Deadline: </w:t>
      </w:r>
      <w:r w:rsidR="009E18C0">
        <w:rPr>
          <w:b/>
          <w:bCs/>
          <w:sz w:val="40"/>
          <w:szCs w:val="40"/>
        </w:rPr>
        <w:t>16</w:t>
      </w:r>
      <w:r w:rsidRPr="006D6CE8">
        <w:rPr>
          <w:b/>
          <w:bCs/>
          <w:sz w:val="40"/>
          <w:szCs w:val="40"/>
        </w:rPr>
        <w:t>.</w:t>
      </w:r>
      <w:r w:rsidR="009E18C0">
        <w:rPr>
          <w:b/>
          <w:bCs/>
          <w:sz w:val="40"/>
          <w:szCs w:val="40"/>
        </w:rPr>
        <w:t>12</w:t>
      </w:r>
      <w:r w:rsidRPr="006D6CE8">
        <w:rPr>
          <w:b/>
          <w:bCs/>
          <w:sz w:val="40"/>
          <w:szCs w:val="40"/>
        </w:rPr>
        <w:t>.202</w:t>
      </w:r>
      <w:r w:rsidR="009E18C0">
        <w:rPr>
          <w:b/>
          <w:bCs/>
          <w:sz w:val="40"/>
          <w:szCs w:val="40"/>
        </w:rPr>
        <w:t>5</w:t>
      </w:r>
    </w:p>
    <w:p w14:paraId="19D58674" w14:textId="77777777" w:rsidR="00B95570" w:rsidRDefault="00B95570" w:rsidP="00B95570">
      <w:pPr>
        <w:jc w:val="center"/>
        <w:rPr>
          <w:sz w:val="40"/>
          <w:szCs w:val="40"/>
        </w:rPr>
      </w:pPr>
    </w:p>
    <w:p w14:paraId="2F93CB2F" w14:textId="77777777" w:rsidR="00B95570" w:rsidRDefault="00B95570" w:rsidP="00B95570">
      <w:pPr>
        <w:pStyle w:val="Heading1"/>
      </w:pPr>
    </w:p>
    <w:p w14:paraId="53E6A902" w14:textId="77777777" w:rsidR="00B95570" w:rsidRDefault="00B95570" w:rsidP="00B95570"/>
    <w:p w14:paraId="52EE90E2" w14:textId="77777777" w:rsidR="00B95570" w:rsidRDefault="00B95570" w:rsidP="00B95570">
      <w:pPr>
        <w:pStyle w:val="Heading1"/>
      </w:pPr>
    </w:p>
    <w:p w14:paraId="2539222B" w14:textId="77777777" w:rsidR="00B95570" w:rsidRDefault="00B95570" w:rsidP="00B95570"/>
    <w:p w14:paraId="1BE08CF6" w14:textId="77777777" w:rsidR="00B95570" w:rsidRDefault="00B95570" w:rsidP="00B95570"/>
    <w:p w14:paraId="108C7BD5" w14:textId="717947D1" w:rsidR="00B95570" w:rsidRDefault="00B95570" w:rsidP="00B95570">
      <w:pPr>
        <w:pStyle w:val="Heading1"/>
      </w:pPr>
      <w:r>
        <w:t xml:space="preserve">Word count: </w:t>
      </w:r>
      <w:r w:rsidR="00F023AC">
        <w:t>2009</w:t>
      </w:r>
    </w:p>
    <w:p w14:paraId="53B2A068" w14:textId="77777777" w:rsidR="00790167" w:rsidRDefault="00790167" w:rsidP="00790167">
      <w:pPr>
        <w:rPr>
          <w:sz w:val="32"/>
          <w:szCs w:val="32"/>
        </w:rPr>
      </w:pPr>
    </w:p>
    <w:p w14:paraId="578AED66" w14:textId="3BFE3FF7" w:rsidR="00790167" w:rsidRPr="009E18C0" w:rsidRDefault="00790167" w:rsidP="009E18C0">
      <w:pPr>
        <w:jc w:val="center"/>
        <w:rPr>
          <w:sz w:val="52"/>
          <w:szCs w:val="52"/>
        </w:rPr>
      </w:pPr>
    </w:p>
    <w:p w14:paraId="74D1E137" w14:textId="77777777" w:rsidR="009D0A7B" w:rsidRPr="009D0A7B" w:rsidRDefault="009D0A7B" w:rsidP="009D0A7B"/>
    <w:p w14:paraId="22E91734" w14:textId="77777777" w:rsidR="009D0A7B" w:rsidRDefault="009D0A7B" w:rsidP="009D0A7B"/>
    <w:sdt>
      <w:sdtPr>
        <w:rPr>
          <w:rFonts w:ascii="Times New Roman" w:eastAsiaTheme="minorHAnsi" w:hAnsi="Times New Roman" w:cstheme="minorBidi"/>
          <w:color w:val="000000" w:themeColor="text1"/>
          <w:kern w:val="2"/>
          <w:sz w:val="24"/>
          <w:szCs w:val="22"/>
          <w:lang w:val="en-GB"/>
        </w:rPr>
        <w:id w:val="1374266981"/>
        <w:docPartObj>
          <w:docPartGallery w:val="Table of Contents"/>
          <w:docPartUnique/>
        </w:docPartObj>
      </w:sdtPr>
      <w:sdtEndPr>
        <w:rPr>
          <w:b/>
          <w:bCs/>
          <w:noProof/>
        </w:rPr>
      </w:sdtEndPr>
      <w:sdtContent>
        <w:p w14:paraId="58FA7312" w14:textId="6EA41CE1" w:rsidR="008A1FFE" w:rsidRDefault="008A1FFE">
          <w:pPr>
            <w:pStyle w:val="TOCHeading"/>
          </w:pPr>
          <w:r>
            <w:t>Contents</w:t>
          </w:r>
        </w:p>
        <w:p w14:paraId="2E8C3989" w14:textId="61A0AA92" w:rsidR="008A1FFE" w:rsidRDefault="008A1FFE">
          <w:pPr>
            <w:pStyle w:val="TOC1"/>
            <w:tabs>
              <w:tab w:val="right" w:leader="dot" w:pos="9016"/>
            </w:tabs>
            <w:rPr>
              <w:rFonts w:asciiTheme="minorHAnsi" w:eastAsiaTheme="minorEastAsia" w:hAnsiTheme="minorHAnsi"/>
              <w:noProof/>
              <w:color w:val="auto"/>
              <w:szCs w:val="24"/>
              <w:lang w:eastAsia="en-GB"/>
            </w:rPr>
          </w:pPr>
          <w:r>
            <w:fldChar w:fldCharType="begin"/>
          </w:r>
          <w:r>
            <w:instrText xml:space="preserve"> TOC \o "1-3" \h \z \u </w:instrText>
          </w:r>
          <w:r>
            <w:fldChar w:fldCharType="separate"/>
          </w:r>
          <w:hyperlink w:anchor="_Toc215743954" w:history="1">
            <w:r w:rsidRPr="00F54F83">
              <w:rPr>
                <w:rStyle w:val="Hyperlink"/>
                <w:noProof/>
              </w:rPr>
              <w:t>1. Introduction</w:t>
            </w:r>
            <w:r>
              <w:rPr>
                <w:noProof/>
                <w:webHidden/>
              </w:rPr>
              <w:tab/>
            </w:r>
            <w:r>
              <w:rPr>
                <w:noProof/>
                <w:webHidden/>
              </w:rPr>
              <w:fldChar w:fldCharType="begin"/>
            </w:r>
            <w:r>
              <w:rPr>
                <w:noProof/>
                <w:webHidden/>
              </w:rPr>
              <w:instrText xml:space="preserve"> PAGEREF _Toc215743954 \h </w:instrText>
            </w:r>
            <w:r>
              <w:rPr>
                <w:noProof/>
                <w:webHidden/>
              </w:rPr>
            </w:r>
            <w:r>
              <w:rPr>
                <w:noProof/>
                <w:webHidden/>
              </w:rPr>
              <w:fldChar w:fldCharType="separate"/>
            </w:r>
            <w:r>
              <w:rPr>
                <w:noProof/>
                <w:webHidden/>
              </w:rPr>
              <w:t>3</w:t>
            </w:r>
            <w:r>
              <w:rPr>
                <w:noProof/>
                <w:webHidden/>
              </w:rPr>
              <w:fldChar w:fldCharType="end"/>
            </w:r>
          </w:hyperlink>
        </w:p>
        <w:p w14:paraId="54881A5B" w14:textId="3BF813EA" w:rsidR="008A1FFE" w:rsidRDefault="008A1FFE">
          <w:pPr>
            <w:pStyle w:val="TOC2"/>
            <w:tabs>
              <w:tab w:val="right" w:leader="dot" w:pos="9016"/>
            </w:tabs>
            <w:rPr>
              <w:rFonts w:asciiTheme="minorHAnsi" w:eastAsiaTheme="minorEastAsia" w:hAnsiTheme="minorHAnsi"/>
              <w:noProof/>
              <w:color w:val="auto"/>
              <w:szCs w:val="24"/>
              <w:lang w:eastAsia="en-GB"/>
            </w:rPr>
          </w:pPr>
          <w:hyperlink w:anchor="_Toc215743955" w:history="1">
            <w:r w:rsidRPr="00F54F83">
              <w:rPr>
                <w:rStyle w:val="Hyperlink"/>
                <w:noProof/>
              </w:rPr>
              <w:t>Overview of the business case</w:t>
            </w:r>
            <w:r>
              <w:rPr>
                <w:noProof/>
                <w:webHidden/>
              </w:rPr>
              <w:tab/>
            </w:r>
            <w:r>
              <w:rPr>
                <w:noProof/>
                <w:webHidden/>
              </w:rPr>
              <w:fldChar w:fldCharType="begin"/>
            </w:r>
            <w:r>
              <w:rPr>
                <w:noProof/>
                <w:webHidden/>
              </w:rPr>
              <w:instrText xml:space="preserve"> PAGEREF _Toc215743955 \h </w:instrText>
            </w:r>
            <w:r>
              <w:rPr>
                <w:noProof/>
                <w:webHidden/>
              </w:rPr>
            </w:r>
            <w:r>
              <w:rPr>
                <w:noProof/>
                <w:webHidden/>
              </w:rPr>
              <w:fldChar w:fldCharType="separate"/>
            </w:r>
            <w:r>
              <w:rPr>
                <w:noProof/>
                <w:webHidden/>
              </w:rPr>
              <w:t>3</w:t>
            </w:r>
            <w:r>
              <w:rPr>
                <w:noProof/>
                <w:webHidden/>
              </w:rPr>
              <w:fldChar w:fldCharType="end"/>
            </w:r>
          </w:hyperlink>
        </w:p>
        <w:p w14:paraId="0467E9E2" w14:textId="02167863" w:rsidR="008A1FFE" w:rsidRDefault="008A1FFE">
          <w:pPr>
            <w:pStyle w:val="TOC2"/>
            <w:tabs>
              <w:tab w:val="right" w:leader="dot" w:pos="9016"/>
            </w:tabs>
            <w:rPr>
              <w:rFonts w:asciiTheme="minorHAnsi" w:eastAsiaTheme="minorEastAsia" w:hAnsiTheme="minorHAnsi"/>
              <w:noProof/>
              <w:color w:val="auto"/>
              <w:szCs w:val="24"/>
              <w:lang w:eastAsia="en-GB"/>
            </w:rPr>
          </w:pPr>
          <w:hyperlink w:anchor="_Toc215743956" w:history="1">
            <w:r w:rsidRPr="00F54F83">
              <w:rPr>
                <w:rStyle w:val="Hyperlink"/>
                <w:noProof/>
              </w:rPr>
              <w:t>Identification of key challenges</w:t>
            </w:r>
            <w:r>
              <w:rPr>
                <w:noProof/>
                <w:webHidden/>
              </w:rPr>
              <w:tab/>
            </w:r>
            <w:r>
              <w:rPr>
                <w:noProof/>
                <w:webHidden/>
              </w:rPr>
              <w:fldChar w:fldCharType="begin"/>
            </w:r>
            <w:r>
              <w:rPr>
                <w:noProof/>
                <w:webHidden/>
              </w:rPr>
              <w:instrText xml:space="preserve"> PAGEREF _Toc215743956 \h </w:instrText>
            </w:r>
            <w:r>
              <w:rPr>
                <w:noProof/>
                <w:webHidden/>
              </w:rPr>
            </w:r>
            <w:r>
              <w:rPr>
                <w:noProof/>
                <w:webHidden/>
              </w:rPr>
              <w:fldChar w:fldCharType="separate"/>
            </w:r>
            <w:r>
              <w:rPr>
                <w:noProof/>
                <w:webHidden/>
              </w:rPr>
              <w:t>3</w:t>
            </w:r>
            <w:r>
              <w:rPr>
                <w:noProof/>
                <w:webHidden/>
              </w:rPr>
              <w:fldChar w:fldCharType="end"/>
            </w:r>
          </w:hyperlink>
        </w:p>
        <w:p w14:paraId="218427E5" w14:textId="19F08904" w:rsidR="008A1FFE" w:rsidRDefault="008A1FFE">
          <w:pPr>
            <w:pStyle w:val="TOC1"/>
            <w:tabs>
              <w:tab w:val="right" w:leader="dot" w:pos="9016"/>
            </w:tabs>
            <w:rPr>
              <w:rFonts w:asciiTheme="minorHAnsi" w:eastAsiaTheme="minorEastAsia" w:hAnsiTheme="minorHAnsi"/>
              <w:noProof/>
              <w:color w:val="auto"/>
              <w:szCs w:val="24"/>
              <w:lang w:eastAsia="en-GB"/>
            </w:rPr>
          </w:pPr>
          <w:hyperlink w:anchor="_Toc215743957" w:history="1">
            <w:r w:rsidRPr="00F54F83">
              <w:rPr>
                <w:rStyle w:val="Hyperlink"/>
                <w:noProof/>
              </w:rPr>
              <w:t>2. Evaluation of existing systems</w:t>
            </w:r>
            <w:r>
              <w:rPr>
                <w:noProof/>
                <w:webHidden/>
              </w:rPr>
              <w:tab/>
            </w:r>
            <w:r w:rsidR="009E18C0">
              <w:rPr>
                <w:noProof/>
                <w:webHidden/>
              </w:rPr>
              <w:t>4</w:t>
            </w:r>
          </w:hyperlink>
        </w:p>
        <w:p w14:paraId="65FB36C9" w14:textId="164CFB18" w:rsidR="008A1FFE" w:rsidRDefault="008A1FFE">
          <w:pPr>
            <w:pStyle w:val="TOC2"/>
            <w:tabs>
              <w:tab w:val="right" w:leader="dot" w:pos="9016"/>
            </w:tabs>
            <w:rPr>
              <w:rFonts w:asciiTheme="minorHAnsi" w:eastAsiaTheme="minorEastAsia" w:hAnsiTheme="minorHAnsi"/>
              <w:noProof/>
              <w:color w:val="auto"/>
              <w:szCs w:val="24"/>
              <w:lang w:eastAsia="en-GB"/>
            </w:rPr>
          </w:pPr>
          <w:hyperlink w:anchor="_Toc215743958" w:history="1">
            <w:r w:rsidRPr="00F54F83">
              <w:rPr>
                <w:rStyle w:val="Hyperlink"/>
                <w:noProof/>
              </w:rPr>
              <w:t>Analysis of current information systems</w:t>
            </w:r>
            <w:r>
              <w:rPr>
                <w:noProof/>
                <w:webHidden/>
              </w:rPr>
              <w:tab/>
            </w:r>
            <w:r w:rsidR="009E18C0">
              <w:rPr>
                <w:noProof/>
                <w:webHidden/>
              </w:rPr>
              <w:t>4</w:t>
            </w:r>
          </w:hyperlink>
        </w:p>
        <w:p w14:paraId="71719881" w14:textId="59ABA0D7" w:rsidR="008A1FFE" w:rsidRDefault="008A1FFE">
          <w:pPr>
            <w:pStyle w:val="TOC2"/>
            <w:tabs>
              <w:tab w:val="right" w:leader="dot" w:pos="9016"/>
            </w:tabs>
            <w:rPr>
              <w:rFonts w:asciiTheme="minorHAnsi" w:eastAsiaTheme="minorEastAsia" w:hAnsiTheme="minorHAnsi"/>
              <w:noProof/>
              <w:color w:val="auto"/>
              <w:szCs w:val="24"/>
              <w:lang w:eastAsia="en-GB"/>
            </w:rPr>
          </w:pPr>
          <w:hyperlink w:anchor="_Toc215743959" w:history="1">
            <w:r w:rsidRPr="00F54F83">
              <w:rPr>
                <w:rStyle w:val="Hyperlink"/>
                <w:noProof/>
              </w:rPr>
              <w:t>Identification of inefficiencies and gaps</w:t>
            </w:r>
            <w:r>
              <w:rPr>
                <w:noProof/>
                <w:webHidden/>
              </w:rPr>
              <w:tab/>
            </w:r>
            <w:r>
              <w:rPr>
                <w:noProof/>
                <w:webHidden/>
              </w:rPr>
              <w:fldChar w:fldCharType="begin"/>
            </w:r>
            <w:r>
              <w:rPr>
                <w:noProof/>
                <w:webHidden/>
              </w:rPr>
              <w:instrText xml:space="preserve"> PAGEREF _Toc215743959 \h </w:instrText>
            </w:r>
            <w:r>
              <w:rPr>
                <w:noProof/>
                <w:webHidden/>
              </w:rPr>
            </w:r>
            <w:r>
              <w:rPr>
                <w:noProof/>
                <w:webHidden/>
              </w:rPr>
              <w:fldChar w:fldCharType="separate"/>
            </w:r>
            <w:r>
              <w:rPr>
                <w:noProof/>
                <w:webHidden/>
              </w:rPr>
              <w:t>4</w:t>
            </w:r>
            <w:r>
              <w:rPr>
                <w:noProof/>
                <w:webHidden/>
              </w:rPr>
              <w:fldChar w:fldCharType="end"/>
            </w:r>
          </w:hyperlink>
        </w:p>
        <w:p w14:paraId="2DF484C0" w14:textId="2C4990CC" w:rsidR="008A1FFE" w:rsidRDefault="008A1FFE">
          <w:pPr>
            <w:pStyle w:val="TOC1"/>
            <w:tabs>
              <w:tab w:val="right" w:leader="dot" w:pos="9016"/>
            </w:tabs>
            <w:rPr>
              <w:rFonts w:asciiTheme="minorHAnsi" w:eastAsiaTheme="minorEastAsia" w:hAnsiTheme="minorHAnsi"/>
              <w:noProof/>
              <w:color w:val="auto"/>
              <w:szCs w:val="24"/>
              <w:lang w:eastAsia="en-GB"/>
            </w:rPr>
          </w:pPr>
          <w:hyperlink w:anchor="_Toc215743960" w:history="1">
            <w:r w:rsidRPr="00F54F83">
              <w:rPr>
                <w:rStyle w:val="Hyperlink"/>
                <w:noProof/>
              </w:rPr>
              <w:t>3. Recommended solution</w:t>
            </w:r>
            <w:r>
              <w:rPr>
                <w:noProof/>
                <w:webHidden/>
              </w:rPr>
              <w:tab/>
            </w:r>
            <w:r>
              <w:rPr>
                <w:noProof/>
                <w:webHidden/>
              </w:rPr>
              <w:fldChar w:fldCharType="begin"/>
            </w:r>
            <w:r>
              <w:rPr>
                <w:noProof/>
                <w:webHidden/>
              </w:rPr>
              <w:instrText xml:space="preserve"> PAGEREF _Toc215743960 \h </w:instrText>
            </w:r>
            <w:r>
              <w:rPr>
                <w:noProof/>
                <w:webHidden/>
              </w:rPr>
            </w:r>
            <w:r>
              <w:rPr>
                <w:noProof/>
                <w:webHidden/>
              </w:rPr>
              <w:fldChar w:fldCharType="separate"/>
            </w:r>
            <w:r>
              <w:rPr>
                <w:noProof/>
                <w:webHidden/>
              </w:rPr>
              <w:t>5</w:t>
            </w:r>
            <w:r>
              <w:rPr>
                <w:noProof/>
                <w:webHidden/>
              </w:rPr>
              <w:fldChar w:fldCharType="end"/>
            </w:r>
          </w:hyperlink>
        </w:p>
        <w:p w14:paraId="18958535" w14:textId="6ECBE364" w:rsidR="008A1FFE" w:rsidRDefault="008A1FFE">
          <w:pPr>
            <w:pStyle w:val="TOC2"/>
            <w:tabs>
              <w:tab w:val="right" w:leader="dot" w:pos="9016"/>
            </w:tabs>
            <w:rPr>
              <w:rFonts w:asciiTheme="minorHAnsi" w:eastAsiaTheme="minorEastAsia" w:hAnsiTheme="minorHAnsi"/>
              <w:noProof/>
              <w:color w:val="auto"/>
              <w:szCs w:val="24"/>
              <w:lang w:eastAsia="en-GB"/>
            </w:rPr>
          </w:pPr>
          <w:hyperlink w:anchor="_Toc215743961" w:history="1">
            <w:r w:rsidRPr="00F54F83">
              <w:rPr>
                <w:rStyle w:val="Hyperlink"/>
                <w:noProof/>
              </w:rPr>
              <w:t>Proposal of a suitable information system</w:t>
            </w:r>
            <w:r>
              <w:rPr>
                <w:noProof/>
                <w:webHidden/>
              </w:rPr>
              <w:tab/>
            </w:r>
            <w:r>
              <w:rPr>
                <w:noProof/>
                <w:webHidden/>
              </w:rPr>
              <w:fldChar w:fldCharType="begin"/>
            </w:r>
            <w:r>
              <w:rPr>
                <w:noProof/>
                <w:webHidden/>
              </w:rPr>
              <w:instrText xml:space="preserve"> PAGEREF _Toc215743961 \h </w:instrText>
            </w:r>
            <w:r>
              <w:rPr>
                <w:noProof/>
                <w:webHidden/>
              </w:rPr>
            </w:r>
            <w:r>
              <w:rPr>
                <w:noProof/>
                <w:webHidden/>
              </w:rPr>
              <w:fldChar w:fldCharType="separate"/>
            </w:r>
            <w:r>
              <w:rPr>
                <w:noProof/>
                <w:webHidden/>
              </w:rPr>
              <w:t>5</w:t>
            </w:r>
            <w:r>
              <w:rPr>
                <w:noProof/>
                <w:webHidden/>
              </w:rPr>
              <w:fldChar w:fldCharType="end"/>
            </w:r>
          </w:hyperlink>
        </w:p>
        <w:p w14:paraId="3B23F25C" w14:textId="794C8905" w:rsidR="008A1FFE" w:rsidRDefault="008A1FFE">
          <w:pPr>
            <w:pStyle w:val="TOC2"/>
            <w:tabs>
              <w:tab w:val="right" w:leader="dot" w:pos="9016"/>
            </w:tabs>
            <w:rPr>
              <w:rFonts w:asciiTheme="minorHAnsi" w:eastAsiaTheme="minorEastAsia" w:hAnsiTheme="minorHAnsi"/>
              <w:noProof/>
              <w:color w:val="auto"/>
              <w:szCs w:val="24"/>
              <w:lang w:eastAsia="en-GB"/>
            </w:rPr>
          </w:pPr>
          <w:hyperlink w:anchor="_Toc215743962" w:history="1">
            <w:r w:rsidRPr="00F54F83">
              <w:rPr>
                <w:rStyle w:val="Hyperlink"/>
                <w:noProof/>
              </w:rPr>
              <w:t>Justification for the recommendation</w:t>
            </w:r>
            <w:r>
              <w:rPr>
                <w:noProof/>
                <w:webHidden/>
              </w:rPr>
              <w:tab/>
            </w:r>
            <w:r>
              <w:rPr>
                <w:noProof/>
                <w:webHidden/>
              </w:rPr>
              <w:fldChar w:fldCharType="begin"/>
            </w:r>
            <w:r>
              <w:rPr>
                <w:noProof/>
                <w:webHidden/>
              </w:rPr>
              <w:instrText xml:space="preserve"> PAGEREF _Toc215743962 \h </w:instrText>
            </w:r>
            <w:r>
              <w:rPr>
                <w:noProof/>
                <w:webHidden/>
              </w:rPr>
            </w:r>
            <w:r>
              <w:rPr>
                <w:noProof/>
                <w:webHidden/>
              </w:rPr>
              <w:fldChar w:fldCharType="separate"/>
            </w:r>
            <w:r>
              <w:rPr>
                <w:noProof/>
                <w:webHidden/>
              </w:rPr>
              <w:t>5</w:t>
            </w:r>
            <w:r>
              <w:rPr>
                <w:noProof/>
                <w:webHidden/>
              </w:rPr>
              <w:fldChar w:fldCharType="end"/>
            </w:r>
          </w:hyperlink>
        </w:p>
        <w:p w14:paraId="6D157E6C" w14:textId="6EAF03CD" w:rsidR="008A1FFE" w:rsidRDefault="008A1FFE">
          <w:pPr>
            <w:pStyle w:val="TOC2"/>
            <w:tabs>
              <w:tab w:val="right" w:leader="dot" w:pos="9016"/>
            </w:tabs>
            <w:rPr>
              <w:rFonts w:asciiTheme="minorHAnsi" w:eastAsiaTheme="minorEastAsia" w:hAnsiTheme="minorHAnsi"/>
              <w:noProof/>
              <w:color w:val="auto"/>
              <w:szCs w:val="24"/>
              <w:lang w:eastAsia="en-GB"/>
            </w:rPr>
          </w:pPr>
          <w:hyperlink w:anchor="_Toc215743963" w:history="1">
            <w:r w:rsidRPr="00F54F83">
              <w:rPr>
                <w:rStyle w:val="Hyperlink"/>
                <w:noProof/>
              </w:rPr>
              <w:t>Operational improvements and enhanced data management</w:t>
            </w:r>
            <w:r>
              <w:rPr>
                <w:noProof/>
                <w:webHidden/>
              </w:rPr>
              <w:tab/>
            </w:r>
            <w:r>
              <w:rPr>
                <w:noProof/>
                <w:webHidden/>
              </w:rPr>
              <w:fldChar w:fldCharType="begin"/>
            </w:r>
            <w:r>
              <w:rPr>
                <w:noProof/>
                <w:webHidden/>
              </w:rPr>
              <w:instrText xml:space="preserve"> PAGEREF _Toc215743963 \h </w:instrText>
            </w:r>
            <w:r>
              <w:rPr>
                <w:noProof/>
                <w:webHidden/>
              </w:rPr>
            </w:r>
            <w:r>
              <w:rPr>
                <w:noProof/>
                <w:webHidden/>
              </w:rPr>
              <w:fldChar w:fldCharType="separate"/>
            </w:r>
            <w:r>
              <w:rPr>
                <w:noProof/>
                <w:webHidden/>
              </w:rPr>
              <w:t>6</w:t>
            </w:r>
            <w:r>
              <w:rPr>
                <w:noProof/>
                <w:webHidden/>
              </w:rPr>
              <w:fldChar w:fldCharType="end"/>
            </w:r>
          </w:hyperlink>
        </w:p>
        <w:p w14:paraId="6C9FEE9E" w14:textId="137AABE6" w:rsidR="008A1FFE" w:rsidRDefault="008A1FFE">
          <w:pPr>
            <w:pStyle w:val="TOC1"/>
            <w:tabs>
              <w:tab w:val="right" w:leader="dot" w:pos="9016"/>
            </w:tabs>
            <w:rPr>
              <w:rFonts w:asciiTheme="minorHAnsi" w:eastAsiaTheme="minorEastAsia" w:hAnsiTheme="minorHAnsi"/>
              <w:noProof/>
              <w:color w:val="auto"/>
              <w:szCs w:val="24"/>
              <w:lang w:eastAsia="en-GB"/>
            </w:rPr>
          </w:pPr>
          <w:hyperlink w:anchor="_Toc215743964" w:history="1">
            <w:r w:rsidRPr="00F54F83">
              <w:rPr>
                <w:rStyle w:val="Hyperlink"/>
                <w:noProof/>
              </w:rPr>
              <w:t>4. Implementation plan</w:t>
            </w:r>
            <w:r>
              <w:rPr>
                <w:noProof/>
                <w:webHidden/>
              </w:rPr>
              <w:tab/>
            </w:r>
            <w:r w:rsidR="00F023AC">
              <w:rPr>
                <w:noProof/>
                <w:webHidden/>
              </w:rPr>
              <w:t>7</w:t>
            </w:r>
          </w:hyperlink>
        </w:p>
        <w:p w14:paraId="4E920721" w14:textId="6E60CCB6" w:rsidR="008A1FFE" w:rsidRDefault="008A1FFE">
          <w:pPr>
            <w:pStyle w:val="TOC2"/>
            <w:tabs>
              <w:tab w:val="right" w:leader="dot" w:pos="9016"/>
            </w:tabs>
            <w:rPr>
              <w:rFonts w:asciiTheme="minorHAnsi" w:eastAsiaTheme="minorEastAsia" w:hAnsiTheme="minorHAnsi"/>
              <w:noProof/>
              <w:color w:val="auto"/>
              <w:szCs w:val="24"/>
              <w:lang w:eastAsia="en-GB"/>
            </w:rPr>
          </w:pPr>
          <w:hyperlink w:anchor="_Toc215743965" w:history="1">
            <w:r w:rsidRPr="00F54F83">
              <w:rPr>
                <w:rStyle w:val="Hyperlink"/>
                <w:noProof/>
              </w:rPr>
              <w:t>Steps for implementing the new system</w:t>
            </w:r>
            <w:r>
              <w:rPr>
                <w:noProof/>
                <w:webHidden/>
              </w:rPr>
              <w:tab/>
            </w:r>
            <w:r w:rsidR="00F023AC">
              <w:rPr>
                <w:noProof/>
                <w:webHidden/>
              </w:rPr>
              <w:t>7</w:t>
            </w:r>
          </w:hyperlink>
        </w:p>
        <w:p w14:paraId="53284DD6" w14:textId="7D6ABC8D" w:rsidR="008A1FFE" w:rsidRDefault="008A1FFE">
          <w:pPr>
            <w:pStyle w:val="TOC2"/>
            <w:tabs>
              <w:tab w:val="right" w:leader="dot" w:pos="9016"/>
            </w:tabs>
            <w:rPr>
              <w:rFonts w:asciiTheme="minorHAnsi" w:eastAsiaTheme="minorEastAsia" w:hAnsiTheme="minorHAnsi"/>
              <w:noProof/>
              <w:color w:val="auto"/>
              <w:szCs w:val="24"/>
              <w:lang w:eastAsia="en-GB"/>
            </w:rPr>
          </w:pPr>
          <w:hyperlink w:anchor="_Toc215743966" w:history="1">
            <w:r w:rsidRPr="00F54F83">
              <w:rPr>
                <w:rStyle w:val="Hyperlink"/>
                <w:noProof/>
              </w:rPr>
              <w:t>Training, integration and potential challenges</w:t>
            </w:r>
            <w:r>
              <w:rPr>
                <w:noProof/>
                <w:webHidden/>
              </w:rPr>
              <w:tab/>
            </w:r>
            <w:r>
              <w:rPr>
                <w:noProof/>
                <w:webHidden/>
              </w:rPr>
              <w:fldChar w:fldCharType="begin"/>
            </w:r>
            <w:r>
              <w:rPr>
                <w:noProof/>
                <w:webHidden/>
              </w:rPr>
              <w:instrText xml:space="preserve"> PAGEREF _Toc215743966 \h </w:instrText>
            </w:r>
            <w:r>
              <w:rPr>
                <w:noProof/>
                <w:webHidden/>
              </w:rPr>
            </w:r>
            <w:r>
              <w:rPr>
                <w:noProof/>
                <w:webHidden/>
              </w:rPr>
              <w:fldChar w:fldCharType="separate"/>
            </w:r>
            <w:r>
              <w:rPr>
                <w:noProof/>
                <w:webHidden/>
              </w:rPr>
              <w:t>7</w:t>
            </w:r>
            <w:r>
              <w:rPr>
                <w:noProof/>
                <w:webHidden/>
              </w:rPr>
              <w:fldChar w:fldCharType="end"/>
            </w:r>
          </w:hyperlink>
        </w:p>
        <w:p w14:paraId="4C3EE435" w14:textId="11675BE5" w:rsidR="008A1FFE" w:rsidRDefault="008A1FFE">
          <w:pPr>
            <w:pStyle w:val="TOC1"/>
            <w:tabs>
              <w:tab w:val="right" w:leader="dot" w:pos="9016"/>
            </w:tabs>
            <w:rPr>
              <w:rFonts w:asciiTheme="minorHAnsi" w:eastAsiaTheme="minorEastAsia" w:hAnsiTheme="minorHAnsi"/>
              <w:noProof/>
              <w:color w:val="auto"/>
              <w:szCs w:val="24"/>
              <w:lang w:eastAsia="en-GB"/>
            </w:rPr>
          </w:pPr>
          <w:hyperlink w:anchor="_Toc215743967" w:history="1">
            <w:r w:rsidRPr="00F54F83">
              <w:rPr>
                <w:rStyle w:val="Hyperlink"/>
                <w:noProof/>
              </w:rPr>
              <w:t>Conclusion</w:t>
            </w:r>
            <w:r>
              <w:rPr>
                <w:noProof/>
                <w:webHidden/>
              </w:rPr>
              <w:tab/>
            </w:r>
            <w:r>
              <w:rPr>
                <w:noProof/>
                <w:webHidden/>
              </w:rPr>
              <w:fldChar w:fldCharType="begin"/>
            </w:r>
            <w:r>
              <w:rPr>
                <w:noProof/>
                <w:webHidden/>
              </w:rPr>
              <w:instrText xml:space="preserve"> PAGEREF _Toc215743967 \h </w:instrText>
            </w:r>
            <w:r>
              <w:rPr>
                <w:noProof/>
                <w:webHidden/>
              </w:rPr>
            </w:r>
            <w:r>
              <w:rPr>
                <w:noProof/>
                <w:webHidden/>
              </w:rPr>
              <w:fldChar w:fldCharType="separate"/>
            </w:r>
            <w:r>
              <w:rPr>
                <w:noProof/>
                <w:webHidden/>
              </w:rPr>
              <w:t>8</w:t>
            </w:r>
            <w:r>
              <w:rPr>
                <w:noProof/>
                <w:webHidden/>
              </w:rPr>
              <w:fldChar w:fldCharType="end"/>
            </w:r>
          </w:hyperlink>
        </w:p>
        <w:p w14:paraId="23C59A73" w14:textId="568F689C" w:rsidR="008A1FFE" w:rsidRDefault="008A1FFE">
          <w:pPr>
            <w:pStyle w:val="TOC1"/>
            <w:tabs>
              <w:tab w:val="right" w:leader="dot" w:pos="9016"/>
            </w:tabs>
            <w:rPr>
              <w:rFonts w:asciiTheme="minorHAnsi" w:eastAsiaTheme="minorEastAsia" w:hAnsiTheme="minorHAnsi"/>
              <w:noProof/>
              <w:color w:val="auto"/>
              <w:szCs w:val="24"/>
              <w:lang w:eastAsia="en-GB"/>
            </w:rPr>
          </w:pPr>
          <w:hyperlink w:anchor="_Toc215743968" w:history="1">
            <w:r w:rsidRPr="00F54F83">
              <w:rPr>
                <w:rStyle w:val="Hyperlink"/>
                <w:noProof/>
              </w:rPr>
              <w:t>References</w:t>
            </w:r>
            <w:r>
              <w:rPr>
                <w:noProof/>
                <w:webHidden/>
              </w:rPr>
              <w:tab/>
            </w:r>
            <w:r>
              <w:rPr>
                <w:noProof/>
                <w:webHidden/>
              </w:rPr>
              <w:fldChar w:fldCharType="begin"/>
            </w:r>
            <w:r>
              <w:rPr>
                <w:noProof/>
                <w:webHidden/>
              </w:rPr>
              <w:instrText xml:space="preserve"> PAGEREF _Toc215743968 \h </w:instrText>
            </w:r>
            <w:r>
              <w:rPr>
                <w:noProof/>
                <w:webHidden/>
              </w:rPr>
            </w:r>
            <w:r>
              <w:rPr>
                <w:noProof/>
                <w:webHidden/>
              </w:rPr>
              <w:fldChar w:fldCharType="separate"/>
            </w:r>
            <w:r>
              <w:rPr>
                <w:noProof/>
                <w:webHidden/>
              </w:rPr>
              <w:t>9</w:t>
            </w:r>
            <w:r>
              <w:rPr>
                <w:noProof/>
                <w:webHidden/>
              </w:rPr>
              <w:fldChar w:fldCharType="end"/>
            </w:r>
          </w:hyperlink>
        </w:p>
        <w:p w14:paraId="1B1D61B1" w14:textId="6EC2F568" w:rsidR="008A1FFE" w:rsidRDefault="008A1FFE">
          <w:r>
            <w:rPr>
              <w:b/>
              <w:bCs/>
              <w:noProof/>
            </w:rPr>
            <w:fldChar w:fldCharType="end"/>
          </w:r>
        </w:p>
      </w:sdtContent>
    </w:sdt>
    <w:p w14:paraId="4BFB984F" w14:textId="77777777" w:rsidR="008A1FFE" w:rsidRDefault="008A1FFE" w:rsidP="008A1FFE">
      <w:pPr>
        <w:pStyle w:val="Heading1"/>
      </w:pPr>
    </w:p>
    <w:p w14:paraId="04997159" w14:textId="77777777" w:rsidR="008A1FFE" w:rsidRDefault="008A1FFE" w:rsidP="008A1FFE"/>
    <w:p w14:paraId="06A12092" w14:textId="77777777" w:rsidR="008A1FFE" w:rsidRDefault="008A1FFE" w:rsidP="008A1FFE">
      <w:pPr>
        <w:pStyle w:val="Heading1"/>
      </w:pPr>
    </w:p>
    <w:p w14:paraId="227F957B" w14:textId="77777777" w:rsidR="008A1FFE" w:rsidRDefault="008A1FFE" w:rsidP="008A1FFE"/>
    <w:p w14:paraId="07E2FED4" w14:textId="77777777" w:rsidR="008A1FFE" w:rsidRDefault="008A1FFE" w:rsidP="008A1FFE">
      <w:pPr>
        <w:pStyle w:val="Heading1"/>
      </w:pPr>
    </w:p>
    <w:p w14:paraId="5B5B4A84" w14:textId="77777777" w:rsidR="008A1FFE" w:rsidRDefault="008A1FFE" w:rsidP="008A1FFE"/>
    <w:p w14:paraId="2532094C" w14:textId="77777777" w:rsidR="008A1FFE" w:rsidRDefault="008A1FFE" w:rsidP="008A1FFE">
      <w:pPr>
        <w:pStyle w:val="Heading1"/>
      </w:pPr>
    </w:p>
    <w:p w14:paraId="66785800" w14:textId="77777777" w:rsidR="008A1FFE" w:rsidRDefault="008A1FFE" w:rsidP="008A1FFE"/>
    <w:p w14:paraId="50C185E4" w14:textId="77777777" w:rsidR="008A1FFE" w:rsidRDefault="008A1FFE" w:rsidP="008A1FFE">
      <w:pPr>
        <w:pStyle w:val="Heading1"/>
      </w:pPr>
    </w:p>
    <w:p w14:paraId="7A28B971" w14:textId="77777777" w:rsidR="008A1FFE" w:rsidRDefault="008A1FFE" w:rsidP="008A1FFE"/>
    <w:p w14:paraId="679CE7C1" w14:textId="77777777" w:rsidR="008A1FFE" w:rsidRDefault="008A1FFE" w:rsidP="008A1FFE">
      <w:pPr>
        <w:pStyle w:val="Heading1"/>
      </w:pPr>
    </w:p>
    <w:p w14:paraId="3B127BDE" w14:textId="77777777" w:rsidR="008A1FFE" w:rsidRDefault="008A1FFE" w:rsidP="008A1FFE"/>
    <w:p w14:paraId="1D4A35BC" w14:textId="77777777" w:rsidR="008A1FFE" w:rsidRDefault="008A1FFE" w:rsidP="008A1FFE">
      <w:pPr>
        <w:pStyle w:val="Heading1"/>
      </w:pPr>
    </w:p>
    <w:p w14:paraId="5D6DFE81" w14:textId="77777777" w:rsidR="008A1FFE" w:rsidRDefault="008A1FFE" w:rsidP="008A1FFE"/>
    <w:p w14:paraId="52D05E0C" w14:textId="77777777" w:rsidR="008A1FFE" w:rsidRDefault="008A1FFE" w:rsidP="008A1FFE">
      <w:pPr>
        <w:pStyle w:val="Heading1"/>
      </w:pPr>
    </w:p>
    <w:p w14:paraId="1A9FDFF8" w14:textId="77777777" w:rsidR="008A1FFE" w:rsidRPr="008A1FFE" w:rsidRDefault="008A1FFE" w:rsidP="008A1FFE"/>
    <w:p w14:paraId="3B927C48" w14:textId="77777777" w:rsidR="008A1FFE" w:rsidRPr="008A1FFE" w:rsidRDefault="008A1FFE" w:rsidP="008A1FFE">
      <w:pPr>
        <w:pStyle w:val="Deea1"/>
      </w:pPr>
      <w:bookmarkStart w:id="0" w:name="_Toc215743954"/>
      <w:r w:rsidRPr="008A1FFE">
        <w:t>1. Introduction</w:t>
      </w:r>
      <w:bookmarkEnd w:id="0"/>
    </w:p>
    <w:p w14:paraId="7DB6B144" w14:textId="77777777" w:rsidR="008A1FFE" w:rsidRPr="008A1FFE" w:rsidRDefault="008A1FFE" w:rsidP="008A1FFE">
      <w:pPr>
        <w:pStyle w:val="Heading2"/>
      </w:pPr>
      <w:bookmarkStart w:id="1" w:name="_Toc215743955"/>
      <w:r w:rsidRPr="008A1FFE">
        <w:t>Overview of the business case</w:t>
      </w:r>
      <w:bookmarkEnd w:id="1"/>
    </w:p>
    <w:p w14:paraId="392F1280" w14:textId="77777777" w:rsidR="008A1FFE" w:rsidRDefault="008A1FFE" w:rsidP="008A1FFE">
      <w:pPr>
        <w:spacing w:line="360" w:lineRule="auto"/>
        <w:jc w:val="both"/>
      </w:pPr>
      <w:proofErr w:type="spellStart"/>
      <w:r>
        <w:t>AKPerog</w:t>
      </w:r>
      <w:proofErr w:type="spellEnd"/>
      <w:r>
        <w:t xml:space="preserve"> Ltd. is a retailer of consumer electronics based in 30 physical locations and with online store that is already growing its sales tremendously within the last year. The company is interested in the expansion yet has significant hindrances to operation due to the incongruent information systems that compromise effectiveness in many business processes. The lack of integration of physical and online retail channels has led to </w:t>
      </w:r>
      <w:proofErr w:type="spellStart"/>
      <w:proofErr w:type="gramStart"/>
      <w:r>
        <w:t>a</w:t>
      </w:r>
      <w:proofErr w:type="spellEnd"/>
      <w:proofErr w:type="gramEnd"/>
      <w:r>
        <w:t xml:space="preserve"> operational environment that is characterised by poor data flow between the departments involved, as well as relationships with customers due to the ineffective data management and the operations of the company being based primarily on manual processes that are subject to errors.</w:t>
      </w:r>
    </w:p>
    <w:p w14:paraId="243C123E" w14:textId="77777777" w:rsidR="008A1FFE" w:rsidRPr="008A1FFE" w:rsidRDefault="008A1FFE" w:rsidP="008A1FFE">
      <w:pPr>
        <w:pStyle w:val="Heading2"/>
      </w:pPr>
      <w:bookmarkStart w:id="2" w:name="_Toc215743956"/>
      <w:r w:rsidRPr="008A1FFE">
        <w:t>Identification of key challenges</w:t>
      </w:r>
      <w:bookmarkEnd w:id="2"/>
    </w:p>
    <w:p w14:paraId="4A3A7024" w14:textId="77777777" w:rsidR="008A1FFE" w:rsidRDefault="008A1FFE" w:rsidP="008A1FFE">
      <w:pPr>
        <w:spacing w:line="360" w:lineRule="auto"/>
        <w:jc w:val="both"/>
      </w:pPr>
      <w:r>
        <w:t xml:space="preserve">The organisation is facing five operationally related issues that need to be systematically addressed. The paper form of inventory tracking system creates a discrepancy in the stock of physical stores and online order, leading to customer complaints, refunds, losses of money in overstocking and understocking conditions (Ghaleb and </w:t>
      </w:r>
      <w:proofErr w:type="spellStart"/>
      <w:r>
        <w:t>Shamansurova</w:t>
      </w:r>
      <w:proofErr w:type="spellEnd"/>
      <w:r>
        <w:t>, 2025). CRM is plagued with fragmented data between detached systems, which cannot be used to efficiently track purchase history and provide customised marketing efforts (</w:t>
      </w:r>
      <w:proofErr w:type="spellStart"/>
      <w:r>
        <w:t>Ledro</w:t>
      </w:r>
      <w:proofErr w:type="spellEnd"/>
      <w:r>
        <w:t xml:space="preserve"> et al., 2025). Sales predictions and demand forecasting is hindered by decision-making processes based on manually prepared spreadsheet reports with errors and outdated data, which restricts the management to examine real-time sales trend and forecasting the demand (Chatterjee et al., 2023). Compliance with data protection is a problem that is highly risky since the existing systems do not have secure access controls that would allow the company to comply with the requirements of GDPR, putting the company at risk of cyber threats and legal fines (</w:t>
      </w:r>
      <w:proofErr w:type="spellStart"/>
      <w:r>
        <w:t>Daoudagh</w:t>
      </w:r>
      <w:proofErr w:type="spellEnd"/>
      <w:r>
        <w:t xml:space="preserve"> and Marchetti, 2022). The lack of sales-finance and inventory department integration makes employees hand to hand transfer information to different software systems, which wastes time and exacerbates the occurrence of errors across the organisation (Sudarmi and Sunaryo, 2024).</w:t>
      </w:r>
    </w:p>
    <w:p w14:paraId="7BCD00EA" w14:textId="77777777" w:rsidR="009E18C0" w:rsidRDefault="009E18C0" w:rsidP="009E18C0">
      <w:pPr>
        <w:pStyle w:val="Heading1"/>
      </w:pPr>
    </w:p>
    <w:p w14:paraId="71F06234" w14:textId="77777777" w:rsidR="009E18C0" w:rsidRDefault="009E18C0" w:rsidP="009E18C0"/>
    <w:p w14:paraId="13ABFD55" w14:textId="77777777" w:rsidR="009E18C0" w:rsidRDefault="009E18C0" w:rsidP="009E18C0">
      <w:pPr>
        <w:pStyle w:val="Heading1"/>
      </w:pPr>
    </w:p>
    <w:p w14:paraId="6C3D4206" w14:textId="77777777" w:rsidR="009E18C0" w:rsidRDefault="009E18C0" w:rsidP="009E18C0"/>
    <w:p w14:paraId="732D40A0" w14:textId="77777777" w:rsidR="009E18C0" w:rsidRDefault="009E18C0" w:rsidP="009E18C0">
      <w:pPr>
        <w:pStyle w:val="Heading1"/>
      </w:pPr>
    </w:p>
    <w:p w14:paraId="0843BEAE" w14:textId="77777777" w:rsidR="009E18C0" w:rsidRDefault="009E18C0" w:rsidP="009E18C0"/>
    <w:p w14:paraId="7F2DCA0B" w14:textId="77777777" w:rsidR="009E18C0" w:rsidRPr="009E18C0" w:rsidRDefault="009E18C0" w:rsidP="009E18C0">
      <w:pPr>
        <w:pStyle w:val="Heading1"/>
      </w:pPr>
    </w:p>
    <w:p w14:paraId="0A105697" w14:textId="77777777" w:rsidR="008A1FFE" w:rsidRPr="008A1FFE" w:rsidRDefault="008A1FFE" w:rsidP="008A1FFE">
      <w:pPr>
        <w:pStyle w:val="Deea1"/>
      </w:pPr>
      <w:bookmarkStart w:id="3" w:name="_Toc215743957"/>
      <w:r w:rsidRPr="008A1FFE">
        <w:t>2. Evaluation of existing systems</w:t>
      </w:r>
      <w:bookmarkEnd w:id="3"/>
    </w:p>
    <w:p w14:paraId="2FD6A703" w14:textId="77777777" w:rsidR="008A1FFE" w:rsidRPr="008A1FFE" w:rsidRDefault="008A1FFE" w:rsidP="008A1FFE">
      <w:pPr>
        <w:pStyle w:val="Heading2"/>
      </w:pPr>
      <w:bookmarkStart w:id="4" w:name="_Toc215743958"/>
      <w:r w:rsidRPr="008A1FFE">
        <w:t>Analysis of current information systems</w:t>
      </w:r>
      <w:bookmarkEnd w:id="4"/>
    </w:p>
    <w:p w14:paraId="183B1DBB" w14:textId="6ED5C287" w:rsidR="008A1FFE" w:rsidRDefault="008A1FFE" w:rsidP="008A1FFE">
      <w:pPr>
        <w:spacing w:line="360" w:lineRule="auto"/>
        <w:jc w:val="both"/>
      </w:pPr>
      <w:r>
        <w:t xml:space="preserve">The existing technological facilities at </w:t>
      </w:r>
      <w:proofErr w:type="spellStart"/>
      <w:r>
        <w:t>AKPerog</w:t>
      </w:r>
      <w:proofErr w:type="spellEnd"/>
      <w:r>
        <w:t xml:space="preserve"> Ltd. comprises of fragmented legacy systems working separately in the various business processes but lack agile interactivity on data sharing issues. The conventional inventory control systems are based on hand-tracking, which are incapable of aligning inventory quantities in locations and at the e-store, establishing distance between visibility, which has a direct effect on customer satisfaction and operational efficiency (Al-Khatib, 2023). The customer relationship management model decentralises customer information to various disconnected databases where data cannot be seen as a unit of customer interactions and purchase behaviours that can be further used to effectively market the products and offer customer services (Asante, Jiang and Luo, 2025). The reporting and business intelligence features rely on spreadsheet analysis, which involves compiling data through many different channels manually</w:t>
      </w:r>
      <w:r w:rsidR="009E18C0">
        <w:t xml:space="preserve"> </w:t>
      </w:r>
      <w:r>
        <w:t>(Abu-</w:t>
      </w:r>
      <w:proofErr w:type="spellStart"/>
      <w:r>
        <w:t>AlSondos</w:t>
      </w:r>
      <w:proofErr w:type="spellEnd"/>
      <w:r>
        <w:t>, 2023). It does not have a proper access control system or mechanisms of data protection, and it does not comply with modern regulatory standards besides exposing sensitive customer data to possible breaches (Riou et al., 2025).</w:t>
      </w:r>
    </w:p>
    <w:p w14:paraId="339AAB31" w14:textId="77777777" w:rsidR="008A1FFE" w:rsidRPr="008A1FFE" w:rsidRDefault="008A1FFE" w:rsidP="008A1FFE">
      <w:pPr>
        <w:pStyle w:val="Heading2"/>
      </w:pPr>
      <w:bookmarkStart w:id="5" w:name="_Toc215743959"/>
      <w:r w:rsidRPr="008A1FFE">
        <w:t>Identification of inefficiencies and gaps</w:t>
      </w:r>
      <w:bookmarkEnd w:id="5"/>
    </w:p>
    <w:p w14:paraId="0089A03A" w14:textId="1994ADAE" w:rsidR="009E18C0" w:rsidRPr="009E18C0" w:rsidRDefault="008A1FFE" w:rsidP="009E18C0">
      <w:pPr>
        <w:spacing w:line="360" w:lineRule="auto"/>
        <w:jc w:val="both"/>
      </w:pPr>
      <w:r>
        <w:t xml:space="preserve">The major inefficiency is because of the lack of integration of the </w:t>
      </w:r>
      <w:r w:rsidR="009E18C0">
        <w:t>systems,</w:t>
      </w:r>
      <w:r>
        <w:t xml:space="preserve"> and this means that there are data silos which hinder the flow of information between inventory, sales, customer service and finance functions. Studies reveal that operational output gain via technology adoption at the supply chain</w:t>
      </w:r>
      <w:r w:rsidR="009E18C0">
        <w:t xml:space="preserve"> </w:t>
      </w:r>
      <w:r>
        <w:t xml:space="preserve">(Al-Khatib, 2023). This is because the manual way inventory tracking is conducted means that the organisation cannot use predictive methods of managing stock, where forecasting, IT infrastructure and technology integration will increase cumulatively to produce better results in terms of inventory optimisation (Ghaleb and </w:t>
      </w:r>
      <w:proofErr w:type="spellStart"/>
      <w:r>
        <w:t>Shamansurova</w:t>
      </w:r>
      <w:proofErr w:type="spellEnd"/>
      <w:r>
        <w:t xml:space="preserve">, 2025). Fragments of customer data are a significant weakness, since modern retail performance is based on the ability to have customers in one set of information that can be utilised to support the omnichannel engagement approach and personalised marketing interventions (Asante, Jiang and Luo, 2025). Spreadsheet reporting solution does not offer real-time analytical strength that should be allowed in such agile </w:t>
      </w:r>
      <w:proofErr w:type="gramStart"/>
      <w:r>
        <w:t>decision-making</w:t>
      </w:r>
      <w:proofErr w:type="gramEnd"/>
      <w:r>
        <w:t xml:space="preserve"> and this restricts the capability of the management to react on market forces and new sales trends (</w:t>
      </w:r>
      <w:proofErr w:type="spellStart"/>
      <w:r>
        <w:t>Ragazou</w:t>
      </w:r>
      <w:proofErr w:type="spellEnd"/>
      <w:r>
        <w:t xml:space="preserve"> et al., 2023). The existing areas of ambiguity leave the organisation vulnerable to violations of compliance controls because information systems must possess </w:t>
      </w:r>
      <w:proofErr w:type="gramStart"/>
      <w:r>
        <w:t>particular structural</w:t>
      </w:r>
      <w:proofErr w:type="gramEnd"/>
      <w:r>
        <w:t xml:space="preserve"> features </w:t>
      </w:r>
      <w:proofErr w:type="gramStart"/>
      <w:r>
        <w:t>in order to</w:t>
      </w:r>
      <w:proofErr w:type="gramEnd"/>
      <w:r>
        <w:t xml:space="preserve"> adhere to GDPR, such as effective access controls, data reduction stipulations, and audit trail (</w:t>
      </w:r>
      <w:proofErr w:type="spellStart"/>
      <w:r>
        <w:t>Daoudagh</w:t>
      </w:r>
      <w:proofErr w:type="spellEnd"/>
      <w:r>
        <w:t xml:space="preserve"> and Marchetti, 2022).</w:t>
      </w:r>
    </w:p>
    <w:p w14:paraId="3F83C5AF" w14:textId="77777777" w:rsidR="008A1FFE" w:rsidRPr="008A1FFE" w:rsidRDefault="008A1FFE" w:rsidP="008A1FFE">
      <w:pPr>
        <w:pStyle w:val="Deea1"/>
      </w:pPr>
      <w:bookmarkStart w:id="6" w:name="_Toc215743960"/>
      <w:r w:rsidRPr="008A1FFE">
        <w:lastRenderedPageBreak/>
        <w:t>3. Recommended solution</w:t>
      </w:r>
      <w:bookmarkEnd w:id="6"/>
    </w:p>
    <w:p w14:paraId="3D43A490" w14:textId="77777777" w:rsidR="008A1FFE" w:rsidRPr="008A1FFE" w:rsidRDefault="008A1FFE" w:rsidP="008A1FFE">
      <w:pPr>
        <w:pStyle w:val="Heading2"/>
      </w:pPr>
      <w:bookmarkStart w:id="7" w:name="_Toc215743961"/>
      <w:r w:rsidRPr="008A1FFE">
        <w:t>Proposal of a suitable information system</w:t>
      </w:r>
      <w:bookmarkEnd w:id="7"/>
    </w:p>
    <w:p w14:paraId="7BF85938" w14:textId="77777777" w:rsidR="008A1FFE" w:rsidRDefault="008A1FFE" w:rsidP="008A1FFE">
      <w:pPr>
        <w:spacing w:line="360" w:lineRule="auto"/>
        <w:jc w:val="both"/>
      </w:pPr>
      <w:r>
        <w:t>The solution that has been suggested is to instal a combination Enterprise Resource Planning system where specialised modules can meet the requirements of inventory management, customer relationship management, business intelligence and data security. ERP system offers a single technological platform that ties all the organisational departmental duties with each other by a central database that supports information trade across the entire organisation in real-time (Sudarmi and Sunaryo, 2024). Demand level forecasting should be implemented in the inventory management module that will rely on previous sales data and predictive analytics to optimise inventory level in all locations and channels (El Jaouhari et al., 2022). The CRM element must be combined with artificial intelligence features allowing creating a systematic consolidation of customer data, marketing personalisation in an automated mode, and improve delivery of customer service by recording the history of interaction in detail (</w:t>
      </w:r>
      <w:proofErr w:type="spellStart"/>
      <w:r>
        <w:t>Ledro</w:t>
      </w:r>
      <w:proofErr w:type="spellEnd"/>
      <w:r>
        <w:t xml:space="preserve"> et al., 2025). The business intelligence module is to offer dashboard-based reporting and real-time data visualisation so that the management can carry out the key performance indicators and produce accurate sales forecasts without manually compiling the data (</w:t>
      </w:r>
      <w:proofErr w:type="spellStart"/>
      <w:r>
        <w:t>Tsiu</w:t>
      </w:r>
      <w:proofErr w:type="spellEnd"/>
      <w:r>
        <w:t xml:space="preserve"> et al., 2025). The security framework must also include role-based access control components, data encryption, and compliance monitoring components that would meet the requirements of the GDPR and keep the customer information outside the unauthorised access possibilities (Riou et al., 2025).</w:t>
      </w:r>
    </w:p>
    <w:p w14:paraId="491194B1" w14:textId="77777777" w:rsidR="008A1FFE" w:rsidRPr="008A1FFE" w:rsidRDefault="008A1FFE" w:rsidP="008A1FFE">
      <w:pPr>
        <w:pStyle w:val="Heading2"/>
      </w:pPr>
      <w:bookmarkStart w:id="8" w:name="_Toc215743962"/>
      <w:r w:rsidRPr="008A1FFE">
        <w:t>Justification for the recommendation</w:t>
      </w:r>
      <w:bookmarkEnd w:id="8"/>
    </w:p>
    <w:p w14:paraId="342A505A" w14:textId="77777777" w:rsidR="008A1FFE" w:rsidRDefault="008A1FFE" w:rsidP="008A1FFE">
      <w:pPr>
        <w:spacing w:line="360" w:lineRule="auto"/>
        <w:jc w:val="both"/>
      </w:pPr>
      <w:r>
        <w:t>The solution based on ERP integrates the functions that deal with each of the challenges identified and changes disjointed operations into business activities. Business needs alignment focuses on the presented correlation between business intelligence systems and the quality of strategic decision-making in which integrated analytical functionality allows organisations to react and leverage competitive forces and form business opportunity (Abu-</w:t>
      </w:r>
      <w:proofErr w:type="spellStart"/>
      <w:r>
        <w:t>AlSondos</w:t>
      </w:r>
      <w:proofErr w:type="spellEnd"/>
      <w:r>
        <w:t>, 2023). The studies prove that the presence of big data analytics improves the organisational performance in terms of the accuracy of the forecasts and decision-making, which proves the effectiveness of the investment into the extensive analytical infrastructure (Chatterjee et al., 2023). Efficiency can be achieved by removing manual communication between departments as integrated warehouse solutions save a significant amount of time in addition to reducing errors than fragmented system strategies (</w:t>
      </w:r>
      <w:proofErr w:type="spellStart"/>
      <w:r>
        <w:t>Meilanitasari</w:t>
      </w:r>
      <w:proofErr w:type="spellEnd"/>
      <w:r>
        <w:t xml:space="preserve"> and Ibrahim, 2023). Integrated solutions are preferred in terms of cost because supply chain flexibility and innovation capabilities through big data analytics have led to a lasting competitive advantage and financial performance increase (Bahrami, </w:t>
      </w:r>
      <w:proofErr w:type="spellStart"/>
      <w:r>
        <w:t>Shokouhyar</w:t>
      </w:r>
      <w:proofErr w:type="spellEnd"/>
      <w:r>
        <w:t xml:space="preserve"> and </w:t>
      </w:r>
      <w:proofErr w:type="spellStart"/>
      <w:r>
        <w:t>Seifian</w:t>
      </w:r>
      <w:proofErr w:type="spellEnd"/>
      <w:r>
        <w:t xml:space="preserve">, 2022). Scalability needs favour the </w:t>
      </w:r>
      <w:r>
        <w:lastRenderedPageBreak/>
        <w:t>adoption of ERP since modular architecture can grow incremental capability increases as the organisation expands and option to deploy in clouds enables capacity to vary flexibly without the huge capital investment required to support hardware environment (Dangi et al., 2023).</w:t>
      </w:r>
    </w:p>
    <w:p w14:paraId="1BBAD17C" w14:textId="77777777" w:rsidR="008A1FFE" w:rsidRDefault="008A1FFE" w:rsidP="008A1FFE">
      <w:pPr>
        <w:pStyle w:val="Heading2"/>
      </w:pPr>
      <w:bookmarkStart w:id="9" w:name="_Toc215743963"/>
      <w:r w:rsidRPr="008A1FFE">
        <w:t>Operational improvements and enhanced data management</w:t>
      </w:r>
      <w:bookmarkEnd w:id="9"/>
    </w:p>
    <w:p w14:paraId="3B63F99D" w14:textId="2F48ED0D" w:rsidR="008A1FFE" w:rsidRDefault="008A1FFE" w:rsidP="008A1FFE">
      <w:pPr>
        <w:spacing w:line="360" w:lineRule="auto"/>
        <w:jc w:val="both"/>
      </w:pPr>
      <w:r>
        <w:t>The system of system integration changes operation by not only creating real-time stock visibility in each of the 30 physical stores and the e-commerce platform but also linking the stock levels together, so that when an order is received, it is automatically matched with stock in any of the 30 physical stores or the e-commerce site, avoiding the errors in fulfilment orders that are causing customers to complain and reimbursement. It has also been shown that in a retail setting, the accuracy of inventory management and general supply chain performance is directly improved with the integration of the IT infrastructure (Dangi et al., 2023). Increases in customer relationship come with centralising all customer information in an integrated CRM database that captures purchase history, communication choices, and customer exchange history to facilitate the marketing team to conduct specific promotional campaigns and customer support staff to deliver comprehensive records of interaction (</w:t>
      </w:r>
      <w:proofErr w:type="spellStart"/>
      <w:r>
        <w:t>Ledro</w:t>
      </w:r>
      <w:proofErr w:type="spellEnd"/>
      <w:r>
        <w:t xml:space="preserve"> et al., 2025). The business intelligence dashboards are enhanced with real-time capabilities that supersede manual data assembling in </w:t>
      </w:r>
      <w:proofErr w:type="gramStart"/>
      <w:r>
        <w:t>spreadsheets, and</w:t>
      </w:r>
      <w:proofErr w:type="gramEnd"/>
      <w:r>
        <w:t xml:space="preserve"> provide the management with real-time data on correct sales trends, inventory, and performance metrics, which come in handy as they make the necessary strategic decisions (</w:t>
      </w:r>
      <w:proofErr w:type="spellStart"/>
      <w:r>
        <w:t>Ragazou</w:t>
      </w:r>
      <w:proofErr w:type="spellEnd"/>
      <w:r>
        <w:t xml:space="preserve"> et al., 2023). Operational efficiency and regulatory compliance can also be seen as data management benefits because the central database architecture can facilitate consistent data governance policies and three-in-built security features </w:t>
      </w:r>
      <w:proofErr w:type="gramStart"/>
      <w:r>
        <w:t>have to</w:t>
      </w:r>
      <w:proofErr w:type="gramEnd"/>
      <w:r>
        <w:t xml:space="preserve"> be improved to meet the GDPR requirements with systematic access controls, as well as audit capability (Riou et al., 2025). Combining demand forecasting and inventory management leads to predictive ability that lowers the overstocking costs, </w:t>
      </w:r>
      <w:proofErr w:type="gramStart"/>
      <w:r>
        <w:t>as well as,</w:t>
      </w:r>
      <w:proofErr w:type="gramEnd"/>
      <w:r>
        <w:t xml:space="preserve"> lowers stockout events created by data-informed replenishment making choices (El Jaouhari et al., 2022).</w:t>
      </w:r>
    </w:p>
    <w:p w14:paraId="0BACEECE" w14:textId="77777777" w:rsidR="009E18C0" w:rsidRDefault="009E18C0" w:rsidP="009E18C0">
      <w:pPr>
        <w:pStyle w:val="Heading1"/>
      </w:pPr>
    </w:p>
    <w:p w14:paraId="59A59BC7" w14:textId="77777777" w:rsidR="009E18C0" w:rsidRDefault="009E18C0" w:rsidP="009E18C0"/>
    <w:p w14:paraId="1B95AD42" w14:textId="77777777" w:rsidR="009E18C0" w:rsidRDefault="009E18C0" w:rsidP="009E18C0">
      <w:pPr>
        <w:pStyle w:val="Heading1"/>
      </w:pPr>
    </w:p>
    <w:p w14:paraId="0A3435B8" w14:textId="77777777" w:rsidR="009E18C0" w:rsidRDefault="009E18C0" w:rsidP="009E18C0"/>
    <w:p w14:paraId="0DD833F8" w14:textId="77777777" w:rsidR="009E18C0" w:rsidRDefault="009E18C0" w:rsidP="009E18C0">
      <w:pPr>
        <w:pStyle w:val="Heading1"/>
      </w:pPr>
    </w:p>
    <w:p w14:paraId="28A55720" w14:textId="77777777" w:rsidR="009E18C0" w:rsidRPr="009E18C0" w:rsidRDefault="009E18C0" w:rsidP="009E18C0"/>
    <w:p w14:paraId="174DD3B1" w14:textId="77777777" w:rsidR="009E18C0" w:rsidRPr="009E18C0" w:rsidRDefault="009E18C0" w:rsidP="009E18C0">
      <w:pPr>
        <w:pStyle w:val="Heading1"/>
      </w:pPr>
    </w:p>
    <w:p w14:paraId="2DFAC956" w14:textId="77777777" w:rsidR="008A1FFE" w:rsidRPr="008A1FFE" w:rsidRDefault="008A1FFE" w:rsidP="008A1FFE">
      <w:pPr>
        <w:pStyle w:val="Deea1"/>
      </w:pPr>
      <w:bookmarkStart w:id="10" w:name="_Toc215743964"/>
      <w:r w:rsidRPr="008A1FFE">
        <w:lastRenderedPageBreak/>
        <w:t>4. Implementation plan</w:t>
      </w:r>
      <w:bookmarkEnd w:id="10"/>
    </w:p>
    <w:p w14:paraId="090AA384" w14:textId="77777777" w:rsidR="008A1FFE" w:rsidRPr="008A1FFE" w:rsidRDefault="008A1FFE" w:rsidP="008A1FFE">
      <w:pPr>
        <w:pStyle w:val="Heading2"/>
      </w:pPr>
      <w:bookmarkStart w:id="11" w:name="_Toc215743965"/>
      <w:r w:rsidRPr="008A1FFE">
        <w:t>Steps for implementing the new system</w:t>
      </w:r>
      <w:bookmarkEnd w:id="11"/>
    </w:p>
    <w:p w14:paraId="38BBE449" w14:textId="77777777" w:rsidR="008A1FFE" w:rsidRDefault="008A1FFE" w:rsidP="008A1FFE">
      <w:pPr>
        <w:spacing w:line="360" w:lineRule="auto"/>
        <w:jc w:val="both"/>
      </w:pPr>
      <w:r>
        <w:t>This implementation should be in stages starting with detailed requirements analysis and system choice, moving on to pilot deployment and finally rolling the system to the entire organisation. The first step will be to thoroughly document the existing workflows, data structure, and integration requirements in all departments and to come up with baseline measures of success of the implementation and to determine the customisation requirement in the chosen ERP platform. The second step is concerned with data migration planning, which consists of data cleansing actions to manage the irregularities of the current customer and inventory records, making sure that the new system is operationalized with precise base data. The third stage is pilot implementation to be conducted in several selected store locations with limited e-commerce integration where the functionality of the systems, the effectiveness of the user interface, and the reliability of the integration can be tested before expanding the implementation sizes. The fourth phase will spread the system to other places and track the key performance indicators and adoption rates and will have dedicated support facilities to correct the arising problems within the transitional period (Sudarmi and Sunaryo, 2024).</w:t>
      </w:r>
    </w:p>
    <w:p w14:paraId="2FA6F397" w14:textId="77777777" w:rsidR="008A1FFE" w:rsidRPr="008A1FFE" w:rsidRDefault="008A1FFE" w:rsidP="008A1FFE">
      <w:pPr>
        <w:pStyle w:val="Heading2"/>
      </w:pPr>
      <w:bookmarkStart w:id="12" w:name="_Toc215743966"/>
      <w:r w:rsidRPr="008A1FFE">
        <w:t>Training, integration and potential challenges</w:t>
      </w:r>
      <w:bookmarkEnd w:id="12"/>
    </w:p>
    <w:p w14:paraId="27BADE99" w14:textId="05E58DD7" w:rsidR="009E18C0" w:rsidRDefault="008A1FFE" w:rsidP="009E18C0">
      <w:pPr>
        <w:spacing w:line="360" w:lineRule="auto"/>
        <w:jc w:val="both"/>
      </w:pPr>
      <w:r>
        <w:t xml:space="preserve">Training: This is also a critical success factor that it needs to invest in extensive user education programmes to suit individual organisational roles. Integration with other infrastructure is done gently to provide data links with any legacy systems that may be retained, point of sale hardware in the physical stores and order management actions of the e-commerce system. It has been found that the effectiveness of decision-making mediates the dependence among technology integration and the result of operational performance underlining the need to also make sure that users have the required skills to take advantage of the possibilities of the system (Ghaleb and </w:t>
      </w:r>
      <w:proofErr w:type="spellStart"/>
      <w:r>
        <w:t>Shamansurova</w:t>
      </w:r>
      <w:proofErr w:type="spellEnd"/>
      <w:r>
        <w:t>, 2025). Some of the pitfalls that can be encountered are change resistance by employees who have been used to the workflow, data quality that need to be remedied during the migration process, and a temporary reduced productivity as they get the learning curve right. The executive sponsorship as a sign that the organisation is committed to the change, the change management communication that explains the benefits considered by all parties involved, and dedicated resources that will be available when the transition process is being made should also be listed as mitigation strategies to address the needs of all stakeholders promptly as well as solve system-related problems</w:t>
      </w:r>
      <w:r w:rsidR="009E18C0">
        <w:t>.</w:t>
      </w:r>
    </w:p>
    <w:p w14:paraId="70320802" w14:textId="77777777" w:rsidR="009E18C0" w:rsidRPr="009E18C0" w:rsidRDefault="009E18C0" w:rsidP="009E18C0">
      <w:pPr>
        <w:pStyle w:val="Heading1"/>
      </w:pPr>
    </w:p>
    <w:p w14:paraId="013F3ECE" w14:textId="77777777" w:rsidR="008A1FFE" w:rsidRDefault="008A1FFE" w:rsidP="008A1FFE">
      <w:pPr>
        <w:pStyle w:val="Deea1"/>
      </w:pPr>
      <w:bookmarkStart w:id="13" w:name="_Toc215743967"/>
      <w:r>
        <w:lastRenderedPageBreak/>
        <w:t>Conclusion</w:t>
      </w:r>
      <w:bookmarkEnd w:id="13"/>
    </w:p>
    <w:p w14:paraId="27D3B391" w14:textId="725902CE" w:rsidR="009D0A7B" w:rsidRDefault="008A1FFE" w:rsidP="008A1FFE">
      <w:pPr>
        <w:spacing w:line="360" w:lineRule="auto"/>
        <w:jc w:val="both"/>
      </w:pPr>
      <w:r>
        <w:t xml:space="preserve">To counter operational issues that are hindering </w:t>
      </w:r>
      <w:proofErr w:type="spellStart"/>
      <w:r>
        <w:t>AKPerog</w:t>
      </w:r>
      <w:proofErr w:type="spellEnd"/>
      <w:r>
        <w:t xml:space="preserve"> Ltd. to achieve sustainable growth and competitiveness, the company needs integrated information system infrastructure. The identified gaps are overcome by the recommended ERP solution with specialised modules allowing the inventory management, customer relationship management, business intelligence, and security compliance using the unified data architecture and real-time capabilities of processing data. The application of a planned staged system with full training assistance is best placed to introduce the organisation to the actualisation of efficiency advancements, consumer aptitude and information processing capacity. The investment is consistent with the research that has shown that integration of technology, </w:t>
      </w:r>
      <w:proofErr w:type="spellStart"/>
      <w:r>
        <w:t>analyticals</w:t>
      </w:r>
      <w:proofErr w:type="spellEnd"/>
      <w:r>
        <w:t xml:space="preserve"> and visibility of supply chain, all contribute to improvement of operations in the retail setting (Al-Khatib, 2023). The success is based on how committed the executive is, training investment and attention to change management during the implementation process.</w:t>
      </w:r>
    </w:p>
    <w:p w14:paraId="346BDB1F" w14:textId="77777777" w:rsidR="009D0A7B" w:rsidRDefault="009D0A7B" w:rsidP="009D0A7B"/>
    <w:p w14:paraId="33E9780E" w14:textId="77777777" w:rsidR="009D0A7B" w:rsidRDefault="009D0A7B" w:rsidP="009D0A7B">
      <w:pPr>
        <w:pStyle w:val="Heading1"/>
      </w:pPr>
    </w:p>
    <w:p w14:paraId="4D71CECA" w14:textId="77777777" w:rsidR="009D0A7B" w:rsidRDefault="009D0A7B" w:rsidP="009D0A7B"/>
    <w:p w14:paraId="0E0053A8" w14:textId="77777777" w:rsidR="008A1FFE" w:rsidRDefault="008A1FFE" w:rsidP="008A1FFE">
      <w:pPr>
        <w:pStyle w:val="Heading1"/>
      </w:pPr>
    </w:p>
    <w:p w14:paraId="41CA1F75" w14:textId="77777777" w:rsidR="008A1FFE" w:rsidRDefault="008A1FFE" w:rsidP="008A1FFE"/>
    <w:p w14:paraId="77762776" w14:textId="77777777" w:rsidR="008A1FFE" w:rsidRDefault="008A1FFE" w:rsidP="008A1FFE">
      <w:pPr>
        <w:pStyle w:val="Heading1"/>
      </w:pPr>
    </w:p>
    <w:p w14:paraId="1E9FDCC1" w14:textId="77777777" w:rsidR="008A1FFE" w:rsidRDefault="008A1FFE" w:rsidP="008A1FFE"/>
    <w:p w14:paraId="5DD9F9DC" w14:textId="77777777" w:rsidR="008A1FFE" w:rsidRDefault="008A1FFE" w:rsidP="008A1FFE">
      <w:pPr>
        <w:pStyle w:val="Heading1"/>
      </w:pPr>
    </w:p>
    <w:p w14:paraId="2DB72287" w14:textId="77777777" w:rsidR="008A1FFE" w:rsidRDefault="008A1FFE" w:rsidP="008A1FFE"/>
    <w:p w14:paraId="547C37E1" w14:textId="77777777" w:rsidR="008A1FFE" w:rsidRDefault="008A1FFE" w:rsidP="008A1FFE">
      <w:pPr>
        <w:pStyle w:val="Heading1"/>
      </w:pPr>
    </w:p>
    <w:p w14:paraId="77DE19A0" w14:textId="77777777" w:rsidR="008A1FFE" w:rsidRDefault="008A1FFE" w:rsidP="008A1FFE"/>
    <w:p w14:paraId="2E83FD68" w14:textId="77777777" w:rsidR="008A1FFE" w:rsidRDefault="008A1FFE" w:rsidP="008A1FFE">
      <w:pPr>
        <w:pStyle w:val="Heading1"/>
      </w:pPr>
    </w:p>
    <w:p w14:paraId="64A8DC99" w14:textId="77777777" w:rsidR="008A1FFE" w:rsidRDefault="008A1FFE" w:rsidP="008A1FFE"/>
    <w:p w14:paraId="22B1ADD7" w14:textId="77777777" w:rsidR="008A1FFE" w:rsidRDefault="008A1FFE" w:rsidP="008A1FFE">
      <w:pPr>
        <w:pStyle w:val="Heading1"/>
      </w:pPr>
    </w:p>
    <w:p w14:paraId="26E8C7C1" w14:textId="77777777" w:rsidR="008A1FFE" w:rsidRDefault="008A1FFE" w:rsidP="008A1FFE"/>
    <w:p w14:paraId="09EFB8FC" w14:textId="77777777" w:rsidR="008A1FFE" w:rsidRDefault="008A1FFE" w:rsidP="008A1FFE">
      <w:pPr>
        <w:pStyle w:val="Heading1"/>
      </w:pPr>
    </w:p>
    <w:p w14:paraId="0ABA83BE" w14:textId="77777777" w:rsidR="008A1FFE" w:rsidRDefault="008A1FFE" w:rsidP="008A1FFE"/>
    <w:p w14:paraId="18BC7D74" w14:textId="77777777" w:rsidR="008A1FFE" w:rsidRPr="008A1FFE" w:rsidRDefault="008A1FFE" w:rsidP="008A1FFE">
      <w:pPr>
        <w:pStyle w:val="Heading1"/>
      </w:pPr>
    </w:p>
    <w:p w14:paraId="666B5622" w14:textId="77777777" w:rsidR="009D0A7B" w:rsidRDefault="009D0A7B" w:rsidP="009D0A7B">
      <w:pPr>
        <w:pStyle w:val="Heading1"/>
      </w:pPr>
    </w:p>
    <w:p w14:paraId="72E11911" w14:textId="274061B2" w:rsidR="009D0A7B" w:rsidRDefault="009D0A7B" w:rsidP="009D0A7B">
      <w:pPr>
        <w:pStyle w:val="Deea1"/>
      </w:pPr>
      <w:bookmarkStart w:id="14" w:name="_Toc215743968"/>
      <w:r>
        <w:t>References</w:t>
      </w:r>
      <w:bookmarkEnd w:id="14"/>
      <w:r>
        <w:t xml:space="preserve"> </w:t>
      </w:r>
    </w:p>
    <w:p w14:paraId="0247C4DE" w14:textId="77777777" w:rsidR="009D0A7B" w:rsidRPr="009D0A7B" w:rsidRDefault="009D0A7B" w:rsidP="009D0A7B">
      <w:pPr>
        <w:spacing w:line="360" w:lineRule="auto"/>
        <w:jc w:val="both"/>
      </w:pPr>
      <w:r w:rsidRPr="009D0A7B">
        <w:t>Abu-</w:t>
      </w:r>
      <w:proofErr w:type="spellStart"/>
      <w:r w:rsidRPr="009D0A7B">
        <w:t>AlSondos</w:t>
      </w:r>
      <w:proofErr w:type="spellEnd"/>
      <w:r w:rsidRPr="009D0A7B">
        <w:t xml:space="preserve">, I. A. (2023). The impact of business intelligence system (BIS) on quality of strategic decision-making. International Journal of Data and Network Science, 7, pp. 1901–1912. Available at: </w:t>
      </w:r>
      <w:hyperlink r:id="rId7" w:tgtFrame="_new" w:history="1">
        <w:r w:rsidRPr="009D0A7B">
          <w:rPr>
            <w:rStyle w:val="Hyperlink"/>
          </w:rPr>
          <w:t>https://www.growingscience.com/ijds/Vol7/ijdns_2023_100.pdf</w:t>
        </w:r>
      </w:hyperlink>
      <w:r w:rsidRPr="009D0A7B">
        <w:t xml:space="preserve"> (Accessed: 25 November 2025).</w:t>
      </w:r>
    </w:p>
    <w:p w14:paraId="165830B3" w14:textId="77777777" w:rsidR="009D0A7B" w:rsidRPr="009D0A7B" w:rsidRDefault="009D0A7B" w:rsidP="009D0A7B">
      <w:pPr>
        <w:spacing w:line="360" w:lineRule="auto"/>
        <w:jc w:val="both"/>
      </w:pPr>
      <w:r w:rsidRPr="009D0A7B">
        <w:t>Al-Khatib, A. W. (2023). Internet of things, big data analytics and operational performance, the mediating effect of supply chain visibility. Journal of Manufacturing Technology Management, 34(1), pp. 1–24. Available at: https://www.emerald.com/insight/content/doi/10.1108/JMTM-08-2022-0310/full/html (Accessed: 25 November 2025).</w:t>
      </w:r>
    </w:p>
    <w:p w14:paraId="5050F169" w14:textId="77777777" w:rsidR="009D0A7B" w:rsidRPr="009D0A7B" w:rsidRDefault="009D0A7B" w:rsidP="009D0A7B">
      <w:pPr>
        <w:spacing w:line="360" w:lineRule="auto"/>
        <w:jc w:val="both"/>
      </w:pPr>
      <w:r w:rsidRPr="009D0A7B">
        <w:t xml:space="preserve">Asante, I. O., Jiang, Y. and Luo, X. (2025). Leveraging online omnichannel commerce to enhance consumer engagement in the digital transformation era. Journal of Theoretical and Applied Electronic Commerce Research, 20(1), article 2. Available at: </w:t>
      </w:r>
      <w:hyperlink r:id="rId8" w:tgtFrame="_new" w:history="1">
        <w:r w:rsidRPr="009D0A7B">
          <w:rPr>
            <w:rStyle w:val="Hyperlink"/>
          </w:rPr>
          <w:t>https://www.mdpi.com/0718-1876/20/1/2</w:t>
        </w:r>
      </w:hyperlink>
      <w:r w:rsidRPr="009D0A7B">
        <w:t xml:space="preserve"> (Accessed: 25 November 2025).</w:t>
      </w:r>
    </w:p>
    <w:p w14:paraId="4C4A2455" w14:textId="77777777" w:rsidR="009D0A7B" w:rsidRPr="009D0A7B" w:rsidRDefault="009D0A7B" w:rsidP="009D0A7B">
      <w:pPr>
        <w:spacing w:line="360" w:lineRule="auto"/>
        <w:jc w:val="both"/>
      </w:pPr>
      <w:r w:rsidRPr="009D0A7B">
        <w:t xml:space="preserve">Bahrami, M., </w:t>
      </w:r>
      <w:proofErr w:type="spellStart"/>
      <w:r w:rsidRPr="009D0A7B">
        <w:t>Shokouhyar</w:t>
      </w:r>
      <w:proofErr w:type="spellEnd"/>
      <w:r w:rsidRPr="009D0A7B">
        <w:t xml:space="preserve">, S. and </w:t>
      </w:r>
      <w:proofErr w:type="spellStart"/>
      <w:r w:rsidRPr="009D0A7B">
        <w:t>Seifian</w:t>
      </w:r>
      <w:proofErr w:type="spellEnd"/>
      <w:r w:rsidRPr="009D0A7B">
        <w:t>, A. (2022). Big data analytics capability and supply chain performance, the mediating roles of supply chain resilience and innovation. Modern Supply Chain Research and Applications, 4(1), pp. 62–84. Available at: https://www.emerald.com/insight/content/doi/10.1108/MSCRA-11-2021-0021/full/html (Accessed: 25 November 2025).</w:t>
      </w:r>
    </w:p>
    <w:p w14:paraId="5360ACE4" w14:textId="77777777" w:rsidR="009D0A7B" w:rsidRPr="009D0A7B" w:rsidRDefault="009D0A7B" w:rsidP="009D0A7B">
      <w:pPr>
        <w:spacing w:line="360" w:lineRule="auto"/>
        <w:jc w:val="both"/>
      </w:pPr>
      <w:r w:rsidRPr="009D0A7B">
        <w:t xml:space="preserve">Chatterjee, S., Chaudhuri, R., </w:t>
      </w:r>
      <w:proofErr w:type="spellStart"/>
      <w:r w:rsidRPr="009D0A7B">
        <w:t>Thrassou</w:t>
      </w:r>
      <w:proofErr w:type="spellEnd"/>
      <w:r w:rsidRPr="009D0A7B">
        <w:t xml:space="preserve">, A. and </w:t>
      </w:r>
      <w:proofErr w:type="spellStart"/>
      <w:r w:rsidRPr="009D0A7B">
        <w:t>Vrontis</w:t>
      </w:r>
      <w:proofErr w:type="spellEnd"/>
      <w:r w:rsidRPr="009D0A7B">
        <w:t xml:space="preserve">, D. (2023). Assessing the impact of big data analytics on decision-making processes, forecasting and performance of a firm. Technological Forecasting and Social Change, 196, article 122824. Available at: </w:t>
      </w:r>
      <w:hyperlink r:id="rId9" w:tgtFrame="_new" w:history="1">
        <w:r w:rsidRPr="009D0A7B">
          <w:rPr>
            <w:rStyle w:val="Hyperlink"/>
          </w:rPr>
          <w:t>https://www.sciencedirect.com/science/article/pii/S0040162523005097</w:t>
        </w:r>
      </w:hyperlink>
      <w:r w:rsidRPr="009D0A7B">
        <w:t xml:space="preserve"> (Accessed: 25 November 2025).</w:t>
      </w:r>
    </w:p>
    <w:p w14:paraId="3ED582C4" w14:textId="77777777" w:rsidR="009D0A7B" w:rsidRPr="009D0A7B" w:rsidRDefault="009D0A7B" w:rsidP="009D0A7B">
      <w:pPr>
        <w:spacing w:line="360" w:lineRule="auto"/>
        <w:jc w:val="both"/>
      </w:pPr>
      <w:proofErr w:type="spellStart"/>
      <w:r w:rsidRPr="009D0A7B">
        <w:t>Daoudagh</w:t>
      </w:r>
      <w:proofErr w:type="spellEnd"/>
      <w:r w:rsidRPr="009D0A7B">
        <w:t xml:space="preserve">, S. and Marchetti, E. (2022). The GDPR compliance and access control systems, challenges and research opportunities. In: Proceedings of the 8th International Conference on Information Systems Security and Privacy (ICISSP 2022), pp. 571–578. Available at: </w:t>
      </w:r>
      <w:hyperlink r:id="rId10" w:tgtFrame="_new" w:history="1">
        <w:r w:rsidRPr="009D0A7B">
          <w:rPr>
            <w:rStyle w:val="Hyperlink"/>
          </w:rPr>
          <w:t>https://dblp.org/rec/conf/icissp/DaoudaghM22.html</w:t>
        </w:r>
      </w:hyperlink>
      <w:r w:rsidRPr="009D0A7B">
        <w:t xml:space="preserve"> (Accessed: 25 November 2025).</w:t>
      </w:r>
    </w:p>
    <w:p w14:paraId="20066E2D" w14:textId="77777777" w:rsidR="009D0A7B" w:rsidRPr="009D0A7B" w:rsidRDefault="009D0A7B" w:rsidP="009D0A7B">
      <w:pPr>
        <w:spacing w:line="360" w:lineRule="auto"/>
        <w:jc w:val="both"/>
      </w:pPr>
      <w:r w:rsidRPr="009D0A7B">
        <w:t xml:space="preserve">Dangi, R. R., Adkonkar, A., Arora, P. and Sharma, A. (2023). Impact of information, technology infrastructure, inventory management and demand on the overall performance of the pharmaceutical supply chain. Paradigm, 27(2), pp. 211–228. Available at: </w:t>
      </w:r>
      <w:r w:rsidRPr="009D0A7B">
        <w:lastRenderedPageBreak/>
        <w:t>https://journals.sagepub.com/doi/10.1177/09718907231208761 (Accessed: 25 November 2025).</w:t>
      </w:r>
    </w:p>
    <w:p w14:paraId="31BD6713" w14:textId="77777777" w:rsidR="009D0A7B" w:rsidRPr="009D0A7B" w:rsidRDefault="009D0A7B" w:rsidP="009D0A7B">
      <w:pPr>
        <w:spacing w:line="360" w:lineRule="auto"/>
        <w:jc w:val="both"/>
      </w:pPr>
      <w:r w:rsidRPr="009D0A7B">
        <w:t xml:space="preserve">El Jaouhari, A., </w:t>
      </w:r>
      <w:proofErr w:type="spellStart"/>
      <w:r w:rsidRPr="009D0A7B">
        <w:t>Alhilali</w:t>
      </w:r>
      <w:proofErr w:type="spellEnd"/>
      <w:r w:rsidRPr="009D0A7B">
        <w:t xml:space="preserve">, Z., Arif, J., </w:t>
      </w:r>
      <w:proofErr w:type="spellStart"/>
      <w:r w:rsidRPr="009D0A7B">
        <w:t>Fellaki</w:t>
      </w:r>
      <w:proofErr w:type="spellEnd"/>
      <w:r w:rsidRPr="009D0A7B">
        <w:t xml:space="preserve">, S., </w:t>
      </w:r>
      <w:proofErr w:type="spellStart"/>
      <w:r w:rsidRPr="009D0A7B">
        <w:t>Amejwal</w:t>
      </w:r>
      <w:proofErr w:type="spellEnd"/>
      <w:r w:rsidRPr="009D0A7B">
        <w:t xml:space="preserve">, M. and Azzouz, K. (2022). Demand forecasting application with regression and IoT based inventory management system, a case study of a semiconductor manufacturing company. International Journal of Engineering Research in Africa, 60, pp. 189–210. Available at: </w:t>
      </w:r>
      <w:hyperlink r:id="rId11" w:tgtFrame="_new" w:history="1">
        <w:r w:rsidRPr="009D0A7B">
          <w:rPr>
            <w:rStyle w:val="Hyperlink"/>
          </w:rPr>
          <w:t>https://www.scientific.net/JERA.60.189</w:t>
        </w:r>
      </w:hyperlink>
      <w:r w:rsidRPr="009D0A7B">
        <w:t xml:space="preserve"> (Accessed: 25 November 2025).</w:t>
      </w:r>
    </w:p>
    <w:p w14:paraId="4A281C9E" w14:textId="77777777" w:rsidR="009D0A7B" w:rsidRPr="009D0A7B" w:rsidRDefault="009D0A7B" w:rsidP="009D0A7B">
      <w:pPr>
        <w:spacing w:line="360" w:lineRule="auto"/>
        <w:jc w:val="both"/>
      </w:pPr>
      <w:r w:rsidRPr="009D0A7B">
        <w:t xml:space="preserve">Ghaleb, M. M. S. and </w:t>
      </w:r>
      <w:proofErr w:type="spellStart"/>
      <w:r w:rsidRPr="009D0A7B">
        <w:t>Shamansurova</w:t>
      </w:r>
      <w:proofErr w:type="spellEnd"/>
      <w:r w:rsidRPr="009D0A7B">
        <w:t xml:space="preserve">, Z. (2025). Inventory management optimization via forecasting, IT infrastructure, technology integration and supply chain resilience, exploring the mediating role of decision-making effectiveness. Decision Making, Applications in Management and Engineering, 8(1), article 1457. Available at: </w:t>
      </w:r>
      <w:hyperlink r:id="rId12" w:tgtFrame="_new" w:history="1">
        <w:r w:rsidRPr="009D0A7B">
          <w:rPr>
            <w:rStyle w:val="Hyperlink"/>
          </w:rPr>
          <w:t>https://dmame-journal.org/index.php/dmame/article/view/1457</w:t>
        </w:r>
      </w:hyperlink>
      <w:r w:rsidRPr="009D0A7B">
        <w:t xml:space="preserve"> (Accessed: 25 November 2025).</w:t>
      </w:r>
    </w:p>
    <w:p w14:paraId="7FDEB5A2" w14:textId="77777777" w:rsidR="009D0A7B" w:rsidRPr="009D0A7B" w:rsidRDefault="009D0A7B" w:rsidP="009D0A7B">
      <w:pPr>
        <w:spacing w:line="360" w:lineRule="auto"/>
        <w:jc w:val="both"/>
      </w:pPr>
      <w:r w:rsidRPr="009D0A7B">
        <w:rPr>
          <w:lang w:val="it-IT"/>
        </w:rPr>
        <w:t xml:space="preserve">Ledro, C., Nosella, A., Vinelli, A., Dalla Pozza, I. and Souverain, T. (2025). </w:t>
      </w:r>
      <w:r w:rsidRPr="009D0A7B">
        <w:t xml:space="preserve">Artificial intelligence in customer relationship management, a systematic framework for a successful integration. Journal of Business Research, 169, article 115567. Available at: </w:t>
      </w:r>
      <w:hyperlink r:id="rId13" w:tgtFrame="_new" w:history="1">
        <w:r w:rsidRPr="009D0A7B">
          <w:rPr>
            <w:rStyle w:val="Hyperlink"/>
          </w:rPr>
          <w:t>https://www.sciencedirect.com/science/article/pii/S0148296325003546</w:t>
        </w:r>
      </w:hyperlink>
      <w:r w:rsidRPr="009D0A7B">
        <w:t xml:space="preserve"> (Accessed: 25 November 2025).</w:t>
      </w:r>
    </w:p>
    <w:p w14:paraId="1DEAF8B2" w14:textId="77777777" w:rsidR="009D0A7B" w:rsidRPr="009D0A7B" w:rsidRDefault="009D0A7B" w:rsidP="009D0A7B">
      <w:pPr>
        <w:spacing w:line="360" w:lineRule="auto"/>
        <w:jc w:val="both"/>
      </w:pPr>
      <w:proofErr w:type="spellStart"/>
      <w:r w:rsidRPr="009D0A7B">
        <w:t>Meilanitasari</w:t>
      </w:r>
      <w:proofErr w:type="spellEnd"/>
      <w:r w:rsidRPr="009D0A7B">
        <w:t xml:space="preserve">, P. and Ibrahim, M. F. (2023). Development of integrated warehouse application for retail business with multi-echelon demand using open-source ERP system. </w:t>
      </w:r>
      <w:proofErr w:type="spellStart"/>
      <w:r w:rsidRPr="009D0A7B">
        <w:t>Jurnal</w:t>
      </w:r>
      <w:proofErr w:type="spellEnd"/>
      <w:r w:rsidRPr="009D0A7B">
        <w:t xml:space="preserve"> </w:t>
      </w:r>
      <w:proofErr w:type="spellStart"/>
      <w:r w:rsidRPr="009D0A7B">
        <w:t>Sistem</w:t>
      </w:r>
      <w:proofErr w:type="spellEnd"/>
      <w:r w:rsidRPr="009D0A7B">
        <w:t xml:space="preserve"> </w:t>
      </w:r>
      <w:proofErr w:type="spellStart"/>
      <w:r w:rsidRPr="009D0A7B">
        <w:t>Informasi</w:t>
      </w:r>
      <w:proofErr w:type="spellEnd"/>
      <w:r w:rsidRPr="009D0A7B">
        <w:t xml:space="preserve">, 19(2), pp. 48–56. Available at: </w:t>
      </w:r>
      <w:hyperlink r:id="rId14" w:tgtFrame="_new" w:history="1">
        <w:r w:rsidRPr="009D0A7B">
          <w:rPr>
            <w:rStyle w:val="Hyperlink"/>
          </w:rPr>
          <w:t>https://pdfs.semanticscholar.org/8958/a7b67973693e0828d7aa6f7307aaf4c9845c.pdf</w:t>
        </w:r>
      </w:hyperlink>
      <w:r w:rsidRPr="009D0A7B">
        <w:t xml:space="preserve"> (Accessed: 25 November 2025).</w:t>
      </w:r>
    </w:p>
    <w:p w14:paraId="5A538D6B" w14:textId="77777777" w:rsidR="009D0A7B" w:rsidRPr="009D0A7B" w:rsidRDefault="009D0A7B" w:rsidP="009D0A7B">
      <w:pPr>
        <w:spacing w:line="360" w:lineRule="auto"/>
        <w:jc w:val="both"/>
      </w:pPr>
      <w:r w:rsidRPr="009D0A7B">
        <w:t xml:space="preserve">Ragazou, K., Kazanidis, I., Apostolidis, I. and </w:t>
      </w:r>
      <w:proofErr w:type="spellStart"/>
      <w:r w:rsidRPr="009D0A7B">
        <w:t>Valsamidis</w:t>
      </w:r>
      <w:proofErr w:type="spellEnd"/>
      <w:r w:rsidRPr="009D0A7B">
        <w:t xml:space="preserve">, S. (2023). A business intelligence model empowering SMEs to make data-driven decisions. Information, 14(4), article 238. Available at: </w:t>
      </w:r>
      <w:hyperlink r:id="rId15" w:tgtFrame="_new" w:history="1">
        <w:r w:rsidRPr="009D0A7B">
          <w:rPr>
            <w:rStyle w:val="Hyperlink"/>
          </w:rPr>
          <w:t>https://www.mdpi.com/2078-2489/14/4/238</w:t>
        </w:r>
      </w:hyperlink>
      <w:r w:rsidRPr="009D0A7B">
        <w:t xml:space="preserve"> (Accessed: 25 November 2025).</w:t>
      </w:r>
    </w:p>
    <w:p w14:paraId="52652A05" w14:textId="77777777" w:rsidR="009D0A7B" w:rsidRPr="009D0A7B" w:rsidRDefault="009D0A7B" w:rsidP="009D0A7B">
      <w:pPr>
        <w:spacing w:line="360" w:lineRule="auto"/>
        <w:jc w:val="both"/>
      </w:pPr>
      <w:r w:rsidRPr="009D0A7B">
        <w:t xml:space="preserve">Riou, J., </w:t>
      </w:r>
      <w:proofErr w:type="spellStart"/>
      <w:r w:rsidRPr="009D0A7B">
        <w:t>Chazelas</w:t>
      </w:r>
      <w:proofErr w:type="spellEnd"/>
      <w:r w:rsidRPr="009D0A7B">
        <w:t>, E., Nassiri, A., Fernández-</w:t>
      </w:r>
      <w:proofErr w:type="spellStart"/>
      <w:r w:rsidRPr="009D0A7B">
        <w:t>Cayuela</w:t>
      </w:r>
      <w:proofErr w:type="spellEnd"/>
      <w:r w:rsidRPr="009D0A7B">
        <w:t xml:space="preserve">, V., Savoldelli, M., </w:t>
      </w:r>
      <w:proofErr w:type="spellStart"/>
      <w:r w:rsidRPr="009D0A7B">
        <w:t>Cimitan</w:t>
      </w:r>
      <w:proofErr w:type="spellEnd"/>
      <w:r w:rsidRPr="009D0A7B">
        <w:t xml:space="preserve">, A., Duchêne, A., Studer, R., Molina, G. and </w:t>
      </w:r>
      <w:proofErr w:type="spellStart"/>
      <w:r w:rsidRPr="009D0A7B">
        <w:t>Nictou</w:t>
      </w:r>
      <w:proofErr w:type="spellEnd"/>
      <w:r w:rsidRPr="009D0A7B">
        <w:t>, O. (2025). Ensuring General Data Protection Regulation compliance with information systems, a mixed methods study. JMIR Formative Research, 9, e63754. Available at: https://formative.jmir.org/2025/1/e63754 (Accessed: 25 November 2025).</w:t>
      </w:r>
    </w:p>
    <w:p w14:paraId="0E09EE17" w14:textId="77777777" w:rsidR="009D0A7B" w:rsidRPr="009D0A7B" w:rsidRDefault="009D0A7B" w:rsidP="009D0A7B">
      <w:pPr>
        <w:spacing w:line="360" w:lineRule="auto"/>
        <w:jc w:val="both"/>
      </w:pPr>
      <w:r w:rsidRPr="009D0A7B">
        <w:lastRenderedPageBreak/>
        <w:t xml:space="preserve">Sudarmi, E. and Sunaryo, W. (2024). Enhancing inventory accuracy and operational performance with ERP. </w:t>
      </w:r>
      <w:proofErr w:type="spellStart"/>
      <w:r w:rsidRPr="009D0A7B">
        <w:t>Sinergi</w:t>
      </w:r>
      <w:proofErr w:type="spellEnd"/>
      <w:r w:rsidRPr="009D0A7B">
        <w:t xml:space="preserve"> International Journal of Logistics, 2(2), pp. 76–89. Available at: </w:t>
      </w:r>
      <w:hyperlink r:id="rId16" w:tgtFrame="_new" w:history="1">
        <w:r w:rsidRPr="009D0A7B">
          <w:rPr>
            <w:rStyle w:val="Hyperlink"/>
          </w:rPr>
          <w:t>https://journal.sinergi.or.id/index.php/ijl/article/view/622</w:t>
        </w:r>
      </w:hyperlink>
      <w:r w:rsidRPr="009D0A7B">
        <w:t xml:space="preserve"> (Accessed: 25 November 2025).</w:t>
      </w:r>
    </w:p>
    <w:p w14:paraId="2DFFADE4" w14:textId="77777777" w:rsidR="009D0A7B" w:rsidRPr="009D0A7B" w:rsidRDefault="009D0A7B" w:rsidP="009D0A7B">
      <w:pPr>
        <w:spacing w:line="360" w:lineRule="auto"/>
        <w:jc w:val="both"/>
      </w:pPr>
      <w:proofErr w:type="spellStart"/>
      <w:r w:rsidRPr="009D0A7B">
        <w:t>Tsiu</w:t>
      </w:r>
      <w:proofErr w:type="spellEnd"/>
      <w:r w:rsidRPr="009D0A7B">
        <w:t>, J. K., Afolayan, S. A., Ramakrishna, S. and Holmes, K. (2025). Data mining and business intelligence for competitive advantages in developing economies, a systematic review. International Journal of Information Management Data Insights, 5(1), article 100234. Available at: https://www.sciencedirect.com/science/article/pii/S2667096824000167 (Accessed: 25 November 2025).</w:t>
      </w:r>
    </w:p>
    <w:p w14:paraId="35FB7772" w14:textId="77777777" w:rsidR="009D0A7B" w:rsidRPr="009D0A7B" w:rsidRDefault="009D0A7B" w:rsidP="009D0A7B"/>
    <w:sectPr w:rsidR="009D0A7B" w:rsidRPr="009D0A7B">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AD8AC" w14:textId="77777777" w:rsidR="00030E6E" w:rsidRDefault="00030E6E" w:rsidP="008A1FFE">
      <w:pPr>
        <w:spacing w:after="0" w:line="240" w:lineRule="auto"/>
      </w:pPr>
      <w:r>
        <w:separator/>
      </w:r>
    </w:p>
  </w:endnote>
  <w:endnote w:type="continuationSeparator" w:id="0">
    <w:p w14:paraId="183CA2CF" w14:textId="77777777" w:rsidR="00030E6E" w:rsidRDefault="00030E6E" w:rsidP="008A1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2506001"/>
      <w:docPartObj>
        <w:docPartGallery w:val="Page Numbers (Bottom of Page)"/>
        <w:docPartUnique/>
      </w:docPartObj>
    </w:sdtPr>
    <w:sdtEndPr>
      <w:rPr>
        <w:noProof/>
      </w:rPr>
    </w:sdtEndPr>
    <w:sdtContent>
      <w:p w14:paraId="200647EF" w14:textId="6FCB8D17" w:rsidR="008A1FFE" w:rsidRDefault="008A1F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CB90DC" w14:textId="77777777" w:rsidR="008A1FFE" w:rsidRDefault="008A1F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B0BB9" w14:textId="77777777" w:rsidR="00030E6E" w:rsidRDefault="00030E6E" w:rsidP="008A1FFE">
      <w:pPr>
        <w:spacing w:after="0" w:line="240" w:lineRule="auto"/>
      </w:pPr>
      <w:r>
        <w:separator/>
      </w:r>
    </w:p>
  </w:footnote>
  <w:footnote w:type="continuationSeparator" w:id="0">
    <w:p w14:paraId="2420E639" w14:textId="77777777" w:rsidR="00030E6E" w:rsidRDefault="00030E6E" w:rsidP="008A1F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324" w:allStyles="0" w:customStyles="0" w:latentStyles="1" w:stylesInUse="0" w:headingStyles="1" w:numberingStyles="0" w:tableStyles="0" w:directFormattingOnRuns="1" w:directFormattingOnParagraphs="1" w:directFormattingOnNumbering="0" w:directFormattingOnTables="0" w:clearFormatting="1" w:top3HeadingStyles="0" w:visibleStyles="0" w:alternateStyleNames="0"/>
  <w:stylePaneSortMethod w:val="000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167"/>
    <w:rsid w:val="0000327D"/>
    <w:rsid w:val="00006CC2"/>
    <w:rsid w:val="00021BFA"/>
    <w:rsid w:val="0002417F"/>
    <w:rsid w:val="00030239"/>
    <w:rsid w:val="00030E6E"/>
    <w:rsid w:val="00056C81"/>
    <w:rsid w:val="00062B20"/>
    <w:rsid w:val="000A66E9"/>
    <w:rsid w:val="000B1537"/>
    <w:rsid w:val="000B3454"/>
    <w:rsid w:val="000C16A1"/>
    <w:rsid w:val="000D4875"/>
    <w:rsid w:val="000E5160"/>
    <w:rsid w:val="001060F4"/>
    <w:rsid w:val="001144E9"/>
    <w:rsid w:val="001A0255"/>
    <w:rsid w:val="001B4925"/>
    <w:rsid w:val="001B5446"/>
    <w:rsid w:val="001C2164"/>
    <w:rsid w:val="001C3484"/>
    <w:rsid w:val="002321A8"/>
    <w:rsid w:val="00237007"/>
    <w:rsid w:val="002425AA"/>
    <w:rsid w:val="00264955"/>
    <w:rsid w:val="00273A19"/>
    <w:rsid w:val="00287E23"/>
    <w:rsid w:val="00290864"/>
    <w:rsid w:val="00292049"/>
    <w:rsid w:val="002953C5"/>
    <w:rsid w:val="002B5B65"/>
    <w:rsid w:val="002C10D1"/>
    <w:rsid w:val="002D2A72"/>
    <w:rsid w:val="00301500"/>
    <w:rsid w:val="003309AC"/>
    <w:rsid w:val="00381764"/>
    <w:rsid w:val="00385A3A"/>
    <w:rsid w:val="003E4C21"/>
    <w:rsid w:val="003E74F3"/>
    <w:rsid w:val="003E7C27"/>
    <w:rsid w:val="004016C4"/>
    <w:rsid w:val="00424958"/>
    <w:rsid w:val="004265A7"/>
    <w:rsid w:val="004362D0"/>
    <w:rsid w:val="00444465"/>
    <w:rsid w:val="00447CD3"/>
    <w:rsid w:val="0045527C"/>
    <w:rsid w:val="00480D4F"/>
    <w:rsid w:val="004E7AE4"/>
    <w:rsid w:val="00503721"/>
    <w:rsid w:val="00532B06"/>
    <w:rsid w:val="005411FC"/>
    <w:rsid w:val="0055793E"/>
    <w:rsid w:val="00561446"/>
    <w:rsid w:val="00573A85"/>
    <w:rsid w:val="0058074D"/>
    <w:rsid w:val="00592FAC"/>
    <w:rsid w:val="005F4CF7"/>
    <w:rsid w:val="005F78E8"/>
    <w:rsid w:val="00620131"/>
    <w:rsid w:val="00620A0C"/>
    <w:rsid w:val="0063021C"/>
    <w:rsid w:val="00632FA1"/>
    <w:rsid w:val="006455BA"/>
    <w:rsid w:val="00647C6F"/>
    <w:rsid w:val="00656447"/>
    <w:rsid w:val="00662084"/>
    <w:rsid w:val="0066255A"/>
    <w:rsid w:val="00664263"/>
    <w:rsid w:val="006B0E15"/>
    <w:rsid w:val="006B5294"/>
    <w:rsid w:val="006F2B33"/>
    <w:rsid w:val="006F38F4"/>
    <w:rsid w:val="00732E89"/>
    <w:rsid w:val="00737BFA"/>
    <w:rsid w:val="007439D7"/>
    <w:rsid w:val="00743E3F"/>
    <w:rsid w:val="00754B42"/>
    <w:rsid w:val="00755A9A"/>
    <w:rsid w:val="007701B8"/>
    <w:rsid w:val="007740AA"/>
    <w:rsid w:val="00790167"/>
    <w:rsid w:val="007A1A99"/>
    <w:rsid w:val="007A73A4"/>
    <w:rsid w:val="007C24E7"/>
    <w:rsid w:val="00802D85"/>
    <w:rsid w:val="00815EF8"/>
    <w:rsid w:val="008715D3"/>
    <w:rsid w:val="008A1FFE"/>
    <w:rsid w:val="008B6B52"/>
    <w:rsid w:val="008B7DD5"/>
    <w:rsid w:val="008C725A"/>
    <w:rsid w:val="008D14AA"/>
    <w:rsid w:val="008D2118"/>
    <w:rsid w:val="008D22D1"/>
    <w:rsid w:val="008E085F"/>
    <w:rsid w:val="008E236D"/>
    <w:rsid w:val="008E6C21"/>
    <w:rsid w:val="008F2CE7"/>
    <w:rsid w:val="008F5FC6"/>
    <w:rsid w:val="00920A09"/>
    <w:rsid w:val="00923747"/>
    <w:rsid w:val="00927AB7"/>
    <w:rsid w:val="00936B10"/>
    <w:rsid w:val="00963BEA"/>
    <w:rsid w:val="00965564"/>
    <w:rsid w:val="00970FBD"/>
    <w:rsid w:val="009D010E"/>
    <w:rsid w:val="009D0A7B"/>
    <w:rsid w:val="009E18C0"/>
    <w:rsid w:val="009F254E"/>
    <w:rsid w:val="00A13F4A"/>
    <w:rsid w:val="00A2473C"/>
    <w:rsid w:val="00A57700"/>
    <w:rsid w:val="00A80E3D"/>
    <w:rsid w:val="00A8443D"/>
    <w:rsid w:val="00AC6F2D"/>
    <w:rsid w:val="00AD18BC"/>
    <w:rsid w:val="00AF22DB"/>
    <w:rsid w:val="00AF5DC1"/>
    <w:rsid w:val="00B059B7"/>
    <w:rsid w:val="00B10BAD"/>
    <w:rsid w:val="00B20CBF"/>
    <w:rsid w:val="00B62FF2"/>
    <w:rsid w:val="00B633C6"/>
    <w:rsid w:val="00B76D73"/>
    <w:rsid w:val="00B914E8"/>
    <w:rsid w:val="00B95570"/>
    <w:rsid w:val="00BA3B9E"/>
    <w:rsid w:val="00BA64CA"/>
    <w:rsid w:val="00BD6A1B"/>
    <w:rsid w:val="00C026EE"/>
    <w:rsid w:val="00C11AE1"/>
    <w:rsid w:val="00CF1637"/>
    <w:rsid w:val="00D24AF0"/>
    <w:rsid w:val="00D2762F"/>
    <w:rsid w:val="00D4155C"/>
    <w:rsid w:val="00D66C4B"/>
    <w:rsid w:val="00D70D78"/>
    <w:rsid w:val="00D71774"/>
    <w:rsid w:val="00D71C5B"/>
    <w:rsid w:val="00D82B79"/>
    <w:rsid w:val="00D87E5C"/>
    <w:rsid w:val="00DA1F53"/>
    <w:rsid w:val="00E0022D"/>
    <w:rsid w:val="00E23EA1"/>
    <w:rsid w:val="00E37579"/>
    <w:rsid w:val="00E5207B"/>
    <w:rsid w:val="00E82A89"/>
    <w:rsid w:val="00E83E1C"/>
    <w:rsid w:val="00E91339"/>
    <w:rsid w:val="00EC79C8"/>
    <w:rsid w:val="00EF676A"/>
    <w:rsid w:val="00F023AC"/>
    <w:rsid w:val="00F2049C"/>
    <w:rsid w:val="00F3263F"/>
    <w:rsid w:val="00F56FF4"/>
    <w:rsid w:val="00F81267"/>
    <w:rsid w:val="00F86254"/>
    <w:rsid w:val="00FF0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5D261"/>
  <w15:chartTrackingRefBased/>
  <w15:docId w15:val="{71CF29E3-0DA3-4D28-B618-4C487705A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b/>
        <w:color w:val="0563C1" w:themeColor="hyperlink"/>
        <w:kern w:val="2"/>
        <w:sz w:val="24"/>
        <w:szCs w:val="24"/>
        <w:u w:val="single"/>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Heading1"/>
    <w:qFormat/>
    <w:rsid w:val="00385A3A"/>
    <w:pPr>
      <w:spacing w:line="256" w:lineRule="auto"/>
    </w:pPr>
    <w:rPr>
      <w:b w:val="0"/>
      <w:color w:val="000000" w:themeColor="text1"/>
      <w:szCs w:val="22"/>
      <w:u w:val="none"/>
    </w:rPr>
  </w:style>
  <w:style w:type="paragraph" w:styleId="Heading1">
    <w:name w:val="heading 1"/>
    <w:basedOn w:val="Heading2"/>
    <w:next w:val="Normal"/>
    <w:link w:val="Heading1Char"/>
    <w:autoRedefine/>
    <w:qFormat/>
    <w:rsid w:val="00F2049C"/>
    <w:pPr>
      <w:keepNext w:val="0"/>
      <w:keepLines w:val="0"/>
      <w:spacing w:before="120" w:after="120"/>
      <w:outlineLvl w:val="0"/>
    </w:pPr>
    <w:rPr>
      <w:rFonts w:cstheme="minorHAnsi"/>
      <w:sz w:val="28"/>
    </w:rPr>
  </w:style>
  <w:style w:type="paragraph" w:styleId="Heading2">
    <w:name w:val="heading 2"/>
    <w:basedOn w:val="Normal"/>
    <w:next w:val="Normal"/>
    <w:link w:val="Heading2Char"/>
    <w:uiPriority w:val="9"/>
    <w:unhideWhenUsed/>
    <w:qFormat/>
    <w:rsid w:val="007701B8"/>
    <w:pPr>
      <w:keepNext/>
      <w:keepLines/>
      <w:spacing w:before="80" w:after="0" w:line="240" w:lineRule="auto"/>
      <w:outlineLvl w:val="1"/>
    </w:pPr>
    <w:rPr>
      <w:rFonts w:eastAsiaTheme="majorEastAsia" w:cstheme="majorBidi"/>
      <w:b/>
      <w:color w:val="auto"/>
      <w:szCs w:val="28"/>
    </w:rPr>
  </w:style>
  <w:style w:type="paragraph" w:styleId="Heading3">
    <w:name w:val="heading 3"/>
    <w:basedOn w:val="Normal"/>
    <w:next w:val="Normal"/>
    <w:link w:val="Heading3Char"/>
    <w:autoRedefine/>
    <w:uiPriority w:val="9"/>
    <w:unhideWhenUsed/>
    <w:qFormat/>
    <w:rsid w:val="00F2049C"/>
    <w:pPr>
      <w:keepNext/>
      <w:keepLines/>
      <w:spacing w:before="40" w:after="0"/>
      <w:outlineLvl w:val="2"/>
    </w:pPr>
    <w:rPr>
      <w:rFonts w:eastAsiaTheme="majorEastAsia" w:cstheme="majorBidi"/>
      <w:b/>
      <w:noProof/>
      <w:szCs w:val="24"/>
      <w:lang w:val="en-US"/>
    </w:rPr>
  </w:style>
  <w:style w:type="paragraph" w:styleId="Heading4">
    <w:name w:val="heading 4"/>
    <w:basedOn w:val="Normal"/>
    <w:next w:val="Normal"/>
    <w:link w:val="Heading4Char"/>
    <w:uiPriority w:val="9"/>
    <w:semiHidden/>
    <w:unhideWhenUsed/>
    <w:qFormat/>
    <w:rsid w:val="00F2049C"/>
    <w:pPr>
      <w:keepNext/>
      <w:keepLines/>
      <w:spacing w:before="80" w:after="40" w:line="254" w:lineRule="auto"/>
      <w:outlineLvl w:val="3"/>
    </w:pPr>
    <w:rPr>
      <w:rFonts w:eastAsiaTheme="majorEastAsia" w:cstheme="majorBidi"/>
      <w:b/>
      <w:iCs/>
      <w:noProof/>
      <w:szCs w:val="24"/>
    </w:rPr>
  </w:style>
  <w:style w:type="paragraph" w:styleId="Heading5">
    <w:name w:val="heading 5"/>
    <w:basedOn w:val="Normal"/>
    <w:next w:val="Normal"/>
    <w:link w:val="Heading5Char"/>
    <w:uiPriority w:val="9"/>
    <w:semiHidden/>
    <w:unhideWhenUsed/>
    <w:qFormat/>
    <w:rsid w:val="0079016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9016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9016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9016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9016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049C"/>
    <w:rPr>
      <w:rFonts w:eastAsia="Calibri" w:cstheme="minorHAnsi"/>
      <w:bCs/>
      <w:color w:val="auto"/>
      <w:kern w:val="0"/>
      <w:sz w:val="28"/>
      <w:szCs w:val="28"/>
      <w:u w:val="none"/>
      <w:lang w:val="en-US" w:eastAsia="en-GB"/>
    </w:rPr>
  </w:style>
  <w:style w:type="character" w:customStyle="1" w:styleId="Heading2Char">
    <w:name w:val="Heading 2 Char"/>
    <w:basedOn w:val="DefaultParagraphFont"/>
    <w:link w:val="Heading2"/>
    <w:uiPriority w:val="9"/>
    <w:rsid w:val="007701B8"/>
    <w:rPr>
      <w:rFonts w:eastAsiaTheme="majorEastAsia" w:cstheme="majorBidi"/>
      <w:color w:val="auto"/>
      <w:szCs w:val="28"/>
      <w:u w:val="none"/>
    </w:rPr>
  </w:style>
  <w:style w:type="character" w:customStyle="1" w:styleId="Heading3Char">
    <w:name w:val="Heading 3 Char"/>
    <w:basedOn w:val="DefaultParagraphFont"/>
    <w:link w:val="Heading3"/>
    <w:uiPriority w:val="9"/>
    <w:rsid w:val="00F2049C"/>
    <w:rPr>
      <w:rFonts w:eastAsiaTheme="majorEastAsia" w:cstheme="majorBidi"/>
      <w:noProof/>
      <w:color w:val="000000" w:themeColor="text1"/>
      <w:u w:val="none"/>
      <w:lang w:val="en-US"/>
    </w:rPr>
  </w:style>
  <w:style w:type="character" w:customStyle="1" w:styleId="Heading4Char">
    <w:name w:val="Heading 4 Char"/>
    <w:basedOn w:val="DefaultParagraphFont"/>
    <w:link w:val="Heading4"/>
    <w:uiPriority w:val="9"/>
    <w:semiHidden/>
    <w:rsid w:val="00F2049C"/>
    <w:rPr>
      <w:rFonts w:eastAsiaTheme="majorEastAsia" w:cstheme="majorBidi"/>
      <w:iCs/>
      <w:noProof/>
      <w:color w:val="000000" w:themeColor="text1"/>
      <w:u w:val="none"/>
    </w:rPr>
  </w:style>
  <w:style w:type="paragraph" w:styleId="Title">
    <w:name w:val="Title"/>
    <w:basedOn w:val="Normal"/>
    <w:next w:val="Normal"/>
    <w:link w:val="TitleChar"/>
    <w:uiPriority w:val="10"/>
    <w:qFormat/>
    <w:rsid w:val="008F5FC6"/>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8F5FC6"/>
    <w:rPr>
      <w:rFonts w:asciiTheme="majorHAnsi" w:eastAsiaTheme="majorEastAsia" w:hAnsiTheme="majorHAnsi" w:cstheme="majorBidi"/>
      <w:color w:val="auto"/>
      <w:spacing w:val="-10"/>
      <w:kern w:val="28"/>
      <w:sz w:val="56"/>
      <w:szCs w:val="56"/>
    </w:rPr>
  </w:style>
  <w:style w:type="paragraph" w:customStyle="1" w:styleId="Deea1">
    <w:name w:val="Deea 1"/>
    <w:basedOn w:val="Heading1"/>
    <w:link w:val="Deea1Char"/>
    <w:autoRedefine/>
    <w:qFormat/>
    <w:rsid w:val="00927AB7"/>
    <w:rPr>
      <w:bCs/>
      <w:noProof/>
    </w:rPr>
  </w:style>
  <w:style w:type="character" w:customStyle="1" w:styleId="Deea1Char">
    <w:name w:val="Deea 1 Char"/>
    <w:basedOn w:val="DefaultParagraphFont"/>
    <w:link w:val="Deea1"/>
    <w:rsid w:val="00927AB7"/>
    <w:rPr>
      <w:rFonts w:eastAsiaTheme="majorEastAsia" w:cstheme="minorHAnsi"/>
      <w:bCs/>
      <w:noProof/>
      <w:color w:val="auto"/>
      <w:sz w:val="28"/>
      <w:szCs w:val="28"/>
      <w:u w:val="none"/>
    </w:rPr>
  </w:style>
  <w:style w:type="paragraph" w:customStyle="1" w:styleId="Heading11">
    <w:name w:val="Heading 11"/>
    <w:basedOn w:val="Heading1"/>
    <w:next w:val="Heading1"/>
    <w:link w:val="Heading11Char"/>
    <w:rsid w:val="00815EF8"/>
    <w:rPr>
      <w:b w:val="0"/>
      <w:bCs/>
    </w:rPr>
  </w:style>
  <w:style w:type="character" w:customStyle="1" w:styleId="Heading11Char">
    <w:name w:val="Heading 11 Char"/>
    <w:basedOn w:val="DefaultParagraphFont"/>
    <w:link w:val="Heading11"/>
    <w:rsid w:val="00815EF8"/>
    <w:rPr>
      <w:rFonts w:eastAsia="Calibri" w:cstheme="minorHAnsi"/>
      <w:bCs/>
      <w:color w:val="000000" w:themeColor="text1"/>
      <w:kern w:val="0"/>
      <w:sz w:val="28"/>
      <w:szCs w:val="28"/>
      <w:u w:val="none"/>
      <w:lang w:val="en-US" w:eastAsia="en-GB"/>
    </w:rPr>
  </w:style>
  <w:style w:type="paragraph" w:customStyle="1" w:styleId="ANDREEA">
    <w:name w:val="ANDREEA"/>
    <w:basedOn w:val="Heading1"/>
    <w:link w:val="ANDREEAChar"/>
    <w:qFormat/>
    <w:rsid w:val="00D71C5B"/>
    <w:rPr>
      <w:b w:val="0"/>
    </w:rPr>
  </w:style>
  <w:style w:type="character" w:customStyle="1" w:styleId="ANDREEAChar">
    <w:name w:val="ANDREEA Char"/>
    <w:basedOn w:val="DefaultParagraphFont"/>
    <w:link w:val="ANDREEA"/>
    <w:rsid w:val="00D71C5B"/>
    <w:rPr>
      <w:rFonts w:eastAsia="Calibri" w:cstheme="minorHAnsi"/>
      <w:bCs/>
      <w:noProof/>
      <w:color w:val="000000" w:themeColor="text1"/>
      <w:kern w:val="0"/>
      <w:sz w:val="28"/>
      <w:szCs w:val="28"/>
      <w:u w:val="none"/>
      <w:lang w:val="en-US" w:eastAsia="en-GB"/>
    </w:rPr>
  </w:style>
  <w:style w:type="character" w:customStyle="1" w:styleId="Heading5Char">
    <w:name w:val="Heading 5 Char"/>
    <w:basedOn w:val="DefaultParagraphFont"/>
    <w:link w:val="Heading5"/>
    <w:uiPriority w:val="9"/>
    <w:semiHidden/>
    <w:rsid w:val="00790167"/>
    <w:rPr>
      <w:rFonts w:asciiTheme="minorHAnsi" w:eastAsiaTheme="majorEastAsia" w:hAnsiTheme="minorHAnsi" w:cstheme="majorBidi"/>
      <w:b w:val="0"/>
      <w:color w:val="2F5496" w:themeColor="accent1" w:themeShade="BF"/>
      <w:szCs w:val="22"/>
      <w:u w:val="none"/>
    </w:rPr>
  </w:style>
  <w:style w:type="character" w:customStyle="1" w:styleId="Heading6Char">
    <w:name w:val="Heading 6 Char"/>
    <w:basedOn w:val="DefaultParagraphFont"/>
    <w:link w:val="Heading6"/>
    <w:uiPriority w:val="9"/>
    <w:semiHidden/>
    <w:rsid w:val="00790167"/>
    <w:rPr>
      <w:rFonts w:asciiTheme="minorHAnsi" w:eastAsiaTheme="majorEastAsia" w:hAnsiTheme="minorHAnsi" w:cstheme="majorBidi"/>
      <w:b w:val="0"/>
      <w:i/>
      <w:iCs/>
      <w:color w:val="595959" w:themeColor="text1" w:themeTint="A6"/>
      <w:szCs w:val="22"/>
      <w:u w:val="none"/>
    </w:rPr>
  </w:style>
  <w:style w:type="character" w:customStyle="1" w:styleId="Heading7Char">
    <w:name w:val="Heading 7 Char"/>
    <w:basedOn w:val="DefaultParagraphFont"/>
    <w:link w:val="Heading7"/>
    <w:uiPriority w:val="9"/>
    <w:semiHidden/>
    <w:rsid w:val="00790167"/>
    <w:rPr>
      <w:rFonts w:asciiTheme="minorHAnsi" w:eastAsiaTheme="majorEastAsia" w:hAnsiTheme="minorHAnsi" w:cstheme="majorBidi"/>
      <w:b w:val="0"/>
      <w:color w:val="595959" w:themeColor="text1" w:themeTint="A6"/>
      <w:szCs w:val="22"/>
      <w:u w:val="none"/>
    </w:rPr>
  </w:style>
  <w:style w:type="character" w:customStyle="1" w:styleId="Heading8Char">
    <w:name w:val="Heading 8 Char"/>
    <w:basedOn w:val="DefaultParagraphFont"/>
    <w:link w:val="Heading8"/>
    <w:uiPriority w:val="9"/>
    <w:semiHidden/>
    <w:rsid w:val="00790167"/>
    <w:rPr>
      <w:rFonts w:asciiTheme="minorHAnsi" w:eastAsiaTheme="majorEastAsia" w:hAnsiTheme="minorHAnsi" w:cstheme="majorBidi"/>
      <w:b w:val="0"/>
      <w:i/>
      <w:iCs/>
      <w:color w:val="272727" w:themeColor="text1" w:themeTint="D8"/>
      <w:szCs w:val="22"/>
      <w:u w:val="none"/>
    </w:rPr>
  </w:style>
  <w:style w:type="character" w:customStyle="1" w:styleId="Heading9Char">
    <w:name w:val="Heading 9 Char"/>
    <w:basedOn w:val="DefaultParagraphFont"/>
    <w:link w:val="Heading9"/>
    <w:uiPriority w:val="9"/>
    <w:semiHidden/>
    <w:rsid w:val="00790167"/>
    <w:rPr>
      <w:rFonts w:asciiTheme="minorHAnsi" w:eastAsiaTheme="majorEastAsia" w:hAnsiTheme="minorHAnsi" w:cstheme="majorBidi"/>
      <w:b w:val="0"/>
      <w:color w:val="272727" w:themeColor="text1" w:themeTint="D8"/>
      <w:szCs w:val="22"/>
      <w:u w:val="none"/>
    </w:rPr>
  </w:style>
  <w:style w:type="paragraph" w:styleId="Subtitle">
    <w:name w:val="Subtitle"/>
    <w:basedOn w:val="Normal"/>
    <w:next w:val="Normal"/>
    <w:link w:val="SubtitleChar"/>
    <w:uiPriority w:val="11"/>
    <w:qFormat/>
    <w:rsid w:val="0079016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167"/>
    <w:rPr>
      <w:rFonts w:asciiTheme="minorHAnsi" w:eastAsiaTheme="majorEastAsia" w:hAnsiTheme="minorHAnsi" w:cstheme="majorBidi"/>
      <w:b w:val="0"/>
      <w:color w:val="595959" w:themeColor="text1" w:themeTint="A6"/>
      <w:spacing w:val="15"/>
      <w:sz w:val="28"/>
      <w:szCs w:val="28"/>
      <w:u w:val="none"/>
    </w:rPr>
  </w:style>
  <w:style w:type="paragraph" w:styleId="Quote">
    <w:name w:val="Quote"/>
    <w:basedOn w:val="Normal"/>
    <w:next w:val="Normal"/>
    <w:link w:val="QuoteChar"/>
    <w:uiPriority w:val="29"/>
    <w:qFormat/>
    <w:rsid w:val="00790167"/>
    <w:pPr>
      <w:spacing w:before="160"/>
      <w:jc w:val="center"/>
    </w:pPr>
    <w:rPr>
      <w:i/>
      <w:iCs/>
      <w:color w:val="404040" w:themeColor="text1" w:themeTint="BF"/>
    </w:rPr>
  </w:style>
  <w:style w:type="character" w:customStyle="1" w:styleId="QuoteChar">
    <w:name w:val="Quote Char"/>
    <w:basedOn w:val="DefaultParagraphFont"/>
    <w:link w:val="Quote"/>
    <w:uiPriority w:val="29"/>
    <w:rsid w:val="00790167"/>
    <w:rPr>
      <w:b w:val="0"/>
      <w:i/>
      <w:iCs/>
      <w:color w:val="404040" w:themeColor="text1" w:themeTint="BF"/>
      <w:szCs w:val="22"/>
      <w:u w:val="none"/>
    </w:rPr>
  </w:style>
  <w:style w:type="paragraph" w:styleId="ListParagraph">
    <w:name w:val="List Paragraph"/>
    <w:basedOn w:val="Normal"/>
    <w:uiPriority w:val="34"/>
    <w:qFormat/>
    <w:rsid w:val="00790167"/>
    <w:pPr>
      <w:ind w:left="720"/>
      <w:contextualSpacing/>
    </w:pPr>
  </w:style>
  <w:style w:type="character" w:styleId="IntenseEmphasis">
    <w:name w:val="Intense Emphasis"/>
    <w:basedOn w:val="DefaultParagraphFont"/>
    <w:uiPriority w:val="21"/>
    <w:qFormat/>
    <w:rsid w:val="00790167"/>
    <w:rPr>
      <w:i/>
      <w:iCs/>
      <w:color w:val="2F5496" w:themeColor="accent1" w:themeShade="BF"/>
    </w:rPr>
  </w:style>
  <w:style w:type="paragraph" w:styleId="IntenseQuote">
    <w:name w:val="Intense Quote"/>
    <w:basedOn w:val="Normal"/>
    <w:next w:val="Normal"/>
    <w:link w:val="IntenseQuoteChar"/>
    <w:uiPriority w:val="30"/>
    <w:qFormat/>
    <w:rsid w:val="007901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0167"/>
    <w:rPr>
      <w:b w:val="0"/>
      <w:i/>
      <w:iCs/>
      <w:color w:val="2F5496" w:themeColor="accent1" w:themeShade="BF"/>
      <w:szCs w:val="22"/>
      <w:u w:val="none"/>
    </w:rPr>
  </w:style>
  <w:style w:type="character" w:styleId="IntenseReference">
    <w:name w:val="Intense Reference"/>
    <w:basedOn w:val="DefaultParagraphFont"/>
    <w:uiPriority w:val="32"/>
    <w:qFormat/>
    <w:rsid w:val="00790167"/>
    <w:rPr>
      <w:b w:val="0"/>
      <w:bCs/>
      <w:smallCaps/>
      <w:color w:val="2F5496" w:themeColor="accent1" w:themeShade="BF"/>
      <w:spacing w:val="5"/>
    </w:rPr>
  </w:style>
  <w:style w:type="character" w:styleId="Hyperlink">
    <w:name w:val="Hyperlink"/>
    <w:basedOn w:val="DefaultParagraphFont"/>
    <w:uiPriority w:val="99"/>
    <w:unhideWhenUsed/>
    <w:rsid w:val="009D0A7B"/>
    <w:rPr>
      <w:color w:val="0563C1" w:themeColor="hyperlink"/>
      <w:u w:val="single"/>
    </w:rPr>
  </w:style>
  <w:style w:type="character" w:styleId="UnresolvedMention">
    <w:name w:val="Unresolved Mention"/>
    <w:basedOn w:val="DefaultParagraphFont"/>
    <w:uiPriority w:val="99"/>
    <w:semiHidden/>
    <w:unhideWhenUsed/>
    <w:rsid w:val="009D0A7B"/>
    <w:rPr>
      <w:color w:val="605E5C"/>
      <w:shd w:val="clear" w:color="auto" w:fill="E1DFDD"/>
    </w:rPr>
  </w:style>
  <w:style w:type="paragraph" w:styleId="TOCHeading">
    <w:name w:val="TOC Heading"/>
    <w:basedOn w:val="Heading1"/>
    <w:next w:val="Normal"/>
    <w:uiPriority w:val="39"/>
    <w:unhideWhenUsed/>
    <w:qFormat/>
    <w:rsid w:val="008A1FFE"/>
    <w:pPr>
      <w:keepNext/>
      <w:keepLines/>
      <w:spacing w:before="240" w:after="0" w:line="259" w:lineRule="auto"/>
      <w:outlineLvl w:val="9"/>
    </w:pPr>
    <w:rPr>
      <w:rFonts w:asciiTheme="majorHAnsi" w:hAnsiTheme="majorHAnsi" w:cstheme="majorBidi"/>
      <w:b w:val="0"/>
      <w:color w:val="2F5496" w:themeColor="accent1" w:themeShade="BF"/>
      <w:kern w:val="0"/>
      <w:sz w:val="32"/>
      <w:szCs w:val="32"/>
      <w:lang w:val="en-US"/>
    </w:rPr>
  </w:style>
  <w:style w:type="paragraph" w:styleId="TOC1">
    <w:name w:val="toc 1"/>
    <w:basedOn w:val="Normal"/>
    <w:next w:val="Normal"/>
    <w:autoRedefine/>
    <w:uiPriority w:val="39"/>
    <w:unhideWhenUsed/>
    <w:rsid w:val="008A1FFE"/>
    <w:pPr>
      <w:spacing w:after="100"/>
    </w:pPr>
  </w:style>
  <w:style w:type="paragraph" w:styleId="TOC2">
    <w:name w:val="toc 2"/>
    <w:basedOn w:val="Normal"/>
    <w:next w:val="Normal"/>
    <w:autoRedefine/>
    <w:uiPriority w:val="39"/>
    <w:unhideWhenUsed/>
    <w:rsid w:val="008A1FFE"/>
    <w:pPr>
      <w:spacing w:after="100"/>
      <w:ind w:left="240"/>
    </w:pPr>
  </w:style>
  <w:style w:type="paragraph" w:styleId="Header">
    <w:name w:val="header"/>
    <w:basedOn w:val="Normal"/>
    <w:link w:val="HeaderChar"/>
    <w:uiPriority w:val="99"/>
    <w:unhideWhenUsed/>
    <w:rsid w:val="008A1F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1FFE"/>
    <w:rPr>
      <w:b w:val="0"/>
      <w:color w:val="000000" w:themeColor="text1"/>
      <w:szCs w:val="22"/>
      <w:u w:val="none"/>
    </w:rPr>
  </w:style>
  <w:style w:type="paragraph" w:styleId="Footer">
    <w:name w:val="footer"/>
    <w:basedOn w:val="Normal"/>
    <w:link w:val="FooterChar"/>
    <w:uiPriority w:val="99"/>
    <w:unhideWhenUsed/>
    <w:rsid w:val="008A1F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1FFE"/>
    <w:rPr>
      <w:b w:val="0"/>
      <w:color w:val="000000" w:themeColor="text1"/>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0718-1876/20/1/2?utm_source=chatgpt.com" TargetMode="External"/><Relationship Id="rId13" Type="http://schemas.openxmlformats.org/officeDocument/2006/relationships/hyperlink" Target="https://www.sciencedirect.com/science/article/pii/S0148296325003546?utm_source=chatgpt.com"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rowingscience.com/ijds/Vol7/ijdns_2023_100.pdf?utm_source=chatgpt.com" TargetMode="External"/><Relationship Id="rId12" Type="http://schemas.openxmlformats.org/officeDocument/2006/relationships/hyperlink" Target="https://dmame-journal.org/index.php/dmame/article/view/1457?utm_source=chatgpt.com"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journal.sinergi.or.id/index.php/ijl/article/view/622?utm_source=chatgpt.com" TargetMode="Externa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www.scientific.net/JERA.60.189" TargetMode="External"/><Relationship Id="rId5" Type="http://schemas.openxmlformats.org/officeDocument/2006/relationships/endnotes" Target="endnotes.xml"/><Relationship Id="rId15" Type="http://schemas.openxmlformats.org/officeDocument/2006/relationships/hyperlink" Target="https://www.mdpi.com/2078-2489/14/4/238" TargetMode="External"/><Relationship Id="rId10" Type="http://schemas.openxmlformats.org/officeDocument/2006/relationships/hyperlink" Target="https://dblp.org/rec/conf/icissp/DaoudaghM22.html"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sciencedirect.com/science/article/pii/S0040162523005097?utm_source=chatgpt.com" TargetMode="External"/><Relationship Id="rId14" Type="http://schemas.openxmlformats.org/officeDocument/2006/relationships/hyperlink" Target="https://pdfs.semanticscholar.org/8958/a7b67973693e0828d7aa6f7307aaf4c9845c.pdf?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11</Pages>
  <Words>3256</Words>
  <Characters>18562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Florina Popina</cp:lastModifiedBy>
  <cp:revision>2</cp:revision>
  <dcterms:created xsi:type="dcterms:W3CDTF">2025-12-04T11:38:00Z</dcterms:created>
  <dcterms:modified xsi:type="dcterms:W3CDTF">2025-12-16T11:17:00Z</dcterms:modified>
</cp:coreProperties>
</file>