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CD907A" w14:textId="77777777" w:rsidR="00C47A35" w:rsidRDefault="00C47A35" w:rsidP="256654AA">
      <w:pPr>
        <w:spacing w:line="360" w:lineRule="auto"/>
        <w:jc w:val="both"/>
      </w:pPr>
    </w:p>
    <w:p w14:paraId="09CD907B" w14:textId="77777777" w:rsidR="00C47A35" w:rsidRDefault="00900290" w:rsidP="256654AA">
      <w:pPr>
        <w:spacing w:line="360" w:lineRule="auto"/>
        <w:jc w:val="both"/>
      </w:pPr>
      <w:r>
        <w:rPr>
          <w:noProof/>
        </w:rPr>
        <w:drawing>
          <wp:inline distT="0" distB="0" distL="0" distR="0" wp14:anchorId="09CD907A" wp14:editId="09CD907B">
            <wp:extent cx="1150616" cy="1112523"/>
            <wp:effectExtent l="0" t="0" r="0" b="0"/>
            <wp:docPr id="1934765209" name="Picture 1" descr="A black and yellow shield with blue flowers&#10;&#10;AI-generated content may be incorrect.">
              <a:extLst xmlns:a="http://schemas.openxmlformats.org/drawingml/2006/main">
                <a:ext uri="{FF2B5EF4-FFF2-40B4-BE49-F238E27FC236}">
                  <a16:creationId xmlns:a16="http://schemas.microsoft.com/office/drawing/2014/main" id="{7E22910F-0A25-4615-9AE6-925B2FC58111}"/>
                </a:ext>
              </a:extLst>
            </wp:docP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150616" cy="1112523"/>
                    </a:xfrm>
                    <a:prstGeom prst="rect">
                      <a:avLst/>
                    </a:prstGeom>
                    <a:noFill/>
                    <a:ln>
                      <a:noFill/>
                      <a:prstDash/>
                    </a:ln>
                  </pic:spPr>
                </pic:pic>
              </a:graphicData>
            </a:graphic>
          </wp:inline>
        </w:drawing>
      </w:r>
    </w:p>
    <w:p w14:paraId="09CD907C" w14:textId="77777777" w:rsidR="00C47A35" w:rsidRDefault="00900290" w:rsidP="256654AA">
      <w:pPr>
        <w:spacing w:line="360" w:lineRule="auto"/>
        <w:jc w:val="both"/>
      </w:pPr>
      <w:r>
        <w:rPr>
          <w:b/>
          <w:bCs/>
        </w:rPr>
        <w:t>Name:</w:t>
      </w:r>
      <w:r>
        <w:t xml:space="preserve"> Denise Francis</w:t>
      </w:r>
    </w:p>
    <w:p w14:paraId="09CD907D" w14:textId="77970384" w:rsidR="00C47A35" w:rsidRDefault="00263575" w:rsidP="256654AA">
      <w:pPr>
        <w:spacing w:line="360" w:lineRule="auto"/>
        <w:jc w:val="both"/>
      </w:pPr>
      <w:r>
        <w:rPr>
          <w:b/>
          <w:bCs/>
        </w:rPr>
        <w:t>ID</w:t>
      </w:r>
      <w:r w:rsidR="00900290">
        <w:rPr>
          <w:b/>
          <w:bCs/>
        </w:rPr>
        <w:t>:</w:t>
      </w:r>
      <w:r w:rsidR="00900290">
        <w:t xml:space="preserve"> 2213234</w:t>
      </w:r>
    </w:p>
    <w:p w14:paraId="09CD907E" w14:textId="77777777" w:rsidR="00C47A35" w:rsidRDefault="00900290" w:rsidP="256654AA">
      <w:pPr>
        <w:spacing w:line="360" w:lineRule="auto"/>
        <w:jc w:val="both"/>
      </w:pPr>
      <w:r>
        <w:rPr>
          <w:b/>
          <w:bCs/>
        </w:rPr>
        <w:t>Module code</w:t>
      </w:r>
      <w:r>
        <w:t>: LCLM6006</w:t>
      </w:r>
    </w:p>
    <w:p w14:paraId="09CD907F" w14:textId="77777777" w:rsidR="00C47A35" w:rsidRDefault="00900290" w:rsidP="256654AA">
      <w:pPr>
        <w:spacing w:line="360" w:lineRule="auto"/>
        <w:jc w:val="both"/>
      </w:pPr>
      <w:r>
        <w:rPr>
          <w:b/>
          <w:bCs/>
        </w:rPr>
        <w:t>Module:</w:t>
      </w:r>
      <w:r>
        <w:t xml:space="preserve"> Independent project</w:t>
      </w:r>
    </w:p>
    <w:p w14:paraId="09CD9080" w14:textId="77777777" w:rsidR="00C47A35" w:rsidRDefault="00900290" w:rsidP="256654AA">
      <w:pPr>
        <w:spacing w:line="360" w:lineRule="auto"/>
        <w:jc w:val="both"/>
      </w:pPr>
      <w:r>
        <w:rPr>
          <w:b/>
          <w:bCs/>
        </w:rPr>
        <w:t>Lecturer:</w:t>
      </w:r>
      <w:r>
        <w:t xml:space="preserve"> Md Kalam</w:t>
      </w:r>
    </w:p>
    <w:p w14:paraId="09CD9081" w14:textId="77777777" w:rsidR="00C47A35" w:rsidRDefault="00900290" w:rsidP="256654AA">
      <w:pPr>
        <w:spacing w:line="360" w:lineRule="auto"/>
        <w:jc w:val="both"/>
      </w:pPr>
      <w:r>
        <w:rPr>
          <w:b/>
          <w:bCs/>
        </w:rPr>
        <w:t>Topic:</w:t>
      </w:r>
      <w:r>
        <w:t xml:space="preserve"> Impact of workforce shortages on patient care in the NHS</w:t>
      </w:r>
    </w:p>
    <w:p w14:paraId="09CD9082" w14:textId="77777777" w:rsidR="00C47A35" w:rsidRDefault="00C47A35" w:rsidP="256654AA">
      <w:pPr>
        <w:spacing w:line="360" w:lineRule="auto"/>
        <w:jc w:val="both"/>
      </w:pPr>
    </w:p>
    <w:p w14:paraId="09CD9083" w14:textId="77777777" w:rsidR="00C47A35" w:rsidRDefault="00C47A35" w:rsidP="256654AA">
      <w:pPr>
        <w:spacing w:line="360" w:lineRule="auto"/>
        <w:jc w:val="both"/>
      </w:pPr>
    </w:p>
    <w:p w14:paraId="09CD9084" w14:textId="77777777" w:rsidR="00C47A35" w:rsidRDefault="00C47A35" w:rsidP="256654AA">
      <w:pPr>
        <w:spacing w:line="360" w:lineRule="auto"/>
        <w:jc w:val="both"/>
      </w:pPr>
    </w:p>
    <w:p w14:paraId="09CD9085" w14:textId="77777777" w:rsidR="00C47A35" w:rsidRDefault="00C47A35" w:rsidP="256654AA">
      <w:pPr>
        <w:spacing w:line="360" w:lineRule="auto"/>
        <w:jc w:val="both"/>
      </w:pPr>
    </w:p>
    <w:p w14:paraId="09CD9086" w14:textId="77777777" w:rsidR="00C47A35" w:rsidRDefault="00C47A35" w:rsidP="256654AA">
      <w:pPr>
        <w:spacing w:line="360" w:lineRule="auto"/>
        <w:jc w:val="both"/>
      </w:pPr>
    </w:p>
    <w:p w14:paraId="09CD9087" w14:textId="77777777" w:rsidR="00C47A35" w:rsidRDefault="00C47A35" w:rsidP="256654AA">
      <w:pPr>
        <w:spacing w:line="360" w:lineRule="auto"/>
        <w:jc w:val="both"/>
      </w:pPr>
    </w:p>
    <w:p w14:paraId="09CD9088" w14:textId="77777777" w:rsidR="00C47A35" w:rsidRDefault="00C47A35" w:rsidP="256654AA">
      <w:pPr>
        <w:spacing w:line="360" w:lineRule="auto"/>
        <w:jc w:val="both"/>
      </w:pPr>
    </w:p>
    <w:p w14:paraId="09CD9089" w14:textId="77777777" w:rsidR="00C47A35" w:rsidRDefault="00C47A35" w:rsidP="256654AA">
      <w:pPr>
        <w:spacing w:line="360" w:lineRule="auto"/>
        <w:jc w:val="both"/>
      </w:pPr>
    </w:p>
    <w:p w14:paraId="09CD908A" w14:textId="77777777" w:rsidR="00C47A35" w:rsidRDefault="00C47A35" w:rsidP="256654AA">
      <w:pPr>
        <w:spacing w:line="360" w:lineRule="auto"/>
        <w:jc w:val="both"/>
      </w:pPr>
    </w:p>
    <w:p w14:paraId="09CD908B" w14:textId="77777777" w:rsidR="00C47A35" w:rsidRDefault="00C47A35" w:rsidP="256654AA">
      <w:pPr>
        <w:spacing w:line="360" w:lineRule="auto"/>
        <w:jc w:val="both"/>
      </w:pPr>
    </w:p>
    <w:p w14:paraId="09CD908C" w14:textId="77777777" w:rsidR="00C47A35" w:rsidRDefault="00C47A35" w:rsidP="256654AA">
      <w:pPr>
        <w:spacing w:line="360" w:lineRule="auto"/>
        <w:jc w:val="both"/>
      </w:pPr>
    </w:p>
    <w:p w14:paraId="09CD9093" w14:textId="211EC331" w:rsidR="00C47A35" w:rsidRPr="00AE2F78" w:rsidRDefault="00C47A35" w:rsidP="256654AA">
      <w:pPr>
        <w:spacing w:line="360" w:lineRule="auto"/>
        <w:jc w:val="both"/>
      </w:pPr>
    </w:p>
    <w:p w14:paraId="09CD9094" w14:textId="77777777" w:rsidR="00C47A35" w:rsidRDefault="00C47A35" w:rsidP="256654AA">
      <w:pPr>
        <w:spacing w:line="360" w:lineRule="auto"/>
        <w:jc w:val="both"/>
        <w:rPr>
          <w:b/>
          <w:bCs/>
        </w:rPr>
      </w:pPr>
    </w:p>
    <w:p w14:paraId="09CD9095" w14:textId="77777777" w:rsidR="00C47A35" w:rsidRDefault="00C47A35" w:rsidP="256654AA">
      <w:pPr>
        <w:spacing w:line="360" w:lineRule="auto"/>
        <w:jc w:val="both"/>
        <w:rPr>
          <w:b/>
          <w:bCs/>
        </w:rPr>
      </w:pPr>
    </w:p>
    <w:p w14:paraId="09CD9096" w14:textId="4BC36567" w:rsidR="00C47A35" w:rsidRPr="001A4C7E" w:rsidRDefault="00D9485B" w:rsidP="256654AA">
      <w:pPr>
        <w:spacing w:line="360" w:lineRule="auto"/>
        <w:jc w:val="both"/>
        <w:rPr>
          <w:b/>
          <w:bCs/>
          <w:sz w:val="24"/>
          <w:szCs w:val="24"/>
        </w:rPr>
      </w:pPr>
      <w:r w:rsidRPr="001A4C7E">
        <w:rPr>
          <w:b/>
          <w:bCs/>
          <w:sz w:val="24"/>
          <w:szCs w:val="24"/>
        </w:rPr>
        <w:lastRenderedPageBreak/>
        <w:t xml:space="preserve">Acknowledgement </w:t>
      </w:r>
    </w:p>
    <w:p w14:paraId="4FC52CA2" w14:textId="4F9BD064" w:rsidR="001A4C7E" w:rsidRPr="001A4C7E" w:rsidRDefault="001A4C7E" w:rsidP="256654AA">
      <w:pPr>
        <w:spacing w:line="360" w:lineRule="auto"/>
        <w:jc w:val="both"/>
        <w:rPr>
          <w:sz w:val="24"/>
          <w:szCs w:val="24"/>
        </w:rPr>
      </w:pPr>
      <w:r w:rsidRPr="001A4C7E">
        <w:rPr>
          <w:sz w:val="24"/>
          <w:szCs w:val="24"/>
        </w:rPr>
        <w:t>I would like to formally express my sincere gratitude to my lecturer</w:t>
      </w:r>
      <w:r>
        <w:rPr>
          <w:sz w:val="24"/>
          <w:szCs w:val="24"/>
        </w:rPr>
        <w:t>, Mr Kalam, for</w:t>
      </w:r>
      <w:r w:rsidRPr="001A4C7E">
        <w:rPr>
          <w:sz w:val="24"/>
          <w:szCs w:val="24"/>
        </w:rPr>
        <w:t xml:space="preserve"> </w:t>
      </w:r>
      <w:r>
        <w:rPr>
          <w:sz w:val="24"/>
          <w:szCs w:val="24"/>
        </w:rPr>
        <w:t xml:space="preserve">his </w:t>
      </w:r>
      <w:r w:rsidRPr="001A4C7E">
        <w:rPr>
          <w:sz w:val="24"/>
          <w:szCs w:val="24"/>
        </w:rPr>
        <w:t xml:space="preserve">invaluable guidance, constructive feedback, and unwavering support throughout the completion of this dissertation. </w:t>
      </w:r>
      <w:r>
        <w:rPr>
          <w:sz w:val="24"/>
          <w:szCs w:val="24"/>
        </w:rPr>
        <w:t xml:space="preserve">His </w:t>
      </w:r>
      <w:r w:rsidRPr="001A4C7E">
        <w:rPr>
          <w:sz w:val="24"/>
          <w:szCs w:val="24"/>
        </w:rPr>
        <w:t>insightful advice and encouragement significantly contributed to my understanding of the research process and the enhancement of my academic work.</w:t>
      </w:r>
    </w:p>
    <w:p w14:paraId="04A0A218" w14:textId="77777777" w:rsidR="001A4C7E" w:rsidRPr="001A4C7E" w:rsidRDefault="001A4C7E" w:rsidP="256654AA">
      <w:pPr>
        <w:spacing w:line="360" w:lineRule="auto"/>
        <w:jc w:val="both"/>
        <w:rPr>
          <w:sz w:val="24"/>
          <w:szCs w:val="24"/>
        </w:rPr>
      </w:pPr>
    </w:p>
    <w:p w14:paraId="16E15CE2" w14:textId="77777777" w:rsidR="001A4C7E" w:rsidRPr="001A4C7E" w:rsidRDefault="001A4C7E" w:rsidP="256654AA">
      <w:pPr>
        <w:spacing w:line="360" w:lineRule="auto"/>
        <w:jc w:val="both"/>
        <w:rPr>
          <w:sz w:val="24"/>
          <w:szCs w:val="24"/>
        </w:rPr>
      </w:pPr>
      <w:r w:rsidRPr="001A4C7E">
        <w:rPr>
          <w:sz w:val="24"/>
          <w:szCs w:val="24"/>
        </w:rPr>
        <w:t>I would also like to extend my heartfelt thanks to my family for their steadfast love, patience, and encouragement throughout my studies. Their support and understanding served as a source of motivation, particularly during challenging times.</w:t>
      </w:r>
    </w:p>
    <w:p w14:paraId="5FF82DDE" w14:textId="77777777" w:rsidR="001A4C7E" w:rsidRPr="001A4C7E" w:rsidRDefault="001A4C7E" w:rsidP="256654AA">
      <w:pPr>
        <w:spacing w:line="360" w:lineRule="auto"/>
        <w:jc w:val="both"/>
        <w:rPr>
          <w:sz w:val="24"/>
          <w:szCs w:val="24"/>
        </w:rPr>
      </w:pPr>
    </w:p>
    <w:p w14:paraId="2026F315" w14:textId="7C48A6F9" w:rsidR="00D9485B" w:rsidRPr="001A4C7E" w:rsidRDefault="001A4C7E" w:rsidP="256654AA">
      <w:pPr>
        <w:spacing w:line="360" w:lineRule="auto"/>
        <w:jc w:val="both"/>
        <w:rPr>
          <w:sz w:val="24"/>
          <w:szCs w:val="24"/>
        </w:rPr>
      </w:pPr>
      <w:r w:rsidRPr="001A4C7E">
        <w:rPr>
          <w:sz w:val="24"/>
          <w:szCs w:val="24"/>
        </w:rPr>
        <w:t>Finally, I am grateful to all those who have offered support and encouragement throughout my academic journey. Their kindness, patience, and assistance have played a crucial role in the successful completion of this dissertation.</w:t>
      </w:r>
    </w:p>
    <w:p w14:paraId="462C9A1C" w14:textId="77777777" w:rsidR="00D9485B" w:rsidRDefault="00D9485B" w:rsidP="256654AA">
      <w:pPr>
        <w:spacing w:line="360" w:lineRule="auto"/>
        <w:jc w:val="both"/>
        <w:rPr>
          <w:b/>
          <w:bCs/>
        </w:rPr>
      </w:pPr>
    </w:p>
    <w:p w14:paraId="6264C5CA" w14:textId="77777777" w:rsidR="00D9485B" w:rsidRDefault="00D9485B" w:rsidP="256654AA">
      <w:pPr>
        <w:spacing w:line="360" w:lineRule="auto"/>
        <w:jc w:val="both"/>
        <w:rPr>
          <w:b/>
          <w:bCs/>
        </w:rPr>
      </w:pPr>
    </w:p>
    <w:p w14:paraId="04700F49" w14:textId="77777777" w:rsidR="00D9485B" w:rsidRDefault="00D9485B" w:rsidP="256654AA">
      <w:pPr>
        <w:spacing w:line="360" w:lineRule="auto"/>
        <w:jc w:val="both"/>
        <w:rPr>
          <w:b/>
          <w:bCs/>
        </w:rPr>
      </w:pPr>
    </w:p>
    <w:p w14:paraId="5BFEB256" w14:textId="77777777" w:rsidR="00D9485B" w:rsidRDefault="00D9485B" w:rsidP="256654AA">
      <w:pPr>
        <w:spacing w:line="360" w:lineRule="auto"/>
        <w:jc w:val="both"/>
        <w:rPr>
          <w:b/>
          <w:bCs/>
        </w:rPr>
      </w:pPr>
    </w:p>
    <w:p w14:paraId="57BBC3B9" w14:textId="77777777" w:rsidR="00D9485B" w:rsidRDefault="00D9485B" w:rsidP="256654AA">
      <w:pPr>
        <w:spacing w:line="360" w:lineRule="auto"/>
        <w:jc w:val="both"/>
        <w:rPr>
          <w:b/>
          <w:bCs/>
        </w:rPr>
      </w:pPr>
    </w:p>
    <w:p w14:paraId="7DFB34C7" w14:textId="77777777" w:rsidR="00D9485B" w:rsidRDefault="00D9485B" w:rsidP="256654AA">
      <w:pPr>
        <w:spacing w:line="360" w:lineRule="auto"/>
        <w:jc w:val="both"/>
        <w:rPr>
          <w:b/>
          <w:bCs/>
        </w:rPr>
      </w:pPr>
    </w:p>
    <w:p w14:paraId="7E6BEF79" w14:textId="77777777" w:rsidR="00D9485B" w:rsidRDefault="00D9485B" w:rsidP="256654AA">
      <w:pPr>
        <w:spacing w:line="360" w:lineRule="auto"/>
        <w:jc w:val="both"/>
        <w:rPr>
          <w:b/>
          <w:bCs/>
        </w:rPr>
      </w:pPr>
    </w:p>
    <w:p w14:paraId="5597AF20" w14:textId="77777777" w:rsidR="00D9485B" w:rsidRDefault="00D9485B" w:rsidP="256654AA">
      <w:pPr>
        <w:spacing w:line="360" w:lineRule="auto"/>
        <w:jc w:val="both"/>
        <w:rPr>
          <w:b/>
          <w:bCs/>
        </w:rPr>
      </w:pPr>
    </w:p>
    <w:p w14:paraId="4F232C7B" w14:textId="77777777" w:rsidR="00D9485B" w:rsidRDefault="00D9485B" w:rsidP="256654AA">
      <w:pPr>
        <w:spacing w:line="360" w:lineRule="auto"/>
        <w:jc w:val="both"/>
        <w:rPr>
          <w:b/>
          <w:bCs/>
        </w:rPr>
      </w:pPr>
    </w:p>
    <w:p w14:paraId="09D168A3" w14:textId="77777777" w:rsidR="00D9485B" w:rsidRDefault="00D9485B" w:rsidP="256654AA">
      <w:pPr>
        <w:spacing w:line="360" w:lineRule="auto"/>
        <w:jc w:val="both"/>
        <w:rPr>
          <w:b/>
          <w:bCs/>
        </w:rPr>
      </w:pPr>
    </w:p>
    <w:p w14:paraId="63262DFF" w14:textId="77777777" w:rsidR="00D9485B" w:rsidRDefault="00D9485B" w:rsidP="256654AA">
      <w:pPr>
        <w:spacing w:line="360" w:lineRule="auto"/>
        <w:jc w:val="both"/>
        <w:rPr>
          <w:b/>
          <w:bCs/>
        </w:rPr>
      </w:pPr>
    </w:p>
    <w:p w14:paraId="3396FAFD" w14:textId="77777777" w:rsidR="00D9485B" w:rsidRDefault="00D9485B" w:rsidP="256654AA">
      <w:pPr>
        <w:spacing w:line="360" w:lineRule="auto"/>
        <w:jc w:val="both"/>
        <w:rPr>
          <w:b/>
          <w:bCs/>
        </w:rPr>
      </w:pPr>
    </w:p>
    <w:p w14:paraId="60B26811" w14:textId="77777777" w:rsidR="001A4C7E" w:rsidRDefault="001A4C7E" w:rsidP="256654AA">
      <w:pPr>
        <w:spacing w:line="360" w:lineRule="auto"/>
        <w:jc w:val="both"/>
        <w:rPr>
          <w:b/>
          <w:bCs/>
        </w:rPr>
      </w:pPr>
    </w:p>
    <w:p w14:paraId="09CD9097" w14:textId="4417D0CF" w:rsidR="00C47A35" w:rsidRPr="00D526CE" w:rsidRDefault="00900290" w:rsidP="256654AA">
      <w:pPr>
        <w:spacing w:line="360" w:lineRule="auto"/>
        <w:jc w:val="both"/>
        <w:rPr>
          <w:b/>
          <w:bCs/>
          <w:sz w:val="24"/>
          <w:szCs w:val="24"/>
        </w:rPr>
      </w:pPr>
      <w:r w:rsidRPr="00D526CE">
        <w:rPr>
          <w:b/>
          <w:bCs/>
          <w:sz w:val="24"/>
          <w:szCs w:val="24"/>
        </w:rPr>
        <w:t xml:space="preserve">Abstract </w:t>
      </w:r>
    </w:p>
    <w:p w14:paraId="3049F7F2" w14:textId="3509795F" w:rsidR="00DE7177" w:rsidRDefault="00DE7177" w:rsidP="256654AA">
      <w:pPr>
        <w:spacing w:line="360" w:lineRule="auto"/>
        <w:jc w:val="both"/>
        <w:rPr>
          <w:sz w:val="24"/>
          <w:szCs w:val="24"/>
        </w:rPr>
      </w:pPr>
      <w:r>
        <w:rPr>
          <w:sz w:val="24"/>
          <w:szCs w:val="24"/>
        </w:rPr>
        <w:t>Workforce shortages pose a significant challenge for the National Health Service (NHS), affecting not only patient care but also staff well-being and service sustainability. In response to these issues, the NHS has implemented workforce strategies that focus on recruitment, training, retention, and reform (NHS England, 2023).</w:t>
      </w:r>
    </w:p>
    <w:p w14:paraId="15444FB6" w14:textId="77777777" w:rsidR="00DE7177" w:rsidRDefault="00DE7177" w:rsidP="256654AA">
      <w:pPr>
        <w:spacing w:line="360" w:lineRule="auto"/>
        <w:jc w:val="both"/>
        <w:rPr>
          <w:sz w:val="24"/>
          <w:szCs w:val="24"/>
        </w:rPr>
      </w:pPr>
    </w:p>
    <w:p w14:paraId="438E843B" w14:textId="1AF5E518" w:rsidR="00DE7177" w:rsidRDefault="00DE7177" w:rsidP="256654AA">
      <w:pPr>
        <w:spacing w:line="360" w:lineRule="auto"/>
        <w:jc w:val="both"/>
        <w:rPr>
          <w:sz w:val="24"/>
          <w:szCs w:val="24"/>
        </w:rPr>
      </w:pPr>
      <w:r>
        <w:rPr>
          <w:sz w:val="24"/>
          <w:szCs w:val="24"/>
        </w:rPr>
        <w:t xml:space="preserve">This dissertation is organised into five chapters. </w:t>
      </w:r>
      <w:r w:rsidRPr="00DE7177">
        <w:rPr>
          <w:b/>
          <w:bCs/>
          <w:sz w:val="24"/>
          <w:szCs w:val="24"/>
        </w:rPr>
        <w:t>Chapter 1</w:t>
      </w:r>
      <w:r>
        <w:rPr>
          <w:sz w:val="24"/>
          <w:szCs w:val="24"/>
        </w:rPr>
        <w:t xml:space="preserve"> introduces the research topic, aims, objectives, and research question. </w:t>
      </w:r>
      <w:r w:rsidRPr="00DE7177">
        <w:rPr>
          <w:b/>
          <w:bCs/>
          <w:sz w:val="24"/>
          <w:szCs w:val="24"/>
        </w:rPr>
        <w:t>Chapter 2</w:t>
      </w:r>
      <w:r>
        <w:rPr>
          <w:sz w:val="24"/>
          <w:szCs w:val="24"/>
        </w:rPr>
        <w:t xml:space="preserve"> provides a review of pertinent literature regarding NHS workforce shortages and their effect on patient care. </w:t>
      </w:r>
      <w:r w:rsidRPr="00DE7177">
        <w:rPr>
          <w:b/>
          <w:bCs/>
          <w:sz w:val="24"/>
          <w:szCs w:val="24"/>
        </w:rPr>
        <w:t>Chapter 3</w:t>
      </w:r>
      <w:r>
        <w:rPr>
          <w:sz w:val="24"/>
          <w:szCs w:val="24"/>
        </w:rPr>
        <w:t xml:space="preserve"> outlines the research methodology, detailing the positivist philosophy, the deductive approach, the literature review strategy, and the analysis of secondary quantitative data. </w:t>
      </w:r>
      <w:r w:rsidRPr="00DE7177">
        <w:rPr>
          <w:b/>
          <w:bCs/>
          <w:sz w:val="24"/>
          <w:szCs w:val="24"/>
        </w:rPr>
        <w:t>Chapter 4</w:t>
      </w:r>
      <w:r>
        <w:rPr>
          <w:sz w:val="24"/>
          <w:szCs w:val="24"/>
        </w:rPr>
        <w:t xml:space="preserve"> presents and discusses the findings, while </w:t>
      </w:r>
      <w:r w:rsidRPr="00DE7177">
        <w:rPr>
          <w:b/>
          <w:bCs/>
          <w:sz w:val="24"/>
          <w:szCs w:val="24"/>
        </w:rPr>
        <w:t>Chapter 5</w:t>
      </w:r>
      <w:r>
        <w:rPr>
          <w:sz w:val="24"/>
          <w:szCs w:val="24"/>
        </w:rPr>
        <w:t xml:space="preserve"> offers conclusions, highlights limitations, and suggests directions for future research.</w:t>
      </w:r>
    </w:p>
    <w:p w14:paraId="6605FDB7" w14:textId="77777777" w:rsidR="00DE7177" w:rsidRDefault="00DE7177" w:rsidP="256654AA">
      <w:pPr>
        <w:spacing w:line="360" w:lineRule="auto"/>
        <w:jc w:val="both"/>
        <w:rPr>
          <w:sz w:val="24"/>
          <w:szCs w:val="24"/>
        </w:rPr>
      </w:pPr>
    </w:p>
    <w:p w14:paraId="60484484" w14:textId="692B178C" w:rsidR="00071F50" w:rsidRPr="00F465B9" w:rsidRDefault="00DE7177" w:rsidP="256654AA">
      <w:pPr>
        <w:spacing w:line="360" w:lineRule="auto"/>
        <w:jc w:val="both"/>
      </w:pPr>
      <w:r>
        <w:rPr>
          <w:sz w:val="24"/>
          <w:szCs w:val="24"/>
        </w:rPr>
        <w:t xml:space="preserve">The study employs descriptive statistics to summarise relevant quantitative evidence from secondary sources and to identify patterns related to workforce shortages and patient care. The findings suggest that workforce shortages can </w:t>
      </w:r>
      <w:r w:rsidR="00406272">
        <w:rPr>
          <w:sz w:val="24"/>
          <w:szCs w:val="24"/>
        </w:rPr>
        <w:t>increase</w:t>
      </w:r>
      <w:r>
        <w:rPr>
          <w:sz w:val="24"/>
          <w:szCs w:val="24"/>
        </w:rPr>
        <w:t xml:space="preserve"> workload and pressure on staff, potentially jeopardising patient safety and the quality of care. Ultimately, the study concludes that effective strategies for recruitment, retention, staff well-being, and workforce planning are critical for enhancing patient care and ensuring a sustainable NHS workforce.</w:t>
      </w:r>
    </w:p>
    <w:p w14:paraId="09CD9099" w14:textId="77777777" w:rsidR="00C47A35" w:rsidRDefault="00C47A35" w:rsidP="256654AA">
      <w:pPr>
        <w:spacing w:line="360" w:lineRule="auto"/>
        <w:jc w:val="both"/>
        <w:rPr>
          <w:b/>
          <w:bCs/>
        </w:rPr>
      </w:pPr>
    </w:p>
    <w:p w14:paraId="09CD909A" w14:textId="77777777" w:rsidR="00C47A35" w:rsidRDefault="00C47A35" w:rsidP="256654AA">
      <w:pPr>
        <w:spacing w:line="360" w:lineRule="auto"/>
        <w:jc w:val="both"/>
        <w:rPr>
          <w:b/>
          <w:bCs/>
        </w:rPr>
      </w:pPr>
    </w:p>
    <w:p w14:paraId="09CD909B" w14:textId="77777777" w:rsidR="00C47A35" w:rsidRDefault="00C47A35" w:rsidP="256654AA">
      <w:pPr>
        <w:spacing w:line="360" w:lineRule="auto"/>
        <w:jc w:val="both"/>
        <w:rPr>
          <w:b/>
          <w:bCs/>
        </w:rPr>
      </w:pPr>
    </w:p>
    <w:p w14:paraId="09CD909C" w14:textId="77777777" w:rsidR="00C47A35" w:rsidRDefault="00C47A35" w:rsidP="256654AA">
      <w:pPr>
        <w:spacing w:line="360" w:lineRule="auto"/>
        <w:jc w:val="both"/>
        <w:rPr>
          <w:b/>
          <w:bCs/>
        </w:rPr>
      </w:pPr>
    </w:p>
    <w:p w14:paraId="09CD909D" w14:textId="77777777" w:rsidR="00C47A35" w:rsidRDefault="00C47A35" w:rsidP="256654AA">
      <w:pPr>
        <w:spacing w:line="360" w:lineRule="auto"/>
        <w:jc w:val="both"/>
        <w:rPr>
          <w:b/>
          <w:bCs/>
        </w:rPr>
      </w:pPr>
    </w:p>
    <w:p w14:paraId="09CD909E" w14:textId="77777777" w:rsidR="00C47A35" w:rsidRDefault="00C47A35" w:rsidP="256654AA">
      <w:pPr>
        <w:spacing w:line="360" w:lineRule="auto"/>
        <w:jc w:val="both"/>
        <w:rPr>
          <w:b/>
          <w:bCs/>
        </w:rPr>
      </w:pPr>
    </w:p>
    <w:p w14:paraId="09CD909F" w14:textId="13A5A1E6" w:rsidR="00C47A35" w:rsidRDefault="006F7D21" w:rsidP="256654AA">
      <w:pPr>
        <w:spacing w:line="360" w:lineRule="auto"/>
        <w:jc w:val="both"/>
        <w:rPr>
          <w:b/>
          <w:bCs/>
        </w:rPr>
      </w:pPr>
      <w:r>
        <w:rPr>
          <w:b/>
          <w:bCs/>
        </w:rPr>
        <w:lastRenderedPageBreak/>
        <w:t xml:space="preserve">Table Of Contents </w:t>
      </w:r>
    </w:p>
    <w:p w14:paraId="61BA40FA" w14:textId="65594994" w:rsidR="002C692D" w:rsidRPr="00970891" w:rsidRDefault="002C692D" w:rsidP="00970891">
      <w:pPr>
        <w:pStyle w:val="ListParagraph"/>
        <w:numPr>
          <w:ilvl w:val="0"/>
          <w:numId w:val="9"/>
        </w:numPr>
        <w:spacing w:line="360" w:lineRule="auto"/>
        <w:jc w:val="both"/>
        <w:rPr>
          <w:b/>
          <w:bCs/>
        </w:rPr>
      </w:pPr>
      <w:r w:rsidRPr="00970891">
        <w:rPr>
          <w:b/>
          <w:bCs/>
        </w:rPr>
        <w:t xml:space="preserve">Title page </w:t>
      </w:r>
      <w:r w:rsidR="00970891">
        <w:rPr>
          <w:b/>
          <w:bCs/>
        </w:rPr>
        <w:t>………………………………………………………………………………</w:t>
      </w:r>
      <w:r w:rsidR="00B30267">
        <w:rPr>
          <w:b/>
          <w:bCs/>
        </w:rPr>
        <w:t>………</w:t>
      </w:r>
      <w:proofErr w:type="gramStart"/>
      <w:r w:rsidR="00B30267">
        <w:rPr>
          <w:b/>
          <w:bCs/>
        </w:rPr>
        <w:t>…..</w:t>
      </w:r>
      <w:proofErr w:type="gramEnd"/>
      <w:r w:rsidR="00B30267">
        <w:rPr>
          <w:b/>
          <w:bCs/>
        </w:rPr>
        <w:t>1</w:t>
      </w:r>
    </w:p>
    <w:p w14:paraId="1D00C25F" w14:textId="5172FF38" w:rsidR="002C692D" w:rsidRPr="00970891" w:rsidRDefault="002C692D" w:rsidP="00970891">
      <w:pPr>
        <w:pStyle w:val="ListParagraph"/>
        <w:numPr>
          <w:ilvl w:val="0"/>
          <w:numId w:val="9"/>
        </w:numPr>
        <w:spacing w:line="360" w:lineRule="auto"/>
        <w:jc w:val="both"/>
        <w:rPr>
          <w:b/>
          <w:bCs/>
        </w:rPr>
      </w:pPr>
      <w:r w:rsidRPr="00970891">
        <w:rPr>
          <w:b/>
          <w:bCs/>
        </w:rPr>
        <w:t>Acknowledgement</w:t>
      </w:r>
      <w:r w:rsidR="00970891">
        <w:rPr>
          <w:b/>
          <w:bCs/>
        </w:rPr>
        <w:t>…………………………………………………………………</w:t>
      </w:r>
      <w:r w:rsidR="00B30267">
        <w:rPr>
          <w:b/>
          <w:bCs/>
        </w:rPr>
        <w:t>…</w:t>
      </w:r>
      <w:r w:rsidRPr="00970891">
        <w:rPr>
          <w:b/>
          <w:bCs/>
        </w:rPr>
        <w:t xml:space="preserve"> </w:t>
      </w:r>
      <w:r w:rsidR="00B30267">
        <w:rPr>
          <w:b/>
          <w:bCs/>
        </w:rPr>
        <w:t>……………</w:t>
      </w:r>
      <w:r w:rsidR="00970891">
        <w:rPr>
          <w:b/>
          <w:bCs/>
        </w:rPr>
        <w:t>2</w:t>
      </w:r>
    </w:p>
    <w:p w14:paraId="1778D7CC" w14:textId="5F7A9D82" w:rsidR="002C692D" w:rsidRPr="00970891" w:rsidRDefault="002C692D" w:rsidP="00970891">
      <w:pPr>
        <w:pStyle w:val="ListParagraph"/>
        <w:numPr>
          <w:ilvl w:val="0"/>
          <w:numId w:val="9"/>
        </w:numPr>
        <w:spacing w:line="360" w:lineRule="auto"/>
        <w:jc w:val="both"/>
        <w:rPr>
          <w:b/>
          <w:bCs/>
        </w:rPr>
      </w:pPr>
      <w:r w:rsidRPr="00970891">
        <w:rPr>
          <w:b/>
          <w:bCs/>
        </w:rPr>
        <w:t xml:space="preserve">Abstract </w:t>
      </w:r>
      <w:r w:rsidR="00970891">
        <w:rPr>
          <w:b/>
          <w:bCs/>
        </w:rPr>
        <w:t>………………………………………………………………………………</w:t>
      </w:r>
      <w:r w:rsidR="00B30267">
        <w:rPr>
          <w:b/>
          <w:bCs/>
        </w:rPr>
        <w:t>……………….</w:t>
      </w:r>
      <w:r w:rsidR="00970891">
        <w:rPr>
          <w:b/>
          <w:bCs/>
        </w:rPr>
        <w:t>3</w:t>
      </w:r>
    </w:p>
    <w:p w14:paraId="721D1094" w14:textId="61E762B0" w:rsidR="002C692D" w:rsidRPr="00970891" w:rsidRDefault="002C692D" w:rsidP="00970891">
      <w:pPr>
        <w:pStyle w:val="ListParagraph"/>
        <w:numPr>
          <w:ilvl w:val="0"/>
          <w:numId w:val="9"/>
        </w:numPr>
        <w:spacing w:line="360" w:lineRule="auto"/>
        <w:jc w:val="both"/>
        <w:rPr>
          <w:b/>
          <w:bCs/>
        </w:rPr>
      </w:pPr>
      <w:r w:rsidRPr="00970891">
        <w:rPr>
          <w:b/>
          <w:bCs/>
        </w:rPr>
        <w:t>Table of contents</w:t>
      </w:r>
      <w:r w:rsidR="00970891">
        <w:rPr>
          <w:b/>
          <w:bCs/>
        </w:rPr>
        <w:t>………………………………………………………………………</w:t>
      </w:r>
      <w:r w:rsidR="00B30267">
        <w:rPr>
          <w:b/>
          <w:bCs/>
        </w:rPr>
        <w:t>……………..</w:t>
      </w:r>
      <w:r w:rsidR="00970891">
        <w:rPr>
          <w:b/>
          <w:bCs/>
        </w:rPr>
        <w:t>.</w:t>
      </w:r>
      <w:r w:rsidRPr="00970891">
        <w:rPr>
          <w:b/>
          <w:bCs/>
        </w:rPr>
        <w:t xml:space="preserve"> </w:t>
      </w:r>
      <w:r w:rsidR="00B30267">
        <w:rPr>
          <w:b/>
          <w:bCs/>
        </w:rPr>
        <w:t>4&amp;5</w:t>
      </w:r>
    </w:p>
    <w:p w14:paraId="2601AEB1" w14:textId="6F8D193C" w:rsidR="002C692D" w:rsidRPr="00970891" w:rsidRDefault="002C692D" w:rsidP="00970891">
      <w:pPr>
        <w:pStyle w:val="ListParagraph"/>
        <w:numPr>
          <w:ilvl w:val="0"/>
          <w:numId w:val="9"/>
        </w:numPr>
        <w:spacing w:line="360" w:lineRule="auto"/>
        <w:jc w:val="both"/>
        <w:rPr>
          <w:b/>
          <w:bCs/>
        </w:rPr>
      </w:pPr>
      <w:r w:rsidRPr="00970891">
        <w:rPr>
          <w:b/>
          <w:bCs/>
        </w:rPr>
        <w:t xml:space="preserve">Chapter </w:t>
      </w:r>
      <w:r w:rsidR="00A8589F" w:rsidRPr="00970891">
        <w:rPr>
          <w:b/>
          <w:bCs/>
        </w:rPr>
        <w:t>one</w:t>
      </w:r>
      <w:r w:rsidRPr="00970891">
        <w:rPr>
          <w:b/>
          <w:bCs/>
        </w:rPr>
        <w:t>: introduction …………………………………………………………………………</w:t>
      </w:r>
      <w:r w:rsidR="00406272" w:rsidRPr="00970891">
        <w:rPr>
          <w:b/>
          <w:bCs/>
        </w:rPr>
        <w:t>….</w:t>
      </w:r>
      <w:r w:rsidR="00B30267">
        <w:rPr>
          <w:b/>
          <w:bCs/>
        </w:rPr>
        <w:t>6</w:t>
      </w:r>
    </w:p>
    <w:p w14:paraId="3DA00C7B" w14:textId="562F51A7" w:rsidR="002C692D" w:rsidRPr="00A8589F" w:rsidRDefault="002C692D" w:rsidP="002C692D">
      <w:pPr>
        <w:pStyle w:val="ListParagraph"/>
        <w:numPr>
          <w:ilvl w:val="1"/>
          <w:numId w:val="7"/>
        </w:numPr>
        <w:spacing w:line="360" w:lineRule="auto"/>
        <w:jc w:val="both"/>
      </w:pPr>
      <w:r w:rsidRPr="00A8589F">
        <w:t xml:space="preserve">Background of the study </w:t>
      </w:r>
      <w:r w:rsidR="00C209DF" w:rsidRPr="00A8589F">
        <w:t>…………………………………………………………………</w:t>
      </w:r>
      <w:r w:rsidR="00B30267">
        <w:t>……………….6</w:t>
      </w:r>
    </w:p>
    <w:p w14:paraId="616E2EE3" w14:textId="5BA87FF5" w:rsidR="00C209DF" w:rsidRPr="00A8589F" w:rsidRDefault="00C209DF" w:rsidP="002C692D">
      <w:pPr>
        <w:pStyle w:val="ListParagraph"/>
        <w:numPr>
          <w:ilvl w:val="1"/>
          <w:numId w:val="7"/>
        </w:numPr>
        <w:spacing w:line="360" w:lineRule="auto"/>
        <w:jc w:val="both"/>
      </w:pPr>
      <w:r w:rsidRPr="00A8589F">
        <w:t>Problem statement …………………………………………………………………………...</w:t>
      </w:r>
      <w:r w:rsidR="00B30267">
        <w:t>.............6&amp;7</w:t>
      </w:r>
    </w:p>
    <w:p w14:paraId="07811C1C" w14:textId="6DC723B3" w:rsidR="00C209DF" w:rsidRPr="00A8589F" w:rsidRDefault="00C209DF" w:rsidP="002C692D">
      <w:pPr>
        <w:pStyle w:val="ListParagraph"/>
        <w:numPr>
          <w:ilvl w:val="1"/>
          <w:numId w:val="7"/>
        </w:numPr>
        <w:spacing w:line="360" w:lineRule="auto"/>
        <w:jc w:val="both"/>
      </w:pPr>
      <w:r w:rsidRPr="00A8589F">
        <w:t>Aim of the study………………………………………………………………………………………</w:t>
      </w:r>
      <w:r w:rsidR="00B30267">
        <w:t>7</w:t>
      </w:r>
    </w:p>
    <w:p w14:paraId="76B55F05" w14:textId="0BB18A62" w:rsidR="00C209DF" w:rsidRPr="00A8589F" w:rsidRDefault="00C209DF" w:rsidP="002C692D">
      <w:pPr>
        <w:pStyle w:val="ListParagraph"/>
        <w:numPr>
          <w:ilvl w:val="1"/>
          <w:numId w:val="7"/>
        </w:numPr>
        <w:spacing w:line="360" w:lineRule="auto"/>
        <w:jc w:val="both"/>
      </w:pPr>
      <w:r w:rsidRPr="00A8589F">
        <w:t>Objectives of the study………………………………………………………………………….</w:t>
      </w:r>
      <w:r w:rsidR="00B30267">
        <w:t>7</w:t>
      </w:r>
    </w:p>
    <w:p w14:paraId="5041C8DD" w14:textId="6C23110C" w:rsidR="00C209DF" w:rsidRPr="00A8589F" w:rsidRDefault="00C209DF" w:rsidP="002C692D">
      <w:pPr>
        <w:pStyle w:val="ListParagraph"/>
        <w:numPr>
          <w:ilvl w:val="1"/>
          <w:numId w:val="7"/>
        </w:numPr>
        <w:spacing w:line="360" w:lineRule="auto"/>
        <w:jc w:val="both"/>
      </w:pPr>
      <w:r w:rsidRPr="00A8589F">
        <w:t>Research Questions……………………………………………………………………………….</w:t>
      </w:r>
      <w:r w:rsidR="00B30267">
        <w:t>7&amp;8</w:t>
      </w:r>
    </w:p>
    <w:p w14:paraId="5ACFBB8E" w14:textId="7F4B81E5" w:rsidR="00C209DF" w:rsidRPr="00A8589F" w:rsidRDefault="00A8589F" w:rsidP="002C692D">
      <w:pPr>
        <w:pStyle w:val="ListParagraph"/>
        <w:numPr>
          <w:ilvl w:val="1"/>
          <w:numId w:val="7"/>
        </w:numPr>
        <w:spacing w:line="360" w:lineRule="auto"/>
        <w:jc w:val="both"/>
      </w:pPr>
      <w:r>
        <w:t>Scope of</w:t>
      </w:r>
      <w:r w:rsidR="00C209DF" w:rsidRPr="00A8589F">
        <w:t xml:space="preserve"> the study………………………………………………………………………………</w:t>
      </w:r>
      <w:r w:rsidR="00406272" w:rsidRPr="00A8589F">
        <w:t>….</w:t>
      </w:r>
      <w:r w:rsidR="00B30267">
        <w:t>8</w:t>
      </w:r>
    </w:p>
    <w:p w14:paraId="121C831F" w14:textId="18C39EF6" w:rsidR="00C209DF" w:rsidRPr="00A8589F" w:rsidRDefault="00C209DF" w:rsidP="002C692D">
      <w:pPr>
        <w:pStyle w:val="ListParagraph"/>
        <w:numPr>
          <w:ilvl w:val="1"/>
          <w:numId w:val="7"/>
        </w:numPr>
        <w:spacing w:line="360" w:lineRule="auto"/>
        <w:jc w:val="both"/>
      </w:pPr>
      <w:r w:rsidRPr="00A8589F">
        <w:t>Significance of the Study……………………………………………………………………………</w:t>
      </w:r>
      <w:r w:rsidR="00B30267">
        <w:t>8</w:t>
      </w:r>
    </w:p>
    <w:p w14:paraId="7617109E" w14:textId="23B5FAF7" w:rsidR="00A8589F" w:rsidRPr="00A8589F" w:rsidRDefault="00A8589F" w:rsidP="002C692D">
      <w:pPr>
        <w:pStyle w:val="ListParagraph"/>
        <w:numPr>
          <w:ilvl w:val="1"/>
          <w:numId w:val="7"/>
        </w:numPr>
        <w:spacing w:line="360" w:lineRule="auto"/>
        <w:jc w:val="both"/>
      </w:pPr>
      <w:r w:rsidRPr="00A8589F">
        <w:t>Rationale of the Study………………………………………………………………………………</w:t>
      </w:r>
      <w:r w:rsidR="00B30267">
        <w:t>9</w:t>
      </w:r>
    </w:p>
    <w:p w14:paraId="165593DD" w14:textId="31A0A845" w:rsidR="00A8589F" w:rsidRDefault="00970891" w:rsidP="00A8589F">
      <w:pPr>
        <w:spacing w:line="360" w:lineRule="auto"/>
        <w:jc w:val="both"/>
        <w:rPr>
          <w:b/>
          <w:bCs/>
        </w:rPr>
      </w:pPr>
      <w:r>
        <w:rPr>
          <w:b/>
          <w:bCs/>
        </w:rPr>
        <w:t xml:space="preserve">6. </w:t>
      </w:r>
      <w:r w:rsidR="00A8589F" w:rsidRPr="00A8589F">
        <w:rPr>
          <w:b/>
          <w:bCs/>
        </w:rPr>
        <w:t>Chapter Two: Literature Review ……………………………………………………………</w:t>
      </w:r>
      <w:r w:rsidR="00A8589F">
        <w:rPr>
          <w:b/>
          <w:bCs/>
        </w:rPr>
        <w:t>...</w:t>
      </w:r>
      <w:r w:rsidR="00B30267">
        <w:rPr>
          <w:b/>
          <w:bCs/>
        </w:rPr>
        <w:t>9</w:t>
      </w:r>
    </w:p>
    <w:p w14:paraId="1E11FF01" w14:textId="780A828C" w:rsidR="00A8589F" w:rsidRPr="00131562" w:rsidRDefault="00A8589F" w:rsidP="00A8589F">
      <w:pPr>
        <w:spacing w:line="360" w:lineRule="auto"/>
        <w:jc w:val="both"/>
      </w:pPr>
      <w:r w:rsidRPr="00131562">
        <w:t>2.1. Introduction…………………………………………………………………………………</w:t>
      </w:r>
      <w:r w:rsidR="00406272" w:rsidRPr="00131562">
        <w:t>….</w:t>
      </w:r>
      <w:r w:rsidR="00B30267">
        <w:t>9</w:t>
      </w:r>
    </w:p>
    <w:p w14:paraId="7A38DF9E" w14:textId="5BB070B2" w:rsidR="00A8589F" w:rsidRPr="00131562" w:rsidRDefault="00A8589F" w:rsidP="00A8589F">
      <w:pPr>
        <w:spacing w:line="360" w:lineRule="auto"/>
        <w:jc w:val="both"/>
      </w:pPr>
      <w:r w:rsidRPr="00131562">
        <w:t>2.2. Causes of Workforce Shortages……………………………………………………………….</w:t>
      </w:r>
      <w:r w:rsidR="007D3AC6">
        <w:t>10</w:t>
      </w:r>
    </w:p>
    <w:p w14:paraId="0190005E" w14:textId="2932A689" w:rsidR="00A8589F" w:rsidRPr="00131562" w:rsidRDefault="00A8589F" w:rsidP="00A8589F">
      <w:pPr>
        <w:spacing w:line="360" w:lineRule="auto"/>
        <w:jc w:val="both"/>
      </w:pPr>
      <w:r w:rsidRPr="00131562">
        <w:t>2.3. Theoretical Framework…………………………………………………………………………….</w:t>
      </w:r>
      <w:r w:rsidR="007D3AC6">
        <w:t>11</w:t>
      </w:r>
    </w:p>
    <w:p w14:paraId="3DFF97EC" w14:textId="1B009BAB" w:rsidR="00A8589F" w:rsidRPr="00131562" w:rsidRDefault="00A8589F" w:rsidP="00A8589F">
      <w:pPr>
        <w:spacing w:line="360" w:lineRule="auto"/>
        <w:jc w:val="both"/>
      </w:pPr>
      <w:r w:rsidRPr="00131562">
        <w:t xml:space="preserve">2.4. Impact of </w:t>
      </w:r>
      <w:r w:rsidR="00131562" w:rsidRPr="00131562">
        <w:t>Workforce</w:t>
      </w:r>
      <w:r w:rsidRPr="00131562">
        <w:t xml:space="preserve"> </w:t>
      </w:r>
      <w:r w:rsidR="00131562" w:rsidRPr="00131562">
        <w:t>S</w:t>
      </w:r>
      <w:r w:rsidRPr="00131562">
        <w:t xml:space="preserve">hortages on </w:t>
      </w:r>
      <w:r w:rsidR="00131562" w:rsidRPr="00131562">
        <w:t>P</w:t>
      </w:r>
      <w:r w:rsidRPr="00131562">
        <w:t xml:space="preserve">atient </w:t>
      </w:r>
      <w:r w:rsidR="00131562" w:rsidRPr="00131562">
        <w:t>C</w:t>
      </w:r>
      <w:r w:rsidRPr="00131562">
        <w:t>are……………………………………………….</w:t>
      </w:r>
      <w:r w:rsidR="00406272">
        <w:t>11,12</w:t>
      </w:r>
    </w:p>
    <w:p w14:paraId="6A736F93" w14:textId="6B43E1C1" w:rsidR="00A8589F" w:rsidRPr="00131562" w:rsidRDefault="00131562" w:rsidP="00A8589F">
      <w:pPr>
        <w:spacing w:line="360" w:lineRule="auto"/>
        <w:jc w:val="both"/>
      </w:pPr>
      <w:r w:rsidRPr="00131562">
        <w:t>2.5. Impact of Workforce Shortages on Healthcare Professionals………………………………</w:t>
      </w:r>
      <w:r w:rsidR="00406272">
        <w:t>12,13</w:t>
      </w:r>
    </w:p>
    <w:p w14:paraId="1839794A" w14:textId="0BEF7507" w:rsidR="00131562" w:rsidRPr="00131562" w:rsidRDefault="00131562" w:rsidP="00A8589F">
      <w:pPr>
        <w:spacing w:line="360" w:lineRule="auto"/>
        <w:jc w:val="both"/>
      </w:pPr>
      <w:r w:rsidRPr="00131562">
        <w:t>2.6. Empirical Evidence ………………………………………………………………………………………</w:t>
      </w:r>
      <w:r w:rsidR="00406272">
        <w:t>13,14</w:t>
      </w:r>
    </w:p>
    <w:p w14:paraId="63117B11" w14:textId="37DDD498" w:rsidR="00131562" w:rsidRPr="00131562" w:rsidRDefault="00131562" w:rsidP="00A8589F">
      <w:pPr>
        <w:spacing w:line="360" w:lineRule="auto"/>
        <w:jc w:val="both"/>
      </w:pPr>
      <w:r w:rsidRPr="00131562">
        <w:t>2.7. Strategies to Address NHS Workforce Shortages…………………………………………………</w:t>
      </w:r>
      <w:r w:rsidR="00406272">
        <w:t>14,15</w:t>
      </w:r>
    </w:p>
    <w:p w14:paraId="45B8D0BA" w14:textId="4BACEFB1" w:rsidR="00131562" w:rsidRPr="00131562" w:rsidRDefault="00131562" w:rsidP="00A8589F">
      <w:pPr>
        <w:spacing w:line="360" w:lineRule="auto"/>
        <w:jc w:val="both"/>
      </w:pPr>
      <w:r w:rsidRPr="00131562">
        <w:t>2.8. Gap in the literature…………………………………………………………………………………………</w:t>
      </w:r>
      <w:r w:rsidR="00406272">
        <w:t>15,16</w:t>
      </w:r>
    </w:p>
    <w:p w14:paraId="0820FC90" w14:textId="291F85BF" w:rsidR="00131562" w:rsidRDefault="00131562" w:rsidP="00A8589F">
      <w:pPr>
        <w:spacing w:line="360" w:lineRule="auto"/>
        <w:jc w:val="both"/>
        <w:rPr>
          <w:b/>
          <w:bCs/>
        </w:rPr>
      </w:pPr>
      <w:r w:rsidRPr="00131562">
        <w:t>2.9. Chapter Summary…………………………………………………………………………………………….</w:t>
      </w:r>
      <w:r w:rsidR="00406272">
        <w:t>17</w:t>
      </w:r>
    </w:p>
    <w:p w14:paraId="4B42EC34" w14:textId="382AF7F6" w:rsidR="00131562" w:rsidRDefault="00970891" w:rsidP="00A8589F">
      <w:pPr>
        <w:spacing w:line="360" w:lineRule="auto"/>
        <w:jc w:val="both"/>
        <w:rPr>
          <w:b/>
          <w:bCs/>
        </w:rPr>
      </w:pPr>
      <w:r>
        <w:rPr>
          <w:b/>
          <w:bCs/>
        </w:rPr>
        <w:t xml:space="preserve">7. </w:t>
      </w:r>
      <w:r w:rsidR="00131562">
        <w:rPr>
          <w:b/>
          <w:bCs/>
        </w:rPr>
        <w:t>Chapter three: Research Methods and Methodology………………………………………………</w:t>
      </w:r>
      <w:r w:rsidR="00406272">
        <w:rPr>
          <w:b/>
          <w:bCs/>
        </w:rPr>
        <w:t>17</w:t>
      </w:r>
    </w:p>
    <w:p w14:paraId="4285FB57" w14:textId="78510DD4" w:rsidR="00131562" w:rsidRPr="00454C7E" w:rsidRDefault="00131562" w:rsidP="00A8589F">
      <w:pPr>
        <w:spacing w:line="360" w:lineRule="auto"/>
        <w:jc w:val="both"/>
      </w:pPr>
      <w:r w:rsidRPr="00454C7E">
        <w:t>3.1</w:t>
      </w:r>
      <w:r>
        <w:rPr>
          <w:b/>
          <w:bCs/>
        </w:rPr>
        <w:t>.</w:t>
      </w:r>
      <w:r w:rsidR="00785A18">
        <w:rPr>
          <w:b/>
          <w:bCs/>
        </w:rPr>
        <w:t xml:space="preserve"> </w:t>
      </w:r>
      <w:r w:rsidR="00785A18" w:rsidRPr="00454C7E">
        <w:t>Introduction …………………………………………………………………………………….</w:t>
      </w:r>
      <w:r w:rsidR="00406272">
        <w:t>17</w:t>
      </w:r>
    </w:p>
    <w:p w14:paraId="675870CA" w14:textId="4A358CFC" w:rsidR="00785A18" w:rsidRPr="00454C7E" w:rsidRDefault="00785A18" w:rsidP="00A8589F">
      <w:pPr>
        <w:spacing w:line="360" w:lineRule="auto"/>
        <w:jc w:val="both"/>
      </w:pPr>
      <w:r w:rsidRPr="00454C7E">
        <w:t>3.2. Research Philosophy………………………………………………………………………………</w:t>
      </w:r>
      <w:r w:rsidR="00406272">
        <w:t>18</w:t>
      </w:r>
    </w:p>
    <w:p w14:paraId="6EEC0870" w14:textId="403F1C1F" w:rsidR="00785A18" w:rsidRPr="00454C7E" w:rsidRDefault="00785A18" w:rsidP="00A8589F">
      <w:pPr>
        <w:spacing w:line="360" w:lineRule="auto"/>
        <w:jc w:val="both"/>
      </w:pPr>
      <w:r w:rsidRPr="00454C7E">
        <w:t>3.3. Research Approach……………………………………………………………………………</w:t>
      </w:r>
      <w:proofErr w:type="gramStart"/>
      <w:r w:rsidRPr="00454C7E">
        <w:t>…..</w:t>
      </w:r>
      <w:proofErr w:type="gramEnd"/>
      <w:r w:rsidR="00406272">
        <w:t>19</w:t>
      </w:r>
    </w:p>
    <w:p w14:paraId="15748BEF" w14:textId="73F53358" w:rsidR="00785A18" w:rsidRPr="00454C7E" w:rsidRDefault="00785A18" w:rsidP="00A8589F">
      <w:pPr>
        <w:spacing w:line="360" w:lineRule="auto"/>
        <w:jc w:val="both"/>
      </w:pPr>
      <w:r w:rsidRPr="00454C7E">
        <w:lastRenderedPageBreak/>
        <w:t>3.4. Research Design Strategies……………………………………………………………………….</w:t>
      </w:r>
      <w:r w:rsidR="00406272">
        <w:t>19</w:t>
      </w:r>
    </w:p>
    <w:p w14:paraId="7FAC4B4A" w14:textId="71AA155B" w:rsidR="00785A18" w:rsidRPr="00454C7E" w:rsidRDefault="00785A18" w:rsidP="00A8589F">
      <w:pPr>
        <w:spacing w:line="360" w:lineRule="auto"/>
        <w:jc w:val="both"/>
      </w:pPr>
      <w:r w:rsidRPr="00454C7E">
        <w:t>3.5. Data Collection Methods…………………………………………………………………………</w:t>
      </w:r>
      <w:r w:rsidR="00406272">
        <w:t>19</w:t>
      </w:r>
    </w:p>
    <w:p w14:paraId="3B47A62D" w14:textId="607ACD42" w:rsidR="00785A18" w:rsidRPr="00454C7E" w:rsidRDefault="00785A18" w:rsidP="00A8589F">
      <w:pPr>
        <w:spacing w:line="360" w:lineRule="auto"/>
        <w:jc w:val="both"/>
      </w:pPr>
      <w:r>
        <w:rPr>
          <w:b/>
          <w:bCs/>
        </w:rPr>
        <w:t>3</w:t>
      </w:r>
      <w:r w:rsidRPr="00454C7E">
        <w:t>.6. Data Analysis Techniques………………………………………………………………………….</w:t>
      </w:r>
      <w:r w:rsidR="00406272">
        <w:t>20</w:t>
      </w:r>
    </w:p>
    <w:p w14:paraId="0020C822" w14:textId="32403F12" w:rsidR="00785A18" w:rsidRPr="00454C7E" w:rsidRDefault="00785A18" w:rsidP="00A8589F">
      <w:pPr>
        <w:spacing w:line="360" w:lineRule="auto"/>
        <w:jc w:val="both"/>
      </w:pPr>
      <w:r w:rsidRPr="00454C7E">
        <w:t>3.7. Limitations of Methodology……………………………………………………………………….</w:t>
      </w:r>
      <w:r w:rsidR="00406272">
        <w:t>20</w:t>
      </w:r>
    </w:p>
    <w:p w14:paraId="05F579C5" w14:textId="1E813BD3" w:rsidR="00785A18" w:rsidRPr="00454C7E" w:rsidRDefault="00785A18" w:rsidP="00A8589F">
      <w:pPr>
        <w:spacing w:line="360" w:lineRule="auto"/>
        <w:jc w:val="both"/>
      </w:pPr>
      <w:r w:rsidRPr="00454C7E">
        <w:t>3.8. Ethical Consideration………………………………………………………………………………….</w:t>
      </w:r>
      <w:r w:rsidR="00406272">
        <w:t>20</w:t>
      </w:r>
    </w:p>
    <w:p w14:paraId="40D512B5" w14:textId="7012F883" w:rsidR="00785A18" w:rsidRPr="00454C7E" w:rsidRDefault="00785A18" w:rsidP="00A8589F">
      <w:pPr>
        <w:spacing w:line="360" w:lineRule="auto"/>
        <w:jc w:val="both"/>
      </w:pPr>
      <w:r w:rsidRPr="00454C7E">
        <w:t xml:space="preserve">3.9. </w:t>
      </w:r>
      <w:r w:rsidR="00454C7E" w:rsidRPr="00454C7E">
        <w:t>Chapter</w:t>
      </w:r>
      <w:r w:rsidRPr="00454C7E">
        <w:t xml:space="preserve"> Summary………………………………………………………………………………………</w:t>
      </w:r>
      <w:proofErr w:type="gramStart"/>
      <w:r w:rsidRPr="00454C7E">
        <w:t>…..</w:t>
      </w:r>
      <w:proofErr w:type="gramEnd"/>
      <w:r w:rsidR="00406272">
        <w:t>21</w:t>
      </w:r>
    </w:p>
    <w:p w14:paraId="0D379E71" w14:textId="516D8605" w:rsidR="00454C7E" w:rsidRDefault="00970891" w:rsidP="00A8589F">
      <w:pPr>
        <w:spacing w:line="360" w:lineRule="auto"/>
        <w:jc w:val="both"/>
        <w:rPr>
          <w:b/>
          <w:bCs/>
        </w:rPr>
      </w:pPr>
      <w:r>
        <w:rPr>
          <w:b/>
          <w:bCs/>
        </w:rPr>
        <w:t xml:space="preserve">8. </w:t>
      </w:r>
      <w:r w:rsidR="00454C7E" w:rsidRPr="00454C7E">
        <w:rPr>
          <w:b/>
          <w:bCs/>
        </w:rPr>
        <w:t>Chapter Four: Results and Discussion</w:t>
      </w:r>
      <w:r w:rsidR="00454C7E">
        <w:rPr>
          <w:b/>
          <w:bCs/>
        </w:rPr>
        <w:t>……………………………………………………………………</w:t>
      </w:r>
      <w:r w:rsidR="00406272">
        <w:rPr>
          <w:b/>
          <w:bCs/>
        </w:rPr>
        <w:t>21</w:t>
      </w:r>
    </w:p>
    <w:p w14:paraId="6B4A335E" w14:textId="37DB73A9" w:rsidR="00454C7E" w:rsidRDefault="00454C7E" w:rsidP="00A8589F">
      <w:pPr>
        <w:spacing w:line="360" w:lineRule="auto"/>
        <w:jc w:val="both"/>
        <w:rPr>
          <w:b/>
          <w:bCs/>
        </w:rPr>
      </w:pPr>
      <w:r w:rsidRPr="00454C7E">
        <w:t>4.1. introduction</w:t>
      </w:r>
      <w:r>
        <w:rPr>
          <w:b/>
          <w:bCs/>
        </w:rPr>
        <w:t>…………………………………………………………………………………………</w:t>
      </w:r>
      <w:proofErr w:type="gramStart"/>
      <w:r>
        <w:rPr>
          <w:b/>
          <w:bCs/>
        </w:rPr>
        <w:t>…..</w:t>
      </w:r>
      <w:proofErr w:type="gramEnd"/>
      <w:r w:rsidR="00406272">
        <w:rPr>
          <w:b/>
          <w:bCs/>
        </w:rPr>
        <w:t>21</w:t>
      </w:r>
    </w:p>
    <w:p w14:paraId="302E3A16" w14:textId="4DBE4B4F" w:rsidR="00454C7E" w:rsidRDefault="00454C7E" w:rsidP="00A8589F">
      <w:pPr>
        <w:spacing w:line="360" w:lineRule="auto"/>
        <w:jc w:val="both"/>
      </w:pPr>
      <w:r w:rsidRPr="00454C7E">
        <w:t>4.2. Theme 1: Staffing Capacity and Patient</w:t>
      </w:r>
      <w:r>
        <w:t>……………………………………………………………….</w:t>
      </w:r>
      <w:r w:rsidR="00406272">
        <w:t>21,22,23,24</w:t>
      </w:r>
    </w:p>
    <w:p w14:paraId="090E0354" w14:textId="2015E886" w:rsidR="00454C7E" w:rsidRDefault="00454C7E" w:rsidP="00A8589F">
      <w:pPr>
        <w:spacing w:line="360" w:lineRule="auto"/>
        <w:jc w:val="both"/>
      </w:pPr>
      <w:r>
        <w:t xml:space="preserve">4.3. Theme </w:t>
      </w:r>
      <w:r w:rsidR="009556C2">
        <w:t>2: Healthcare Workforce Pressure and Quality of Patient Care …………………</w:t>
      </w:r>
      <w:r w:rsidR="00406272">
        <w:t>24,25,26</w:t>
      </w:r>
    </w:p>
    <w:p w14:paraId="0C0FFBC2" w14:textId="049B6421" w:rsidR="009556C2" w:rsidRDefault="009556C2" w:rsidP="00A8589F">
      <w:pPr>
        <w:spacing w:line="360" w:lineRule="auto"/>
        <w:jc w:val="both"/>
      </w:pPr>
      <w:r>
        <w:t>4.4. theme 3: workforce Wellbeing as a Retention Strategy………………………………</w:t>
      </w:r>
      <w:r w:rsidR="00406272">
        <w:t>26,27,28,29,30</w:t>
      </w:r>
    </w:p>
    <w:p w14:paraId="0D20012A" w14:textId="77E4C0DD" w:rsidR="009556C2" w:rsidRDefault="009556C2" w:rsidP="00A8589F">
      <w:pPr>
        <w:spacing w:line="360" w:lineRule="auto"/>
        <w:jc w:val="both"/>
      </w:pPr>
      <w:r>
        <w:t>4.5. Theme 4: Workforce Planning and NHS Services Sustainability………………………</w:t>
      </w:r>
      <w:r w:rsidR="00406272">
        <w:t>31,32,33,34</w:t>
      </w:r>
    </w:p>
    <w:p w14:paraId="1CEDE5C8" w14:textId="53547A9C" w:rsidR="009556C2" w:rsidRDefault="009556C2" w:rsidP="00A8589F">
      <w:pPr>
        <w:spacing w:line="360" w:lineRule="auto"/>
        <w:jc w:val="both"/>
      </w:pPr>
      <w:r>
        <w:t>4.6. Cross-Theme Discussion and Link to Literature…………………………………………………</w:t>
      </w:r>
      <w:r w:rsidR="00970891">
        <w:t>…</w:t>
      </w:r>
      <w:r w:rsidR="00406272">
        <w:t>34,35</w:t>
      </w:r>
    </w:p>
    <w:p w14:paraId="1E391843" w14:textId="2C78CAAA" w:rsidR="009556C2" w:rsidRDefault="009556C2" w:rsidP="00A8589F">
      <w:pPr>
        <w:spacing w:line="360" w:lineRule="auto"/>
        <w:jc w:val="both"/>
      </w:pPr>
      <w:r>
        <w:t>4.7. Summary of Key Findings…………………………………………………………………………</w:t>
      </w:r>
      <w:r w:rsidR="00970891">
        <w:t>….</w:t>
      </w:r>
      <w:r>
        <w:t xml:space="preserve"> </w:t>
      </w:r>
      <w:r w:rsidR="00406272">
        <w:t>35</w:t>
      </w:r>
    </w:p>
    <w:p w14:paraId="7B5804AD" w14:textId="0A1E53FE" w:rsidR="00F158E0" w:rsidRDefault="00970891" w:rsidP="00A8589F">
      <w:pPr>
        <w:spacing w:line="360" w:lineRule="auto"/>
        <w:jc w:val="both"/>
      </w:pPr>
      <w:r>
        <w:rPr>
          <w:b/>
          <w:bCs/>
        </w:rPr>
        <w:t xml:space="preserve">9. </w:t>
      </w:r>
      <w:r w:rsidR="00F158E0" w:rsidRPr="00F158E0">
        <w:rPr>
          <w:b/>
          <w:bCs/>
        </w:rPr>
        <w:t>Chapter 5: Conclusion and Recommendations</w:t>
      </w:r>
      <w:r w:rsidR="00F158E0">
        <w:t>…………………………………………………</w:t>
      </w:r>
      <w:r>
        <w:t>….</w:t>
      </w:r>
      <w:r w:rsidR="00406272">
        <w:t>35,36</w:t>
      </w:r>
    </w:p>
    <w:p w14:paraId="7790D73D" w14:textId="72DADCB3" w:rsidR="00F158E0" w:rsidRDefault="00F158E0" w:rsidP="00A8589F">
      <w:pPr>
        <w:spacing w:line="360" w:lineRule="auto"/>
        <w:jc w:val="both"/>
      </w:pPr>
      <w:r>
        <w:t>5.1. Overall Conclusions…………………………………………………………………………………….</w:t>
      </w:r>
      <w:r w:rsidR="00406272">
        <w:t>35,36</w:t>
      </w:r>
    </w:p>
    <w:p w14:paraId="353388E3" w14:textId="06CEB7C8" w:rsidR="00F158E0" w:rsidRDefault="00F158E0" w:rsidP="00A8589F">
      <w:pPr>
        <w:spacing w:line="360" w:lineRule="auto"/>
        <w:jc w:val="both"/>
      </w:pPr>
      <w:r>
        <w:t>5.2. Key Recommendations………………………………………………………………………………….</w:t>
      </w:r>
      <w:r w:rsidR="00406272">
        <w:t>36,37,38</w:t>
      </w:r>
    </w:p>
    <w:p w14:paraId="2C742268" w14:textId="52D3A5E2" w:rsidR="00F158E0" w:rsidRDefault="00F158E0" w:rsidP="00A8589F">
      <w:pPr>
        <w:spacing w:line="360" w:lineRule="auto"/>
        <w:jc w:val="both"/>
      </w:pPr>
      <w:r>
        <w:t xml:space="preserve">5.3. </w:t>
      </w:r>
      <w:r w:rsidR="00970891">
        <w:t>Research</w:t>
      </w:r>
      <w:r>
        <w:t xml:space="preserve"> Limitations</w:t>
      </w:r>
      <w:r w:rsidR="00970891">
        <w:t>…………………………………………………………………………………….</w:t>
      </w:r>
      <w:r w:rsidR="00406272">
        <w:t>38,39</w:t>
      </w:r>
    </w:p>
    <w:p w14:paraId="046FB5F4" w14:textId="4EB87291" w:rsidR="00970891" w:rsidRDefault="00970891" w:rsidP="00A8589F">
      <w:pPr>
        <w:spacing w:line="360" w:lineRule="auto"/>
        <w:jc w:val="both"/>
      </w:pPr>
      <w:r>
        <w:t>5.4. Future Research Directions……………………………………………………………………………</w:t>
      </w:r>
      <w:r w:rsidR="00406272">
        <w:t>39</w:t>
      </w:r>
    </w:p>
    <w:p w14:paraId="00249FA9" w14:textId="4F3E5D57" w:rsidR="00970891" w:rsidRDefault="00970891" w:rsidP="00A8589F">
      <w:pPr>
        <w:spacing w:line="360" w:lineRule="auto"/>
        <w:jc w:val="both"/>
      </w:pPr>
      <w:r w:rsidRPr="00970891">
        <w:rPr>
          <w:b/>
          <w:bCs/>
        </w:rPr>
        <w:t>10.</w:t>
      </w:r>
      <w:r>
        <w:t xml:space="preserve"> </w:t>
      </w:r>
      <w:r w:rsidRPr="00970891">
        <w:rPr>
          <w:b/>
          <w:bCs/>
        </w:rPr>
        <w:t>References</w:t>
      </w:r>
      <w:r>
        <w:t>…………………………………………………………………...</w:t>
      </w:r>
      <w:r w:rsidR="00406272">
        <w:t>40,41</w:t>
      </w:r>
    </w:p>
    <w:p w14:paraId="4EDCAE03" w14:textId="54924F7F" w:rsidR="00970891" w:rsidRDefault="00970891" w:rsidP="00A8589F">
      <w:pPr>
        <w:spacing w:line="360" w:lineRule="auto"/>
        <w:jc w:val="both"/>
      </w:pPr>
      <w:r>
        <w:rPr>
          <w:b/>
          <w:bCs/>
        </w:rPr>
        <w:t xml:space="preserve">11. </w:t>
      </w:r>
      <w:r w:rsidRPr="00970891">
        <w:rPr>
          <w:b/>
          <w:bCs/>
        </w:rPr>
        <w:t>Element 3: Reflective Essay Using Gibbs’s Reflective Cycle</w:t>
      </w:r>
      <w:r>
        <w:t>………………………………….</w:t>
      </w:r>
      <w:r w:rsidR="00406272">
        <w:t>42,43</w:t>
      </w:r>
    </w:p>
    <w:p w14:paraId="1C46AEB8" w14:textId="10A766BB" w:rsidR="00970891" w:rsidRPr="00970891" w:rsidRDefault="00970891" w:rsidP="00A8589F">
      <w:pPr>
        <w:spacing w:line="360" w:lineRule="auto"/>
        <w:jc w:val="both"/>
        <w:rPr>
          <w:b/>
          <w:bCs/>
        </w:rPr>
      </w:pPr>
      <w:r w:rsidRPr="00970891">
        <w:rPr>
          <w:b/>
          <w:bCs/>
        </w:rPr>
        <w:t xml:space="preserve">12. Poster </w:t>
      </w:r>
      <w:r>
        <w:rPr>
          <w:b/>
          <w:bCs/>
        </w:rPr>
        <w:t>………………………………………………………………………………………………………….</w:t>
      </w:r>
      <w:r w:rsidR="00406272">
        <w:rPr>
          <w:b/>
          <w:bCs/>
        </w:rPr>
        <w:t>44</w:t>
      </w:r>
    </w:p>
    <w:p w14:paraId="5F2A807F" w14:textId="77777777" w:rsidR="00970891" w:rsidRDefault="00970891" w:rsidP="00A8589F">
      <w:pPr>
        <w:spacing w:line="360" w:lineRule="auto"/>
        <w:jc w:val="both"/>
      </w:pPr>
    </w:p>
    <w:p w14:paraId="0757DFD4" w14:textId="2D689AEB" w:rsidR="006F7D21" w:rsidRPr="00B30267" w:rsidRDefault="00970891" w:rsidP="256654AA">
      <w:pPr>
        <w:spacing w:line="360" w:lineRule="auto"/>
        <w:jc w:val="both"/>
      </w:pPr>
      <w:r>
        <w:lastRenderedPageBreak/>
        <w:t xml:space="preserve"> </w:t>
      </w:r>
    </w:p>
    <w:p w14:paraId="09CD90B6" w14:textId="000CDDCD" w:rsidR="00C47A35" w:rsidRDefault="00C47A35" w:rsidP="256654AA">
      <w:pPr>
        <w:spacing w:line="360" w:lineRule="auto"/>
        <w:jc w:val="both"/>
        <w:rPr>
          <w:b/>
          <w:bCs/>
        </w:rPr>
      </w:pPr>
    </w:p>
    <w:p w14:paraId="09CD90B8" w14:textId="08A5A3CB" w:rsidR="00C47A35" w:rsidRDefault="00C209DF" w:rsidP="00C209DF">
      <w:pPr>
        <w:spacing w:line="360" w:lineRule="auto"/>
        <w:jc w:val="both"/>
      </w:pPr>
      <w:r>
        <w:rPr>
          <w:rFonts w:ascii="Calibri" w:hAnsi="Calibri" w:cs="Calibri"/>
          <w:b/>
          <w:bCs/>
          <w:color w:val="000000" w:themeColor="text1"/>
          <w:sz w:val="24"/>
          <w:szCs w:val="24"/>
        </w:rPr>
        <w:t xml:space="preserve">Chapter 1: </w:t>
      </w:r>
      <w:r w:rsidR="00900290" w:rsidRPr="00C209DF">
        <w:rPr>
          <w:rFonts w:ascii="Calibri" w:hAnsi="Calibri" w:cs="Calibri"/>
          <w:b/>
          <w:bCs/>
          <w:color w:val="000000" w:themeColor="text1"/>
          <w:sz w:val="24"/>
          <w:szCs w:val="24"/>
        </w:rPr>
        <w:t xml:space="preserve">Introduction </w:t>
      </w:r>
    </w:p>
    <w:p w14:paraId="09CD90B9" w14:textId="6ACAEE84" w:rsidR="00C47A35" w:rsidRDefault="00900290" w:rsidP="256654AA">
      <w:pPr>
        <w:spacing w:line="360" w:lineRule="auto"/>
        <w:jc w:val="both"/>
      </w:pPr>
      <w:r w:rsidRPr="2F22734F">
        <w:rPr>
          <w:rFonts w:ascii="Calibri" w:hAnsi="Calibri" w:cs="Calibri"/>
          <w:color w:val="000000" w:themeColor="text1"/>
          <w:sz w:val="24"/>
          <w:szCs w:val="24"/>
        </w:rPr>
        <w:t xml:space="preserve">This study assesses the significant impact of workforce shortages on patient care within the National Health Service (NHS). With the demand for healthcare services continuing to escalate due to an ageing population, rising rates of chronic disease, and the ongoing pressures of the post-pandemic environment, the NHS faces considerable challenges in maintaining adequate staffing levels across hospital and community services. Workforce shortages are leading to longer waiting times and reduced </w:t>
      </w:r>
      <w:r w:rsidR="00AC0E75">
        <w:rPr>
          <w:rFonts w:ascii="Calibri" w:hAnsi="Calibri" w:cs="Calibri"/>
          <w:color w:val="000000" w:themeColor="text1"/>
          <w:sz w:val="24"/>
          <w:szCs w:val="24"/>
        </w:rPr>
        <w:t>quality of patient care</w:t>
      </w:r>
      <w:r w:rsidRPr="2F22734F">
        <w:rPr>
          <w:rFonts w:ascii="Calibri" w:hAnsi="Calibri" w:cs="Calibri"/>
          <w:color w:val="000000" w:themeColor="text1"/>
          <w:sz w:val="24"/>
          <w:szCs w:val="24"/>
        </w:rPr>
        <w:t>. This research will assess their impact and propose solutions to ensure the NHS provides safe and timely care</w:t>
      </w:r>
      <w:r w:rsidRPr="2F22734F">
        <w:rPr>
          <w:rFonts w:ascii="Calibri" w:hAnsi="Calibri" w:cs="Calibri"/>
          <w:b/>
          <w:bCs/>
          <w:color w:val="000000" w:themeColor="text1"/>
          <w:sz w:val="24"/>
          <w:szCs w:val="24"/>
        </w:rPr>
        <w:t>. (NHS England,2023; Buchan et al., 2023)</w:t>
      </w:r>
    </w:p>
    <w:p w14:paraId="09CD90BA" w14:textId="77777777" w:rsidR="00C47A35" w:rsidRDefault="00900290" w:rsidP="256654AA">
      <w:pPr>
        <w:pStyle w:val="ListParagraph"/>
        <w:numPr>
          <w:ilvl w:val="1"/>
          <w:numId w:val="2"/>
        </w:numPr>
        <w:spacing w:line="360" w:lineRule="auto"/>
        <w:contextualSpacing w:val="0"/>
        <w:jc w:val="both"/>
      </w:pPr>
      <w:r w:rsidRPr="2F22734F">
        <w:rPr>
          <w:rFonts w:ascii="Calibri" w:hAnsi="Calibri" w:cs="Calibri"/>
          <w:b/>
          <w:bCs/>
          <w:color w:val="000000" w:themeColor="text1"/>
          <w:sz w:val="24"/>
          <w:szCs w:val="24"/>
        </w:rPr>
        <w:t xml:space="preserve">Background of the study </w:t>
      </w:r>
    </w:p>
    <w:p w14:paraId="09CD90BB" w14:textId="30C77D3A" w:rsidR="00C47A35" w:rsidRDefault="00900290" w:rsidP="256654AA">
      <w:pPr>
        <w:spacing w:line="360" w:lineRule="auto"/>
        <w:jc w:val="both"/>
      </w:pPr>
      <w:r w:rsidRPr="60D46ED6">
        <w:rPr>
          <w:rFonts w:ascii="Calibri" w:hAnsi="Calibri" w:cs="Calibri"/>
          <w:color w:val="000000" w:themeColor="text1"/>
          <w:sz w:val="24"/>
          <w:szCs w:val="24"/>
        </w:rPr>
        <w:t xml:space="preserve">The National Health Service (NHS) is one of the largest publicly funded healthcare systems globally, providing free care at the point of service since 1948. However, it faces challenges such as an ageing population, </w:t>
      </w:r>
      <w:r w:rsidR="00F465B9">
        <w:rPr>
          <w:rFonts w:ascii="Calibri" w:hAnsi="Calibri" w:cs="Calibri"/>
          <w:color w:val="000000" w:themeColor="text1"/>
          <w:sz w:val="24"/>
          <w:szCs w:val="24"/>
        </w:rPr>
        <w:t>rising rates of chronic illness, and the ongoing impact of COVID-19, resulting in</w:t>
      </w:r>
      <w:r w:rsidRPr="60D46ED6">
        <w:rPr>
          <w:rFonts w:ascii="Calibri" w:hAnsi="Calibri" w:cs="Calibri"/>
          <w:color w:val="000000" w:themeColor="text1"/>
          <w:sz w:val="24"/>
          <w:szCs w:val="24"/>
        </w:rPr>
        <w:t xml:space="preserve"> high demand for services and staffing shortages (Nuffield Trust, 2022; NHS Digital, 2023). These issues result in treatment delays, overcrowded emergency departments, and heightened staff burnout. </w:t>
      </w:r>
      <w:r w:rsidRPr="0086799B">
        <w:rPr>
          <w:rFonts w:ascii="Calibri" w:hAnsi="Calibri" w:cs="Calibri"/>
          <w:color w:val="000000" w:themeColor="text1"/>
          <w:sz w:val="24"/>
          <w:szCs w:val="24"/>
        </w:rPr>
        <w:t>The NHS Long Term Plan (2023) warns of a potential shortfall of hundreds of thousands of staff by 2037, highlighting the need for urgent action to address workforce shortages and ensure sustainable healthcare in the UK.</w:t>
      </w:r>
    </w:p>
    <w:p w14:paraId="09CD90BC" w14:textId="69A82DFB" w:rsidR="00C47A35" w:rsidRDefault="00900290" w:rsidP="256654AA">
      <w:pPr>
        <w:spacing w:line="360" w:lineRule="auto"/>
        <w:jc w:val="both"/>
      </w:pPr>
      <w:r w:rsidRPr="2F22734F">
        <w:rPr>
          <w:rFonts w:ascii="Calibri" w:hAnsi="Calibri" w:cs="Calibri"/>
          <w:color w:val="000000" w:themeColor="text1"/>
          <w:sz w:val="24"/>
          <w:szCs w:val="24"/>
        </w:rPr>
        <w:t xml:space="preserve"> (</w:t>
      </w:r>
      <w:r w:rsidRPr="2F22734F">
        <w:rPr>
          <w:rFonts w:ascii="Calibri" w:hAnsi="Calibri" w:cs="Calibri"/>
          <w:b/>
          <w:bCs/>
          <w:color w:val="000000" w:themeColor="text1"/>
          <w:sz w:val="24"/>
          <w:szCs w:val="24"/>
        </w:rPr>
        <w:t xml:space="preserve">Royal College of </w:t>
      </w:r>
      <w:r w:rsidR="00DE7177">
        <w:rPr>
          <w:rFonts w:ascii="Calibri" w:hAnsi="Calibri" w:cs="Calibri"/>
          <w:b/>
          <w:bCs/>
          <w:color w:val="000000" w:themeColor="text1"/>
          <w:sz w:val="24"/>
          <w:szCs w:val="24"/>
        </w:rPr>
        <w:t>(</w:t>
      </w:r>
      <w:r w:rsidRPr="2F22734F">
        <w:rPr>
          <w:rFonts w:ascii="Calibri" w:hAnsi="Calibri" w:cs="Calibri"/>
          <w:b/>
          <w:bCs/>
          <w:color w:val="000000" w:themeColor="text1"/>
          <w:sz w:val="24"/>
          <w:szCs w:val="24"/>
        </w:rPr>
        <w:t>Nursing, 2022; West et al., 2021).</w:t>
      </w:r>
      <w:r w:rsidRPr="2F22734F">
        <w:rPr>
          <w:rFonts w:ascii="Calibri" w:hAnsi="Calibri" w:cs="Calibri"/>
          <w:color w:val="000000" w:themeColor="text1"/>
          <w:sz w:val="24"/>
          <w:szCs w:val="24"/>
        </w:rPr>
        <w:t xml:space="preserve"> </w:t>
      </w:r>
    </w:p>
    <w:p w14:paraId="09CD90BD" w14:textId="77777777" w:rsidR="00C47A35" w:rsidRDefault="00C47A35" w:rsidP="256654AA">
      <w:pPr>
        <w:spacing w:line="360" w:lineRule="auto"/>
        <w:jc w:val="both"/>
        <w:rPr>
          <w:rFonts w:ascii="Calibri" w:hAnsi="Calibri" w:cs="Calibri"/>
          <w:color w:val="000000"/>
          <w:sz w:val="24"/>
          <w:szCs w:val="24"/>
        </w:rPr>
      </w:pPr>
    </w:p>
    <w:p w14:paraId="09CD90BE" w14:textId="0EAAFD09" w:rsidR="00C47A35" w:rsidRPr="00C209DF" w:rsidRDefault="611AEA36" w:rsidP="00C209DF">
      <w:pPr>
        <w:pStyle w:val="ListParagraph"/>
        <w:numPr>
          <w:ilvl w:val="1"/>
          <w:numId w:val="8"/>
        </w:numPr>
        <w:spacing w:line="360" w:lineRule="auto"/>
        <w:jc w:val="both"/>
        <w:rPr>
          <w:rFonts w:ascii="Calibri" w:hAnsi="Calibri" w:cs="Calibri"/>
          <w:b/>
          <w:bCs/>
          <w:color w:val="000000" w:themeColor="text1"/>
          <w:sz w:val="24"/>
          <w:szCs w:val="24"/>
        </w:rPr>
      </w:pPr>
      <w:r w:rsidRPr="00C209DF">
        <w:rPr>
          <w:rFonts w:ascii="Calibri" w:hAnsi="Calibri" w:cs="Calibri"/>
          <w:b/>
          <w:bCs/>
          <w:color w:val="000000" w:themeColor="text1"/>
          <w:sz w:val="24"/>
          <w:szCs w:val="24"/>
        </w:rPr>
        <w:t>Problem Statement</w:t>
      </w:r>
    </w:p>
    <w:p w14:paraId="09409AB5" w14:textId="0AFB5086" w:rsidR="00D439BA" w:rsidRDefault="00D439BA" w:rsidP="00BE2C5F">
      <w:pPr>
        <w:spacing w:line="360" w:lineRule="auto"/>
        <w:jc w:val="both"/>
        <w:rPr>
          <w:rFonts w:ascii="Calibri" w:hAnsi="Calibri" w:cs="Calibri"/>
          <w:color w:val="000000" w:themeColor="text1"/>
          <w:sz w:val="24"/>
          <w:szCs w:val="24"/>
        </w:rPr>
      </w:pPr>
      <w:r>
        <w:rPr>
          <w:rFonts w:ascii="Calibri" w:hAnsi="Calibri" w:cs="Calibri"/>
          <w:color w:val="000000" w:themeColor="text1"/>
          <w:sz w:val="24"/>
          <w:szCs w:val="24"/>
        </w:rPr>
        <w:t xml:space="preserve">Previous research has consistently highlighted that workforce shortages within the NHS present a significant challenge, adversely affecting the quality and safety of patient care. Studies indicate that inadequate staffing levels are </w:t>
      </w:r>
      <w:r w:rsidR="00F465B9">
        <w:rPr>
          <w:rFonts w:ascii="Calibri" w:hAnsi="Calibri" w:cs="Calibri"/>
          <w:color w:val="000000" w:themeColor="text1"/>
          <w:sz w:val="24"/>
          <w:szCs w:val="24"/>
        </w:rPr>
        <w:t>associated with increased rates of missed nursing care and longer patient wait times, thereby elevating the risk of adverse</w:t>
      </w:r>
      <w:r>
        <w:rPr>
          <w:rFonts w:ascii="Calibri" w:hAnsi="Calibri" w:cs="Calibri"/>
          <w:color w:val="000000" w:themeColor="text1"/>
          <w:sz w:val="24"/>
          <w:szCs w:val="24"/>
        </w:rPr>
        <w:t xml:space="preserve"> patient outcomes and placing additional strain on healthcare professionals through extended </w:t>
      </w:r>
      <w:r>
        <w:rPr>
          <w:rFonts w:ascii="Calibri" w:hAnsi="Calibri" w:cs="Calibri"/>
          <w:color w:val="000000" w:themeColor="text1"/>
          <w:sz w:val="24"/>
          <w:szCs w:val="24"/>
        </w:rPr>
        <w:lastRenderedPageBreak/>
        <w:t xml:space="preserve">workloads. This has been evidenced in research conducted by Griffiths et al. (2018) and The King’s Fund (2024), which also </w:t>
      </w:r>
      <w:r w:rsidR="005A7FCE">
        <w:rPr>
          <w:rFonts w:ascii="Calibri" w:hAnsi="Calibri" w:cs="Calibri"/>
          <w:color w:val="000000" w:themeColor="text1"/>
          <w:sz w:val="24"/>
          <w:szCs w:val="24"/>
        </w:rPr>
        <w:t>emphasise</w:t>
      </w:r>
      <w:r>
        <w:rPr>
          <w:rFonts w:ascii="Calibri" w:hAnsi="Calibri" w:cs="Calibri"/>
          <w:color w:val="000000" w:themeColor="text1"/>
          <w:sz w:val="24"/>
          <w:szCs w:val="24"/>
        </w:rPr>
        <w:t xml:space="preserve"> that staff burnout, decreased job satisfaction, and higher turnover rates exacerbate workforce shortages, further intensifying the pressure on </w:t>
      </w:r>
      <w:r w:rsidR="00D51FE3">
        <w:rPr>
          <w:rFonts w:ascii="Calibri" w:hAnsi="Calibri" w:cs="Calibri"/>
          <w:color w:val="000000" w:themeColor="text1"/>
          <w:sz w:val="24"/>
          <w:szCs w:val="24"/>
        </w:rPr>
        <w:t xml:space="preserve">the </w:t>
      </w:r>
      <w:r w:rsidR="0044425D">
        <w:rPr>
          <w:rFonts w:ascii="Calibri" w:hAnsi="Calibri" w:cs="Calibri"/>
          <w:color w:val="000000" w:themeColor="text1"/>
          <w:sz w:val="24"/>
          <w:szCs w:val="24"/>
        </w:rPr>
        <w:t xml:space="preserve">NHS service. </w:t>
      </w:r>
      <w:r w:rsidR="0005711A">
        <w:rPr>
          <w:rFonts w:ascii="Calibri" w:hAnsi="Calibri" w:cs="Calibri"/>
          <w:color w:val="000000" w:themeColor="text1"/>
          <w:sz w:val="24"/>
          <w:szCs w:val="24"/>
        </w:rPr>
        <w:t xml:space="preserve">        </w:t>
      </w:r>
      <w:r w:rsidR="0044425D">
        <w:rPr>
          <w:rFonts w:ascii="Calibri" w:hAnsi="Calibri" w:cs="Calibri"/>
          <w:color w:val="000000" w:themeColor="text1"/>
          <w:sz w:val="24"/>
          <w:szCs w:val="24"/>
        </w:rPr>
        <w:t>(</w:t>
      </w:r>
      <w:r w:rsidR="0005711A" w:rsidRPr="0005711A">
        <w:rPr>
          <w:rFonts w:ascii="Calibri" w:hAnsi="Calibri" w:cs="Calibri"/>
          <w:b/>
          <w:bCs/>
          <w:color w:val="000000" w:themeColor="text1"/>
          <w:sz w:val="24"/>
          <w:szCs w:val="24"/>
        </w:rPr>
        <w:t xml:space="preserve">Griffiths et al. 2018; </w:t>
      </w:r>
      <w:r w:rsidR="0005711A">
        <w:rPr>
          <w:rFonts w:ascii="Calibri" w:hAnsi="Calibri" w:cs="Calibri"/>
          <w:b/>
          <w:bCs/>
          <w:color w:val="000000" w:themeColor="text1"/>
          <w:sz w:val="24"/>
          <w:szCs w:val="24"/>
        </w:rPr>
        <w:t>The King’s Fund</w:t>
      </w:r>
      <w:r w:rsidR="0005711A" w:rsidRPr="0005711A">
        <w:rPr>
          <w:rFonts w:ascii="Calibri" w:hAnsi="Calibri" w:cs="Calibri"/>
          <w:b/>
          <w:bCs/>
          <w:color w:val="000000" w:themeColor="text1"/>
          <w:sz w:val="24"/>
          <w:szCs w:val="24"/>
        </w:rPr>
        <w:t xml:space="preserve"> 2024)</w:t>
      </w:r>
      <w:r w:rsidR="002C752F" w:rsidRPr="0005711A">
        <w:rPr>
          <w:rFonts w:ascii="Calibri" w:hAnsi="Calibri" w:cs="Calibri"/>
          <w:b/>
          <w:bCs/>
          <w:color w:val="000000" w:themeColor="text1"/>
          <w:sz w:val="24"/>
          <w:szCs w:val="24"/>
        </w:rPr>
        <w:t xml:space="preserve">        </w:t>
      </w:r>
      <w:r w:rsidR="002C752F" w:rsidRPr="0005711A">
        <w:rPr>
          <w:rFonts w:ascii="Calibri" w:hAnsi="Calibri" w:cs="Calibri"/>
          <w:color w:val="000000" w:themeColor="text1"/>
          <w:sz w:val="24"/>
          <w:szCs w:val="24"/>
        </w:rPr>
        <w:t xml:space="preserve">                                                                                                                                                                                             </w:t>
      </w:r>
      <w:r w:rsidR="00D51FE3" w:rsidRPr="0005711A">
        <w:rPr>
          <w:rFonts w:ascii="Calibri" w:hAnsi="Calibri" w:cs="Calibri"/>
          <w:color w:val="000000" w:themeColor="text1"/>
          <w:sz w:val="24"/>
          <w:szCs w:val="24"/>
        </w:rPr>
        <w:t xml:space="preserve">  </w:t>
      </w:r>
    </w:p>
    <w:p w14:paraId="60402672" w14:textId="697FC798" w:rsidR="005A7FCE" w:rsidRDefault="00D439BA" w:rsidP="005A7FCE">
      <w:pPr>
        <w:spacing w:line="360" w:lineRule="auto"/>
        <w:jc w:val="both"/>
        <w:rPr>
          <w:rFonts w:ascii="Calibri" w:hAnsi="Calibri" w:cs="Calibri"/>
          <w:color w:val="000000" w:themeColor="text1"/>
          <w:sz w:val="24"/>
          <w:szCs w:val="24"/>
        </w:rPr>
      </w:pPr>
      <w:r>
        <w:rPr>
          <w:rFonts w:ascii="Calibri" w:hAnsi="Calibri" w:cs="Calibri"/>
          <w:color w:val="000000" w:themeColor="text1"/>
          <w:sz w:val="24"/>
          <w:szCs w:val="24"/>
        </w:rPr>
        <w:t xml:space="preserve">Despite this body of evidence, a gap remains in the literature concerning the overall impact of workforce shortages on patient care throughout the NHS. Much of the existing research </w:t>
      </w:r>
      <w:r w:rsidR="005A7FCE">
        <w:rPr>
          <w:rFonts w:ascii="Calibri" w:hAnsi="Calibri" w:cs="Calibri"/>
          <w:color w:val="000000" w:themeColor="text1"/>
          <w:sz w:val="24"/>
          <w:szCs w:val="24"/>
        </w:rPr>
        <w:t>focuses</w:t>
      </w:r>
      <w:r>
        <w:rPr>
          <w:rFonts w:ascii="Calibri" w:hAnsi="Calibri" w:cs="Calibri"/>
          <w:color w:val="000000" w:themeColor="text1"/>
          <w:sz w:val="24"/>
          <w:szCs w:val="24"/>
        </w:rPr>
        <w:t xml:space="preserve"> on specific healthcare professions, such as nursing, or individual clinical environments, with few studies providing a comprehensive synthesis of the broader evidence. Additionally, there is a lack of consensus </w:t>
      </w:r>
      <w:r w:rsidR="00F465B9">
        <w:rPr>
          <w:rFonts w:ascii="Calibri" w:hAnsi="Calibri" w:cs="Calibri"/>
          <w:color w:val="000000" w:themeColor="text1"/>
          <w:sz w:val="24"/>
          <w:szCs w:val="24"/>
        </w:rPr>
        <w:t>on the most effective workforce strategies to enhance patient care outcomes and sustain</w:t>
      </w:r>
      <w:r>
        <w:rPr>
          <w:rFonts w:ascii="Calibri" w:hAnsi="Calibri" w:cs="Calibri"/>
          <w:color w:val="000000" w:themeColor="text1"/>
          <w:sz w:val="24"/>
          <w:szCs w:val="24"/>
        </w:rPr>
        <w:t xml:space="preserve"> the NHS workforce. Consequently, this study aims to critically review the current literature to offer a thorough understanding of how</w:t>
      </w:r>
      <w:r w:rsidR="00D03860">
        <w:rPr>
          <w:rFonts w:ascii="Calibri" w:hAnsi="Calibri" w:cs="Calibri"/>
          <w:color w:val="000000" w:themeColor="text1"/>
          <w:sz w:val="24"/>
          <w:szCs w:val="24"/>
        </w:rPr>
        <w:t xml:space="preserve">    </w:t>
      </w:r>
      <w:r>
        <w:rPr>
          <w:rFonts w:ascii="Calibri" w:hAnsi="Calibri" w:cs="Calibri"/>
          <w:color w:val="000000" w:themeColor="text1"/>
          <w:sz w:val="24"/>
          <w:szCs w:val="24"/>
        </w:rPr>
        <w:t xml:space="preserve"> </w:t>
      </w:r>
    </w:p>
    <w:p w14:paraId="2A135951" w14:textId="5D2B1DC6" w:rsidR="004C62AB" w:rsidRPr="00D03860" w:rsidRDefault="00D439BA" w:rsidP="004C62AB">
      <w:pPr>
        <w:spacing w:line="360" w:lineRule="auto"/>
        <w:jc w:val="both"/>
        <w:rPr>
          <w:rFonts w:ascii="Calibri" w:hAnsi="Calibri" w:cs="Calibri"/>
          <w:b/>
          <w:bCs/>
          <w:color w:val="000000" w:themeColor="text1"/>
          <w:sz w:val="24"/>
          <w:szCs w:val="24"/>
        </w:rPr>
      </w:pPr>
      <w:r>
        <w:rPr>
          <w:rFonts w:ascii="Calibri" w:hAnsi="Calibri" w:cs="Calibri"/>
          <w:color w:val="000000" w:themeColor="text1"/>
          <w:sz w:val="24"/>
          <w:szCs w:val="24"/>
        </w:rPr>
        <w:t>workforce shortages influence patient care within the NHS and to identify areas that warrant further investigation.</w:t>
      </w:r>
      <w:r w:rsidR="004C62AB">
        <w:rPr>
          <w:rFonts w:ascii="Calibri" w:hAnsi="Calibri" w:cs="Calibri"/>
          <w:color w:val="000000" w:themeColor="text1"/>
          <w:sz w:val="24"/>
          <w:szCs w:val="24"/>
        </w:rPr>
        <w:t xml:space="preserve">   </w:t>
      </w:r>
      <w:r w:rsidR="004C62AB" w:rsidRPr="00D03860">
        <w:rPr>
          <w:rFonts w:ascii="Calibri" w:hAnsi="Calibri" w:cs="Calibri"/>
          <w:b/>
          <w:bCs/>
          <w:color w:val="000000" w:themeColor="text1"/>
          <w:sz w:val="24"/>
          <w:szCs w:val="24"/>
        </w:rPr>
        <w:t>(NHS England, 2023).</w:t>
      </w:r>
    </w:p>
    <w:p w14:paraId="1878CD84" w14:textId="43564E12" w:rsidR="003024BD" w:rsidRPr="00BE2C5F" w:rsidRDefault="003024BD" w:rsidP="00BE2C5F">
      <w:pPr>
        <w:spacing w:line="360" w:lineRule="auto"/>
        <w:jc w:val="both"/>
        <w:rPr>
          <w:rFonts w:ascii="Calibri" w:hAnsi="Calibri" w:cs="Calibri"/>
          <w:b/>
          <w:bCs/>
          <w:color w:val="000000" w:themeColor="text1"/>
          <w:sz w:val="24"/>
          <w:szCs w:val="24"/>
        </w:rPr>
      </w:pPr>
    </w:p>
    <w:p w14:paraId="7A78D8F1" w14:textId="6BBC93E4" w:rsidR="0A4687F5" w:rsidRDefault="0A4687F5" w:rsidP="256654AA">
      <w:pPr>
        <w:pStyle w:val="ListParagraph"/>
        <w:spacing w:line="360" w:lineRule="auto"/>
        <w:contextualSpacing w:val="0"/>
        <w:jc w:val="both"/>
        <w:rPr>
          <w:rFonts w:ascii="Calibri" w:hAnsi="Calibri" w:cs="Calibri"/>
          <w:b/>
          <w:bCs/>
          <w:color w:val="000000" w:themeColor="text1"/>
          <w:sz w:val="24"/>
          <w:szCs w:val="24"/>
        </w:rPr>
      </w:pPr>
    </w:p>
    <w:p w14:paraId="09CD90CE" w14:textId="020BEA3D" w:rsidR="00C47A35" w:rsidRPr="00C209DF" w:rsidRDefault="00900290" w:rsidP="00C209DF">
      <w:pPr>
        <w:pStyle w:val="ListParagraph"/>
        <w:numPr>
          <w:ilvl w:val="1"/>
          <w:numId w:val="8"/>
        </w:numPr>
        <w:spacing w:line="360" w:lineRule="auto"/>
        <w:jc w:val="both"/>
        <w:rPr>
          <w:rFonts w:ascii="Calibri" w:hAnsi="Calibri" w:cs="Calibri"/>
          <w:b/>
          <w:bCs/>
          <w:color w:val="000000"/>
          <w:sz w:val="24"/>
          <w:szCs w:val="24"/>
        </w:rPr>
      </w:pPr>
      <w:r w:rsidRPr="00C209DF">
        <w:rPr>
          <w:rFonts w:ascii="Calibri" w:hAnsi="Calibri" w:cs="Calibri"/>
          <w:b/>
          <w:bCs/>
          <w:color w:val="000000" w:themeColor="text1"/>
          <w:sz w:val="24"/>
          <w:szCs w:val="24"/>
        </w:rPr>
        <w:t xml:space="preserve">Aim of the study: </w:t>
      </w:r>
    </w:p>
    <w:p w14:paraId="09CD90CF" w14:textId="08193F95" w:rsidR="00C47A35" w:rsidRDefault="1AAD308A" w:rsidP="256654AA">
      <w:pPr>
        <w:spacing w:line="360" w:lineRule="auto"/>
        <w:jc w:val="both"/>
      </w:pPr>
      <w:r w:rsidRPr="1AAD308A">
        <w:rPr>
          <w:rFonts w:ascii="Calibri" w:hAnsi="Calibri" w:cs="Calibri"/>
          <w:color w:val="000000" w:themeColor="text1"/>
          <w:sz w:val="24"/>
          <w:szCs w:val="24"/>
        </w:rPr>
        <w:t xml:space="preserve">The </w:t>
      </w:r>
      <w:r w:rsidR="5D475A84" w:rsidRPr="5D475A84">
        <w:rPr>
          <w:rFonts w:ascii="Calibri" w:hAnsi="Calibri" w:cs="Calibri"/>
          <w:color w:val="000000" w:themeColor="text1"/>
          <w:sz w:val="24"/>
          <w:szCs w:val="24"/>
        </w:rPr>
        <w:t xml:space="preserve">main </w:t>
      </w:r>
      <w:r w:rsidR="14750F50" w:rsidRPr="14750F50">
        <w:rPr>
          <w:rFonts w:ascii="Calibri" w:hAnsi="Calibri" w:cs="Calibri"/>
          <w:color w:val="000000" w:themeColor="text1"/>
          <w:sz w:val="24"/>
          <w:szCs w:val="24"/>
        </w:rPr>
        <w:t xml:space="preserve">aim of the </w:t>
      </w:r>
      <w:r w:rsidR="0914C2C8" w:rsidRPr="0914C2C8">
        <w:rPr>
          <w:rFonts w:ascii="Calibri" w:hAnsi="Calibri" w:cs="Calibri"/>
          <w:color w:val="000000" w:themeColor="text1"/>
          <w:sz w:val="24"/>
          <w:szCs w:val="24"/>
        </w:rPr>
        <w:t xml:space="preserve">research </w:t>
      </w:r>
      <w:r w:rsidR="462343F7" w:rsidRPr="462343F7">
        <w:rPr>
          <w:rFonts w:ascii="Calibri" w:hAnsi="Calibri" w:cs="Calibri"/>
          <w:color w:val="000000" w:themeColor="text1"/>
          <w:sz w:val="24"/>
          <w:szCs w:val="24"/>
        </w:rPr>
        <w:t xml:space="preserve">study </w:t>
      </w:r>
      <w:r w:rsidR="0CAC871B" w:rsidRPr="0CAC871B">
        <w:rPr>
          <w:rFonts w:ascii="Calibri" w:hAnsi="Calibri" w:cs="Calibri"/>
          <w:color w:val="000000" w:themeColor="text1"/>
          <w:sz w:val="24"/>
          <w:szCs w:val="24"/>
        </w:rPr>
        <w:t xml:space="preserve">is to </w:t>
      </w:r>
      <w:r w:rsidR="00900290" w:rsidRPr="393D6918">
        <w:rPr>
          <w:rFonts w:ascii="Calibri" w:hAnsi="Calibri" w:cs="Calibri"/>
          <w:color w:val="000000" w:themeColor="text1"/>
          <w:sz w:val="24"/>
          <w:szCs w:val="24"/>
        </w:rPr>
        <w:t>critically assess the</w:t>
      </w:r>
      <w:r w:rsidR="00C4099A">
        <w:rPr>
          <w:rFonts w:ascii="Calibri" w:hAnsi="Calibri" w:cs="Calibri"/>
          <w:color w:val="000000" w:themeColor="text1"/>
          <w:sz w:val="24"/>
          <w:szCs w:val="24"/>
        </w:rPr>
        <w:t xml:space="preserve"> </w:t>
      </w:r>
      <w:r w:rsidR="00900290" w:rsidRPr="393D6918">
        <w:rPr>
          <w:rFonts w:ascii="Calibri" w:hAnsi="Calibri" w:cs="Calibri"/>
          <w:color w:val="000000" w:themeColor="text1"/>
          <w:sz w:val="24"/>
          <w:szCs w:val="24"/>
        </w:rPr>
        <w:t>impact of workforce shortages on the quality of patient care within the NHS.</w:t>
      </w:r>
    </w:p>
    <w:p w14:paraId="09CD90D0" w14:textId="4274A1B8" w:rsidR="00C47A35" w:rsidRDefault="00C209DF" w:rsidP="00C209DF">
      <w:pPr>
        <w:pStyle w:val="ListParagraph"/>
        <w:numPr>
          <w:ilvl w:val="1"/>
          <w:numId w:val="8"/>
        </w:numPr>
        <w:spacing w:line="360" w:lineRule="auto"/>
        <w:jc w:val="both"/>
      </w:pPr>
      <w:r>
        <w:rPr>
          <w:rFonts w:ascii="Calibri" w:hAnsi="Calibri" w:cs="Calibri"/>
          <w:b/>
          <w:bCs/>
          <w:color w:val="000000" w:themeColor="text1"/>
          <w:sz w:val="24"/>
          <w:szCs w:val="24"/>
        </w:rPr>
        <w:t xml:space="preserve"> </w:t>
      </w:r>
      <w:r w:rsidR="00900290" w:rsidRPr="00C209DF">
        <w:rPr>
          <w:rFonts w:ascii="Calibri" w:hAnsi="Calibri" w:cs="Calibri"/>
          <w:b/>
          <w:bCs/>
          <w:color w:val="000000" w:themeColor="text1"/>
          <w:sz w:val="24"/>
          <w:szCs w:val="24"/>
        </w:rPr>
        <w:t xml:space="preserve">Objectives of the Study: </w:t>
      </w:r>
    </w:p>
    <w:p w14:paraId="09CD90D1" w14:textId="01C81EF4" w:rsidR="00C47A35" w:rsidRPr="00C4099A" w:rsidRDefault="00900290" w:rsidP="00C4099A">
      <w:pPr>
        <w:spacing w:line="360" w:lineRule="auto"/>
        <w:jc w:val="both"/>
        <w:rPr>
          <w:rFonts w:ascii="Calibri" w:hAnsi="Calibri" w:cs="Calibri"/>
          <w:color w:val="000000" w:themeColor="text1"/>
          <w:sz w:val="24"/>
          <w:szCs w:val="24"/>
        </w:rPr>
      </w:pPr>
      <w:r w:rsidRPr="00C4099A">
        <w:rPr>
          <w:rFonts w:ascii="Calibri" w:hAnsi="Calibri" w:cs="Calibri"/>
          <w:color w:val="000000" w:themeColor="text1"/>
          <w:sz w:val="24"/>
          <w:szCs w:val="24"/>
        </w:rPr>
        <w:t xml:space="preserve">To understand the context of workforce shortages in the NHS. </w:t>
      </w:r>
    </w:p>
    <w:p w14:paraId="09CD90D2" w14:textId="31643EA5" w:rsidR="00C47A35" w:rsidRPr="00C4099A" w:rsidRDefault="00900290" w:rsidP="00C4099A">
      <w:pPr>
        <w:spacing w:line="360" w:lineRule="auto"/>
        <w:jc w:val="both"/>
        <w:rPr>
          <w:rFonts w:ascii="Calibri" w:hAnsi="Calibri" w:cs="Calibri"/>
          <w:color w:val="000000" w:themeColor="text1"/>
          <w:sz w:val="24"/>
          <w:szCs w:val="24"/>
        </w:rPr>
      </w:pPr>
      <w:r w:rsidRPr="00C4099A">
        <w:rPr>
          <w:rFonts w:ascii="Calibri" w:hAnsi="Calibri" w:cs="Calibri"/>
          <w:color w:val="000000" w:themeColor="text1"/>
          <w:sz w:val="24"/>
          <w:szCs w:val="24"/>
        </w:rPr>
        <w:t xml:space="preserve">To identify issues and challenges of patient care due to workforce shortages. </w:t>
      </w:r>
    </w:p>
    <w:p w14:paraId="09CD90D3" w14:textId="3E17925A" w:rsidR="00C47A35" w:rsidRPr="00C81688" w:rsidRDefault="00900290" w:rsidP="00C81688">
      <w:pPr>
        <w:spacing w:line="360" w:lineRule="auto"/>
        <w:jc w:val="both"/>
        <w:rPr>
          <w:rFonts w:ascii="Calibri" w:hAnsi="Calibri" w:cs="Calibri"/>
          <w:color w:val="000000" w:themeColor="text1"/>
          <w:sz w:val="24"/>
          <w:szCs w:val="24"/>
        </w:rPr>
      </w:pPr>
      <w:r w:rsidRPr="00C81688">
        <w:rPr>
          <w:rFonts w:ascii="Calibri" w:hAnsi="Calibri" w:cs="Calibri"/>
          <w:color w:val="000000" w:themeColor="text1"/>
          <w:sz w:val="24"/>
          <w:szCs w:val="24"/>
        </w:rPr>
        <w:t xml:space="preserve">To analyse/assess the impact of the shortage of workforce in the NHS </w:t>
      </w:r>
    </w:p>
    <w:p w14:paraId="09CD90D4" w14:textId="149758C5" w:rsidR="00C47A35" w:rsidRPr="00C4099A" w:rsidRDefault="00900290" w:rsidP="00C4099A">
      <w:pPr>
        <w:spacing w:line="360" w:lineRule="auto"/>
        <w:jc w:val="both"/>
        <w:rPr>
          <w:rFonts w:ascii="Calibri" w:hAnsi="Calibri" w:cs="Calibri"/>
          <w:color w:val="000000" w:themeColor="text1"/>
          <w:sz w:val="24"/>
          <w:szCs w:val="24"/>
        </w:rPr>
      </w:pPr>
      <w:r w:rsidRPr="00C4099A">
        <w:rPr>
          <w:rFonts w:ascii="Calibri" w:hAnsi="Calibri" w:cs="Calibri"/>
          <w:color w:val="000000" w:themeColor="text1"/>
          <w:sz w:val="24"/>
          <w:szCs w:val="24"/>
        </w:rPr>
        <w:t xml:space="preserve">To suggest/or recommend an improvement to address workforce shortages </w:t>
      </w:r>
    </w:p>
    <w:p w14:paraId="09CD90D5" w14:textId="56FDDC8D" w:rsidR="00C47A35" w:rsidRDefault="00900290" w:rsidP="00C209DF">
      <w:pPr>
        <w:pStyle w:val="ListParagraph"/>
        <w:numPr>
          <w:ilvl w:val="1"/>
          <w:numId w:val="8"/>
        </w:numPr>
        <w:spacing w:line="360" w:lineRule="auto"/>
        <w:contextualSpacing w:val="0"/>
        <w:jc w:val="both"/>
        <w:rPr>
          <w:rFonts w:ascii="Calibri" w:hAnsi="Calibri" w:cs="Calibri"/>
          <w:b/>
          <w:bCs/>
          <w:color w:val="000000"/>
          <w:sz w:val="24"/>
          <w:szCs w:val="24"/>
        </w:rPr>
      </w:pPr>
      <w:r w:rsidRPr="2F22734F">
        <w:rPr>
          <w:rFonts w:ascii="Calibri" w:hAnsi="Calibri" w:cs="Calibri"/>
          <w:b/>
          <w:bCs/>
          <w:color w:val="000000" w:themeColor="text1"/>
          <w:sz w:val="24"/>
          <w:szCs w:val="24"/>
        </w:rPr>
        <w:t xml:space="preserve">Research Questions: </w:t>
      </w:r>
    </w:p>
    <w:p w14:paraId="09CD90D6" w14:textId="77777777" w:rsidR="00C47A35" w:rsidRDefault="00900290" w:rsidP="256654AA">
      <w:pPr>
        <w:spacing w:line="360" w:lineRule="auto"/>
        <w:jc w:val="both"/>
        <w:rPr>
          <w:rFonts w:ascii="Calibri" w:hAnsi="Calibri" w:cs="Calibri"/>
          <w:color w:val="000000"/>
          <w:sz w:val="24"/>
          <w:szCs w:val="24"/>
        </w:rPr>
      </w:pPr>
      <w:r w:rsidRPr="2F22734F">
        <w:rPr>
          <w:rFonts w:ascii="Calibri" w:hAnsi="Calibri" w:cs="Calibri"/>
          <w:color w:val="000000" w:themeColor="text1"/>
          <w:sz w:val="24"/>
          <w:szCs w:val="24"/>
        </w:rPr>
        <w:t xml:space="preserve">How does the NHS address the workforce shortage to improve patient care? </w:t>
      </w:r>
    </w:p>
    <w:p w14:paraId="09CD90D7" w14:textId="2775C548" w:rsidR="00C47A35" w:rsidRDefault="00900290" w:rsidP="256654AA">
      <w:pPr>
        <w:spacing w:line="360" w:lineRule="auto"/>
        <w:jc w:val="both"/>
        <w:rPr>
          <w:rFonts w:ascii="Calibri" w:hAnsi="Calibri" w:cs="Calibri"/>
          <w:color w:val="000000"/>
          <w:sz w:val="24"/>
          <w:szCs w:val="24"/>
        </w:rPr>
      </w:pPr>
      <w:r w:rsidRPr="2F22734F">
        <w:rPr>
          <w:rFonts w:ascii="Calibri" w:hAnsi="Calibri" w:cs="Calibri"/>
          <w:color w:val="000000" w:themeColor="text1"/>
          <w:sz w:val="24"/>
          <w:szCs w:val="24"/>
        </w:rPr>
        <w:lastRenderedPageBreak/>
        <w:t xml:space="preserve">The NHS actively confronts workforce shortages through a dynamic blend of immediate actions and comprehensive long-term strategies. By focusing on recruiting, retaining, and </w:t>
      </w:r>
      <w:r w:rsidR="00810E3E">
        <w:rPr>
          <w:rFonts w:ascii="Calibri" w:hAnsi="Calibri" w:cs="Calibri"/>
          <w:color w:val="000000" w:themeColor="text1"/>
          <w:sz w:val="24"/>
          <w:szCs w:val="24"/>
        </w:rPr>
        <w:t>supporting healthcare staff, the NHS is committed to improving</w:t>
      </w:r>
      <w:r w:rsidRPr="2F22734F">
        <w:rPr>
          <w:rFonts w:ascii="Calibri" w:hAnsi="Calibri" w:cs="Calibri"/>
          <w:color w:val="000000" w:themeColor="text1"/>
          <w:sz w:val="24"/>
          <w:szCs w:val="24"/>
        </w:rPr>
        <w:t xml:space="preserve"> patient care and ensuring a robust healthcare system for the future.</w:t>
      </w:r>
    </w:p>
    <w:p w14:paraId="09CD90D8" w14:textId="08F1F890" w:rsidR="00C47A35" w:rsidRDefault="00900290" w:rsidP="00C209DF">
      <w:pPr>
        <w:pStyle w:val="ListParagraph"/>
        <w:numPr>
          <w:ilvl w:val="1"/>
          <w:numId w:val="8"/>
        </w:numPr>
        <w:spacing w:line="360" w:lineRule="auto"/>
        <w:jc w:val="both"/>
      </w:pPr>
      <w:r w:rsidRPr="00C209DF">
        <w:rPr>
          <w:rFonts w:ascii="Calibri" w:hAnsi="Calibri" w:cs="Calibri"/>
          <w:b/>
          <w:bCs/>
          <w:color w:val="000000" w:themeColor="text1"/>
          <w:sz w:val="24"/>
          <w:szCs w:val="24"/>
        </w:rPr>
        <w:t xml:space="preserve">Scope of the Study: </w:t>
      </w:r>
      <w:r w:rsidRPr="00C209DF">
        <w:rPr>
          <w:rFonts w:ascii="Calibri" w:hAnsi="Calibri" w:cs="Calibri"/>
          <w:color w:val="000000" w:themeColor="text1"/>
          <w:sz w:val="24"/>
          <w:szCs w:val="24"/>
        </w:rPr>
        <w:t xml:space="preserve">NHS, Professional Practice, Care Homes, Academia </w:t>
      </w:r>
    </w:p>
    <w:p w14:paraId="09CD90D9" w14:textId="77777777" w:rsidR="00C47A35" w:rsidRDefault="00C47A35" w:rsidP="256654AA">
      <w:pPr>
        <w:pStyle w:val="ListParagraph"/>
        <w:spacing w:line="360" w:lineRule="auto"/>
        <w:contextualSpacing w:val="0"/>
        <w:jc w:val="both"/>
      </w:pPr>
    </w:p>
    <w:p w14:paraId="09CD90DA" w14:textId="77777777" w:rsidR="00C47A35" w:rsidRDefault="00900290" w:rsidP="256654AA">
      <w:pPr>
        <w:spacing w:line="360" w:lineRule="auto"/>
        <w:jc w:val="both"/>
      </w:pPr>
      <w:r w:rsidRPr="2F22734F">
        <w:rPr>
          <w:rFonts w:ascii="Calibri" w:hAnsi="Calibri" w:cs="Calibri"/>
          <w:color w:val="000000" w:themeColor="text1"/>
          <w:sz w:val="24"/>
          <w:szCs w:val="24"/>
        </w:rPr>
        <w:t xml:space="preserve">The National Health Service (NHS) is the UK's public healthcare system, established in 1948. It offers free healthcare at the point of use, funded by taxes, and provides a variety of services for all residents. The NHS is divided into four systems: NHS England, NHS Scotland, NHS Wales, and Health and Social Care in Northern Ireland. </w:t>
      </w:r>
      <w:r w:rsidRPr="2F22734F">
        <w:rPr>
          <w:rFonts w:ascii="Calibri" w:hAnsi="Calibri" w:cs="Calibri"/>
          <w:b/>
          <w:bCs/>
          <w:color w:val="000000" w:themeColor="text1"/>
          <w:sz w:val="24"/>
          <w:szCs w:val="24"/>
        </w:rPr>
        <w:t>The King's Fund (2023), British Medical Association (BMA, 2023)</w:t>
      </w:r>
    </w:p>
    <w:p w14:paraId="09CD90DF" w14:textId="0C44C60C" w:rsidR="00C47A35" w:rsidRDefault="00900290" w:rsidP="256654AA">
      <w:pPr>
        <w:spacing w:line="360" w:lineRule="auto"/>
        <w:jc w:val="both"/>
      </w:pPr>
      <w:r>
        <w:rPr>
          <w:sz w:val="24"/>
          <w:szCs w:val="24"/>
        </w:rPr>
        <w:t xml:space="preserve">This study explores NHS workforce shortages and their impact on staff workload, patient safety, and </w:t>
      </w:r>
      <w:r w:rsidR="00F465B9">
        <w:rPr>
          <w:sz w:val="24"/>
          <w:szCs w:val="24"/>
        </w:rPr>
        <w:t>the quality of care</w:t>
      </w:r>
      <w:r>
        <w:rPr>
          <w:sz w:val="24"/>
          <w:szCs w:val="24"/>
        </w:rPr>
        <w:t>, highlighting stress among professionals. It discusses adaptation strategies like task shifting and emphasises ongoing professional development to maintain care standards. The</w:t>
      </w:r>
      <w:r w:rsidRPr="2C04F67F">
        <w:rPr>
          <w:rFonts w:ascii="Calibri" w:hAnsi="Calibri" w:cs="Calibri"/>
          <w:color w:val="000000" w:themeColor="text1"/>
          <w:sz w:val="24"/>
          <w:szCs w:val="24"/>
        </w:rPr>
        <w:t xml:space="preserve"> care home sector is crucial </w:t>
      </w:r>
      <w:r w:rsidR="00F465B9">
        <w:rPr>
          <w:rFonts w:ascii="Calibri" w:hAnsi="Calibri" w:cs="Calibri"/>
          <w:color w:val="000000" w:themeColor="text1"/>
          <w:sz w:val="24"/>
          <w:szCs w:val="24"/>
        </w:rPr>
        <w:t xml:space="preserve">in supporting vulnerable individuals and alleviating </w:t>
      </w:r>
      <w:r w:rsidR="00DE7177">
        <w:rPr>
          <w:rFonts w:ascii="Calibri" w:hAnsi="Calibri" w:cs="Calibri"/>
          <w:color w:val="000000" w:themeColor="text1"/>
          <w:sz w:val="24"/>
          <w:szCs w:val="24"/>
        </w:rPr>
        <w:t>pressure on the NHS</w:t>
      </w:r>
      <w:r w:rsidRPr="2C04F67F">
        <w:rPr>
          <w:rFonts w:ascii="Calibri" w:hAnsi="Calibri" w:cs="Calibri"/>
          <w:color w:val="000000" w:themeColor="text1"/>
          <w:sz w:val="24"/>
          <w:szCs w:val="24"/>
        </w:rPr>
        <w:t xml:space="preserve">. Workforce shortages affect </w:t>
      </w:r>
      <w:r w:rsidR="00F465B9">
        <w:rPr>
          <w:rFonts w:ascii="Calibri" w:hAnsi="Calibri" w:cs="Calibri"/>
          <w:color w:val="000000" w:themeColor="text1"/>
          <w:sz w:val="24"/>
          <w:szCs w:val="24"/>
        </w:rPr>
        <w:t xml:space="preserve">the quality of care </w:t>
      </w:r>
      <w:r w:rsidRPr="2C04F67F">
        <w:rPr>
          <w:rFonts w:ascii="Calibri" w:hAnsi="Calibri" w:cs="Calibri"/>
          <w:color w:val="000000" w:themeColor="text1"/>
          <w:sz w:val="24"/>
          <w:szCs w:val="24"/>
        </w:rPr>
        <w:t>and call for research and policy solutions, with academia playing a key role in addressing these issues and guiding data-driven interventions.                                                               (</w:t>
      </w:r>
      <w:r w:rsidRPr="2C04F67F">
        <w:rPr>
          <w:rFonts w:ascii="Calibri" w:hAnsi="Calibri" w:cs="Calibri"/>
          <w:b/>
          <w:bCs/>
          <w:color w:val="000000" w:themeColor="text1"/>
          <w:sz w:val="24"/>
          <w:szCs w:val="24"/>
        </w:rPr>
        <w:t>Department of Health and Social Care. (2020)</w:t>
      </w:r>
    </w:p>
    <w:p w14:paraId="09CD90E0" w14:textId="77777777" w:rsidR="00C47A35" w:rsidRDefault="00C47A35" w:rsidP="256654AA">
      <w:pPr>
        <w:spacing w:line="360" w:lineRule="auto"/>
        <w:jc w:val="both"/>
        <w:rPr>
          <w:rFonts w:ascii="Calibri" w:hAnsi="Calibri" w:cs="Calibri"/>
          <w:color w:val="000000"/>
          <w:sz w:val="24"/>
          <w:szCs w:val="24"/>
        </w:rPr>
      </w:pPr>
    </w:p>
    <w:p w14:paraId="09CD90E1" w14:textId="60AF54CB" w:rsidR="00C47A35" w:rsidRDefault="00900290" w:rsidP="00C209DF">
      <w:pPr>
        <w:pStyle w:val="ListParagraph"/>
        <w:numPr>
          <w:ilvl w:val="1"/>
          <w:numId w:val="8"/>
        </w:numPr>
        <w:spacing w:line="360" w:lineRule="auto"/>
        <w:jc w:val="both"/>
      </w:pPr>
      <w:r w:rsidRPr="00C209DF">
        <w:rPr>
          <w:rFonts w:ascii="Calibri" w:hAnsi="Calibri" w:cs="Calibri"/>
          <w:b/>
          <w:bCs/>
          <w:color w:val="000000" w:themeColor="text1"/>
          <w:sz w:val="24"/>
          <w:szCs w:val="24"/>
        </w:rPr>
        <w:t>Significance of the Study:</w:t>
      </w:r>
    </w:p>
    <w:p w14:paraId="09CD90E2" w14:textId="765D1FD3" w:rsidR="00C47A35" w:rsidRDefault="00900290" w:rsidP="256654AA">
      <w:pPr>
        <w:spacing w:line="360" w:lineRule="auto"/>
        <w:jc w:val="both"/>
      </w:pPr>
      <w:r>
        <w:rPr>
          <w:sz w:val="24"/>
          <w:szCs w:val="24"/>
        </w:rPr>
        <w:t xml:space="preserve">NHS workforce shortages critically impact patient safety, treatment quality, and access to healthcare. This study highlights the urgent need for policy intervention, as chronic understaffing leads to burnout and low morale among staff. By emphasising the necessity of long-term investment in the workforce, the study aims to ensure </w:t>
      </w:r>
      <w:r w:rsidR="00F465B9">
        <w:rPr>
          <w:sz w:val="24"/>
          <w:szCs w:val="24"/>
        </w:rPr>
        <w:t>that the NHS can continue to provide</w:t>
      </w:r>
      <w:r>
        <w:rPr>
          <w:sz w:val="24"/>
          <w:szCs w:val="24"/>
        </w:rPr>
        <w:t xml:space="preserve"> high-quality care to all patients</w:t>
      </w:r>
      <w:r>
        <w:t>.                                                                    (</w:t>
      </w:r>
      <w:r w:rsidRPr="2F22734F">
        <w:rPr>
          <w:rFonts w:ascii="Calibri" w:hAnsi="Calibri" w:cs="Calibri"/>
          <w:b/>
          <w:bCs/>
          <w:color w:val="000000" w:themeColor="text1"/>
          <w:sz w:val="24"/>
          <w:szCs w:val="24"/>
        </w:rPr>
        <w:t>British Medical Association (BMA) (2022)</w:t>
      </w:r>
    </w:p>
    <w:p w14:paraId="09CD90E3" w14:textId="77777777" w:rsidR="00C47A35" w:rsidRDefault="00C47A35" w:rsidP="256654AA">
      <w:pPr>
        <w:spacing w:line="360" w:lineRule="auto"/>
        <w:jc w:val="both"/>
      </w:pPr>
    </w:p>
    <w:p w14:paraId="79492CD9" w14:textId="77777777" w:rsidR="00B30267" w:rsidRDefault="00B30267" w:rsidP="256654AA">
      <w:pPr>
        <w:spacing w:line="360" w:lineRule="auto"/>
        <w:jc w:val="both"/>
      </w:pPr>
    </w:p>
    <w:p w14:paraId="4F78F11F" w14:textId="77777777" w:rsidR="00B30267" w:rsidRDefault="00B30267" w:rsidP="256654AA">
      <w:pPr>
        <w:spacing w:line="360" w:lineRule="auto"/>
        <w:jc w:val="both"/>
      </w:pPr>
    </w:p>
    <w:p w14:paraId="09CD90E4" w14:textId="04A24720" w:rsidR="00C47A35" w:rsidRDefault="00900290" w:rsidP="00C209DF">
      <w:pPr>
        <w:pStyle w:val="ListParagraph"/>
        <w:numPr>
          <w:ilvl w:val="1"/>
          <w:numId w:val="8"/>
        </w:numPr>
        <w:spacing w:line="360" w:lineRule="auto"/>
        <w:contextualSpacing w:val="0"/>
        <w:jc w:val="both"/>
      </w:pPr>
      <w:r w:rsidRPr="04141074">
        <w:rPr>
          <w:rFonts w:ascii="Calibri" w:hAnsi="Calibri" w:cs="Calibri"/>
          <w:b/>
          <w:bCs/>
          <w:color w:val="000000" w:themeColor="text1"/>
          <w:sz w:val="24"/>
          <w:szCs w:val="24"/>
        </w:rPr>
        <w:t xml:space="preserve">Rationale of the Study </w:t>
      </w:r>
    </w:p>
    <w:p w14:paraId="09CD90E6" w14:textId="4B85DA2D" w:rsidR="00C47A35" w:rsidRDefault="00900290" w:rsidP="256654AA">
      <w:pPr>
        <w:spacing w:line="360" w:lineRule="auto"/>
        <w:jc w:val="both"/>
        <w:rPr>
          <w:rFonts w:ascii="Calibri" w:hAnsi="Calibri" w:cs="Calibri"/>
          <w:color w:val="000000"/>
          <w:sz w:val="24"/>
          <w:szCs w:val="24"/>
        </w:rPr>
      </w:pPr>
      <w:r w:rsidRPr="2F22734F">
        <w:rPr>
          <w:rFonts w:ascii="Calibri" w:hAnsi="Calibri" w:cs="Calibri"/>
          <w:color w:val="000000" w:themeColor="text1"/>
          <w:sz w:val="24"/>
          <w:szCs w:val="24"/>
        </w:rPr>
        <w:t>This study is highly pertinent given the growing concerns about workforce shortages in the NHS and the serious implications these have for patient care. Currently, there are over 110,000 staff vacancies across the system, including essential roles such as nurses, doctors, and allied health professionals, which jeopardises the NHS's ability to provide safe, timely, and effective care</w:t>
      </w:r>
      <w:r w:rsidRPr="00810E3E">
        <w:rPr>
          <w:rFonts w:ascii="Calibri" w:hAnsi="Calibri" w:cs="Calibri"/>
          <w:b/>
          <w:bCs/>
          <w:color w:val="000000" w:themeColor="text1"/>
          <w:sz w:val="24"/>
          <w:szCs w:val="24"/>
        </w:rPr>
        <w:t xml:space="preserve">.       </w:t>
      </w:r>
      <w:r w:rsidR="00C278FC" w:rsidRPr="00810E3E">
        <w:rPr>
          <w:rFonts w:ascii="Calibri" w:hAnsi="Calibri" w:cs="Calibri"/>
          <w:b/>
          <w:bCs/>
          <w:color w:val="000000" w:themeColor="text1"/>
          <w:sz w:val="24"/>
          <w:szCs w:val="24"/>
        </w:rPr>
        <w:t>(</w:t>
      </w:r>
      <w:r w:rsidR="00810E3E" w:rsidRPr="00810E3E">
        <w:rPr>
          <w:rFonts w:ascii="Calibri" w:hAnsi="Calibri" w:cs="Calibri"/>
          <w:b/>
          <w:bCs/>
          <w:color w:val="000000" w:themeColor="text1"/>
          <w:sz w:val="24"/>
          <w:szCs w:val="24"/>
        </w:rPr>
        <w:t>The King’s Fund 2023)</w:t>
      </w:r>
      <w:r w:rsidRPr="00810E3E">
        <w:rPr>
          <w:rFonts w:ascii="Calibri" w:hAnsi="Calibri" w:cs="Calibri"/>
          <w:b/>
          <w:bCs/>
          <w:color w:val="000000" w:themeColor="text1"/>
          <w:sz w:val="24"/>
          <w:szCs w:val="24"/>
        </w:rPr>
        <w:t xml:space="preserve">            </w:t>
      </w:r>
      <w:r w:rsidRPr="00810E3E">
        <w:rPr>
          <w:rFonts w:ascii="Calibri" w:hAnsi="Calibri" w:cs="Calibri"/>
          <w:color w:val="000000"/>
          <w:sz w:val="24"/>
          <w:szCs w:val="24"/>
        </w:rPr>
        <w:t xml:space="preserve">                                                                                                           </w:t>
      </w:r>
      <w:r w:rsidR="00C278FC" w:rsidRPr="00810E3E">
        <w:rPr>
          <w:rFonts w:ascii="Calibri" w:hAnsi="Calibri" w:cs="Calibri"/>
          <w:color w:val="000000"/>
          <w:sz w:val="24"/>
          <w:szCs w:val="24"/>
        </w:rPr>
        <w:t xml:space="preserve">     </w:t>
      </w:r>
      <w:r w:rsidRPr="00810E3E">
        <w:rPr>
          <w:rFonts w:ascii="Calibri" w:hAnsi="Calibri" w:cs="Calibri"/>
          <w:color w:val="000000"/>
          <w:sz w:val="24"/>
          <w:szCs w:val="24"/>
        </w:rPr>
        <w:t xml:space="preserve">    </w:t>
      </w:r>
    </w:p>
    <w:p w14:paraId="09CD90E7" w14:textId="668A4653" w:rsidR="00C47A35" w:rsidRDefault="00900290" w:rsidP="256654AA">
      <w:pPr>
        <w:spacing w:line="360" w:lineRule="auto"/>
        <w:jc w:val="both"/>
      </w:pPr>
      <w:r w:rsidRPr="2F22734F">
        <w:rPr>
          <w:rFonts w:ascii="Calibri" w:hAnsi="Calibri" w:cs="Calibri"/>
          <w:color w:val="000000" w:themeColor="text1"/>
          <w:sz w:val="24"/>
          <w:szCs w:val="24"/>
        </w:rPr>
        <w:t xml:space="preserve">Workforce shortages cause delays and increased pressure on staff, leading to burnout and higher </w:t>
      </w:r>
      <w:r w:rsidR="00F465B9">
        <w:rPr>
          <w:rFonts w:ascii="Calibri" w:hAnsi="Calibri" w:cs="Calibri"/>
          <w:color w:val="000000" w:themeColor="text1"/>
          <w:sz w:val="24"/>
          <w:szCs w:val="24"/>
        </w:rPr>
        <w:t>rates of clinical errors, which negatively affect</w:t>
      </w:r>
      <w:r w:rsidRPr="2F22734F">
        <w:rPr>
          <w:rFonts w:ascii="Calibri" w:hAnsi="Calibri" w:cs="Calibri"/>
          <w:color w:val="000000" w:themeColor="text1"/>
          <w:sz w:val="24"/>
          <w:szCs w:val="24"/>
        </w:rPr>
        <w:t xml:space="preserve"> patient care. This study aims to provide solutions for improving recruitment and retention in the NHS, ensuring better quality and equity in healthcare.    </w:t>
      </w:r>
      <w:r w:rsidRPr="2F22734F">
        <w:rPr>
          <w:rFonts w:ascii="Calibri" w:hAnsi="Calibri" w:cs="Calibri"/>
          <w:b/>
          <w:bCs/>
          <w:color w:val="000000" w:themeColor="text1"/>
          <w:sz w:val="24"/>
          <w:szCs w:val="24"/>
        </w:rPr>
        <w:t xml:space="preserve">(NHS England, </w:t>
      </w:r>
    </w:p>
    <w:p w14:paraId="09CD90E8" w14:textId="77777777" w:rsidR="00C47A35" w:rsidRDefault="00C47A35" w:rsidP="256654AA">
      <w:pPr>
        <w:spacing w:line="360" w:lineRule="auto"/>
        <w:jc w:val="both"/>
        <w:rPr>
          <w:b/>
          <w:bCs/>
        </w:rPr>
      </w:pPr>
    </w:p>
    <w:p w14:paraId="09CD90E9" w14:textId="77777777" w:rsidR="00C47A35" w:rsidRDefault="00C47A35" w:rsidP="256654AA">
      <w:pPr>
        <w:spacing w:line="360" w:lineRule="auto"/>
        <w:jc w:val="both"/>
        <w:rPr>
          <w:b/>
          <w:bCs/>
        </w:rPr>
      </w:pPr>
    </w:p>
    <w:p w14:paraId="09CD90EA" w14:textId="77777777" w:rsidR="00C47A35" w:rsidRDefault="00C47A35" w:rsidP="256654AA">
      <w:pPr>
        <w:spacing w:line="360" w:lineRule="auto"/>
        <w:jc w:val="both"/>
        <w:rPr>
          <w:b/>
          <w:bCs/>
        </w:rPr>
      </w:pPr>
    </w:p>
    <w:p w14:paraId="09CD90EB" w14:textId="77777777" w:rsidR="00C47A35" w:rsidRDefault="00C47A35" w:rsidP="256654AA">
      <w:pPr>
        <w:spacing w:line="360" w:lineRule="auto"/>
        <w:jc w:val="both"/>
        <w:rPr>
          <w:b/>
          <w:bCs/>
        </w:rPr>
      </w:pPr>
    </w:p>
    <w:p w14:paraId="09CD90EC" w14:textId="77777777" w:rsidR="00C47A35" w:rsidRDefault="00C47A35" w:rsidP="256654AA">
      <w:pPr>
        <w:spacing w:line="360" w:lineRule="auto"/>
        <w:jc w:val="both"/>
        <w:rPr>
          <w:b/>
          <w:bCs/>
        </w:rPr>
      </w:pPr>
    </w:p>
    <w:p w14:paraId="09CD90ED" w14:textId="77777777" w:rsidR="00C47A35" w:rsidRPr="000C103C" w:rsidRDefault="00900290" w:rsidP="256654AA">
      <w:pPr>
        <w:spacing w:line="360" w:lineRule="auto"/>
        <w:jc w:val="both"/>
        <w:rPr>
          <w:b/>
          <w:bCs/>
          <w:sz w:val="24"/>
          <w:szCs w:val="24"/>
        </w:rPr>
      </w:pPr>
      <w:r w:rsidRPr="000C103C">
        <w:rPr>
          <w:b/>
          <w:bCs/>
          <w:sz w:val="24"/>
          <w:szCs w:val="24"/>
        </w:rPr>
        <w:t>Chapter 2: Literature Review</w:t>
      </w:r>
    </w:p>
    <w:p w14:paraId="09CD90EE" w14:textId="77777777" w:rsidR="00C47A35" w:rsidRPr="00B46D62" w:rsidRDefault="00900290" w:rsidP="256654AA">
      <w:pPr>
        <w:spacing w:line="360" w:lineRule="auto"/>
        <w:jc w:val="both"/>
        <w:rPr>
          <w:b/>
          <w:bCs/>
          <w:sz w:val="24"/>
          <w:szCs w:val="24"/>
        </w:rPr>
      </w:pPr>
      <w:r w:rsidRPr="00B46D62">
        <w:rPr>
          <w:b/>
          <w:bCs/>
          <w:sz w:val="24"/>
          <w:szCs w:val="24"/>
        </w:rPr>
        <w:t xml:space="preserve">2.1. Introduction:  </w:t>
      </w:r>
    </w:p>
    <w:p w14:paraId="09CD90EF" w14:textId="0ACCEB07" w:rsidR="00C47A35" w:rsidRPr="00B46D62" w:rsidRDefault="00900290" w:rsidP="256654AA">
      <w:pPr>
        <w:spacing w:line="360" w:lineRule="auto"/>
        <w:jc w:val="both"/>
        <w:rPr>
          <w:sz w:val="24"/>
          <w:szCs w:val="24"/>
        </w:rPr>
      </w:pPr>
      <w:r w:rsidRPr="00B46D62">
        <w:rPr>
          <w:sz w:val="24"/>
          <w:szCs w:val="24"/>
        </w:rPr>
        <w:t xml:space="preserve">Workforce shortages have emerged as one of the most pressing challenges facing the National Health Service (NHS), significantly affecting the delivery of safe, effective, and timely patient care. Contributing factors include rising patient demand, difficulties </w:t>
      </w:r>
      <w:r w:rsidR="00F465B9">
        <w:rPr>
          <w:sz w:val="24"/>
          <w:szCs w:val="24"/>
        </w:rPr>
        <w:t xml:space="preserve">with recruitment and retention, an ageing workforce, and escalating </w:t>
      </w:r>
      <w:r w:rsidRPr="00B46D62">
        <w:rPr>
          <w:sz w:val="24"/>
          <w:szCs w:val="24"/>
        </w:rPr>
        <w:t>staff burnout, all of which have led to ongoing staffing shortages across various healthcare professions. The NHS long-term workforce plan indicates that without substantial intervention, these shortages are likely to persist, further straining healthcare services and adversely affecting patient outcomes. (</w:t>
      </w:r>
      <w:r w:rsidRPr="00B46D62">
        <w:rPr>
          <w:b/>
          <w:bCs/>
          <w:sz w:val="24"/>
          <w:szCs w:val="24"/>
        </w:rPr>
        <w:t>NHS England, 2023)</w:t>
      </w:r>
    </w:p>
    <w:p w14:paraId="09CD90F0" w14:textId="77777777" w:rsidR="00C47A35" w:rsidRPr="00B46D62" w:rsidRDefault="00900290" w:rsidP="256654AA">
      <w:pPr>
        <w:spacing w:line="360" w:lineRule="auto"/>
        <w:jc w:val="both"/>
        <w:rPr>
          <w:sz w:val="24"/>
          <w:szCs w:val="24"/>
        </w:rPr>
      </w:pPr>
      <w:r w:rsidRPr="00B46D62">
        <w:rPr>
          <w:sz w:val="24"/>
          <w:szCs w:val="24"/>
        </w:rPr>
        <w:t xml:space="preserve">The objective of this literature review is to critically analyse existing research regarding the impact of workforce shortages on patient care within the NHS. This review utilises </w:t>
      </w:r>
      <w:r w:rsidRPr="00B46D62">
        <w:rPr>
          <w:sz w:val="24"/>
          <w:szCs w:val="24"/>
        </w:rPr>
        <w:lastRenderedPageBreak/>
        <w:t>evidence from peer-reviewed journal articles, NHS reports, government publications, and other reputable secondary sources to investigate the causes of workforce shortages, their effects on patients and healthcare professionals, and the strategies proposed to address these challenges. By comparing and evaluating the available evidence, this review seeks to identify common themes, highlight gaps in the literature, and pinpoint areas for future research.</w:t>
      </w:r>
    </w:p>
    <w:p w14:paraId="09CD90F1" w14:textId="77777777" w:rsidR="00C47A35" w:rsidRPr="000C103C" w:rsidRDefault="00900290" w:rsidP="256654AA">
      <w:pPr>
        <w:spacing w:line="360" w:lineRule="auto"/>
        <w:jc w:val="both"/>
        <w:rPr>
          <w:b/>
          <w:bCs/>
          <w:sz w:val="24"/>
          <w:szCs w:val="24"/>
        </w:rPr>
      </w:pPr>
      <w:r w:rsidRPr="000C103C">
        <w:rPr>
          <w:b/>
          <w:bCs/>
          <w:sz w:val="24"/>
          <w:szCs w:val="24"/>
        </w:rPr>
        <w:t>2.2. Causes of workforce shortages</w:t>
      </w:r>
    </w:p>
    <w:p w14:paraId="09CD90F2" w14:textId="77777777" w:rsidR="00C47A35" w:rsidRPr="000C103C" w:rsidRDefault="00900290" w:rsidP="256654AA">
      <w:pPr>
        <w:spacing w:line="360" w:lineRule="auto"/>
        <w:jc w:val="both"/>
        <w:rPr>
          <w:sz w:val="24"/>
          <w:szCs w:val="24"/>
        </w:rPr>
      </w:pPr>
      <w:r w:rsidRPr="000C103C">
        <w:rPr>
          <w:sz w:val="24"/>
          <w:szCs w:val="24"/>
        </w:rPr>
        <w:t>Workforce shortages in the NHS can be attributed to several factors. A primary contributor is the growing demand for healthcare services driven by an ageing population and a rise in chronic health conditions. As the need for treatment escalates, so does the demand for healthcare professionals.</w:t>
      </w:r>
      <w:r w:rsidRPr="000C103C">
        <w:rPr>
          <w:b/>
          <w:bCs/>
          <w:sz w:val="24"/>
          <w:szCs w:val="24"/>
        </w:rPr>
        <w:t xml:space="preserve">       (NHS England,2023).</w:t>
      </w:r>
    </w:p>
    <w:p w14:paraId="09CD90F3" w14:textId="77777777" w:rsidR="00C47A35" w:rsidRPr="000C103C" w:rsidRDefault="00900290" w:rsidP="256654AA">
      <w:pPr>
        <w:spacing w:line="360" w:lineRule="auto"/>
        <w:jc w:val="both"/>
        <w:rPr>
          <w:sz w:val="24"/>
          <w:szCs w:val="24"/>
        </w:rPr>
      </w:pPr>
      <w:r w:rsidRPr="000C103C">
        <w:rPr>
          <w:sz w:val="24"/>
          <w:szCs w:val="24"/>
        </w:rPr>
        <w:t>A significant challenge currently faced by the healthcare sector is the recruitment and retention of qualified staff. As noted by NHS England (2023), numerous NHS organisations are experiencing vacancies attributed to a shortage of trained professionals entering the workforce. Furthermore, several staff members are leaving their roles due to factors such as work-related stress, a lack of opportunities for advancement, or retirement. In line with this, Buchan et al. (2022) emphasise that staff retention has become a critical concern, with elevated turnover rates further exacerbating pressures on the remaining healthcare workforce.</w:t>
      </w:r>
    </w:p>
    <w:p w14:paraId="796318C5" w14:textId="69BA2FE8" w:rsidR="00C209DF" w:rsidRDefault="00900290" w:rsidP="256654AA">
      <w:pPr>
        <w:spacing w:line="360" w:lineRule="auto"/>
        <w:jc w:val="both"/>
        <w:rPr>
          <w:b/>
          <w:bCs/>
          <w:sz w:val="24"/>
          <w:szCs w:val="24"/>
        </w:rPr>
      </w:pPr>
      <w:r w:rsidRPr="000C103C">
        <w:rPr>
          <w:sz w:val="24"/>
          <w:szCs w:val="24"/>
        </w:rPr>
        <w:t xml:space="preserve">Burnout is increasingly recognised as a significant factor contributing to workforce challenges. Research by Dellora et al. (2020) highlights that excessive workloads, prolonged working hours, and emotional demands can lead to stress and burnout among healthcare professionals. This situation may result in higher rates of sickness absence and more staff leaving the NHS, further intensifying workforce shortages. Overall, the literature indicates that workforce issues stem from a combination of rising patient demand, </w:t>
      </w:r>
      <w:r w:rsidR="00F465B9">
        <w:rPr>
          <w:sz w:val="24"/>
          <w:szCs w:val="24"/>
        </w:rPr>
        <w:t>recruitment and retention challenges</w:t>
      </w:r>
      <w:r w:rsidRPr="000C103C">
        <w:rPr>
          <w:sz w:val="24"/>
          <w:szCs w:val="24"/>
        </w:rPr>
        <w:t xml:space="preserve">, and staff burnout. These interconnected factors continue to impact the NHS workforce and the quality of patient care delivered.                                                     </w:t>
      </w:r>
      <w:r w:rsidRPr="000C103C">
        <w:rPr>
          <w:b/>
          <w:bCs/>
          <w:sz w:val="24"/>
          <w:szCs w:val="24"/>
        </w:rPr>
        <w:t>(Dellora et al., 2020)</w:t>
      </w:r>
    </w:p>
    <w:p w14:paraId="573BCCA4" w14:textId="77777777" w:rsidR="0086799B" w:rsidRDefault="0086799B" w:rsidP="256654AA">
      <w:pPr>
        <w:spacing w:line="360" w:lineRule="auto"/>
        <w:jc w:val="both"/>
        <w:rPr>
          <w:sz w:val="24"/>
          <w:szCs w:val="24"/>
        </w:rPr>
      </w:pPr>
    </w:p>
    <w:p w14:paraId="374CEDD2" w14:textId="77777777" w:rsidR="00B30267" w:rsidRPr="000C103C" w:rsidRDefault="00B30267" w:rsidP="256654AA">
      <w:pPr>
        <w:spacing w:line="360" w:lineRule="auto"/>
        <w:jc w:val="both"/>
        <w:rPr>
          <w:sz w:val="24"/>
          <w:szCs w:val="24"/>
        </w:rPr>
      </w:pPr>
    </w:p>
    <w:p w14:paraId="09CD90F5" w14:textId="77777777" w:rsidR="00C47A35" w:rsidRPr="000C103C" w:rsidRDefault="00900290" w:rsidP="256654AA">
      <w:pPr>
        <w:spacing w:line="360" w:lineRule="auto"/>
        <w:jc w:val="both"/>
        <w:rPr>
          <w:b/>
          <w:bCs/>
          <w:sz w:val="24"/>
          <w:szCs w:val="24"/>
        </w:rPr>
      </w:pPr>
      <w:r w:rsidRPr="000C103C">
        <w:rPr>
          <w:b/>
          <w:bCs/>
          <w:sz w:val="24"/>
          <w:szCs w:val="24"/>
        </w:rPr>
        <w:t xml:space="preserve">2.3. Theoretical Framework  </w:t>
      </w:r>
    </w:p>
    <w:p w14:paraId="09CD90F6" w14:textId="335774C8" w:rsidR="00C47A35" w:rsidRDefault="00900290" w:rsidP="256654AA">
      <w:pPr>
        <w:spacing w:line="360" w:lineRule="auto"/>
        <w:jc w:val="both"/>
      </w:pPr>
      <w:r>
        <w:rPr>
          <w:sz w:val="24"/>
          <w:szCs w:val="24"/>
        </w:rPr>
        <w:t xml:space="preserve">This study is based on Donabedian’s model of quality of care, initially developed by Avedis Donabedian in 1966. This model is extensively utilised in healthcare research to assess the quality of care by </w:t>
      </w:r>
      <w:r w:rsidR="00F465B9">
        <w:rPr>
          <w:sz w:val="24"/>
          <w:szCs w:val="24"/>
        </w:rPr>
        <w:t>examining the relationships among</w:t>
      </w:r>
      <w:r>
        <w:rPr>
          <w:sz w:val="24"/>
          <w:szCs w:val="24"/>
        </w:rPr>
        <w:t xml:space="preserve"> structure, process, and outcomes.</w:t>
      </w:r>
      <w:r>
        <w:rPr>
          <w:b/>
          <w:bCs/>
          <w:sz w:val="24"/>
          <w:szCs w:val="24"/>
        </w:rPr>
        <w:t xml:space="preserve"> </w:t>
      </w:r>
    </w:p>
    <w:p w14:paraId="09CD90F7" w14:textId="77777777" w:rsidR="00C47A35" w:rsidRDefault="00900290" w:rsidP="256654AA">
      <w:pPr>
        <w:spacing w:line="360" w:lineRule="auto"/>
        <w:jc w:val="both"/>
        <w:rPr>
          <w:sz w:val="24"/>
          <w:szCs w:val="24"/>
        </w:rPr>
      </w:pPr>
      <w:r>
        <w:rPr>
          <w:sz w:val="24"/>
          <w:szCs w:val="24"/>
        </w:rPr>
        <w:t>The structural element pertains to the resources available within a healthcare system, including workforce availability, staffing levels, training, and organisational support. Within the framework of this research, NHS workforce shortages emerge as a critical structural concern, as insufficient staffing levels can significantly impede healthcare organisations' capacity to deliver effective and timely care. The process element emphasises the actual delivery of healthcare, encompassing communication, clinical practices, workload management, and staff capacity to provide appropriate care. Workforce shortages may negatively impact these care processes by increasing staff workloads, resulting in delays, and elevating the risk of missed or compromised care.</w:t>
      </w:r>
    </w:p>
    <w:p w14:paraId="09CD90F8" w14:textId="77777777" w:rsidR="00C47A35" w:rsidRDefault="00C47A35" w:rsidP="256654AA">
      <w:pPr>
        <w:spacing w:line="360" w:lineRule="auto"/>
        <w:jc w:val="both"/>
        <w:rPr>
          <w:sz w:val="24"/>
          <w:szCs w:val="24"/>
        </w:rPr>
      </w:pPr>
    </w:p>
    <w:p w14:paraId="09CD90F9" w14:textId="77777777" w:rsidR="00C47A35" w:rsidRDefault="00900290" w:rsidP="256654AA">
      <w:pPr>
        <w:spacing w:line="360" w:lineRule="auto"/>
        <w:jc w:val="both"/>
      </w:pPr>
      <w:r>
        <w:rPr>
          <w:sz w:val="24"/>
          <w:szCs w:val="24"/>
        </w:rPr>
        <w:t>Donabedian’s model serves as a valuable framework for analysing the impact of workforce shortages on patient care within the NHS. It enables a comprehensive exploration of the relationships among staffing resources, healthcare delivery, and patient outcomes</w:t>
      </w:r>
      <w:r>
        <w:t xml:space="preserve">. </w:t>
      </w:r>
      <w:r>
        <w:rPr>
          <w:b/>
          <w:bCs/>
        </w:rPr>
        <w:t>(Donabedian, A. 1966)</w:t>
      </w:r>
    </w:p>
    <w:p w14:paraId="09CD90FA" w14:textId="18299D7D" w:rsidR="00C47A35" w:rsidRDefault="00900290" w:rsidP="256654AA">
      <w:pPr>
        <w:spacing w:line="360" w:lineRule="auto"/>
        <w:jc w:val="both"/>
        <w:rPr>
          <w:b/>
          <w:bCs/>
        </w:rPr>
      </w:pPr>
      <w:r>
        <w:rPr>
          <w:b/>
          <w:bCs/>
        </w:rPr>
        <w:t>2.</w:t>
      </w:r>
      <w:r w:rsidR="00B30267">
        <w:rPr>
          <w:b/>
          <w:bCs/>
        </w:rPr>
        <w:t>4</w:t>
      </w:r>
      <w:r>
        <w:rPr>
          <w:b/>
          <w:bCs/>
        </w:rPr>
        <w:t>. Impact of Workforce Shortages on Patient Care</w:t>
      </w:r>
    </w:p>
    <w:p w14:paraId="09CD90FC" w14:textId="04469535" w:rsidR="00C47A35" w:rsidRDefault="00900290" w:rsidP="256654AA">
      <w:pPr>
        <w:spacing w:line="360" w:lineRule="auto"/>
        <w:jc w:val="both"/>
        <w:rPr>
          <w:sz w:val="24"/>
          <w:szCs w:val="24"/>
        </w:rPr>
      </w:pPr>
      <w:r>
        <w:rPr>
          <w:sz w:val="24"/>
          <w:szCs w:val="24"/>
        </w:rPr>
        <w:t xml:space="preserve">Workforce shortages pose a significant challenge to patient care within the National Health Service (NHS). Current research demonstrates that inadequate staffing levels can jeopardise patient safety, diminish the quality of healthcare services, prolong waiting times, disrupt continuity of care, and negatively impact overall patient outcomes. A particularly concerning consequence is </w:t>
      </w:r>
      <w:r w:rsidR="00F465B9">
        <w:rPr>
          <w:sz w:val="24"/>
          <w:szCs w:val="24"/>
        </w:rPr>
        <w:t xml:space="preserve">a decline in patient safety. Griffiths et al. (2025) indicate that lower nurse staffing levels are associated with an elevated risk of adverse patient outcomes, including increased mortality rates, hospital-acquired infections, patient falls, and </w:t>
      </w:r>
      <w:r>
        <w:rPr>
          <w:sz w:val="24"/>
          <w:szCs w:val="24"/>
        </w:rPr>
        <w:t xml:space="preserve">overlooked nursing care. These findings emphasise the critical </w:t>
      </w:r>
      <w:r>
        <w:rPr>
          <w:sz w:val="24"/>
          <w:szCs w:val="24"/>
        </w:rPr>
        <w:lastRenderedPageBreak/>
        <w:t xml:space="preserve">importance of maintaining adequate staffing levels to ensure the delivery of safe </w:t>
      </w:r>
      <w:r w:rsidR="00406272">
        <w:rPr>
          <w:sz w:val="24"/>
          <w:szCs w:val="24"/>
        </w:rPr>
        <w:t>care.</w:t>
      </w:r>
      <w:r>
        <w:rPr>
          <w:sz w:val="24"/>
          <w:szCs w:val="24"/>
        </w:rPr>
        <w:t xml:space="preserve"> Workforce shortages play a significant role in prolonging waiting times and delaying treatment. The House of Commons Library (2024) reports that challenges in recruitment and retention are increasingly burdening NHS services, thereby complicating the ability of organisations to satisfy the growing demand from patients. As a result, patients may encounter delays in assessment, diagnosis, and treatment. </w:t>
      </w:r>
    </w:p>
    <w:p w14:paraId="09CD90FD" w14:textId="77777777" w:rsidR="00C47A35" w:rsidRDefault="00C47A35" w:rsidP="256654AA">
      <w:pPr>
        <w:spacing w:line="360" w:lineRule="auto"/>
        <w:jc w:val="both"/>
        <w:rPr>
          <w:sz w:val="24"/>
          <w:szCs w:val="24"/>
        </w:rPr>
      </w:pPr>
    </w:p>
    <w:p w14:paraId="09CD90FE" w14:textId="77777777" w:rsidR="00C47A35" w:rsidRDefault="00900290" w:rsidP="256654AA">
      <w:pPr>
        <w:spacing w:line="360" w:lineRule="auto"/>
        <w:jc w:val="both"/>
        <w:rPr>
          <w:sz w:val="24"/>
          <w:szCs w:val="24"/>
        </w:rPr>
      </w:pPr>
      <w:r>
        <w:rPr>
          <w:sz w:val="24"/>
          <w:szCs w:val="24"/>
        </w:rPr>
        <w:t xml:space="preserve">Staffing shortages in healthcare significantly increase the workload for professionals, often requiring nurses and doctors to care for more patients than recommended. This can lead to missed or delayed care, inadequate communication with patients, and decreased satisfaction. Research shows a strong link between lower registered nurse staffing levels and a higher incidence of missed nursing care in vital areas such as patient monitoring and care planning. </w:t>
      </w:r>
    </w:p>
    <w:p w14:paraId="09CD90FF" w14:textId="77777777" w:rsidR="00C47A35" w:rsidRDefault="00C47A35" w:rsidP="256654AA">
      <w:pPr>
        <w:spacing w:line="360" w:lineRule="auto"/>
        <w:jc w:val="both"/>
        <w:rPr>
          <w:sz w:val="24"/>
          <w:szCs w:val="24"/>
        </w:rPr>
      </w:pPr>
    </w:p>
    <w:p w14:paraId="09CD9100" w14:textId="77777777" w:rsidR="00C47A35" w:rsidRDefault="00900290" w:rsidP="256654AA">
      <w:pPr>
        <w:spacing w:line="360" w:lineRule="auto"/>
        <w:jc w:val="both"/>
      </w:pPr>
      <w:r>
        <w:rPr>
          <w:sz w:val="24"/>
          <w:szCs w:val="24"/>
        </w:rPr>
        <w:t>Overall, workforce shortages negatively impact patient safety, increase waiting times, and reduce the overall quality of care. These findings highlight the necessity for effective workforce planning and staff retention to ensure the delivery of safe, timely, and high-quality healthcare</w:t>
      </w:r>
      <w:r>
        <w:rPr>
          <w:b/>
          <w:bCs/>
          <w:sz w:val="24"/>
          <w:szCs w:val="24"/>
        </w:rPr>
        <w:t>.  (House of Commons Library, 2024</w:t>
      </w:r>
    </w:p>
    <w:p w14:paraId="09CD9101" w14:textId="77777777" w:rsidR="00C47A35" w:rsidRDefault="00C47A35" w:rsidP="256654AA">
      <w:pPr>
        <w:spacing w:line="360" w:lineRule="auto"/>
        <w:jc w:val="both"/>
        <w:rPr>
          <w:b/>
          <w:bCs/>
          <w:sz w:val="24"/>
          <w:szCs w:val="24"/>
        </w:rPr>
      </w:pPr>
    </w:p>
    <w:p w14:paraId="09CD9102" w14:textId="77777777" w:rsidR="00C47A35" w:rsidRDefault="00C47A35" w:rsidP="256654AA">
      <w:pPr>
        <w:spacing w:line="360" w:lineRule="auto"/>
        <w:jc w:val="both"/>
        <w:rPr>
          <w:b/>
          <w:bCs/>
          <w:sz w:val="24"/>
          <w:szCs w:val="24"/>
        </w:rPr>
      </w:pPr>
    </w:p>
    <w:p w14:paraId="09CD9103" w14:textId="77777777" w:rsidR="00C47A35" w:rsidRDefault="00C47A35" w:rsidP="256654AA">
      <w:pPr>
        <w:spacing w:line="360" w:lineRule="auto"/>
        <w:jc w:val="both"/>
        <w:rPr>
          <w:b/>
          <w:bCs/>
          <w:sz w:val="24"/>
          <w:szCs w:val="24"/>
        </w:rPr>
      </w:pPr>
    </w:p>
    <w:p w14:paraId="09CD9104" w14:textId="787CA35A" w:rsidR="00C47A35" w:rsidRDefault="00900290" w:rsidP="256654AA">
      <w:pPr>
        <w:spacing w:line="360" w:lineRule="auto"/>
        <w:jc w:val="both"/>
        <w:rPr>
          <w:b/>
          <w:bCs/>
          <w:sz w:val="24"/>
          <w:szCs w:val="24"/>
        </w:rPr>
      </w:pPr>
      <w:r>
        <w:rPr>
          <w:b/>
          <w:bCs/>
          <w:sz w:val="24"/>
          <w:szCs w:val="24"/>
        </w:rPr>
        <w:t>2.</w:t>
      </w:r>
      <w:r w:rsidR="00B30267">
        <w:rPr>
          <w:b/>
          <w:bCs/>
          <w:sz w:val="24"/>
          <w:szCs w:val="24"/>
        </w:rPr>
        <w:t>5</w:t>
      </w:r>
      <w:r>
        <w:rPr>
          <w:b/>
          <w:bCs/>
          <w:sz w:val="24"/>
          <w:szCs w:val="24"/>
        </w:rPr>
        <w:t>. Impact of Workforce Shortages on Healthcare Professionals</w:t>
      </w:r>
    </w:p>
    <w:p w14:paraId="09CD9105" w14:textId="3A07180E" w:rsidR="00C47A35" w:rsidRDefault="00900290" w:rsidP="256654AA">
      <w:pPr>
        <w:spacing w:line="360" w:lineRule="auto"/>
        <w:jc w:val="both"/>
      </w:pPr>
      <w:r>
        <w:rPr>
          <w:sz w:val="24"/>
          <w:szCs w:val="24"/>
        </w:rPr>
        <w:t xml:space="preserve">Workforce shortages have a profound impact on healthcare professionals within the NHS. Numerous studies indicate that these shortages lead to increased workloads, heightened </w:t>
      </w:r>
      <w:r w:rsidR="00F465B9">
        <w:rPr>
          <w:sz w:val="24"/>
          <w:szCs w:val="24"/>
        </w:rPr>
        <w:t>burnout, decreased job satisfaction, and challenges with</w:t>
      </w:r>
      <w:r>
        <w:rPr>
          <w:sz w:val="24"/>
          <w:szCs w:val="24"/>
        </w:rPr>
        <w:t xml:space="preserve"> staff retention. A primary consequence of workforce shortages is the </w:t>
      </w:r>
      <w:r w:rsidR="00F465B9">
        <w:rPr>
          <w:sz w:val="24"/>
          <w:szCs w:val="24"/>
        </w:rPr>
        <w:t>increased workload</w:t>
      </w:r>
      <w:r>
        <w:rPr>
          <w:sz w:val="24"/>
          <w:szCs w:val="24"/>
        </w:rPr>
        <w:t xml:space="preserve"> for existing staff. When there </w:t>
      </w:r>
      <w:proofErr w:type="gramStart"/>
      <w:r w:rsidR="00554E80">
        <w:rPr>
          <w:sz w:val="24"/>
          <w:szCs w:val="24"/>
        </w:rPr>
        <w:t>are</w:t>
      </w:r>
      <w:proofErr w:type="gramEnd"/>
      <w:r>
        <w:rPr>
          <w:sz w:val="24"/>
          <w:szCs w:val="24"/>
        </w:rPr>
        <w:t xml:space="preserve"> insufficient healthcare professionals available, current employees often find themselves responsible for more patients, working extended hours, and taking on </w:t>
      </w:r>
      <w:r>
        <w:rPr>
          <w:sz w:val="24"/>
          <w:szCs w:val="24"/>
        </w:rPr>
        <w:lastRenderedPageBreak/>
        <w:t xml:space="preserve">additional shifts. Research conducted by </w:t>
      </w:r>
      <w:proofErr w:type="spellStart"/>
      <w:r>
        <w:rPr>
          <w:sz w:val="24"/>
          <w:szCs w:val="24"/>
        </w:rPr>
        <w:t>Dall’Ora</w:t>
      </w:r>
      <w:proofErr w:type="spellEnd"/>
      <w:r>
        <w:rPr>
          <w:sz w:val="24"/>
          <w:szCs w:val="24"/>
        </w:rPr>
        <w:t xml:space="preserve"> et al. (2020) highlights that excessive workloads and prolonged working hours are significant contributors to stress and burnout among nursing staff. This situation adversely affects both staff </w:t>
      </w:r>
      <w:r w:rsidR="00F465B9">
        <w:rPr>
          <w:sz w:val="24"/>
          <w:szCs w:val="24"/>
        </w:rPr>
        <w:t>well-being and the quality of patient care</w:t>
      </w:r>
      <w:r>
        <w:rPr>
          <w:sz w:val="24"/>
          <w:szCs w:val="24"/>
        </w:rPr>
        <w:t xml:space="preserve">.   </w:t>
      </w:r>
      <w:r>
        <w:rPr>
          <w:b/>
          <w:bCs/>
          <w:sz w:val="24"/>
          <w:szCs w:val="24"/>
        </w:rPr>
        <w:t>(</w:t>
      </w:r>
      <w:proofErr w:type="spellStart"/>
      <w:r>
        <w:rPr>
          <w:b/>
          <w:bCs/>
          <w:sz w:val="24"/>
          <w:szCs w:val="24"/>
        </w:rPr>
        <w:t>Dall’Ora</w:t>
      </w:r>
      <w:proofErr w:type="spellEnd"/>
      <w:r>
        <w:rPr>
          <w:b/>
          <w:bCs/>
          <w:sz w:val="24"/>
          <w:szCs w:val="24"/>
        </w:rPr>
        <w:t xml:space="preserve"> et al. 2020)</w:t>
      </w:r>
    </w:p>
    <w:p w14:paraId="09CD9106" w14:textId="77777777" w:rsidR="00C47A35" w:rsidRDefault="00C47A35" w:rsidP="256654AA">
      <w:pPr>
        <w:spacing w:line="360" w:lineRule="auto"/>
        <w:jc w:val="both"/>
        <w:rPr>
          <w:b/>
          <w:bCs/>
          <w:sz w:val="24"/>
          <w:szCs w:val="24"/>
        </w:rPr>
      </w:pPr>
    </w:p>
    <w:p w14:paraId="09CD9107" w14:textId="331794E2" w:rsidR="00C47A35" w:rsidRDefault="00900290" w:rsidP="256654AA">
      <w:pPr>
        <w:spacing w:line="360" w:lineRule="auto"/>
        <w:jc w:val="both"/>
        <w:rPr>
          <w:b/>
          <w:bCs/>
          <w:sz w:val="24"/>
          <w:szCs w:val="24"/>
        </w:rPr>
      </w:pPr>
      <w:r>
        <w:rPr>
          <w:sz w:val="24"/>
          <w:szCs w:val="24"/>
        </w:rPr>
        <w:t xml:space="preserve">Burnout is a critical factor affecting staff retention in the healthcare sector. The Health Foundation (2022) </w:t>
      </w:r>
      <w:r w:rsidR="00F465B9">
        <w:rPr>
          <w:sz w:val="24"/>
          <w:szCs w:val="24"/>
        </w:rPr>
        <w:t>reports that many healthcare professionals leave the NHS due to work-related stress, heavy workloads, and limited opportunities for career advancement</w:t>
      </w:r>
      <w:r>
        <w:rPr>
          <w:sz w:val="24"/>
          <w:szCs w:val="24"/>
        </w:rPr>
        <w:t xml:space="preserve">. Buchan et al. (2022) highlight that retaining experienced staff is as vital as recruiting new personnel, </w:t>
      </w:r>
      <w:r w:rsidR="00F465B9">
        <w:rPr>
          <w:sz w:val="24"/>
          <w:szCs w:val="24"/>
        </w:rPr>
        <w:t>because high turnover rates place additional strain on the remaining workforce and undermine</w:t>
      </w:r>
      <w:r>
        <w:rPr>
          <w:sz w:val="24"/>
          <w:szCs w:val="24"/>
        </w:rPr>
        <w:t xml:space="preserve"> job satisfaction and morale. Professionals in understaffed environments may experience emotional exhaustion and reduced motivation, leading to increased absenteeism and further worsening workforce shortages. </w:t>
      </w:r>
      <w:r>
        <w:rPr>
          <w:b/>
          <w:bCs/>
          <w:sz w:val="24"/>
          <w:szCs w:val="24"/>
        </w:rPr>
        <w:t>(The Health Foundation, 2022)</w:t>
      </w:r>
    </w:p>
    <w:p w14:paraId="35F8CA56" w14:textId="77777777" w:rsidR="007E15D3" w:rsidRDefault="007E15D3" w:rsidP="256654AA">
      <w:pPr>
        <w:spacing w:line="360" w:lineRule="auto"/>
        <w:jc w:val="both"/>
        <w:rPr>
          <w:b/>
          <w:bCs/>
          <w:sz w:val="24"/>
          <w:szCs w:val="24"/>
        </w:rPr>
      </w:pPr>
    </w:p>
    <w:p w14:paraId="05780244" w14:textId="77777777" w:rsidR="007E15D3" w:rsidRDefault="007E15D3" w:rsidP="256654AA">
      <w:pPr>
        <w:spacing w:line="360" w:lineRule="auto"/>
        <w:jc w:val="both"/>
      </w:pPr>
    </w:p>
    <w:p w14:paraId="0DF2E5E4" w14:textId="1D2FD2E4" w:rsidR="4A46EF8F" w:rsidRDefault="79F24FF3" w:rsidP="256654AA">
      <w:pPr>
        <w:spacing w:line="360" w:lineRule="auto"/>
        <w:jc w:val="both"/>
      </w:pPr>
      <w:r w:rsidRPr="79F24FF3">
        <w:rPr>
          <w:b/>
          <w:bCs/>
          <w:sz w:val="24"/>
          <w:szCs w:val="24"/>
        </w:rPr>
        <w:t>2.</w:t>
      </w:r>
      <w:r w:rsidR="00B30267">
        <w:rPr>
          <w:b/>
          <w:bCs/>
          <w:sz w:val="24"/>
          <w:szCs w:val="24"/>
        </w:rPr>
        <w:t>6</w:t>
      </w:r>
      <w:r w:rsidRPr="79F24FF3">
        <w:rPr>
          <w:b/>
          <w:bCs/>
          <w:sz w:val="24"/>
          <w:szCs w:val="24"/>
        </w:rPr>
        <w:t xml:space="preserve"> Empirical</w:t>
      </w:r>
      <w:r w:rsidR="37BA54B0" w:rsidRPr="37BA54B0">
        <w:rPr>
          <w:b/>
          <w:bCs/>
          <w:sz w:val="24"/>
          <w:szCs w:val="24"/>
        </w:rPr>
        <w:t xml:space="preserve"> </w:t>
      </w:r>
      <w:r w:rsidR="308BAA72" w:rsidRPr="308BAA72">
        <w:rPr>
          <w:b/>
          <w:bCs/>
          <w:sz w:val="24"/>
          <w:szCs w:val="24"/>
        </w:rPr>
        <w:t xml:space="preserve">Evidence </w:t>
      </w:r>
    </w:p>
    <w:p w14:paraId="7B28328B" w14:textId="0ADAC87C" w:rsidR="768B0ED9" w:rsidRDefault="768B0ED9" w:rsidP="256654AA">
      <w:pPr>
        <w:spacing w:line="360" w:lineRule="auto"/>
        <w:jc w:val="both"/>
      </w:pPr>
      <w:r w:rsidRPr="009E293A">
        <w:rPr>
          <w:color w:val="000000" w:themeColor="text1"/>
        </w:rPr>
        <w:t xml:space="preserve">The NHS has over 110,000 vacancies, including 40,000 nursing positions, jeopardising patient care. Staff shortages lead to </w:t>
      </w:r>
      <w:r>
        <w:t>stress, burnout, and poor patient outcomes, causing treatment delays and higher mortality rates, especially among vulnerable patients. Adequate staffing is urgently needed.</w:t>
      </w:r>
      <w:r w:rsidRPr="768B0ED9">
        <w:rPr>
          <w:b/>
          <w:bCs/>
        </w:rPr>
        <w:t xml:space="preserve"> (The King’s Fund1 (2023). </w:t>
      </w:r>
      <w:r>
        <w:t xml:space="preserve">Workforce shortages undermine continuity of care in general practice, forcing patients to struggle for timely appointments with the same GP and risking compromised health outcomes </w:t>
      </w:r>
      <w:r w:rsidRPr="768B0ED9">
        <w:rPr>
          <w:b/>
          <w:bCs/>
        </w:rPr>
        <w:t>(NHS England- GP Patient Survey (2022)</w:t>
      </w:r>
      <w:r>
        <w:t xml:space="preserve">      </w:t>
      </w:r>
      <w:r w:rsidRPr="768B0ED9">
        <w:rPr>
          <w:b/>
          <w:bCs/>
        </w:rPr>
        <w:t xml:space="preserve">                                                                                                                                                </w:t>
      </w:r>
    </w:p>
    <w:p w14:paraId="0C82C68C" w14:textId="77777777" w:rsidR="768B0ED9" w:rsidRDefault="768B0ED9" w:rsidP="256654AA">
      <w:pPr>
        <w:pStyle w:val="ListParagraph"/>
        <w:spacing w:line="360" w:lineRule="auto"/>
        <w:contextualSpacing w:val="0"/>
        <w:jc w:val="both"/>
      </w:pPr>
    </w:p>
    <w:p w14:paraId="392EE82D" w14:textId="5C42DC69" w:rsidR="768B0ED9" w:rsidRDefault="768B0ED9" w:rsidP="007E15D3">
      <w:pPr>
        <w:spacing w:line="360" w:lineRule="auto"/>
        <w:jc w:val="both"/>
      </w:pPr>
      <w:r>
        <w:t xml:space="preserve">The NHS's reliance on temporary staff due to ongoing shortages is costly and unsustainable, compromising </w:t>
      </w:r>
      <w:r w:rsidR="00F465B9">
        <w:t xml:space="preserve">the quality of care </w:t>
      </w:r>
      <w:r>
        <w:t>by disrupting continuity and patient relationships. We must prioritise stable staffing solutions to ensure the exceptional care that patients deserve.                                                                                                                                                  (</w:t>
      </w:r>
      <w:r w:rsidRPr="768B0ED9">
        <w:rPr>
          <w:b/>
          <w:bCs/>
        </w:rPr>
        <w:t>Nuffield Trust (2022)</w:t>
      </w:r>
      <w:r>
        <w:t xml:space="preserve">     </w:t>
      </w:r>
    </w:p>
    <w:p w14:paraId="70341710" w14:textId="099B09A5" w:rsidR="768B0ED9" w:rsidRDefault="768B0ED9" w:rsidP="007E15D3">
      <w:pPr>
        <w:spacing w:line="360" w:lineRule="auto"/>
        <w:jc w:val="both"/>
      </w:pPr>
      <w:r>
        <w:lastRenderedPageBreak/>
        <w:t>The pipeline for training new healthcare professionals is far too slow to meet urgent demands, and retention rates are suffering due to poor working conditions. Immediate action is needed to address these critical issues.                                                                                                                            (</w:t>
      </w:r>
      <w:r w:rsidRPr="768B0ED9">
        <w:rPr>
          <w:b/>
          <w:bCs/>
        </w:rPr>
        <w:t xml:space="preserve">General Medical Council (GMC) Workforce Report (2022) </w:t>
      </w:r>
      <w:r>
        <w:t xml:space="preserve">        </w:t>
      </w:r>
    </w:p>
    <w:p w14:paraId="0808FA00" w14:textId="26665226" w:rsidR="768B0ED9" w:rsidRPr="00EC4925" w:rsidRDefault="768B0ED9" w:rsidP="00EC4925">
      <w:pPr>
        <w:spacing w:line="360" w:lineRule="auto"/>
        <w:jc w:val="both"/>
      </w:pPr>
      <w:r>
        <w:t xml:space="preserve">Staffing shortages </w:t>
      </w:r>
      <w:r w:rsidR="00F465B9">
        <w:t>disproportionately affect rural and underserved communities, creating significant challenges for those who rely</w:t>
      </w:r>
      <w:r>
        <w:t xml:space="preserve"> on essential services. There is geographic inequality in access to health services.                                                                                                                                </w:t>
      </w:r>
      <w:r w:rsidRPr="768B0ED9">
        <w:rPr>
          <w:b/>
          <w:bCs/>
        </w:rPr>
        <w:t>(Centre for Workforce Intelligence (CFWI)</w:t>
      </w:r>
      <w:r>
        <w:t xml:space="preserve">     </w:t>
      </w:r>
    </w:p>
    <w:p w14:paraId="114CDF69" w14:textId="4D43772E" w:rsidR="768B0ED9" w:rsidRPr="00EC4925" w:rsidRDefault="768B0ED9" w:rsidP="00EC4925">
      <w:pPr>
        <w:spacing w:line="360" w:lineRule="auto"/>
        <w:jc w:val="both"/>
      </w:pPr>
      <w:r>
        <w:t>Frontline staff are departing the NHS because they feel undervalued, which endangers workforce sustainability and the quality of patient care. Addressing this issue is essential for maintaining a stable healthcare system.                                                                                                                            (</w:t>
      </w:r>
      <w:r w:rsidRPr="768B0ED9">
        <w:rPr>
          <w:b/>
          <w:bCs/>
        </w:rPr>
        <w:t>Royal College of Nursing (RCN</w:t>
      </w:r>
      <w:r w:rsidR="00554E80">
        <w:rPr>
          <w:b/>
          <w:bCs/>
        </w:rPr>
        <w:t xml:space="preserve">), </w:t>
      </w:r>
      <w:r w:rsidRPr="768B0ED9">
        <w:rPr>
          <w:b/>
          <w:bCs/>
        </w:rPr>
        <w:t>2023</w:t>
      </w:r>
      <w:r w:rsidR="00EC4925">
        <w:rPr>
          <w:b/>
          <w:bCs/>
        </w:rPr>
        <w:t>)</w:t>
      </w:r>
    </w:p>
    <w:p w14:paraId="76119EA5" w14:textId="5549B87E" w:rsidR="00D93C77" w:rsidRPr="00D93C77" w:rsidRDefault="768B0ED9" w:rsidP="00D93C77">
      <w:pPr>
        <w:spacing w:line="360" w:lineRule="auto"/>
        <w:jc w:val="both"/>
      </w:pPr>
      <w:r>
        <w:t>A lack of workforce planning over the past decade has left the NHS unprepared to deal with rising demand, an ageing population, and a post-COVID-19 backlog</w:t>
      </w:r>
      <w:r w:rsidRPr="768B0ED9">
        <w:rPr>
          <w:b/>
          <w:bCs/>
        </w:rPr>
        <w:t>.                                            (House of Commons Health and Social Care Committee report (2022).</w:t>
      </w:r>
    </w:p>
    <w:p w14:paraId="6D9A6E83" w14:textId="77777777" w:rsidR="768B0ED9" w:rsidRDefault="768B0ED9" w:rsidP="256654AA">
      <w:pPr>
        <w:spacing w:line="360" w:lineRule="auto"/>
        <w:jc w:val="both"/>
        <w:rPr>
          <w:b/>
          <w:bCs/>
        </w:rPr>
      </w:pPr>
      <w:r>
        <w:t>Staff shortages in A&amp;E departments are critically impacting patient safety, as waiting time targets are often missed. Immediate action is needed to address this urgent issue.      (</w:t>
      </w:r>
      <w:r w:rsidRPr="768B0ED9">
        <w:rPr>
          <w:b/>
          <w:bCs/>
        </w:rPr>
        <w:t>NHS Digital/NHS Confederation (2022)</w:t>
      </w:r>
    </w:p>
    <w:p w14:paraId="6190793D" w14:textId="77777777" w:rsidR="00016D22" w:rsidRDefault="00016D22" w:rsidP="256654AA">
      <w:pPr>
        <w:spacing w:line="360" w:lineRule="auto"/>
        <w:jc w:val="both"/>
        <w:rPr>
          <w:b/>
          <w:bCs/>
        </w:rPr>
      </w:pPr>
    </w:p>
    <w:p w14:paraId="4BFA9CC0" w14:textId="66AC2BD3" w:rsidR="308BAA72" w:rsidRDefault="308BAA72" w:rsidP="256654AA">
      <w:pPr>
        <w:spacing w:line="360" w:lineRule="auto"/>
        <w:jc w:val="both"/>
        <w:rPr>
          <w:b/>
          <w:bCs/>
          <w:sz w:val="24"/>
          <w:szCs w:val="24"/>
        </w:rPr>
      </w:pPr>
    </w:p>
    <w:p w14:paraId="09CD9108" w14:textId="587D94ED" w:rsidR="00C47A35" w:rsidRDefault="00900290" w:rsidP="256654AA">
      <w:pPr>
        <w:spacing w:line="360" w:lineRule="auto"/>
        <w:jc w:val="both"/>
        <w:rPr>
          <w:b/>
          <w:bCs/>
          <w:sz w:val="24"/>
          <w:szCs w:val="24"/>
        </w:rPr>
      </w:pPr>
      <w:r>
        <w:rPr>
          <w:b/>
          <w:bCs/>
          <w:sz w:val="24"/>
          <w:szCs w:val="24"/>
        </w:rPr>
        <w:t>2.</w:t>
      </w:r>
      <w:r w:rsidR="00B30267">
        <w:rPr>
          <w:b/>
          <w:bCs/>
          <w:sz w:val="24"/>
          <w:szCs w:val="24"/>
        </w:rPr>
        <w:t>7</w:t>
      </w:r>
      <w:r w:rsidR="00016D22">
        <w:rPr>
          <w:b/>
          <w:bCs/>
          <w:sz w:val="24"/>
          <w:szCs w:val="24"/>
        </w:rPr>
        <w:t>. Strategies</w:t>
      </w:r>
      <w:r>
        <w:rPr>
          <w:b/>
          <w:bCs/>
          <w:sz w:val="24"/>
          <w:szCs w:val="24"/>
        </w:rPr>
        <w:t xml:space="preserve"> to Address NHS Workforce Shortages</w:t>
      </w:r>
    </w:p>
    <w:p w14:paraId="09CD910A" w14:textId="4ED330E5" w:rsidR="00C47A35" w:rsidRDefault="00900290" w:rsidP="256654AA">
      <w:pPr>
        <w:spacing w:line="360" w:lineRule="auto"/>
        <w:jc w:val="both"/>
        <w:rPr>
          <w:sz w:val="24"/>
          <w:szCs w:val="24"/>
        </w:rPr>
      </w:pPr>
      <w:r>
        <w:rPr>
          <w:sz w:val="24"/>
          <w:szCs w:val="24"/>
        </w:rPr>
        <w:t>Researchers have identified several strategies to address workforce shortages within the NHS, focusing on recruitment, staff retention, education and training, staff wellbeing, and effective workforce planning (NHS England, 2023; Buchan et al., 2022). These strategies aim to create a sustainable workforce and enhance the quality of patient care.</w:t>
      </w:r>
    </w:p>
    <w:p w14:paraId="09CD910C" w14:textId="2EE319ED" w:rsidR="00C47A35" w:rsidRDefault="00900290" w:rsidP="256654AA">
      <w:pPr>
        <w:spacing w:line="360" w:lineRule="auto"/>
        <w:jc w:val="both"/>
        <w:rPr>
          <w:sz w:val="24"/>
          <w:szCs w:val="24"/>
        </w:rPr>
      </w:pPr>
      <w:r>
        <w:rPr>
          <w:sz w:val="24"/>
          <w:szCs w:val="24"/>
        </w:rPr>
        <w:t xml:space="preserve">The literature emphasises the importance of supporting the wellbeing of healthcare professionals. By addressing excessive workloads, mitigating burnout, and providing access to psychological support, we can improve staff retention and elevate the overall quality of care delivered to patients. Effective workforce planning requires ensuring that </w:t>
      </w:r>
      <w:r>
        <w:rPr>
          <w:sz w:val="24"/>
          <w:szCs w:val="24"/>
        </w:rPr>
        <w:lastRenderedPageBreak/>
        <w:t>the NHS has enough staff equipped with the necessary skills to meet increasing healthcare demands.</w:t>
      </w:r>
    </w:p>
    <w:p w14:paraId="09CD910E" w14:textId="0CA457D0" w:rsidR="00C47A35" w:rsidRDefault="00900290" w:rsidP="256654AA">
      <w:pPr>
        <w:spacing w:line="360" w:lineRule="auto"/>
        <w:jc w:val="both"/>
        <w:rPr>
          <w:sz w:val="24"/>
          <w:szCs w:val="24"/>
        </w:rPr>
      </w:pPr>
      <w:r>
        <w:rPr>
          <w:sz w:val="24"/>
          <w:szCs w:val="24"/>
        </w:rPr>
        <w:t xml:space="preserve">A vital strategy is to enhance recruitment by increasing the availability of training places for doctors, nurses, and allied health professionals. The NHS Long </w:t>
      </w:r>
      <w:r w:rsidR="00554E80">
        <w:rPr>
          <w:sz w:val="24"/>
          <w:szCs w:val="24"/>
        </w:rPr>
        <w:t>Term Plan sets out opportunities and advocates</w:t>
      </w:r>
      <w:r>
        <w:rPr>
          <w:sz w:val="24"/>
          <w:szCs w:val="24"/>
        </w:rPr>
        <w:t xml:space="preserve"> for expanding medical school enrolments, strengthening nursing and apprenticeship opportunities, and attracting more individuals to pursue careers in healthcare (NHS England, 2023). Ultimately, addressing NHS workforce shortages </w:t>
      </w:r>
      <w:r w:rsidR="00F465B9">
        <w:rPr>
          <w:sz w:val="24"/>
          <w:szCs w:val="24"/>
        </w:rPr>
        <w:t>requires a comprehensive, long-term strategy that integrates workforce expansion, improved retention, and investment in staff well-being</w:t>
      </w:r>
      <w:r>
        <w:rPr>
          <w:sz w:val="24"/>
          <w:szCs w:val="24"/>
        </w:rPr>
        <w:t xml:space="preserve"> to ensure the delivery of high-quality care.</w:t>
      </w:r>
    </w:p>
    <w:p w14:paraId="09CD910F" w14:textId="77777777" w:rsidR="00C47A35" w:rsidRDefault="00900290" w:rsidP="256654AA">
      <w:pPr>
        <w:spacing w:line="360" w:lineRule="auto"/>
        <w:jc w:val="both"/>
      </w:pPr>
      <w:r>
        <w:rPr>
          <w:sz w:val="24"/>
          <w:szCs w:val="24"/>
        </w:rPr>
        <w:t>Moreover, successful workforce strategies demand ongoing evaluation to assess their effectiveness in improving staff retention and patient outcomes. While recruitment initiatives may boost workforce numbers, they must be accompanied by measures that address workplace pressures, promote staff wellbeing, and facilitate professional development. A sustainable approach requires long-term investment and commitment from NHS organisations.</w:t>
      </w:r>
    </w:p>
    <w:p w14:paraId="09CD9110" w14:textId="77777777" w:rsidR="00C47A35" w:rsidRDefault="00900290" w:rsidP="256654AA">
      <w:pPr>
        <w:spacing w:line="360" w:lineRule="auto"/>
        <w:jc w:val="both"/>
      </w:pPr>
      <w:r>
        <w:rPr>
          <w:b/>
          <w:bCs/>
          <w:sz w:val="24"/>
          <w:szCs w:val="24"/>
        </w:rPr>
        <w:t>(NHS England, 2023; Buchan et al., 2022)</w:t>
      </w:r>
    </w:p>
    <w:p w14:paraId="09CD9115" w14:textId="77777777" w:rsidR="00C47A35" w:rsidRDefault="00C47A35" w:rsidP="256654AA">
      <w:pPr>
        <w:spacing w:line="360" w:lineRule="auto"/>
        <w:jc w:val="both"/>
      </w:pPr>
    </w:p>
    <w:p w14:paraId="09CD9116" w14:textId="492E062D" w:rsidR="00C47A35" w:rsidRDefault="00900290" w:rsidP="256654AA">
      <w:pPr>
        <w:spacing w:line="360" w:lineRule="auto"/>
        <w:jc w:val="both"/>
        <w:rPr>
          <w:b/>
          <w:bCs/>
          <w:sz w:val="24"/>
          <w:szCs w:val="24"/>
        </w:rPr>
      </w:pPr>
      <w:r>
        <w:rPr>
          <w:b/>
          <w:bCs/>
          <w:sz w:val="24"/>
          <w:szCs w:val="24"/>
        </w:rPr>
        <w:t>2.</w:t>
      </w:r>
      <w:r w:rsidR="00B30267">
        <w:rPr>
          <w:b/>
          <w:bCs/>
          <w:sz w:val="24"/>
          <w:szCs w:val="24"/>
        </w:rPr>
        <w:t>8</w:t>
      </w:r>
      <w:r>
        <w:rPr>
          <w:b/>
          <w:bCs/>
          <w:sz w:val="24"/>
          <w:szCs w:val="24"/>
        </w:rPr>
        <w:t>. Gap in the literature</w:t>
      </w:r>
    </w:p>
    <w:p w14:paraId="09CD9118" w14:textId="2EA36F80" w:rsidR="00C47A35" w:rsidRPr="00B66E22" w:rsidRDefault="00900290" w:rsidP="256654AA">
      <w:pPr>
        <w:spacing w:line="360" w:lineRule="auto"/>
        <w:jc w:val="both"/>
      </w:pPr>
      <w:r>
        <w:rPr>
          <w:sz w:val="24"/>
          <w:szCs w:val="24"/>
        </w:rPr>
        <w:t xml:space="preserve">A substantial body of research has examined workforce shortages within the National Health Service (NHS), although notable gaps remain in the existing literature. Many studies have concentrated on specific elements of workforce shortages, including nurse staffing levels, staff burnout, and patient waiting times. However, </w:t>
      </w:r>
      <w:r w:rsidR="004577DF">
        <w:rPr>
          <w:sz w:val="24"/>
          <w:szCs w:val="24"/>
        </w:rPr>
        <w:t>much of this research addresses these issues in isolation</w:t>
      </w:r>
      <w:r>
        <w:rPr>
          <w:sz w:val="24"/>
          <w:szCs w:val="24"/>
        </w:rPr>
        <w:t xml:space="preserve"> rather than analysing their collective impact on patient care within the NHS.    </w:t>
      </w:r>
      <w:r>
        <w:rPr>
          <w:b/>
          <w:bCs/>
          <w:sz w:val="24"/>
          <w:szCs w:val="24"/>
        </w:rPr>
        <w:t>(NHS England,2023)</w:t>
      </w:r>
    </w:p>
    <w:p w14:paraId="09CD911A" w14:textId="58F980AB" w:rsidR="00C47A35" w:rsidRDefault="00900290" w:rsidP="256654AA">
      <w:pPr>
        <w:spacing w:line="360" w:lineRule="auto"/>
        <w:jc w:val="both"/>
        <w:rPr>
          <w:sz w:val="24"/>
          <w:szCs w:val="24"/>
        </w:rPr>
      </w:pPr>
      <w:r>
        <w:rPr>
          <w:sz w:val="24"/>
          <w:szCs w:val="24"/>
        </w:rPr>
        <w:t xml:space="preserve">Additionally, many studies primarily examine the experiences of healthcare professionals, focusing on factors such as workload, stress, job satisfaction, and staff retention. While these investigations yield valuable insights into the root causes and ramifications of workforce shortages, there is often less emphasis placed on the broader </w:t>
      </w:r>
      <w:r>
        <w:rPr>
          <w:sz w:val="24"/>
          <w:szCs w:val="24"/>
        </w:rPr>
        <w:lastRenderedPageBreak/>
        <w:t>implications for patients. Specifically, there is a discernible gap in research exploring how workforce shortages affect patient safety, continuity of care, patient satisfaction, and overall healthcare outcomes within a comprehensive framework.</w:t>
      </w:r>
    </w:p>
    <w:p w14:paraId="09CD911C" w14:textId="626D2001" w:rsidR="00C47A35" w:rsidRPr="00B66E22" w:rsidRDefault="00900290" w:rsidP="256654AA">
      <w:pPr>
        <w:spacing w:line="360" w:lineRule="auto"/>
        <w:jc w:val="both"/>
      </w:pPr>
      <w:r>
        <w:rPr>
          <w:sz w:val="24"/>
          <w:szCs w:val="24"/>
        </w:rPr>
        <w:t xml:space="preserve">Moreover, much of the existing evidence </w:t>
      </w:r>
      <w:r w:rsidR="00F465B9">
        <w:rPr>
          <w:sz w:val="24"/>
          <w:szCs w:val="24"/>
        </w:rPr>
        <w:t xml:space="preserve">centres on professional groups, such as nurses and doctors, or on </w:t>
      </w:r>
      <w:r>
        <w:rPr>
          <w:sz w:val="24"/>
          <w:szCs w:val="24"/>
        </w:rPr>
        <w:t xml:space="preserve">specific healthcare settings, including emergency departments and intensive care units. This focus results in a lack of research </w:t>
      </w:r>
      <w:r w:rsidR="00F465B9">
        <w:rPr>
          <w:sz w:val="24"/>
          <w:szCs w:val="24"/>
        </w:rPr>
        <w:t>on workforce shortages across the NHS, limiting our understanding of how shortages across</w:t>
      </w:r>
      <w:r>
        <w:rPr>
          <w:sz w:val="24"/>
          <w:szCs w:val="24"/>
        </w:rPr>
        <w:t xml:space="preserve"> various professional categories may jointly influence the delivery of patient care.      </w:t>
      </w:r>
      <w:r>
        <w:rPr>
          <w:b/>
          <w:bCs/>
          <w:sz w:val="24"/>
          <w:szCs w:val="24"/>
        </w:rPr>
        <w:t>(Griffiths et al., 2019)</w:t>
      </w:r>
    </w:p>
    <w:p w14:paraId="09CD911E" w14:textId="28F65775" w:rsidR="00C47A35" w:rsidRPr="00B66E22" w:rsidRDefault="00900290" w:rsidP="256654AA">
      <w:pPr>
        <w:spacing w:line="360" w:lineRule="auto"/>
        <w:jc w:val="both"/>
      </w:pPr>
      <w:r>
        <w:rPr>
          <w:sz w:val="24"/>
          <w:szCs w:val="24"/>
        </w:rPr>
        <w:t xml:space="preserve">Recent policy developments have highlighted the need for further research in this area. The introduction </w:t>
      </w:r>
      <w:r w:rsidR="00F465B9">
        <w:rPr>
          <w:sz w:val="24"/>
          <w:szCs w:val="24"/>
        </w:rPr>
        <w:t>to the NHS Long Term Workforce Plan (NHS England, 2023) outlines strategies to improve</w:t>
      </w:r>
      <w:r>
        <w:rPr>
          <w:sz w:val="24"/>
          <w:szCs w:val="24"/>
        </w:rPr>
        <w:t xml:space="preserve"> recruitment, education, training, and staff retention. However, as these initiatives have only </w:t>
      </w:r>
      <w:r w:rsidR="00F465B9">
        <w:rPr>
          <w:sz w:val="24"/>
          <w:szCs w:val="24"/>
        </w:rPr>
        <w:t>recently been implemented, evidence on</w:t>
      </w:r>
      <w:r>
        <w:rPr>
          <w:sz w:val="24"/>
          <w:szCs w:val="24"/>
        </w:rPr>
        <w:t xml:space="preserve"> their long-term effectiveness in enhancing workforce capacity and patient care outcomes remains limited. Thus, further evaluations are essential to determine whether these strategies successfully address workforce shortages within the NHS.       </w:t>
      </w:r>
      <w:r>
        <w:rPr>
          <w:b/>
          <w:bCs/>
          <w:sz w:val="24"/>
          <w:szCs w:val="24"/>
        </w:rPr>
        <w:t>(NHS England, 2023)</w:t>
      </w:r>
    </w:p>
    <w:p w14:paraId="09CD911F" w14:textId="77777777" w:rsidR="00C47A35" w:rsidRDefault="00900290" w:rsidP="256654AA">
      <w:pPr>
        <w:spacing w:line="360" w:lineRule="auto"/>
        <w:jc w:val="both"/>
      </w:pPr>
      <w:r>
        <w:rPr>
          <w:sz w:val="24"/>
          <w:szCs w:val="24"/>
        </w:rPr>
        <w:t xml:space="preserve">Additionally, previous studies have employed a variety of research methodologies, including surveys, interviews, case studies, and systematic reviews. While these approaches contribute valuable evidence, there is a pressing need to synthesise findings from multiple sources to foster a more comprehensive understanding of the relationship between workforce shortages and patient care. A secondary research approach will facilitate a critical review and comparison of evidence sourced from academic journals, NHS reports, government publications, and other credible materials  </w:t>
      </w:r>
      <w:proofErr w:type="gramStart"/>
      <w:r>
        <w:rPr>
          <w:sz w:val="24"/>
          <w:szCs w:val="24"/>
        </w:rPr>
        <w:t xml:space="preserve">   </w:t>
      </w:r>
      <w:r>
        <w:rPr>
          <w:b/>
          <w:bCs/>
          <w:sz w:val="24"/>
          <w:szCs w:val="24"/>
        </w:rPr>
        <w:t>(</w:t>
      </w:r>
      <w:proofErr w:type="gramEnd"/>
      <w:r>
        <w:rPr>
          <w:b/>
          <w:bCs/>
          <w:sz w:val="24"/>
          <w:szCs w:val="24"/>
        </w:rPr>
        <w:t>The Health Foundation, 2022)</w:t>
      </w:r>
    </w:p>
    <w:p w14:paraId="09CD9120" w14:textId="77777777" w:rsidR="00C47A35" w:rsidRDefault="00900290" w:rsidP="256654AA">
      <w:pPr>
        <w:spacing w:line="360" w:lineRule="auto"/>
        <w:jc w:val="both"/>
        <w:rPr>
          <w:sz w:val="24"/>
          <w:szCs w:val="24"/>
        </w:rPr>
      </w:pPr>
      <w:r>
        <w:rPr>
          <w:sz w:val="24"/>
          <w:szCs w:val="24"/>
        </w:rPr>
        <w:t>Therefore, this study aims to bridge existing gaps by systematically reviewing and synthesising the current literature to provide a thorough understanding of the implications of workforce shortages on patient care within the NHS. By consolidating evidence from a diverse array of high-quality sources, this research seeks to identify the key factors contributing to workforce shortages, examine their effects on patient care, and evaluate proposed strategies for improving workforce sustainability and the quality of healthcare services.</w:t>
      </w:r>
    </w:p>
    <w:p w14:paraId="184A0D6C" w14:textId="77777777" w:rsidR="00B66E22" w:rsidRDefault="00B66E22" w:rsidP="256654AA">
      <w:pPr>
        <w:spacing w:line="360" w:lineRule="auto"/>
        <w:jc w:val="both"/>
        <w:rPr>
          <w:sz w:val="24"/>
          <w:szCs w:val="24"/>
        </w:rPr>
      </w:pPr>
    </w:p>
    <w:p w14:paraId="09CD9121" w14:textId="416D26F7" w:rsidR="00C47A35" w:rsidRDefault="00900290" w:rsidP="256654AA">
      <w:pPr>
        <w:spacing w:line="360" w:lineRule="auto"/>
        <w:jc w:val="both"/>
        <w:rPr>
          <w:b/>
          <w:bCs/>
          <w:sz w:val="24"/>
          <w:szCs w:val="24"/>
        </w:rPr>
      </w:pPr>
      <w:r>
        <w:rPr>
          <w:b/>
          <w:bCs/>
          <w:sz w:val="24"/>
          <w:szCs w:val="24"/>
        </w:rPr>
        <w:t>2.</w:t>
      </w:r>
      <w:r w:rsidR="00B30267">
        <w:rPr>
          <w:b/>
          <w:bCs/>
          <w:sz w:val="24"/>
          <w:szCs w:val="24"/>
        </w:rPr>
        <w:t>9</w:t>
      </w:r>
      <w:r>
        <w:rPr>
          <w:b/>
          <w:bCs/>
          <w:sz w:val="24"/>
          <w:szCs w:val="24"/>
        </w:rPr>
        <w:t xml:space="preserve">. Chapter Summary </w:t>
      </w:r>
    </w:p>
    <w:p w14:paraId="09CD9122" w14:textId="20B23A54" w:rsidR="00C47A35" w:rsidRDefault="00900290" w:rsidP="256654AA">
      <w:pPr>
        <w:spacing w:line="360" w:lineRule="auto"/>
        <w:jc w:val="both"/>
        <w:rPr>
          <w:sz w:val="24"/>
          <w:szCs w:val="24"/>
        </w:rPr>
      </w:pPr>
      <w:r>
        <w:rPr>
          <w:sz w:val="24"/>
          <w:szCs w:val="24"/>
        </w:rPr>
        <w:t xml:space="preserve">This chapter has examined the existing literature on NHS workforce shortages, highlighting the factors contributing to these challenges and their implications for both patients and healthcare professionals. The evidence indicates that staff shortages </w:t>
      </w:r>
      <w:r w:rsidR="00F465B9">
        <w:rPr>
          <w:sz w:val="24"/>
          <w:szCs w:val="24"/>
        </w:rPr>
        <w:t>lead to increased workloads, reduced</w:t>
      </w:r>
      <w:r>
        <w:rPr>
          <w:sz w:val="24"/>
          <w:szCs w:val="24"/>
        </w:rPr>
        <w:t xml:space="preserve"> </w:t>
      </w:r>
      <w:r w:rsidR="00E824DF">
        <w:rPr>
          <w:sz w:val="24"/>
          <w:szCs w:val="24"/>
        </w:rPr>
        <w:t>quality of care</w:t>
      </w:r>
      <w:r>
        <w:rPr>
          <w:sz w:val="24"/>
          <w:szCs w:val="24"/>
        </w:rPr>
        <w:t xml:space="preserve">, concerns about patient safety, and elevated stress levels among healthcare workers. While various strategies have been proposed to address workforce shortages—such as enhancing recruitment, improving retention, and promoting staff </w:t>
      </w:r>
      <w:r w:rsidR="00F465B9">
        <w:rPr>
          <w:sz w:val="24"/>
          <w:szCs w:val="24"/>
        </w:rPr>
        <w:t>well-being—further research is necessary to identify the most effective approaches for establishing</w:t>
      </w:r>
      <w:r>
        <w:rPr>
          <w:sz w:val="24"/>
          <w:szCs w:val="24"/>
        </w:rPr>
        <w:t xml:space="preserve"> a sustainable NHS workforce. The subsequent chapter will detail the methodology used for this study.</w:t>
      </w:r>
    </w:p>
    <w:p w14:paraId="09CD9123" w14:textId="77777777" w:rsidR="00C47A35" w:rsidRDefault="00C47A35" w:rsidP="256654AA">
      <w:pPr>
        <w:spacing w:line="360" w:lineRule="auto"/>
        <w:jc w:val="both"/>
        <w:rPr>
          <w:sz w:val="24"/>
          <w:szCs w:val="24"/>
        </w:rPr>
      </w:pPr>
    </w:p>
    <w:p w14:paraId="09CD9124" w14:textId="77777777" w:rsidR="00C47A35" w:rsidRDefault="00900290" w:rsidP="256654AA">
      <w:pPr>
        <w:spacing w:line="360" w:lineRule="auto"/>
        <w:jc w:val="both"/>
        <w:rPr>
          <w:sz w:val="24"/>
          <w:szCs w:val="24"/>
        </w:rPr>
      </w:pPr>
      <w:r>
        <w:rPr>
          <w:sz w:val="24"/>
          <w:szCs w:val="24"/>
        </w:rPr>
        <w:t>Moreover, healthcare professionals face increased workloads, stress, burnout, and reduced job satisfaction, which may further exacerbate staff turnover. Although strategies such as improving recruitment, workforce planning, retention initiatives, and support for staff wellbeing have been recognised, significant challenges persist in achieving a sustainable workforce. Additional research is required to explore effective long-term solutions and their impact on patient outcomes.</w:t>
      </w:r>
    </w:p>
    <w:p w14:paraId="09CD9125" w14:textId="77777777" w:rsidR="00C47A35" w:rsidRDefault="00900290" w:rsidP="256654AA">
      <w:pPr>
        <w:spacing w:line="360" w:lineRule="auto"/>
        <w:jc w:val="both"/>
        <w:rPr>
          <w:b/>
          <w:bCs/>
          <w:sz w:val="24"/>
          <w:szCs w:val="24"/>
        </w:rPr>
      </w:pPr>
      <w:r>
        <w:rPr>
          <w:b/>
          <w:bCs/>
          <w:sz w:val="24"/>
          <w:szCs w:val="24"/>
        </w:rPr>
        <w:t xml:space="preserve"> (NHS England; King’s Fund, 2024</w:t>
      </w:r>
    </w:p>
    <w:p w14:paraId="315981FD" w14:textId="77777777" w:rsidR="00B66E22" w:rsidRDefault="00B66E22" w:rsidP="256654AA">
      <w:pPr>
        <w:spacing w:line="360" w:lineRule="auto"/>
        <w:jc w:val="both"/>
      </w:pPr>
    </w:p>
    <w:p w14:paraId="09CD9126" w14:textId="77777777" w:rsidR="00C47A35" w:rsidRPr="00B66E22" w:rsidRDefault="00900290" w:rsidP="256654AA">
      <w:pPr>
        <w:spacing w:line="360" w:lineRule="auto"/>
        <w:jc w:val="both"/>
        <w:rPr>
          <w:b/>
          <w:bCs/>
          <w:sz w:val="24"/>
          <w:szCs w:val="24"/>
        </w:rPr>
      </w:pPr>
      <w:r w:rsidRPr="00B66E22">
        <w:rPr>
          <w:b/>
          <w:bCs/>
          <w:sz w:val="24"/>
          <w:szCs w:val="24"/>
        </w:rPr>
        <w:t>Chapter 3: Research Methods and Methodology</w:t>
      </w:r>
    </w:p>
    <w:p w14:paraId="09CD9127" w14:textId="77777777" w:rsidR="00C47A35" w:rsidRPr="00B66E22" w:rsidRDefault="00900290" w:rsidP="256654AA">
      <w:pPr>
        <w:spacing w:line="360" w:lineRule="auto"/>
        <w:jc w:val="both"/>
        <w:rPr>
          <w:b/>
          <w:bCs/>
          <w:sz w:val="24"/>
          <w:szCs w:val="24"/>
        </w:rPr>
      </w:pPr>
      <w:r w:rsidRPr="00B66E22">
        <w:rPr>
          <w:b/>
          <w:bCs/>
          <w:sz w:val="24"/>
          <w:szCs w:val="24"/>
        </w:rPr>
        <w:t>3.1. Introduction</w:t>
      </w:r>
    </w:p>
    <w:p w14:paraId="439841DE" w14:textId="0D9A4321" w:rsidR="00746A50" w:rsidRPr="00CB42EC" w:rsidRDefault="00900290" w:rsidP="256654AA">
      <w:pPr>
        <w:spacing w:line="360" w:lineRule="auto"/>
        <w:jc w:val="both"/>
        <w:rPr>
          <w:b/>
          <w:bCs/>
          <w:sz w:val="24"/>
          <w:szCs w:val="24"/>
        </w:rPr>
      </w:pPr>
      <w:r w:rsidRPr="00B66E22">
        <w:rPr>
          <w:sz w:val="24"/>
          <w:szCs w:val="24"/>
        </w:rPr>
        <w:t xml:space="preserve">This chapter provides a comprehensive overview of the research methods and methodology utilised in this study. It articulates the research design and the rationale for the selected methodological approach. Furthermore, the chapter outlines the search strategy employed to identify pertinent literature, including the databases accessed, the </w:t>
      </w:r>
      <w:r w:rsidR="00554E80">
        <w:rPr>
          <w:sz w:val="24"/>
          <w:szCs w:val="24"/>
        </w:rPr>
        <w:t>keywords</w:t>
      </w:r>
      <w:r w:rsidRPr="00B66E22">
        <w:rPr>
          <w:sz w:val="24"/>
          <w:szCs w:val="24"/>
        </w:rPr>
        <w:t xml:space="preserve"> utilised, the inclusion and exclusion criteria applied, and the procedure </w:t>
      </w:r>
      <w:r w:rsidR="00F465B9">
        <w:rPr>
          <w:sz w:val="24"/>
          <w:szCs w:val="24"/>
        </w:rPr>
        <w:t xml:space="preserve">for selecting the studies </w:t>
      </w:r>
      <w:r w:rsidRPr="00B66E22">
        <w:rPr>
          <w:sz w:val="24"/>
          <w:szCs w:val="24"/>
        </w:rPr>
        <w:t xml:space="preserve">analysed. Ethical considerations associated with the research are </w:t>
      </w:r>
      <w:r w:rsidRPr="00B66E22">
        <w:rPr>
          <w:sz w:val="24"/>
          <w:szCs w:val="24"/>
        </w:rPr>
        <w:lastRenderedPageBreak/>
        <w:t>also discussed. By ensuring a clear and transparent presentation of the methodology, this chapter enhances the study's reliability, credibility, and reproducibility</w:t>
      </w:r>
      <w:r w:rsidRPr="00CB42EC">
        <w:rPr>
          <w:b/>
          <w:bCs/>
          <w:sz w:val="24"/>
          <w:szCs w:val="24"/>
        </w:rPr>
        <w:t xml:space="preserve">.     </w:t>
      </w:r>
      <w:r w:rsidR="007C75A4" w:rsidRPr="00CB42EC">
        <w:rPr>
          <w:b/>
          <w:bCs/>
          <w:sz w:val="24"/>
          <w:szCs w:val="24"/>
        </w:rPr>
        <w:t>(</w:t>
      </w:r>
      <w:r w:rsidR="00CB42EC" w:rsidRPr="00CB42EC">
        <w:rPr>
          <w:b/>
          <w:bCs/>
          <w:sz w:val="24"/>
          <w:szCs w:val="24"/>
        </w:rPr>
        <w:t>Creswell&amp; Creswell,2023)</w:t>
      </w:r>
    </w:p>
    <w:p w14:paraId="29EB2129" w14:textId="5B7D2A8C" w:rsidR="00223D57" w:rsidRPr="00B66E22" w:rsidRDefault="00746A50" w:rsidP="256654AA">
      <w:pPr>
        <w:spacing w:line="360" w:lineRule="auto"/>
        <w:jc w:val="both"/>
        <w:rPr>
          <w:b/>
          <w:bCs/>
          <w:sz w:val="24"/>
          <w:szCs w:val="24"/>
        </w:rPr>
      </w:pPr>
      <w:r w:rsidRPr="00B66E22">
        <w:rPr>
          <w:b/>
          <w:bCs/>
          <w:sz w:val="24"/>
          <w:szCs w:val="24"/>
        </w:rPr>
        <w:t xml:space="preserve">3.2. </w:t>
      </w:r>
      <w:r w:rsidR="009C1F02" w:rsidRPr="00B66E22">
        <w:rPr>
          <w:b/>
          <w:bCs/>
          <w:sz w:val="24"/>
          <w:szCs w:val="24"/>
        </w:rPr>
        <w:t>Research</w:t>
      </w:r>
      <w:r w:rsidRPr="00B66E22">
        <w:rPr>
          <w:b/>
          <w:bCs/>
          <w:sz w:val="24"/>
          <w:szCs w:val="24"/>
        </w:rPr>
        <w:t xml:space="preserve"> philosophy </w:t>
      </w:r>
    </w:p>
    <w:p w14:paraId="09CD9128" w14:textId="6930AD51" w:rsidR="00C47A35" w:rsidRDefault="00960A3C" w:rsidP="256654AA">
      <w:pPr>
        <w:spacing w:line="360" w:lineRule="auto"/>
        <w:jc w:val="both"/>
        <w:rPr>
          <w:sz w:val="24"/>
          <w:szCs w:val="24"/>
        </w:rPr>
      </w:pPr>
      <w:r>
        <w:rPr>
          <w:sz w:val="24"/>
          <w:szCs w:val="24"/>
        </w:rPr>
        <w:t>Analysis of findings.</w:t>
      </w:r>
      <w:r w:rsidR="00B71EB0" w:rsidRPr="00B66E22">
        <w:rPr>
          <w:sz w:val="24"/>
          <w:szCs w:val="24"/>
        </w:rPr>
        <w:t xml:space="preserve"> </w:t>
      </w:r>
      <w:r w:rsidRPr="00B66E22">
        <w:rPr>
          <w:sz w:val="24"/>
          <w:szCs w:val="24"/>
        </w:rPr>
        <w:t xml:space="preserve">Research philosophy involves the assumptions and beliefs that guide the research process and influence how knowledge is developed and interpreted (Saunders, Lewis, and Thornhill, 2023). The main philosophies include positivism, interpretivism, realism, and pragmatism. Positivism emphasises objective reality and relies on observable evidence (Bryman, 2021), while interpretivism views reality as subjective, focusing on individual experiences (Creswell &amp; Creswell, 2023). Realism acknowledges both objective reality and social influences (Saunders, Lewis, and Thornhill, 2023), and pragmatism emphasises the use of effective methods to address research questions (Creswell &amp; Creswell, 2023). This study adopts a positivist approach to examine the impact of NHS workforce shortages on patient care through a systematic review of existing research, supporting an objective and evidence-based </w:t>
      </w:r>
      <w:r w:rsidR="00554E80">
        <w:rPr>
          <w:sz w:val="24"/>
          <w:szCs w:val="24"/>
        </w:rPr>
        <w:t xml:space="preserve">approach </w:t>
      </w:r>
      <w:r w:rsidR="00B71EB0" w:rsidRPr="00B66E22">
        <w:rPr>
          <w:sz w:val="24"/>
          <w:szCs w:val="24"/>
        </w:rPr>
        <w:t>(Bryman, 2021).</w:t>
      </w:r>
      <w:r w:rsidR="00900290" w:rsidRPr="00B66E22">
        <w:rPr>
          <w:sz w:val="24"/>
          <w:szCs w:val="24"/>
        </w:rPr>
        <w:t xml:space="preserve">           </w:t>
      </w:r>
      <w:r w:rsidR="00AF4F18" w:rsidRPr="007A4CA0">
        <w:rPr>
          <w:b/>
          <w:bCs/>
          <w:sz w:val="24"/>
          <w:szCs w:val="24"/>
        </w:rPr>
        <w:t>(</w:t>
      </w:r>
      <w:r w:rsidR="007A4CA0" w:rsidRPr="007A4CA0">
        <w:rPr>
          <w:b/>
          <w:bCs/>
          <w:sz w:val="24"/>
          <w:szCs w:val="24"/>
        </w:rPr>
        <w:t>Saunders</w:t>
      </w:r>
      <w:r w:rsidR="00AF4F18" w:rsidRPr="007A4CA0">
        <w:rPr>
          <w:b/>
          <w:bCs/>
          <w:sz w:val="24"/>
          <w:szCs w:val="24"/>
        </w:rPr>
        <w:t>, Lewis, and Thornhill,</w:t>
      </w:r>
      <w:r w:rsidR="007A4CA0">
        <w:rPr>
          <w:b/>
          <w:bCs/>
          <w:sz w:val="24"/>
          <w:szCs w:val="24"/>
        </w:rPr>
        <w:t xml:space="preserve"> </w:t>
      </w:r>
      <w:r w:rsidR="00AF4F18" w:rsidRPr="007A4CA0">
        <w:rPr>
          <w:b/>
          <w:bCs/>
          <w:sz w:val="24"/>
          <w:szCs w:val="24"/>
        </w:rPr>
        <w:t>2023</w:t>
      </w:r>
      <w:r w:rsidR="007A4CA0" w:rsidRPr="007A4CA0">
        <w:rPr>
          <w:b/>
          <w:bCs/>
          <w:sz w:val="24"/>
          <w:szCs w:val="24"/>
        </w:rPr>
        <w:t>; Creswell</w:t>
      </w:r>
      <w:r w:rsidR="009B0A5E">
        <w:rPr>
          <w:b/>
          <w:bCs/>
          <w:sz w:val="24"/>
          <w:szCs w:val="24"/>
        </w:rPr>
        <w:t xml:space="preserve"> </w:t>
      </w:r>
      <w:r w:rsidR="007A4CA0" w:rsidRPr="007A4CA0">
        <w:rPr>
          <w:b/>
          <w:bCs/>
          <w:sz w:val="24"/>
          <w:szCs w:val="24"/>
        </w:rPr>
        <w:t xml:space="preserve">&amp; </w:t>
      </w:r>
      <w:r w:rsidR="009B0A5E">
        <w:rPr>
          <w:b/>
          <w:bCs/>
          <w:sz w:val="24"/>
          <w:szCs w:val="24"/>
        </w:rPr>
        <w:t>C</w:t>
      </w:r>
      <w:r w:rsidR="007A4CA0" w:rsidRPr="007A4CA0">
        <w:rPr>
          <w:b/>
          <w:bCs/>
          <w:sz w:val="24"/>
          <w:szCs w:val="24"/>
        </w:rPr>
        <w:t>reswell,2023</w:t>
      </w:r>
      <w:r w:rsidR="007A4CA0">
        <w:rPr>
          <w:sz w:val="24"/>
          <w:szCs w:val="24"/>
        </w:rPr>
        <w:t>)</w:t>
      </w:r>
      <w:r w:rsidR="00900290" w:rsidRPr="00B66E22">
        <w:rPr>
          <w:sz w:val="24"/>
          <w:szCs w:val="24"/>
        </w:rPr>
        <w:t xml:space="preserve"> </w:t>
      </w:r>
    </w:p>
    <w:p w14:paraId="3C4A3318" w14:textId="77777777" w:rsidR="009B0A5E" w:rsidRPr="00B66E22" w:rsidRDefault="009B0A5E" w:rsidP="256654AA">
      <w:pPr>
        <w:spacing w:line="360" w:lineRule="auto"/>
        <w:jc w:val="both"/>
        <w:rPr>
          <w:sz w:val="24"/>
          <w:szCs w:val="24"/>
        </w:rPr>
      </w:pPr>
    </w:p>
    <w:p w14:paraId="05C0A90D" w14:textId="48A3B7AB" w:rsidR="002471D8" w:rsidRDefault="00B81DF2" w:rsidP="256654AA">
      <w:pPr>
        <w:spacing w:line="360" w:lineRule="auto"/>
        <w:jc w:val="both"/>
        <w:rPr>
          <w:b/>
          <w:bCs/>
          <w:sz w:val="24"/>
          <w:szCs w:val="24"/>
        </w:rPr>
      </w:pPr>
      <w:r w:rsidRPr="00B66E22">
        <w:rPr>
          <w:b/>
          <w:bCs/>
          <w:sz w:val="24"/>
          <w:szCs w:val="24"/>
        </w:rPr>
        <w:t>3.3. Research Approach</w:t>
      </w:r>
    </w:p>
    <w:p w14:paraId="60EDCADE" w14:textId="0E05B816" w:rsidR="00A8774F" w:rsidRDefault="00E37470" w:rsidP="256654AA">
      <w:pPr>
        <w:spacing w:line="360" w:lineRule="auto"/>
        <w:jc w:val="both"/>
        <w:rPr>
          <w:b/>
          <w:bCs/>
          <w:sz w:val="24"/>
          <w:szCs w:val="24"/>
        </w:rPr>
      </w:pPr>
      <w:r>
        <w:rPr>
          <w:sz w:val="24"/>
          <w:szCs w:val="24"/>
        </w:rPr>
        <w:t xml:space="preserve">There are three primary research approaches: deductive, inductive, and abductive (Saunders, Lewis, &amp; Thornhill, 2023). The deductive approach relies on established theories and existing evidence to </w:t>
      </w:r>
      <w:r w:rsidR="00554E80">
        <w:rPr>
          <w:sz w:val="24"/>
          <w:szCs w:val="24"/>
        </w:rPr>
        <w:t>conclude</w:t>
      </w:r>
      <w:r>
        <w:rPr>
          <w:sz w:val="24"/>
          <w:szCs w:val="24"/>
        </w:rPr>
        <w:t xml:space="preserve">, whereas the inductive approach formulates new theories based on observations. In contrast, the abductive approach combines elements of both methodologies, navigating between theory and evidence (Creswell &amp; Creswell, 2023). This study adopts a deductive approach, </w:t>
      </w:r>
      <w:r w:rsidR="00F465B9">
        <w:rPr>
          <w:sz w:val="24"/>
          <w:szCs w:val="24"/>
        </w:rPr>
        <w:t>critically analysing the existing literature on</w:t>
      </w:r>
      <w:r>
        <w:rPr>
          <w:sz w:val="24"/>
          <w:szCs w:val="24"/>
        </w:rPr>
        <w:t xml:space="preserve"> the impact of workforce shortages on patient care within the NHS. This choice is </w:t>
      </w:r>
      <w:r w:rsidR="00F465B9">
        <w:rPr>
          <w:sz w:val="24"/>
          <w:szCs w:val="24"/>
        </w:rPr>
        <w:t xml:space="preserve">appropriate because it enables a systematic examination of the </w:t>
      </w:r>
      <w:r>
        <w:rPr>
          <w:sz w:val="24"/>
          <w:szCs w:val="24"/>
        </w:rPr>
        <w:t xml:space="preserve">published evidence </w:t>
      </w:r>
      <w:r w:rsidR="00554E80">
        <w:rPr>
          <w:sz w:val="24"/>
          <w:szCs w:val="24"/>
        </w:rPr>
        <w:t>to address the research question effectively</w:t>
      </w:r>
      <w:r>
        <w:rPr>
          <w:sz w:val="24"/>
          <w:szCs w:val="24"/>
        </w:rPr>
        <w:t>.</w:t>
      </w:r>
      <w:r w:rsidR="00DB7F0A">
        <w:rPr>
          <w:sz w:val="24"/>
          <w:szCs w:val="24"/>
        </w:rPr>
        <w:t xml:space="preserve"> </w:t>
      </w:r>
      <w:r w:rsidR="00F52953">
        <w:rPr>
          <w:sz w:val="24"/>
          <w:szCs w:val="24"/>
        </w:rPr>
        <w:t xml:space="preserve"> </w:t>
      </w:r>
      <w:r w:rsidR="00AE2841" w:rsidRPr="00DB7F0A">
        <w:rPr>
          <w:b/>
          <w:bCs/>
          <w:sz w:val="24"/>
          <w:szCs w:val="24"/>
        </w:rPr>
        <w:t>(</w:t>
      </w:r>
      <w:r w:rsidR="00DB7F0A" w:rsidRPr="00DB7F0A">
        <w:rPr>
          <w:b/>
          <w:bCs/>
          <w:sz w:val="24"/>
          <w:szCs w:val="24"/>
        </w:rPr>
        <w:t>Saunders</w:t>
      </w:r>
      <w:r w:rsidR="00AE2841" w:rsidRPr="00DB7F0A">
        <w:rPr>
          <w:b/>
          <w:bCs/>
          <w:sz w:val="24"/>
          <w:szCs w:val="24"/>
        </w:rPr>
        <w:t xml:space="preserve">, </w:t>
      </w:r>
      <w:r w:rsidR="00A35FDF" w:rsidRPr="00DB7F0A">
        <w:rPr>
          <w:b/>
          <w:bCs/>
          <w:sz w:val="24"/>
          <w:szCs w:val="24"/>
        </w:rPr>
        <w:t>Lewis, &amp;</w:t>
      </w:r>
      <w:r w:rsidR="0088425D" w:rsidRPr="00DB7F0A">
        <w:rPr>
          <w:b/>
          <w:bCs/>
          <w:sz w:val="24"/>
          <w:szCs w:val="24"/>
        </w:rPr>
        <w:t xml:space="preserve"> Thornhill,2023</w:t>
      </w:r>
      <w:r w:rsidR="00DB7F0A" w:rsidRPr="00DB7F0A">
        <w:rPr>
          <w:b/>
          <w:bCs/>
          <w:sz w:val="24"/>
          <w:szCs w:val="24"/>
        </w:rPr>
        <w:t>)</w:t>
      </w:r>
    </w:p>
    <w:p w14:paraId="4B399474" w14:textId="77777777" w:rsidR="00B30267" w:rsidRDefault="00B30267" w:rsidP="256654AA">
      <w:pPr>
        <w:spacing w:line="360" w:lineRule="auto"/>
        <w:jc w:val="both"/>
        <w:rPr>
          <w:b/>
          <w:bCs/>
          <w:sz w:val="24"/>
          <w:szCs w:val="24"/>
        </w:rPr>
      </w:pPr>
    </w:p>
    <w:p w14:paraId="71C20255" w14:textId="77777777" w:rsidR="00B30267" w:rsidRDefault="00B30267" w:rsidP="256654AA">
      <w:pPr>
        <w:spacing w:line="360" w:lineRule="auto"/>
        <w:jc w:val="both"/>
        <w:rPr>
          <w:b/>
          <w:bCs/>
          <w:sz w:val="24"/>
          <w:szCs w:val="24"/>
        </w:rPr>
      </w:pPr>
    </w:p>
    <w:p w14:paraId="15360CC7" w14:textId="6510FF8F" w:rsidR="00A35FDF" w:rsidRDefault="00066F27" w:rsidP="00A35FDF">
      <w:pPr>
        <w:spacing w:line="360" w:lineRule="auto"/>
        <w:jc w:val="both"/>
        <w:rPr>
          <w:b/>
          <w:bCs/>
          <w:sz w:val="24"/>
          <w:szCs w:val="24"/>
        </w:rPr>
      </w:pPr>
      <w:r>
        <w:rPr>
          <w:b/>
          <w:bCs/>
          <w:sz w:val="24"/>
          <w:szCs w:val="24"/>
        </w:rPr>
        <w:t>3.4 Research Design Strategies</w:t>
      </w:r>
    </w:p>
    <w:p w14:paraId="2EA3DB19" w14:textId="6DBF98E8" w:rsidR="00066F27" w:rsidRDefault="00A75B60" w:rsidP="00A35FDF">
      <w:pPr>
        <w:spacing w:line="360" w:lineRule="auto"/>
        <w:jc w:val="both"/>
        <w:rPr>
          <w:b/>
          <w:bCs/>
          <w:sz w:val="24"/>
          <w:szCs w:val="24"/>
        </w:rPr>
      </w:pPr>
      <w:r>
        <w:rPr>
          <w:sz w:val="24"/>
          <w:szCs w:val="24"/>
        </w:rPr>
        <w:t>Research designs establish a framework for conducting a study and addressing the research question. Common strategies include experimental, longitudinal, comparative, survey, and case study approaches (Saunders, Lewis, and Thornhill, 2023). This study adopts a literature review strategy, which involves the systematic examination and synthesis of existing academic literature regarding the impact of workforce shortages on patient care within the NHS. The literature review allows for access to existing quantitative evidence to identify patterns and relationships between workforce shortages and patient care. This approach is suitable as it enables the researcher to critically evaluate the current evidence and pinpoint key themes and gaps in the literature.</w:t>
      </w:r>
    </w:p>
    <w:p w14:paraId="0677A818" w14:textId="12AA69A7" w:rsidR="00651CA9" w:rsidRDefault="007B3FA9" w:rsidP="00A35FDF">
      <w:pPr>
        <w:spacing w:line="360" w:lineRule="auto"/>
        <w:jc w:val="both"/>
        <w:rPr>
          <w:sz w:val="24"/>
          <w:szCs w:val="24"/>
        </w:rPr>
      </w:pPr>
      <w:r>
        <w:rPr>
          <w:b/>
          <w:bCs/>
          <w:sz w:val="24"/>
          <w:szCs w:val="24"/>
        </w:rPr>
        <w:t xml:space="preserve">  </w:t>
      </w:r>
      <w:r w:rsidRPr="007B3FA9">
        <w:rPr>
          <w:b/>
          <w:bCs/>
          <w:sz w:val="24"/>
          <w:szCs w:val="24"/>
        </w:rPr>
        <w:t>(Saunders, Lewis, and Thornhill, 2023</w:t>
      </w:r>
      <w:r w:rsidR="00066F27">
        <w:rPr>
          <w:b/>
          <w:bCs/>
          <w:sz w:val="24"/>
          <w:szCs w:val="24"/>
        </w:rPr>
        <w:t>; Bryman, 2021</w:t>
      </w:r>
      <w:r w:rsidRPr="007B3FA9">
        <w:rPr>
          <w:b/>
          <w:bCs/>
          <w:sz w:val="24"/>
          <w:szCs w:val="24"/>
        </w:rPr>
        <w:t>).</w:t>
      </w:r>
      <w:r>
        <w:rPr>
          <w:sz w:val="24"/>
          <w:szCs w:val="24"/>
        </w:rPr>
        <w:t xml:space="preserve"> </w:t>
      </w:r>
    </w:p>
    <w:p w14:paraId="1B7BFDA8" w14:textId="77777777" w:rsidR="005D582E" w:rsidRDefault="005D582E" w:rsidP="00A35FDF">
      <w:pPr>
        <w:spacing w:line="360" w:lineRule="auto"/>
        <w:jc w:val="both"/>
        <w:rPr>
          <w:sz w:val="24"/>
          <w:szCs w:val="24"/>
        </w:rPr>
      </w:pPr>
    </w:p>
    <w:p w14:paraId="10B26BA4" w14:textId="6D8A2EE9" w:rsidR="00066F27" w:rsidRPr="005D582E" w:rsidRDefault="00066F27" w:rsidP="00A35FDF">
      <w:pPr>
        <w:spacing w:line="360" w:lineRule="auto"/>
        <w:jc w:val="both"/>
        <w:rPr>
          <w:b/>
          <w:bCs/>
          <w:sz w:val="24"/>
          <w:szCs w:val="24"/>
        </w:rPr>
      </w:pPr>
      <w:r w:rsidRPr="005D582E">
        <w:rPr>
          <w:b/>
          <w:bCs/>
          <w:sz w:val="24"/>
          <w:szCs w:val="24"/>
        </w:rPr>
        <w:t>3.5. Data Collection Methods</w:t>
      </w:r>
    </w:p>
    <w:p w14:paraId="49EEDE09" w14:textId="2DCA389D" w:rsidR="005D582E" w:rsidRDefault="00A75B60" w:rsidP="00A35FDF">
      <w:pPr>
        <w:spacing w:line="360" w:lineRule="auto"/>
        <w:jc w:val="both"/>
        <w:rPr>
          <w:b/>
          <w:bCs/>
          <w:sz w:val="24"/>
          <w:szCs w:val="24"/>
        </w:rPr>
      </w:pPr>
      <w:r>
        <w:rPr>
          <w:sz w:val="24"/>
          <w:szCs w:val="24"/>
        </w:rPr>
        <w:t>Data collection methods involve techniques for gathering information in research studies, encompassing both primary and secondary approaches (Saunders, Lewis, and Thornhill, 2023). Primary data is collected through interviews, questionnaires, and observations, while secondary data comes from existing sources like academic journals and reports. This study employs secondary quantitative data from published research, NHS reports, and government publications. Using secondary quantitative data is effective for analysing workforce shortages and patient care, allowing for pattern analysis and comparisons without direct data collection from NHS staff or patients.</w:t>
      </w:r>
      <w:r w:rsidR="005D582E">
        <w:rPr>
          <w:sz w:val="24"/>
          <w:szCs w:val="24"/>
        </w:rPr>
        <w:t xml:space="preserve">            </w:t>
      </w:r>
      <w:r w:rsidR="005D582E" w:rsidRPr="005D582E">
        <w:rPr>
          <w:b/>
          <w:bCs/>
          <w:sz w:val="24"/>
          <w:szCs w:val="24"/>
        </w:rPr>
        <w:t>(Saunders, Lewis and Thornhill,2023)</w:t>
      </w:r>
    </w:p>
    <w:p w14:paraId="60370F6C" w14:textId="77777777" w:rsidR="00A75B60" w:rsidRDefault="00A75B60" w:rsidP="00A35FDF">
      <w:pPr>
        <w:spacing w:line="360" w:lineRule="auto"/>
        <w:jc w:val="both"/>
        <w:rPr>
          <w:b/>
          <w:bCs/>
          <w:sz w:val="24"/>
          <w:szCs w:val="24"/>
        </w:rPr>
      </w:pPr>
    </w:p>
    <w:p w14:paraId="2916F5DB" w14:textId="77777777" w:rsidR="00A75B60" w:rsidRDefault="00A75B60" w:rsidP="00A35FDF">
      <w:pPr>
        <w:spacing w:line="360" w:lineRule="auto"/>
        <w:jc w:val="both"/>
        <w:rPr>
          <w:b/>
          <w:bCs/>
          <w:sz w:val="24"/>
          <w:szCs w:val="24"/>
        </w:rPr>
      </w:pPr>
    </w:p>
    <w:p w14:paraId="41E5C345" w14:textId="77777777" w:rsidR="00A75B60" w:rsidRDefault="00A75B60" w:rsidP="00A35FDF">
      <w:pPr>
        <w:spacing w:line="360" w:lineRule="auto"/>
        <w:jc w:val="both"/>
        <w:rPr>
          <w:b/>
          <w:bCs/>
          <w:sz w:val="24"/>
          <w:szCs w:val="24"/>
        </w:rPr>
      </w:pPr>
    </w:p>
    <w:p w14:paraId="50DAABA6" w14:textId="77777777" w:rsidR="00B30267" w:rsidRDefault="00B30267" w:rsidP="00A35FDF">
      <w:pPr>
        <w:spacing w:line="360" w:lineRule="auto"/>
        <w:jc w:val="both"/>
        <w:rPr>
          <w:b/>
          <w:bCs/>
          <w:sz w:val="24"/>
          <w:szCs w:val="24"/>
        </w:rPr>
      </w:pPr>
    </w:p>
    <w:p w14:paraId="15ADAB73" w14:textId="77777777" w:rsidR="00B30267" w:rsidRPr="005D582E" w:rsidRDefault="00B30267" w:rsidP="00A35FDF">
      <w:pPr>
        <w:spacing w:line="360" w:lineRule="auto"/>
        <w:jc w:val="both"/>
        <w:rPr>
          <w:b/>
          <w:bCs/>
          <w:sz w:val="24"/>
          <w:szCs w:val="24"/>
        </w:rPr>
      </w:pPr>
    </w:p>
    <w:p w14:paraId="48E2C6EB" w14:textId="62BFF26F" w:rsidR="004577DF" w:rsidRDefault="00B44614" w:rsidP="00A35FDF">
      <w:pPr>
        <w:spacing w:line="360" w:lineRule="auto"/>
        <w:jc w:val="both"/>
        <w:rPr>
          <w:b/>
          <w:bCs/>
          <w:sz w:val="24"/>
          <w:szCs w:val="24"/>
        </w:rPr>
      </w:pPr>
      <w:r w:rsidRPr="00EC3AEA">
        <w:rPr>
          <w:b/>
          <w:bCs/>
          <w:sz w:val="24"/>
          <w:szCs w:val="24"/>
        </w:rPr>
        <w:t xml:space="preserve">3.6. </w:t>
      </w:r>
      <w:r w:rsidR="00EC3AEA">
        <w:rPr>
          <w:b/>
          <w:bCs/>
          <w:sz w:val="24"/>
          <w:szCs w:val="24"/>
        </w:rPr>
        <w:t>Data</w:t>
      </w:r>
      <w:r w:rsidRPr="00EC3AEA">
        <w:rPr>
          <w:b/>
          <w:bCs/>
          <w:sz w:val="24"/>
          <w:szCs w:val="24"/>
        </w:rPr>
        <w:t xml:space="preserve"> </w:t>
      </w:r>
      <w:r w:rsidR="00EC3AEA">
        <w:rPr>
          <w:b/>
          <w:bCs/>
          <w:sz w:val="24"/>
          <w:szCs w:val="24"/>
        </w:rPr>
        <w:t>A</w:t>
      </w:r>
      <w:r w:rsidRPr="00EC3AEA">
        <w:rPr>
          <w:b/>
          <w:bCs/>
          <w:sz w:val="24"/>
          <w:szCs w:val="24"/>
        </w:rPr>
        <w:t xml:space="preserve">nalysis </w:t>
      </w:r>
      <w:r w:rsidR="00EC3AEA">
        <w:rPr>
          <w:b/>
          <w:bCs/>
          <w:sz w:val="24"/>
          <w:szCs w:val="24"/>
        </w:rPr>
        <w:t>T</w:t>
      </w:r>
      <w:r w:rsidRPr="00EC3AEA">
        <w:rPr>
          <w:b/>
          <w:bCs/>
          <w:sz w:val="24"/>
          <w:szCs w:val="24"/>
        </w:rPr>
        <w:t>echnique</w:t>
      </w:r>
      <w:r w:rsidR="00EC3AEA" w:rsidRPr="00EC3AEA">
        <w:rPr>
          <w:b/>
          <w:bCs/>
          <w:sz w:val="24"/>
          <w:szCs w:val="24"/>
        </w:rPr>
        <w:t xml:space="preserve"> </w:t>
      </w:r>
    </w:p>
    <w:p w14:paraId="3ACD600B" w14:textId="71BCAAF9" w:rsidR="005D582E" w:rsidRPr="002C6BA4" w:rsidRDefault="00A75B60" w:rsidP="00A35FDF">
      <w:pPr>
        <w:spacing w:line="360" w:lineRule="auto"/>
        <w:jc w:val="both"/>
        <w:rPr>
          <w:sz w:val="24"/>
          <w:szCs w:val="24"/>
        </w:rPr>
      </w:pPr>
      <w:r>
        <w:rPr>
          <w:sz w:val="24"/>
          <w:szCs w:val="24"/>
        </w:rPr>
        <w:t>Quantitative data can be analysed through descriptive or inferential statistics, while qualitative data is often examined using methods such as thematic analysis (Saunders, Lewis, and Thornhill, 2023). This study employs descriptive statistics because the relevant secondary data include frequencies, percentages, averages, and comparative measures. This approach is suitable because it enables the clear presentation of numerical evidence and helps identify patterns related to workforce shortages and patient care.</w:t>
      </w:r>
      <w:r w:rsidR="002C6BA4" w:rsidRPr="002C6BA4">
        <w:rPr>
          <w:sz w:val="24"/>
          <w:szCs w:val="24"/>
        </w:rPr>
        <w:t xml:space="preserve">  </w:t>
      </w:r>
    </w:p>
    <w:p w14:paraId="36813643" w14:textId="5B5B6903" w:rsidR="00A42523" w:rsidRDefault="002C6BA4" w:rsidP="256654AA">
      <w:pPr>
        <w:spacing w:line="360" w:lineRule="auto"/>
        <w:jc w:val="both"/>
        <w:rPr>
          <w:b/>
          <w:bCs/>
          <w:sz w:val="24"/>
          <w:szCs w:val="24"/>
        </w:rPr>
      </w:pPr>
      <w:r>
        <w:rPr>
          <w:b/>
          <w:bCs/>
          <w:sz w:val="24"/>
          <w:szCs w:val="24"/>
        </w:rPr>
        <w:t>(Saunders, Lewis and Thornhill,2023)</w:t>
      </w:r>
    </w:p>
    <w:p w14:paraId="037D35EC" w14:textId="77777777" w:rsidR="007E7E47" w:rsidRDefault="007E7E47" w:rsidP="256654AA">
      <w:pPr>
        <w:spacing w:line="360" w:lineRule="auto"/>
        <w:jc w:val="both"/>
        <w:rPr>
          <w:b/>
          <w:bCs/>
          <w:sz w:val="24"/>
          <w:szCs w:val="24"/>
        </w:rPr>
      </w:pPr>
    </w:p>
    <w:p w14:paraId="305F5A3C" w14:textId="18C994C2" w:rsidR="007E7E47" w:rsidRDefault="007E7E47" w:rsidP="256654AA">
      <w:pPr>
        <w:spacing w:line="360" w:lineRule="auto"/>
        <w:jc w:val="both"/>
        <w:rPr>
          <w:b/>
          <w:bCs/>
          <w:sz w:val="24"/>
          <w:szCs w:val="24"/>
        </w:rPr>
      </w:pPr>
      <w:r>
        <w:rPr>
          <w:b/>
          <w:bCs/>
          <w:sz w:val="24"/>
          <w:szCs w:val="24"/>
        </w:rPr>
        <w:t xml:space="preserve">3.7. Limitations of Methodology </w:t>
      </w:r>
    </w:p>
    <w:p w14:paraId="5813212F" w14:textId="2C177A66" w:rsidR="007E7E47" w:rsidRDefault="00A75B60" w:rsidP="256654AA">
      <w:pPr>
        <w:spacing w:line="360" w:lineRule="auto"/>
        <w:jc w:val="both"/>
        <w:rPr>
          <w:b/>
          <w:bCs/>
          <w:sz w:val="24"/>
          <w:szCs w:val="24"/>
        </w:rPr>
      </w:pPr>
      <w:r>
        <w:rPr>
          <w:sz w:val="24"/>
          <w:szCs w:val="24"/>
        </w:rPr>
        <w:t>The utilisation of secondary data implies that the study relies on the quality, accuracy, and accessibility of existing resources. Variations in data collection and reporting methods can pose challenges for comparison. Nonetheless, employing credible and pertinent sources enhances the reliability of the findings.</w:t>
      </w:r>
      <w:r w:rsidR="007E7E47">
        <w:rPr>
          <w:b/>
          <w:bCs/>
          <w:sz w:val="24"/>
          <w:szCs w:val="24"/>
        </w:rPr>
        <w:t xml:space="preserve">  (Bryman,2021)</w:t>
      </w:r>
    </w:p>
    <w:p w14:paraId="63640D72" w14:textId="77777777" w:rsidR="007E7E47" w:rsidRDefault="007E7E47" w:rsidP="256654AA">
      <w:pPr>
        <w:spacing w:line="360" w:lineRule="auto"/>
        <w:jc w:val="both"/>
        <w:rPr>
          <w:b/>
          <w:bCs/>
          <w:sz w:val="24"/>
          <w:szCs w:val="24"/>
        </w:rPr>
      </w:pPr>
    </w:p>
    <w:p w14:paraId="2449536F" w14:textId="7F7C7347" w:rsidR="007E7E47" w:rsidRDefault="00636B26" w:rsidP="256654AA">
      <w:pPr>
        <w:spacing w:line="360" w:lineRule="auto"/>
        <w:jc w:val="both"/>
        <w:rPr>
          <w:b/>
          <w:bCs/>
          <w:sz w:val="24"/>
          <w:szCs w:val="24"/>
        </w:rPr>
      </w:pPr>
      <w:r>
        <w:rPr>
          <w:b/>
          <w:bCs/>
          <w:sz w:val="24"/>
          <w:szCs w:val="24"/>
        </w:rPr>
        <w:t>3.</w:t>
      </w:r>
      <w:r w:rsidR="00363404">
        <w:rPr>
          <w:b/>
          <w:bCs/>
          <w:sz w:val="24"/>
          <w:szCs w:val="24"/>
        </w:rPr>
        <w:t>8</w:t>
      </w:r>
      <w:r>
        <w:rPr>
          <w:b/>
          <w:bCs/>
          <w:sz w:val="24"/>
          <w:szCs w:val="24"/>
        </w:rPr>
        <w:t xml:space="preserve">. </w:t>
      </w:r>
      <w:r w:rsidR="007E7E47">
        <w:rPr>
          <w:b/>
          <w:bCs/>
          <w:sz w:val="24"/>
          <w:szCs w:val="24"/>
        </w:rPr>
        <w:t xml:space="preserve">Ethical Consideration </w:t>
      </w:r>
    </w:p>
    <w:p w14:paraId="6B3ED7AF" w14:textId="22FFFB07" w:rsidR="00E824DF" w:rsidRDefault="00E824DF" w:rsidP="256654AA">
      <w:pPr>
        <w:spacing w:line="360" w:lineRule="auto"/>
        <w:jc w:val="both"/>
        <w:rPr>
          <w:b/>
          <w:bCs/>
          <w:sz w:val="24"/>
          <w:szCs w:val="24"/>
        </w:rPr>
      </w:pPr>
      <w:r>
        <w:rPr>
          <w:sz w:val="24"/>
          <w:szCs w:val="24"/>
        </w:rPr>
        <w:t>This study exclusively uses secondary data, thereby eliminating the involvement of primary participants. Consequently, ethical considerations centre on the accurate presentation of existing information, ensuring that findings are not misrepresented and that all sources are properly acknowledged. Upholding academic integrity and accurately reporting information are fundamental principles of responsible research.</w:t>
      </w:r>
      <w:r w:rsidR="0094254B">
        <w:rPr>
          <w:b/>
          <w:bCs/>
          <w:sz w:val="24"/>
          <w:szCs w:val="24"/>
        </w:rPr>
        <w:t xml:space="preserve">   </w:t>
      </w:r>
    </w:p>
    <w:p w14:paraId="4115898F" w14:textId="7C8A9338" w:rsidR="007E7E47" w:rsidRDefault="0094254B" w:rsidP="256654AA">
      <w:pPr>
        <w:spacing w:line="360" w:lineRule="auto"/>
        <w:jc w:val="both"/>
        <w:rPr>
          <w:b/>
          <w:bCs/>
          <w:sz w:val="24"/>
          <w:szCs w:val="24"/>
        </w:rPr>
      </w:pPr>
      <w:r>
        <w:rPr>
          <w:b/>
          <w:bCs/>
          <w:sz w:val="24"/>
          <w:szCs w:val="24"/>
        </w:rPr>
        <w:t xml:space="preserve">   (Creswell &amp; Creswell,2018) </w:t>
      </w:r>
    </w:p>
    <w:p w14:paraId="521BF35F" w14:textId="77777777" w:rsidR="00A75B60" w:rsidRDefault="00A75B60" w:rsidP="256654AA">
      <w:pPr>
        <w:spacing w:line="360" w:lineRule="auto"/>
        <w:jc w:val="both"/>
        <w:rPr>
          <w:b/>
          <w:bCs/>
          <w:sz w:val="24"/>
          <w:szCs w:val="24"/>
        </w:rPr>
      </w:pPr>
    </w:p>
    <w:p w14:paraId="6D58D3DD" w14:textId="77777777" w:rsidR="00E824DF" w:rsidRDefault="00E824DF" w:rsidP="256654AA">
      <w:pPr>
        <w:spacing w:line="360" w:lineRule="auto"/>
        <w:jc w:val="both"/>
        <w:rPr>
          <w:b/>
          <w:bCs/>
          <w:sz w:val="24"/>
          <w:szCs w:val="24"/>
        </w:rPr>
      </w:pPr>
    </w:p>
    <w:p w14:paraId="2C3B5C5E" w14:textId="77777777" w:rsidR="00E824DF" w:rsidRDefault="00E824DF" w:rsidP="256654AA">
      <w:pPr>
        <w:spacing w:line="360" w:lineRule="auto"/>
        <w:jc w:val="both"/>
        <w:rPr>
          <w:b/>
          <w:bCs/>
          <w:sz w:val="24"/>
          <w:szCs w:val="24"/>
        </w:rPr>
      </w:pPr>
    </w:p>
    <w:p w14:paraId="216D9395" w14:textId="77777777" w:rsidR="00E824DF" w:rsidRDefault="00E824DF" w:rsidP="256654AA">
      <w:pPr>
        <w:spacing w:line="360" w:lineRule="auto"/>
        <w:jc w:val="both"/>
        <w:rPr>
          <w:b/>
          <w:bCs/>
          <w:sz w:val="24"/>
          <w:szCs w:val="24"/>
        </w:rPr>
      </w:pPr>
    </w:p>
    <w:p w14:paraId="3EE3DBA0" w14:textId="32CE124E" w:rsidR="00AA24C5" w:rsidRDefault="00AA24C5" w:rsidP="256654AA">
      <w:pPr>
        <w:spacing w:line="360" w:lineRule="auto"/>
        <w:jc w:val="both"/>
        <w:rPr>
          <w:b/>
          <w:bCs/>
          <w:sz w:val="24"/>
          <w:szCs w:val="24"/>
        </w:rPr>
      </w:pPr>
      <w:r>
        <w:rPr>
          <w:b/>
          <w:bCs/>
          <w:sz w:val="24"/>
          <w:szCs w:val="24"/>
        </w:rPr>
        <w:t>3.</w:t>
      </w:r>
      <w:r w:rsidR="00363404">
        <w:rPr>
          <w:b/>
          <w:bCs/>
          <w:sz w:val="24"/>
          <w:szCs w:val="24"/>
        </w:rPr>
        <w:t>9</w:t>
      </w:r>
      <w:r>
        <w:rPr>
          <w:b/>
          <w:bCs/>
          <w:sz w:val="24"/>
          <w:szCs w:val="24"/>
        </w:rPr>
        <w:t xml:space="preserve">. </w:t>
      </w:r>
      <w:r w:rsidR="00650460">
        <w:rPr>
          <w:b/>
          <w:bCs/>
          <w:sz w:val="24"/>
          <w:szCs w:val="24"/>
        </w:rPr>
        <w:t xml:space="preserve">chapter </w:t>
      </w:r>
      <w:r w:rsidR="001F4EBF">
        <w:rPr>
          <w:b/>
          <w:bCs/>
          <w:sz w:val="24"/>
          <w:szCs w:val="24"/>
        </w:rPr>
        <w:t xml:space="preserve">summary </w:t>
      </w:r>
    </w:p>
    <w:p w14:paraId="737E0EA0" w14:textId="74432E61" w:rsidR="00E824DF" w:rsidRDefault="00E824DF" w:rsidP="256654AA">
      <w:pPr>
        <w:spacing w:line="360" w:lineRule="auto"/>
        <w:jc w:val="both"/>
        <w:rPr>
          <w:b/>
          <w:bCs/>
          <w:sz w:val="24"/>
          <w:szCs w:val="24"/>
        </w:rPr>
      </w:pPr>
      <w:r>
        <w:rPr>
          <w:sz w:val="24"/>
          <w:szCs w:val="24"/>
        </w:rPr>
        <w:t>This chapter outlines and rationalises the methodological choices made in the study, encompassing the positivist philosophy and paradigm, a deductive approach, a literature review strategy, the collection of secondary data, and the application of descriptive statistical analysis. Additionally, it addresses the research's limitations and ethical considerations. These choices offer a structured framework for exploring NHS workforce shortages and their implications for patient care.</w:t>
      </w:r>
      <w:r w:rsidR="00A75B60">
        <w:rPr>
          <w:b/>
          <w:bCs/>
          <w:sz w:val="24"/>
          <w:szCs w:val="24"/>
        </w:rPr>
        <w:t xml:space="preserve">    </w:t>
      </w:r>
    </w:p>
    <w:p w14:paraId="5E664362" w14:textId="3CF08DD6" w:rsidR="00FA01CB" w:rsidRPr="00A75B60" w:rsidRDefault="00A75B60" w:rsidP="256654AA">
      <w:pPr>
        <w:spacing w:line="360" w:lineRule="auto"/>
        <w:jc w:val="both"/>
        <w:rPr>
          <w:b/>
          <w:bCs/>
          <w:sz w:val="24"/>
          <w:szCs w:val="24"/>
        </w:rPr>
      </w:pPr>
      <w:r>
        <w:rPr>
          <w:b/>
          <w:bCs/>
          <w:sz w:val="24"/>
          <w:szCs w:val="24"/>
        </w:rPr>
        <w:t xml:space="preserve">  </w:t>
      </w:r>
      <w:r w:rsidRPr="00A75B60">
        <w:rPr>
          <w:b/>
          <w:bCs/>
          <w:sz w:val="24"/>
          <w:szCs w:val="24"/>
        </w:rPr>
        <w:t xml:space="preserve">(Creswell and </w:t>
      </w:r>
      <w:r>
        <w:rPr>
          <w:b/>
          <w:bCs/>
          <w:sz w:val="24"/>
          <w:szCs w:val="24"/>
        </w:rPr>
        <w:t>Creswell</w:t>
      </w:r>
      <w:r w:rsidRPr="00A75B60">
        <w:rPr>
          <w:b/>
          <w:bCs/>
          <w:sz w:val="24"/>
          <w:szCs w:val="24"/>
        </w:rPr>
        <w:t>,2018)</w:t>
      </w:r>
    </w:p>
    <w:p w14:paraId="27C8631C" w14:textId="77777777" w:rsidR="00FA01CB" w:rsidRDefault="00FA01CB" w:rsidP="256654AA">
      <w:pPr>
        <w:spacing w:line="360" w:lineRule="auto"/>
        <w:jc w:val="both"/>
        <w:rPr>
          <w:sz w:val="24"/>
          <w:szCs w:val="24"/>
        </w:rPr>
      </w:pPr>
    </w:p>
    <w:p w14:paraId="4D4EED43" w14:textId="77777777" w:rsidR="00DE7177" w:rsidRDefault="00DE7177" w:rsidP="256654AA">
      <w:pPr>
        <w:spacing w:line="360" w:lineRule="auto"/>
        <w:jc w:val="both"/>
        <w:rPr>
          <w:sz w:val="24"/>
          <w:szCs w:val="24"/>
        </w:rPr>
      </w:pPr>
    </w:p>
    <w:p w14:paraId="6FD06E5F" w14:textId="36CD04B3" w:rsidR="00E821C0" w:rsidRDefault="00E821C0" w:rsidP="256654AA">
      <w:pPr>
        <w:spacing w:line="360" w:lineRule="auto"/>
        <w:jc w:val="both"/>
        <w:rPr>
          <w:b/>
          <w:bCs/>
          <w:sz w:val="24"/>
          <w:szCs w:val="24"/>
        </w:rPr>
      </w:pPr>
      <w:r w:rsidRPr="009011A8">
        <w:rPr>
          <w:b/>
          <w:bCs/>
          <w:sz w:val="24"/>
          <w:szCs w:val="24"/>
        </w:rPr>
        <w:t xml:space="preserve">Chapter </w:t>
      </w:r>
      <w:r w:rsidR="002B3335" w:rsidRPr="009011A8">
        <w:rPr>
          <w:b/>
          <w:bCs/>
          <w:sz w:val="24"/>
          <w:szCs w:val="24"/>
        </w:rPr>
        <w:t xml:space="preserve">4: </w:t>
      </w:r>
      <w:r w:rsidR="009011A8" w:rsidRPr="009011A8">
        <w:rPr>
          <w:b/>
          <w:bCs/>
          <w:sz w:val="24"/>
          <w:szCs w:val="24"/>
        </w:rPr>
        <w:t>R</w:t>
      </w:r>
      <w:r w:rsidR="002B3335" w:rsidRPr="009011A8">
        <w:rPr>
          <w:b/>
          <w:bCs/>
          <w:sz w:val="24"/>
          <w:szCs w:val="24"/>
        </w:rPr>
        <w:t xml:space="preserve">esults and </w:t>
      </w:r>
      <w:r w:rsidR="009011A8" w:rsidRPr="009011A8">
        <w:rPr>
          <w:b/>
          <w:bCs/>
          <w:sz w:val="24"/>
          <w:szCs w:val="24"/>
        </w:rPr>
        <w:t>D</w:t>
      </w:r>
      <w:r w:rsidR="002B3335" w:rsidRPr="009011A8">
        <w:rPr>
          <w:b/>
          <w:bCs/>
          <w:sz w:val="24"/>
          <w:szCs w:val="24"/>
        </w:rPr>
        <w:t>iscussion</w:t>
      </w:r>
    </w:p>
    <w:p w14:paraId="39316BA9" w14:textId="4A22B54A" w:rsidR="009011A8" w:rsidRDefault="009011A8" w:rsidP="256654AA">
      <w:pPr>
        <w:spacing w:line="360" w:lineRule="auto"/>
        <w:jc w:val="both"/>
        <w:rPr>
          <w:b/>
          <w:bCs/>
          <w:sz w:val="24"/>
          <w:szCs w:val="24"/>
        </w:rPr>
      </w:pPr>
      <w:r>
        <w:rPr>
          <w:b/>
          <w:bCs/>
          <w:sz w:val="24"/>
          <w:szCs w:val="24"/>
        </w:rPr>
        <w:t xml:space="preserve">4.1. introduction </w:t>
      </w:r>
    </w:p>
    <w:p w14:paraId="0FD578A5" w14:textId="58FD694A" w:rsidR="00E03FBC" w:rsidRDefault="008D0830" w:rsidP="256654AA">
      <w:pPr>
        <w:spacing w:line="360" w:lineRule="auto"/>
        <w:jc w:val="both"/>
        <w:rPr>
          <w:b/>
          <w:bCs/>
          <w:sz w:val="24"/>
          <w:szCs w:val="24"/>
        </w:rPr>
      </w:pPr>
      <w:r>
        <w:rPr>
          <w:sz w:val="24"/>
          <w:szCs w:val="24"/>
        </w:rPr>
        <w:t xml:space="preserve">This chapter presents </w:t>
      </w:r>
      <w:r w:rsidR="00E824DF">
        <w:rPr>
          <w:sz w:val="24"/>
          <w:szCs w:val="24"/>
        </w:rPr>
        <w:t>findings and discussion based on the literature reviewed on</w:t>
      </w:r>
      <w:r>
        <w:rPr>
          <w:sz w:val="24"/>
          <w:szCs w:val="24"/>
        </w:rPr>
        <w:t xml:space="preserve"> the impact of workforce shortages on patient care within the NHS. The findings are </w:t>
      </w:r>
      <w:r w:rsidR="00DE18F7">
        <w:rPr>
          <w:sz w:val="24"/>
          <w:szCs w:val="24"/>
        </w:rPr>
        <w:t>organised</w:t>
      </w:r>
      <w:r>
        <w:rPr>
          <w:sz w:val="24"/>
          <w:szCs w:val="24"/>
        </w:rPr>
        <w:t xml:space="preserve"> into key themes identified from selected studies and are discussed in relation to the research objectives. The chapter explores how workforce shortages affect patient safety, the quality of care, the </w:t>
      </w:r>
      <w:r w:rsidR="00F465B9">
        <w:rPr>
          <w:sz w:val="24"/>
          <w:szCs w:val="24"/>
        </w:rPr>
        <w:t>recruitment and retention</w:t>
      </w:r>
      <w:r>
        <w:rPr>
          <w:sz w:val="24"/>
          <w:szCs w:val="24"/>
        </w:rPr>
        <w:t xml:space="preserve"> of healthcare professionals, and the provision of NHS services. Additionally, the findings are compared with existing evidence to identify similarities, differences, and gaps within the current literature. This discussion offers a deeper insight into the challenges posed by workforce shortages and their implications for patient care.</w:t>
      </w:r>
      <w:r w:rsidR="00CC6A74">
        <w:rPr>
          <w:sz w:val="24"/>
          <w:szCs w:val="24"/>
        </w:rPr>
        <w:t xml:space="preserve"> </w:t>
      </w:r>
      <w:r w:rsidR="00CC7096">
        <w:rPr>
          <w:sz w:val="24"/>
          <w:szCs w:val="24"/>
        </w:rPr>
        <w:t xml:space="preserve">   </w:t>
      </w:r>
      <w:r w:rsidR="00CC6A74">
        <w:rPr>
          <w:sz w:val="24"/>
          <w:szCs w:val="24"/>
        </w:rPr>
        <w:t>(</w:t>
      </w:r>
      <w:r w:rsidR="00CC7096" w:rsidRPr="00CC7096">
        <w:rPr>
          <w:b/>
          <w:bCs/>
          <w:sz w:val="24"/>
          <w:szCs w:val="24"/>
        </w:rPr>
        <w:t>Braun</w:t>
      </w:r>
      <w:r w:rsidR="00CC6A74" w:rsidRPr="00CC7096">
        <w:rPr>
          <w:b/>
          <w:bCs/>
          <w:sz w:val="24"/>
          <w:szCs w:val="24"/>
        </w:rPr>
        <w:t xml:space="preserve"> and </w:t>
      </w:r>
      <w:r w:rsidR="00CC7096" w:rsidRPr="00CC7096">
        <w:rPr>
          <w:b/>
          <w:bCs/>
          <w:sz w:val="24"/>
          <w:szCs w:val="24"/>
        </w:rPr>
        <w:t>Clarke, 2022)</w:t>
      </w:r>
    </w:p>
    <w:p w14:paraId="6072D6D8" w14:textId="6C4306E4" w:rsidR="009011A8" w:rsidRDefault="00794642" w:rsidP="256654AA">
      <w:pPr>
        <w:spacing w:line="360" w:lineRule="auto"/>
        <w:jc w:val="both"/>
        <w:rPr>
          <w:b/>
          <w:bCs/>
          <w:sz w:val="24"/>
          <w:szCs w:val="24"/>
        </w:rPr>
      </w:pPr>
      <w:r>
        <w:rPr>
          <w:b/>
          <w:bCs/>
          <w:sz w:val="24"/>
          <w:szCs w:val="24"/>
        </w:rPr>
        <w:t xml:space="preserve">4.2. </w:t>
      </w:r>
      <w:r w:rsidR="00734E2D">
        <w:rPr>
          <w:b/>
          <w:bCs/>
          <w:sz w:val="24"/>
          <w:szCs w:val="24"/>
        </w:rPr>
        <w:t>Theme</w:t>
      </w:r>
      <w:r>
        <w:rPr>
          <w:b/>
          <w:bCs/>
          <w:sz w:val="24"/>
          <w:szCs w:val="24"/>
        </w:rPr>
        <w:t xml:space="preserve"> 1</w:t>
      </w:r>
      <w:r w:rsidR="00AB68B5">
        <w:rPr>
          <w:b/>
          <w:bCs/>
          <w:sz w:val="24"/>
          <w:szCs w:val="24"/>
        </w:rPr>
        <w:t>:</w:t>
      </w:r>
      <w:r w:rsidR="004372F8">
        <w:rPr>
          <w:b/>
          <w:bCs/>
          <w:sz w:val="24"/>
          <w:szCs w:val="24"/>
        </w:rPr>
        <w:t xml:space="preserve"> </w:t>
      </w:r>
      <w:r w:rsidR="0091400C">
        <w:rPr>
          <w:b/>
          <w:bCs/>
          <w:sz w:val="24"/>
          <w:szCs w:val="24"/>
        </w:rPr>
        <w:t>S</w:t>
      </w:r>
      <w:r w:rsidR="00A21EA9">
        <w:rPr>
          <w:b/>
          <w:bCs/>
          <w:sz w:val="24"/>
          <w:szCs w:val="24"/>
        </w:rPr>
        <w:t xml:space="preserve">taffing </w:t>
      </w:r>
      <w:r w:rsidR="0091400C">
        <w:rPr>
          <w:b/>
          <w:bCs/>
          <w:sz w:val="24"/>
          <w:szCs w:val="24"/>
        </w:rPr>
        <w:t xml:space="preserve">Capacity and Patient </w:t>
      </w:r>
      <w:r w:rsidR="008B45BF">
        <w:rPr>
          <w:b/>
          <w:bCs/>
          <w:sz w:val="24"/>
          <w:szCs w:val="24"/>
        </w:rPr>
        <w:t>S</w:t>
      </w:r>
      <w:r w:rsidR="0091400C">
        <w:rPr>
          <w:b/>
          <w:bCs/>
          <w:sz w:val="24"/>
          <w:szCs w:val="24"/>
        </w:rPr>
        <w:t xml:space="preserve">afety </w:t>
      </w:r>
    </w:p>
    <w:p w14:paraId="644B4B33" w14:textId="65BE7124" w:rsidR="003E4D16" w:rsidRDefault="003E4D16" w:rsidP="256654AA">
      <w:pPr>
        <w:spacing w:line="360" w:lineRule="auto"/>
        <w:jc w:val="both"/>
        <w:rPr>
          <w:sz w:val="24"/>
          <w:szCs w:val="24"/>
        </w:rPr>
      </w:pPr>
      <w:r>
        <w:rPr>
          <w:sz w:val="24"/>
          <w:szCs w:val="24"/>
        </w:rPr>
        <w:t xml:space="preserve">Patient safety has emerged as a significant theme in the reviewed literature. The findings indicate that workforce shortages within the National Health Service (NHS) negatively impact healthcare professionals' ability to deliver safe and effective care. Inadequate staffing levels are linked to increased workloads, reduced capacity to provide timely care, and a heightened risk of patient safety incidents. The evidence suggests that operating </w:t>
      </w:r>
      <w:r>
        <w:rPr>
          <w:sz w:val="24"/>
          <w:szCs w:val="24"/>
        </w:rPr>
        <w:lastRenderedPageBreak/>
        <w:t xml:space="preserve">with insufficient </w:t>
      </w:r>
      <w:r w:rsidR="00F465B9">
        <w:rPr>
          <w:sz w:val="24"/>
          <w:szCs w:val="24"/>
        </w:rPr>
        <w:t>staffing places considerable pressure on healthcare professionals, potentially compromising decision-making and overall quality of care</w:t>
      </w:r>
      <w:r>
        <w:rPr>
          <w:sz w:val="24"/>
          <w:szCs w:val="24"/>
        </w:rPr>
        <w:t>.</w:t>
      </w:r>
    </w:p>
    <w:p w14:paraId="4A04EB0F" w14:textId="77777777" w:rsidR="003E4D16" w:rsidRDefault="003E4D16" w:rsidP="256654AA">
      <w:pPr>
        <w:spacing w:line="360" w:lineRule="auto"/>
        <w:jc w:val="both"/>
        <w:rPr>
          <w:sz w:val="24"/>
          <w:szCs w:val="24"/>
        </w:rPr>
      </w:pPr>
    </w:p>
    <w:p w14:paraId="41F49DB6" w14:textId="31DF21A6" w:rsidR="003E4D16" w:rsidRDefault="003E4D16" w:rsidP="256654AA">
      <w:pPr>
        <w:spacing w:line="360" w:lineRule="auto"/>
        <w:jc w:val="both"/>
        <w:rPr>
          <w:sz w:val="24"/>
          <w:szCs w:val="24"/>
        </w:rPr>
      </w:pPr>
      <w:r>
        <w:rPr>
          <w:sz w:val="24"/>
          <w:szCs w:val="24"/>
        </w:rPr>
        <w:t xml:space="preserve">Research conducted by Aiken et al. (2014) reveals that lower nurse staffing levels correlate with higher patient mortality rates and poorer hospital outcomes across various European countries. These findings underscore the </w:t>
      </w:r>
      <w:r w:rsidR="008B45BF">
        <w:rPr>
          <w:sz w:val="24"/>
          <w:szCs w:val="24"/>
        </w:rPr>
        <w:t>need to maintain</w:t>
      </w:r>
      <w:r>
        <w:rPr>
          <w:sz w:val="24"/>
          <w:szCs w:val="24"/>
        </w:rPr>
        <w:t xml:space="preserve"> adequate staffing levels to ensure safe patient care. Similarly, Griffiths et al. (2018) identified a </w:t>
      </w:r>
      <w:r w:rsidR="00E824DF">
        <w:rPr>
          <w:sz w:val="24"/>
          <w:szCs w:val="24"/>
        </w:rPr>
        <w:t xml:space="preserve">link between nurse staffing shortages and </w:t>
      </w:r>
      <w:r>
        <w:rPr>
          <w:sz w:val="24"/>
          <w:szCs w:val="24"/>
        </w:rPr>
        <w:t xml:space="preserve">missed care, indicating that insufficient </w:t>
      </w:r>
      <w:r w:rsidR="00F465B9">
        <w:rPr>
          <w:sz w:val="24"/>
          <w:szCs w:val="24"/>
        </w:rPr>
        <w:t>staffing can lead to</w:t>
      </w:r>
      <w:r>
        <w:rPr>
          <w:sz w:val="24"/>
          <w:szCs w:val="24"/>
        </w:rPr>
        <w:t xml:space="preserve"> delays or omissions in essential aspects of patient care. These insights underscore the critical concern that workforce shortages pose to patient safety.</w:t>
      </w:r>
    </w:p>
    <w:p w14:paraId="6E26B567" w14:textId="77777777" w:rsidR="003E4D16" w:rsidRDefault="003E4D16" w:rsidP="256654AA">
      <w:pPr>
        <w:spacing w:line="360" w:lineRule="auto"/>
        <w:jc w:val="both"/>
        <w:rPr>
          <w:sz w:val="24"/>
          <w:szCs w:val="24"/>
        </w:rPr>
      </w:pPr>
    </w:p>
    <w:p w14:paraId="20C93C96" w14:textId="478E7632" w:rsidR="003E4D16" w:rsidRDefault="003E4D16" w:rsidP="256654AA">
      <w:pPr>
        <w:spacing w:line="360" w:lineRule="auto"/>
        <w:jc w:val="both"/>
        <w:rPr>
          <w:sz w:val="24"/>
          <w:szCs w:val="24"/>
        </w:rPr>
      </w:pPr>
      <w:r>
        <w:rPr>
          <w:sz w:val="24"/>
          <w:szCs w:val="24"/>
        </w:rPr>
        <w:t xml:space="preserve">Furthermore, the reviewed literature suggests that increased workloads </w:t>
      </w:r>
      <w:r w:rsidR="00F465B9">
        <w:rPr>
          <w:sz w:val="24"/>
          <w:szCs w:val="24"/>
        </w:rPr>
        <w:t>resulting from staffing shortages can lead to stress, fatigue, and reduced</w:t>
      </w:r>
      <w:r>
        <w:rPr>
          <w:sz w:val="24"/>
          <w:szCs w:val="24"/>
        </w:rPr>
        <w:t xml:space="preserve"> attentiveness among healthcare professionals. With larger patient numbers to manage, there may be inadequate time for monitoring, effective communication, and timely identification of changes in patient conditions. Such circumstances elevate the likelihood of avoidable harm, adversely impacting patient outcomes. The NHS acknowledges that workforce pressures, including challenges in recruitment and staff retention, present risks to the sustainability and safety of healthcare delivery (NHS England, 2023).</w:t>
      </w:r>
    </w:p>
    <w:p w14:paraId="44B0FCB8" w14:textId="77777777" w:rsidR="003E4D16" w:rsidRDefault="003E4D16" w:rsidP="256654AA">
      <w:pPr>
        <w:spacing w:line="360" w:lineRule="auto"/>
        <w:jc w:val="both"/>
        <w:rPr>
          <w:sz w:val="24"/>
          <w:szCs w:val="24"/>
        </w:rPr>
      </w:pPr>
    </w:p>
    <w:p w14:paraId="3F910219" w14:textId="1820C500" w:rsidR="003E4D16" w:rsidRPr="00D02AAF" w:rsidRDefault="003E4D16" w:rsidP="256654AA">
      <w:pPr>
        <w:spacing w:line="360" w:lineRule="auto"/>
        <w:jc w:val="both"/>
        <w:rPr>
          <w:b/>
          <w:bCs/>
          <w:sz w:val="24"/>
          <w:szCs w:val="24"/>
        </w:rPr>
      </w:pPr>
      <w:r>
        <w:rPr>
          <w:sz w:val="24"/>
          <w:szCs w:val="24"/>
        </w:rPr>
        <w:t xml:space="preserve">However, some researchers argue that </w:t>
      </w:r>
      <w:r w:rsidR="00554E80">
        <w:rPr>
          <w:sz w:val="24"/>
          <w:szCs w:val="24"/>
        </w:rPr>
        <w:t>a variety of factors beyond staffing levels influence patient safety outcomes</w:t>
      </w:r>
      <w:r>
        <w:rPr>
          <w:sz w:val="24"/>
          <w:szCs w:val="24"/>
        </w:rPr>
        <w:t xml:space="preserve">. </w:t>
      </w:r>
      <w:r w:rsidR="00D55505">
        <w:rPr>
          <w:sz w:val="24"/>
          <w:szCs w:val="24"/>
        </w:rPr>
        <w:t>Organisational</w:t>
      </w:r>
      <w:r>
        <w:rPr>
          <w:sz w:val="24"/>
          <w:szCs w:val="24"/>
        </w:rPr>
        <w:t xml:space="preserve"> culture, leadership, resources, and working conditions also play significant roles in a healthcare professional's capacity to deliver safe care. As such, while workforce shortages constitute a vital risk factor, it is essential to consider them </w:t>
      </w:r>
      <w:r w:rsidR="00D55505">
        <w:rPr>
          <w:sz w:val="24"/>
          <w:szCs w:val="24"/>
        </w:rPr>
        <w:t>alongside</w:t>
      </w:r>
      <w:r>
        <w:rPr>
          <w:sz w:val="24"/>
          <w:szCs w:val="24"/>
        </w:rPr>
        <w:t xml:space="preserve"> broader systemic challenges faced by the NHS</w:t>
      </w:r>
      <w:r w:rsidR="00D02AAF">
        <w:rPr>
          <w:sz w:val="24"/>
          <w:szCs w:val="24"/>
        </w:rPr>
        <w:t>.</w:t>
      </w:r>
      <w:r>
        <w:rPr>
          <w:sz w:val="24"/>
          <w:szCs w:val="24"/>
        </w:rPr>
        <w:t xml:space="preserve"> </w:t>
      </w:r>
      <w:r w:rsidR="00D55505">
        <w:rPr>
          <w:sz w:val="24"/>
          <w:szCs w:val="24"/>
        </w:rPr>
        <w:t xml:space="preserve"> </w:t>
      </w:r>
      <w:r w:rsidRPr="00D02AAF">
        <w:rPr>
          <w:b/>
          <w:bCs/>
          <w:sz w:val="24"/>
          <w:szCs w:val="24"/>
        </w:rPr>
        <w:t>(Ball et al., 2018).</w:t>
      </w:r>
    </w:p>
    <w:p w14:paraId="5AAEE9D4" w14:textId="77777777" w:rsidR="003E4D16" w:rsidRDefault="003E4D16" w:rsidP="256654AA">
      <w:pPr>
        <w:spacing w:line="360" w:lineRule="auto"/>
        <w:jc w:val="both"/>
        <w:rPr>
          <w:sz w:val="24"/>
          <w:szCs w:val="24"/>
        </w:rPr>
      </w:pPr>
    </w:p>
    <w:p w14:paraId="1E7CEF60" w14:textId="77777777" w:rsidR="003E4D16" w:rsidRDefault="003E4D16" w:rsidP="256654AA">
      <w:pPr>
        <w:spacing w:line="360" w:lineRule="auto"/>
        <w:jc w:val="both"/>
        <w:rPr>
          <w:sz w:val="24"/>
          <w:szCs w:val="24"/>
        </w:rPr>
      </w:pPr>
      <w:r>
        <w:rPr>
          <w:sz w:val="24"/>
          <w:szCs w:val="24"/>
        </w:rPr>
        <w:t xml:space="preserve">In summary, the reviewed literature indicates that workforce shortages have substantial implications for patient safety. The consistent evidence suggests that inadequate staffing </w:t>
      </w:r>
      <w:r>
        <w:rPr>
          <w:sz w:val="24"/>
          <w:szCs w:val="24"/>
        </w:rPr>
        <w:lastRenderedPageBreak/>
        <w:t>not only intensifies pressure on healthcare professionals but also complicates the maintenance of safe care standards. Therefore, it is imperative to address workforce shortages through effective recruitment, retention, and workforce planning strategies to enhance patient safety outcomes within the NHS.</w:t>
      </w:r>
    </w:p>
    <w:p w14:paraId="7B0A18F7" w14:textId="77777777" w:rsidR="003E4D16" w:rsidRDefault="003E4D16" w:rsidP="256654AA">
      <w:pPr>
        <w:spacing w:line="360" w:lineRule="auto"/>
        <w:jc w:val="both"/>
        <w:rPr>
          <w:sz w:val="24"/>
          <w:szCs w:val="24"/>
        </w:rPr>
      </w:pPr>
    </w:p>
    <w:p w14:paraId="647005A5" w14:textId="5D90697D" w:rsidR="003E4D16" w:rsidRPr="00D55505" w:rsidRDefault="003E4D16" w:rsidP="256654AA">
      <w:pPr>
        <w:spacing w:line="360" w:lineRule="auto"/>
        <w:jc w:val="both"/>
        <w:rPr>
          <w:b/>
          <w:bCs/>
          <w:sz w:val="24"/>
          <w:szCs w:val="24"/>
        </w:rPr>
      </w:pPr>
      <w:r>
        <w:rPr>
          <w:sz w:val="24"/>
          <w:szCs w:val="24"/>
        </w:rPr>
        <w:t xml:space="preserve">Additionally, workforce shortages pose challenges in maintaining safe staffing levels during periods of heightened demand. When NHS services </w:t>
      </w:r>
      <w:r w:rsidR="00F465B9">
        <w:rPr>
          <w:sz w:val="24"/>
          <w:szCs w:val="24"/>
        </w:rPr>
        <w:t>experience increased patient numbers alongside limited workforce capacity, healthcare professionals may be compelled to take on</w:t>
      </w:r>
      <w:r>
        <w:rPr>
          <w:sz w:val="24"/>
          <w:szCs w:val="24"/>
        </w:rPr>
        <w:t xml:space="preserve"> additional responsibilities beyond their typical workload. This can reduce the time available for thorough patient assessments, monitoring, and communication—critical components of safe care delivery. The literature indicates that missed or delayed care may occur when healthcare workers cannot complete all necessary tasks due to competing demands</w:t>
      </w:r>
      <w:r w:rsidR="00D55505">
        <w:rPr>
          <w:sz w:val="24"/>
          <w:szCs w:val="24"/>
        </w:rPr>
        <w:t xml:space="preserve">. </w:t>
      </w:r>
      <w:r>
        <w:rPr>
          <w:sz w:val="24"/>
          <w:szCs w:val="24"/>
        </w:rPr>
        <w:t xml:space="preserve"> </w:t>
      </w:r>
      <w:r w:rsidRPr="00D55505">
        <w:rPr>
          <w:b/>
          <w:bCs/>
          <w:sz w:val="24"/>
          <w:szCs w:val="24"/>
        </w:rPr>
        <w:t>(Griffiths et al., 2018).</w:t>
      </w:r>
    </w:p>
    <w:p w14:paraId="5BD13E92" w14:textId="77777777" w:rsidR="003E4D16" w:rsidRDefault="003E4D16" w:rsidP="256654AA">
      <w:pPr>
        <w:spacing w:line="360" w:lineRule="auto"/>
        <w:jc w:val="both"/>
        <w:rPr>
          <w:sz w:val="24"/>
          <w:szCs w:val="24"/>
        </w:rPr>
      </w:pPr>
    </w:p>
    <w:p w14:paraId="572A6BFF" w14:textId="36274C16" w:rsidR="003E4D16" w:rsidRPr="00D55505" w:rsidRDefault="003E4D16" w:rsidP="256654AA">
      <w:pPr>
        <w:spacing w:line="360" w:lineRule="auto"/>
        <w:jc w:val="both"/>
        <w:rPr>
          <w:b/>
          <w:bCs/>
          <w:sz w:val="24"/>
          <w:szCs w:val="24"/>
        </w:rPr>
      </w:pPr>
      <w:r>
        <w:rPr>
          <w:sz w:val="24"/>
          <w:szCs w:val="24"/>
        </w:rPr>
        <w:t xml:space="preserve">Another relevant finding is the relationship between workforce shortages and staff wellbeing. Continuous pressure stemming from inadequate staffing can contribute to emotional exhaustion, stress, and burnout among healthcare professionals. Burnout may </w:t>
      </w:r>
      <w:r w:rsidR="00554E80">
        <w:rPr>
          <w:sz w:val="24"/>
          <w:szCs w:val="24"/>
        </w:rPr>
        <w:t>affect staff engagement, motivation, and their ability to provide high-quality care, creating a cycle in which</w:t>
      </w:r>
      <w:r>
        <w:rPr>
          <w:sz w:val="24"/>
          <w:szCs w:val="24"/>
        </w:rPr>
        <w:t xml:space="preserve"> workforce shortages exacerbate pressures on existing staff</w:t>
      </w:r>
      <w:r w:rsidR="00554E80">
        <w:rPr>
          <w:sz w:val="24"/>
          <w:szCs w:val="24"/>
        </w:rPr>
        <w:t>. At the same time,</w:t>
      </w:r>
      <w:r>
        <w:rPr>
          <w:sz w:val="24"/>
          <w:szCs w:val="24"/>
        </w:rPr>
        <w:t xml:space="preserve"> </w:t>
      </w:r>
      <w:r w:rsidR="00D55505">
        <w:rPr>
          <w:sz w:val="24"/>
          <w:szCs w:val="24"/>
        </w:rPr>
        <w:t>unfavourable</w:t>
      </w:r>
      <w:r>
        <w:rPr>
          <w:sz w:val="24"/>
          <w:szCs w:val="24"/>
        </w:rPr>
        <w:t xml:space="preserve"> working conditions may lead to further turnover and retention challenges. Consequently, workforce shortages can indirectly affect patient safety by influencing the stability and effectiveness of healthcare teams</w:t>
      </w:r>
      <w:r w:rsidR="00D55505">
        <w:rPr>
          <w:sz w:val="24"/>
          <w:szCs w:val="24"/>
        </w:rPr>
        <w:t>.</w:t>
      </w:r>
      <w:r>
        <w:rPr>
          <w:sz w:val="24"/>
          <w:szCs w:val="24"/>
        </w:rPr>
        <w:t xml:space="preserve"> (</w:t>
      </w:r>
      <w:r w:rsidRPr="00D55505">
        <w:rPr>
          <w:b/>
          <w:bCs/>
          <w:sz w:val="24"/>
          <w:szCs w:val="24"/>
        </w:rPr>
        <w:t>Dall, Ora et al., 2020).</w:t>
      </w:r>
    </w:p>
    <w:p w14:paraId="2BBCDA6D" w14:textId="77777777" w:rsidR="003E4D16" w:rsidRDefault="003E4D16" w:rsidP="256654AA">
      <w:pPr>
        <w:spacing w:line="360" w:lineRule="auto"/>
        <w:jc w:val="both"/>
        <w:rPr>
          <w:sz w:val="24"/>
          <w:szCs w:val="24"/>
        </w:rPr>
      </w:pPr>
    </w:p>
    <w:p w14:paraId="5DEC715E" w14:textId="13D9754B" w:rsidR="003E4D16" w:rsidRDefault="003E4D16" w:rsidP="256654AA">
      <w:pPr>
        <w:spacing w:line="360" w:lineRule="auto"/>
        <w:jc w:val="both"/>
        <w:rPr>
          <w:sz w:val="24"/>
          <w:szCs w:val="24"/>
        </w:rPr>
      </w:pPr>
      <w:r>
        <w:rPr>
          <w:sz w:val="24"/>
          <w:szCs w:val="24"/>
        </w:rPr>
        <w:t xml:space="preserve">Moreover, the findings indicate that effective teamwork and communication are essential for mitigating the risks associated with workforce shortages. In an understaffed environment, communication failures may become more likely due to increased workloads and reduced </w:t>
      </w:r>
      <w:r w:rsidR="00F465B9">
        <w:rPr>
          <w:sz w:val="24"/>
          <w:szCs w:val="24"/>
        </w:rPr>
        <w:t>time for interaction</w:t>
      </w:r>
      <w:r>
        <w:rPr>
          <w:sz w:val="24"/>
          <w:szCs w:val="24"/>
        </w:rPr>
        <w:t xml:space="preserve"> among healthcare professionals. Poor communication has been </w:t>
      </w:r>
      <w:r w:rsidR="00D55505">
        <w:rPr>
          <w:sz w:val="24"/>
          <w:szCs w:val="24"/>
        </w:rPr>
        <w:t xml:space="preserve">recognised as a contributing factor in patient safety incidents, </w:t>
      </w:r>
      <w:r w:rsidR="00D55505">
        <w:rPr>
          <w:sz w:val="24"/>
          <w:szCs w:val="24"/>
        </w:rPr>
        <w:lastRenderedPageBreak/>
        <w:t>thereby emphasising</w:t>
      </w:r>
      <w:r>
        <w:rPr>
          <w:sz w:val="24"/>
          <w:szCs w:val="24"/>
        </w:rPr>
        <w:t xml:space="preserve"> the importance of maintaining supportive team structures even during periods of workforce pressure.</w:t>
      </w:r>
    </w:p>
    <w:p w14:paraId="121C955A" w14:textId="77777777" w:rsidR="003E4D16" w:rsidRDefault="003E4D16" w:rsidP="256654AA">
      <w:pPr>
        <w:spacing w:line="360" w:lineRule="auto"/>
        <w:jc w:val="both"/>
        <w:rPr>
          <w:sz w:val="24"/>
          <w:szCs w:val="24"/>
        </w:rPr>
      </w:pPr>
    </w:p>
    <w:p w14:paraId="00518DCA" w14:textId="288BC6BA" w:rsidR="00B81A32" w:rsidRDefault="003E4D16" w:rsidP="256654AA">
      <w:pPr>
        <w:spacing w:line="360" w:lineRule="auto"/>
        <w:jc w:val="both"/>
        <w:rPr>
          <w:b/>
          <w:bCs/>
          <w:sz w:val="24"/>
          <w:szCs w:val="24"/>
        </w:rPr>
      </w:pPr>
      <w:r>
        <w:rPr>
          <w:sz w:val="24"/>
          <w:szCs w:val="24"/>
        </w:rPr>
        <w:t>While the evidence strongly correlates workforce shortages with patient safety concerns, it is vital to acknowledge that staffing levels represent only one component influencing healthcare outcomes. The quality of leadership, availability of resources, staff training, and organizational culture also significantly determine the effectiveness of healthcare services in responding to workforce challenges</w:t>
      </w:r>
      <w:r w:rsidRPr="00C10DD9">
        <w:rPr>
          <w:b/>
          <w:bCs/>
          <w:sz w:val="24"/>
          <w:szCs w:val="24"/>
        </w:rPr>
        <w:t>.</w:t>
      </w:r>
      <w:r w:rsidR="00546FFA" w:rsidRPr="00C10DD9">
        <w:rPr>
          <w:b/>
          <w:bCs/>
          <w:sz w:val="24"/>
          <w:szCs w:val="24"/>
        </w:rPr>
        <w:t xml:space="preserve"> </w:t>
      </w:r>
      <w:r w:rsidR="00AF07BE">
        <w:rPr>
          <w:b/>
          <w:bCs/>
          <w:sz w:val="24"/>
          <w:szCs w:val="24"/>
        </w:rPr>
        <w:t xml:space="preserve">     </w:t>
      </w:r>
      <w:r w:rsidR="00546FFA" w:rsidRPr="00C10DD9">
        <w:rPr>
          <w:b/>
          <w:bCs/>
          <w:sz w:val="24"/>
          <w:szCs w:val="24"/>
        </w:rPr>
        <w:t>(</w:t>
      </w:r>
      <w:r w:rsidR="00C10DD9" w:rsidRPr="00C10DD9">
        <w:rPr>
          <w:b/>
          <w:bCs/>
          <w:sz w:val="24"/>
          <w:szCs w:val="24"/>
        </w:rPr>
        <w:t>Aiken et al., 2020)</w:t>
      </w:r>
    </w:p>
    <w:p w14:paraId="523227A4" w14:textId="77777777" w:rsidR="002304E0" w:rsidRDefault="002304E0" w:rsidP="256654AA">
      <w:pPr>
        <w:spacing w:line="360" w:lineRule="auto"/>
        <w:jc w:val="both"/>
        <w:rPr>
          <w:b/>
          <w:bCs/>
          <w:sz w:val="24"/>
          <w:szCs w:val="24"/>
        </w:rPr>
      </w:pPr>
    </w:p>
    <w:p w14:paraId="3198B551" w14:textId="77777777" w:rsidR="002304E0" w:rsidRDefault="002304E0" w:rsidP="256654AA">
      <w:pPr>
        <w:spacing w:line="360" w:lineRule="auto"/>
        <w:jc w:val="both"/>
        <w:rPr>
          <w:b/>
          <w:bCs/>
          <w:sz w:val="24"/>
          <w:szCs w:val="24"/>
        </w:rPr>
      </w:pPr>
    </w:p>
    <w:p w14:paraId="41116971" w14:textId="77777777" w:rsidR="00AF07BE" w:rsidRDefault="00AF07BE" w:rsidP="256654AA">
      <w:pPr>
        <w:spacing w:line="360" w:lineRule="auto"/>
        <w:jc w:val="both"/>
        <w:rPr>
          <w:b/>
          <w:bCs/>
          <w:sz w:val="24"/>
          <w:szCs w:val="24"/>
        </w:rPr>
      </w:pPr>
    </w:p>
    <w:p w14:paraId="2B0EBC6A" w14:textId="2BB93EB0" w:rsidR="00AF07BE" w:rsidRDefault="00E11464" w:rsidP="256654AA">
      <w:pPr>
        <w:spacing w:line="360" w:lineRule="auto"/>
        <w:jc w:val="both"/>
        <w:rPr>
          <w:b/>
          <w:bCs/>
          <w:sz w:val="24"/>
          <w:szCs w:val="24"/>
        </w:rPr>
      </w:pPr>
      <w:r>
        <w:rPr>
          <w:b/>
          <w:bCs/>
          <w:sz w:val="24"/>
          <w:szCs w:val="24"/>
        </w:rPr>
        <w:t>4.3</w:t>
      </w:r>
      <w:r w:rsidR="002D4E4E">
        <w:rPr>
          <w:b/>
          <w:bCs/>
          <w:sz w:val="24"/>
          <w:szCs w:val="24"/>
        </w:rPr>
        <w:t xml:space="preserve"> </w:t>
      </w:r>
      <w:r w:rsidR="008B45BF">
        <w:rPr>
          <w:b/>
          <w:bCs/>
          <w:sz w:val="24"/>
          <w:szCs w:val="24"/>
        </w:rPr>
        <w:t>Theme</w:t>
      </w:r>
      <w:r w:rsidR="002D4E4E">
        <w:rPr>
          <w:b/>
          <w:bCs/>
          <w:sz w:val="24"/>
          <w:szCs w:val="24"/>
        </w:rPr>
        <w:t xml:space="preserve"> 2:</w:t>
      </w:r>
      <w:r w:rsidR="00DC21BA">
        <w:rPr>
          <w:b/>
          <w:bCs/>
          <w:sz w:val="24"/>
          <w:szCs w:val="24"/>
        </w:rPr>
        <w:t xml:space="preserve"> </w:t>
      </w:r>
      <w:r w:rsidR="00452955">
        <w:rPr>
          <w:b/>
          <w:bCs/>
          <w:sz w:val="24"/>
          <w:szCs w:val="24"/>
        </w:rPr>
        <w:t>Healthcare</w:t>
      </w:r>
      <w:r w:rsidR="00DC21BA">
        <w:rPr>
          <w:b/>
          <w:bCs/>
          <w:sz w:val="24"/>
          <w:szCs w:val="24"/>
        </w:rPr>
        <w:t xml:space="preserve"> </w:t>
      </w:r>
      <w:r w:rsidR="00452955">
        <w:rPr>
          <w:b/>
          <w:bCs/>
          <w:sz w:val="24"/>
          <w:szCs w:val="24"/>
        </w:rPr>
        <w:t>W</w:t>
      </w:r>
      <w:r w:rsidR="00DC21BA">
        <w:rPr>
          <w:b/>
          <w:bCs/>
          <w:sz w:val="24"/>
          <w:szCs w:val="24"/>
        </w:rPr>
        <w:t xml:space="preserve">orkforce </w:t>
      </w:r>
      <w:r w:rsidR="00452955">
        <w:rPr>
          <w:b/>
          <w:bCs/>
          <w:sz w:val="24"/>
          <w:szCs w:val="24"/>
        </w:rPr>
        <w:t>P</w:t>
      </w:r>
      <w:r w:rsidR="00DC21BA">
        <w:rPr>
          <w:b/>
          <w:bCs/>
          <w:sz w:val="24"/>
          <w:szCs w:val="24"/>
        </w:rPr>
        <w:t xml:space="preserve">ressure and </w:t>
      </w:r>
      <w:r w:rsidR="00452955">
        <w:rPr>
          <w:b/>
          <w:bCs/>
          <w:sz w:val="24"/>
          <w:szCs w:val="24"/>
        </w:rPr>
        <w:t>Q</w:t>
      </w:r>
      <w:r w:rsidR="00DC21BA">
        <w:rPr>
          <w:b/>
          <w:bCs/>
          <w:sz w:val="24"/>
          <w:szCs w:val="24"/>
        </w:rPr>
        <w:t xml:space="preserve">uality of </w:t>
      </w:r>
      <w:r w:rsidR="00452955">
        <w:rPr>
          <w:b/>
          <w:bCs/>
          <w:sz w:val="24"/>
          <w:szCs w:val="24"/>
        </w:rPr>
        <w:t>P</w:t>
      </w:r>
      <w:r w:rsidR="00DC21BA">
        <w:rPr>
          <w:b/>
          <w:bCs/>
          <w:sz w:val="24"/>
          <w:szCs w:val="24"/>
        </w:rPr>
        <w:t xml:space="preserve">atient </w:t>
      </w:r>
      <w:r w:rsidR="00452955">
        <w:rPr>
          <w:b/>
          <w:bCs/>
          <w:sz w:val="24"/>
          <w:szCs w:val="24"/>
        </w:rPr>
        <w:t>C</w:t>
      </w:r>
      <w:r w:rsidR="00DC21BA">
        <w:rPr>
          <w:b/>
          <w:bCs/>
          <w:sz w:val="24"/>
          <w:szCs w:val="24"/>
        </w:rPr>
        <w:t>are</w:t>
      </w:r>
      <w:r w:rsidR="00452955">
        <w:rPr>
          <w:b/>
          <w:bCs/>
          <w:sz w:val="24"/>
          <w:szCs w:val="24"/>
        </w:rPr>
        <w:t xml:space="preserve"> </w:t>
      </w:r>
    </w:p>
    <w:p w14:paraId="4481EFEA" w14:textId="68CC852C" w:rsidR="000304AB" w:rsidRDefault="000304AB" w:rsidP="256654AA">
      <w:pPr>
        <w:spacing w:line="360" w:lineRule="auto"/>
        <w:jc w:val="both"/>
        <w:rPr>
          <w:sz w:val="24"/>
          <w:szCs w:val="24"/>
        </w:rPr>
      </w:pPr>
      <w:r>
        <w:rPr>
          <w:sz w:val="24"/>
          <w:szCs w:val="24"/>
        </w:rPr>
        <w:t xml:space="preserve">The second significant theme emerging from the reviewed literature pertains to the impact of workforce pressures on the quality of patient care within the National Health Service (NHS). The findings indicate that workforce shortages extend beyond mere staffing </w:t>
      </w:r>
      <w:r w:rsidR="00F465B9">
        <w:rPr>
          <w:sz w:val="24"/>
          <w:szCs w:val="24"/>
        </w:rPr>
        <w:t>levels, presenting broader challenges that affect the delivery and patient experience of healthcare services</w:t>
      </w:r>
      <w:r>
        <w:rPr>
          <w:sz w:val="24"/>
          <w:szCs w:val="24"/>
        </w:rPr>
        <w:t xml:space="preserve">. A </w:t>
      </w:r>
      <w:r w:rsidR="00E824DF">
        <w:rPr>
          <w:sz w:val="24"/>
          <w:szCs w:val="24"/>
        </w:rPr>
        <w:t>shortage of healthcare professionals limits</w:t>
      </w:r>
      <w:r>
        <w:rPr>
          <w:sz w:val="24"/>
          <w:szCs w:val="24"/>
        </w:rPr>
        <w:t xml:space="preserve"> the NHS's ability to provide timely, continuous, and </w:t>
      </w:r>
      <w:r w:rsidR="00B77F7D">
        <w:rPr>
          <w:sz w:val="24"/>
          <w:szCs w:val="24"/>
        </w:rPr>
        <w:t>personalised</w:t>
      </w:r>
      <w:r>
        <w:rPr>
          <w:sz w:val="24"/>
          <w:szCs w:val="24"/>
        </w:rPr>
        <w:t xml:space="preserve"> care, potentially adversely affecting patient outcomes and satisfaction.</w:t>
      </w:r>
    </w:p>
    <w:p w14:paraId="6F2A95DD" w14:textId="39917C05" w:rsidR="000304AB" w:rsidRPr="00A43BF0" w:rsidRDefault="000304AB" w:rsidP="256654AA">
      <w:pPr>
        <w:spacing w:line="360" w:lineRule="auto"/>
        <w:jc w:val="both"/>
        <w:rPr>
          <w:b/>
          <w:bCs/>
          <w:sz w:val="24"/>
          <w:szCs w:val="24"/>
        </w:rPr>
      </w:pPr>
      <w:r>
        <w:rPr>
          <w:sz w:val="24"/>
          <w:szCs w:val="24"/>
        </w:rPr>
        <w:t xml:space="preserve">The literature suggests that when healthcare </w:t>
      </w:r>
      <w:r w:rsidR="00B77F7D">
        <w:rPr>
          <w:sz w:val="24"/>
          <w:szCs w:val="24"/>
        </w:rPr>
        <w:t>organisations</w:t>
      </w:r>
      <w:r>
        <w:rPr>
          <w:sz w:val="24"/>
          <w:szCs w:val="24"/>
        </w:rPr>
        <w:t xml:space="preserve"> face persistent workforce shortages, existing staff often must manage increased workloads alongside competing demands. This situation can </w:t>
      </w:r>
      <w:r w:rsidR="00B77F7D">
        <w:rPr>
          <w:sz w:val="24"/>
          <w:szCs w:val="24"/>
        </w:rPr>
        <w:t>reduce the time professionals can dedicate to individual patients and may curtail opportunities to provide</w:t>
      </w:r>
      <w:r>
        <w:rPr>
          <w:sz w:val="24"/>
          <w:szCs w:val="24"/>
        </w:rPr>
        <w:t xml:space="preserve"> holistic care. Research by Aiken et al. (2014) reveals a correlation between nurse staffing levels and the quality and safety of patient care, underscoring the </w:t>
      </w:r>
      <w:r w:rsidR="00B77F7D">
        <w:rPr>
          <w:sz w:val="24"/>
          <w:szCs w:val="24"/>
        </w:rPr>
        <w:t xml:space="preserve">need for sufficient healthcare professionals </w:t>
      </w:r>
      <w:r>
        <w:rPr>
          <w:sz w:val="24"/>
          <w:szCs w:val="24"/>
        </w:rPr>
        <w:t>to address patient needs.</w:t>
      </w:r>
      <w:r w:rsidR="00101976">
        <w:rPr>
          <w:sz w:val="24"/>
          <w:szCs w:val="24"/>
        </w:rPr>
        <w:t xml:space="preserve"> </w:t>
      </w:r>
      <w:r w:rsidR="009F03CA">
        <w:rPr>
          <w:sz w:val="24"/>
          <w:szCs w:val="24"/>
        </w:rPr>
        <w:t xml:space="preserve">         (</w:t>
      </w:r>
      <w:r w:rsidR="009F03CA" w:rsidRPr="009F03CA">
        <w:rPr>
          <w:b/>
          <w:bCs/>
          <w:sz w:val="24"/>
          <w:szCs w:val="24"/>
        </w:rPr>
        <w:t>Aiken</w:t>
      </w:r>
      <w:r w:rsidR="009F73E1" w:rsidRPr="009F03CA">
        <w:rPr>
          <w:b/>
          <w:bCs/>
          <w:sz w:val="24"/>
          <w:szCs w:val="24"/>
        </w:rPr>
        <w:t xml:space="preserve"> et al.</w:t>
      </w:r>
      <w:r w:rsidR="009F03CA" w:rsidRPr="009F03CA">
        <w:rPr>
          <w:b/>
          <w:bCs/>
          <w:sz w:val="24"/>
          <w:szCs w:val="24"/>
        </w:rPr>
        <w:t xml:space="preserve"> 2014)</w:t>
      </w:r>
    </w:p>
    <w:p w14:paraId="237FDD33" w14:textId="2E5C702E" w:rsidR="000304AB" w:rsidRDefault="000304AB" w:rsidP="256654AA">
      <w:pPr>
        <w:spacing w:line="360" w:lineRule="auto"/>
        <w:jc w:val="both"/>
        <w:rPr>
          <w:sz w:val="24"/>
          <w:szCs w:val="24"/>
        </w:rPr>
      </w:pPr>
      <w:r>
        <w:rPr>
          <w:sz w:val="24"/>
          <w:szCs w:val="24"/>
        </w:rPr>
        <w:t xml:space="preserve">Moreover, workforce shortages can lead to missed or delayed aspects of care. Griffiths et al. (2018) </w:t>
      </w:r>
      <w:r w:rsidR="00F465B9">
        <w:rPr>
          <w:sz w:val="24"/>
          <w:szCs w:val="24"/>
        </w:rPr>
        <w:t xml:space="preserve">found that inadequate staffing levels were associated with omissions in </w:t>
      </w:r>
      <w:r w:rsidR="00F465B9">
        <w:rPr>
          <w:sz w:val="24"/>
          <w:szCs w:val="24"/>
        </w:rPr>
        <w:lastRenderedPageBreak/>
        <w:t>nursing care, indicating that when healthcare professionals are under pressure, essential care activities may not be carried out</w:t>
      </w:r>
      <w:r>
        <w:rPr>
          <w:sz w:val="24"/>
          <w:szCs w:val="24"/>
        </w:rPr>
        <w:t xml:space="preserve"> as intended. This may negatively impact communication, patient support, and the overall experience of receiving healthcare services.</w:t>
      </w:r>
    </w:p>
    <w:p w14:paraId="7FF2A122" w14:textId="2E66104F" w:rsidR="000304AB" w:rsidRDefault="000304AB" w:rsidP="256654AA">
      <w:pPr>
        <w:spacing w:line="360" w:lineRule="auto"/>
        <w:jc w:val="both"/>
        <w:rPr>
          <w:sz w:val="24"/>
          <w:szCs w:val="24"/>
        </w:rPr>
      </w:pPr>
      <w:r>
        <w:rPr>
          <w:sz w:val="24"/>
          <w:szCs w:val="24"/>
        </w:rPr>
        <w:t xml:space="preserve">Another critical finding is the effect of workforce shortages on waiting times and access to NHS services. Increased demand for healthcare, compounded by recruitment and retention challenges, has placed significant strain on NHS </w:t>
      </w:r>
      <w:r w:rsidR="009F03CA">
        <w:rPr>
          <w:sz w:val="24"/>
          <w:szCs w:val="24"/>
        </w:rPr>
        <w:t>organisations</w:t>
      </w:r>
      <w:r>
        <w:rPr>
          <w:sz w:val="24"/>
          <w:szCs w:val="24"/>
        </w:rPr>
        <w:t xml:space="preserve">. The NHS long-term workforce plan identifies workforce shortages as a key challenge affecting </w:t>
      </w:r>
      <w:r w:rsidR="009F03CA">
        <w:rPr>
          <w:sz w:val="24"/>
          <w:szCs w:val="24"/>
        </w:rPr>
        <w:t xml:space="preserve">service sustainability and </w:t>
      </w:r>
      <w:r>
        <w:rPr>
          <w:sz w:val="24"/>
          <w:szCs w:val="24"/>
        </w:rPr>
        <w:t xml:space="preserve">capacity to meet rising healthcare demands (NHS England, 2023). Delays in accessing services can </w:t>
      </w:r>
      <w:r w:rsidR="00A43BF0">
        <w:rPr>
          <w:sz w:val="24"/>
          <w:szCs w:val="24"/>
        </w:rPr>
        <w:t>affect patients' experiences and may delay</w:t>
      </w:r>
      <w:r>
        <w:rPr>
          <w:sz w:val="24"/>
          <w:szCs w:val="24"/>
        </w:rPr>
        <w:t xml:space="preserve"> the timely diagnosis and treatment of health conditions.</w:t>
      </w:r>
    </w:p>
    <w:p w14:paraId="53FE8D37" w14:textId="77777777" w:rsidR="000304AB" w:rsidRDefault="000304AB" w:rsidP="256654AA">
      <w:pPr>
        <w:spacing w:line="360" w:lineRule="auto"/>
        <w:jc w:val="both"/>
        <w:rPr>
          <w:sz w:val="24"/>
          <w:szCs w:val="24"/>
        </w:rPr>
      </w:pPr>
    </w:p>
    <w:p w14:paraId="7879607E" w14:textId="135E9910" w:rsidR="000304AB" w:rsidRDefault="00F465B9" w:rsidP="256654AA">
      <w:pPr>
        <w:spacing w:line="360" w:lineRule="auto"/>
        <w:jc w:val="both"/>
        <w:rPr>
          <w:sz w:val="24"/>
          <w:szCs w:val="24"/>
        </w:rPr>
      </w:pPr>
      <w:r>
        <w:rPr>
          <w:sz w:val="24"/>
          <w:szCs w:val="24"/>
        </w:rPr>
        <w:t>Workforce pressures also impact continuity of care</w:t>
      </w:r>
      <w:r w:rsidR="000304AB">
        <w:rPr>
          <w:sz w:val="24"/>
          <w:szCs w:val="24"/>
        </w:rPr>
        <w:t>. In situations where staffing levels are inadequate, patients may encounter changes in the healthcare professionals involved in their treatment, which can impede the development of effective therapeutic relationships. Continuity and clear communication are particularly crucial for patients with complex or long-term conditions, where consistent support can enhance care experiences and outcomes.</w:t>
      </w:r>
      <w:r w:rsidR="00446938">
        <w:rPr>
          <w:sz w:val="24"/>
          <w:szCs w:val="24"/>
        </w:rPr>
        <w:t xml:space="preserve"> </w:t>
      </w:r>
      <w:r w:rsidR="00F94C69">
        <w:rPr>
          <w:sz w:val="24"/>
          <w:szCs w:val="24"/>
        </w:rPr>
        <w:t xml:space="preserve">       </w:t>
      </w:r>
      <w:r w:rsidR="00446938">
        <w:rPr>
          <w:sz w:val="24"/>
          <w:szCs w:val="24"/>
        </w:rPr>
        <w:t>(</w:t>
      </w:r>
      <w:r w:rsidR="00856F51" w:rsidRPr="00F94C69">
        <w:rPr>
          <w:b/>
          <w:bCs/>
          <w:sz w:val="24"/>
          <w:szCs w:val="24"/>
        </w:rPr>
        <w:t>Griffiths et al</w:t>
      </w:r>
      <w:r w:rsidR="00F94C69" w:rsidRPr="00F94C69">
        <w:rPr>
          <w:b/>
          <w:bCs/>
          <w:sz w:val="24"/>
          <w:szCs w:val="24"/>
        </w:rPr>
        <w:t>., 2018; NHS</w:t>
      </w:r>
      <w:r w:rsidR="0050544E" w:rsidRPr="00F94C69">
        <w:rPr>
          <w:b/>
          <w:bCs/>
          <w:sz w:val="24"/>
          <w:szCs w:val="24"/>
        </w:rPr>
        <w:t xml:space="preserve"> </w:t>
      </w:r>
      <w:r w:rsidR="00F94C69" w:rsidRPr="00F94C69">
        <w:rPr>
          <w:b/>
          <w:bCs/>
          <w:sz w:val="24"/>
          <w:szCs w:val="24"/>
        </w:rPr>
        <w:t>England,2023</w:t>
      </w:r>
      <w:r w:rsidR="00F94C69">
        <w:rPr>
          <w:sz w:val="24"/>
          <w:szCs w:val="24"/>
        </w:rPr>
        <w:t>)</w:t>
      </w:r>
    </w:p>
    <w:p w14:paraId="01964563" w14:textId="77777777" w:rsidR="000304AB" w:rsidRDefault="000304AB" w:rsidP="256654AA">
      <w:pPr>
        <w:spacing w:line="360" w:lineRule="auto"/>
        <w:jc w:val="both"/>
        <w:rPr>
          <w:sz w:val="24"/>
          <w:szCs w:val="24"/>
        </w:rPr>
      </w:pPr>
    </w:p>
    <w:p w14:paraId="2DB439CA" w14:textId="4E711694" w:rsidR="000304AB" w:rsidRDefault="000304AB" w:rsidP="256654AA">
      <w:pPr>
        <w:spacing w:line="360" w:lineRule="auto"/>
        <w:jc w:val="both"/>
        <w:rPr>
          <w:sz w:val="24"/>
          <w:szCs w:val="24"/>
        </w:rPr>
      </w:pPr>
      <w:r>
        <w:rPr>
          <w:sz w:val="24"/>
          <w:szCs w:val="24"/>
        </w:rPr>
        <w:t xml:space="preserve">Furthermore, workforce shortages can adversely affect the well-being of healthcare professionals, indirectly influencing the quality of patient care. Increased workloads and challenging working conditions can lead to heightened stress and burnout, </w:t>
      </w:r>
      <w:r w:rsidR="00B77F7D">
        <w:rPr>
          <w:sz w:val="24"/>
          <w:szCs w:val="24"/>
        </w:rPr>
        <w:t>reducing staff morale and increasing the likelihood that professionals will</w:t>
      </w:r>
      <w:r>
        <w:rPr>
          <w:sz w:val="24"/>
          <w:szCs w:val="24"/>
        </w:rPr>
        <w:t xml:space="preserve"> leave the field. </w:t>
      </w:r>
      <w:proofErr w:type="spellStart"/>
      <w:r>
        <w:rPr>
          <w:sz w:val="24"/>
          <w:szCs w:val="24"/>
        </w:rPr>
        <w:t>Dall’Ora</w:t>
      </w:r>
      <w:proofErr w:type="spellEnd"/>
      <w:r>
        <w:rPr>
          <w:sz w:val="24"/>
          <w:szCs w:val="24"/>
        </w:rPr>
        <w:t xml:space="preserve"> et al. (2020) found a connection between challenging working conditions and burnout among nurses, illustrating how workforce pressures exacerbate retention difficulties.</w:t>
      </w:r>
    </w:p>
    <w:p w14:paraId="57D8616A" w14:textId="77777777" w:rsidR="000304AB" w:rsidRDefault="000304AB" w:rsidP="256654AA">
      <w:pPr>
        <w:spacing w:line="360" w:lineRule="auto"/>
        <w:jc w:val="both"/>
        <w:rPr>
          <w:sz w:val="24"/>
          <w:szCs w:val="24"/>
        </w:rPr>
      </w:pPr>
    </w:p>
    <w:p w14:paraId="2643D2EE" w14:textId="62E96302" w:rsidR="000304AB" w:rsidRDefault="000304AB" w:rsidP="256654AA">
      <w:pPr>
        <w:spacing w:line="360" w:lineRule="auto"/>
        <w:jc w:val="both"/>
        <w:rPr>
          <w:sz w:val="24"/>
          <w:szCs w:val="24"/>
        </w:rPr>
      </w:pPr>
      <w:r>
        <w:rPr>
          <w:sz w:val="24"/>
          <w:szCs w:val="24"/>
        </w:rPr>
        <w:t xml:space="preserve">The relationship between workforce shortages and the quality of care is intricate. While staffing levels represent a vital factor, other elements—such as leadership, teamwork, </w:t>
      </w:r>
      <w:r w:rsidR="00B77F7D">
        <w:rPr>
          <w:sz w:val="24"/>
          <w:szCs w:val="24"/>
        </w:rPr>
        <w:t>organisational</w:t>
      </w:r>
      <w:r>
        <w:rPr>
          <w:sz w:val="24"/>
          <w:szCs w:val="24"/>
        </w:rPr>
        <w:t xml:space="preserve"> culture, and available resources—also play a crucial role in influencing </w:t>
      </w:r>
      <w:r>
        <w:rPr>
          <w:sz w:val="24"/>
          <w:szCs w:val="24"/>
        </w:rPr>
        <w:lastRenderedPageBreak/>
        <w:t xml:space="preserve">healthcare outcomes. Thus, enhancing </w:t>
      </w:r>
      <w:r w:rsidR="00F465B9">
        <w:rPr>
          <w:sz w:val="24"/>
          <w:szCs w:val="24"/>
        </w:rPr>
        <w:t xml:space="preserve">the quality of care </w:t>
      </w:r>
      <w:r w:rsidR="00B77F7D">
        <w:rPr>
          <w:sz w:val="24"/>
          <w:szCs w:val="24"/>
        </w:rPr>
        <w:t>requires more than simply increasing staff numbers; it requires creating</w:t>
      </w:r>
      <w:r>
        <w:rPr>
          <w:sz w:val="24"/>
          <w:szCs w:val="24"/>
        </w:rPr>
        <w:t xml:space="preserve"> supportive work environments where healthcare professionals can deliver effective and compassionate care.</w:t>
      </w:r>
    </w:p>
    <w:p w14:paraId="785B4B82" w14:textId="77777777" w:rsidR="000304AB" w:rsidRDefault="000304AB" w:rsidP="256654AA">
      <w:pPr>
        <w:spacing w:line="360" w:lineRule="auto"/>
        <w:jc w:val="both"/>
        <w:rPr>
          <w:sz w:val="24"/>
          <w:szCs w:val="24"/>
        </w:rPr>
      </w:pPr>
    </w:p>
    <w:p w14:paraId="598B9709" w14:textId="1A88D2C8" w:rsidR="00EC4B63" w:rsidRDefault="000304AB" w:rsidP="256654AA">
      <w:pPr>
        <w:spacing w:line="360" w:lineRule="auto"/>
        <w:jc w:val="both"/>
        <w:rPr>
          <w:b/>
          <w:bCs/>
          <w:sz w:val="24"/>
          <w:szCs w:val="24"/>
        </w:rPr>
      </w:pPr>
      <w:r>
        <w:rPr>
          <w:sz w:val="24"/>
          <w:szCs w:val="24"/>
        </w:rPr>
        <w:t xml:space="preserve">In summary, the evidence suggests that workforce shortages have profound implications for the quality of patient care within the NHS. The findings indicate that staffing pressures can affect timeliness, continuity, communication, and </w:t>
      </w:r>
      <w:r w:rsidR="00DB5E98">
        <w:rPr>
          <w:sz w:val="24"/>
          <w:szCs w:val="24"/>
        </w:rPr>
        <w:t>patient-centred</w:t>
      </w:r>
      <w:r>
        <w:rPr>
          <w:sz w:val="24"/>
          <w:szCs w:val="24"/>
        </w:rPr>
        <w:t xml:space="preserve"> care. Effectively addressing these challenges will require sustainable workforce strategies that </w:t>
      </w:r>
      <w:r w:rsidR="00DB5E98">
        <w:rPr>
          <w:sz w:val="24"/>
          <w:szCs w:val="24"/>
        </w:rPr>
        <w:t>prioritise</w:t>
      </w:r>
      <w:r>
        <w:rPr>
          <w:sz w:val="24"/>
          <w:szCs w:val="24"/>
        </w:rPr>
        <w:t xml:space="preserve"> recruitment, retention, staff well-being, and </w:t>
      </w:r>
      <w:r w:rsidR="00BF58ED">
        <w:rPr>
          <w:sz w:val="24"/>
          <w:szCs w:val="24"/>
        </w:rPr>
        <w:t>improved</w:t>
      </w:r>
      <w:r>
        <w:rPr>
          <w:sz w:val="24"/>
          <w:szCs w:val="24"/>
        </w:rPr>
        <w:t xml:space="preserve"> working conditions for healthcare professionals</w:t>
      </w:r>
      <w:r w:rsidRPr="00BF58ED">
        <w:rPr>
          <w:b/>
          <w:bCs/>
          <w:sz w:val="24"/>
          <w:szCs w:val="24"/>
        </w:rPr>
        <w:t>.</w:t>
      </w:r>
      <w:r w:rsidR="00F94C69" w:rsidRPr="00BF58ED">
        <w:rPr>
          <w:b/>
          <w:bCs/>
          <w:sz w:val="24"/>
          <w:szCs w:val="24"/>
        </w:rPr>
        <w:t xml:space="preserve"> </w:t>
      </w:r>
      <w:r w:rsidR="00BF58ED">
        <w:rPr>
          <w:b/>
          <w:bCs/>
          <w:sz w:val="24"/>
          <w:szCs w:val="24"/>
        </w:rPr>
        <w:t xml:space="preserve">           </w:t>
      </w:r>
      <w:r w:rsidR="00F94C69" w:rsidRPr="00BF58ED">
        <w:rPr>
          <w:b/>
          <w:bCs/>
          <w:sz w:val="24"/>
          <w:szCs w:val="24"/>
        </w:rPr>
        <w:t>(</w:t>
      </w:r>
      <w:proofErr w:type="spellStart"/>
      <w:r w:rsidR="00BF58ED" w:rsidRPr="00BF58ED">
        <w:rPr>
          <w:b/>
          <w:bCs/>
          <w:sz w:val="24"/>
          <w:szCs w:val="24"/>
        </w:rPr>
        <w:t>D</w:t>
      </w:r>
      <w:r w:rsidR="004166DA" w:rsidRPr="00BF58ED">
        <w:rPr>
          <w:b/>
          <w:bCs/>
          <w:sz w:val="24"/>
          <w:szCs w:val="24"/>
        </w:rPr>
        <w:t>all’Ora</w:t>
      </w:r>
      <w:proofErr w:type="spellEnd"/>
      <w:r w:rsidR="004166DA" w:rsidRPr="00BF58ED">
        <w:rPr>
          <w:b/>
          <w:bCs/>
          <w:sz w:val="24"/>
          <w:szCs w:val="24"/>
        </w:rPr>
        <w:t xml:space="preserve"> et al</w:t>
      </w:r>
      <w:r w:rsidR="00BF58ED" w:rsidRPr="00BF58ED">
        <w:rPr>
          <w:b/>
          <w:bCs/>
          <w:sz w:val="24"/>
          <w:szCs w:val="24"/>
        </w:rPr>
        <w:t>., 2020)</w:t>
      </w:r>
    </w:p>
    <w:p w14:paraId="70D6EE89" w14:textId="77777777" w:rsidR="00011325" w:rsidRDefault="00011325" w:rsidP="256654AA">
      <w:pPr>
        <w:spacing w:line="360" w:lineRule="auto"/>
        <w:jc w:val="both"/>
        <w:rPr>
          <w:b/>
          <w:bCs/>
          <w:sz w:val="24"/>
          <w:szCs w:val="24"/>
        </w:rPr>
      </w:pPr>
    </w:p>
    <w:p w14:paraId="66D46074" w14:textId="77777777" w:rsidR="005C7C07" w:rsidRDefault="005C7C07" w:rsidP="256654AA">
      <w:pPr>
        <w:spacing w:line="360" w:lineRule="auto"/>
        <w:jc w:val="both"/>
        <w:rPr>
          <w:b/>
          <w:bCs/>
          <w:sz w:val="24"/>
          <w:szCs w:val="24"/>
        </w:rPr>
      </w:pPr>
    </w:p>
    <w:p w14:paraId="47BBD865" w14:textId="6184B329" w:rsidR="00011325" w:rsidRDefault="00011325" w:rsidP="256654AA">
      <w:pPr>
        <w:spacing w:line="360" w:lineRule="auto"/>
        <w:jc w:val="both"/>
        <w:rPr>
          <w:b/>
          <w:bCs/>
          <w:sz w:val="24"/>
          <w:szCs w:val="24"/>
        </w:rPr>
      </w:pPr>
      <w:r>
        <w:rPr>
          <w:b/>
          <w:bCs/>
          <w:sz w:val="24"/>
          <w:szCs w:val="24"/>
        </w:rPr>
        <w:t>4.</w:t>
      </w:r>
      <w:r w:rsidR="00925EC0">
        <w:rPr>
          <w:b/>
          <w:bCs/>
          <w:sz w:val="24"/>
          <w:szCs w:val="24"/>
        </w:rPr>
        <w:t xml:space="preserve">4 </w:t>
      </w:r>
      <w:r w:rsidR="00942349">
        <w:rPr>
          <w:b/>
          <w:bCs/>
          <w:sz w:val="24"/>
          <w:szCs w:val="24"/>
        </w:rPr>
        <w:t>Theme</w:t>
      </w:r>
      <w:r w:rsidR="00925EC0">
        <w:rPr>
          <w:b/>
          <w:bCs/>
          <w:sz w:val="24"/>
          <w:szCs w:val="24"/>
        </w:rPr>
        <w:t xml:space="preserve"> 3</w:t>
      </w:r>
      <w:r w:rsidR="001B3F3B">
        <w:rPr>
          <w:b/>
          <w:bCs/>
          <w:sz w:val="24"/>
          <w:szCs w:val="24"/>
        </w:rPr>
        <w:t>: Workforce</w:t>
      </w:r>
      <w:r w:rsidR="001872D9">
        <w:rPr>
          <w:b/>
          <w:bCs/>
          <w:sz w:val="24"/>
          <w:szCs w:val="24"/>
        </w:rPr>
        <w:t xml:space="preserve"> </w:t>
      </w:r>
      <w:r w:rsidR="001B3F3B">
        <w:rPr>
          <w:b/>
          <w:bCs/>
          <w:sz w:val="24"/>
          <w:szCs w:val="24"/>
        </w:rPr>
        <w:t>W</w:t>
      </w:r>
      <w:r w:rsidR="001872D9">
        <w:rPr>
          <w:b/>
          <w:bCs/>
          <w:sz w:val="24"/>
          <w:szCs w:val="24"/>
        </w:rPr>
        <w:t>ellbeing</w:t>
      </w:r>
      <w:r w:rsidR="002162EC">
        <w:rPr>
          <w:b/>
          <w:bCs/>
          <w:sz w:val="24"/>
          <w:szCs w:val="24"/>
        </w:rPr>
        <w:t xml:space="preserve"> as a Retention </w:t>
      </w:r>
      <w:r w:rsidR="00035CE8">
        <w:rPr>
          <w:b/>
          <w:bCs/>
          <w:sz w:val="24"/>
          <w:szCs w:val="24"/>
        </w:rPr>
        <w:t xml:space="preserve">Strategy </w:t>
      </w:r>
    </w:p>
    <w:p w14:paraId="3BED32F2" w14:textId="37812E3C" w:rsidR="00410412" w:rsidRDefault="00410412" w:rsidP="256654AA">
      <w:pPr>
        <w:spacing w:line="360" w:lineRule="auto"/>
        <w:jc w:val="both"/>
        <w:rPr>
          <w:sz w:val="24"/>
          <w:szCs w:val="24"/>
        </w:rPr>
      </w:pPr>
      <w:r>
        <w:rPr>
          <w:sz w:val="24"/>
          <w:szCs w:val="24"/>
        </w:rPr>
        <w:t xml:space="preserve">The third theme identified in the literature </w:t>
      </w:r>
      <w:r w:rsidR="00F465B9">
        <w:rPr>
          <w:sz w:val="24"/>
          <w:szCs w:val="24"/>
        </w:rPr>
        <w:t>concerns workforce well-being</w:t>
      </w:r>
      <w:r>
        <w:rPr>
          <w:sz w:val="24"/>
          <w:szCs w:val="24"/>
        </w:rPr>
        <w:t xml:space="preserve"> as a critical </w:t>
      </w:r>
      <w:r w:rsidR="00554E80">
        <w:rPr>
          <w:sz w:val="24"/>
          <w:szCs w:val="24"/>
        </w:rPr>
        <w:t>retention strategy</w:t>
      </w:r>
      <w:r>
        <w:rPr>
          <w:sz w:val="24"/>
          <w:szCs w:val="24"/>
        </w:rPr>
        <w:t>. The findings suggest that the wellbeing of healthcare professionals is intimately linked to their job satisfaction, motivation, and commitment to remaining in the NHS workforce. Staffing shortages can exert significant pressure on existing personnel, leading to increased workloads and challenging work environments. Therefore, addressing staff wellbeing is essential for sustaining a stable and effective healthcare workforce.</w:t>
      </w:r>
    </w:p>
    <w:p w14:paraId="3F028DF5" w14:textId="77777777" w:rsidR="00410412" w:rsidRDefault="00410412" w:rsidP="256654AA">
      <w:pPr>
        <w:spacing w:line="360" w:lineRule="auto"/>
        <w:jc w:val="both"/>
        <w:rPr>
          <w:sz w:val="24"/>
          <w:szCs w:val="24"/>
        </w:rPr>
      </w:pPr>
    </w:p>
    <w:p w14:paraId="12ABAA6D" w14:textId="09EF84CF" w:rsidR="00410412" w:rsidRPr="00554E80" w:rsidRDefault="00410412" w:rsidP="256654AA">
      <w:pPr>
        <w:spacing w:line="360" w:lineRule="auto"/>
        <w:jc w:val="both"/>
        <w:rPr>
          <w:b/>
          <w:bCs/>
          <w:sz w:val="24"/>
          <w:szCs w:val="24"/>
        </w:rPr>
      </w:pPr>
      <w:r>
        <w:rPr>
          <w:sz w:val="24"/>
          <w:szCs w:val="24"/>
        </w:rPr>
        <w:t xml:space="preserve">A prominent finding across the literature is the correlation between excessive workloads and employee wellbeing. Insufficient staffing levels may </w:t>
      </w:r>
      <w:r w:rsidR="00693666">
        <w:rPr>
          <w:sz w:val="24"/>
          <w:szCs w:val="24"/>
        </w:rPr>
        <w:t xml:space="preserve">require healthcare professionals to </w:t>
      </w:r>
      <w:r>
        <w:rPr>
          <w:sz w:val="24"/>
          <w:szCs w:val="24"/>
        </w:rPr>
        <w:t>take on additional responsibilities and manage larger workloads. Prolonged exposure to such pressures can result in physical and emotional exhaustion. According to Maslach and Leiter (2016), burnout can occur when workplace demands consistently exceed the resources available to employees. This issue is particularly salient in healthcare settings, where professionals must balance clinical responsibilities with the emotional demands of patient care.</w:t>
      </w:r>
      <w:r w:rsidR="00554E80">
        <w:rPr>
          <w:sz w:val="24"/>
          <w:szCs w:val="24"/>
        </w:rPr>
        <w:t xml:space="preserve">  </w:t>
      </w:r>
      <w:r w:rsidR="00554E80" w:rsidRPr="00554E80">
        <w:rPr>
          <w:b/>
          <w:bCs/>
          <w:sz w:val="24"/>
          <w:szCs w:val="24"/>
        </w:rPr>
        <w:t>(Maslach and Leiter, 2016)</w:t>
      </w:r>
    </w:p>
    <w:p w14:paraId="38034375" w14:textId="032A667D" w:rsidR="005B2876" w:rsidRPr="00554E80" w:rsidRDefault="00410412" w:rsidP="256654AA">
      <w:pPr>
        <w:spacing w:line="360" w:lineRule="auto"/>
        <w:jc w:val="both"/>
        <w:rPr>
          <w:b/>
          <w:bCs/>
          <w:sz w:val="24"/>
          <w:szCs w:val="24"/>
        </w:rPr>
      </w:pPr>
      <w:r>
        <w:rPr>
          <w:sz w:val="24"/>
          <w:szCs w:val="24"/>
        </w:rPr>
        <w:lastRenderedPageBreak/>
        <w:t xml:space="preserve">Burnout represents a significant concern, as it can adversely affect both individual wellbeing and </w:t>
      </w:r>
      <w:r w:rsidR="00693666">
        <w:rPr>
          <w:sz w:val="24"/>
          <w:szCs w:val="24"/>
        </w:rPr>
        <w:t>organisational</w:t>
      </w:r>
      <w:r>
        <w:rPr>
          <w:sz w:val="24"/>
          <w:szCs w:val="24"/>
        </w:rPr>
        <w:t xml:space="preserve"> stability. Healthcare professionals experiencing emotional exhaustion may exhibit diminished job satisfaction, motivation, and engagement. Research by Wet et al. (2016) demonstrates that burnout among healthcare professionals can lead to serious implications for both individuals and healthcare organisations. Thus, it is imperative to recognise that staff wellbeing should not be considered a standalone issue but rather an integral component of workforce planning. Supporting employee wellbeing can play a crucial role in maintaining an effective and resilient workforce.</w:t>
      </w:r>
      <w:r w:rsidR="00554E80">
        <w:rPr>
          <w:sz w:val="24"/>
          <w:szCs w:val="24"/>
        </w:rPr>
        <w:t xml:space="preserve">  </w:t>
      </w:r>
      <w:r w:rsidR="00554E80" w:rsidRPr="00554E80">
        <w:rPr>
          <w:b/>
          <w:bCs/>
          <w:sz w:val="24"/>
          <w:szCs w:val="24"/>
        </w:rPr>
        <w:t>Wet el al. (2016)</w:t>
      </w:r>
    </w:p>
    <w:p w14:paraId="642AD1A8" w14:textId="75D75295" w:rsidR="00693666" w:rsidRDefault="00693666" w:rsidP="256654AA">
      <w:pPr>
        <w:spacing w:line="360" w:lineRule="auto"/>
        <w:jc w:val="both"/>
        <w:rPr>
          <w:sz w:val="24"/>
          <w:szCs w:val="24"/>
        </w:rPr>
      </w:pPr>
      <w:r>
        <w:rPr>
          <w:sz w:val="24"/>
          <w:szCs w:val="24"/>
        </w:rPr>
        <w:t xml:space="preserve">The relationship between employee burnout and staff retention is a significant concern within healthcare organisations. Individuals who encounter ongoing stress, exhaustion, and dissatisfaction are more likely to contemplate leaving their current roles or the profession altogether. A study conducted by Kelly, Gee, and Butler (2021) established a correlation between nurse burnout and both organisational and positional turnover, highlighting how poor well-being can lead to workforce instability. This issue creates a cycle within healthcare settings: as staff depart, the resulting vacancies increase the workload for </w:t>
      </w:r>
      <w:r w:rsidR="00F465B9">
        <w:rPr>
          <w:sz w:val="24"/>
          <w:szCs w:val="24"/>
        </w:rPr>
        <w:t>the remaining employees, which may, in turn, exacerbate their stress and dissatisfaction</w:t>
      </w:r>
      <w:r>
        <w:rPr>
          <w:sz w:val="24"/>
          <w:szCs w:val="24"/>
        </w:rPr>
        <w:t xml:space="preserve">. </w:t>
      </w:r>
    </w:p>
    <w:p w14:paraId="5325C620" w14:textId="77777777" w:rsidR="00693666" w:rsidRDefault="00693666" w:rsidP="256654AA">
      <w:pPr>
        <w:spacing w:line="360" w:lineRule="auto"/>
        <w:jc w:val="both"/>
        <w:rPr>
          <w:sz w:val="24"/>
          <w:szCs w:val="24"/>
        </w:rPr>
      </w:pPr>
    </w:p>
    <w:p w14:paraId="02B56B1C" w14:textId="182581DE" w:rsidR="00437C2E" w:rsidRPr="00554E80" w:rsidRDefault="00693666" w:rsidP="256654AA">
      <w:pPr>
        <w:spacing w:line="360" w:lineRule="auto"/>
        <w:jc w:val="both"/>
        <w:rPr>
          <w:b/>
          <w:bCs/>
          <w:sz w:val="24"/>
          <w:szCs w:val="24"/>
        </w:rPr>
      </w:pPr>
      <w:r>
        <w:rPr>
          <w:sz w:val="24"/>
          <w:szCs w:val="24"/>
        </w:rPr>
        <w:t xml:space="preserve">Consequently, employee retention emerges as a critical strategy for addressing workforce shortages. While recruiting new healthcare professionals can enhance workforce numbers, relying solely on recruitment may not resolve long-term staffing challenges if experienced employees continue to exit the </w:t>
      </w:r>
      <w:r w:rsidR="003C119F">
        <w:rPr>
          <w:sz w:val="24"/>
          <w:szCs w:val="24"/>
        </w:rPr>
        <w:t>organisation</w:t>
      </w:r>
      <w:r>
        <w:rPr>
          <w:sz w:val="24"/>
          <w:szCs w:val="24"/>
        </w:rPr>
        <w:t xml:space="preserve">. Retaining existing staff is essential, as it enables healthcare </w:t>
      </w:r>
      <w:r w:rsidR="003C119F">
        <w:rPr>
          <w:sz w:val="24"/>
          <w:szCs w:val="24"/>
        </w:rPr>
        <w:t>organisations</w:t>
      </w:r>
      <w:r>
        <w:rPr>
          <w:sz w:val="24"/>
          <w:szCs w:val="24"/>
        </w:rPr>
        <w:t xml:space="preserve"> to preserve valuable professional knowledge, expertise, and skills within teams. Seasoned employees play a vital role in mentoring, leadership, and </w:t>
      </w:r>
      <w:r w:rsidR="003C119F">
        <w:rPr>
          <w:sz w:val="24"/>
          <w:szCs w:val="24"/>
        </w:rPr>
        <w:t>supporting</w:t>
      </w:r>
      <w:r>
        <w:rPr>
          <w:sz w:val="24"/>
          <w:szCs w:val="24"/>
        </w:rPr>
        <w:t xml:space="preserve"> less experienced colleagues. Therefore, workforce retention not only helps maintain staffing levels but also offers advantages that extend beyond mere numbers</w:t>
      </w:r>
      <w:r w:rsidRPr="00554E80">
        <w:rPr>
          <w:b/>
          <w:bCs/>
          <w:sz w:val="24"/>
          <w:szCs w:val="24"/>
        </w:rPr>
        <w:t>.</w:t>
      </w:r>
      <w:r w:rsidR="00554E80">
        <w:rPr>
          <w:b/>
          <w:bCs/>
          <w:sz w:val="24"/>
          <w:szCs w:val="24"/>
        </w:rPr>
        <w:t xml:space="preserve">       </w:t>
      </w:r>
      <w:r w:rsidR="00554E80" w:rsidRPr="00554E80">
        <w:rPr>
          <w:b/>
          <w:bCs/>
          <w:sz w:val="24"/>
          <w:szCs w:val="24"/>
        </w:rPr>
        <w:t xml:space="preserve"> Kelly Gee and Butler, 2021)</w:t>
      </w:r>
    </w:p>
    <w:p w14:paraId="0BA5BFA1" w14:textId="5E9F100B" w:rsidR="003C119F" w:rsidRPr="003C119F" w:rsidRDefault="003C119F" w:rsidP="256654AA">
      <w:pPr>
        <w:spacing w:line="360" w:lineRule="auto"/>
        <w:jc w:val="both"/>
        <w:rPr>
          <w:sz w:val="24"/>
          <w:szCs w:val="24"/>
        </w:rPr>
      </w:pPr>
      <w:r w:rsidRPr="003C119F">
        <w:rPr>
          <w:sz w:val="24"/>
          <w:szCs w:val="24"/>
        </w:rPr>
        <w:t xml:space="preserve">The working environment significantly impacts healthcare professionals' retention in their roles. As highlighted by Lake (2022), the overall practice environment plays a crucial </w:t>
      </w:r>
      <w:r w:rsidRPr="003C119F">
        <w:rPr>
          <w:sz w:val="24"/>
          <w:szCs w:val="24"/>
        </w:rPr>
        <w:lastRenderedPageBreak/>
        <w:t xml:space="preserve">role in shaping nurses' workplace experiences. A supportive environment fosters effective communication, collaboration, and job satisfaction, whereas a detrimental environment can lead to feelings of dissatisfaction. This underscores the importance of incorporating the quality of the working environment into NHS workforce strategies, </w:t>
      </w:r>
      <w:r w:rsidR="00F465B9">
        <w:rPr>
          <w:sz w:val="24"/>
          <w:szCs w:val="24"/>
        </w:rPr>
        <w:t>alongside</w:t>
      </w:r>
      <w:r w:rsidRPr="003C119F">
        <w:rPr>
          <w:sz w:val="24"/>
          <w:szCs w:val="24"/>
        </w:rPr>
        <w:t xml:space="preserve"> recruitment objectives.</w:t>
      </w:r>
    </w:p>
    <w:p w14:paraId="711C09A5" w14:textId="77777777" w:rsidR="003C119F" w:rsidRPr="003C119F" w:rsidRDefault="003C119F" w:rsidP="256654AA">
      <w:pPr>
        <w:spacing w:line="360" w:lineRule="auto"/>
        <w:jc w:val="both"/>
        <w:rPr>
          <w:sz w:val="24"/>
          <w:szCs w:val="24"/>
        </w:rPr>
      </w:pPr>
    </w:p>
    <w:p w14:paraId="2D19A833" w14:textId="3FAB3A2A" w:rsidR="003338EE" w:rsidRPr="00554E80" w:rsidRDefault="003C119F" w:rsidP="256654AA">
      <w:pPr>
        <w:spacing w:line="360" w:lineRule="auto"/>
        <w:jc w:val="both"/>
        <w:rPr>
          <w:b/>
          <w:bCs/>
          <w:sz w:val="24"/>
          <w:szCs w:val="24"/>
        </w:rPr>
      </w:pPr>
      <w:r w:rsidRPr="003C119F">
        <w:rPr>
          <w:sz w:val="24"/>
          <w:szCs w:val="24"/>
        </w:rPr>
        <w:t xml:space="preserve">Furthermore, the findings suggest that organisational support is vital in mitigating the adverse effects of workplace pressure. When managers communicate effectively, acknowledge staff contributions, and address </w:t>
      </w:r>
      <w:r w:rsidR="00F465B9">
        <w:rPr>
          <w:sz w:val="24"/>
          <w:szCs w:val="24"/>
        </w:rPr>
        <w:t>workload concerns</w:t>
      </w:r>
      <w:r w:rsidRPr="003C119F">
        <w:rPr>
          <w:sz w:val="24"/>
          <w:szCs w:val="24"/>
        </w:rPr>
        <w:t>, healthcare professionals are more likely to feel valued. Supportive leadership is essential in ensuring that employee well-being is prioritised. Consequently, leadership emerges as a critical factor in cultivating working environments that encourage staff retention within the organisation.</w:t>
      </w:r>
      <w:r w:rsidR="00554E80">
        <w:rPr>
          <w:sz w:val="24"/>
          <w:szCs w:val="24"/>
        </w:rPr>
        <w:t xml:space="preserve">    </w:t>
      </w:r>
      <w:r w:rsidR="00554E80" w:rsidRPr="00554E80">
        <w:rPr>
          <w:b/>
          <w:bCs/>
          <w:sz w:val="24"/>
          <w:szCs w:val="24"/>
        </w:rPr>
        <w:t>(Lake 2022)</w:t>
      </w:r>
    </w:p>
    <w:p w14:paraId="35077C4C" w14:textId="63F528E0" w:rsidR="006E7C3C" w:rsidRDefault="006E7C3C" w:rsidP="256654AA">
      <w:pPr>
        <w:spacing w:line="360" w:lineRule="auto"/>
        <w:jc w:val="both"/>
        <w:rPr>
          <w:sz w:val="24"/>
          <w:szCs w:val="24"/>
        </w:rPr>
      </w:pPr>
      <w:r>
        <w:rPr>
          <w:sz w:val="24"/>
          <w:szCs w:val="24"/>
        </w:rPr>
        <w:t>Research indicates a significant relationship between staff working conditions and the quality of patient care. A study by Hall et al. (2016) highlights that factors such as staff wellbeing, burnout, and the working environment are closely linked to patient safety outcomes. This emphasises that staff wellbeing should not be viewed merely as an employment issue; rather, the conditions experienced by healthcare professionals have broader implications for healthcare organisations and the patients who rely on their services.</w:t>
      </w:r>
    </w:p>
    <w:p w14:paraId="299FDE1E" w14:textId="31CA0286" w:rsidR="00255B58" w:rsidRPr="003C119F" w:rsidRDefault="006E7C3C" w:rsidP="256654AA">
      <w:pPr>
        <w:spacing w:line="360" w:lineRule="auto"/>
        <w:jc w:val="both"/>
        <w:rPr>
          <w:sz w:val="24"/>
          <w:szCs w:val="24"/>
        </w:rPr>
      </w:pPr>
      <w:r>
        <w:rPr>
          <w:sz w:val="24"/>
          <w:szCs w:val="24"/>
        </w:rPr>
        <w:t>Furthermore, professional development plays a vital role in employee retention. Healthcare professionals are more likely to remain within an organisation when they are afforded opportunities to enhance their skills, obtain qualifications, and advance their careers. Such development opportunities can boost motivation and communicate to employees that the organisation is committed to their future. However, workforce shortages may hinder staff participation in training due to competing demands on service delivery. This presents a challenge for NHS organisations, as while professional development is crucial for retention, staffing pressures can limit the opportunities to pursue it.</w:t>
      </w:r>
    </w:p>
    <w:p w14:paraId="25603745" w14:textId="765DE4E6" w:rsidR="00C526B1" w:rsidRPr="00554E80" w:rsidRDefault="00C526B1" w:rsidP="256654AA">
      <w:pPr>
        <w:spacing w:line="360" w:lineRule="auto"/>
        <w:jc w:val="both"/>
        <w:rPr>
          <w:b/>
          <w:bCs/>
          <w:sz w:val="24"/>
          <w:szCs w:val="24"/>
        </w:rPr>
      </w:pPr>
      <w:r>
        <w:rPr>
          <w:sz w:val="24"/>
          <w:szCs w:val="24"/>
        </w:rPr>
        <w:lastRenderedPageBreak/>
        <w:t xml:space="preserve">Flexible working arrangements present a viable strategy for enhancing employee retention within the healthcare sector. Given the diverse personal circumstances and responsibilities of healthcare professionals, rigid working schedules can lead to dissatisfaction among some employees. By offering suitable flexibility, organisations may successfully retain experienced professionals who might otherwise contemplate leaving. However, </w:t>
      </w:r>
      <w:r w:rsidR="00F465B9">
        <w:rPr>
          <w:sz w:val="24"/>
          <w:szCs w:val="24"/>
        </w:rPr>
        <w:t>such flexibility must be</w:t>
      </w:r>
      <w:r>
        <w:rPr>
          <w:sz w:val="24"/>
          <w:szCs w:val="24"/>
        </w:rPr>
        <w:t xml:space="preserve"> implemented thoughtfully to avoid exacerbating the workload for other team members. Effective workforce planning should therefore prioritise a balance between employee needs and the need to maintain safe and efficient patient services.</w:t>
      </w:r>
      <w:r w:rsidR="00554E80">
        <w:rPr>
          <w:sz w:val="24"/>
          <w:szCs w:val="24"/>
        </w:rPr>
        <w:t xml:space="preserve">      </w:t>
      </w:r>
      <w:r w:rsidR="00554E80" w:rsidRPr="00554E80">
        <w:rPr>
          <w:b/>
          <w:bCs/>
          <w:sz w:val="24"/>
          <w:szCs w:val="24"/>
        </w:rPr>
        <w:t>(Hall et al. 2016)</w:t>
      </w:r>
    </w:p>
    <w:p w14:paraId="06689149" w14:textId="601071FC" w:rsidR="00B07807" w:rsidRPr="006E7C3C" w:rsidRDefault="00C526B1" w:rsidP="256654AA">
      <w:pPr>
        <w:spacing w:line="360" w:lineRule="auto"/>
        <w:jc w:val="both"/>
        <w:rPr>
          <w:sz w:val="24"/>
          <w:szCs w:val="24"/>
        </w:rPr>
      </w:pPr>
      <w:r>
        <w:rPr>
          <w:sz w:val="24"/>
          <w:szCs w:val="24"/>
        </w:rPr>
        <w:t xml:space="preserve">Furthermore, </w:t>
      </w:r>
      <w:r w:rsidR="00F465B9">
        <w:rPr>
          <w:sz w:val="24"/>
          <w:szCs w:val="24"/>
        </w:rPr>
        <w:t>the existing literature indicates that fostering employee well-being requires</w:t>
      </w:r>
      <w:r>
        <w:rPr>
          <w:sz w:val="24"/>
          <w:szCs w:val="24"/>
        </w:rPr>
        <w:t xml:space="preserve"> more than temporary interventions. Initiatives like wellbeing sessions, counselling, and self-support programs can provide meaningful support; however, their effectiveness may be limited if systemic issues such as excessive workloads, inadequate staffing, and suboptimal working conditions are not adequately addressed. Maslach and Leiter (2016) stress the importance of examining the interplay between employees and their work environments in the context of burnout. Consequently, organisations should focus on addressing the structural causes of stress alongside promoting individual well-being initiatives.</w:t>
      </w:r>
    </w:p>
    <w:p w14:paraId="05F42B45" w14:textId="5FE300F8" w:rsidR="00AD6A1B" w:rsidRDefault="00AD6A1B" w:rsidP="256654AA">
      <w:pPr>
        <w:spacing w:line="360" w:lineRule="auto"/>
        <w:jc w:val="both"/>
        <w:rPr>
          <w:sz w:val="24"/>
          <w:szCs w:val="24"/>
        </w:rPr>
      </w:pPr>
      <w:r>
        <w:rPr>
          <w:sz w:val="24"/>
          <w:szCs w:val="24"/>
        </w:rPr>
        <w:t xml:space="preserve">A critical consideration in addressing workforce pressures </w:t>
      </w:r>
      <w:r w:rsidR="00F465B9">
        <w:rPr>
          <w:sz w:val="24"/>
          <w:szCs w:val="24"/>
        </w:rPr>
        <w:t xml:space="preserve">in the healthcare sector is that healthcare professionals should not be expected to manage these challenges solely </w:t>
      </w:r>
      <w:r>
        <w:rPr>
          <w:sz w:val="24"/>
          <w:szCs w:val="24"/>
        </w:rPr>
        <w:t xml:space="preserve">through personal resilience. While resilience can certainly assist individuals in navigating demanding situations, it is not a viable solution for overarching </w:t>
      </w:r>
      <w:r w:rsidR="00554E80">
        <w:rPr>
          <w:sz w:val="24"/>
          <w:szCs w:val="24"/>
        </w:rPr>
        <w:t>organisational</w:t>
      </w:r>
      <w:r>
        <w:rPr>
          <w:sz w:val="24"/>
          <w:szCs w:val="24"/>
        </w:rPr>
        <w:t xml:space="preserve"> issues such as chronic understaffing or excessive workloads. Overreliance on individual resilience may inadvertently shift responsibility away from </w:t>
      </w:r>
      <w:r w:rsidR="00554E80">
        <w:rPr>
          <w:sz w:val="24"/>
          <w:szCs w:val="24"/>
        </w:rPr>
        <w:t>organisational</w:t>
      </w:r>
      <w:r>
        <w:rPr>
          <w:sz w:val="24"/>
          <w:szCs w:val="24"/>
        </w:rPr>
        <w:t xml:space="preserve"> accountability, thereby placing increased pressure on employees. A more sustainable approach involves a combination of individual support and comprehensive </w:t>
      </w:r>
      <w:r w:rsidR="00554E80">
        <w:rPr>
          <w:sz w:val="24"/>
          <w:szCs w:val="24"/>
        </w:rPr>
        <w:t>organisational</w:t>
      </w:r>
      <w:r>
        <w:rPr>
          <w:sz w:val="24"/>
          <w:szCs w:val="24"/>
        </w:rPr>
        <w:t xml:space="preserve"> changes related to staffing, workload management, leadership, and working conditions.</w:t>
      </w:r>
    </w:p>
    <w:p w14:paraId="628835A4" w14:textId="77777777" w:rsidR="00AD6A1B" w:rsidRDefault="00AD6A1B" w:rsidP="256654AA">
      <w:pPr>
        <w:spacing w:line="360" w:lineRule="auto"/>
        <w:jc w:val="both"/>
        <w:rPr>
          <w:sz w:val="24"/>
          <w:szCs w:val="24"/>
        </w:rPr>
      </w:pPr>
    </w:p>
    <w:p w14:paraId="2211C695" w14:textId="11BEC0ED" w:rsidR="00AD6A1B" w:rsidRDefault="00AD6A1B" w:rsidP="256654AA">
      <w:pPr>
        <w:spacing w:line="360" w:lineRule="auto"/>
        <w:jc w:val="both"/>
        <w:rPr>
          <w:sz w:val="24"/>
          <w:szCs w:val="24"/>
        </w:rPr>
      </w:pPr>
      <w:r>
        <w:rPr>
          <w:sz w:val="24"/>
          <w:szCs w:val="24"/>
        </w:rPr>
        <w:t xml:space="preserve">The interconnectedness of staff retention, workforce wellbeing, and the overall sustainability of the NHS is evident in recent findings. The NHS long-term workforce plan </w:t>
      </w:r>
      <w:r>
        <w:rPr>
          <w:sz w:val="24"/>
          <w:szCs w:val="24"/>
        </w:rPr>
        <w:lastRenderedPageBreak/>
        <w:t>emphasises that recruitment, retention, and enhancements in working practices are vital for meeting future workforce needs (NHS England, 2023). This underscores the importance of not only focusing on the quantity of healthcare professionals recruited but also ensuring that the NHS fosters an environment conducive to retaining skilled practitioners.</w:t>
      </w:r>
    </w:p>
    <w:p w14:paraId="0820EFDF" w14:textId="4D97C4FD" w:rsidR="00AD6A1B" w:rsidRDefault="00AD6A1B" w:rsidP="256654AA">
      <w:pPr>
        <w:spacing w:line="360" w:lineRule="auto"/>
        <w:jc w:val="both"/>
        <w:rPr>
          <w:sz w:val="24"/>
          <w:szCs w:val="24"/>
        </w:rPr>
      </w:pPr>
      <w:r>
        <w:rPr>
          <w:sz w:val="24"/>
          <w:szCs w:val="24"/>
        </w:rPr>
        <w:t xml:space="preserve">The evidence indicates </w:t>
      </w:r>
      <w:r w:rsidR="00F465B9">
        <w:rPr>
          <w:sz w:val="24"/>
          <w:szCs w:val="24"/>
        </w:rPr>
        <w:t>a strong correlation between workforce well-being</w:t>
      </w:r>
      <w:r>
        <w:rPr>
          <w:sz w:val="24"/>
          <w:szCs w:val="24"/>
        </w:rPr>
        <w:t xml:space="preserve"> and staff retention. High workloads, burnout, and suboptimal working conditions can lead to employee dissatisfaction and increased intentions to leave the organisation. Conversely, supportive work environments, effective leadership, and opportunities for professional growth can encourage staff to remain. Thus, the relationship extends beyond individual job satisfaction; it encompasses </w:t>
      </w:r>
      <w:r w:rsidR="00554E80">
        <w:rPr>
          <w:sz w:val="24"/>
          <w:szCs w:val="24"/>
        </w:rPr>
        <w:t>NHS organisations' capacity</w:t>
      </w:r>
      <w:r>
        <w:rPr>
          <w:sz w:val="24"/>
          <w:szCs w:val="24"/>
        </w:rPr>
        <w:t xml:space="preserve"> to sustain a stable and experienced workforce.</w:t>
      </w:r>
    </w:p>
    <w:p w14:paraId="56DC977F" w14:textId="77777777" w:rsidR="00AD6A1B" w:rsidRDefault="00AD6A1B" w:rsidP="256654AA">
      <w:pPr>
        <w:spacing w:line="360" w:lineRule="auto"/>
        <w:jc w:val="both"/>
        <w:rPr>
          <w:sz w:val="24"/>
          <w:szCs w:val="24"/>
        </w:rPr>
      </w:pPr>
    </w:p>
    <w:p w14:paraId="7F0597EE" w14:textId="1FFE3B14" w:rsidR="00AD6A1B" w:rsidRDefault="00AD6A1B" w:rsidP="256654AA">
      <w:pPr>
        <w:spacing w:line="360" w:lineRule="auto"/>
        <w:jc w:val="both"/>
        <w:rPr>
          <w:sz w:val="24"/>
          <w:szCs w:val="24"/>
        </w:rPr>
      </w:pPr>
      <w:r>
        <w:rPr>
          <w:sz w:val="24"/>
          <w:szCs w:val="24"/>
        </w:rPr>
        <w:t xml:space="preserve">The insights from this analysis suggest that enhancing workforce wellbeing should be regarded as a long-term </w:t>
      </w:r>
      <w:r w:rsidR="00391593">
        <w:rPr>
          <w:sz w:val="24"/>
          <w:szCs w:val="24"/>
        </w:rPr>
        <w:t xml:space="preserve">retention strategy rather than a </w:t>
      </w:r>
      <w:r>
        <w:rPr>
          <w:sz w:val="24"/>
          <w:szCs w:val="24"/>
        </w:rPr>
        <w:t>short-term remedy for stress. While recruitment remains essential, it is equally critical to retain existing healthcare professionals, who provide invaluable knowledge and skills necessary for effective healthcare delivery. Therefore, addressing workload, improving working conditions, fostering strong leadership, promoting professional development, and enhancing staff support collectively contribute to establishing a more sustainable NHS workforce.</w:t>
      </w:r>
    </w:p>
    <w:p w14:paraId="6004082E" w14:textId="77777777" w:rsidR="00391593" w:rsidRDefault="00391593" w:rsidP="256654AA">
      <w:pPr>
        <w:spacing w:line="360" w:lineRule="auto"/>
        <w:jc w:val="both"/>
        <w:rPr>
          <w:sz w:val="24"/>
          <w:szCs w:val="24"/>
        </w:rPr>
      </w:pPr>
    </w:p>
    <w:p w14:paraId="720B16C1" w14:textId="3B913998" w:rsidR="008B5C82" w:rsidRDefault="00AD6A1B" w:rsidP="256654AA">
      <w:pPr>
        <w:spacing w:line="360" w:lineRule="auto"/>
        <w:jc w:val="both"/>
        <w:rPr>
          <w:b/>
          <w:bCs/>
          <w:sz w:val="24"/>
          <w:szCs w:val="24"/>
        </w:rPr>
      </w:pPr>
      <w:r>
        <w:rPr>
          <w:sz w:val="24"/>
          <w:szCs w:val="24"/>
        </w:rPr>
        <w:t xml:space="preserve">In conclusion, workforce wellbeing is intricately linked to the retention and sustainability of healthcare professionals. The literature indicates that prolonged workplace pressures can precipitate burnout, dissatisfaction, and staff turnover, potentially exacerbating existing workforce shortages. However, implementing supportive working environments and effective organisational strategies can mitigate these pressures. Consequently, NHS workforce planning should prioritise creating conditions that promote healthcare professionals' health, motivation, and commitment to their roles. This approach is essential not only for staff wellbeing but also for ensuring the </w:t>
      </w:r>
      <w:r w:rsidR="00F465B9">
        <w:rPr>
          <w:sz w:val="24"/>
          <w:szCs w:val="24"/>
        </w:rPr>
        <w:t xml:space="preserve">NHS's long-term capacity </w:t>
      </w:r>
      <w:r>
        <w:rPr>
          <w:sz w:val="24"/>
          <w:szCs w:val="24"/>
        </w:rPr>
        <w:t>to deliver safe and effective patient care.</w:t>
      </w:r>
      <w:r w:rsidR="00554E80">
        <w:rPr>
          <w:sz w:val="24"/>
          <w:szCs w:val="24"/>
        </w:rPr>
        <w:t xml:space="preserve"> (</w:t>
      </w:r>
      <w:r w:rsidR="00554E80" w:rsidRPr="00554E80">
        <w:rPr>
          <w:b/>
          <w:bCs/>
          <w:sz w:val="24"/>
          <w:szCs w:val="24"/>
        </w:rPr>
        <w:t>NHS England 2023)</w:t>
      </w:r>
    </w:p>
    <w:p w14:paraId="42D54F43" w14:textId="77777777" w:rsidR="00083BD3" w:rsidRDefault="00083BD3" w:rsidP="256654AA">
      <w:pPr>
        <w:spacing w:line="360" w:lineRule="auto"/>
        <w:jc w:val="both"/>
        <w:rPr>
          <w:b/>
          <w:bCs/>
          <w:sz w:val="24"/>
          <w:szCs w:val="24"/>
        </w:rPr>
      </w:pPr>
    </w:p>
    <w:p w14:paraId="4EFEC588" w14:textId="39B61383" w:rsidR="00554E80" w:rsidRDefault="00AF5364" w:rsidP="256654AA">
      <w:pPr>
        <w:spacing w:line="360" w:lineRule="auto"/>
        <w:jc w:val="both"/>
        <w:rPr>
          <w:b/>
          <w:bCs/>
          <w:sz w:val="24"/>
          <w:szCs w:val="24"/>
        </w:rPr>
      </w:pPr>
      <w:r>
        <w:rPr>
          <w:b/>
          <w:bCs/>
          <w:sz w:val="24"/>
          <w:szCs w:val="24"/>
        </w:rPr>
        <w:t>4.5. Theme 4</w:t>
      </w:r>
      <w:r w:rsidR="00083BD3">
        <w:rPr>
          <w:b/>
          <w:bCs/>
          <w:sz w:val="24"/>
          <w:szCs w:val="24"/>
        </w:rPr>
        <w:t>: Workforce Planning and NHS Service Sustainability</w:t>
      </w:r>
    </w:p>
    <w:p w14:paraId="3BB4AC48" w14:textId="79412AE7" w:rsidR="00083BD3" w:rsidRPr="00C36B96" w:rsidRDefault="005F3035" w:rsidP="256654AA">
      <w:pPr>
        <w:spacing w:line="360" w:lineRule="auto"/>
        <w:jc w:val="both"/>
        <w:rPr>
          <w:sz w:val="24"/>
          <w:szCs w:val="24"/>
        </w:rPr>
      </w:pPr>
      <w:r>
        <w:rPr>
          <w:sz w:val="24"/>
          <w:szCs w:val="24"/>
        </w:rPr>
        <w:t>The fourth theme highlighted within the literature addresses workforce planning and the sustainability of NHS services. The findings underscore that effectively tackling workforce shortages requires a comprehensive, long-term strategy that considers both current staffing needs and anticipated future healthcare demands. Thus, workforce planning extends beyond merely filling existing vacancies; it involves ensuring that the NHS maintains a suitably sized and skilled workforce capable of adapting to patients' changing needs. This initiative is particularly vital in the context of increasing demand for healthcare services and the persistent challenges associated with recruiting healthcare professionals.</w:t>
      </w:r>
    </w:p>
    <w:p w14:paraId="493656B7" w14:textId="06E0E502" w:rsidR="005F3035" w:rsidRDefault="005F3035" w:rsidP="256654AA">
      <w:pPr>
        <w:spacing w:line="360" w:lineRule="auto"/>
        <w:jc w:val="both"/>
        <w:rPr>
          <w:b/>
          <w:bCs/>
          <w:sz w:val="24"/>
          <w:szCs w:val="24"/>
        </w:rPr>
      </w:pPr>
      <w:r>
        <w:rPr>
          <w:sz w:val="24"/>
          <w:szCs w:val="24"/>
        </w:rPr>
        <w:t xml:space="preserve">Effective workforce planning is essential for NHS organisations. It requires a comprehensive understanding of the number and types of professionals </w:t>
      </w:r>
      <w:r w:rsidRPr="005F3035">
        <w:rPr>
          <w:sz w:val="24"/>
          <w:szCs w:val="24"/>
        </w:rPr>
        <w:t>needed to deliver services safely and effectively</w:t>
      </w:r>
      <w:r>
        <w:rPr>
          <w:sz w:val="24"/>
          <w:szCs w:val="24"/>
        </w:rPr>
        <w:t xml:space="preserve">. This includes assessing the skills, experience, and professional roles required across various </w:t>
      </w:r>
      <w:r w:rsidR="00D7111A">
        <w:rPr>
          <w:sz w:val="24"/>
          <w:szCs w:val="24"/>
        </w:rPr>
        <w:t>healthcare sectors</w:t>
      </w:r>
      <w:r>
        <w:rPr>
          <w:sz w:val="24"/>
          <w:szCs w:val="24"/>
        </w:rPr>
        <w:t>. The NHS Long-Term Workforce Plan identifies workforce growth, reform, and retention as critical components in addressing future healthcare demand (NHS England, 2023). This underscores the significance of coordinated planning for workforce sustainability, rather than relying on isolated recruitment efforts.</w:t>
      </w:r>
      <w:r w:rsidR="00D7111A">
        <w:rPr>
          <w:sz w:val="24"/>
          <w:szCs w:val="24"/>
        </w:rPr>
        <w:t xml:space="preserve"> </w:t>
      </w:r>
      <w:r w:rsidR="00D7111A" w:rsidRPr="00D7111A">
        <w:rPr>
          <w:b/>
          <w:bCs/>
          <w:sz w:val="24"/>
          <w:szCs w:val="24"/>
        </w:rPr>
        <w:t>(NHS England,2023)</w:t>
      </w:r>
    </w:p>
    <w:p w14:paraId="2A49A8D8" w14:textId="77777777" w:rsidR="00D7111A" w:rsidRDefault="00D7111A" w:rsidP="256654AA">
      <w:pPr>
        <w:spacing w:line="360" w:lineRule="auto"/>
        <w:jc w:val="both"/>
        <w:rPr>
          <w:sz w:val="24"/>
          <w:szCs w:val="24"/>
        </w:rPr>
      </w:pPr>
    </w:p>
    <w:p w14:paraId="0BAD2992" w14:textId="40583948" w:rsidR="005F3035" w:rsidRDefault="005F3035" w:rsidP="256654AA">
      <w:pPr>
        <w:spacing w:line="360" w:lineRule="auto"/>
        <w:jc w:val="both"/>
        <w:rPr>
          <w:sz w:val="24"/>
          <w:szCs w:val="24"/>
        </w:rPr>
      </w:pPr>
      <w:r>
        <w:rPr>
          <w:sz w:val="24"/>
          <w:szCs w:val="24"/>
        </w:rPr>
        <w:t xml:space="preserve">While recruitment is a vital aspect of workforce planning, increasing the number of healthcare professionals entering the NHS is instrumental in addressing vacancies and enhancing workforce capacity. However, recruitment strategies must account for the extensive time needed to educate and train healthcare professionals. Many clinical professions necessitate several years of education and practical experience before individuals are deemed fully qualified. As such, decisions regarding workforce supply must be made well in advance of anticipated demand. A lack of timely planning could lead to persistent shortages, even </w:t>
      </w:r>
      <w:r w:rsidR="00F465B9">
        <w:rPr>
          <w:sz w:val="24"/>
          <w:szCs w:val="24"/>
        </w:rPr>
        <w:t>amid heightened recruitment efforts</w:t>
      </w:r>
      <w:r>
        <w:rPr>
          <w:sz w:val="24"/>
          <w:szCs w:val="24"/>
        </w:rPr>
        <w:t>.</w:t>
      </w:r>
    </w:p>
    <w:p w14:paraId="1C9EF4CA" w14:textId="77777777" w:rsidR="00D7111A" w:rsidRDefault="00D7111A" w:rsidP="256654AA">
      <w:pPr>
        <w:spacing w:line="360" w:lineRule="auto"/>
        <w:jc w:val="both"/>
        <w:rPr>
          <w:sz w:val="24"/>
          <w:szCs w:val="24"/>
        </w:rPr>
      </w:pPr>
    </w:p>
    <w:p w14:paraId="490A7D9D" w14:textId="70B5B02F" w:rsidR="00D7111A" w:rsidRDefault="005F3035" w:rsidP="256654AA">
      <w:pPr>
        <w:spacing w:line="360" w:lineRule="auto"/>
        <w:jc w:val="both"/>
        <w:rPr>
          <w:b/>
          <w:bCs/>
          <w:sz w:val="24"/>
          <w:szCs w:val="24"/>
        </w:rPr>
      </w:pPr>
      <w:r>
        <w:rPr>
          <w:sz w:val="24"/>
          <w:szCs w:val="24"/>
        </w:rPr>
        <w:lastRenderedPageBreak/>
        <w:t>Education and training serve as fundamental elements of sustainable workforce development. Investing in education can augment the future supply of healthcare professionals and ensure that personnel possess the requisite skills to meet evolving healthcare demands. Furthermore, training supports the advancement of specialised roles and skill sets. However, any increase in training placements must be supported by adequate clinical placements, qualified educators, and appropriate resources. Without these foundational elements, expanding training capacity may prove challenging.</w:t>
      </w:r>
      <w:r w:rsidR="00D7111A">
        <w:rPr>
          <w:sz w:val="24"/>
          <w:szCs w:val="24"/>
        </w:rPr>
        <w:t xml:space="preserve"> </w:t>
      </w:r>
    </w:p>
    <w:p w14:paraId="52A60AF8" w14:textId="77777777" w:rsidR="00D7111A" w:rsidRPr="00D7111A" w:rsidRDefault="00D7111A" w:rsidP="256654AA">
      <w:pPr>
        <w:spacing w:line="360" w:lineRule="auto"/>
        <w:jc w:val="both"/>
        <w:rPr>
          <w:b/>
          <w:bCs/>
          <w:sz w:val="24"/>
          <w:szCs w:val="24"/>
        </w:rPr>
      </w:pPr>
    </w:p>
    <w:p w14:paraId="5B898D15" w14:textId="24130FF5" w:rsidR="00D7111A" w:rsidRPr="00D7111A" w:rsidRDefault="005F3035" w:rsidP="00D7111A">
      <w:pPr>
        <w:spacing w:line="360" w:lineRule="auto"/>
        <w:jc w:val="both"/>
        <w:rPr>
          <w:sz w:val="24"/>
          <w:szCs w:val="24"/>
        </w:rPr>
      </w:pPr>
      <w:r w:rsidRPr="005F3035">
        <w:rPr>
          <w:sz w:val="24"/>
          <w:szCs w:val="24"/>
        </w:rPr>
        <w:t xml:space="preserve">The evolving landscape of healthcare highlights the critical need for strategic long-term workforce planning. With an </w:t>
      </w:r>
      <w:r w:rsidR="00D7111A">
        <w:rPr>
          <w:sz w:val="24"/>
          <w:szCs w:val="24"/>
        </w:rPr>
        <w:t>ageing</w:t>
      </w:r>
      <w:r w:rsidRPr="005F3035">
        <w:rPr>
          <w:sz w:val="24"/>
          <w:szCs w:val="24"/>
        </w:rPr>
        <w:t xml:space="preserve"> population and the rise of chronic health conditions, demand for healthcare services is set to increase, necessitating a diverse range of skills and professional roles. </w:t>
      </w:r>
      <w:r w:rsidR="00391593">
        <w:rPr>
          <w:sz w:val="24"/>
          <w:szCs w:val="24"/>
        </w:rPr>
        <w:t xml:space="preserve">    </w:t>
      </w:r>
      <w:r w:rsidR="00D7111A" w:rsidRPr="00D7111A">
        <w:rPr>
          <w:b/>
          <w:bCs/>
          <w:sz w:val="24"/>
          <w:szCs w:val="24"/>
        </w:rPr>
        <w:t>(Buchan, Catton and Shaffer, 2022)</w:t>
      </w:r>
    </w:p>
    <w:p w14:paraId="2BD8C235" w14:textId="46F644AE" w:rsidR="005F3035" w:rsidRPr="005F3035" w:rsidRDefault="005F3035" w:rsidP="005F3035">
      <w:pPr>
        <w:spacing w:line="360" w:lineRule="auto"/>
        <w:jc w:val="both"/>
        <w:rPr>
          <w:sz w:val="24"/>
          <w:szCs w:val="24"/>
        </w:rPr>
      </w:pPr>
    </w:p>
    <w:p w14:paraId="064E4560" w14:textId="29167165" w:rsidR="005F3035" w:rsidRDefault="00755EA8" w:rsidP="005F3035">
      <w:pPr>
        <w:spacing w:line="360" w:lineRule="auto"/>
        <w:jc w:val="both"/>
        <w:rPr>
          <w:sz w:val="24"/>
          <w:szCs w:val="24"/>
        </w:rPr>
      </w:pPr>
      <w:r>
        <w:rPr>
          <w:sz w:val="24"/>
          <w:szCs w:val="24"/>
        </w:rPr>
        <w:t xml:space="preserve">Thorough workforce planning must not only address current staffing needs but also anticipate future skill requirements. By prioritising </w:t>
      </w:r>
      <w:r w:rsidR="00F465B9">
        <w:rPr>
          <w:sz w:val="24"/>
          <w:szCs w:val="24"/>
        </w:rPr>
        <w:t>skill mix and promoting multidisciplinary collaboration, organisations can enhance workforce sustainability, enabling</w:t>
      </w:r>
      <w:r>
        <w:rPr>
          <w:sz w:val="24"/>
          <w:szCs w:val="24"/>
        </w:rPr>
        <w:t xml:space="preserve"> professionals from diverse backgrounds to work together effectively to meet patient needs. An appropriate distribution of responsibilities enables healthcare professionals </w:t>
      </w:r>
      <w:r w:rsidR="00F465B9">
        <w:rPr>
          <w:sz w:val="24"/>
          <w:szCs w:val="24"/>
        </w:rPr>
        <w:t>to utilise their expertise, thereby optimising workforce capacity fully</w:t>
      </w:r>
      <w:r>
        <w:rPr>
          <w:sz w:val="24"/>
          <w:szCs w:val="24"/>
        </w:rPr>
        <w:t>. However, implementing changes in responsibilities requires clear role definitions, comprehensive training, and effective communication among teams to prevent confusion and mitigate potential increases in workload.</w:t>
      </w:r>
    </w:p>
    <w:p w14:paraId="6D6C16A2" w14:textId="77777777" w:rsidR="00391593" w:rsidRDefault="005F3035" w:rsidP="005F3035">
      <w:pPr>
        <w:spacing w:line="360" w:lineRule="auto"/>
        <w:jc w:val="both"/>
        <w:rPr>
          <w:sz w:val="24"/>
          <w:szCs w:val="24"/>
        </w:rPr>
      </w:pPr>
      <w:r w:rsidRPr="005F3035">
        <w:rPr>
          <w:sz w:val="24"/>
          <w:szCs w:val="24"/>
        </w:rPr>
        <w:t xml:space="preserve">The availability of professionals is a crucial factor in addressing workforce needs. </w:t>
      </w:r>
      <w:r>
        <w:rPr>
          <w:sz w:val="24"/>
          <w:szCs w:val="24"/>
        </w:rPr>
        <w:t>Implementing</w:t>
      </w:r>
      <w:r w:rsidRPr="005F3035">
        <w:rPr>
          <w:sz w:val="24"/>
          <w:szCs w:val="24"/>
        </w:rPr>
        <w:t xml:space="preserve"> digital transformation can significantly contribute to workforce sustainability by enhancing communication, information management, administrative processes, and certain aspects of service delivery. Leveraging digital systems can reduce the time </w:t>
      </w:r>
      <w:r>
        <w:rPr>
          <w:sz w:val="24"/>
          <w:szCs w:val="24"/>
        </w:rPr>
        <w:t>spent on administrative tasks, enabling professionals to focus</w:t>
      </w:r>
      <w:r w:rsidRPr="005F3035">
        <w:rPr>
          <w:sz w:val="24"/>
          <w:szCs w:val="24"/>
        </w:rPr>
        <w:t xml:space="preserve"> more on patient care. However, it is essential to </w:t>
      </w:r>
      <w:r>
        <w:rPr>
          <w:sz w:val="24"/>
          <w:szCs w:val="24"/>
        </w:rPr>
        <w:t>recognise</w:t>
      </w:r>
      <w:r w:rsidRPr="005F3035">
        <w:rPr>
          <w:sz w:val="24"/>
          <w:szCs w:val="24"/>
        </w:rPr>
        <w:t xml:space="preserve"> that digital transformation should not be perceived merely as a replacement for healthcare professionals. The integration of new </w:t>
      </w:r>
      <w:r w:rsidRPr="005F3035">
        <w:rPr>
          <w:sz w:val="24"/>
          <w:szCs w:val="24"/>
        </w:rPr>
        <w:lastRenderedPageBreak/>
        <w:t>technology entails substantial investment and may inadvertently introduce additional administrative responsibilities rather than alleviating them.</w:t>
      </w:r>
      <w:r w:rsidR="00391593">
        <w:rPr>
          <w:sz w:val="24"/>
          <w:szCs w:val="24"/>
        </w:rPr>
        <w:t xml:space="preserve">            </w:t>
      </w:r>
    </w:p>
    <w:p w14:paraId="5AC0E828" w14:textId="3D93E2AF" w:rsidR="005F3035" w:rsidRDefault="00391593" w:rsidP="005F3035">
      <w:pPr>
        <w:spacing w:line="360" w:lineRule="auto"/>
        <w:jc w:val="both"/>
        <w:rPr>
          <w:b/>
          <w:bCs/>
          <w:sz w:val="24"/>
          <w:szCs w:val="24"/>
        </w:rPr>
      </w:pPr>
      <w:r>
        <w:rPr>
          <w:sz w:val="24"/>
          <w:szCs w:val="24"/>
        </w:rPr>
        <w:t xml:space="preserve">  (</w:t>
      </w:r>
      <w:r w:rsidRPr="00391593">
        <w:rPr>
          <w:b/>
          <w:bCs/>
          <w:sz w:val="24"/>
          <w:szCs w:val="24"/>
        </w:rPr>
        <w:t>World Health Organisation,2020)</w:t>
      </w:r>
    </w:p>
    <w:p w14:paraId="1DC3B87E" w14:textId="77777777" w:rsidR="00391593" w:rsidRPr="00391593" w:rsidRDefault="00391593" w:rsidP="005F3035">
      <w:pPr>
        <w:spacing w:line="360" w:lineRule="auto"/>
        <w:jc w:val="both"/>
        <w:rPr>
          <w:sz w:val="24"/>
          <w:szCs w:val="24"/>
        </w:rPr>
      </w:pPr>
    </w:p>
    <w:p w14:paraId="51D7BD68" w14:textId="3A86A8B5" w:rsidR="00D7111A" w:rsidRDefault="00D7111A" w:rsidP="256654AA">
      <w:pPr>
        <w:spacing w:line="360" w:lineRule="auto"/>
        <w:jc w:val="both"/>
        <w:rPr>
          <w:sz w:val="24"/>
          <w:szCs w:val="24"/>
        </w:rPr>
      </w:pPr>
      <w:r>
        <w:rPr>
          <w:sz w:val="24"/>
          <w:szCs w:val="24"/>
        </w:rPr>
        <w:t xml:space="preserve">An essential consideration in healthcare management is the geographical distribution of the workforce. Workforce shortages do not </w:t>
      </w:r>
      <w:r w:rsidR="00F465B9">
        <w:rPr>
          <w:sz w:val="24"/>
          <w:szCs w:val="24"/>
        </w:rPr>
        <w:t>affect all regions equally; some areas struggle more to attract and retain healthcare professionals, resulting in disparities in access to care</w:t>
      </w:r>
      <w:r>
        <w:rPr>
          <w:sz w:val="24"/>
          <w:szCs w:val="24"/>
        </w:rPr>
        <w:t xml:space="preserve">. Effective workforce planning must therefore include targeted recruitment strategies, enhanced training opportunities, and suitable incentives to address these geographical disparities. </w:t>
      </w:r>
    </w:p>
    <w:p w14:paraId="387DA1D5" w14:textId="77777777" w:rsidR="00D7111A" w:rsidRDefault="00D7111A" w:rsidP="256654AA">
      <w:pPr>
        <w:spacing w:line="360" w:lineRule="auto"/>
        <w:jc w:val="both"/>
        <w:rPr>
          <w:sz w:val="24"/>
          <w:szCs w:val="24"/>
        </w:rPr>
      </w:pPr>
    </w:p>
    <w:p w14:paraId="52FDE5A8" w14:textId="4DF76317" w:rsidR="00D7111A" w:rsidRDefault="00D7111A" w:rsidP="256654AA">
      <w:pPr>
        <w:spacing w:line="360" w:lineRule="auto"/>
        <w:jc w:val="both"/>
        <w:rPr>
          <w:sz w:val="24"/>
          <w:szCs w:val="24"/>
        </w:rPr>
      </w:pPr>
      <w:r>
        <w:rPr>
          <w:sz w:val="24"/>
          <w:szCs w:val="24"/>
        </w:rPr>
        <w:t xml:space="preserve">Flexible workforce models can also enhance </w:t>
      </w:r>
      <w:r w:rsidR="00F465B9">
        <w:rPr>
          <w:sz w:val="24"/>
          <w:szCs w:val="24"/>
        </w:rPr>
        <w:t>the sustainability of NHS services</w:t>
      </w:r>
      <w:r>
        <w:rPr>
          <w:sz w:val="24"/>
          <w:szCs w:val="24"/>
        </w:rPr>
        <w:t>. By developing varied working arrangements, organisations can better utilise available personnel and respond to changing service demands. However, such flexibility must be carefully managed to avoid disruptions in care continuity or increased pressure on current staff. Leadership is vital for workforce sustainability. Effective leaders can identify staffing needs, monitor workforce challenges, and develop responsive strategies. Therefore, workforce planning should be integrated into broader organisational decision-making</w:t>
      </w:r>
      <w:r w:rsidR="00F465B9">
        <w:rPr>
          <w:sz w:val="24"/>
          <w:szCs w:val="24"/>
        </w:rPr>
        <w:t xml:space="preserve"> to align</w:t>
      </w:r>
      <w:r>
        <w:rPr>
          <w:sz w:val="24"/>
          <w:szCs w:val="24"/>
        </w:rPr>
        <w:t xml:space="preserve"> staffing with patient demand and organisational priorities.</w:t>
      </w:r>
    </w:p>
    <w:p w14:paraId="0B6C2246" w14:textId="1298F27A" w:rsidR="00391593" w:rsidRDefault="00D7111A" w:rsidP="256654AA">
      <w:pPr>
        <w:spacing w:line="360" w:lineRule="auto"/>
        <w:jc w:val="both"/>
        <w:rPr>
          <w:b/>
          <w:bCs/>
          <w:sz w:val="24"/>
          <w:szCs w:val="24"/>
        </w:rPr>
      </w:pPr>
      <w:r>
        <w:rPr>
          <w:sz w:val="24"/>
          <w:szCs w:val="24"/>
        </w:rPr>
        <w:t xml:space="preserve">Balancing short-term and long-term workforce needs is crucial. While temporary staffing and overseas recruitment may address immediate shortages, these are not comprehensive long-term solutions. Sustainable workforce development requires investment in education, recruitment, and career progression, as well as </w:t>
      </w:r>
      <w:r w:rsidR="00F465B9">
        <w:rPr>
          <w:sz w:val="24"/>
          <w:szCs w:val="24"/>
        </w:rPr>
        <w:t>the creation of</w:t>
      </w:r>
      <w:r>
        <w:rPr>
          <w:sz w:val="24"/>
          <w:szCs w:val="24"/>
        </w:rPr>
        <w:t xml:space="preserve"> conditions that encourage healthcare professionals to remain in the NHS. This highlights the connection between workforce planning and retention challenges, emphasising the importance</w:t>
      </w:r>
      <w:r w:rsidR="00391593">
        <w:rPr>
          <w:sz w:val="24"/>
          <w:szCs w:val="24"/>
        </w:rPr>
        <w:t xml:space="preserve"> </w:t>
      </w:r>
      <w:r>
        <w:rPr>
          <w:sz w:val="24"/>
          <w:szCs w:val="24"/>
        </w:rPr>
        <w:t>of organisational capacity and future workforce development</w:t>
      </w:r>
      <w:r w:rsidRPr="00391593">
        <w:rPr>
          <w:b/>
          <w:bCs/>
          <w:sz w:val="24"/>
          <w:szCs w:val="24"/>
        </w:rPr>
        <w:t>.</w:t>
      </w:r>
      <w:r w:rsidR="00391593">
        <w:rPr>
          <w:b/>
          <w:bCs/>
          <w:sz w:val="24"/>
          <w:szCs w:val="24"/>
        </w:rPr>
        <w:t xml:space="preserve">    </w:t>
      </w:r>
    </w:p>
    <w:p w14:paraId="48042AD3" w14:textId="06C5DF84" w:rsidR="00391593" w:rsidRDefault="00391593" w:rsidP="256654AA">
      <w:pPr>
        <w:spacing w:line="360" w:lineRule="auto"/>
        <w:jc w:val="both"/>
        <w:rPr>
          <w:b/>
          <w:bCs/>
          <w:sz w:val="24"/>
          <w:szCs w:val="24"/>
        </w:rPr>
      </w:pPr>
      <w:r>
        <w:rPr>
          <w:b/>
          <w:bCs/>
          <w:sz w:val="24"/>
          <w:szCs w:val="24"/>
        </w:rPr>
        <w:t xml:space="preserve">(Topol,2019)    </w:t>
      </w:r>
    </w:p>
    <w:p w14:paraId="666B1EFF" w14:textId="7A2DBEF8" w:rsidR="00D7111A" w:rsidRDefault="00D7111A" w:rsidP="256654AA">
      <w:pPr>
        <w:spacing w:line="360" w:lineRule="auto"/>
        <w:jc w:val="both"/>
        <w:rPr>
          <w:sz w:val="24"/>
          <w:szCs w:val="24"/>
        </w:rPr>
      </w:pPr>
      <w:r>
        <w:rPr>
          <w:sz w:val="24"/>
          <w:szCs w:val="24"/>
        </w:rPr>
        <w:t xml:space="preserve">A key consideration in healthcare management is the geographical distribution of the workforce. Workforce shortages do not impact all regions equally; some areas struggle </w:t>
      </w:r>
      <w:r>
        <w:rPr>
          <w:sz w:val="24"/>
          <w:szCs w:val="24"/>
        </w:rPr>
        <w:lastRenderedPageBreak/>
        <w:t>more to attract and retain healthcare professionals, leading to disparities in access to essential services. Therefore, effective workforce planning must incorporate targeted recruitment strategies, enhanced training, and appropriate incentives to address these disparities.</w:t>
      </w:r>
    </w:p>
    <w:p w14:paraId="739E1130" w14:textId="1A408261" w:rsidR="00D7111A" w:rsidRDefault="00D7111A" w:rsidP="256654AA">
      <w:pPr>
        <w:spacing w:line="360" w:lineRule="auto"/>
        <w:jc w:val="both"/>
        <w:rPr>
          <w:sz w:val="24"/>
          <w:szCs w:val="24"/>
        </w:rPr>
      </w:pPr>
      <w:r>
        <w:rPr>
          <w:sz w:val="24"/>
          <w:szCs w:val="24"/>
        </w:rPr>
        <w:t>Implementing flexible workforce models can improve the sustainability of NHS services by optimising staff utilisation in response to changing demands. These arrangements, including alternative shift patterns or part-time roles, should be designed to maintain continuity of care and reduce pressure on existing staff. Leadership and organisational planning are crucial for workforce sustainability. Effective leaders identify future staffing needs, monitor challenges, and develop strategies aligned with patient demand and organisational priorities.</w:t>
      </w:r>
    </w:p>
    <w:p w14:paraId="02E73C16" w14:textId="406646E2" w:rsidR="00391593" w:rsidRDefault="00755EA8" w:rsidP="256654AA">
      <w:pPr>
        <w:spacing w:line="360" w:lineRule="auto"/>
        <w:jc w:val="both"/>
        <w:rPr>
          <w:sz w:val="24"/>
          <w:szCs w:val="24"/>
        </w:rPr>
      </w:pPr>
      <w:r>
        <w:rPr>
          <w:sz w:val="24"/>
          <w:szCs w:val="24"/>
        </w:rPr>
        <w:t>Effective workforce planning requires a careful balance between immediate and future staffing needs. Although temporary staffing solutions and international recruitment may provide prompt relief, they fail to constitute a comprehensive long-term strategy. Sustainable workforce development requires a concerted investment in improving educational programs, recruitment initiatives, career advancement opportunities, and supportive working environments to retain healthcare professionals within the National Health Service (NHS). This highlights the critical interrelation between workforce planning and retention challenges, emphasising the importance of focusing on organisational capacity and projecting future workforce needs.</w:t>
      </w:r>
    </w:p>
    <w:p w14:paraId="6B68F102" w14:textId="77777777" w:rsidR="00755EA8" w:rsidRDefault="00755EA8" w:rsidP="256654AA">
      <w:pPr>
        <w:spacing w:line="360" w:lineRule="auto"/>
        <w:jc w:val="both"/>
        <w:rPr>
          <w:sz w:val="24"/>
          <w:szCs w:val="24"/>
        </w:rPr>
      </w:pPr>
    </w:p>
    <w:p w14:paraId="04233A1D" w14:textId="53DD6FFC" w:rsidR="006E09E3" w:rsidRDefault="00391593" w:rsidP="256654AA">
      <w:pPr>
        <w:spacing w:line="360" w:lineRule="auto"/>
        <w:jc w:val="both"/>
        <w:rPr>
          <w:b/>
          <w:bCs/>
          <w:sz w:val="24"/>
          <w:szCs w:val="24"/>
        </w:rPr>
      </w:pPr>
      <w:r w:rsidRPr="00391593">
        <w:rPr>
          <w:b/>
          <w:bCs/>
          <w:sz w:val="24"/>
          <w:szCs w:val="24"/>
        </w:rPr>
        <w:t xml:space="preserve"> (World Health Organisation, 2020))</w:t>
      </w:r>
    </w:p>
    <w:p w14:paraId="78A4EC57" w14:textId="0D2992AA" w:rsidR="004E07AF" w:rsidRPr="00C953C7" w:rsidRDefault="004E07AF" w:rsidP="256654AA">
      <w:pPr>
        <w:spacing w:line="360" w:lineRule="auto"/>
        <w:jc w:val="both"/>
        <w:rPr>
          <w:sz w:val="24"/>
          <w:szCs w:val="24"/>
        </w:rPr>
      </w:pPr>
      <w:r w:rsidRPr="009556C2">
        <w:rPr>
          <w:b/>
          <w:bCs/>
          <w:sz w:val="24"/>
          <w:szCs w:val="24"/>
        </w:rPr>
        <w:t>4.6. Cross-theme Discussion and Link to Literature</w:t>
      </w:r>
    </w:p>
    <w:p w14:paraId="43DE7B9B" w14:textId="2D12220F" w:rsidR="00C953C7" w:rsidRDefault="00C953C7" w:rsidP="256654AA">
      <w:pPr>
        <w:spacing w:line="360" w:lineRule="auto"/>
        <w:jc w:val="both"/>
        <w:rPr>
          <w:sz w:val="24"/>
          <w:szCs w:val="24"/>
        </w:rPr>
      </w:pPr>
      <w:r>
        <w:rPr>
          <w:sz w:val="24"/>
          <w:szCs w:val="24"/>
        </w:rPr>
        <w:t xml:space="preserve">The findings from the four themes highlight a significant interconnection among the NHS workforce challenges. Staffing capacity is essential for patient safety and quality of care, while persistent workforce pressures contribute to staff stress, burnout, and retention issues. These insights align with research showing that staffing levels, workplace environments, and employee wellbeing impact both patient outcomes and organisational effectiveness (Hall et al., 2016). </w:t>
      </w:r>
    </w:p>
    <w:p w14:paraId="225E3213" w14:textId="77777777" w:rsidR="00C953C7" w:rsidRDefault="00C953C7" w:rsidP="256654AA">
      <w:pPr>
        <w:spacing w:line="360" w:lineRule="auto"/>
        <w:jc w:val="both"/>
        <w:rPr>
          <w:sz w:val="24"/>
          <w:szCs w:val="24"/>
        </w:rPr>
      </w:pPr>
    </w:p>
    <w:p w14:paraId="3F5D9419" w14:textId="55FEEFC2" w:rsidR="004E07AF" w:rsidRDefault="00C953C7" w:rsidP="256654AA">
      <w:pPr>
        <w:spacing w:line="360" w:lineRule="auto"/>
        <w:jc w:val="both"/>
        <w:rPr>
          <w:b/>
          <w:bCs/>
          <w:sz w:val="24"/>
          <w:szCs w:val="24"/>
        </w:rPr>
      </w:pPr>
      <w:r>
        <w:rPr>
          <w:sz w:val="24"/>
          <w:szCs w:val="24"/>
        </w:rPr>
        <w:t xml:space="preserve">Effective workforce planning is crucial to address current shortages and future healthcare demands (Hall et al., 2016). Overall, these themes emphasise the need for a comprehensive strategy that improves staffing capacity, quality of care, staff wellbeing, and long-term planning, rather than addressing these issues in isolation.    </w:t>
      </w:r>
      <w:r w:rsidRPr="00C953C7">
        <w:rPr>
          <w:sz w:val="24"/>
          <w:szCs w:val="24"/>
        </w:rPr>
        <w:t xml:space="preserve"> (</w:t>
      </w:r>
      <w:r>
        <w:rPr>
          <w:b/>
          <w:bCs/>
          <w:sz w:val="24"/>
          <w:szCs w:val="24"/>
        </w:rPr>
        <w:t xml:space="preserve">Hall et al., 2016; Hall et al.,2016). </w:t>
      </w:r>
    </w:p>
    <w:p w14:paraId="4AAB62B8" w14:textId="77777777" w:rsidR="00755EA8" w:rsidRDefault="00755EA8" w:rsidP="256654AA">
      <w:pPr>
        <w:spacing w:line="360" w:lineRule="auto"/>
        <w:jc w:val="both"/>
        <w:rPr>
          <w:b/>
          <w:bCs/>
          <w:sz w:val="24"/>
          <w:szCs w:val="24"/>
        </w:rPr>
      </w:pPr>
    </w:p>
    <w:p w14:paraId="5A92B393" w14:textId="77777777" w:rsidR="00B64CAA" w:rsidRDefault="00B64CAA" w:rsidP="256654AA">
      <w:pPr>
        <w:spacing w:line="360" w:lineRule="auto"/>
        <w:jc w:val="both"/>
        <w:rPr>
          <w:b/>
          <w:bCs/>
          <w:sz w:val="24"/>
          <w:szCs w:val="24"/>
        </w:rPr>
      </w:pPr>
    </w:p>
    <w:p w14:paraId="3DEA2441" w14:textId="5023242B" w:rsidR="00C953C7" w:rsidRDefault="00C953C7" w:rsidP="256654AA">
      <w:pPr>
        <w:spacing w:line="360" w:lineRule="auto"/>
        <w:jc w:val="both"/>
        <w:rPr>
          <w:b/>
          <w:bCs/>
          <w:sz w:val="24"/>
          <w:szCs w:val="24"/>
        </w:rPr>
      </w:pPr>
      <w:r>
        <w:rPr>
          <w:b/>
          <w:bCs/>
          <w:sz w:val="24"/>
          <w:szCs w:val="24"/>
        </w:rPr>
        <w:t>4.7. Summary of Key Findings</w:t>
      </w:r>
    </w:p>
    <w:p w14:paraId="0906312E" w14:textId="0A28A5E1" w:rsidR="00C953C7" w:rsidRDefault="00755EA8" w:rsidP="256654AA">
      <w:pPr>
        <w:spacing w:line="360" w:lineRule="auto"/>
        <w:jc w:val="both"/>
        <w:rPr>
          <w:b/>
          <w:bCs/>
          <w:sz w:val="24"/>
          <w:szCs w:val="24"/>
        </w:rPr>
      </w:pPr>
      <w:r>
        <w:rPr>
          <w:sz w:val="24"/>
          <w:szCs w:val="24"/>
        </w:rPr>
        <w:t>The findings indicate that workforce shortages significantly impact patient safety, quality of care, and staff well-being. Additionally, the evidence underscores the critical need to retain experienced healthcare professionals and to implement effective long-term workforce strategies. These insights emphasise that sustainable workforce planning is vital for maintaining the effectiveness of NHS services and adequately addressing future healthcare demands.</w:t>
      </w:r>
      <w:r w:rsidR="00C953C7">
        <w:rPr>
          <w:b/>
          <w:bCs/>
          <w:sz w:val="24"/>
          <w:szCs w:val="24"/>
        </w:rPr>
        <w:t xml:space="preserve"> </w:t>
      </w:r>
      <w:r>
        <w:rPr>
          <w:b/>
          <w:bCs/>
          <w:sz w:val="24"/>
          <w:szCs w:val="24"/>
        </w:rPr>
        <w:t>(</w:t>
      </w:r>
      <w:r w:rsidR="00C953C7">
        <w:rPr>
          <w:b/>
          <w:bCs/>
          <w:sz w:val="24"/>
          <w:szCs w:val="24"/>
        </w:rPr>
        <w:t>England, 2023)</w:t>
      </w:r>
    </w:p>
    <w:p w14:paraId="6E6A55DE" w14:textId="77777777" w:rsidR="00667B7F" w:rsidRDefault="00667B7F" w:rsidP="256654AA">
      <w:pPr>
        <w:spacing w:line="360" w:lineRule="auto"/>
        <w:jc w:val="both"/>
        <w:rPr>
          <w:b/>
          <w:bCs/>
          <w:sz w:val="24"/>
          <w:szCs w:val="24"/>
        </w:rPr>
      </w:pPr>
    </w:p>
    <w:p w14:paraId="04BF46BC" w14:textId="2AE61741" w:rsidR="00755EA8" w:rsidRDefault="00755EA8" w:rsidP="256654AA">
      <w:pPr>
        <w:spacing w:line="360" w:lineRule="auto"/>
        <w:jc w:val="both"/>
        <w:rPr>
          <w:b/>
          <w:bCs/>
          <w:sz w:val="24"/>
          <w:szCs w:val="24"/>
        </w:rPr>
      </w:pPr>
      <w:r>
        <w:rPr>
          <w:b/>
          <w:bCs/>
          <w:sz w:val="24"/>
          <w:szCs w:val="24"/>
        </w:rPr>
        <w:t>Chapter 5: Conclusion and Recommendations</w:t>
      </w:r>
    </w:p>
    <w:p w14:paraId="40B52485" w14:textId="28BDBBE7" w:rsidR="00667B7F" w:rsidRDefault="00667B7F" w:rsidP="256654AA">
      <w:pPr>
        <w:spacing w:line="360" w:lineRule="auto"/>
        <w:jc w:val="both"/>
        <w:rPr>
          <w:b/>
          <w:bCs/>
          <w:sz w:val="24"/>
          <w:szCs w:val="24"/>
        </w:rPr>
      </w:pPr>
      <w:r>
        <w:rPr>
          <w:b/>
          <w:bCs/>
          <w:sz w:val="24"/>
          <w:szCs w:val="24"/>
        </w:rPr>
        <w:t xml:space="preserve">5.1 Overall Conclusions </w:t>
      </w:r>
    </w:p>
    <w:p w14:paraId="0B5E27BB" w14:textId="78085CB6" w:rsidR="00667B7F" w:rsidRPr="00667B7F" w:rsidRDefault="00667B7F" w:rsidP="256654AA">
      <w:pPr>
        <w:spacing w:line="360" w:lineRule="auto"/>
        <w:jc w:val="both"/>
        <w:rPr>
          <w:sz w:val="24"/>
          <w:szCs w:val="24"/>
        </w:rPr>
      </w:pPr>
      <w:r w:rsidRPr="00667B7F">
        <w:rPr>
          <w:sz w:val="24"/>
          <w:szCs w:val="24"/>
        </w:rPr>
        <w:t xml:space="preserve">This dissertation undertakes a comprehensive examination of the implications </w:t>
      </w:r>
      <w:r w:rsidR="00F465B9">
        <w:rPr>
          <w:sz w:val="24"/>
          <w:szCs w:val="24"/>
        </w:rPr>
        <w:t>of healthcare workforce shortages within the National Health Service (NHS), with a particular focus on patient safety, the quality of care, staff well-being</w:t>
      </w:r>
      <w:r w:rsidRPr="00667B7F">
        <w:rPr>
          <w:sz w:val="24"/>
          <w:szCs w:val="24"/>
        </w:rPr>
        <w:t xml:space="preserve">, and </w:t>
      </w:r>
      <w:r>
        <w:rPr>
          <w:sz w:val="24"/>
          <w:szCs w:val="24"/>
        </w:rPr>
        <w:t>workforce sustainability</w:t>
      </w:r>
      <w:r w:rsidRPr="00667B7F">
        <w:rPr>
          <w:sz w:val="24"/>
          <w:szCs w:val="24"/>
        </w:rPr>
        <w:t xml:space="preserve">. The findings </w:t>
      </w:r>
      <w:r w:rsidR="00F465B9">
        <w:rPr>
          <w:sz w:val="24"/>
          <w:szCs w:val="24"/>
        </w:rPr>
        <w:t>from the review of existing literature indicate that workforce shortages pose a formidable challenge for NHS organisations and may have</w:t>
      </w:r>
      <w:r w:rsidRPr="00667B7F">
        <w:rPr>
          <w:sz w:val="24"/>
          <w:szCs w:val="24"/>
        </w:rPr>
        <w:t xml:space="preserve"> substantial adverse effects on both healthcare professionals and patients.</w:t>
      </w:r>
    </w:p>
    <w:p w14:paraId="0BF5EEC1" w14:textId="77777777" w:rsidR="00667B7F" w:rsidRPr="00667B7F" w:rsidRDefault="00667B7F" w:rsidP="256654AA">
      <w:pPr>
        <w:spacing w:line="360" w:lineRule="auto"/>
        <w:jc w:val="both"/>
        <w:rPr>
          <w:sz w:val="24"/>
          <w:szCs w:val="24"/>
        </w:rPr>
      </w:pPr>
    </w:p>
    <w:p w14:paraId="7EC6E684" w14:textId="00645382" w:rsidR="00667B7F" w:rsidRPr="00667B7F" w:rsidRDefault="00667B7F" w:rsidP="256654AA">
      <w:pPr>
        <w:spacing w:line="360" w:lineRule="auto"/>
        <w:jc w:val="both"/>
        <w:rPr>
          <w:b/>
          <w:bCs/>
          <w:sz w:val="24"/>
          <w:szCs w:val="24"/>
        </w:rPr>
      </w:pPr>
      <w:r w:rsidRPr="00667B7F">
        <w:rPr>
          <w:sz w:val="24"/>
          <w:szCs w:val="24"/>
        </w:rPr>
        <w:t xml:space="preserve">The primary themes elucidate the pivotal relationship between staffing levels, patient safety, and the quality of care. Insufficient staffing levels may lead to </w:t>
      </w:r>
      <w:r w:rsidR="00F465B9">
        <w:rPr>
          <w:sz w:val="24"/>
          <w:szCs w:val="24"/>
        </w:rPr>
        <w:t>increased workloads, longer delays, and an impeded capacity for healthcare professionals</w:t>
      </w:r>
      <w:r w:rsidRPr="00667B7F">
        <w:rPr>
          <w:sz w:val="24"/>
          <w:szCs w:val="24"/>
        </w:rPr>
        <w:t xml:space="preserve"> to </w:t>
      </w:r>
      <w:r w:rsidRPr="00667B7F">
        <w:rPr>
          <w:sz w:val="24"/>
          <w:szCs w:val="24"/>
        </w:rPr>
        <w:lastRenderedPageBreak/>
        <w:t xml:space="preserve">deliver consistent, </w:t>
      </w:r>
      <w:r>
        <w:rPr>
          <w:sz w:val="24"/>
          <w:szCs w:val="24"/>
        </w:rPr>
        <w:t>patient-centred</w:t>
      </w:r>
      <w:r w:rsidRPr="00667B7F">
        <w:rPr>
          <w:sz w:val="24"/>
          <w:szCs w:val="24"/>
        </w:rPr>
        <w:t xml:space="preserve"> care. Moreover, the evidence demonstrates that the working conditions of healthcare personnel significantly impact both employee wellbeing and patient outcomes</w:t>
      </w:r>
      <w:r w:rsidRPr="00667B7F">
        <w:rPr>
          <w:b/>
          <w:bCs/>
          <w:sz w:val="24"/>
          <w:szCs w:val="24"/>
        </w:rPr>
        <w:t xml:space="preserve">. </w:t>
      </w:r>
      <w:r>
        <w:rPr>
          <w:b/>
          <w:bCs/>
          <w:sz w:val="24"/>
          <w:szCs w:val="24"/>
        </w:rPr>
        <w:t xml:space="preserve">       </w:t>
      </w:r>
      <w:r w:rsidRPr="00667B7F">
        <w:rPr>
          <w:b/>
          <w:bCs/>
          <w:sz w:val="24"/>
          <w:szCs w:val="24"/>
        </w:rPr>
        <w:t>(Hall et al., 2016).</w:t>
      </w:r>
    </w:p>
    <w:p w14:paraId="51A69734" w14:textId="77777777" w:rsidR="00667B7F" w:rsidRPr="00667B7F" w:rsidRDefault="00667B7F" w:rsidP="256654AA">
      <w:pPr>
        <w:spacing w:line="360" w:lineRule="auto"/>
        <w:jc w:val="both"/>
        <w:rPr>
          <w:sz w:val="24"/>
          <w:szCs w:val="24"/>
        </w:rPr>
      </w:pPr>
    </w:p>
    <w:p w14:paraId="3BB9F4E3" w14:textId="086B3B12" w:rsidR="00667B7F" w:rsidRPr="00667B7F" w:rsidRDefault="00667B7F" w:rsidP="256654AA">
      <w:pPr>
        <w:spacing w:line="360" w:lineRule="auto"/>
        <w:jc w:val="both"/>
        <w:rPr>
          <w:sz w:val="24"/>
          <w:szCs w:val="24"/>
        </w:rPr>
      </w:pPr>
      <w:r w:rsidRPr="00667B7F">
        <w:rPr>
          <w:sz w:val="24"/>
          <w:szCs w:val="24"/>
        </w:rPr>
        <w:t xml:space="preserve">The third theme underscores the critical importance of workforce wellbeing as a determinant of staff retention. Elevated workloads and challenging work environments may contribute to employee burnout, thereby increasing the propensity for staff attrition (Kelly, Gee, and Butler, 2021). The fourth theme </w:t>
      </w:r>
      <w:r>
        <w:rPr>
          <w:sz w:val="24"/>
          <w:szCs w:val="24"/>
        </w:rPr>
        <w:t>emphasises</w:t>
      </w:r>
      <w:r w:rsidRPr="00667B7F">
        <w:rPr>
          <w:sz w:val="24"/>
          <w:szCs w:val="24"/>
        </w:rPr>
        <w:t xml:space="preserve"> the imperative </w:t>
      </w:r>
      <w:r w:rsidR="00F465B9">
        <w:rPr>
          <w:sz w:val="24"/>
          <w:szCs w:val="24"/>
        </w:rPr>
        <w:t>to implement comprehensive long-term workforce planning, encompassing</w:t>
      </w:r>
      <w:r w:rsidRPr="00667B7F">
        <w:rPr>
          <w:sz w:val="24"/>
          <w:szCs w:val="24"/>
        </w:rPr>
        <w:t xml:space="preserve"> recruitment, education, training, and continuous workforce development (NHS England, 2023).</w:t>
      </w:r>
    </w:p>
    <w:p w14:paraId="274F3D81" w14:textId="77777777" w:rsidR="00667B7F" w:rsidRPr="00667B7F" w:rsidRDefault="00667B7F" w:rsidP="256654AA">
      <w:pPr>
        <w:spacing w:line="360" w:lineRule="auto"/>
        <w:jc w:val="both"/>
        <w:rPr>
          <w:sz w:val="24"/>
          <w:szCs w:val="24"/>
        </w:rPr>
      </w:pPr>
    </w:p>
    <w:p w14:paraId="597E63F5" w14:textId="3B4FFBEC" w:rsidR="00667B7F" w:rsidRDefault="00667B7F" w:rsidP="256654AA">
      <w:pPr>
        <w:spacing w:line="360" w:lineRule="auto"/>
        <w:jc w:val="both"/>
        <w:rPr>
          <w:sz w:val="24"/>
          <w:szCs w:val="24"/>
        </w:rPr>
      </w:pPr>
      <w:r w:rsidRPr="00667B7F">
        <w:rPr>
          <w:sz w:val="24"/>
          <w:szCs w:val="24"/>
        </w:rPr>
        <w:t xml:space="preserve">In conclusion, the findings suggest that </w:t>
      </w:r>
      <w:r>
        <w:rPr>
          <w:sz w:val="24"/>
          <w:szCs w:val="24"/>
        </w:rPr>
        <w:t>workforce shortages cannot be resolved</w:t>
      </w:r>
      <w:r w:rsidRPr="00667B7F">
        <w:rPr>
          <w:sz w:val="24"/>
          <w:szCs w:val="24"/>
        </w:rPr>
        <w:t xml:space="preserve"> through recruitment initiatives alone. An effective and sustainable approach </w:t>
      </w:r>
      <w:r>
        <w:rPr>
          <w:sz w:val="24"/>
          <w:szCs w:val="24"/>
        </w:rPr>
        <w:t>requires a commitment to investing in staffing, enhancing staff wellbeing, improving retention strategies, and engaging in long-term workforce planning to equip the NHS to address current and future</w:t>
      </w:r>
      <w:r w:rsidRPr="00667B7F">
        <w:rPr>
          <w:sz w:val="24"/>
          <w:szCs w:val="24"/>
        </w:rPr>
        <w:t xml:space="preserve"> healthcare demands</w:t>
      </w:r>
      <w:r>
        <w:rPr>
          <w:sz w:val="24"/>
          <w:szCs w:val="24"/>
        </w:rPr>
        <w:t>.</w:t>
      </w:r>
    </w:p>
    <w:p w14:paraId="6CC83F5B" w14:textId="3696D6CD" w:rsidR="00667B7F" w:rsidRDefault="00CA13F7" w:rsidP="256654AA">
      <w:pPr>
        <w:spacing w:line="360" w:lineRule="auto"/>
        <w:jc w:val="both"/>
        <w:rPr>
          <w:b/>
          <w:bCs/>
          <w:sz w:val="24"/>
          <w:szCs w:val="24"/>
        </w:rPr>
      </w:pPr>
      <w:r>
        <w:rPr>
          <w:b/>
          <w:bCs/>
          <w:sz w:val="24"/>
          <w:szCs w:val="24"/>
        </w:rPr>
        <w:t>(</w:t>
      </w:r>
      <w:r w:rsidR="00667B7F" w:rsidRPr="00667B7F">
        <w:rPr>
          <w:b/>
          <w:bCs/>
          <w:sz w:val="24"/>
          <w:szCs w:val="24"/>
        </w:rPr>
        <w:t xml:space="preserve">Kelly, Gee, and Butler, </w:t>
      </w:r>
      <w:r w:rsidR="00667B7F">
        <w:rPr>
          <w:b/>
          <w:bCs/>
          <w:sz w:val="24"/>
          <w:szCs w:val="24"/>
        </w:rPr>
        <w:t>2021).</w:t>
      </w:r>
      <w:r w:rsidR="00667B7F" w:rsidRPr="00667B7F">
        <w:rPr>
          <w:b/>
          <w:bCs/>
          <w:sz w:val="24"/>
          <w:szCs w:val="24"/>
        </w:rPr>
        <w:t xml:space="preserve"> NHS England</w:t>
      </w:r>
      <w:r w:rsidR="00667B7F">
        <w:rPr>
          <w:b/>
          <w:bCs/>
          <w:sz w:val="24"/>
          <w:szCs w:val="24"/>
        </w:rPr>
        <w:t>,</w:t>
      </w:r>
      <w:r w:rsidR="00667B7F" w:rsidRPr="00667B7F">
        <w:rPr>
          <w:b/>
          <w:bCs/>
          <w:sz w:val="24"/>
          <w:szCs w:val="24"/>
        </w:rPr>
        <w:t xml:space="preserve"> 2023)</w:t>
      </w:r>
    </w:p>
    <w:p w14:paraId="0DE0E3C5" w14:textId="77777777" w:rsidR="00CA13F7" w:rsidRDefault="00CA13F7" w:rsidP="256654AA">
      <w:pPr>
        <w:spacing w:line="360" w:lineRule="auto"/>
        <w:jc w:val="both"/>
        <w:rPr>
          <w:b/>
          <w:bCs/>
          <w:sz w:val="24"/>
          <w:szCs w:val="24"/>
        </w:rPr>
      </w:pPr>
    </w:p>
    <w:p w14:paraId="5449DBA1" w14:textId="4445BE0A" w:rsidR="00CA13F7" w:rsidRDefault="00CA13F7" w:rsidP="256654AA">
      <w:pPr>
        <w:spacing w:line="360" w:lineRule="auto"/>
        <w:jc w:val="both"/>
        <w:rPr>
          <w:b/>
          <w:bCs/>
          <w:sz w:val="24"/>
          <w:szCs w:val="24"/>
        </w:rPr>
      </w:pPr>
      <w:r>
        <w:rPr>
          <w:b/>
          <w:bCs/>
          <w:sz w:val="24"/>
          <w:szCs w:val="24"/>
        </w:rPr>
        <w:t>5.2. Key Recommendations</w:t>
      </w:r>
    </w:p>
    <w:p w14:paraId="0F5D7E21" w14:textId="038717C5" w:rsidR="00DC3C1F" w:rsidRDefault="00DC3C1F" w:rsidP="256654AA">
      <w:pPr>
        <w:spacing w:line="360" w:lineRule="auto"/>
        <w:jc w:val="both"/>
        <w:rPr>
          <w:sz w:val="24"/>
          <w:szCs w:val="24"/>
        </w:rPr>
      </w:pPr>
      <w:r>
        <w:rPr>
          <w:sz w:val="24"/>
          <w:szCs w:val="24"/>
        </w:rPr>
        <w:t xml:space="preserve">Based on the findings of this study, several recommendations are proposed to address the workforce shortages within the NHS. First, NHS </w:t>
      </w:r>
      <w:r w:rsidR="00A43B03">
        <w:rPr>
          <w:sz w:val="24"/>
          <w:szCs w:val="24"/>
        </w:rPr>
        <w:t>organisations</w:t>
      </w:r>
      <w:r>
        <w:rPr>
          <w:sz w:val="24"/>
          <w:szCs w:val="24"/>
        </w:rPr>
        <w:t xml:space="preserve"> should enhance long-term workforce planning to ensure that staffing levels and </w:t>
      </w:r>
      <w:r w:rsidR="00F465B9">
        <w:rPr>
          <w:sz w:val="24"/>
          <w:szCs w:val="24"/>
        </w:rPr>
        <w:t xml:space="preserve">professionals' skill sets </w:t>
      </w:r>
      <w:r>
        <w:rPr>
          <w:sz w:val="24"/>
          <w:szCs w:val="24"/>
        </w:rPr>
        <w:t xml:space="preserve">align with current and future healthcare demands. This planning must </w:t>
      </w:r>
      <w:r w:rsidR="00A43B03">
        <w:rPr>
          <w:sz w:val="24"/>
          <w:szCs w:val="24"/>
        </w:rPr>
        <w:t>consider</w:t>
      </w:r>
      <w:r>
        <w:rPr>
          <w:sz w:val="24"/>
          <w:szCs w:val="24"/>
        </w:rPr>
        <w:t xml:space="preserve"> recruitment needs, anticipated skills, and evolving patient requirements, rather than focusing solely on existing vacancies (NHS England, 2023).</w:t>
      </w:r>
    </w:p>
    <w:p w14:paraId="25E11803" w14:textId="77777777" w:rsidR="00DC3C1F" w:rsidRDefault="00DC3C1F" w:rsidP="256654AA">
      <w:pPr>
        <w:spacing w:line="360" w:lineRule="auto"/>
        <w:jc w:val="both"/>
        <w:rPr>
          <w:sz w:val="24"/>
          <w:szCs w:val="24"/>
        </w:rPr>
      </w:pPr>
    </w:p>
    <w:p w14:paraId="64AC3F45" w14:textId="3BA5301C" w:rsidR="00DC3C1F" w:rsidRDefault="00DC3C1F" w:rsidP="256654AA">
      <w:pPr>
        <w:spacing w:line="360" w:lineRule="auto"/>
        <w:jc w:val="both"/>
        <w:rPr>
          <w:sz w:val="24"/>
          <w:szCs w:val="24"/>
        </w:rPr>
      </w:pPr>
      <w:r>
        <w:rPr>
          <w:sz w:val="24"/>
          <w:szCs w:val="24"/>
        </w:rPr>
        <w:t xml:space="preserve">Second, greater emphasis should be placed on staff retention. While recruitment is crucial, its long-term effectiveness may be limited if experienced healthcare </w:t>
      </w:r>
      <w:r>
        <w:rPr>
          <w:sz w:val="24"/>
          <w:szCs w:val="24"/>
        </w:rPr>
        <w:lastRenderedPageBreak/>
        <w:t xml:space="preserve">professionals continue to leave the NHS. </w:t>
      </w:r>
      <w:r w:rsidR="00A43B03">
        <w:rPr>
          <w:sz w:val="24"/>
          <w:szCs w:val="24"/>
        </w:rPr>
        <w:t>Organisations must improve working conditions, offer opportunities for career development, and ensure that staff receive adequate organisational</w:t>
      </w:r>
      <w:r>
        <w:rPr>
          <w:sz w:val="24"/>
          <w:szCs w:val="24"/>
        </w:rPr>
        <w:t xml:space="preserve"> support. Tackling factors related to burnout could also help decrease staff turnover (Kelly, Gee, and Butler, 2021).</w:t>
      </w:r>
    </w:p>
    <w:p w14:paraId="1C7C25F0" w14:textId="77777777" w:rsidR="00DC3C1F" w:rsidRDefault="00DC3C1F" w:rsidP="256654AA">
      <w:pPr>
        <w:spacing w:line="360" w:lineRule="auto"/>
        <w:jc w:val="both"/>
        <w:rPr>
          <w:sz w:val="24"/>
          <w:szCs w:val="24"/>
        </w:rPr>
      </w:pPr>
    </w:p>
    <w:p w14:paraId="34A5F671" w14:textId="39BB53DF" w:rsidR="00DC3C1F" w:rsidRDefault="00DC3C1F" w:rsidP="256654AA">
      <w:pPr>
        <w:spacing w:line="360" w:lineRule="auto"/>
        <w:jc w:val="both"/>
        <w:rPr>
          <w:sz w:val="24"/>
          <w:szCs w:val="24"/>
        </w:rPr>
      </w:pPr>
      <w:r>
        <w:rPr>
          <w:sz w:val="24"/>
          <w:szCs w:val="24"/>
        </w:rPr>
        <w:t xml:space="preserve">Third, staff wellbeing should be </w:t>
      </w:r>
      <w:r w:rsidR="00A43B03">
        <w:rPr>
          <w:sz w:val="24"/>
          <w:szCs w:val="24"/>
        </w:rPr>
        <w:t>prioritised within organisations</w:t>
      </w:r>
      <w:r>
        <w:rPr>
          <w:sz w:val="24"/>
          <w:szCs w:val="24"/>
        </w:rPr>
        <w:t xml:space="preserve">. Healthcare professionals need access to appropriate wellbeing support, and </w:t>
      </w:r>
      <w:r w:rsidR="00A43B03">
        <w:rPr>
          <w:sz w:val="24"/>
          <w:szCs w:val="24"/>
        </w:rPr>
        <w:t>organisations</w:t>
      </w:r>
      <w:r>
        <w:rPr>
          <w:sz w:val="24"/>
          <w:szCs w:val="24"/>
        </w:rPr>
        <w:t xml:space="preserve"> should actively address the root causes of stress, including excessive workloads and staffing pressures. Creating supportive </w:t>
      </w:r>
      <w:r w:rsidR="00F465B9">
        <w:rPr>
          <w:sz w:val="24"/>
          <w:szCs w:val="24"/>
        </w:rPr>
        <w:t>work environments can improve staff well-being</w:t>
      </w:r>
      <w:r>
        <w:rPr>
          <w:sz w:val="24"/>
          <w:szCs w:val="24"/>
        </w:rPr>
        <w:t>, which in turn may enhance patient safety (Hall et al., 2016).</w:t>
      </w:r>
      <w:r w:rsidR="00A43B03">
        <w:rPr>
          <w:sz w:val="24"/>
          <w:szCs w:val="24"/>
        </w:rPr>
        <w:t xml:space="preserve"> </w:t>
      </w:r>
      <w:r>
        <w:rPr>
          <w:sz w:val="24"/>
          <w:szCs w:val="24"/>
        </w:rPr>
        <w:t xml:space="preserve">Based on the findings of this study, several recommendations are proposed to address the workforce shortages within the NHS. First, NHS organisations should enhance long-term workforce planning to ensure that staffing levels and </w:t>
      </w:r>
      <w:r w:rsidR="00F465B9">
        <w:rPr>
          <w:sz w:val="24"/>
          <w:szCs w:val="24"/>
        </w:rPr>
        <w:t>professionals' skill sets</w:t>
      </w:r>
      <w:r>
        <w:rPr>
          <w:sz w:val="24"/>
          <w:szCs w:val="24"/>
        </w:rPr>
        <w:t xml:space="preserve"> align with current and future healthcare demands. This planning must consider recruitment needs, anticipated skills, and evolving patient requirements, rather than focusing solely on existing vacancies </w:t>
      </w:r>
      <w:r w:rsidRPr="00DC3C1F">
        <w:rPr>
          <w:b/>
          <w:bCs/>
          <w:sz w:val="24"/>
          <w:szCs w:val="24"/>
        </w:rPr>
        <w:t>(NHS England, 2023).</w:t>
      </w:r>
    </w:p>
    <w:p w14:paraId="44B177A0" w14:textId="77777777" w:rsidR="00DC3C1F" w:rsidRDefault="00DC3C1F" w:rsidP="256654AA">
      <w:pPr>
        <w:spacing w:line="360" w:lineRule="auto"/>
        <w:jc w:val="both"/>
        <w:rPr>
          <w:sz w:val="24"/>
          <w:szCs w:val="24"/>
        </w:rPr>
      </w:pPr>
    </w:p>
    <w:p w14:paraId="40726D73" w14:textId="63FCB80F" w:rsidR="00DC3C1F" w:rsidRPr="00DC3C1F" w:rsidRDefault="00DC3C1F" w:rsidP="256654AA">
      <w:pPr>
        <w:spacing w:line="360" w:lineRule="auto"/>
        <w:jc w:val="both"/>
        <w:rPr>
          <w:b/>
          <w:bCs/>
          <w:sz w:val="24"/>
          <w:szCs w:val="24"/>
        </w:rPr>
      </w:pPr>
      <w:r>
        <w:rPr>
          <w:sz w:val="24"/>
          <w:szCs w:val="24"/>
        </w:rPr>
        <w:t xml:space="preserve">Second, greater emphasis should be placed on staff retention. While recruitment is crucial, its long-term effectiveness may be limited if experienced healthcare professionals continue to leave the NHS. Organisations must improve working conditions, offer opportunities for career development, and ensure that staff receive adequate organisational support. </w:t>
      </w:r>
      <w:r w:rsidR="00F465B9">
        <w:rPr>
          <w:sz w:val="24"/>
          <w:szCs w:val="24"/>
        </w:rPr>
        <w:t>Addressing burnout-related factors could also help reduce</w:t>
      </w:r>
      <w:r>
        <w:rPr>
          <w:sz w:val="24"/>
          <w:szCs w:val="24"/>
        </w:rPr>
        <w:t xml:space="preserve"> staff turnover </w:t>
      </w:r>
      <w:r w:rsidRPr="00DC3C1F">
        <w:rPr>
          <w:b/>
          <w:bCs/>
          <w:sz w:val="24"/>
          <w:szCs w:val="24"/>
        </w:rPr>
        <w:t>(Kelly, Gee, and Butler, 2021).</w:t>
      </w:r>
    </w:p>
    <w:p w14:paraId="5122305B" w14:textId="77777777" w:rsidR="00DC3C1F" w:rsidRDefault="00DC3C1F" w:rsidP="256654AA">
      <w:pPr>
        <w:spacing w:line="360" w:lineRule="auto"/>
        <w:jc w:val="both"/>
        <w:rPr>
          <w:sz w:val="24"/>
          <w:szCs w:val="24"/>
        </w:rPr>
      </w:pPr>
    </w:p>
    <w:p w14:paraId="65F32F98" w14:textId="7699ABF6" w:rsidR="00BE3D0C" w:rsidRDefault="00BE3D0C" w:rsidP="256654AA">
      <w:pPr>
        <w:spacing w:line="360" w:lineRule="auto"/>
        <w:jc w:val="both"/>
        <w:rPr>
          <w:sz w:val="24"/>
          <w:szCs w:val="24"/>
        </w:rPr>
      </w:pPr>
      <w:r>
        <w:rPr>
          <w:sz w:val="24"/>
          <w:szCs w:val="24"/>
        </w:rPr>
        <w:t xml:space="preserve">First, </w:t>
      </w:r>
      <w:r w:rsidR="00F465B9">
        <w:rPr>
          <w:sz w:val="24"/>
          <w:szCs w:val="24"/>
        </w:rPr>
        <w:t>organisations must prioritise</w:t>
      </w:r>
      <w:r>
        <w:rPr>
          <w:sz w:val="24"/>
          <w:szCs w:val="24"/>
        </w:rPr>
        <w:t xml:space="preserve"> the wellbeing of their staff. Healthcare professionals must have access to suitable support for their wellbeing, and organisations should actively address the underlying causes of stress, such as excessive workloads and staffing challenges. By cultivating supportive work environments, organisations can enhance staff wellbeing, which may, in turn, </w:t>
      </w:r>
      <w:r w:rsidR="00F465B9">
        <w:rPr>
          <w:sz w:val="24"/>
          <w:szCs w:val="24"/>
        </w:rPr>
        <w:t>improve</w:t>
      </w:r>
      <w:r>
        <w:rPr>
          <w:sz w:val="24"/>
          <w:szCs w:val="24"/>
        </w:rPr>
        <w:t xml:space="preserve"> patient safety.</w:t>
      </w:r>
    </w:p>
    <w:p w14:paraId="20F6656F" w14:textId="0A1515D5" w:rsidR="00BE3D0C" w:rsidRPr="00BE3D0C" w:rsidRDefault="00BE3D0C" w:rsidP="256654AA">
      <w:pPr>
        <w:spacing w:line="360" w:lineRule="auto"/>
        <w:jc w:val="both"/>
        <w:rPr>
          <w:b/>
          <w:bCs/>
          <w:sz w:val="24"/>
          <w:szCs w:val="24"/>
        </w:rPr>
      </w:pPr>
      <w:r>
        <w:rPr>
          <w:sz w:val="24"/>
          <w:szCs w:val="24"/>
        </w:rPr>
        <w:lastRenderedPageBreak/>
        <w:t xml:space="preserve"> </w:t>
      </w:r>
      <w:r w:rsidRPr="00BE3D0C">
        <w:rPr>
          <w:b/>
          <w:bCs/>
          <w:sz w:val="24"/>
          <w:szCs w:val="24"/>
        </w:rPr>
        <w:t>(Hall et al., 2016).</w:t>
      </w:r>
    </w:p>
    <w:p w14:paraId="74245BE4" w14:textId="77777777" w:rsidR="00BE3D0C" w:rsidRDefault="00BE3D0C" w:rsidP="256654AA">
      <w:pPr>
        <w:spacing w:line="360" w:lineRule="auto"/>
        <w:jc w:val="both"/>
        <w:rPr>
          <w:sz w:val="24"/>
          <w:szCs w:val="24"/>
        </w:rPr>
      </w:pPr>
    </w:p>
    <w:p w14:paraId="10673882" w14:textId="0611AB89" w:rsidR="00BE3D0C" w:rsidRDefault="00BE3D0C" w:rsidP="256654AA">
      <w:pPr>
        <w:spacing w:line="360" w:lineRule="auto"/>
        <w:jc w:val="both"/>
        <w:rPr>
          <w:sz w:val="24"/>
          <w:szCs w:val="24"/>
        </w:rPr>
      </w:pPr>
      <w:r>
        <w:rPr>
          <w:sz w:val="24"/>
          <w:szCs w:val="24"/>
        </w:rPr>
        <w:t xml:space="preserve">Second, it is vital to maintain continuous investment in education, training, and professional development. Expanding training opportunities not only </w:t>
      </w:r>
      <w:r w:rsidR="00F465B9">
        <w:rPr>
          <w:sz w:val="24"/>
          <w:szCs w:val="24"/>
        </w:rPr>
        <w:t>supports the development of the future healthcare workforce but also enables</w:t>
      </w:r>
      <w:r>
        <w:rPr>
          <w:sz w:val="24"/>
          <w:szCs w:val="24"/>
        </w:rPr>
        <w:t xml:space="preserve"> current employees to cultivate specialised skills. The World Health Organisation (2020) underscores the importance of investing in education, employment, and leadership to bolster the healthcare workforce.</w:t>
      </w:r>
    </w:p>
    <w:p w14:paraId="18B96874" w14:textId="77777777" w:rsidR="00BE3D0C" w:rsidRDefault="00BE3D0C" w:rsidP="256654AA">
      <w:pPr>
        <w:spacing w:line="360" w:lineRule="auto"/>
        <w:jc w:val="both"/>
        <w:rPr>
          <w:sz w:val="24"/>
          <w:szCs w:val="24"/>
        </w:rPr>
      </w:pPr>
    </w:p>
    <w:p w14:paraId="7E3FA23E" w14:textId="4AFA4C8F" w:rsidR="00A43B03" w:rsidRDefault="00BE3D0C" w:rsidP="256654AA">
      <w:pPr>
        <w:spacing w:line="360" w:lineRule="auto"/>
        <w:jc w:val="both"/>
        <w:rPr>
          <w:b/>
          <w:bCs/>
          <w:sz w:val="24"/>
          <w:szCs w:val="24"/>
        </w:rPr>
      </w:pPr>
      <w:r>
        <w:rPr>
          <w:sz w:val="24"/>
          <w:szCs w:val="24"/>
        </w:rPr>
        <w:t>Finally, NHS organisations should leverage workforce data and digital technologies effectively. Access to accurate workforce information can help identify staffing gaps and support more effective planning</w:t>
      </w:r>
      <w:r w:rsidR="00F465B9">
        <w:rPr>
          <w:sz w:val="24"/>
          <w:szCs w:val="24"/>
        </w:rPr>
        <w:t>. At the same time,</w:t>
      </w:r>
      <w:r>
        <w:rPr>
          <w:sz w:val="24"/>
          <w:szCs w:val="24"/>
        </w:rPr>
        <w:t xml:space="preserve"> digital technologies have the potential to alleviate certain administrative pressures and enhance overall service efficiency. It is important to ensure that technology complements the vital human interactions that healthcare professionals provide in patient care. </w:t>
      </w:r>
      <w:r w:rsidRPr="00BE3D0C">
        <w:rPr>
          <w:b/>
          <w:bCs/>
          <w:sz w:val="24"/>
          <w:szCs w:val="24"/>
        </w:rPr>
        <w:t>(Topol, 2019).</w:t>
      </w:r>
    </w:p>
    <w:p w14:paraId="3FC81BD0" w14:textId="77777777" w:rsidR="009168C3" w:rsidRDefault="009168C3" w:rsidP="256654AA">
      <w:pPr>
        <w:spacing w:line="360" w:lineRule="auto"/>
        <w:jc w:val="both"/>
        <w:rPr>
          <w:b/>
          <w:bCs/>
          <w:sz w:val="24"/>
          <w:szCs w:val="24"/>
        </w:rPr>
      </w:pPr>
    </w:p>
    <w:p w14:paraId="69AB9C8C" w14:textId="61CF30A8" w:rsidR="00BE3D0C" w:rsidRDefault="00BE3D0C" w:rsidP="256654AA">
      <w:pPr>
        <w:spacing w:line="360" w:lineRule="auto"/>
        <w:jc w:val="both"/>
        <w:rPr>
          <w:sz w:val="24"/>
          <w:szCs w:val="24"/>
        </w:rPr>
      </w:pPr>
      <w:r>
        <w:rPr>
          <w:sz w:val="24"/>
          <w:szCs w:val="24"/>
        </w:rPr>
        <w:t>These recommendations underscore the importance of a coordinated approach that integrates recruitment, retention, staff well-being, education, and long-term workforce planning.</w:t>
      </w:r>
    </w:p>
    <w:p w14:paraId="1D944959" w14:textId="77777777" w:rsidR="001869A5" w:rsidRDefault="001869A5" w:rsidP="256654AA">
      <w:pPr>
        <w:spacing w:line="360" w:lineRule="auto"/>
        <w:jc w:val="both"/>
        <w:rPr>
          <w:sz w:val="24"/>
          <w:szCs w:val="24"/>
        </w:rPr>
      </w:pPr>
    </w:p>
    <w:p w14:paraId="78D89A18" w14:textId="68034CCB" w:rsidR="009168C3" w:rsidRDefault="009168C3" w:rsidP="256654AA">
      <w:pPr>
        <w:spacing w:line="360" w:lineRule="auto"/>
        <w:jc w:val="both"/>
        <w:rPr>
          <w:b/>
          <w:bCs/>
          <w:sz w:val="24"/>
          <w:szCs w:val="24"/>
        </w:rPr>
      </w:pPr>
      <w:r w:rsidRPr="009168C3">
        <w:rPr>
          <w:b/>
          <w:bCs/>
          <w:sz w:val="24"/>
          <w:szCs w:val="24"/>
        </w:rPr>
        <w:t>5.3 Research Limitations</w:t>
      </w:r>
    </w:p>
    <w:p w14:paraId="7CAFB1C2" w14:textId="528D27CF" w:rsidR="00D945DB" w:rsidRPr="001869A5" w:rsidRDefault="00D945DB" w:rsidP="256654AA">
      <w:pPr>
        <w:spacing w:line="360" w:lineRule="auto"/>
        <w:jc w:val="both"/>
        <w:rPr>
          <w:b/>
          <w:bCs/>
          <w:sz w:val="24"/>
          <w:szCs w:val="24"/>
        </w:rPr>
      </w:pPr>
      <w:r>
        <w:rPr>
          <w:sz w:val="24"/>
          <w:szCs w:val="24"/>
        </w:rPr>
        <w:t xml:space="preserve">This study presents several limitations that warrant consideration. Firstly, the research utilised secondary data rather than primary data collected directly from NHS healthcare professionals or patients. Consequently, the findings are dependent on the quality, availability, and relevance of the existing literature. Variations in research methodologies, samples, and healthcare settings further complicate direct comparisons between studies.   </w:t>
      </w:r>
      <w:r w:rsidR="001869A5">
        <w:rPr>
          <w:sz w:val="24"/>
          <w:szCs w:val="24"/>
        </w:rPr>
        <w:t xml:space="preserve">        </w:t>
      </w:r>
      <w:r>
        <w:rPr>
          <w:sz w:val="24"/>
          <w:szCs w:val="24"/>
        </w:rPr>
        <w:t xml:space="preserve"> (</w:t>
      </w:r>
      <w:r w:rsidRPr="001869A5">
        <w:rPr>
          <w:b/>
          <w:bCs/>
          <w:sz w:val="24"/>
          <w:szCs w:val="24"/>
        </w:rPr>
        <w:t>Saunders, Lewis and Thornhill,2023)</w:t>
      </w:r>
    </w:p>
    <w:p w14:paraId="60FFBBDF" w14:textId="77777777" w:rsidR="00D945DB" w:rsidRDefault="00D945DB" w:rsidP="256654AA">
      <w:pPr>
        <w:spacing w:line="360" w:lineRule="auto"/>
        <w:jc w:val="both"/>
        <w:rPr>
          <w:sz w:val="24"/>
          <w:szCs w:val="24"/>
        </w:rPr>
      </w:pPr>
    </w:p>
    <w:p w14:paraId="27AC3913" w14:textId="7274CC66" w:rsidR="00D945DB" w:rsidRDefault="00D945DB" w:rsidP="256654AA">
      <w:pPr>
        <w:spacing w:line="360" w:lineRule="auto"/>
        <w:jc w:val="both"/>
        <w:rPr>
          <w:sz w:val="24"/>
          <w:szCs w:val="24"/>
        </w:rPr>
      </w:pPr>
      <w:r>
        <w:rPr>
          <w:sz w:val="24"/>
          <w:szCs w:val="24"/>
        </w:rPr>
        <w:lastRenderedPageBreak/>
        <w:t>Secondly, the NHS operates as a large and diverse organisation</w:t>
      </w:r>
      <w:r w:rsidR="00C41F0E">
        <w:rPr>
          <w:sz w:val="24"/>
          <w:szCs w:val="24"/>
        </w:rPr>
        <w:t xml:space="preserve">, so </w:t>
      </w:r>
      <w:r w:rsidR="00F465B9">
        <w:rPr>
          <w:sz w:val="24"/>
          <w:szCs w:val="24"/>
        </w:rPr>
        <w:t>workforce pressures may vary significantly across professional groups, geographical regions, and healthcare settings</w:t>
      </w:r>
      <w:r>
        <w:rPr>
          <w:sz w:val="24"/>
          <w:szCs w:val="24"/>
        </w:rPr>
        <w:t>. As a result, the findings may not comprehensively represent the experiences of all NHS employees or patients.</w:t>
      </w:r>
    </w:p>
    <w:p w14:paraId="12107554" w14:textId="77777777" w:rsidR="00D945DB" w:rsidRDefault="00D945DB" w:rsidP="256654AA">
      <w:pPr>
        <w:spacing w:line="360" w:lineRule="auto"/>
        <w:jc w:val="both"/>
        <w:rPr>
          <w:sz w:val="24"/>
          <w:szCs w:val="24"/>
        </w:rPr>
      </w:pPr>
    </w:p>
    <w:p w14:paraId="20325B2D" w14:textId="15F43DDA" w:rsidR="009168C3" w:rsidRDefault="00D945DB" w:rsidP="256654AA">
      <w:pPr>
        <w:spacing w:line="360" w:lineRule="auto"/>
        <w:jc w:val="both"/>
        <w:rPr>
          <w:b/>
          <w:bCs/>
          <w:sz w:val="24"/>
          <w:szCs w:val="24"/>
        </w:rPr>
      </w:pPr>
      <w:r>
        <w:rPr>
          <w:sz w:val="24"/>
          <w:szCs w:val="24"/>
        </w:rPr>
        <w:t>Finally, time and scope constraints limited the breadth of literature that could be examined. A more extensive review might have provided additional insights into workforce shortages. Nevertheless, the evidence reviewed was sufficient to identify critical relationships between staffing shortages, patient care, staff wellbeing, and workforce sustainability.</w:t>
      </w:r>
      <w:r w:rsidR="001869A5">
        <w:rPr>
          <w:sz w:val="24"/>
          <w:szCs w:val="24"/>
        </w:rPr>
        <w:t xml:space="preserve">        </w:t>
      </w:r>
      <w:r w:rsidR="001869A5" w:rsidRPr="001869A5">
        <w:rPr>
          <w:b/>
          <w:bCs/>
          <w:sz w:val="24"/>
          <w:szCs w:val="24"/>
        </w:rPr>
        <w:t>(Creswell and Creswell,2018)</w:t>
      </w:r>
      <w:r w:rsidR="001869A5">
        <w:rPr>
          <w:b/>
          <w:bCs/>
          <w:sz w:val="24"/>
          <w:szCs w:val="24"/>
        </w:rPr>
        <w:t>.</w:t>
      </w:r>
    </w:p>
    <w:p w14:paraId="47CA1E80" w14:textId="77777777" w:rsidR="001869A5" w:rsidRDefault="001869A5" w:rsidP="256654AA">
      <w:pPr>
        <w:spacing w:line="360" w:lineRule="auto"/>
        <w:jc w:val="both"/>
        <w:rPr>
          <w:b/>
          <w:bCs/>
          <w:sz w:val="24"/>
          <w:szCs w:val="24"/>
        </w:rPr>
      </w:pPr>
    </w:p>
    <w:p w14:paraId="2F768943" w14:textId="24410DF6" w:rsidR="001869A5" w:rsidRDefault="001869A5" w:rsidP="256654AA">
      <w:pPr>
        <w:spacing w:line="360" w:lineRule="auto"/>
        <w:jc w:val="both"/>
        <w:rPr>
          <w:b/>
          <w:bCs/>
          <w:sz w:val="24"/>
          <w:szCs w:val="24"/>
        </w:rPr>
      </w:pPr>
      <w:r>
        <w:rPr>
          <w:b/>
          <w:bCs/>
          <w:sz w:val="24"/>
          <w:szCs w:val="24"/>
        </w:rPr>
        <w:t>5.4. Future Research Directions</w:t>
      </w:r>
    </w:p>
    <w:p w14:paraId="37C7406D" w14:textId="1E14A155" w:rsidR="00E71B5F" w:rsidRPr="00E71B5F" w:rsidRDefault="00E71B5F" w:rsidP="256654AA">
      <w:pPr>
        <w:spacing w:line="360" w:lineRule="auto"/>
        <w:jc w:val="both"/>
        <w:rPr>
          <w:b/>
          <w:bCs/>
          <w:sz w:val="24"/>
          <w:szCs w:val="24"/>
        </w:rPr>
      </w:pPr>
      <w:r>
        <w:rPr>
          <w:sz w:val="24"/>
          <w:szCs w:val="24"/>
        </w:rPr>
        <w:t xml:space="preserve">Future research should focus on collecting primary data from NHS healthcare professionals and patients to develop a comprehensive understanding of the impact of workforce shortages on staff wellbeing and patient care. The utilisation of interviews and questionnaires will offer valuable insights that cannot be fully captured by secondary research alone.         </w:t>
      </w:r>
      <w:r w:rsidRPr="00E71B5F">
        <w:rPr>
          <w:b/>
          <w:bCs/>
          <w:sz w:val="24"/>
          <w:szCs w:val="24"/>
        </w:rPr>
        <w:t>(Creswell &amp; Creswell, 2018).</w:t>
      </w:r>
    </w:p>
    <w:p w14:paraId="6DB9807F" w14:textId="77777777" w:rsidR="00E71B5F" w:rsidRDefault="00E71B5F" w:rsidP="256654AA">
      <w:pPr>
        <w:spacing w:line="360" w:lineRule="auto"/>
        <w:jc w:val="both"/>
        <w:rPr>
          <w:sz w:val="24"/>
          <w:szCs w:val="24"/>
        </w:rPr>
      </w:pPr>
    </w:p>
    <w:p w14:paraId="3FC50868" w14:textId="6C316732" w:rsidR="001869A5" w:rsidRDefault="00E71B5F" w:rsidP="256654AA">
      <w:pPr>
        <w:spacing w:line="360" w:lineRule="auto"/>
        <w:jc w:val="both"/>
        <w:rPr>
          <w:b/>
          <w:bCs/>
          <w:sz w:val="24"/>
          <w:szCs w:val="24"/>
        </w:rPr>
      </w:pPr>
      <w:r>
        <w:rPr>
          <w:sz w:val="24"/>
          <w:szCs w:val="24"/>
        </w:rPr>
        <w:t>Moreover, additional studies could explore workforce pressures across various healthcare professions and different geographical areas. Longitudinal research could assess whether specific workforce strategies lead to improvements in staff retention, wellbeing, and patient outcomes over time. Evaluating interventions such as flexible working arrangements, targeted training programs, and the implementation of digital technologies could provide crucial evidence regarding the most effective approaches to ensuring the sustainability of the NHS workforce.</w:t>
      </w:r>
      <w:r>
        <w:rPr>
          <w:b/>
          <w:bCs/>
          <w:sz w:val="24"/>
          <w:szCs w:val="24"/>
        </w:rPr>
        <w:t xml:space="preserve">      (NHS England, 20</w:t>
      </w:r>
      <w:r w:rsidR="005647E8">
        <w:rPr>
          <w:b/>
          <w:bCs/>
          <w:sz w:val="24"/>
          <w:szCs w:val="24"/>
        </w:rPr>
        <w:t>23).</w:t>
      </w:r>
    </w:p>
    <w:p w14:paraId="3EA2E917" w14:textId="77777777" w:rsidR="005647E8" w:rsidRDefault="005647E8" w:rsidP="256654AA">
      <w:pPr>
        <w:spacing w:line="360" w:lineRule="auto"/>
        <w:jc w:val="both"/>
        <w:rPr>
          <w:b/>
          <w:bCs/>
          <w:sz w:val="24"/>
          <w:szCs w:val="24"/>
        </w:rPr>
      </w:pPr>
    </w:p>
    <w:p w14:paraId="23D75820" w14:textId="77777777" w:rsidR="005647E8" w:rsidRDefault="005647E8" w:rsidP="256654AA">
      <w:pPr>
        <w:spacing w:line="360" w:lineRule="auto"/>
        <w:jc w:val="both"/>
        <w:rPr>
          <w:b/>
          <w:bCs/>
          <w:sz w:val="24"/>
          <w:szCs w:val="24"/>
        </w:rPr>
      </w:pPr>
    </w:p>
    <w:p w14:paraId="3B52D309" w14:textId="77777777" w:rsidR="005647E8" w:rsidRDefault="005647E8" w:rsidP="256654AA">
      <w:pPr>
        <w:spacing w:line="360" w:lineRule="auto"/>
        <w:jc w:val="both"/>
        <w:rPr>
          <w:b/>
          <w:bCs/>
          <w:sz w:val="24"/>
          <w:szCs w:val="24"/>
        </w:rPr>
      </w:pPr>
    </w:p>
    <w:p w14:paraId="56B3422B" w14:textId="2E5FD233" w:rsidR="005647E8" w:rsidRPr="005647E8" w:rsidRDefault="00B64CAA" w:rsidP="005647E8">
      <w:pPr>
        <w:pStyle w:val="Heading1"/>
        <w:spacing w:before="0" w:after="0" w:line="480" w:lineRule="auto"/>
        <w:rPr>
          <w:rFonts w:ascii="Times New Roman" w:hAnsi="Times New Roman"/>
          <w:b/>
          <w:bCs/>
          <w:color w:val="auto"/>
          <w:kern w:val="36"/>
          <w:sz w:val="24"/>
          <w:szCs w:val="24"/>
          <w:lang w:eastAsia="en-GB"/>
        </w:rPr>
      </w:pPr>
      <w:r>
        <w:rPr>
          <w:rFonts w:ascii="Times New Roman" w:hAnsi="Times New Roman"/>
          <w:b/>
          <w:bCs/>
          <w:color w:val="auto"/>
          <w:kern w:val="36"/>
          <w:sz w:val="24"/>
          <w:szCs w:val="24"/>
          <w:lang w:eastAsia="en-GB"/>
        </w:rPr>
        <w:lastRenderedPageBreak/>
        <w:t>Reference</w:t>
      </w:r>
    </w:p>
    <w:p w14:paraId="35FE4250" w14:textId="2985CB76"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British Medical Association. “BMA - Home.”</w:t>
      </w:r>
      <w:r>
        <w:rPr>
          <w:rFonts w:ascii="Times New Roman" w:eastAsia="Times New Roman" w:hAnsi="Times New Roman"/>
          <w:kern w:val="0"/>
          <w:sz w:val="24"/>
          <w:szCs w:val="24"/>
          <w:lang w:eastAsia="en-GB"/>
        </w:rPr>
        <w:t xml:space="preserve">  </w:t>
      </w:r>
      <w:r w:rsidRPr="005647E8">
        <w:rPr>
          <w:rFonts w:ascii="Times New Roman" w:eastAsia="Times New Roman" w:hAnsi="Times New Roman"/>
          <w:kern w:val="0"/>
          <w:sz w:val="24"/>
          <w:szCs w:val="24"/>
          <w:lang w:eastAsia="en-GB"/>
        </w:rPr>
        <w:t xml:space="preserve"> </w:t>
      </w:r>
      <w:r w:rsidRPr="005647E8">
        <w:rPr>
          <w:rFonts w:ascii="Times New Roman" w:eastAsia="Times New Roman" w:hAnsi="Times New Roman"/>
          <w:i/>
          <w:iCs/>
          <w:kern w:val="0"/>
          <w:sz w:val="24"/>
          <w:szCs w:val="24"/>
          <w:lang w:eastAsia="en-GB"/>
        </w:rPr>
        <w:t xml:space="preserve">Bma.Org. </w:t>
      </w:r>
      <w:r>
        <w:rPr>
          <w:rFonts w:ascii="Times New Roman" w:eastAsia="Times New Roman" w:hAnsi="Times New Roman"/>
          <w:i/>
          <w:iCs/>
          <w:kern w:val="0"/>
          <w:sz w:val="24"/>
          <w:szCs w:val="24"/>
          <w:lang w:eastAsia="en-GB"/>
        </w:rPr>
        <w:t>UK</w:t>
      </w:r>
      <w:r w:rsidRPr="005647E8">
        <w:rPr>
          <w:rFonts w:ascii="Times New Roman" w:eastAsia="Times New Roman" w:hAnsi="Times New Roman"/>
          <w:kern w:val="0"/>
          <w:sz w:val="24"/>
          <w:szCs w:val="24"/>
          <w:lang w:eastAsia="en-GB"/>
        </w:rPr>
        <w:t>, 2019,</w:t>
      </w:r>
      <w:r>
        <w:rPr>
          <w:rFonts w:ascii="Times New Roman" w:eastAsia="Times New Roman" w:hAnsi="Times New Roman"/>
          <w:kern w:val="0"/>
          <w:sz w:val="24"/>
          <w:szCs w:val="24"/>
          <w:lang w:eastAsia="en-GB"/>
        </w:rPr>
        <w:t xml:space="preserve"> </w:t>
      </w:r>
      <w:r w:rsidRPr="005647E8">
        <w:rPr>
          <w:rFonts w:ascii="Times New Roman" w:eastAsia="Times New Roman" w:hAnsi="Times New Roman"/>
          <w:kern w:val="0"/>
          <w:sz w:val="24"/>
          <w:szCs w:val="24"/>
          <w:lang w:eastAsia="en-GB"/>
        </w:rPr>
        <w:t xml:space="preserve">https://www.bma.org.uk. Accessed </w:t>
      </w:r>
      <w:r>
        <w:rPr>
          <w:rFonts w:ascii="Times New Roman" w:eastAsia="Times New Roman" w:hAnsi="Times New Roman"/>
          <w:kern w:val="0"/>
          <w:sz w:val="24"/>
          <w:szCs w:val="24"/>
          <w:lang w:eastAsia="en-GB"/>
        </w:rPr>
        <w:t>July 2026</w:t>
      </w:r>
      <w:r w:rsidRPr="005647E8">
        <w:rPr>
          <w:rFonts w:ascii="Times New Roman" w:eastAsia="Times New Roman" w:hAnsi="Times New Roman"/>
          <w:kern w:val="0"/>
          <w:sz w:val="24"/>
          <w:szCs w:val="24"/>
          <w:lang w:eastAsia="en-GB"/>
        </w:rPr>
        <w:t>.</w:t>
      </w:r>
    </w:p>
    <w:p w14:paraId="7642D6F8" w14:textId="77777777"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Bryman, Alan. </w:t>
      </w:r>
      <w:r w:rsidRPr="005647E8">
        <w:rPr>
          <w:rFonts w:ascii="Times New Roman" w:eastAsia="Times New Roman" w:hAnsi="Times New Roman"/>
          <w:i/>
          <w:iCs/>
          <w:kern w:val="0"/>
          <w:sz w:val="24"/>
          <w:szCs w:val="24"/>
          <w:lang w:eastAsia="en-GB"/>
        </w:rPr>
        <w:t>Social Research Methods</w:t>
      </w:r>
      <w:r w:rsidRPr="005647E8">
        <w:rPr>
          <w:rFonts w:ascii="Times New Roman" w:eastAsia="Times New Roman" w:hAnsi="Times New Roman"/>
          <w:kern w:val="0"/>
          <w:sz w:val="24"/>
          <w:szCs w:val="24"/>
          <w:lang w:eastAsia="en-GB"/>
        </w:rPr>
        <w:t>. Oxford University Press, USA, 19 Jan. 2012.</w:t>
      </w:r>
    </w:p>
    <w:p w14:paraId="7D3DD51C" w14:textId="0F99AD5A"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Buchan, Catton and Shaffer. </w:t>
      </w:r>
      <w:r w:rsidRPr="005647E8">
        <w:rPr>
          <w:rFonts w:ascii="Times New Roman" w:eastAsia="Times New Roman" w:hAnsi="Times New Roman"/>
          <w:i/>
          <w:iCs/>
          <w:kern w:val="0"/>
          <w:sz w:val="24"/>
          <w:szCs w:val="24"/>
          <w:lang w:eastAsia="en-GB"/>
        </w:rPr>
        <w:t>International Council of Nurses</w:t>
      </w:r>
      <w:r w:rsidRPr="005647E8">
        <w:rPr>
          <w:rFonts w:ascii="Times New Roman" w:eastAsia="Times New Roman" w:hAnsi="Times New Roman"/>
          <w:kern w:val="0"/>
          <w:sz w:val="24"/>
          <w:szCs w:val="24"/>
          <w:lang w:eastAsia="en-GB"/>
        </w:rPr>
        <w:t>. 2022.</w:t>
      </w:r>
    </w:p>
    <w:p w14:paraId="48259E77" w14:textId="4052F413"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CQC. “Care Quality Commission.” </w:t>
      </w:r>
      <w:r w:rsidRPr="005647E8">
        <w:rPr>
          <w:rFonts w:ascii="Times New Roman" w:eastAsia="Times New Roman" w:hAnsi="Times New Roman"/>
          <w:i/>
          <w:iCs/>
          <w:kern w:val="0"/>
          <w:sz w:val="24"/>
          <w:szCs w:val="24"/>
          <w:lang w:eastAsia="en-GB"/>
        </w:rPr>
        <w:t xml:space="preserve">Cqc.Org. </w:t>
      </w:r>
      <w:r>
        <w:rPr>
          <w:rFonts w:ascii="Times New Roman" w:eastAsia="Times New Roman" w:hAnsi="Times New Roman"/>
          <w:i/>
          <w:iCs/>
          <w:kern w:val="0"/>
          <w:sz w:val="24"/>
          <w:szCs w:val="24"/>
          <w:lang w:eastAsia="en-GB"/>
        </w:rPr>
        <w:t>UK</w:t>
      </w:r>
      <w:r w:rsidRPr="005647E8">
        <w:rPr>
          <w:rFonts w:ascii="Times New Roman" w:eastAsia="Times New Roman" w:hAnsi="Times New Roman"/>
          <w:kern w:val="0"/>
          <w:sz w:val="24"/>
          <w:szCs w:val="24"/>
          <w:lang w:eastAsia="en-GB"/>
        </w:rPr>
        <w:t>, 2022,</w:t>
      </w:r>
      <w:r>
        <w:rPr>
          <w:rFonts w:ascii="Times New Roman" w:eastAsia="Times New Roman" w:hAnsi="Times New Roman"/>
          <w:kern w:val="0"/>
          <w:sz w:val="24"/>
          <w:szCs w:val="24"/>
          <w:lang w:eastAsia="en-GB"/>
        </w:rPr>
        <w:t xml:space="preserve"> </w:t>
      </w:r>
      <w:r w:rsidRPr="005647E8">
        <w:rPr>
          <w:rFonts w:ascii="Times New Roman" w:eastAsia="Times New Roman" w:hAnsi="Times New Roman"/>
          <w:kern w:val="0"/>
          <w:sz w:val="24"/>
          <w:szCs w:val="24"/>
          <w:lang w:eastAsia="en-GB"/>
        </w:rPr>
        <w:t>https://www.cqc.org.uk. Accessed J</w:t>
      </w:r>
      <w:r>
        <w:rPr>
          <w:rFonts w:ascii="Times New Roman" w:eastAsia="Times New Roman" w:hAnsi="Times New Roman"/>
          <w:kern w:val="0"/>
          <w:sz w:val="24"/>
          <w:szCs w:val="24"/>
          <w:lang w:eastAsia="en-GB"/>
        </w:rPr>
        <w:t>uly</w:t>
      </w:r>
      <w:r w:rsidRPr="005647E8">
        <w:rPr>
          <w:rFonts w:ascii="Times New Roman" w:eastAsia="Times New Roman" w:hAnsi="Times New Roman"/>
          <w:kern w:val="0"/>
          <w:sz w:val="24"/>
          <w:szCs w:val="24"/>
          <w:lang w:eastAsia="en-GB"/>
        </w:rPr>
        <w:t xml:space="preserve"> 202</w:t>
      </w:r>
      <w:r>
        <w:rPr>
          <w:rFonts w:ascii="Times New Roman" w:eastAsia="Times New Roman" w:hAnsi="Times New Roman"/>
          <w:kern w:val="0"/>
          <w:sz w:val="24"/>
          <w:szCs w:val="24"/>
          <w:lang w:eastAsia="en-GB"/>
        </w:rPr>
        <w:t>6</w:t>
      </w:r>
      <w:r w:rsidRPr="005647E8">
        <w:rPr>
          <w:rFonts w:ascii="Times New Roman" w:eastAsia="Times New Roman" w:hAnsi="Times New Roman"/>
          <w:kern w:val="0"/>
          <w:sz w:val="24"/>
          <w:szCs w:val="24"/>
          <w:lang w:eastAsia="en-GB"/>
        </w:rPr>
        <w:t>.</w:t>
      </w:r>
    </w:p>
    <w:p w14:paraId="663D087B" w14:textId="77777777"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Creswell, John W, and J. David Creswell. </w:t>
      </w:r>
      <w:r w:rsidRPr="005647E8">
        <w:rPr>
          <w:rFonts w:ascii="Times New Roman" w:eastAsia="Times New Roman" w:hAnsi="Times New Roman"/>
          <w:i/>
          <w:iCs/>
          <w:kern w:val="0"/>
          <w:sz w:val="24"/>
          <w:szCs w:val="24"/>
          <w:lang w:eastAsia="en-GB"/>
        </w:rPr>
        <w:t>Research Design: Qualitative, Quantitative, and Mixed Methods Approaches</w:t>
      </w:r>
      <w:r w:rsidRPr="005647E8">
        <w:rPr>
          <w:rFonts w:ascii="Times New Roman" w:eastAsia="Times New Roman" w:hAnsi="Times New Roman"/>
          <w:kern w:val="0"/>
          <w:sz w:val="24"/>
          <w:szCs w:val="24"/>
          <w:lang w:eastAsia="en-GB"/>
        </w:rPr>
        <w:t>. 6th ed., SAGE Publications, 15 Nov. 2023.</w:t>
      </w:r>
    </w:p>
    <w:p w14:paraId="4E7B3AF0" w14:textId="77777777"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Crotty, Michael. </w:t>
      </w:r>
      <w:r w:rsidRPr="005647E8">
        <w:rPr>
          <w:rFonts w:ascii="Times New Roman" w:eastAsia="Times New Roman" w:hAnsi="Times New Roman"/>
          <w:i/>
          <w:iCs/>
          <w:kern w:val="0"/>
          <w:sz w:val="24"/>
          <w:szCs w:val="24"/>
          <w:lang w:eastAsia="en-GB"/>
        </w:rPr>
        <w:t>The Foundations of Social Research: Meaning and Perspective in the Research Process</w:t>
      </w:r>
      <w:r w:rsidRPr="005647E8">
        <w:rPr>
          <w:rFonts w:ascii="Times New Roman" w:eastAsia="Times New Roman" w:hAnsi="Times New Roman"/>
          <w:kern w:val="0"/>
          <w:sz w:val="24"/>
          <w:szCs w:val="24"/>
          <w:lang w:eastAsia="en-GB"/>
        </w:rPr>
        <w:t xml:space="preserve">. By Michael Crotty. </w:t>
      </w:r>
      <w:r w:rsidRPr="005647E8">
        <w:rPr>
          <w:rFonts w:ascii="Times New Roman" w:eastAsia="Times New Roman" w:hAnsi="Times New Roman"/>
          <w:i/>
          <w:iCs/>
          <w:kern w:val="0"/>
          <w:sz w:val="24"/>
          <w:szCs w:val="24"/>
          <w:lang w:eastAsia="en-GB"/>
        </w:rPr>
        <w:t>The Foundations of Social Research: Meaning and Perspective in the Research Process</w:t>
      </w:r>
      <w:r w:rsidRPr="005647E8">
        <w:rPr>
          <w:rFonts w:ascii="Times New Roman" w:eastAsia="Times New Roman" w:hAnsi="Times New Roman"/>
          <w:kern w:val="0"/>
          <w:sz w:val="24"/>
          <w:szCs w:val="24"/>
          <w:lang w:eastAsia="en-GB"/>
        </w:rPr>
        <w:t>, London, Sage Publications, 1998.</w:t>
      </w:r>
    </w:p>
    <w:p w14:paraId="6890E460" w14:textId="0CEB0717"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proofErr w:type="spellStart"/>
      <w:r w:rsidRPr="005647E8">
        <w:rPr>
          <w:rFonts w:ascii="Times New Roman" w:eastAsia="Times New Roman" w:hAnsi="Times New Roman"/>
          <w:kern w:val="0"/>
          <w:sz w:val="24"/>
          <w:szCs w:val="24"/>
          <w:lang w:eastAsia="en-GB"/>
        </w:rPr>
        <w:t>Dall’Ora</w:t>
      </w:r>
      <w:proofErr w:type="spellEnd"/>
      <w:r w:rsidRPr="005647E8">
        <w:rPr>
          <w:rFonts w:ascii="Times New Roman" w:eastAsia="Times New Roman" w:hAnsi="Times New Roman"/>
          <w:kern w:val="0"/>
          <w:sz w:val="24"/>
          <w:szCs w:val="24"/>
          <w:lang w:eastAsia="en-GB"/>
        </w:rPr>
        <w:t xml:space="preserve">, Chiara, et al. “Burnout in Nursing: A Theoretical Review.” </w:t>
      </w:r>
      <w:r w:rsidRPr="005647E8">
        <w:rPr>
          <w:rFonts w:ascii="Times New Roman" w:eastAsia="Times New Roman" w:hAnsi="Times New Roman"/>
          <w:i/>
          <w:iCs/>
          <w:kern w:val="0"/>
          <w:sz w:val="24"/>
          <w:szCs w:val="24"/>
          <w:lang w:eastAsia="en-GB"/>
        </w:rPr>
        <w:t>Human Resources for Health</w:t>
      </w:r>
      <w:r w:rsidRPr="005647E8">
        <w:rPr>
          <w:rFonts w:ascii="Times New Roman" w:eastAsia="Times New Roman" w:hAnsi="Times New Roman"/>
          <w:kern w:val="0"/>
          <w:sz w:val="24"/>
          <w:szCs w:val="24"/>
          <w:lang w:eastAsia="en-GB"/>
        </w:rPr>
        <w:t>, vol. 18, no. 1, 2020, pp. 1–17, https://human-resources-health.biomedcentral.com/articles/10.1186/s12960-020-00469-9, https://doi.org/10.1186/s12960-020-00469-9. Accessed 2</w:t>
      </w:r>
      <w:r>
        <w:rPr>
          <w:rFonts w:ascii="Times New Roman" w:eastAsia="Times New Roman" w:hAnsi="Times New Roman"/>
          <w:kern w:val="0"/>
          <w:sz w:val="24"/>
          <w:szCs w:val="24"/>
          <w:lang w:eastAsia="en-GB"/>
        </w:rPr>
        <w:t>1</w:t>
      </w:r>
      <w:r w:rsidRPr="005647E8">
        <w:rPr>
          <w:rFonts w:ascii="Times New Roman" w:eastAsia="Times New Roman" w:hAnsi="Times New Roman"/>
          <w:kern w:val="0"/>
          <w:sz w:val="24"/>
          <w:szCs w:val="24"/>
          <w:lang w:eastAsia="en-GB"/>
        </w:rPr>
        <w:t xml:space="preserve"> July 2026.</w:t>
      </w:r>
    </w:p>
    <w:p w14:paraId="199612E4" w14:textId="77777777"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Donabedian, A. “Evaluating the Quality of Medical Care, Milbank Memorial Fund Quarterly.” </w:t>
      </w:r>
      <w:r w:rsidRPr="005647E8">
        <w:rPr>
          <w:rFonts w:ascii="Times New Roman" w:eastAsia="Times New Roman" w:hAnsi="Times New Roman"/>
          <w:i/>
          <w:iCs/>
          <w:kern w:val="0"/>
          <w:sz w:val="24"/>
          <w:szCs w:val="24"/>
          <w:lang w:eastAsia="en-GB"/>
        </w:rPr>
        <w:t>Health and Society</w:t>
      </w:r>
      <w:r w:rsidRPr="005647E8">
        <w:rPr>
          <w:rFonts w:ascii="Times New Roman" w:eastAsia="Times New Roman" w:hAnsi="Times New Roman"/>
          <w:kern w:val="0"/>
          <w:sz w:val="24"/>
          <w:szCs w:val="24"/>
          <w:lang w:eastAsia="en-GB"/>
        </w:rPr>
        <w:t>, vol. 44, 1 Jan. 1966, pp. 166–206.</w:t>
      </w:r>
    </w:p>
    <w:p w14:paraId="2D5F6A67" w14:textId="52298630"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Fisher, Dr Becks. “Home.” </w:t>
      </w:r>
      <w:r w:rsidRPr="005647E8">
        <w:rPr>
          <w:rFonts w:ascii="Times New Roman" w:eastAsia="Times New Roman" w:hAnsi="Times New Roman"/>
          <w:i/>
          <w:iCs/>
          <w:kern w:val="0"/>
          <w:sz w:val="24"/>
          <w:szCs w:val="24"/>
          <w:lang w:eastAsia="en-GB"/>
        </w:rPr>
        <w:t>The Nuffield Trust</w:t>
      </w:r>
      <w:r w:rsidRPr="005647E8">
        <w:rPr>
          <w:rFonts w:ascii="Times New Roman" w:eastAsia="Times New Roman" w:hAnsi="Times New Roman"/>
          <w:kern w:val="0"/>
          <w:sz w:val="24"/>
          <w:szCs w:val="24"/>
          <w:lang w:eastAsia="en-GB"/>
        </w:rPr>
        <w:t>, 20 Dec. 2016, https://www.nuffieldtrust.org.uk. Accessed 202</w:t>
      </w:r>
      <w:r>
        <w:rPr>
          <w:rFonts w:ascii="Times New Roman" w:eastAsia="Times New Roman" w:hAnsi="Times New Roman"/>
          <w:kern w:val="0"/>
          <w:sz w:val="24"/>
          <w:szCs w:val="24"/>
          <w:lang w:eastAsia="en-GB"/>
        </w:rPr>
        <w:t>6</w:t>
      </w:r>
      <w:r w:rsidRPr="005647E8">
        <w:rPr>
          <w:rFonts w:ascii="Times New Roman" w:eastAsia="Times New Roman" w:hAnsi="Times New Roman"/>
          <w:kern w:val="0"/>
          <w:sz w:val="24"/>
          <w:szCs w:val="24"/>
          <w:lang w:eastAsia="en-GB"/>
        </w:rPr>
        <w:t>.</w:t>
      </w:r>
    </w:p>
    <w:p w14:paraId="4081C663" w14:textId="3891BDA9"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Gibbs, Graham, and Claire Andrew. </w:t>
      </w:r>
      <w:r w:rsidRPr="005647E8">
        <w:rPr>
          <w:rFonts w:ascii="Times New Roman" w:eastAsia="Times New Roman" w:hAnsi="Times New Roman"/>
          <w:i/>
          <w:iCs/>
          <w:kern w:val="0"/>
          <w:sz w:val="24"/>
          <w:szCs w:val="24"/>
          <w:lang w:eastAsia="en-GB"/>
        </w:rPr>
        <w:t>Learning by Doing</w:t>
      </w:r>
      <w:r w:rsidRPr="005647E8">
        <w:rPr>
          <w:rFonts w:ascii="Times New Roman" w:eastAsia="Times New Roman" w:hAnsi="Times New Roman"/>
          <w:kern w:val="0"/>
          <w:sz w:val="24"/>
          <w:szCs w:val="24"/>
          <w:lang w:eastAsia="en-GB"/>
        </w:rPr>
        <w:t xml:space="preserve">. </w:t>
      </w:r>
      <w:r>
        <w:rPr>
          <w:rFonts w:ascii="Times New Roman" w:eastAsia="Times New Roman" w:hAnsi="Times New Roman"/>
          <w:kern w:val="0"/>
          <w:sz w:val="24"/>
          <w:szCs w:val="24"/>
          <w:lang w:eastAsia="en-GB"/>
        </w:rPr>
        <w:t>Gibbs</w:t>
      </w:r>
      <w:r w:rsidRPr="005647E8">
        <w:rPr>
          <w:rFonts w:ascii="Times New Roman" w:eastAsia="Times New Roman" w:hAnsi="Times New Roman"/>
          <w:kern w:val="0"/>
          <w:sz w:val="24"/>
          <w:szCs w:val="24"/>
          <w:lang w:eastAsia="en-GB"/>
        </w:rPr>
        <w:t>, 2001.</w:t>
      </w:r>
    </w:p>
    <w:p w14:paraId="4DA49D0E" w14:textId="77777777"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Hall, Louise H., et al. “Healthcare Staff Wellbeing, Burnout, and Patient Safety: A Systematic Review.” </w:t>
      </w:r>
      <w:r w:rsidRPr="005647E8">
        <w:rPr>
          <w:rFonts w:ascii="Times New Roman" w:eastAsia="Times New Roman" w:hAnsi="Times New Roman"/>
          <w:i/>
          <w:iCs/>
          <w:kern w:val="0"/>
          <w:sz w:val="24"/>
          <w:szCs w:val="24"/>
          <w:lang w:eastAsia="en-GB"/>
        </w:rPr>
        <w:t>PLOS ONE</w:t>
      </w:r>
      <w:r w:rsidRPr="005647E8">
        <w:rPr>
          <w:rFonts w:ascii="Times New Roman" w:eastAsia="Times New Roman" w:hAnsi="Times New Roman"/>
          <w:kern w:val="0"/>
          <w:sz w:val="24"/>
          <w:szCs w:val="24"/>
          <w:lang w:eastAsia="en-GB"/>
        </w:rPr>
        <w:t>, vol. 11, no. 7, 8 July 2016, p. e0159015, 10.1371/journal.pone.0159015. Accessed 12 Aug. 2026.</w:t>
      </w:r>
    </w:p>
    <w:p w14:paraId="3F29FACD" w14:textId="5368B6F9"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lastRenderedPageBreak/>
        <w:t xml:space="preserve">Kelly, Lesly A., et al. “Impact of Nurse Burnout on </w:t>
      </w:r>
      <w:r>
        <w:rPr>
          <w:rFonts w:ascii="Times New Roman" w:eastAsia="Times New Roman" w:hAnsi="Times New Roman"/>
          <w:kern w:val="0"/>
          <w:sz w:val="24"/>
          <w:szCs w:val="24"/>
          <w:lang w:eastAsia="en-GB"/>
        </w:rPr>
        <w:t>Organisational</w:t>
      </w:r>
      <w:r w:rsidRPr="005647E8">
        <w:rPr>
          <w:rFonts w:ascii="Times New Roman" w:eastAsia="Times New Roman" w:hAnsi="Times New Roman"/>
          <w:kern w:val="0"/>
          <w:sz w:val="24"/>
          <w:szCs w:val="24"/>
          <w:lang w:eastAsia="en-GB"/>
        </w:rPr>
        <w:t xml:space="preserve"> and Position Turnover.” </w:t>
      </w:r>
      <w:r w:rsidRPr="005647E8">
        <w:rPr>
          <w:rFonts w:ascii="Times New Roman" w:eastAsia="Times New Roman" w:hAnsi="Times New Roman"/>
          <w:i/>
          <w:iCs/>
          <w:kern w:val="0"/>
          <w:sz w:val="24"/>
          <w:szCs w:val="24"/>
          <w:lang w:eastAsia="en-GB"/>
        </w:rPr>
        <w:t>Nursing Outlook</w:t>
      </w:r>
      <w:r w:rsidRPr="005647E8">
        <w:rPr>
          <w:rFonts w:ascii="Times New Roman" w:eastAsia="Times New Roman" w:hAnsi="Times New Roman"/>
          <w:kern w:val="0"/>
          <w:sz w:val="24"/>
          <w:szCs w:val="24"/>
          <w:lang w:eastAsia="en-GB"/>
        </w:rPr>
        <w:t>, vol. 69, no. 1, Jan. 2021, pp. 96–102, 10.1016/j.outlook.2020.06.008. Accessed 12 Aug. 2026.</w:t>
      </w:r>
    </w:p>
    <w:p w14:paraId="488766B6" w14:textId="77777777"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Lake. </w:t>
      </w:r>
      <w:r w:rsidRPr="005647E8">
        <w:rPr>
          <w:rFonts w:ascii="Times New Roman" w:eastAsia="Times New Roman" w:hAnsi="Times New Roman"/>
          <w:i/>
          <w:iCs/>
          <w:kern w:val="0"/>
          <w:sz w:val="24"/>
          <w:szCs w:val="24"/>
          <w:lang w:eastAsia="en-GB"/>
        </w:rPr>
        <w:t>Research in Nursing &amp; Health</w:t>
      </w:r>
      <w:r w:rsidRPr="005647E8">
        <w:rPr>
          <w:rFonts w:ascii="Times New Roman" w:eastAsia="Times New Roman" w:hAnsi="Times New Roman"/>
          <w:kern w:val="0"/>
          <w:sz w:val="24"/>
          <w:szCs w:val="24"/>
          <w:lang w:eastAsia="en-GB"/>
        </w:rPr>
        <w:t>. 2002.</w:t>
      </w:r>
    </w:p>
    <w:p w14:paraId="0D7C1E99" w14:textId="77777777"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Leiter, Michael P., and Christina Maslach. “Latent Burnout Profiles: A New Approach to Understanding the Burnout Experience.” </w:t>
      </w:r>
      <w:r w:rsidRPr="005647E8">
        <w:rPr>
          <w:rFonts w:ascii="Times New Roman" w:eastAsia="Times New Roman" w:hAnsi="Times New Roman"/>
          <w:i/>
          <w:iCs/>
          <w:kern w:val="0"/>
          <w:sz w:val="24"/>
          <w:szCs w:val="24"/>
          <w:lang w:eastAsia="en-GB"/>
        </w:rPr>
        <w:t>Burnout Research</w:t>
      </w:r>
      <w:r w:rsidRPr="005647E8">
        <w:rPr>
          <w:rFonts w:ascii="Times New Roman" w:eastAsia="Times New Roman" w:hAnsi="Times New Roman"/>
          <w:kern w:val="0"/>
          <w:sz w:val="24"/>
          <w:szCs w:val="24"/>
          <w:lang w:eastAsia="en-GB"/>
        </w:rPr>
        <w:t>, vol. 3, no. 4, Dec. 2016, pp. 89–100, 10.1016/j.burn.2016.09.001.</w:t>
      </w:r>
    </w:p>
    <w:p w14:paraId="6DAE9C2F" w14:textId="11147C82"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NHS Digital. “NHS Workforce Statistics - NHS Digital.” </w:t>
      </w:r>
      <w:r w:rsidRPr="005647E8">
        <w:rPr>
          <w:rFonts w:ascii="Times New Roman" w:eastAsia="Times New Roman" w:hAnsi="Times New Roman"/>
          <w:i/>
          <w:iCs/>
          <w:kern w:val="0"/>
          <w:sz w:val="24"/>
          <w:szCs w:val="24"/>
          <w:lang w:eastAsia="en-GB"/>
        </w:rPr>
        <w:t>NHS Digital</w:t>
      </w:r>
      <w:r w:rsidRPr="005647E8">
        <w:rPr>
          <w:rFonts w:ascii="Times New Roman" w:eastAsia="Times New Roman" w:hAnsi="Times New Roman"/>
          <w:kern w:val="0"/>
          <w:sz w:val="24"/>
          <w:szCs w:val="24"/>
          <w:lang w:eastAsia="en-GB"/>
        </w:rPr>
        <w:t>, 2024, https://digital.nhs.uk/data-and-information/publications/statistical/nhs-workforce-statistics. Accessed 202</w:t>
      </w:r>
      <w:r>
        <w:rPr>
          <w:rFonts w:ascii="Times New Roman" w:eastAsia="Times New Roman" w:hAnsi="Times New Roman"/>
          <w:kern w:val="0"/>
          <w:sz w:val="24"/>
          <w:szCs w:val="24"/>
          <w:lang w:eastAsia="en-GB"/>
        </w:rPr>
        <w:t>6</w:t>
      </w:r>
      <w:r w:rsidRPr="005647E8">
        <w:rPr>
          <w:rFonts w:ascii="Times New Roman" w:eastAsia="Times New Roman" w:hAnsi="Times New Roman"/>
          <w:kern w:val="0"/>
          <w:sz w:val="24"/>
          <w:szCs w:val="24"/>
          <w:lang w:eastAsia="en-GB"/>
        </w:rPr>
        <w:t>.</w:t>
      </w:r>
    </w:p>
    <w:p w14:paraId="5EAAB7A6" w14:textId="491A1F64"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“Resident Doctor Strikes Could Jeopardise NHS Improvement and Recovery Plans, Health Leaders Warn.” </w:t>
      </w:r>
      <w:r w:rsidRPr="005647E8">
        <w:rPr>
          <w:rFonts w:ascii="Times New Roman" w:eastAsia="Times New Roman" w:hAnsi="Times New Roman"/>
          <w:i/>
          <w:iCs/>
          <w:kern w:val="0"/>
          <w:sz w:val="24"/>
          <w:szCs w:val="24"/>
          <w:lang w:eastAsia="en-GB"/>
        </w:rPr>
        <w:t>NHS Confederation</w:t>
      </w:r>
      <w:r w:rsidRPr="005647E8">
        <w:rPr>
          <w:rFonts w:ascii="Times New Roman" w:eastAsia="Times New Roman" w:hAnsi="Times New Roman"/>
          <w:kern w:val="0"/>
          <w:sz w:val="24"/>
          <w:szCs w:val="24"/>
          <w:lang w:eastAsia="en-GB"/>
        </w:rPr>
        <w:t>, 2023, https://www.nhsconfed.org/news/resident-doctor-strikes-could-jeopardise-nhs-improvement-and-recovery-plans-health-leaders. Accessed 8 July 202</w:t>
      </w:r>
      <w:r>
        <w:rPr>
          <w:rFonts w:ascii="Times New Roman" w:eastAsia="Times New Roman" w:hAnsi="Times New Roman"/>
          <w:kern w:val="0"/>
          <w:sz w:val="24"/>
          <w:szCs w:val="24"/>
          <w:lang w:eastAsia="en-GB"/>
        </w:rPr>
        <w:t>6</w:t>
      </w:r>
      <w:r w:rsidRPr="005647E8">
        <w:rPr>
          <w:rFonts w:ascii="Times New Roman" w:eastAsia="Times New Roman" w:hAnsi="Times New Roman"/>
          <w:kern w:val="0"/>
          <w:sz w:val="24"/>
          <w:szCs w:val="24"/>
          <w:lang w:eastAsia="en-GB"/>
        </w:rPr>
        <w:t>.</w:t>
      </w:r>
    </w:p>
    <w:p w14:paraId="56544FD1" w14:textId="77777777"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Saunders, Mark N K, et al. </w:t>
      </w:r>
      <w:r w:rsidRPr="005647E8">
        <w:rPr>
          <w:rFonts w:ascii="Times New Roman" w:eastAsia="Times New Roman" w:hAnsi="Times New Roman"/>
          <w:i/>
          <w:iCs/>
          <w:kern w:val="0"/>
          <w:sz w:val="24"/>
          <w:szCs w:val="24"/>
          <w:lang w:eastAsia="en-GB"/>
        </w:rPr>
        <w:t>Research Methods for Business Students</w:t>
      </w:r>
      <w:r w:rsidRPr="005647E8">
        <w:rPr>
          <w:rFonts w:ascii="Times New Roman" w:eastAsia="Times New Roman" w:hAnsi="Times New Roman"/>
          <w:kern w:val="0"/>
          <w:sz w:val="24"/>
          <w:szCs w:val="24"/>
          <w:lang w:eastAsia="en-GB"/>
        </w:rPr>
        <w:t>. Pearson Higher Ed, 23 Mar. 2023.</w:t>
      </w:r>
    </w:p>
    <w:p w14:paraId="7B86F012" w14:textId="77777777"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Shanafelt, Tait D., et al. “Addressing Physician Burnout.” </w:t>
      </w:r>
      <w:r w:rsidRPr="005647E8">
        <w:rPr>
          <w:rFonts w:ascii="Times New Roman" w:eastAsia="Times New Roman" w:hAnsi="Times New Roman"/>
          <w:i/>
          <w:iCs/>
          <w:kern w:val="0"/>
          <w:sz w:val="24"/>
          <w:szCs w:val="24"/>
          <w:lang w:eastAsia="en-GB"/>
        </w:rPr>
        <w:t>JAMA</w:t>
      </w:r>
      <w:r w:rsidRPr="005647E8">
        <w:rPr>
          <w:rFonts w:ascii="Times New Roman" w:eastAsia="Times New Roman" w:hAnsi="Times New Roman"/>
          <w:kern w:val="0"/>
          <w:sz w:val="24"/>
          <w:szCs w:val="24"/>
          <w:lang w:eastAsia="en-GB"/>
        </w:rPr>
        <w:t>, vol. 317, no. 9, 7 Mar. 2017, p. 901, 10.1001/jama.2017.0076. Accessed 12 Aug. 2026.</w:t>
      </w:r>
    </w:p>
    <w:p w14:paraId="02B4D901" w14:textId="1E0DBDB3"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proofErr w:type="spellStart"/>
      <w:r w:rsidRPr="005647E8">
        <w:rPr>
          <w:rFonts w:ascii="Times New Roman" w:eastAsia="Times New Roman" w:hAnsi="Times New Roman"/>
          <w:kern w:val="0"/>
          <w:sz w:val="24"/>
          <w:szCs w:val="24"/>
          <w:lang w:eastAsia="en-GB"/>
        </w:rPr>
        <w:t>tapol</w:t>
      </w:r>
      <w:proofErr w:type="spellEnd"/>
      <w:r w:rsidRPr="005647E8">
        <w:rPr>
          <w:rFonts w:ascii="Times New Roman" w:eastAsia="Times New Roman" w:hAnsi="Times New Roman"/>
          <w:kern w:val="0"/>
          <w:sz w:val="24"/>
          <w:szCs w:val="24"/>
          <w:lang w:eastAsia="en-GB"/>
        </w:rPr>
        <w:t>. “Health Domains Are Now Available.” 2020.</w:t>
      </w:r>
    </w:p>
    <w:p w14:paraId="6EF5B594" w14:textId="335AC955"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The Health Foundation. “Home | The Health Foundation.” </w:t>
      </w:r>
      <w:r w:rsidRPr="005647E8">
        <w:rPr>
          <w:rFonts w:ascii="Times New Roman" w:eastAsia="Times New Roman" w:hAnsi="Times New Roman"/>
          <w:i/>
          <w:iCs/>
          <w:kern w:val="0"/>
          <w:sz w:val="24"/>
          <w:szCs w:val="24"/>
          <w:lang w:eastAsia="en-GB"/>
        </w:rPr>
        <w:t>The Health Foundation</w:t>
      </w:r>
      <w:r w:rsidRPr="005647E8">
        <w:rPr>
          <w:rFonts w:ascii="Times New Roman" w:eastAsia="Times New Roman" w:hAnsi="Times New Roman"/>
          <w:kern w:val="0"/>
          <w:sz w:val="24"/>
          <w:szCs w:val="24"/>
          <w:lang w:eastAsia="en-GB"/>
        </w:rPr>
        <w:t>, 2020, https://www.health.org.uk. Accessed 202</w:t>
      </w:r>
      <w:r>
        <w:rPr>
          <w:rFonts w:ascii="Times New Roman" w:eastAsia="Times New Roman" w:hAnsi="Times New Roman"/>
          <w:kern w:val="0"/>
          <w:sz w:val="24"/>
          <w:szCs w:val="24"/>
          <w:lang w:eastAsia="en-GB"/>
        </w:rPr>
        <w:t>6</w:t>
      </w:r>
      <w:r w:rsidRPr="005647E8">
        <w:rPr>
          <w:rFonts w:ascii="Times New Roman" w:eastAsia="Times New Roman" w:hAnsi="Times New Roman"/>
          <w:kern w:val="0"/>
          <w:sz w:val="24"/>
          <w:szCs w:val="24"/>
          <w:lang w:eastAsia="en-GB"/>
        </w:rPr>
        <w:t>.</w:t>
      </w:r>
    </w:p>
    <w:p w14:paraId="6343F423" w14:textId="57EF7BB2" w:rsidR="005647E8" w:rsidRPr="005647E8" w:rsidRDefault="005647E8" w:rsidP="005647E8">
      <w:pPr>
        <w:suppressAutoHyphens w:val="0"/>
        <w:autoSpaceDN/>
        <w:spacing w:after="0" w:line="480" w:lineRule="auto"/>
        <w:ind w:left="720" w:hanging="720"/>
        <w:rPr>
          <w:rFonts w:ascii="Times New Roman" w:eastAsia="Times New Roman" w:hAnsi="Times New Roman"/>
          <w:kern w:val="0"/>
          <w:sz w:val="24"/>
          <w:szCs w:val="24"/>
          <w:lang w:eastAsia="en-GB"/>
        </w:rPr>
      </w:pPr>
      <w:r w:rsidRPr="005647E8">
        <w:rPr>
          <w:rFonts w:ascii="Times New Roman" w:eastAsia="Times New Roman" w:hAnsi="Times New Roman"/>
          <w:kern w:val="0"/>
          <w:sz w:val="24"/>
          <w:szCs w:val="24"/>
          <w:lang w:eastAsia="en-GB"/>
        </w:rPr>
        <w:t xml:space="preserve">The King’s Fund. “The King’s Fund.” </w:t>
      </w:r>
      <w:r w:rsidRPr="005647E8">
        <w:rPr>
          <w:rFonts w:ascii="Times New Roman" w:eastAsia="Times New Roman" w:hAnsi="Times New Roman"/>
          <w:i/>
          <w:iCs/>
          <w:kern w:val="0"/>
          <w:sz w:val="24"/>
          <w:szCs w:val="24"/>
          <w:lang w:eastAsia="en-GB"/>
        </w:rPr>
        <w:t>The King’s Fund</w:t>
      </w:r>
      <w:r w:rsidRPr="005647E8">
        <w:rPr>
          <w:rFonts w:ascii="Times New Roman" w:eastAsia="Times New Roman" w:hAnsi="Times New Roman"/>
          <w:kern w:val="0"/>
          <w:sz w:val="24"/>
          <w:szCs w:val="24"/>
          <w:lang w:eastAsia="en-GB"/>
        </w:rPr>
        <w:t xml:space="preserve">, The King’s Fund, 27 Apr. 2023, </w:t>
      </w:r>
      <w:r>
        <w:rPr>
          <w:rFonts w:ascii="Times New Roman" w:eastAsia="Times New Roman" w:hAnsi="Times New Roman"/>
          <w:kern w:val="0"/>
          <w:sz w:val="24"/>
          <w:szCs w:val="24"/>
          <w:lang w:eastAsia="en-GB"/>
        </w:rPr>
        <w:t>https://www.kingsfund.org.uk</w:t>
      </w:r>
      <w:r w:rsidRPr="005647E8">
        <w:rPr>
          <w:rFonts w:ascii="Times New Roman" w:eastAsia="Times New Roman" w:hAnsi="Times New Roman"/>
          <w:kern w:val="0"/>
          <w:sz w:val="24"/>
          <w:szCs w:val="24"/>
          <w:lang w:eastAsia="en-GB"/>
        </w:rPr>
        <w:t>. Accessed 26 June 202</w:t>
      </w:r>
      <w:r>
        <w:rPr>
          <w:rFonts w:ascii="Times New Roman" w:eastAsia="Times New Roman" w:hAnsi="Times New Roman"/>
          <w:kern w:val="0"/>
          <w:sz w:val="24"/>
          <w:szCs w:val="24"/>
          <w:lang w:eastAsia="en-GB"/>
        </w:rPr>
        <w:t>6</w:t>
      </w:r>
      <w:r w:rsidRPr="005647E8">
        <w:rPr>
          <w:rFonts w:ascii="Times New Roman" w:eastAsia="Times New Roman" w:hAnsi="Times New Roman"/>
          <w:kern w:val="0"/>
          <w:sz w:val="24"/>
          <w:szCs w:val="24"/>
          <w:lang w:eastAsia="en-GB"/>
        </w:rPr>
        <w:t>.</w:t>
      </w:r>
    </w:p>
    <w:p w14:paraId="7B16A856" w14:textId="40F9DFEC" w:rsidR="005647E8" w:rsidRDefault="005647E8" w:rsidP="256654AA">
      <w:pPr>
        <w:spacing w:line="360" w:lineRule="auto"/>
        <w:jc w:val="both"/>
        <w:rPr>
          <w:b/>
          <w:bCs/>
          <w:sz w:val="24"/>
          <w:szCs w:val="24"/>
        </w:rPr>
      </w:pPr>
    </w:p>
    <w:p w14:paraId="2C6D707A" w14:textId="77777777" w:rsidR="005647E8" w:rsidRDefault="005647E8" w:rsidP="256654AA">
      <w:pPr>
        <w:spacing w:line="360" w:lineRule="auto"/>
        <w:jc w:val="both"/>
        <w:rPr>
          <w:b/>
          <w:bCs/>
          <w:sz w:val="24"/>
          <w:szCs w:val="24"/>
        </w:rPr>
      </w:pPr>
    </w:p>
    <w:p w14:paraId="50017ADA" w14:textId="5AFE290D" w:rsidR="005647E8" w:rsidRDefault="005647E8" w:rsidP="256654AA">
      <w:pPr>
        <w:spacing w:line="360" w:lineRule="auto"/>
        <w:jc w:val="both"/>
        <w:rPr>
          <w:b/>
          <w:bCs/>
          <w:sz w:val="24"/>
          <w:szCs w:val="24"/>
        </w:rPr>
      </w:pPr>
      <w:r>
        <w:rPr>
          <w:b/>
          <w:bCs/>
          <w:sz w:val="24"/>
          <w:szCs w:val="24"/>
        </w:rPr>
        <w:lastRenderedPageBreak/>
        <w:t xml:space="preserve"> </w:t>
      </w:r>
      <w:r w:rsidR="00BA16A8">
        <w:rPr>
          <w:b/>
          <w:bCs/>
          <w:sz w:val="24"/>
          <w:szCs w:val="24"/>
        </w:rPr>
        <w:t>Element 3: Reflective Essay Using Gibbs’ Reflective Cycle</w:t>
      </w:r>
    </w:p>
    <w:p w14:paraId="52638788" w14:textId="21763E68" w:rsidR="00BA16A8" w:rsidRDefault="00BA16A8" w:rsidP="256654AA">
      <w:pPr>
        <w:spacing w:line="360" w:lineRule="auto"/>
        <w:jc w:val="both"/>
        <w:rPr>
          <w:b/>
          <w:bCs/>
          <w:sz w:val="24"/>
          <w:szCs w:val="24"/>
        </w:rPr>
      </w:pPr>
      <w:r>
        <w:rPr>
          <w:b/>
          <w:bCs/>
          <w:sz w:val="24"/>
          <w:szCs w:val="24"/>
        </w:rPr>
        <w:t xml:space="preserve">Introduction </w:t>
      </w:r>
    </w:p>
    <w:p w14:paraId="7E5C3FC7" w14:textId="013A6453" w:rsidR="00BA16A8" w:rsidRDefault="00B01DC6" w:rsidP="256654AA">
      <w:pPr>
        <w:spacing w:line="360" w:lineRule="auto"/>
        <w:jc w:val="both"/>
        <w:rPr>
          <w:b/>
          <w:bCs/>
          <w:sz w:val="24"/>
          <w:szCs w:val="24"/>
        </w:rPr>
      </w:pPr>
      <w:r>
        <w:rPr>
          <w:sz w:val="24"/>
          <w:szCs w:val="24"/>
        </w:rPr>
        <w:t>Reflection serves as a crucial opportunity to evaluate experiences, discern valuable insights, and identify areas for future improvement. In this reflective essay, I will apply Gibbs’ Reflective Cycle (Gibbs, 1988) to analyse my research experience concerning NHS healthcare workforce shortages. This examination will highlight the knowledge I gained, the challenges encountered, and how these experiences may inform my future academic and professional development.</w:t>
      </w:r>
      <w:r w:rsidR="00BE2CC8">
        <w:rPr>
          <w:b/>
          <w:bCs/>
          <w:sz w:val="24"/>
          <w:szCs w:val="24"/>
        </w:rPr>
        <w:t xml:space="preserve">  (Gibbs, 1988)</w:t>
      </w:r>
    </w:p>
    <w:p w14:paraId="3B4CE99F" w14:textId="16F6EF18" w:rsidR="00BE2CC8" w:rsidRDefault="00BE2CC8" w:rsidP="256654AA">
      <w:pPr>
        <w:spacing w:line="360" w:lineRule="auto"/>
        <w:jc w:val="both"/>
        <w:rPr>
          <w:b/>
          <w:bCs/>
          <w:sz w:val="24"/>
          <w:szCs w:val="24"/>
        </w:rPr>
      </w:pPr>
      <w:r>
        <w:rPr>
          <w:b/>
          <w:bCs/>
          <w:sz w:val="24"/>
          <w:szCs w:val="24"/>
        </w:rPr>
        <w:t>Description</w:t>
      </w:r>
    </w:p>
    <w:p w14:paraId="6CA76C4E" w14:textId="2A85C56F" w:rsidR="00BE2CC8" w:rsidRDefault="00B01DC6" w:rsidP="256654AA">
      <w:pPr>
        <w:spacing w:line="360" w:lineRule="auto"/>
        <w:jc w:val="both"/>
        <w:rPr>
          <w:sz w:val="24"/>
          <w:szCs w:val="24"/>
        </w:rPr>
      </w:pPr>
      <w:r>
        <w:rPr>
          <w:sz w:val="24"/>
          <w:szCs w:val="24"/>
        </w:rPr>
        <w:t xml:space="preserve">During my research, I explored the impact of healthcare workforce shortages on various critical aspects, including patient safety, quality of care, staff wellbeing, and the sustainability of NHS services. To support my analysis, I </w:t>
      </w:r>
      <w:r w:rsidR="00F465B9">
        <w:rPr>
          <w:sz w:val="24"/>
          <w:szCs w:val="24"/>
        </w:rPr>
        <w:t>utilised</w:t>
      </w:r>
      <w:r>
        <w:rPr>
          <w:sz w:val="24"/>
          <w:szCs w:val="24"/>
        </w:rPr>
        <w:t xml:space="preserve"> academic literature and secondary sources to identify key themes and evaluate the findings. A significant challenge encountered during this process was </w:t>
      </w:r>
      <w:r w:rsidR="00F465B9">
        <w:rPr>
          <w:sz w:val="24"/>
          <w:szCs w:val="24"/>
        </w:rPr>
        <w:t xml:space="preserve">managing a substantial volume of information while ensuring </w:t>
      </w:r>
      <w:r>
        <w:rPr>
          <w:sz w:val="24"/>
          <w:szCs w:val="24"/>
        </w:rPr>
        <w:t>the selected literature remained pertinent to the research questions.</w:t>
      </w:r>
    </w:p>
    <w:p w14:paraId="4FE85493" w14:textId="600E9E7D" w:rsidR="00BE2CC8" w:rsidRDefault="00BE2CC8" w:rsidP="256654AA">
      <w:pPr>
        <w:spacing w:line="360" w:lineRule="auto"/>
        <w:jc w:val="both"/>
        <w:rPr>
          <w:b/>
          <w:bCs/>
          <w:sz w:val="24"/>
          <w:szCs w:val="24"/>
        </w:rPr>
      </w:pPr>
      <w:r>
        <w:rPr>
          <w:b/>
          <w:bCs/>
          <w:sz w:val="24"/>
          <w:szCs w:val="24"/>
        </w:rPr>
        <w:t>F</w:t>
      </w:r>
      <w:r w:rsidRPr="00BE2CC8">
        <w:rPr>
          <w:b/>
          <w:bCs/>
          <w:sz w:val="24"/>
          <w:szCs w:val="24"/>
        </w:rPr>
        <w:t>indings</w:t>
      </w:r>
    </w:p>
    <w:p w14:paraId="40E9D419" w14:textId="7564D908" w:rsidR="00BE2CC8" w:rsidRDefault="00B01DC6" w:rsidP="256654AA">
      <w:pPr>
        <w:spacing w:line="360" w:lineRule="auto"/>
        <w:jc w:val="both"/>
        <w:rPr>
          <w:b/>
          <w:bCs/>
          <w:sz w:val="24"/>
          <w:szCs w:val="24"/>
        </w:rPr>
      </w:pPr>
      <w:r>
        <w:rPr>
          <w:sz w:val="24"/>
          <w:szCs w:val="24"/>
        </w:rPr>
        <w:t xml:space="preserve">At the outset, I encountered challenges in the research process due to the substantial volume of information regarding NHS workforce shortages. I initially found it difficult to determine which sources were most pertinent and how to </w:t>
      </w:r>
      <w:r w:rsidR="00F465B9">
        <w:rPr>
          <w:sz w:val="24"/>
          <w:szCs w:val="24"/>
        </w:rPr>
        <w:t>organise the information effectively</w:t>
      </w:r>
      <w:r>
        <w:rPr>
          <w:sz w:val="24"/>
          <w:szCs w:val="24"/>
        </w:rPr>
        <w:t>. However, as the research progressed, I gained confidence in identifying key themes and correlating evidence with the research objectives.</w:t>
      </w:r>
    </w:p>
    <w:p w14:paraId="7B866299" w14:textId="61EA91E4" w:rsidR="008E433A" w:rsidRDefault="008E433A" w:rsidP="256654AA">
      <w:pPr>
        <w:spacing w:line="360" w:lineRule="auto"/>
        <w:jc w:val="both"/>
        <w:rPr>
          <w:b/>
          <w:bCs/>
          <w:sz w:val="24"/>
          <w:szCs w:val="24"/>
        </w:rPr>
      </w:pPr>
      <w:r>
        <w:rPr>
          <w:b/>
          <w:bCs/>
          <w:sz w:val="24"/>
          <w:szCs w:val="24"/>
        </w:rPr>
        <w:t xml:space="preserve">Evaluation </w:t>
      </w:r>
    </w:p>
    <w:p w14:paraId="343F50F5" w14:textId="02332107" w:rsidR="008E433A" w:rsidRDefault="00B01DC6" w:rsidP="256654AA">
      <w:pPr>
        <w:spacing w:line="360" w:lineRule="auto"/>
        <w:jc w:val="both"/>
        <w:rPr>
          <w:b/>
          <w:bCs/>
          <w:sz w:val="24"/>
          <w:szCs w:val="24"/>
        </w:rPr>
      </w:pPr>
      <w:r>
        <w:rPr>
          <w:sz w:val="24"/>
          <w:szCs w:val="24"/>
        </w:rPr>
        <w:t xml:space="preserve">A significant advantage of this experience was the enhancement of my skills in searching for and evaluating academic information. By </w:t>
      </w:r>
      <w:r w:rsidR="00F465B9">
        <w:rPr>
          <w:sz w:val="24"/>
          <w:szCs w:val="24"/>
        </w:rPr>
        <w:t>organising the findings into distinct themes, I gained a deeper understanding of the connections among workforce shortages, staff well-being</w:t>
      </w:r>
      <w:r>
        <w:rPr>
          <w:sz w:val="24"/>
          <w:szCs w:val="24"/>
        </w:rPr>
        <w:t xml:space="preserve">, and patient care. However, I encountered challenges in managing the volume of information while maintaining a coherent structure. Additionally, I came to appreciate </w:t>
      </w:r>
      <w:r>
        <w:rPr>
          <w:sz w:val="24"/>
          <w:szCs w:val="24"/>
        </w:rPr>
        <w:lastRenderedPageBreak/>
        <w:t xml:space="preserve">that academic writing </w:t>
      </w:r>
      <w:r w:rsidR="00F465B9">
        <w:rPr>
          <w:sz w:val="24"/>
          <w:szCs w:val="24"/>
        </w:rPr>
        <w:t>requires a thoughtful approach to evidence-based support rather than merely summarising</w:t>
      </w:r>
      <w:r>
        <w:rPr>
          <w:sz w:val="24"/>
          <w:szCs w:val="24"/>
        </w:rPr>
        <w:t xml:space="preserve"> information.</w:t>
      </w:r>
    </w:p>
    <w:p w14:paraId="73AC34E3" w14:textId="70990CD3" w:rsidR="00C3186D" w:rsidRDefault="00C3186D" w:rsidP="256654AA">
      <w:pPr>
        <w:spacing w:line="360" w:lineRule="auto"/>
        <w:jc w:val="both"/>
        <w:rPr>
          <w:b/>
          <w:bCs/>
          <w:sz w:val="24"/>
          <w:szCs w:val="24"/>
        </w:rPr>
      </w:pPr>
      <w:r>
        <w:rPr>
          <w:b/>
          <w:bCs/>
          <w:sz w:val="24"/>
          <w:szCs w:val="24"/>
        </w:rPr>
        <w:t xml:space="preserve">Analysis </w:t>
      </w:r>
    </w:p>
    <w:p w14:paraId="556AF6D9" w14:textId="0CFC201B" w:rsidR="00C3186D" w:rsidRDefault="00B01DC6" w:rsidP="256654AA">
      <w:pPr>
        <w:spacing w:line="360" w:lineRule="auto"/>
        <w:jc w:val="both"/>
        <w:rPr>
          <w:b/>
          <w:bCs/>
          <w:sz w:val="24"/>
          <w:szCs w:val="24"/>
        </w:rPr>
      </w:pPr>
      <w:r>
        <w:rPr>
          <w:sz w:val="24"/>
          <w:szCs w:val="24"/>
        </w:rPr>
        <w:t xml:space="preserve">The research experience underscored the significance of critical thinking and proficient academic research skills. </w:t>
      </w:r>
      <w:r w:rsidR="00D9485B">
        <w:rPr>
          <w:sz w:val="24"/>
          <w:szCs w:val="24"/>
        </w:rPr>
        <w:t>Utilising</w:t>
      </w:r>
      <w:r>
        <w:rPr>
          <w:sz w:val="24"/>
          <w:szCs w:val="24"/>
        </w:rPr>
        <w:t xml:space="preserve"> Gibbs’ (1988) model of reflection enabled me to thoroughly assess my experiences, thereby identifying key areas for learning and improvement. I </w:t>
      </w:r>
      <w:r w:rsidR="00D9485B">
        <w:rPr>
          <w:sz w:val="24"/>
          <w:szCs w:val="24"/>
        </w:rPr>
        <w:t>recognised</w:t>
      </w:r>
      <w:r>
        <w:rPr>
          <w:sz w:val="24"/>
          <w:szCs w:val="24"/>
        </w:rPr>
        <w:t xml:space="preserve"> the necessity of evaluating various sources based on their relevance, credibility, and their contributions to the research question at hand. This process deepened my understanding of how workforce issues are interconnected, rather than being isolated problems. Overall, this experience has demonstrated that effective research entails careful planning, </w:t>
      </w:r>
      <w:r w:rsidR="00D9485B">
        <w:rPr>
          <w:sz w:val="24"/>
          <w:szCs w:val="24"/>
        </w:rPr>
        <w:t>organisation</w:t>
      </w:r>
      <w:r>
        <w:rPr>
          <w:sz w:val="24"/>
          <w:szCs w:val="24"/>
        </w:rPr>
        <w:t>, and rigorous evaluation of evidence.</w:t>
      </w:r>
    </w:p>
    <w:p w14:paraId="18B7905E" w14:textId="331491FE" w:rsidR="00C342E7" w:rsidRDefault="00D9485B" w:rsidP="256654AA">
      <w:pPr>
        <w:spacing w:line="360" w:lineRule="auto"/>
        <w:jc w:val="both"/>
        <w:rPr>
          <w:b/>
          <w:bCs/>
          <w:sz w:val="24"/>
          <w:szCs w:val="24"/>
        </w:rPr>
      </w:pPr>
      <w:r>
        <w:rPr>
          <w:b/>
          <w:bCs/>
          <w:sz w:val="24"/>
          <w:szCs w:val="24"/>
        </w:rPr>
        <w:t>(Gibbs, 1988)</w:t>
      </w:r>
    </w:p>
    <w:p w14:paraId="4E2DFDE1" w14:textId="33C638C5" w:rsidR="00C342E7" w:rsidRDefault="00C342E7" w:rsidP="256654AA">
      <w:pPr>
        <w:spacing w:line="360" w:lineRule="auto"/>
        <w:jc w:val="both"/>
        <w:rPr>
          <w:b/>
          <w:bCs/>
          <w:sz w:val="24"/>
          <w:szCs w:val="24"/>
        </w:rPr>
      </w:pPr>
      <w:r>
        <w:rPr>
          <w:b/>
          <w:bCs/>
          <w:sz w:val="24"/>
          <w:szCs w:val="24"/>
        </w:rPr>
        <w:t xml:space="preserve">Conclusion </w:t>
      </w:r>
    </w:p>
    <w:p w14:paraId="0A6C78C2" w14:textId="064E3CE5" w:rsidR="00C342E7" w:rsidRPr="00B01DC6" w:rsidRDefault="00B01DC6" w:rsidP="256654AA">
      <w:pPr>
        <w:spacing w:line="360" w:lineRule="auto"/>
        <w:jc w:val="both"/>
        <w:rPr>
          <w:sz w:val="24"/>
          <w:szCs w:val="24"/>
        </w:rPr>
      </w:pPr>
      <w:r>
        <w:rPr>
          <w:sz w:val="24"/>
          <w:szCs w:val="24"/>
        </w:rPr>
        <w:t xml:space="preserve">Completing the research significantly enhanced my confidence in conducting academic investigations and deepened my understanding of the challenges facing the NHS workforce. I discovered that establishing clear themes can facilitate the analysis and discussion of complex information. Additionally, I </w:t>
      </w:r>
      <w:r w:rsidR="00D9485B">
        <w:rPr>
          <w:sz w:val="24"/>
          <w:szCs w:val="24"/>
        </w:rPr>
        <w:t>recognised</w:t>
      </w:r>
      <w:r>
        <w:rPr>
          <w:sz w:val="24"/>
          <w:szCs w:val="24"/>
        </w:rPr>
        <w:t xml:space="preserve"> the importance of effective time management and maintaining a focused approach throughout the research process.</w:t>
      </w:r>
    </w:p>
    <w:p w14:paraId="4DDE95A7" w14:textId="77777777" w:rsidR="00C342E7" w:rsidRDefault="00C342E7" w:rsidP="256654AA">
      <w:pPr>
        <w:spacing w:line="360" w:lineRule="auto"/>
        <w:jc w:val="both"/>
        <w:rPr>
          <w:b/>
          <w:bCs/>
          <w:sz w:val="24"/>
          <w:szCs w:val="24"/>
        </w:rPr>
      </w:pPr>
    </w:p>
    <w:p w14:paraId="3AA7413C" w14:textId="22C4E555" w:rsidR="00C342E7" w:rsidRPr="00B01DC6" w:rsidRDefault="00C342E7" w:rsidP="256654AA">
      <w:pPr>
        <w:spacing w:line="360" w:lineRule="auto"/>
        <w:jc w:val="both"/>
        <w:rPr>
          <w:b/>
          <w:bCs/>
          <w:sz w:val="24"/>
          <w:szCs w:val="24"/>
        </w:rPr>
      </w:pPr>
      <w:r w:rsidRPr="00B01DC6">
        <w:rPr>
          <w:b/>
          <w:bCs/>
          <w:sz w:val="24"/>
          <w:szCs w:val="24"/>
        </w:rPr>
        <w:t xml:space="preserve">Action plan </w:t>
      </w:r>
    </w:p>
    <w:p w14:paraId="405E7DAF" w14:textId="4A4D05F4" w:rsidR="00C342E7" w:rsidRPr="00B01DC6" w:rsidRDefault="00D9485B" w:rsidP="256654AA">
      <w:pPr>
        <w:spacing w:line="360" w:lineRule="auto"/>
        <w:jc w:val="both"/>
        <w:rPr>
          <w:sz w:val="24"/>
          <w:szCs w:val="24"/>
        </w:rPr>
      </w:pPr>
      <w:r>
        <w:rPr>
          <w:sz w:val="24"/>
          <w:szCs w:val="24"/>
        </w:rPr>
        <w:t>In my future academic endeavours, I will begin by establishing a more clearly defined research plan and identifying essential search terms before collecting sources. I will also ensure that I maintain an organised record of relevant literature and references throughout the research process. This approach should reduce the time spent reviewing information and help me uphold a clearer structure. Furthermore, I will focus on enhancing my critical writing skills by comparing different sources rather than relying predominantly on description. By implementing these strategies, I will be better equipped to approach future research with greater confidence and organisation.</w:t>
      </w:r>
    </w:p>
    <w:p w14:paraId="08157B1F" w14:textId="146E5344" w:rsidR="008E433A" w:rsidRPr="00BE2CC8" w:rsidRDefault="00C41F0E" w:rsidP="256654AA">
      <w:pPr>
        <w:spacing w:line="360" w:lineRule="auto"/>
        <w:jc w:val="both"/>
        <w:rPr>
          <w:b/>
          <w:bCs/>
          <w:sz w:val="24"/>
          <w:szCs w:val="24"/>
        </w:rPr>
      </w:pPr>
      <w:r>
        <w:rPr>
          <w:b/>
          <w:bCs/>
          <w:sz w:val="24"/>
          <w:szCs w:val="24"/>
        </w:rPr>
        <w:lastRenderedPageBreak/>
        <w:t xml:space="preserve">Poster </w:t>
      </w:r>
    </w:p>
    <w:p w14:paraId="574BE746" w14:textId="65E2F4B5" w:rsidR="001869A5" w:rsidRPr="001869A5" w:rsidRDefault="00C41F0E" w:rsidP="256654AA">
      <w:pPr>
        <w:spacing w:line="360" w:lineRule="auto"/>
        <w:jc w:val="both"/>
        <w:rPr>
          <w:b/>
          <w:bCs/>
          <w:sz w:val="24"/>
          <w:szCs w:val="24"/>
        </w:rPr>
      </w:pPr>
      <w:r>
        <w:rPr>
          <w:noProof/>
        </w:rPr>
        <w:drawing>
          <wp:inline distT="0" distB="0" distL="0" distR="0" wp14:anchorId="4ED29F17" wp14:editId="02456A9E">
            <wp:extent cx="5730875" cy="7702658"/>
            <wp:effectExtent l="0" t="0" r="3175" b="0"/>
            <wp:docPr id="3722424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242428"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9724" cy="7714552"/>
                    </a:xfrm>
                    <a:prstGeom prst="rect">
                      <a:avLst/>
                    </a:prstGeom>
                  </pic:spPr>
                </pic:pic>
              </a:graphicData>
            </a:graphic>
          </wp:inline>
        </w:drawing>
      </w:r>
    </w:p>
    <w:p w14:paraId="6C45A301" w14:textId="4AB9484F" w:rsidR="00984CE0" w:rsidRPr="00667B7F" w:rsidRDefault="00984CE0" w:rsidP="256654AA">
      <w:pPr>
        <w:spacing w:line="360" w:lineRule="auto"/>
        <w:jc w:val="both"/>
        <w:rPr>
          <w:sz w:val="24"/>
          <w:szCs w:val="24"/>
        </w:rPr>
      </w:pPr>
    </w:p>
    <w:sectPr w:rsidR="00984CE0" w:rsidRPr="00667B7F">
      <w:footerReference w:type="default" r:id="rId1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850C80" w14:textId="77777777" w:rsidR="00BD1FB5" w:rsidRDefault="00BD1FB5">
      <w:pPr>
        <w:spacing w:after="0"/>
      </w:pPr>
      <w:r>
        <w:separator/>
      </w:r>
    </w:p>
  </w:endnote>
  <w:endnote w:type="continuationSeparator" w:id="0">
    <w:p w14:paraId="518120DE" w14:textId="77777777" w:rsidR="00BD1FB5" w:rsidRDefault="00BD1FB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4592584"/>
      <w:docPartObj>
        <w:docPartGallery w:val="Page Numbers (Bottom of Page)"/>
        <w:docPartUnique/>
      </w:docPartObj>
    </w:sdtPr>
    <w:sdtEndPr>
      <w:rPr>
        <w:noProof/>
      </w:rPr>
    </w:sdtEndPr>
    <w:sdtContent>
      <w:p w14:paraId="1A01DA40" w14:textId="653C77E5" w:rsidR="00C81688" w:rsidRDefault="00C816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3E98D3" w14:textId="77777777" w:rsidR="00C81688" w:rsidRDefault="00C81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7C1060" w14:textId="77777777" w:rsidR="00BD1FB5" w:rsidRDefault="00BD1FB5">
      <w:pPr>
        <w:spacing w:after="0"/>
      </w:pPr>
      <w:r>
        <w:rPr>
          <w:color w:val="000000"/>
        </w:rPr>
        <w:separator/>
      </w:r>
    </w:p>
  </w:footnote>
  <w:footnote w:type="continuationSeparator" w:id="0">
    <w:p w14:paraId="3C285CF1" w14:textId="77777777" w:rsidR="00BD1FB5" w:rsidRDefault="00BD1FB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25989"/>
    <w:multiLevelType w:val="multilevel"/>
    <w:tmpl w:val="607627E4"/>
    <w:lvl w:ilvl="0">
      <w:start w:val="1"/>
      <w:numFmt w:val="decimal"/>
      <w:lvlText w:val="%1"/>
      <w:lvlJc w:val="left"/>
      <w:pPr>
        <w:ind w:left="360" w:hanging="360"/>
      </w:pPr>
      <w:rPr>
        <w:rFonts w:hint="default"/>
      </w:rPr>
    </w:lvl>
    <w:lvl w:ilvl="1">
      <w:start w:val="2"/>
      <w:numFmt w:val="decimal"/>
      <w:lvlText w:val="%1.%2"/>
      <w:lvlJc w:val="left"/>
      <w:pPr>
        <w:ind w:left="643"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A9B0E2F"/>
    <w:multiLevelType w:val="hybridMultilevel"/>
    <w:tmpl w:val="C0480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9B4BE3"/>
    <w:multiLevelType w:val="hybridMultilevel"/>
    <w:tmpl w:val="FFFFFFFF"/>
    <w:lvl w:ilvl="0" w:tplc="D1B83FC8">
      <w:start w:val="1"/>
      <w:numFmt w:val="bullet"/>
      <w:lvlText w:val="-"/>
      <w:lvlJc w:val="left"/>
      <w:pPr>
        <w:ind w:left="720" w:hanging="360"/>
      </w:pPr>
      <w:rPr>
        <w:rFonts w:ascii="Aptos" w:hAnsi="Aptos" w:hint="default"/>
      </w:rPr>
    </w:lvl>
    <w:lvl w:ilvl="1" w:tplc="51D029B0">
      <w:start w:val="1"/>
      <w:numFmt w:val="bullet"/>
      <w:lvlText w:val="o"/>
      <w:lvlJc w:val="left"/>
      <w:pPr>
        <w:ind w:left="1440" w:hanging="360"/>
      </w:pPr>
      <w:rPr>
        <w:rFonts w:ascii="Courier New" w:hAnsi="Courier New" w:hint="default"/>
      </w:rPr>
    </w:lvl>
    <w:lvl w:ilvl="2" w:tplc="A1C0AC4A">
      <w:start w:val="1"/>
      <w:numFmt w:val="bullet"/>
      <w:lvlText w:val=""/>
      <w:lvlJc w:val="left"/>
      <w:pPr>
        <w:ind w:left="2160" w:hanging="360"/>
      </w:pPr>
      <w:rPr>
        <w:rFonts w:ascii="Wingdings" w:hAnsi="Wingdings" w:hint="default"/>
      </w:rPr>
    </w:lvl>
    <w:lvl w:ilvl="3" w:tplc="2AB6F4C6">
      <w:start w:val="1"/>
      <w:numFmt w:val="bullet"/>
      <w:lvlText w:val=""/>
      <w:lvlJc w:val="left"/>
      <w:pPr>
        <w:ind w:left="2880" w:hanging="360"/>
      </w:pPr>
      <w:rPr>
        <w:rFonts w:ascii="Symbol" w:hAnsi="Symbol" w:hint="default"/>
      </w:rPr>
    </w:lvl>
    <w:lvl w:ilvl="4" w:tplc="0EFA087E">
      <w:start w:val="1"/>
      <w:numFmt w:val="bullet"/>
      <w:lvlText w:val="o"/>
      <w:lvlJc w:val="left"/>
      <w:pPr>
        <w:ind w:left="3600" w:hanging="360"/>
      </w:pPr>
      <w:rPr>
        <w:rFonts w:ascii="Courier New" w:hAnsi="Courier New" w:hint="default"/>
      </w:rPr>
    </w:lvl>
    <w:lvl w:ilvl="5" w:tplc="35B01D28">
      <w:start w:val="1"/>
      <w:numFmt w:val="bullet"/>
      <w:lvlText w:val=""/>
      <w:lvlJc w:val="left"/>
      <w:pPr>
        <w:ind w:left="4320" w:hanging="360"/>
      </w:pPr>
      <w:rPr>
        <w:rFonts w:ascii="Wingdings" w:hAnsi="Wingdings" w:hint="default"/>
      </w:rPr>
    </w:lvl>
    <w:lvl w:ilvl="6" w:tplc="E45AE19C">
      <w:start w:val="1"/>
      <w:numFmt w:val="bullet"/>
      <w:lvlText w:val=""/>
      <w:lvlJc w:val="left"/>
      <w:pPr>
        <w:ind w:left="5040" w:hanging="360"/>
      </w:pPr>
      <w:rPr>
        <w:rFonts w:ascii="Symbol" w:hAnsi="Symbol" w:hint="default"/>
      </w:rPr>
    </w:lvl>
    <w:lvl w:ilvl="7" w:tplc="C01A381E">
      <w:start w:val="1"/>
      <w:numFmt w:val="bullet"/>
      <w:lvlText w:val="o"/>
      <w:lvlJc w:val="left"/>
      <w:pPr>
        <w:ind w:left="5760" w:hanging="360"/>
      </w:pPr>
      <w:rPr>
        <w:rFonts w:ascii="Courier New" w:hAnsi="Courier New" w:hint="default"/>
      </w:rPr>
    </w:lvl>
    <w:lvl w:ilvl="8" w:tplc="2A2074C2">
      <w:start w:val="1"/>
      <w:numFmt w:val="bullet"/>
      <w:lvlText w:val=""/>
      <w:lvlJc w:val="left"/>
      <w:pPr>
        <w:ind w:left="6480" w:hanging="360"/>
      </w:pPr>
      <w:rPr>
        <w:rFonts w:ascii="Wingdings" w:hAnsi="Wingdings" w:hint="default"/>
      </w:rPr>
    </w:lvl>
  </w:abstractNum>
  <w:abstractNum w:abstractNumId="3" w15:restartNumberingAfterBreak="0">
    <w:nsid w:val="318CA3FE"/>
    <w:multiLevelType w:val="hybridMultilevel"/>
    <w:tmpl w:val="FFFFFFFF"/>
    <w:lvl w:ilvl="0" w:tplc="A2EA82B6">
      <w:start w:val="1"/>
      <w:numFmt w:val="bullet"/>
      <w:lvlText w:val="-"/>
      <w:lvlJc w:val="left"/>
      <w:pPr>
        <w:ind w:left="720" w:hanging="360"/>
      </w:pPr>
      <w:rPr>
        <w:rFonts w:ascii="Aptos" w:hAnsi="Aptos" w:hint="default"/>
      </w:rPr>
    </w:lvl>
    <w:lvl w:ilvl="1" w:tplc="F2FC745C">
      <w:start w:val="1"/>
      <w:numFmt w:val="bullet"/>
      <w:lvlText w:val="o"/>
      <w:lvlJc w:val="left"/>
      <w:pPr>
        <w:ind w:left="1440" w:hanging="360"/>
      </w:pPr>
      <w:rPr>
        <w:rFonts w:ascii="Courier New" w:hAnsi="Courier New" w:hint="default"/>
      </w:rPr>
    </w:lvl>
    <w:lvl w:ilvl="2" w:tplc="58869410">
      <w:start w:val="1"/>
      <w:numFmt w:val="bullet"/>
      <w:lvlText w:val=""/>
      <w:lvlJc w:val="left"/>
      <w:pPr>
        <w:ind w:left="2160" w:hanging="360"/>
      </w:pPr>
      <w:rPr>
        <w:rFonts w:ascii="Wingdings" w:hAnsi="Wingdings" w:hint="default"/>
      </w:rPr>
    </w:lvl>
    <w:lvl w:ilvl="3" w:tplc="C9F099A8">
      <w:start w:val="1"/>
      <w:numFmt w:val="bullet"/>
      <w:lvlText w:val=""/>
      <w:lvlJc w:val="left"/>
      <w:pPr>
        <w:ind w:left="2880" w:hanging="360"/>
      </w:pPr>
      <w:rPr>
        <w:rFonts w:ascii="Symbol" w:hAnsi="Symbol" w:hint="default"/>
      </w:rPr>
    </w:lvl>
    <w:lvl w:ilvl="4" w:tplc="5C4079EA">
      <w:start w:val="1"/>
      <w:numFmt w:val="bullet"/>
      <w:lvlText w:val="o"/>
      <w:lvlJc w:val="left"/>
      <w:pPr>
        <w:ind w:left="3600" w:hanging="360"/>
      </w:pPr>
      <w:rPr>
        <w:rFonts w:ascii="Courier New" w:hAnsi="Courier New" w:hint="default"/>
      </w:rPr>
    </w:lvl>
    <w:lvl w:ilvl="5" w:tplc="77FC5C34">
      <w:start w:val="1"/>
      <w:numFmt w:val="bullet"/>
      <w:lvlText w:val=""/>
      <w:lvlJc w:val="left"/>
      <w:pPr>
        <w:ind w:left="4320" w:hanging="360"/>
      </w:pPr>
      <w:rPr>
        <w:rFonts w:ascii="Wingdings" w:hAnsi="Wingdings" w:hint="default"/>
      </w:rPr>
    </w:lvl>
    <w:lvl w:ilvl="6" w:tplc="A24CD94E">
      <w:start w:val="1"/>
      <w:numFmt w:val="bullet"/>
      <w:lvlText w:val=""/>
      <w:lvlJc w:val="left"/>
      <w:pPr>
        <w:ind w:left="5040" w:hanging="360"/>
      </w:pPr>
      <w:rPr>
        <w:rFonts w:ascii="Symbol" w:hAnsi="Symbol" w:hint="default"/>
      </w:rPr>
    </w:lvl>
    <w:lvl w:ilvl="7" w:tplc="370E661A">
      <w:start w:val="1"/>
      <w:numFmt w:val="bullet"/>
      <w:lvlText w:val="o"/>
      <w:lvlJc w:val="left"/>
      <w:pPr>
        <w:ind w:left="5760" w:hanging="360"/>
      </w:pPr>
      <w:rPr>
        <w:rFonts w:ascii="Courier New" w:hAnsi="Courier New" w:hint="default"/>
      </w:rPr>
    </w:lvl>
    <w:lvl w:ilvl="8" w:tplc="7AF6A2D8">
      <w:start w:val="1"/>
      <w:numFmt w:val="bullet"/>
      <w:lvlText w:val=""/>
      <w:lvlJc w:val="left"/>
      <w:pPr>
        <w:ind w:left="6480" w:hanging="360"/>
      </w:pPr>
      <w:rPr>
        <w:rFonts w:ascii="Wingdings" w:hAnsi="Wingdings" w:hint="default"/>
      </w:rPr>
    </w:lvl>
  </w:abstractNum>
  <w:abstractNum w:abstractNumId="4" w15:restartNumberingAfterBreak="0">
    <w:nsid w:val="44AA5F5E"/>
    <w:multiLevelType w:val="multilevel"/>
    <w:tmpl w:val="ED1A94CA"/>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0EDB507"/>
    <w:multiLevelType w:val="hybridMultilevel"/>
    <w:tmpl w:val="FFFFFFFF"/>
    <w:lvl w:ilvl="0" w:tplc="CBAAC668">
      <w:start w:val="1"/>
      <w:numFmt w:val="bullet"/>
      <w:lvlText w:val="-"/>
      <w:lvlJc w:val="left"/>
      <w:pPr>
        <w:ind w:left="720" w:hanging="360"/>
      </w:pPr>
      <w:rPr>
        <w:rFonts w:ascii="Aptos" w:hAnsi="Aptos" w:hint="default"/>
      </w:rPr>
    </w:lvl>
    <w:lvl w:ilvl="1" w:tplc="035C564E">
      <w:start w:val="1"/>
      <w:numFmt w:val="bullet"/>
      <w:lvlText w:val="o"/>
      <w:lvlJc w:val="left"/>
      <w:pPr>
        <w:ind w:left="1440" w:hanging="360"/>
      </w:pPr>
      <w:rPr>
        <w:rFonts w:ascii="Courier New" w:hAnsi="Courier New" w:hint="default"/>
      </w:rPr>
    </w:lvl>
    <w:lvl w:ilvl="2" w:tplc="5988143A">
      <w:start w:val="1"/>
      <w:numFmt w:val="bullet"/>
      <w:lvlText w:val=""/>
      <w:lvlJc w:val="left"/>
      <w:pPr>
        <w:ind w:left="2160" w:hanging="360"/>
      </w:pPr>
      <w:rPr>
        <w:rFonts w:ascii="Wingdings" w:hAnsi="Wingdings" w:hint="default"/>
      </w:rPr>
    </w:lvl>
    <w:lvl w:ilvl="3" w:tplc="3A229F0E">
      <w:start w:val="1"/>
      <w:numFmt w:val="bullet"/>
      <w:lvlText w:val=""/>
      <w:lvlJc w:val="left"/>
      <w:pPr>
        <w:ind w:left="2880" w:hanging="360"/>
      </w:pPr>
      <w:rPr>
        <w:rFonts w:ascii="Symbol" w:hAnsi="Symbol" w:hint="default"/>
      </w:rPr>
    </w:lvl>
    <w:lvl w:ilvl="4" w:tplc="62A0FC4E">
      <w:start w:val="1"/>
      <w:numFmt w:val="bullet"/>
      <w:lvlText w:val="o"/>
      <w:lvlJc w:val="left"/>
      <w:pPr>
        <w:ind w:left="3600" w:hanging="360"/>
      </w:pPr>
      <w:rPr>
        <w:rFonts w:ascii="Courier New" w:hAnsi="Courier New" w:hint="default"/>
      </w:rPr>
    </w:lvl>
    <w:lvl w:ilvl="5" w:tplc="E68ADB68">
      <w:start w:val="1"/>
      <w:numFmt w:val="bullet"/>
      <w:lvlText w:val=""/>
      <w:lvlJc w:val="left"/>
      <w:pPr>
        <w:ind w:left="4320" w:hanging="360"/>
      </w:pPr>
      <w:rPr>
        <w:rFonts w:ascii="Wingdings" w:hAnsi="Wingdings" w:hint="default"/>
      </w:rPr>
    </w:lvl>
    <w:lvl w:ilvl="6" w:tplc="E9448392">
      <w:start w:val="1"/>
      <w:numFmt w:val="bullet"/>
      <w:lvlText w:val=""/>
      <w:lvlJc w:val="left"/>
      <w:pPr>
        <w:ind w:left="5040" w:hanging="360"/>
      </w:pPr>
      <w:rPr>
        <w:rFonts w:ascii="Symbol" w:hAnsi="Symbol" w:hint="default"/>
      </w:rPr>
    </w:lvl>
    <w:lvl w:ilvl="7" w:tplc="E0549DD6">
      <w:start w:val="1"/>
      <w:numFmt w:val="bullet"/>
      <w:lvlText w:val="o"/>
      <w:lvlJc w:val="left"/>
      <w:pPr>
        <w:ind w:left="5760" w:hanging="360"/>
      </w:pPr>
      <w:rPr>
        <w:rFonts w:ascii="Courier New" w:hAnsi="Courier New" w:hint="default"/>
      </w:rPr>
    </w:lvl>
    <w:lvl w:ilvl="8" w:tplc="B26C55DA">
      <w:start w:val="1"/>
      <w:numFmt w:val="bullet"/>
      <w:lvlText w:val=""/>
      <w:lvlJc w:val="left"/>
      <w:pPr>
        <w:ind w:left="6480" w:hanging="360"/>
      </w:pPr>
      <w:rPr>
        <w:rFonts w:ascii="Wingdings" w:hAnsi="Wingdings" w:hint="default"/>
      </w:rPr>
    </w:lvl>
  </w:abstractNum>
  <w:abstractNum w:abstractNumId="6" w15:restartNumberingAfterBreak="0">
    <w:nsid w:val="5CD2255B"/>
    <w:multiLevelType w:val="multilevel"/>
    <w:tmpl w:val="98BCF362"/>
    <w:lvl w:ilvl="0">
      <w:start w:val="1"/>
      <w:numFmt w:val="decimal"/>
      <w:lvlText w:val="%1."/>
      <w:lvlJc w:val="left"/>
      <w:pPr>
        <w:ind w:left="360" w:hanging="360"/>
      </w:pPr>
      <w:rPr>
        <w:rFonts w:ascii="Calibri" w:hAnsi="Calibri" w:cs="Calibri"/>
        <w:b/>
        <w:color w:val="000000"/>
        <w:sz w:val="24"/>
      </w:rPr>
    </w:lvl>
    <w:lvl w:ilvl="1">
      <w:start w:val="1"/>
      <w:numFmt w:val="decimal"/>
      <w:lvlText w:val="%1.%2."/>
      <w:lvlJc w:val="left"/>
      <w:pPr>
        <w:ind w:left="720" w:hanging="720"/>
      </w:pPr>
      <w:rPr>
        <w:rFonts w:ascii="Calibri" w:hAnsi="Calibri" w:cs="Calibri"/>
        <w:b/>
        <w:color w:val="000000"/>
        <w:sz w:val="24"/>
      </w:rPr>
    </w:lvl>
    <w:lvl w:ilvl="2">
      <w:start w:val="1"/>
      <w:numFmt w:val="decimal"/>
      <w:lvlText w:val="%1.%2.%3."/>
      <w:lvlJc w:val="left"/>
      <w:pPr>
        <w:ind w:left="720" w:hanging="720"/>
      </w:pPr>
      <w:rPr>
        <w:rFonts w:ascii="Calibri" w:hAnsi="Calibri" w:cs="Calibri"/>
        <w:b/>
        <w:color w:val="000000"/>
        <w:sz w:val="24"/>
      </w:rPr>
    </w:lvl>
    <w:lvl w:ilvl="3">
      <w:start w:val="1"/>
      <w:numFmt w:val="decimal"/>
      <w:lvlText w:val="%1.%2.%3.%4."/>
      <w:lvlJc w:val="left"/>
      <w:pPr>
        <w:ind w:left="1080" w:hanging="1080"/>
      </w:pPr>
      <w:rPr>
        <w:rFonts w:ascii="Calibri" w:hAnsi="Calibri" w:cs="Calibri"/>
        <w:b/>
        <w:color w:val="000000"/>
        <w:sz w:val="24"/>
      </w:rPr>
    </w:lvl>
    <w:lvl w:ilvl="4">
      <w:start w:val="1"/>
      <w:numFmt w:val="decimal"/>
      <w:lvlText w:val="%1.%2.%3.%4.%5."/>
      <w:lvlJc w:val="left"/>
      <w:pPr>
        <w:ind w:left="1080" w:hanging="1080"/>
      </w:pPr>
      <w:rPr>
        <w:rFonts w:ascii="Calibri" w:hAnsi="Calibri" w:cs="Calibri"/>
        <w:b/>
        <w:color w:val="000000"/>
        <w:sz w:val="24"/>
      </w:rPr>
    </w:lvl>
    <w:lvl w:ilvl="5">
      <w:start w:val="1"/>
      <w:numFmt w:val="decimal"/>
      <w:lvlText w:val="%1.%2.%3.%4.%5.%6."/>
      <w:lvlJc w:val="left"/>
      <w:pPr>
        <w:ind w:left="1440" w:hanging="1440"/>
      </w:pPr>
      <w:rPr>
        <w:rFonts w:ascii="Calibri" w:hAnsi="Calibri" w:cs="Calibri"/>
        <w:b/>
        <w:color w:val="000000"/>
        <w:sz w:val="24"/>
      </w:rPr>
    </w:lvl>
    <w:lvl w:ilvl="6">
      <w:start w:val="1"/>
      <w:numFmt w:val="decimal"/>
      <w:lvlText w:val="%1.%2.%3.%4.%5.%6.%7."/>
      <w:lvlJc w:val="left"/>
      <w:pPr>
        <w:ind w:left="1440" w:hanging="1440"/>
      </w:pPr>
      <w:rPr>
        <w:rFonts w:ascii="Calibri" w:hAnsi="Calibri" w:cs="Calibri"/>
        <w:b/>
        <w:color w:val="000000"/>
        <w:sz w:val="24"/>
      </w:rPr>
    </w:lvl>
    <w:lvl w:ilvl="7">
      <w:start w:val="1"/>
      <w:numFmt w:val="decimal"/>
      <w:lvlText w:val="%1.%2.%3.%4.%5.%6.%7.%8."/>
      <w:lvlJc w:val="left"/>
      <w:pPr>
        <w:ind w:left="1800" w:hanging="1800"/>
      </w:pPr>
      <w:rPr>
        <w:rFonts w:ascii="Calibri" w:hAnsi="Calibri" w:cs="Calibri"/>
        <w:b/>
        <w:color w:val="000000"/>
        <w:sz w:val="24"/>
      </w:rPr>
    </w:lvl>
    <w:lvl w:ilvl="8">
      <w:start w:val="1"/>
      <w:numFmt w:val="decimal"/>
      <w:lvlText w:val="%1.%2.%3.%4.%5.%6.%7.%8.%9."/>
      <w:lvlJc w:val="left"/>
      <w:pPr>
        <w:ind w:left="1800" w:hanging="1800"/>
      </w:pPr>
      <w:rPr>
        <w:rFonts w:ascii="Calibri" w:hAnsi="Calibri" w:cs="Calibri"/>
        <w:b/>
        <w:color w:val="000000"/>
        <w:sz w:val="24"/>
      </w:rPr>
    </w:lvl>
  </w:abstractNum>
  <w:abstractNum w:abstractNumId="7" w15:restartNumberingAfterBreak="0">
    <w:nsid w:val="65B50859"/>
    <w:multiLevelType w:val="hybridMultilevel"/>
    <w:tmpl w:val="FFFFFFFF"/>
    <w:lvl w:ilvl="0" w:tplc="480ED52E">
      <w:start w:val="1"/>
      <w:numFmt w:val="bullet"/>
      <w:lvlText w:val="-"/>
      <w:lvlJc w:val="left"/>
      <w:pPr>
        <w:ind w:left="720" w:hanging="360"/>
      </w:pPr>
      <w:rPr>
        <w:rFonts w:ascii="Aptos" w:hAnsi="Aptos" w:hint="default"/>
      </w:rPr>
    </w:lvl>
    <w:lvl w:ilvl="1" w:tplc="F0BCEB3A">
      <w:start w:val="1"/>
      <w:numFmt w:val="bullet"/>
      <w:lvlText w:val="o"/>
      <w:lvlJc w:val="left"/>
      <w:pPr>
        <w:ind w:left="1440" w:hanging="360"/>
      </w:pPr>
      <w:rPr>
        <w:rFonts w:ascii="Courier New" w:hAnsi="Courier New" w:hint="default"/>
      </w:rPr>
    </w:lvl>
    <w:lvl w:ilvl="2" w:tplc="9BFCBB00">
      <w:start w:val="1"/>
      <w:numFmt w:val="bullet"/>
      <w:lvlText w:val=""/>
      <w:lvlJc w:val="left"/>
      <w:pPr>
        <w:ind w:left="2160" w:hanging="360"/>
      </w:pPr>
      <w:rPr>
        <w:rFonts w:ascii="Wingdings" w:hAnsi="Wingdings" w:hint="default"/>
      </w:rPr>
    </w:lvl>
    <w:lvl w:ilvl="3" w:tplc="81C862CA">
      <w:start w:val="1"/>
      <w:numFmt w:val="bullet"/>
      <w:lvlText w:val=""/>
      <w:lvlJc w:val="left"/>
      <w:pPr>
        <w:ind w:left="2880" w:hanging="360"/>
      </w:pPr>
      <w:rPr>
        <w:rFonts w:ascii="Symbol" w:hAnsi="Symbol" w:hint="default"/>
      </w:rPr>
    </w:lvl>
    <w:lvl w:ilvl="4" w:tplc="52ACE528">
      <w:start w:val="1"/>
      <w:numFmt w:val="bullet"/>
      <w:lvlText w:val="o"/>
      <w:lvlJc w:val="left"/>
      <w:pPr>
        <w:ind w:left="3600" w:hanging="360"/>
      </w:pPr>
      <w:rPr>
        <w:rFonts w:ascii="Courier New" w:hAnsi="Courier New" w:hint="default"/>
      </w:rPr>
    </w:lvl>
    <w:lvl w:ilvl="5" w:tplc="C9BA6A92">
      <w:start w:val="1"/>
      <w:numFmt w:val="bullet"/>
      <w:lvlText w:val=""/>
      <w:lvlJc w:val="left"/>
      <w:pPr>
        <w:ind w:left="4320" w:hanging="360"/>
      </w:pPr>
      <w:rPr>
        <w:rFonts w:ascii="Wingdings" w:hAnsi="Wingdings" w:hint="default"/>
      </w:rPr>
    </w:lvl>
    <w:lvl w:ilvl="6" w:tplc="BEA8B6FA">
      <w:start w:val="1"/>
      <w:numFmt w:val="bullet"/>
      <w:lvlText w:val=""/>
      <w:lvlJc w:val="left"/>
      <w:pPr>
        <w:ind w:left="5040" w:hanging="360"/>
      </w:pPr>
      <w:rPr>
        <w:rFonts w:ascii="Symbol" w:hAnsi="Symbol" w:hint="default"/>
      </w:rPr>
    </w:lvl>
    <w:lvl w:ilvl="7" w:tplc="2B5E0816">
      <w:start w:val="1"/>
      <w:numFmt w:val="bullet"/>
      <w:lvlText w:val="o"/>
      <w:lvlJc w:val="left"/>
      <w:pPr>
        <w:ind w:left="5760" w:hanging="360"/>
      </w:pPr>
      <w:rPr>
        <w:rFonts w:ascii="Courier New" w:hAnsi="Courier New" w:hint="default"/>
      </w:rPr>
    </w:lvl>
    <w:lvl w:ilvl="8" w:tplc="B134904E">
      <w:start w:val="1"/>
      <w:numFmt w:val="bullet"/>
      <w:lvlText w:val=""/>
      <w:lvlJc w:val="left"/>
      <w:pPr>
        <w:ind w:left="6480" w:hanging="360"/>
      </w:pPr>
      <w:rPr>
        <w:rFonts w:ascii="Wingdings" w:hAnsi="Wingdings" w:hint="default"/>
      </w:rPr>
    </w:lvl>
  </w:abstractNum>
  <w:abstractNum w:abstractNumId="8" w15:restartNumberingAfterBreak="0">
    <w:nsid w:val="70BC363E"/>
    <w:multiLevelType w:val="hybridMultilevel"/>
    <w:tmpl w:val="188057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5106165">
    <w:abstractNumId w:val="3"/>
  </w:num>
  <w:num w:numId="2" w16cid:durableId="1521165539">
    <w:abstractNumId w:val="6"/>
  </w:num>
  <w:num w:numId="3" w16cid:durableId="1634408835">
    <w:abstractNumId w:val="7"/>
  </w:num>
  <w:num w:numId="4" w16cid:durableId="1768965835">
    <w:abstractNumId w:val="5"/>
  </w:num>
  <w:num w:numId="5" w16cid:durableId="307053996">
    <w:abstractNumId w:val="2"/>
  </w:num>
  <w:num w:numId="6" w16cid:durableId="409430583">
    <w:abstractNumId w:val="1"/>
  </w:num>
  <w:num w:numId="7" w16cid:durableId="1540511497">
    <w:abstractNumId w:val="4"/>
  </w:num>
  <w:num w:numId="8" w16cid:durableId="1417678100">
    <w:abstractNumId w:val="0"/>
  </w:num>
  <w:num w:numId="9" w16cid:durableId="136879605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7A35"/>
    <w:rsid w:val="000006F9"/>
    <w:rsid w:val="000054D6"/>
    <w:rsid w:val="00011325"/>
    <w:rsid w:val="00011E5E"/>
    <w:rsid w:val="0001527D"/>
    <w:rsid w:val="0001575E"/>
    <w:rsid w:val="00016D22"/>
    <w:rsid w:val="00020CB9"/>
    <w:rsid w:val="00023771"/>
    <w:rsid w:val="000304AB"/>
    <w:rsid w:val="000308DF"/>
    <w:rsid w:val="0003094C"/>
    <w:rsid w:val="000314A7"/>
    <w:rsid w:val="000330CB"/>
    <w:rsid w:val="00035CE8"/>
    <w:rsid w:val="0004033D"/>
    <w:rsid w:val="000409EF"/>
    <w:rsid w:val="0004298E"/>
    <w:rsid w:val="000433E6"/>
    <w:rsid w:val="000460F4"/>
    <w:rsid w:val="000536D1"/>
    <w:rsid w:val="00056C24"/>
    <w:rsid w:val="00056EEF"/>
    <w:rsid w:val="0005711A"/>
    <w:rsid w:val="00061CF5"/>
    <w:rsid w:val="00063BC3"/>
    <w:rsid w:val="000648F2"/>
    <w:rsid w:val="00064F4B"/>
    <w:rsid w:val="00065897"/>
    <w:rsid w:val="00066F27"/>
    <w:rsid w:val="0007180E"/>
    <w:rsid w:val="00071F50"/>
    <w:rsid w:val="00072B72"/>
    <w:rsid w:val="000741DF"/>
    <w:rsid w:val="0007450C"/>
    <w:rsid w:val="00080397"/>
    <w:rsid w:val="00081BB6"/>
    <w:rsid w:val="000827A5"/>
    <w:rsid w:val="000833B4"/>
    <w:rsid w:val="00083BD3"/>
    <w:rsid w:val="00085364"/>
    <w:rsid w:val="000A2FC9"/>
    <w:rsid w:val="000A3B7D"/>
    <w:rsid w:val="000A3FAB"/>
    <w:rsid w:val="000B4C63"/>
    <w:rsid w:val="000B5251"/>
    <w:rsid w:val="000B69B3"/>
    <w:rsid w:val="000B6EC0"/>
    <w:rsid w:val="000C103C"/>
    <w:rsid w:val="000C6D68"/>
    <w:rsid w:val="000D0DEE"/>
    <w:rsid w:val="000D15BE"/>
    <w:rsid w:val="000D5D4F"/>
    <w:rsid w:val="000D6D26"/>
    <w:rsid w:val="000E44A8"/>
    <w:rsid w:val="000E5109"/>
    <w:rsid w:val="000F0523"/>
    <w:rsid w:val="00101976"/>
    <w:rsid w:val="00103B68"/>
    <w:rsid w:val="0010497B"/>
    <w:rsid w:val="00107077"/>
    <w:rsid w:val="001106AB"/>
    <w:rsid w:val="00110E25"/>
    <w:rsid w:val="0011352D"/>
    <w:rsid w:val="0011653D"/>
    <w:rsid w:val="00116827"/>
    <w:rsid w:val="00121486"/>
    <w:rsid w:val="00122AF7"/>
    <w:rsid w:val="00122CF1"/>
    <w:rsid w:val="001309D5"/>
    <w:rsid w:val="00131562"/>
    <w:rsid w:val="00131779"/>
    <w:rsid w:val="00131B8E"/>
    <w:rsid w:val="00132018"/>
    <w:rsid w:val="00135848"/>
    <w:rsid w:val="00136C03"/>
    <w:rsid w:val="0014151F"/>
    <w:rsid w:val="00144F62"/>
    <w:rsid w:val="00145EEE"/>
    <w:rsid w:val="001516C2"/>
    <w:rsid w:val="001529C2"/>
    <w:rsid w:val="00155C54"/>
    <w:rsid w:val="00157918"/>
    <w:rsid w:val="001626E1"/>
    <w:rsid w:val="0016687F"/>
    <w:rsid w:val="00171327"/>
    <w:rsid w:val="001869A5"/>
    <w:rsid w:val="001872D9"/>
    <w:rsid w:val="0019280C"/>
    <w:rsid w:val="00192AC0"/>
    <w:rsid w:val="0019478E"/>
    <w:rsid w:val="00197115"/>
    <w:rsid w:val="00197160"/>
    <w:rsid w:val="001A3D5F"/>
    <w:rsid w:val="001A47C3"/>
    <w:rsid w:val="001A4C7E"/>
    <w:rsid w:val="001A6E3D"/>
    <w:rsid w:val="001A78AF"/>
    <w:rsid w:val="001B046B"/>
    <w:rsid w:val="001B14AB"/>
    <w:rsid w:val="001B298A"/>
    <w:rsid w:val="001B3F3B"/>
    <w:rsid w:val="001B4543"/>
    <w:rsid w:val="001B4AC5"/>
    <w:rsid w:val="001B70A2"/>
    <w:rsid w:val="001B7294"/>
    <w:rsid w:val="001B73DC"/>
    <w:rsid w:val="001B78F9"/>
    <w:rsid w:val="001C3A54"/>
    <w:rsid w:val="001D1DC3"/>
    <w:rsid w:val="001D25C0"/>
    <w:rsid w:val="001D6E7E"/>
    <w:rsid w:val="001E32EB"/>
    <w:rsid w:val="001E3476"/>
    <w:rsid w:val="001E3F77"/>
    <w:rsid w:val="001E6160"/>
    <w:rsid w:val="001E7F6C"/>
    <w:rsid w:val="001F019A"/>
    <w:rsid w:val="001F125A"/>
    <w:rsid w:val="001F26B5"/>
    <w:rsid w:val="001F4EBF"/>
    <w:rsid w:val="001F5018"/>
    <w:rsid w:val="001F7420"/>
    <w:rsid w:val="001F7A7D"/>
    <w:rsid w:val="002074D2"/>
    <w:rsid w:val="00210902"/>
    <w:rsid w:val="002112DB"/>
    <w:rsid w:val="00213E5C"/>
    <w:rsid w:val="00215214"/>
    <w:rsid w:val="0021534F"/>
    <w:rsid w:val="002162EC"/>
    <w:rsid w:val="0021686D"/>
    <w:rsid w:val="00220F90"/>
    <w:rsid w:val="00221617"/>
    <w:rsid w:val="00223042"/>
    <w:rsid w:val="00223D57"/>
    <w:rsid w:val="00225CB9"/>
    <w:rsid w:val="00226635"/>
    <w:rsid w:val="002304E0"/>
    <w:rsid w:val="00231D07"/>
    <w:rsid w:val="00232FFF"/>
    <w:rsid w:val="00233544"/>
    <w:rsid w:val="00237373"/>
    <w:rsid w:val="002471D8"/>
    <w:rsid w:val="002527D5"/>
    <w:rsid w:val="00252850"/>
    <w:rsid w:val="002548A8"/>
    <w:rsid w:val="00255B58"/>
    <w:rsid w:val="00255FBF"/>
    <w:rsid w:val="00263575"/>
    <w:rsid w:val="002645C1"/>
    <w:rsid w:val="0026552D"/>
    <w:rsid w:val="00265FFA"/>
    <w:rsid w:val="002723D3"/>
    <w:rsid w:val="0027416B"/>
    <w:rsid w:val="00282E41"/>
    <w:rsid w:val="00287452"/>
    <w:rsid w:val="00287D1E"/>
    <w:rsid w:val="00292E9D"/>
    <w:rsid w:val="00293449"/>
    <w:rsid w:val="0029491F"/>
    <w:rsid w:val="00295BDE"/>
    <w:rsid w:val="00295D4E"/>
    <w:rsid w:val="00297064"/>
    <w:rsid w:val="002971CC"/>
    <w:rsid w:val="002A078D"/>
    <w:rsid w:val="002A2A00"/>
    <w:rsid w:val="002A59DA"/>
    <w:rsid w:val="002A606C"/>
    <w:rsid w:val="002A7E6A"/>
    <w:rsid w:val="002B3335"/>
    <w:rsid w:val="002C692D"/>
    <w:rsid w:val="002C6BA4"/>
    <w:rsid w:val="002C6DBE"/>
    <w:rsid w:val="002C752F"/>
    <w:rsid w:val="002D01C6"/>
    <w:rsid w:val="002D17D6"/>
    <w:rsid w:val="002D212F"/>
    <w:rsid w:val="002D4E4E"/>
    <w:rsid w:val="002D5B7D"/>
    <w:rsid w:val="002D6031"/>
    <w:rsid w:val="002E03CD"/>
    <w:rsid w:val="002E1070"/>
    <w:rsid w:val="002E130A"/>
    <w:rsid w:val="002E2811"/>
    <w:rsid w:val="002E2AB6"/>
    <w:rsid w:val="002E33E7"/>
    <w:rsid w:val="002E6473"/>
    <w:rsid w:val="002F30E8"/>
    <w:rsid w:val="002F381B"/>
    <w:rsid w:val="002F4BE3"/>
    <w:rsid w:val="002F686F"/>
    <w:rsid w:val="002F6D57"/>
    <w:rsid w:val="002F7C35"/>
    <w:rsid w:val="00300112"/>
    <w:rsid w:val="003024BD"/>
    <w:rsid w:val="003065B7"/>
    <w:rsid w:val="003070D7"/>
    <w:rsid w:val="00311819"/>
    <w:rsid w:val="0031198C"/>
    <w:rsid w:val="003128F9"/>
    <w:rsid w:val="00313723"/>
    <w:rsid w:val="00313FEB"/>
    <w:rsid w:val="0031516A"/>
    <w:rsid w:val="00316EDF"/>
    <w:rsid w:val="003207E5"/>
    <w:rsid w:val="0032194A"/>
    <w:rsid w:val="00326151"/>
    <w:rsid w:val="003338EE"/>
    <w:rsid w:val="00333D02"/>
    <w:rsid w:val="00336682"/>
    <w:rsid w:val="00337E0B"/>
    <w:rsid w:val="003402B4"/>
    <w:rsid w:val="00341596"/>
    <w:rsid w:val="00341B73"/>
    <w:rsid w:val="00341F8A"/>
    <w:rsid w:val="0034336F"/>
    <w:rsid w:val="00343D8C"/>
    <w:rsid w:val="0034435C"/>
    <w:rsid w:val="003444EB"/>
    <w:rsid w:val="003459AF"/>
    <w:rsid w:val="0034612F"/>
    <w:rsid w:val="00347643"/>
    <w:rsid w:val="0034791A"/>
    <w:rsid w:val="00350375"/>
    <w:rsid w:val="003514AD"/>
    <w:rsid w:val="00352546"/>
    <w:rsid w:val="00362185"/>
    <w:rsid w:val="003622F3"/>
    <w:rsid w:val="003625E9"/>
    <w:rsid w:val="00363404"/>
    <w:rsid w:val="00366B5D"/>
    <w:rsid w:val="00367B75"/>
    <w:rsid w:val="00370B46"/>
    <w:rsid w:val="003730B6"/>
    <w:rsid w:val="003743A2"/>
    <w:rsid w:val="003745A8"/>
    <w:rsid w:val="00374A52"/>
    <w:rsid w:val="00376692"/>
    <w:rsid w:val="00380070"/>
    <w:rsid w:val="003816FD"/>
    <w:rsid w:val="00382E68"/>
    <w:rsid w:val="003841F3"/>
    <w:rsid w:val="003908EA"/>
    <w:rsid w:val="00390C00"/>
    <w:rsid w:val="003914C8"/>
    <w:rsid w:val="00391593"/>
    <w:rsid w:val="00392430"/>
    <w:rsid w:val="00394316"/>
    <w:rsid w:val="003972B8"/>
    <w:rsid w:val="003A1B61"/>
    <w:rsid w:val="003B392E"/>
    <w:rsid w:val="003B4A7C"/>
    <w:rsid w:val="003B5577"/>
    <w:rsid w:val="003B7322"/>
    <w:rsid w:val="003C119F"/>
    <w:rsid w:val="003C384B"/>
    <w:rsid w:val="003C67D8"/>
    <w:rsid w:val="003D0BEE"/>
    <w:rsid w:val="003D4495"/>
    <w:rsid w:val="003D4B7A"/>
    <w:rsid w:val="003D5D8C"/>
    <w:rsid w:val="003D605B"/>
    <w:rsid w:val="003D6215"/>
    <w:rsid w:val="003D7C32"/>
    <w:rsid w:val="003E446D"/>
    <w:rsid w:val="003E4D16"/>
    <w:rsid w:val="003F0B43"/>
    <w:rsid w:val="00401993"/>
    <w:rsid w:val="00406272"/>
    <w:rsid w:val="00410412"/>
    <w:rsid w:val="00410965"/>
    <w:rsid w:val="00410FE6"/>
    <w:rsid w:val="0041242A"/>
    <w:rsid w:val="004129FB"/>
    <w:rsid w:val="00412FF8"/>
    <w:rsid w:val="004145DE"/>
    <w:rsid w:val="00415E00"/>
    <w:rsid w:val="004166DA"/>
    <w:rsid w:val="004166F9"/>
    <w:rsid w:val="00417526"/>
    <w:rsid w:val="00417927"/>
    <w:rsid w:val="00417EF2"/>
    <w:rsid w:val="004221F2"/>
    <w:rsid w:val="0042231E"/>
    <w:rsid w:val="004260EC"/>
    <w:rsid w:val="00426200"/>
    <w:rsid w:val="0042646E"/>
    <w:rsid w:val="00427C53"/>
    <w:rsid w:val="00430E3A"/>
    <w:rsid w:val="0043161B"/>
    <w:rsid w:val="004348C7"/>
    <w:rsid w:val="00436669"/>
    <w:rsid w:val="00436D8E"/>
    <w:rsid w:val="004372F8"/>
    <w:rsid w:val="00437C2E"/>
    <w:rsid w:val="0044079F"/>
    <w:rsid w:val="00440873"/>
    <w:rsid w:val="004430C9"/>
    <w:rsid w:val="0044425D"/>
    <w:rsid w:val="00444836"/>
    <w:rsid w:val="00444D2A"/>
    <w:rsid w:val="00446938"/>
    <w:rsid w:val="004470B1"/>
    <w:rsid w:val="00451101"/>
    <w:rsid w:val="00451E4F"/>
    <w:rsid w:val="00452955"/>
    <w:rsid w:val="00454386"/>
    <w:rsid w:val="00454C7E"/>
    <w:rsid w:val="004577DF"/>
    <w:rsid w:val="00457972"/>
    <w:rsid w:val="00457E6E"/>
    <w:rsid w:val="0046065F"/>
    <w:rsid w:val="00472777"/>
    <w:rsid w:val="00474097"/>
    <w:rsid w:val="00475AB3"/>
    <w:rsid w:val="00476BA5"/>
    <w:rsid w:val="00480450"/>
    <w:rsid w:val="004844CC"/>
    <w:rsid w:val="00484AAF"/>
    <w:rsid w:val="00485548"/>
    <w:rsid w:val="0049349D"/>
    <w:rsid w:val="00496643"/>
    <w:rsid w:val="004A04E2"/>
    <w:rsid w:val="004A3879"/>
    <w:rsid w:val="004A59B6"/>
    <w:rsid w:val="004A5A62"/>
    <w:rsid w:val="004A61AC"/>
    <w:rsid w:val="004B523D"/>
    <w:rsid w:val="004C0CD6"/>
    <w:rsid w:val="004C2361"/>
    <w:rsid w:val="004C3A02"/>
    <w:rsid w:val="004C62AB"/>
    <w:rsid w:val="004C6D40"/>
    <w:rsid w:val="004C6FA1"/>
    <w:rsid w:val="004D0288"/>
    <w:rsid w:val="004D102E"/>
    <w:rsid w:val="004D211C"/>
    <w:rsid w:val="004D3CED"/>
    <w:rsid w:val="004D4769"/>
    <w:rsid w:val="004D4DC3"/>
    <w:rsid w:val="004D6DDB"/>
    <w:rsid w:val="004E0241"/>
    <w:rsid w:val="004E07AF"/>
    <w:rsid w:val="004E3E2B"/>
    <w:rsid w:val="004E45EC"/>
    <w:rsid w:val="004E52F6"/>
    <w:rsid w:val="004E6A72"/>
    <w:rsid w:val="004F1E20"/>
    <w:rsid w:val="00504E24"/>
    <w:rsid w:val="0050544E"/>
    <w:rsid w:val="005140D7"/>
    <w:rsid w:val="00514BCD"/>
    <w:rsid w:val="00522F18"/>
    <w:rsid w:val="00523F9A"/>
    <w:rsid w:val="00525968"/>
    <w:rsid w:val="00526193"/>
    <w:rsid w:val="00536017"/>
    <w:rsid w:val="005416E3"/>
    <w:rsid w:val="00543936"/>
    <w:rsid w:val="00543E4D"/>
    <w:rsid w:val="00544C88"/>
    <w:rsid w:val="00546FFA"/>
    <w:rsid w:val="0054760B"/>
    <w:rsid w:val="00550D83"/>
    <w:rsid w:val="005528B9"/>
    <w:rsid w:val="005538EA"/>
    <w:rsid w:val="00554E80"/>
    <w:rsid w:val="0055590C"/>
    <w:rsid w:val="00556E21"/>
    <w:rsid w:val="0056339D"/>
    <w:rsid w:val="005647E8"/>
    <w:rsid w:val="00564F24"/>
    <w:rsid w:val="00567B6F"/>
    <w:rsid w:val="00572E69"/>
    <w:rsid w:val="00580806"/>
    <w:rsid w:val="005839B8"/>
    <w:rsid w:val="00595938"/>
    <w:rsid w:val="005972CA"/>
    <w:rsid w:val="005A022D"/>
    <w:rsid w:val="005A07CE"/>
    <w:rsid w:val="005A73B5"/>
    <w:rsid w:val="005A75FB"/>
    <w:rsid w:val="005A7A89"/>
    <w:rsid w:val="005A7FCE"/>
    <w:rsid w:val="005B131F"/>
    <w:rsid w:val="005B1CAA"/>
    <w:rsid w:val="005B2876"/>
    <w:rsid w:val="005B4200"/>
    <w:rsid w:val="005B4216"/>
    <w:rsid w:val="005B6F1A"/>
    <w:rsid w:val="005C3FBF"/>
    <w:rsid w:val="005C50DF"/>
    <w:rsid w:val="005C6455"/>
    <w:rsid w:val="005C7C07"/>
    <w:rsid w:val="005D0946"/>
    <w:rsid w:val="005D4BF1"/>
    <w:rsid w:val="005D582E"/>
    <w:rsid w:val="005D6EC2"/>
    <w:rsid w:val="005E0681"/>
    <w:rsid w:val="005E1800"/>
    <w:rsid w:val="005E20DE"/>
    <w:rsid w:val="005E343E"/>
    <w:rsid w:val="005F2CA4"/>
    <w:rsid w:val="005F3035"/>
    <w:rsid w:val="005F33B4"/>
    <w:rsid w:val="005F57AC"/>
    <w:rsid w:val="0060076D"/>
    <w:rsid w:val="0060245D"/>
    <w:rsid w:val="006050E5"/>
    <w:rsid w:val="006069AA"/>
    <w:rsid w:val="00617884"/>
    <w:rsid w:val="006224B8"/>
    <w:rsid w:val="00626C08"/>
    <w:rsid w:val="006275C5"/>
    <w:rsid w:val="00627FE4"/>
    <w:rsid w:val="00632786"/>
    <w:rsid w:val="006337DE"/>
    <w:rsid w:val="00633A1A"/>
    <w:rsid w:val="00636B26"/>
    <w:rsid w:val="00636C4D"/>
    <w:rsid w:val="00643CD8"/>
    <w:rsid w:val="00644652"/>
    <w:rsid w:val="00650460"/>
    <w:rsid w:val="00651CA9"/>
    <w:rsid w:val="00655789"/>
    <w:rsid w:val="0065730A"/>
    <w:rsid w:val="006577D8"/>
    <w:rsid w:val="00660D1D"/>
    <w:rsid w:val="00660E09"/>
    <w:rsid w:val="006616C3"/>
    <w:rsid w:val="00662F77"/>
    <w:rsid w:val="00667475"/>
    <w:rsid w:val="00667B7F"/>
    <w:rsid w:val="006700B9"/>
    <w:rsid w:val="006709BF"/>
    <w:rsid w:val="00673144"/>
    <w:rsid w:val="00673F26"/>
    <w:rsid w:val="00677A7E"/>
    <w:rsid w:val="0068093C"/>
    <w:rsid w:val="00682344"/>
    <w:rsid w:val="0068531C"/>
    <w:rsid w:val="00685CC0"/>
    <w:rsid w:val="00686557"/>
    <w:rsid w:val="00687B4A"/>
    <w:rsid w:val="00692328"/>
    <w:rsid w:val="00693666"/>
    <w:rsid w:val="00694565"/>
    <w:rsid w:val="006947BB"/>
    <w:rsid w:val="006956C2"/>
    <w:rsid w:val="006962F9"/>
    <w:rsid w:val="00696C29"/>
    <w:rsid w:val="006976E0"/>
    <w:rsid w:val="006A3025"/>
    <w:rsid w:val="006A5996"/>
    <w:rsid w:val="006A6067"/>
    <w:rsid w:val="006A76DB"/>
    <w:rsid w:val="006A7A65"/>
    <w:rsid w:val="006A7DF9"/>
    <w:rsid w:val="006B0F08"/>
    <w:rsid w:val="006B373F"/>
    <w:rsid w:val="006B60C5"/>
    <w:rsid w:val="006C0209"/>
    <w:rsid w:val="006C06AD"/>
    <w:rsid w:val="006C1598"/>
    <w:rsid w:val="006C2B4A"/>
    <w:rsid w:val="006C3CD0"/>
    <w:rsid w:val="006C5E24"/>
    <w:rsid w:val="006C755A"/>
    <w:rsid w:val="006D0D1C"/>
    <w:rsid w:val="006D1D34"/>
    <w:rsid w:val="006D4264"/>
    <w:rsid w:val="006D56E1"/>
    <w:rsid w:val="006D6D84"/>
    <w:rsid w:val="006D725E"/>
    <w:rsid w:val="006D781C"/>
    <w:rsid w:val="006E09E3"/>
    <w:rsid w:val="006E2BFA"/>
    <w:rsid w:val="006E2FC4"/>
    <w:rsid w:val="006E5A1A"/>
    <w:rsid w:val="006E62DF"/>
    <w:rsid w:val="006E7C3C"/>
    <w:rsid w:val="006F3277"/>
    <w:rsid w:val="006F3A9A"/>
    <w:rsid w:val="006F52E6"/>
    <w:rsid w:val="006F7D21"/>
    <w:rsid w:val="0070192A"/>
    <w:rsid w:val="007033AB"/>
    <w:rsid w:val="00704B68"/>
    <w:rsid w:val="00705A7E"/>
    <w:rsid w:val="00706C39"/>
    <w:rsid w:val="007105CB"/>
    <w:rsid w:val="00712FD6"/>
    <w:rsid w:val="00717312"/>
    <w:rsid w:val="00721DD2"/>
    <w:rsid w:val="0072313E"/>
    <w:rsid w:val="00725578"/>
    <w:rsid w:val="0072632B"/>
    <w:rsid w:val="00726DA3"/>
    <w:rsid w:val="00730302"/>
    <w:rsid w:val="00732A71"/>
    <w:rsid w:val="00733D5C"/>
    <w:rsid w:val="007342CF"/>
    <w:rsid w:val="00734E2D"/>
    <w:rsid w:val="0073535C"/>
    <w:rsid w:val="007367AC"/>
    <w:rsid w:val="00742937"/>
    <w:rsid w:val="00743EFE"/>
    <w:rsid w:val="00746551"/>
    <w:rsid w:val="00746A50"/>
    <w:rsid w:val="00747D44"/>
    <w:rsid w:val="00751D67"/>
    <w:rsid w:val="00755EA8"/>
    <w:rsid w:val="007638DA"/>
    <w:rsid w:val="00764182"/>
    <w:rsid w:val="0076607C"/>
    <w:rsid w:val="00767C1C"/>
    <w:rsid w:val="00776009"/>
    <w:rsid w:val="00776239"/>
    <w:rsid w:val="007763FC"/>
    <w:rsid w:val="00776632"/>
    <w:rsid w:val="0078190A"/>
    <w:rsid w:val="00782B78"/>
    <w:rsid w:val="00785A18"/>
    <w:rsid w:val="00786883"/>
    <w:rsid w:val="0078737F"/>
    <w:rsid w:val="007876BA"/>
    <w:rsid w:val="00794642"/>
    <w:rsid w:val="0079516E"/>
    <w:rsid w:val="00795311"/>
    <w:rsid w:val="00796F37"/>
    <w:rsid w:val="007A1798"/>
    <w:rsid w:val="007A2695"/>
    <w:rsid w:val="007A3D0A"/>
    <w:rsid w:val="007A4CA0"/>
    <w:rsid w:val="007B249E"/>
    <w:rsid w:val="007B3FA9"/>
    <w:rsid w:val="007B6C91"/>
    <w:rsid w:val="007B7D0E"/>
    <w:rsid w:val="007C0423"/>
    <w:rsid w:val="007C06C2"/>
    <w:rsid w:val="007C38DE"/>
    <w:rsid w:val="007C5613"/>
    <w:rsid w:val="007C75A4"/>
    <w:rsid w:val="007D0C42"/>
    <w:rsid w:val="007D3AC6"/>
    <w:rsid w:val="007D48FB"/>
    <w:rsid w:val="007D78AF"/>
    <w:rsid w:val="007E15D3"/>
    <w:rsid w:val="007E22D6"/>
    <w:rsid w:val="007E57BF"/>
    <w:rsid w:val="007E7E47"/>
    <w:rsid w:val="007F0634"/>
    <w:rsid w:val="007F1B76"/>
    <w:rsid w:val="007F3D8A"/>
    <w:rsid w:val="007F43F2"/>
    <w:rsid w:val="007F5197"/>
    <w:rsid w:val="008003F2"/>
    <w:rsid w:val="00801B01"/>
    <w:rsid w:val="00802C90"/>
    <w:rsid w:val="00805024"/>
    <w:rsid w:val="0080638B"/>
    <w:rsid w:val="00806577"/>
    <w:rsid w:val="00810E3E"/>
    <w:rsid w:val="00813C68"/>
    <w:rsid w:val="00813CB1"/>
    <w:rsid w:val="0081497D"/>
    <w:rsid w:val="00816A65"/>
    <w:rsid w:val="00821F24"/>
    <w:rsid w:val="00827AA4"/>
    <w:rsid w:val="00827AA9"/>
    <w:rsid w:val="00827DA2"/>
    <w:rsid w:val="0083085D"/>
    <w:rsid w:val="00831248"/>
    <w:rsid w:val="00831D61"/>
    <w:rsid w:val="0083285A"/>
    <w:rsid w:val="00833E95"/>
    <w:rsid w:val="00840BD8"/>
    <w:rsid w:val="00841D21"/>
    <w:rsid w:val="00842C20"/>
    <w:rsid w:val="008441D7"/>
    <w:rsid w:val="0084675C"/>
    <w:rsid w:val="00851CD3"/>
    <w:rsid w:val="00853743"/>
    <w:rsid w:val="008545AF"/>
    <w:rsid w:val="00856709"/>
    <w:rsid w:val="00856F51"/>
    <w:rsid w:val="008573D1"/>
    <w:rsid w:val="00863D07"/>
    <w:rsid w:val="00865E12"/>
    <w:rsid w:val="0086799B"/>
    <w:rsid w:val="00872796"/>
    <w:rsid w:val="00872A64"/>
    <w:rsid w:val="00873598"/>
    <w:rsid w:val="00874DF4"/>
    <w:rsid w:val="00876A0A"/>
    <w:rsid w:val="00877A6C"/>
    <w:rsid w:val="00881EF0"/>
    <w:rsid w:val="0088425D"/>
    <w:rsid w:val="008941BA"/>
    <w:rsid w:val="008941D9"/>
    <w:rsid w:val="008A0720"/>
    <w:rsid w:val="008A34D7"/>
    <w:rsid w:val="008A6663"/>
    <w:rsid w:val="008A7124"/>
    <w:rsid w:val="008B45BF"/>
    <w:rsid w:val="008B4A1E"/>
    <w:rsid w:val="008B5C82"/>
    <w:rsid w:val="008B7CB0"/>
    <w:rsid w:val="008C27D8"/>
    <w:rsid w:val="008C79C4"/>
    <w:rsid w:val="008D0830"/>
    <w:rsid w:val="008D5FDF"/>
    <w:rsid w:val="008E0D40"/>
    <w:rsid w:val="008E25FA"/>
    <w:rsid w:val="008E2DB8"/>
    <w:rsid w:val="008E433A"/>
    <w:rsid w:val="008E4486"/>
    <w:rsid w:val="008E5FAE"/>
    <w:rsid w:val="008E6B44"/>
    <w:rsid w:val="008E7317"/>
    <w:rsid w:val="008E73F9"/>
    <w:rsid w:val="008F0D5F"/>
    <w:rsid w:val="008F0F58"/>
    <w:rsid w:val="008F0F9D"/>
    <w:rsid w:val="008F3568"/>
    <w:rsid w:val="008F39DB"/>
    <w:rsid w:val="008F4D68"/>
    <w:rsid w:val="008F606C"/>
    <w:rsid w:val="008F71E7"/>
    <w:rsid w:val="008F73A6"/>
    <w:rsid w:val="008F7633"/>
    <w:rsid w:val="00900290"/>
    <w:rsid w:val="009003DE"/>
    <w:rsid w:val="009011A8"/>
    <w:rsid w:val="009069C2"/>
    <w:rsid w:val="00911B25"/>
    <w:rsid w:val="00911B40"/>
    <w:rsid w:val="00912E35"/>
    <w:rsid w:val="009134DB"/>
    <w:rsid w:val="0091400C"/>
    <w:rsid w:val="009168C3"/>
    <w:rsid w:val="0092233B"/>
    <w:rsid w:val="00923C88"/>
    <w:rsid w:val="009246E3"/>
    <w:rsid w:val="00925DF3"/>
    <w:rsid w:val="00925EC0"/>
    <w:rsid w:val="00927312"/>
    <w:rsid w:val="0092757D"/>
    <w:rsid w:val="00931096"/>
    <w:rsid w:val="009319B1"/>
    <w:rsid w:val="00932410"/>
    <w:rsid w:val="00934755"/>
    <w:rsid w:val="0093533F"/>
    <w:rsid w:val="00937532"/>
    <w:rsid w:val="0094058B"/>
    <w:rsid w:val="00940ECD"/>
    <w:rsid w:val="00942349"/>
    <w:rsid w:val="0094254B"/>
    <w:rsid w:val="00943518"/>
    <w:rsid w:val="009435EF"/>
    <w:rsid w:val="00944C38"/>
    <w:rsid w:val="009450C3"/>
    <w:rsid w:val="00954F71"/>
    <w:rsid w:val="009556C2"/>
    <w:rsid w:val="00957C2D"/>
    <w:rsid w:val="00960A3C"/>
    <w:rsid w:val="0096197A"/>
    <w:rsid w:val="009622B9"/>
    <w:rsid w:val="00965951"/>
    <w:rsid w:val="00970891"/>
    <w:rsid w:val="009716F3"/>
    <w:rsid w:val="009749F0"/>
    <w:rsid w:val="00975C06"/>
    <w:rsid w:val="00981BFD"/>
    <w:rsid w:val="00981E05"/>
    <w:rsid w:val="009835B0"/>
    <w:rsid w:val="00984C4F"/>
    <w:rsid w:val="00984CE0"/>
    <w:rsid w:val="00986D70"/>
    <w:rsid w:val="00987B65"/>
    <w:rsid w:val="00990380"/>
    <w:rsid w:val="00993290"/>
    <w:rsid w:val="00994025"/>
    <w:rsid w:val="009A1872"/>
    <w:rsid w:val="009A1DFB"/>
    <w:rsid w:val="009A4854"/>
    <w:rsid w:val="009A5A08"/>
    <w:rsid w:val="009B0A5E"/>
    <w:rsid w:val="009B5466"/>
    <w:rsid w:val="009C1F02"/>
    <w:rsid w:val="009C27DD"/>
    <w:rsid w:val="009C291E"/>
    <w:rsid w:val="009C30F6"/>
    <w:rsid w:val="009C312E"/>
    <w:rsid w:val="009C32C1"/>
    <w:rsid w:val="009C3909"/>
    <w:rsid w:val="009D0952"/>
    <w:rsid w:val="009D4263"/>
    <w:rsid w:val="009D539D"/>
    <w:rsid w:val="009E01E3"/>
    <w:rsid w:val="009E086B"/>
    <w:rsid w:val="009E156E"/>
    <w:rsid w:val="009E1B66"/>
    <w:rsid w:val="009E25F7"/>
    <w:rsid w:val="009E293A"/>
    <w:rsid w:val="009E6531"/>
    <w:rsid w:val="009E67D4"/>
    <w:rsid w:val="009F03CA"/>
    <w:rsid w:val="009F2B0B"/>
    <w:rsid w:val="009F4E04"/>
    <w:rsid w:val="009F6735"/>
    <w:rsid w:val="009F73E1"/>
    <w:rsid w:val="00A0431F"/>
    <w:rsid w:val="00A06337"/>
    <w:rsid w:val="00A10848"/>
    <w:rsid w:val="00A1145C"/>
    <w:rsid w:val="00A1264A"/>
    <w:rsid w:val="00A13CEE"/>
    <w:rsid w:val="00A16216"/>
    <w:rsid w:val="00A2097E"/>
    <w:rsid w:val="00A21603"/>
    <w:rsid w:val="00A21976"/>
    <w:rsid w:val="00A21BEB"/>
    <w:rsid w:val="00A21EA9"/>
    <w:rsid w:val="00A23734"/>
    <w:rsid w:val="00A2678B"/>
    <w:rsid w:val="00A301C8"/>
    <w:rsid w:val="00A32E79"/>
    <w:rsid w:val="00A337DE"/>
    <w:rsid w:val="00A35FDF"/>
    <w:rsid w:val="00A405A1"/>
    <w:rsid w:val="00A4193B"/>
    <w:rsid w:val="00A42523"/>
    <w:rsid w:val="00A43B03"/>
    <w:rsid w:val="00A43BF0"/>
    <w:rsid w:val="00A51E96"/>
    <w:rsid w:val="00A52E54"/>
    <w:rsid w:val="00A5315D"/>
    <w:rsid w:val="00A564C8"/>
    <w:rsid w:val="00A56A41"/>
    <w:rsid w:val="00A57A61"/>
    <w:rsid w:val="00A57D85"/>
    <w:rsid w:val="00A63534"/>
    <w:rsid w:val="00A64C9C"/>
    <w:rsid w:val="00A65825"/>
    <w:rsid w:val="00A66089"/>
    <w:rsid w:val="00A66B88"/>
    <w:rsid w:val="00A72E8F"/>
    <w:rsid w:val="00A733BF"/>
    <w:rsid w:val="00A74F8D"/>
    <w:rsid w:val="00A75B60"/>
    <w:rsid w:val="00A77881"/>
    <w:rsid w:val="00A81DA1"/>
    <w:rsid w:val="00A82C9D"/>
    <w:rsid w:val="00A8589F"/>
    <w:rsid w:val="00A8774F"/>
    <w:rsid w:val="00A9036C"/>
    <w:rsid w:val="00A9222C"/>
    <w:rsid w:val="00A9507D"/>
    <w:rsid w:val="00A96CB1"/>
    <w:rsid w:val="00A9779D"/>
    <w:rsid w:val="00AA0E55"/>
    <w:rsid w:val="00AA132B"/>
    <w:rsid w:val="00AA1D92"/>
    <w:rsid w:val="00AA1DBB"/>
    <w:rsid w:val="00AA1E5E"/>
    <w:rsid w:val="00AA24C5"/>
    <w:rsid w:val="00AA55A8"/>
    <w:rsid w:val="00AA61FB"/>
    <w:rsid w:val="00AA6764"/>
    <w:rsid w:val="00AB18AD"/>
    <w:rsid w:val="00AB4E6D"/>
    <w:rsid w:val="00AB5121"/>
    <w:rsid w:val="00AB68B5"/>
    <w:rsid w:val="00AC0E75"/>
    <w:rsid w:val="00AC6CA5"/>
    <w:rsid w:val="00AD2EC8"/>
    <w:rsid w:val="00AD32D3"/>
    <w:rsid w:val="00AD5724"/>
    <w:rsid w:val="00AD6A1B"/>
    <w:rsid w:val="00AE04D6"/>
    <w:rsid w:val="00AE2841"/>
    <w:rsid w:val="00AE2F78"/>
    <w:rsid w:val="00AE3573"/>
    <w:rsid w:val="00AE5387"/>
    <w:rsid w:val="00AE62D0"/>
    <w:rsid w:val="00AF07BE"/>
    <w:rsid w:val="00AF136F"/>
    <w:rsid w:val="00AF270E"/>
    <w:rsid w:val="00AF434C"/>
    <w:rsid w:val="00AF43B3"/>
    <w:rsid w:val="00AF43FD"/>
    <w:rsid w:val="00AF44AC"/>
    <w:rsid w:val="00AF4F18"/>
    <w:rsid w:val="00AF5364"/>
    <w:rsid w:val="00AF6195"/>
    <w:rsid w:val="00AF7BB0"/>
    <w:rsid w:val="00B009B1"/>
    <w:rsid w:val="00B00EA2"/>
    <w:rsid w:val="00B01DC6"/>
    <w:rsid w:val="00B03870"/>
    <w:rsid w:val="00B05DDA"/>
    <w:rsid w:val="00B05E0D"/>
    <w:rsid w:val="00B06184"/>
    <w:rsid w:val="00B06D77"/>
    <w:rsid w:val="00B07137"/>
    <w:rsid w:val="00B07807"/>
    <w:rsid w:val="00B12A6E"/>
    <w:rsid w:val="00B138CC"/>
    <w:rsid w:val="00B16EC6"/>
    <w:rsid w:val="00B170CE"/>
    <w:rsid w:val="00B17234"/>
    <w:rsid w:val="00B20C96"/>
    <w:rsid w:val="00B21987"/>
    <w:rsid w:val="00B22FAB"/>
    <w:rsid w:val="00B2386E"/>
    <w:rsid w:val="00B24DBE"/>
    <w:rsid w:val="00B30267"/>
    <w:rsid w:val="00B31729"/>
    <w:rsid w:val="00B34EB6"/>
    <w:rsid w:val="00B40184"/>
    <w:rsid w:val="00B421A7"/>
    <w:rsid w:val="00B42EBB"/>
    <w:rsid w:val="00B44614"/>
    <w:rsid w:val="00B46D62"/>
    <w:rsid w:val="00B47FDC"/>
    <w:rsid w:val="00B50F9E"/>
    <w:rsid w:val="00B517C2"/>
    <w:rsid w:val="00B51B8E"/>
    <w:rsid w:val="00B5332E"/>
    <w:rsid w:val="00B54261"/>
    <w:rsid w:val="00B64CAA"/>
    <w:rsid w:val="00B64FED"/>
    <w:rsid w:val="00B66A5E"/>
    <w:rsid w:val="00B66E22"/>
    <w:rsid w:val="00B70381"/>
    <w:rsid w:val="00B71EB0"/>
    <w:rsid w:val="00B723CB"/>
    <w:rsid w:val="00B740D8"/>
    <w:rsid w:val="00B7413E"/>
    <w:rsid w:val="00B77F7D"/>
    <w:rsid w:val="00B80982"/>
    <w:rsid w:val="00B80EC5"/>
    <w:rsid w:val="00B813B3"/>
    <w:rsid w:val="00B81A32"/>
    <w:rsid w:val="00B81DF2"/>
    <w:rsid w:val="00B82C01"/>
    <w:rsid w:val="00B84C84"/>
    <w:rsid w:val="00B85734"/>
    <w:rsid w:val="00B93F23"/>
    <w:rsid w:val="00BA0C5C"/>
    <w:rsid w:val="00BA0EC2"/>
    <w:rsid w:val="00BA16A8"/>
    <w:rsid w:val="00BA594F"/>
    <w:rsid w:val="00BA7C05"/>
    <w:rsid w:val="00BB006D"/>
    <w:rsid w:val="00BB37E2"/>
    <w:rsid w:val="00BB5D69"/>
    <w:rsid w:val="00BB6AB7"/>
    <w:rsid w:val="00BB72B0"/>
    <w:rsid w:val="00BC01D0"/>
    <w:rsid w:val="00BC0AE8"/>
    <w:rsid w:val="00BC6E18"/>
    <w:rsid w:val="00BC7970"/>
    <w:rsid w:val="00BD0752"/>
    <w:rsid w:val="00BD086A"/>
    <w:rsid w:val="00BD1FB5"/>
    <w:rsid w:val="00BD2FB8"/>
    <w:rsid w:val="00BD4C5B"/>
    <w:rsid w:val="00BD5E6A"/>
    <w:rsid w:val="00BD629A"/>
    <w:rsid w:val="00BD7AFC"/>
    <w:rsid w:val="00BE083A"/>
    <w:rsid w:val="00BE1591"/>
    <w:rsid w:val="00BE1745"/>
    <w:rsid w:val="00BE1BA3"/>
    <w:rsid w:val="00BE208B"/>
    <w:rsid w:val="00BE2C5F"/>
    <w:rsid w:val="00BE2CC8"/>
    <w:rsid w:val="00BE3D0C"/>
    <w:rsid w:val="00BE477A"/>
    <w:rsid w:val="00BE50F3"/>
    <w:rsid w:val="00BE53C4"/>
    <w:rsid w:val="00BE5D42"/>
    <w:rsid w:val="00BE663C"/>
    <w:rsid w:val="00BE780D"/>
    <w:rsid w:val="00BF1A3C"/>
    <w:rsid w:val="00BF35A9"/>
    <w:rsid w:val="00BF53DC"/>
    <w:rsid w:val="00BF58ED"/>
    <w:rsid w:val="00BF7B89"/>
    <w:rsid w:val="00C04E0B"/>
    <w:rsid w:val="00C07CF5"/>
    <w:rsid w:val="00C10DD9"/>
    <w:rsid w:val="00C11739"/>
    <w:rsid w:val="00C120B2"/>
    <w:rsid w:val="00C125B4"/>
    <w:rsid w:val="00C157BE"/>
    <w:rsid w:val="00C17B88"/>
    <w:rsid w:val="00C20364"/>
    <w:rsid w:val="00C209DF"/>
    <w:rsid w:val="00C20A2F"/>
    <w:rsid w:val="00C213C3"/>
    <w:rsid w:val="00C264E0"/>
    <w:rsid w:val="00C278FC"/>
    <w:rsid w:val="00C3186D"/>
    <w:rsid w:val="00C32071"/>
    <w:rsid w:val="00C342E7"/>
    <w:rsid w:val="00C35C29"/>
    <w:rsid w:val="00C36B96"/>
    <w:rsid w:val="00C4099A"/>
    <w:rsid w:val="00C40FCA"/>
    <w:rsid w:val="00C41F0E"/>
    <w:rsid w:val="00C42C4D"/>
    <w:rsid w:val="00C42DF6"/>
    <w:rsid w:val="00C44F03"/>
    <w:rsid w:val="00C46F3C"/>
    <w:rsid w:val="00C47A35"/>
    <w:rsid w:val="00C47FE5"/>
    <w:rsid w:val="00C50A17"/>
    <w:rsid w:val="00C526B1"/>
    <w:rsid w:val="00C5416D"/>
    <w:rsid w:val="00C54CD9"/>
    <w:rsid w:val="00C559F3"/>
    <w:rsid w:val="00C57900"/>
    <w:rsid w:val="00C57F9D"/>
    <w:rsid w:val="00C651A4"/>
    <w:rsid w:val="00C653AE"/>
    <w:rsid w:val="00C65D0F"/>
    <w:rsid w:val="00C666AE"/>
    <w:rsid w:val="00C70F43"/>
    <w:rsid w:val="00C74EBB"/>
    <w:rsid w:val="00C761BF"/>
    <w:rsid w:val="00C80F6A"/>
    <w:rsid w:val="00C81688"/>
    <w:rsid w:val="00C82751"/>
    <w:rsid w:val="00C82A58"/>
    <w:rsid w:val="00C84408"/>
    <w:rsid w:val="00C848D7"/>
    <w:rsid w:val="00C851FF"/>
    <w:rsid w:val="00C854B6"/>
    <w:rsid w:val="00C854DF"/>
    <w:rsid w:val="00C946BA"/>
    <w:rsid w:val="00C953C7"/>
    <w:rsid w:val="00CA13F7"/>
    <w:rsid w:val="00CA387C"/>
    <w:rsid w:val="00CA3BEE"/>
    <w:rsid w:val="00CA57B1"/>
    <w:rsid w:val="00CB00E1"/>
    <w:rsid w:val="00CB1F55"/>
    <w:rsid w:val="00CB42EC"/>
    <w:rsid w:val="00CB4A82"/>
    <w:rsid w:val="00CC3A3A"/>
    <w:rsid w:val="00CC521C"/>
    <w:rsid w:val="00CC6A74"/>
    <w:rsid w:val="00CC7096"/>
    <w:rsid w:val="00CC74B5"/>
    <w:rsid w:val="00CD251F"/>
    <w:rsid w:val="00CD267E"/>
    <w:rsid w:val="00CE0275"/>
    <w:rsid w:val="00CE123B"/>
    <w:rsid w:val="00CE289A"/>
    <w:rsid w:val="00CE55DE"/>
    <w:rsid w:val="00CE744D"/>
    <w:rsid w:val="00CE77ED"/>
    <w:rsid w:val="00CF231C"/>
    <w:rsid w:val="00CF3068"/>
    <w:rsid w:val="00CF5105"/>
    <w:rsid w:val="00CF57C0"/>
    <w:rsid w:val="00CF7E83"/>
    <w:rsid w:val="00D02AAF"/>
    <w:rsid w:val="00D03548"/>
    <w:rsid w:val="00D03860"/>
    <w:rsid w:val="00D0497F"/>
    <w:rsid w:val="00D0748D"/>
    <w:rsid w:val="00D11A14"/>
    <w:rsid w:val="00D12203"/>
    <w:rsid w:val="00D142AE"/>
    <w:rsid w:val="00D148E5"/>
    <w:rsid w:val="00D14E8C"/>
    <w:rsid w:val="00D16601"/>
    <w:rsid w:val="00D16B06"/>
    <w:rsid w:val="00D20E39"/>
    <w:rsid w:val="00D23192"/>
    <w:rsid w:val="00D242BE"/>
    <w:rsid w:val="00D26BBC"/>
    <w:rsid w:val="00D32345"/>
    <w:rsid w:val="00D33FB5"/>
    <w:rsid w:val="00D376DC"/>
    <w:rsid w:val="00D4056C"/>
    <w:rsid w:val="00D406D7"/>
    <w:rsid w:val="00D42674"/>
    <w:rsid w:val="00D439BA"/>
    <w:rsid w:val="00D44353"/>
    <w:rsid w:val="00D5148B"/>
    <w:rsid w:val="00D51FE3"/>
    <w:rsid w:val="00D526CE"/>
    <w:rsid w:val="00D53011"/>
    <w:rsid w:val="00D531FF"/>
    <w:rsid w:val="00D53EC2"/>
    <w:rsid w:val="00D549FD"/>
    <w:rsid w:val="00D55505"/>
    <w:rsid w:val="00D57ADB"/>
    <w:rsid w:val="00D61669"/>
    <w:rsid w:val="00D645E2"/>
    <w:rsid w:val="00D651B0"/>
    <w:rsid w:val="00D67773"/>
    <w:rsid w:val="00D7111A"/>
    <w:rsid w:val="00D75B3F"/>
    <w:rsid w:val="00D7607F"/>
    <w:rsid w:val="00D80C63"/>
    <w:rsid w:val="00D84B71"/>
    <w:rsid w:val="00D84D4F"/>
    <w:rsid w:val="00D85B7D"/>
    <w:rsid w:val="00D938FB"/>
    <w:rsid w:val="00D93C77"/>
    <w:rsid w:val="00D945DB"/>
    <w:rsid w:val="00D9485B"/>
    <w:rsid w:val="00DA08A1"/>
    <w:rsid w:val="00DA2CF2"/>
    <w:rsid w:val="00DA422F"/>
    <w:rsid w:val="00DA4BE8"/>
    <w:rsid w:val="00DB3E87"/>
    <w:rsid w:val="00DB4359"/>
    <w:rsid w:val="00DB5E98"/>
    <w:rsid w:val="00DB7F0A"/>
    <w:rsid w:val="00DC21BA"/>
    <w:rsid w:val="00DC3C1F"/>
    <w:rsid w:val="00DC41E7"/>
    <w:rsid w:val="00DC487F"/>
    <w:rsid w:val="00DC568B"/>
    <w:rsid w:val="00DD07ED"/>
    <w:rsid w:val="00DD0BBC"/>
    <w:rsid w:val="00DD14F1"/>
    <w:rsid w:val="00DD235C"/>
    <w:rsid w:val="00DD49E5"/>
    <w:rsid w:val="00DE09E0"/>
    <w:rsid w:val="00DE105F"/>
    <w:rsid w:val="00DE18F7"/>
    <w:rsid w:val="00DE221E"/>
    <w:rsid w:val="00DE23BD"/>
    <w:rsid w:val="00DE285E"/>
    <w:rsid w:val="00DE49AB"/>
    <w:rsid w:val="00DE5F29"/>
    <w:rsid w:val="00DE6BA7"/>
    <w:rsid w:val="00DE6BB3"/>
    <w:rsid w:val="00DE7177"/>
    <w:rsid w:val="00DF1E3A"/>
    <w:rsid w:val="00DF4BC9"/>
    <w:rsid w:val="00DF546B"/>
    <w:rsid w:val="00E020BC"/>
    <w:rsid w:val="00E03FBC"/>
    <w:rsid w:val="00E04515"/>
    <w:rsid w:val="00E04792"/>
    <w:rsid w:val="00E05F80"/>
    <w:rsid w:val="00E06049"/>
    <w:rsid w:val="00E11464"/>
    <w:rsid w:val="00E13BE7"/>
    <w:rsid w:val="00E150B2"/>
    <w:rsid w:val="00E15B45"/>
    <w:rsid w:val="00E15B82"/>
    <w:rsid w:val="00E15DF4"/>
    <w:rsid w:val="00E16BB1"/>
    <w:rsid w:val="00E17F34"/>
    <w:rsid w:val="00E26200"/>
    <w:rsid w:val="00E33EA0"/>
    <w:rsid w:val="00E36B4B"/>
    <w:rsid w:val="00E37470"/>
    <w:rsid w:val="00E42883"/>
    <w:rsid w:val="00E42BD3"/>
    <w:rsid w:val="00E43D69"/>
    <w:rsid w:val="00E44219"/>
    <w:rsid w:val="00E572D4"/>
    <w:rsid w:val="00E61902"/>
    <w:rsid w:val="00E61CEC"/>
    <w:rsid w:val="00E659CD"/>
    <w:rsid w:val="00E67200"/>
    <w:rsid w:val="00E71B5F"/>
    <w:rsid w:val="00E736A4"/>
    <w:rsid w:val="00E73F2C"/>
    <w:rsid w:val="00E77DF7"/>
    <w:rsid w:val="00E77FBD"/>
    <w:rsid w:val="00E821C0"/>
    <w:rsid w:val="00E824DF"/>
    <w:rsid w:val="00E8258C"/>
    <w:rsid w:val="00E82FFB"/>
    <w:rsid w:val="00E84632"/>
    <w:rsid w:val="00E84E7D"/>
    <w:rsid w:val="00E87619"/>
    <w:rsid w:val="00E9104C"/>
    <w:rsid w:val="00E91397"/>
    <w:rsid w:val="00E91C0E"/>
    <w:rsid w:val="00E91E46"/>
    <w:rsid w:val="00E92046"/>
    <w:rsid w:val="00E93D11"/>
    <w:rsid w:val="00E94E04"/>
    <w:rsid w:val="00E94ED3"/>
    <w:rsid w:val="00E963A7"/>
    <w:rsid w:val="00E97096"/>
    <w:rsid w:val="00EA2DDD"/>
    <w:rsid w:val="00EA321F"/>
    <w:rsid w:val="00EA47D6"/>
    <w:rsid w:val="00EA495F"/>
    <w:rsid w:val="00EB0035"/>
    <w:rsid w:val="00EB4766"/>
    <w:rsid w:val="00EB495B"/>
    <w:rsid w:val="00EB5042"/>
    <w:rsid w:val="00EC1B7B"/>
    <w:rsid w:val="00EC2C0C"/>
    <w:rsid w:val="00EC3AEA"/>
    <w:rsid w:val="00EC4925"/>
    <w:rsid w:val="00EC4B63"/>
    <w:rsid w:val="00EC6FE5"/>
    <w:rsid w:val="00ED300E"/>
    <w:rsid w:val="00ED4593"/>
    <w:rsid w:val="00ED4946"/>
    <w:rsid w:val="00ED7163"/>
    <w:rsid w:val="00EE3944"/>
    <w:rsid w:val="00EE5224"/>
    <w:rsid w:val="00EF37FB"/>
    <w:rsid w:val="00EF4A0F"/>
    <w:rsid w:val="00EF4DF9"/>
    <w:rsid w:val="00EF596C"/>
    <w:rsid w:val="00EF6998"/>
    <w:rsid w:val="00F00C53"/>
    <w:rsid w:val="00F0286D"/>
    <w:rsid w:val="00F029A3"/>
    <w:rsid w:val="00F11CC0"/>
    <w:rsid w:val="00F11ED0"/>
    <w:rsid w:val="00F11F62"/>
    <w:rsid w:val="00F127BC"/>
    <w:rsid w:val="00F15745"/>
    <w:rsid w:val="00F158E0"/>
    <w:rsid w:val="00F23973"/>
    <w:rsid w:val="00F25FB0"/>
    <w:rsid w:val="00F2700E"/>
    <w:rsid w:val="00F35D19"/>
    <w:rsid w:val="00F42BA3"/>
    <w:rsid w:val="00F433B7"/>
    <w:rsid w:val="00F4598E"/>
    <w:rsid w:val="00F465B9"/>
    <w:rsid w:val="00F51074"/>
    <w:rsid w:val="00F52953"/>
    <w:rsid w:val="00F54DEE"/>
    <w:rsid w:val="00F5512A"/>
    <w:rsid w:val="00F61F1D"/>
    <w:rsid w:val="00F62126"/>
    <w:rsid w:val="00F6359C"/>
    <w:rsid w:val="00F649B6"/>
    <w:rsid w:val="00F70CD9"/>
    <w:rsid w:val="00F72764"/>
    <w:rsid w:val="00F7278A"/>
    <w:rsid w:val="00F77053"/>
    <w:rsid w:val="00F80703"/>
    <w:rsid w:val="00F83705"/>
    <w:rsid w:val="00F86872"/>
    <w:rsid w:val="00F94C69"/>
    <w:rsid w:val="00F9673F"/>
    <w:rsid w:val="00F96B7C"/>
    <w:rsid w:val="00F97F7E"/>
    <w:rsid w:val="00FA0016"/>
    <w:rsid w:val="00FA01CB"/>
    <w:rsid w:val="00FA485A"/>
    <w:rsid w:val="00FA49FF"/>
    <w:rsid w:val="00FA4E6C"/>
    <w:rsid w:val="00FB0189"/>
    <w:rsid w:val="00FB127F"/>
    <w:rsid w:val="00FB186B"/>
    <w:rsid w:val="00FB69D6"/>
    <w:rsid w:val="00FC14E2"/>
    <w:rsid w:val="00FC3388"/>
    <w:rsid w:val="00FC53D9"/>
    <w:rsid w:val="00FC77A1"/>
    <w:rsid w:val="00FD1144"/>
    <w:rsid w:val="00FD1417"/>
    <w:rsid w:val="00FD561C"/>
    <w:rsid w:val="00FE6E83"/>
    <w:rsid w:val="00FE7C0C"/>
    <w:rsid w:val="00FF592B"/>
    <w:rsid w:val="00FF724A"/>
    <w:rsid w:val="033F82AD"/>
    <w:rsid w:val="04141074"/>
    <w:rsid w:val="04E13E86"/>
    <w:rsid w:val="05659673"/>
    <w:rsid w:val="0914C2C8"/>
    <w:rsid w:val="09C5630E"/>
    <w:rsid w:val="0A4687F5"/>
    <w:rsid w:val="0BAA1D07"/>
    <w:rsid w:val="0C32DEBC"/>
    <w:rsid w:val="0CAC871B"/>
    <w:rsid w:val="0D75E12A"/>
    <w:rsid w:val="0E2EB78F"/>
    <w:rsid w:val="14750F50"/>
    <w:rsid w:val="1654821D"/>
    <w:rsid w:val="169BA9D9"/>
    <w:rsid w:val="18E15867"/>
    <w:rsid w:val="1AAD308A"/>
    <w:rsid w:val="1DA6D8DC"/>
    <w:rsid w:val="20B17942"/>
    <w:rsid w:val="226F2731"/>
    <w:rsid w:val="2390117E"/>
    <w:rsid w:val="256654AA"/>
    <w:rsid w:val="25DA1407"/>
    <w:rsid w:val="268EA3B9"/>
    <w:rsid w:val="27D81714"/>
    <w:rsid w:val="291EF666"/>
    <w:rsid w:val="29B98657"/>
    <w:rsid w:val="2AAB8E9F"/>
    <w:rsid w:val="2C04F67F"/>
    <w:rsid w:val="2C1F0854"/>
    <w:rsid w:val="2D044ED2"/>
    <w:rsid w:val="2F22734F"/>
    <w:rsid w:val="303637C6"/>
    <w:rsid w:val="308BAA72"/>
    <w:rsid w:val="31604278"/>
    <w:rsid w:val="32367D9A"/>
    <w:rsid w:val="337E50FB"/>
    <w:rsid w:val="33CD34F6"/>
    <w:rsid w:val="34256241"/>
    <w:rsid w:val="34CE50A9"/>
    <w:rsid w:val="35CC03AC"/>
    <w:rsid w:val="37BA54B0"/>
    <w:rsid w:val="393D6918"/>
    <w:rsid w:val="3A2EB176"/>
    <w:rsid w:val="3AF9A3EA"/>
    <w:rsid w:val="3CA58C04"/>
    <w:rsid w:val="3D4A9D8C"/>
    <w:rsid w:val="3EB26B61"/>
    <w:rsid w:val="40AE259A"/>
    <w:rsid w:val="42069833"/>
    <w:rsid w:val="43321947"/>
    <w:rsid w:val="447251C6"/>
    <w:rsid w:val="44E74317"/>
    <w:rsid w:val="462343F7"/>
    <w:rsid w:val="464CEEE0"/>
    <w:rsid w:val="478B0E2C"/>
    <w:rsid w:val="48C91593"/>
    <w:rsid w:val="4929D17A"/>
    <w:rsid w:val="4A1B8B1D"/>
    <w:rsid w:val="4A46EF8F"/>
    <w:rsid w:val="4E5FD768"/>
    <w:rsid w:val="4E8D0B9D"/>
    <w:rsid w:val="4F8EAA23"/>
    <w:rsid w:val="50980257"/>
    <w:rsid w:val="51A3D81F"/>
    <w:rsid w:val="523EEA2D"/>
    <w:rsid w:val="52984162"/>
    <w:rsid w:val="52E2C87B"/>
    <w:rsid w:val="53EA5EC6"/>
    <w:rsid w:val="546072CB"/>
    <w:rsid w:val="54C48B72"/>
    <w:rsid w:val="575B4606"/>
    <w:rsid w:val="578830C3"/>
    <w:rsid w:val="58BB74BF"/>
    <w:rsid w:val="5976DC31"/>
    <w:rsid w:val="5D475A84"/>
    <w:rsid w:val="5F44E388"/>
    <w:rsid w:val="5FF96C81"/>
    <w:rsid w:val="60D46ED6"/>
    <w:rsid w:val="611AEA36"/>
    <w:rsid w:val="656DA5B0"/>
    <w:rsid w:val="673E47DB"/>
    <w:rsid w:val="6B41A238"/>
    <w:rsid w:val="6CA4A1D0"/>
    <w:rsid w:val="768B0ED9"/>
    <w:rsid w:val="79F24FF3"/>
    <w:rsid w:val="7A3E4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D907A"/>
  <w15:docId w15:val="{97163C30-5D65-47BF-ACB7-91B6A3B19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rmalWeb">
    <w:name w:val="Normal (Web)"/>
    <w:basedOn w:val="Normal"/>
    <w:pPr>
      <w:suppressAutoHyphens w:val="0"/>
      <w:spacing w:before="100" w:after="100"/>
    </w:pPr>
    <w:rPr>
      <w:rFonts w:ascii="Times New Roman" w:eastAsia="Times New Roman" w:hAnsi="Times New Roman"/>
      <w:kern w:val="0"/>
      <w:sz w:val="24"/>
      <w:szCs w:val="24"/>
      <w:lang w:eastAsia="en-GB"/>
    </w:rPr>
  </w:style>
  <w:style w:type="character" w:styleId="Strong">
    <w:name w:val="Strong"/>
    <w:basedOn w:val="DefaultParagraphFont"/>
    <w:rPr>
      <w:b/>
      <w:bCs/>
    </w:rPr>
  </w:style>
  <w:style w:type="paragraph" w:styleId="Header">
    <w:name w:val="header"/>
    <w:basedOn w:val="Normal"/>
    <w:link w:val="HeaderChar"/>
    <w:uiPriority w:val="99"/>
    <w:unhideWhenUsed/>
    <w:rsid w:val="00063BC3"/>
    <w:pPr>
      <w:tabs>
        <w:tab w:val="center" w:pos="4680"/>
        <w:tab w:val="right" w:pos="9360"/>
      </w:tabs>
      <w:spacing w:after="0"/>
    </w:pPr>
  </w:style>
  <w:style w:type="character" w:customStyle="1" w:styleId="HeaderChar">
    <w:name w:val="Header Char"/>
    <w:basedOn w:val="DefaultParagraphFont"/>
    <w:link w:val="Header"/>
    <w:uiPriority w:val="99"/>
    <w:rsid w:val="00063BC3"/>
  </w:style>
  <w:style w:type="paragraph" w:styleId="Footer">
    <w:name w:val="footer"/>
    <w:basedOn w:val="Normal"/>
    <w:link w:val="FooterChar"/>
    <w:uiPriority w:val="99"/>
    <w:unhideWhenUsed/>
    <w:rsid w:val="00063BC3"/>
    <w:pPr>
      <w:tabs>
        <w:tab w:val="center" w:pos="4680"/>
        <w:tab w:val="right" w:pos="9360"/>
      </w:tabs>
      <w:spacing w:after="0"/>
    </w:pPr>
  </w:style>
  <w:style w:type="character" w:customStyle="1" w:styleId="FooterChar">
    <w:name w:val="Footer Char"/>
    <w:basedOn w:val="DefaultParagraphFont"/>
    <w:link w:val="Footer"/>
    <w:uiPriority w:val="99"/>
    <w:rsid w:val="00063BC3"/>
  </w:style>
  <w:style w:type="paragraph" w:styleId="CommentText">
    <w:name w:val="annotation text"/>
    <w:basedOn w:val="Normal"/>
    <w:link w:val="CommentTextChar"/>
    <w:uiPriority w:val="99"/>
    <w:unhideWhenUsed/>
    <w:rsid w:val="00CF231C"/>
    <w:rPr>
      <w:sz w:val="20"/>
      <w:szCs w:val="20"/>
    </w:rPr>
  </w:style>
  <w:style w:type="character" w:customStyle="1" w:styleId="CommentTextChar">
    <w:name w:val="Comment Text Char"/>
    <w:basedOn w:val="DefaultParagraphFont"/>
    <w:link w:val="CommentText"/>
    <w:uiPriority w:val="99"/>
    <w:rsid w:val="00CF231C"/>
    <w:rPr>
      <w:sz w:val="20"/>
      <w:szCs w:val="20"/>
    </w:rPr>
  </w:style>
  <w:style w:type="character" w:styleId="CommentReference">
    <w:name w:val="annotation reference"/>
    <w:basedOn w:val="DefaultParagraphFont"/>
    <w:uiPriority w:val="99"/>
    <w:semiHidden/>
    <w:unhideWhenUsed/>
    <w:rsid w:val="00CF231C"/>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7D352C-6480-4378-8362-1B2754FCE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44</Pages>
  <Words>12062</Words>
  <Characters>68759</Characters>
  <Application>Microsoft Office Word</Application>
  <DocSecurity>0</DocSecurity>
  <Lines>572</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Francis (2213234)</dc:creator>
  <cp:keywords/>
  <dc:description/>
  <cp:lastModifiedBy>Denise Francis</cp:lastModifiedBy>
  <cp:revision>2</cp:revision>
  <dcterms:created xsi:type="dcterms:W3CDTF">2026-08-18T09:52:00Z</dcterms:created>
  <dcterms:modified xsi:type="dcterms:W3CDTF">2026-08-18T09:52:00Z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2c76a8db-da8e-421c-964b-2e409c844a6a</vt:lpwstr>
  </property>
</Properties>
</file>