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81341" w14:textId="3290BACB" w:rsidR="00D24FDF" w:rsidRPr="00E66A22" w:rsidRDefault="00E66A22" w:rsidP="000503C2">
      <w:pPr>
        <w:spacing w:line="360" w:lineRule="auto"/>
        <w:rPr>
          <w:rFonts w:ascii="Arial" w:hAnsi="Arial" w:cs="Arial"/>
          <w:sz w:val="24"/>
          <w:szCs w:val="24"/>
        </w:rPr>
      </w:pPr>
      <w:r w:rsidRPr="00E66A22">
        <w:rPr>
          <w:rFonts w:ascii="Arial" w:hAnsi="Arial" w:cs="Arial"/>
          <w:b/>
          <w:bCs/>
          <w:sz w:val="24"/>
          <w:szCs w:val="24"/>
        </w:rPr>
        <w:t xml:space="preserve">Student </w:t>
      </w:r>
      <w:r w:rsidRPr="00E66A22">
        <w:rPr>
          <w:rFonts w:ascii="Arial" w:hAnsi="Arial" w:cs="Arial"/>
          <w:b/>
          <w:bCs/>
          <w:sz w:val="24"/>
          <w:szCs w:val="24"/>
        </w:rPr>
        <w:t>name</w:t>
      </w:r>
      <w:r>
        <w:rPr>
          <w:rFonts w:ascii="Arial" w:hAnsi="Arial" w:cs="Arial"/>
          <w:b/>
          <w:bCs/>
          <w:sz w:val="24"/>
          <w:szCs w:val="24"/>
        </w:rPr>
        <w:t xml:space="preserve"> </w:t>
      </w:r>
      <w:proofErr w:type="spellStart"/>
      <w:r>
        <w:rPr>
          <w:rFonts w:ascii="Arial" w:hAnsi="Arial" w:cs="Arial"/>
          <w:b/>
          <w:bCs/>
          <w:sz w:val="24"/>
          <w:szCs w:val="24"/>
        </w:rPr>
        <w:t>andleeb</w:t>
      </w:r>
      <w:proofErr w:type="spellEnd"/>
      <w:r>
        <w:rPr>
          <w:rFonts w:ascii="Arial" w:hAnsi="Arial" w:cs="Arial"/>
          <w:sz w:val="24"/>
          <w:szCs w:val="24"/>
        </w:rPr>
        <w:t xml:space="preserve"> </w:t>
      </w:r>
      <w:proofErr w:type="spellStart"/>
      <w:r>
        <w:rPr>
          <w:rFonts w:ascii="Arial" w:hAnsi="Arial" w:cs="Arial"/>
          <w:sz w:val="24"/>
          <w:szCs w:val="24"/>
        </w:rPr>
        <w:t>madeha</w:t>
      </w:r>
      <w:proofErr w:type="spellEnd"/>
    </w:p>
    <w:p w14:paraId="64F94585" w14:textId="27E7AF8B" w:rsidR="00E66A22" w:rsidRPr="00E66A22" w:rsidRDefault="00E66A22" w:rsidP="000503C2">
      <w:pPr>
        <w:spacing w:line="360" w:lineRule="auto"/>
        <w:rPr>
          <w:rFonts w:ascii="Arial" w:hAnsi="Arial" w:cs="Arial"/>
          <w:sz w:val="24"/>
          <w:szCs w:val="24"/>
        </w:rPr>
      </w:pPr>
      <w:r w:rsidRPr="00E66A22">
        <w:rPr>
          <w:rFonts w:ascii="Arial" w:hAnsi="Arial" w:cs="Arial"/>
          <w:b/>
          <w:bCs/>
          <w:sz w:val="24"/>
          <w:szCs w:val="24"/>
        </w:rPr>
        <w:t>Student ID number</w:t>
      </w:r>
      <w:r>
        <w:rPr>
          <w:rFonts w:ascii="Arial" w:hAnsi="Arial" w:cs="Arial"/>
          <w:b/>
          <w:bCs/>
          <w:sz w:val="24"/>
          <w:szCs w:val="24"/>
        </w:rPr>
        <w:t xml:space="preserve"> </w:t>
      </w:r>
      <w:r>
        <w:rPr>
          <w:rFonts w:ascii="Arial" w:hAnsi="Arial" w:cs="Arial"/>
          <w:sz w:val="24"/>
          <w:szCs w:val="24"/>
        </w:rPr>
        <w:t>2239506</w:t>
      </w:r>
    </w:p>
    <w:p w14:paraId="7287BBDC" w14:textId="18985D68" w:rsidR="00E66A22" w:rsidRPr="00E66A22" w:rsidRDefault="00E66A22" w:rsidP="000503C2">
      <w:pPr>
        <w:spacing w:line="360" w:lineRule="auto"/>
        <w:rPr>
          <w:rFonts w:ascii="Arial" w:hAnsi="Arial" w:cs="Arial"/>
          <w:sz w:val="24"/>
          <w:szCs w:val="24"/>
        </w:rPr>
      </w:pPr>
      <w:r w:rsidRPr="00E66A22">
        <w:rPr>
          <w:rFonts w:ascii="Arial" w:hAnsi="Arial" w:cs="Arial"/>
          <w:b/>
          <w:bCs/>
          <w:sz w:val="24"/>
          <w:szCs w:val="24"/>
        </w:rPr>
        <w:t>Module</w:t>
      </w:r>
      <w:r>
        <w:rPr>
          <w:rFonts w:ascii="Arial" w:hAnsi="Arial" w:cs="Arial"/>
          <w:b/>
          <w:bCs/>
          <w:sz w:val="24"/>
          <w:szCs w:val="24"/>
        </w:rPr>
        <w:t xml:space="preserve"> </w:t>
      </w:r>
      <w:r w:rsidRPr="00E66A22">
        <w:rPr>
          <w:rFonts w:ascii="Arial" w:hAnsi="Arial" w:cs="Arial"/>
          <w:sz w:val="24"/>
          <w:szCs w:val="24"/>
        </w:rPr>
        <w:t xml:space="preserve">Management &amp; </w:t>
      </w:r>
      <w:proofErr w:type="spellStart"/>
      <w:r w:rsidRPr="00E66A22">
        <w:rPr>
          <w:rFonts w:ascii="Arial" w:hAnsi="Arial" w:cs="Arial"/>
          <w:sz w:val="24"/>
          <w:szCs w:val="24"/>
        </w:rPr>
        <w:t>Organisational</w:t>
      </w:r>
      <w:proofErr w:type="spellEnd"/>
      <w:r w:rsidRPr="00E66A22">
        <w:rPr>
          <w:rFonts w:ascii="Arial" w:hAnsi="Arial" w:cs="Arial"/>
          <w:sz w:val="24"/>
          <w:szCs w:val="24"/>
        </w:rPr>
        <w:t xml:space="preserve"> </w:t>
      </w:r>
      <w:proofErr w:type="spellStart"/>
      <w:r w:rsidRPr="00E66A22">
        <w:rPr>
          <w:rFonts w:ascii="Arial" w:hAnsi="Arial" w:cs="Arial"/>
          <w:sz w:val="24"/>
          <w:szCs w:val="24"/>
        </w:rPr>
        <w:t>Behaviour</w:t>
      </w:r>
      <w:proofErr w:type="spellEnd"/>
    </w:p>
    <w:p w14:paraId="77B9BB79" w14:textId="64A78701" w:rsidR="00E66A22" w:rsidRDefault="00E66A22" w:rsidP="000503C2">
      <w:pPr>
        <w:spacing w:line="360" w:lineRule="auto"/>
        <w:rPr>
          <w:rFonts w:ascii="Arial" w:hAnsi="Arial" w:cs="Arial"/>
          <w:b/>
          <w:bCs/>
          <w:sz w:val="24"/>
          <w:szCs w:val="24"/>
        </w:rPr>
      </w:pPr>
      <w:r w:rsidRPr="00E66A22">
        <w:rPr>
          <w:rFonts w:ascii="Arial" w:hAnsi="Arial" w:cs="Arial"/>
          <w:b/>
          <w:bCs/>
          <w:sz w:val="24"/>
          <w:szCs w:val="24"/>
        </w:rPr>
        <w:t>Module code</w:t>
      </w:r>
      <w:r w:rsidRPr="00E66A22">
        <w:rPr>
          <w:rFonts w:ascii="Arial" w:hAnsi="Arial" w:cs="Arial"/>
          <w:sz w:val="24"/>
          <w:szCs w:val="24"/>
        </w:rPr>
        <w:t xml:space="preserve"> </w:t>
      </w:r>
      <w:r w:rsidRPr="00E66A22">
        <w:rPr>
          <w:rFonts w:ascii="Arial" w:hAnsi="Arial" w:cs="Arial"/>
          <w:sz w:val="24"/>
          <w:szCs w:val="24"/>
        </w:rPr>
        <w:t>BMIH5004</w:t>
      </w:r>
    </w:p>
    <w:p w14:paraId="095F789E" w14:textId="44C5BA93" w:rsidR="00E66A22" w:rsidRDefault="00E66A22" w:rsidP="000503C2">
      <w:pPr>
        <w:spacing w:line="360" w:lineRule="auto"/>
        <w:rPr>
          <w:rFonts w:ascii="Arial" w:hAnsi="Arial" w:cs="Arial"/>
          <w:b/>
          <w:bCs/>
          <w:sz w:val="24"/>
          <w:szCs w:val="24"/>
        </w:rPr>
      </w:pPr>
      <w:r w:rsidRPr="00E66A22">
        <w:rPr>
          <w:rFonts w:ascii="Arial" w:hAnsi="Arial" w:cs="Arial"/>
          <w:b/>
          <w:bCs/>
          <w:sz w:val="24"/>
          <w:szCs w:val="24"/>
        </w:rPr>
        <w:t>Lecturer</w:t>
      </w:r>
      <w:r>
        <w:rPr>
          <w:rFonts w:ascii="Arial" w:hAnsi="Arial" w:cs="Arial"/>
          <w:b/>
          <w:bCs/>
          <w:sz w:val="24"/>
          <w:szCs w:val="24"/>
        </w:rPr>
        <w:t xml:space="preserve"> </w:t>
      </w:r>
      <w:r w:rsidRPr="00E66A22">
        <w:rPr>
          <w:rFonts w:ascii="Arial" w:hAnsi="Arial" w:cs="Arial"/>
          <w:sz w:val="24"/>
          <w:szCs w:val="24"/>
        </w:rPr>
        <w:t>Ben Chong</w:t>
      </w:r>
    </w:p>
    <w:p w14:paraId="73CD46CB" w14:textId="744E94DF" w:rsidR="00E66A22" w:rsidRPr="00E66A22" w:rsidRDefault="00E66A22" w:rsidP="00E66A22">
      <w:pPr>
        <w:spacing w:line="360" w:lineRule="auto"/>
        <w:rPr>
          <w:rFonts w:ascii="Arial" w:hAnsi="Arial" w:cs="Arial"/>
          <w:sz w:val="24"/>
          <w:szCs w:val="24"/>
        </w:rPr>
      </w:pPr>
      <w:r w:rsidRPr="00E66A22">
        <w:rPr>
          <w:rFonts w:ascii="Arial" w:hAnsi="Arial" w:cs="Arial"/>
          <w:b/>
          <w:bCs/>
          <w:sz w:val="24"/>
          <w:szCs w:val="24"/>
        </w:rPr>
        <w:t xml:space="preserve">Assignment </w:t>
      </w:r>
      <w:r w:rsidRPr="00E66A22">
        <w:rPr>
          <w:rFonts w:ascii="Arial" w:hAnsi="Arial" w:cs="Arial"/>
          <w:sz w:val="24"/>
          <w:szCs w:val="24"/>
        </w:rPr>
        <w:t>Title</w:t>
      </w:r>
      <w:r w:rsidRPr="00E66A22">
        <w:rPr>
          <w:rFonts w:ascii="Arial" w:hAnsi="Arial" w:cs="Arial"/>
          <w:sz w:val="24"/>
          <w:szCs w:val="24"/>
        </w:rPr>
        <w:t xml:space="preserve"> </w:t>
      </w:r>
      <w:r>
        <w:rPr>
          <w:rFonts w:ascii="Arial" w:hAnsi="Arial" w:cs="Arial"/>
          <w:sz w:val="24"/>
          <w:szCs w:val="24"/>
        </w:rPr>
        <w:t xml:space="preserve"> essay </w:t>
      </w:r>
      <w:r w:rsidRPr="00E66A22">
        <w:rPr>
          <w:rFonts w:ascii="Arial" w:hAnsi="Arial" w:cs="Arial"/>
          <w:sz w:val="24"/>
          <w:szCs w:val="24"/>
        </w:rPr>
        <w:t>Leadership Styles in Hospitality: Their Role in Team Effectiveness and Employee Morale, with a Focus on [Selected Leadership Style –  Democratic</w:t>
      </w:r>
    </w:p>
    <w:p w14:paraId="583909B9" w14:textId="2521CC17" w:rsidR="00E66A22" w:rsidRDefault="00E66A22" w:rsidP="000503C2">
      <w:pPr>
        <w:spacing w:line="360" w:lineRule="auto"/>
        <w:rPr>
          <w:rFonts w:ascii="Arial" w:hAnsi="Arial" w:cs="Arial"/>
          <w:b/>
          <w:bCs/>
          <w:sz w:val="24"/>
          <w:szCs w:val="24"/>
        </w:rPr>
      </w:pPr>
    </w:p>
    <w:p w14:paraId="026A010F" w14:textId="77777777" w:rsidR="00D24FDF" w:rsidRDefault="00D24FDF">
      <w:pPr>
        <w:rPr>
          <w:rFonts w:ascii="Arial" w:hAnsi="Arial" w:cs="Arial"/>
          <w:b/>
          <w:bCs/>
          <w:sz w:val="24"/>
          <w:szCs w:val="24"/>
        </w:rPr>
      </w:pPr>
      <w:r>
        <w:rPr>
          <w:rFonts w:ascii="Arial" w:hAnsi="Arial" w:cs="Arial"/>
          <w:b/>
          <w:bCs/>
          <w:sz w:val="24"/>
          <w:szCs w:val="24"/>
        </w:rPr>
        <w:br w:type="page"/>
      </w:r>
    </w:p>
    <w:p w14:paraId="733C5127" w14:textId="6079B045" w:rsidR="006F15A2" w:rsidRPr="006F15A2" w:rsidRDefault="006F15A2" w:rsidP="000503C2">
      <w:pPr>
        <w:spacing w:line="360" w:lineRule="auto"/>
        <w:rPr>
          <w:rFonts w:ascii="Arial" w:hAnsi="Arial" w:cs="Arial"/>
          <w:b/>
          <w:bCs/>
          <w:sz w:val="24"/>
          <w:szCs w:val="24"/>
        </w:rPr>
      </w:pPr>
      <w:r w:rsidRPr="006F15A2">
        <w:rPr>
          <w:rFonts w:ascii="Arial" w:hAnsi="Arial" w:cs="Arial"/>
          <w:b/>
          <w:bCs/>
          <w:sz w:val="24"/>
          <w:szCs w:val="24"/>
        </w:rPr>
        <w:lastRenderedPageBreak/>
        <w:t>Leadership Styles in Hospitality: Their Role in Team Effectiveness and Employee Morale, with a Focus on [Selected Leadership Style –  Democratic</w:t>
      </w:r>
    </w:p>
    <w:p w14:paraId="11C85D95" w14:textId="4F43B324" w:rsidR="006B478F" w:rsidRPr="000503C2" w:rsidRDefault="006B478F" w:rsidP="000503C2">
      <w:pPr>
        <w:spacing w:line="360" w:lineRule="auto"/>
        <w:rPr>
          <w:rFonts w:ascii="Arial" w:hAnsi="Arial" w:cs="Arial"/>
          <w:sz w:val="24"/>
          <w:szCs w:val="24"/>
        </w:rPr>
      </w:pPr>
      <w:r w:rsidRPr="000503C2">
        <w:rPr>
          <w:rFonts w:ascii="Arial" w:hAnsi="Arial" w:cs="Arial"/>
          <w:sz w:val="24"/>
          <w:szCs w:val="24"/>
        </w:rPr>
        <w:t xml:space="preserve">The dynamic customer-driven hospitality industry success depends heavily on effective leadership approaches. The effective leadership style has positive effects upon team bonds and staff happiness and enterprise productivity which establish spaces where teams can achieve their goals innovation. Several leadership theories together with diverse leadership styles have developed into multiple approaches that reveal necessary directions for team management and </w:t>
      </w:r>
      <w:proofErr w:type="spellStart"/>
      <w:r w:rsidRPr="000503C2">
        <w:rPr>
          <w:rFonts w:ascii="Arial" w:hAnsi="Arial" w:cs="Arial"/>
          <w:sz w:val="24"/>
          <w:szCs w:val="24"/>
        </w:rPr>
        <w:t>behavioural</w:t>
      </w:r>
      <w:proofErr w:type="spellEnd"/>
      <w:r w:rsidRPr="000503C2">
        <w:rPr>
          <w:rFonts w:ascii="Arial" w:hAnsi="Arial" w:cs="Arial"/>
          <w:sz w:val="24"/>
          <w:szCs w:val="24"/>
        </w:rPr>
        <w:t xml:space="preserve"> alteration. Democratic leadership methodology stands out for its proven ability to create employee satisfaction and engagement due to its features of shared decision-making and employee involvement [1][2].</w:t>
      </w:r>
    </w:p>
    <w:p w14:paraId="609CF1CA" w14:textId="77777777" w:rsidR="006B478F" w:rsidRPr="000503C2" w:rsidRDefault="006B478F" w:rsidP="000503C2">
      <w:pPr>
        <w:spacing w:line="360" w:lineRule="auto"/>
        <w:rPr>
          <w:rFonts w:ascii="Arial" w:hAnsi="Arial" w:cs="Arial"/>
          <w:sz w:val="24"/>
          <w:szCs w:val="24"/>
        </w:rPr>
      </w:pPr>
      <w:r w:rsidRPr="000503C2">
        <w:rPr>
          <w:rFonts w:ascii="Arial" w:hAnsi="Arial" w:cs="Arial"/>
          <w:sz w:val="24"/>
          <w:szCs w:val="24"/>
        </w:rPr>
        <w:t xml:space="preserve">A tremendous variety of leadership theories explores distinct components of leadership </w:t>
      </w:r>
      <w:proofErr w:type="spellStart"/>
      <w:r w:rsidRPr="000503C2">
        <w:rPr>
          <w:rFonts w:ascii="Arial" w:hAnsi="Arial" w:cs="Arial"/>
          <w:sz w:val="24"/>
          <w:szCs w:val="24"/>
        </w:rPr>
        <w:t>practise</w:t>
      </w:r>
      <w:proofErr w:type="spellEnd"/>
      <w:r w:rsidRPr="000503C2">
        <w:rPr>
          <w:rFonts w:ascii="Arial" w:hAnsi="Arial" w:cs="Arial"/>
          <w:sz w:val="24"/>
          <w:szCs w:val="24"/>
        </w:rPr>
        <w:t xml:space="preserve"> while contributing to the comprehensive understanding of this field. According to trait theories successful leadership requires natural personality characteristics including confidence and intelligence with back it up by decisiveness [3]. Leadership theories that base their assumptions on </w:t>
      </w:r>
      <w:proofErr w:type="spellStart"/>
      <w:r w:rsidRPr="000503C2">
        <w:rPr>
          <w:rFonts w:ascii="Arial" w:hAnsi="Arial" w:cs="Arial"/>
          <w:sz w:val="24"/>
          <w:szCs w:val="24"/>
        </w:rPr>
        <w:t>behaviour</w:t>
      </w:r>
      <w:proofErr w:type="spellEnd"/>
      <w:r w:rsidRPr="000503C2">
        <w:rPr>
          <w:rFonts w:ascii="Arial" w:hAnsi="Arial" w:cs="Arial"/>
          <w:sz w:val="24"/>
          <w:szCs w:val="24"/>
        </w:rPr>
        <w:t xml:space="preserve"> </w:t>
      </w:r>
      <w:proofErr w:type="spellStart"/>
      <w:r w:rsidRPr="000503C2">
        <w:rPr>
          <w:rFonts w:ascii="Arial" w:hAnsi="Arial" w:cs="Arial"/>
          <w:sz w:val="24"/>
          <w:szCs w:val="24"/>
        </w:rPr>
        <w:t>analyse</w:t>
      </w:r>
      <w:proofErr w:type="spellEnd"/>
      <w:r w:rsidRPr="000503C2">
        <w:rPr>
          <w:rFonts w:ascii="Arial" w:hAnsi="Arial" w:cs="Arial"/>
          <w:sz w:val="24"/>
          <w:szCs w:val="24"/>
        </w:rPr>
        <w:t xml:space="preserve"> how leaders act by assessing their patterns into two groups: task-oriented and people-oriented </w:t>
      </w:r>
      <w:proofErr w:type="spellStart"/>
      <w:r w:rsidRPr="000503C2">
        <w:rPr>
          <w:rFonts w:ascii="Arial" w:hAnsi="Arial" w:cs="Arial"/>
          <w:sz w:val="24"/>
          <w:szCs w:val="24"/>
        </w:rPr>
        <w:t>behaviours</w:t>
      </w:r>
      <w:proofErr w:type="spellEnd"/>
      <w:r w:rsidRPr="000503C2">
        <w:rPr>
          <w:rFonts w:ascii="Arial" w:hAnsi="Arial" w:cs="Arial"/>
          <w:sz w:val="24"/>
          <w:szCs w:val="24"/>
        </w:rPr>
        <w:t xml:space="preserve"> [4]. Contingency theories demonstrate that effective leadership emerges from situational conditions that consist of both task characteristics and team environment together with </w:t>
      </w:r>
      <w:proofErr w:type="spellStart"/>
      <w:r w:rsidRPr="000503C2">
        <w:rPr>
          <w:rFonts w:ascii="Arial" w:hAnsi="Arial" w:cs="Arial"/>
          <w:sz w:val="24"/>
          <w:szCs w:val="24"/>
        </w:rPr>
        <w:t>organisational</w:t>
      </w:r>
      <w:proofErr w:type="spellEnd"/>
      <w:r w:rsidRPr="000503C2">
        <w:rPr>
          <w:rFonts w:ascii="Arial" w:hAnsi="Arial" w:cs="Arial"/>
          <w:sz w:val="24"/>
          <w:szCs w:val="24"/>
        </w:rPr>
        <w:t xml:space="preserve"> culture needs [5]. Theoretical models distinguish leadership approaches into three fundamental categories which comprise autocratic leadership and democratic leadership and laissez-faire leadership. Strategic control in decision making functions as an autocratic leadership trait which produces efficient output though employees lose discretionary power and creative possibilities. Leaders who embrace laissez-faire approaches maintain minimal intervention which creates independent operational freedom for employees yet risks </w:t>
      </w:r>
      <w:proofErr w:type="spellStart"/>
      <w:r w:rsidRPr="000503C2">
        <w:rPr>
          <w:rFonts w:ascii="Arial" w:hAnsi="Arial" w:cs="Arial"/>
          <w:sz w:val="24"/>
          <w:szCs w:val="24"/>
        </w:rPr>
        <w:t>organisational</w:t>
      </w:r>
      <w:proofErr w:type="spellEnd"/>
      <w:r w:rsidRPr="000503C2">
        <w:rPr>
          <w:rFonts w:ascii="Arial" w:hAnsi="Arial" w:cs="Arial"/>
          <w:sz w:val="24"/>
          <w:szCs w:val="24"/>
        </w:rPr>
        <w:t xml:space="preserve"> inefficiency and brings innovation innovations. Democratic leadership stands midway between authoritarian and laissez-faire approaches through its combination of shared decision power and open dialogue and team-oriented </w:t>
      </w:r>
      <w:proofErr w:type="spellStart"/>
      <w:r w:rsidRPr="000503C2">
        <w:rPr>
          <w:rFonts w:ascii="Arial" w:hAnsi="Arial" w:cs="Arial"/>
          <w:sz w:val="24"/>
          <w:szCs w:val="24"/>
        </w:rPr>
        <w:t>practises</w:t>
      </w:r>
      <w:proofErr w:type="spellEnd"/>
      <w:r w:rsidRPr="000503C2">
        <w:rPr>
          <w:rFonts w:ascii="Arial" w:hAnsi="Arial" w:cs="Arial"/>
          <w:sz w:val="24"/>
          <w:szCs w:val="24"/>
        </w:rPr>
        <w:t xml:space="preserve"> [6][7].</w:t>
      </w:r>
    </w:p>
    <w:p w14:paraId="1C35BF3D" w14:textId="4F6CF9F2" w:rsidR="006B478F" w:rsidRPr="000503C2" w:rsidRDefault="006B478F" w:rsidP="000503C2">
      <w:pPr>
        <w:spacing w:line="360" w:lineRule="auto"/>
        <w:rPr>
          <w:rFonts w:ascii="Arial" w:hAnsi="Arial" w:cs="Arial"/>
          <w:sz w:val="24"/>
          <w:szCs w:val="24"/>
        </w:rPr>
      </w:pPr>
      <w:r w:rsidRPr="000503C2">
        <w:rPr>
          <w:rFonts w:ascii="Arial" w:hAnsi="Arial" w:cs="Arial"/>
          <w:sz w:val="24"/>
          <w:szCs w:val="24"/>
        </w:rPr>
        <w:lastRenderedPageBreak/>
        <w:t xml:space="preserve">At its core democratic leadership focuses on collective choice-making combined with complete member participation as well as transparent exchanges between administrators and staff members. A core principle of this leadership model maintains employee involvement in decisions creates improved results along with enhanced engagement and motivation and improved feelings of ownership [8]. Democratic leadership successfully magnifies employee morale through its delegation of important choices to the workforce. Employee participation in decision-making processes creates an atmosphere of respect which boosts both performance standards and commitment toward </w:t>
      </w:r>
      <w:r w:rsidR="00E66A22" w:rsidRPr="000503C2">
        <w:rPr>
          <w:rFonts w:ascii="Arial" w:hAnsi="Arial" w:cs="Arial"/>
          <w:sz w:val="24"/>
          <w:szCs w:val="24"/>
        </w:rPr>
        <w:t>organizational</w:t>
      </w:r>
      <w:r w:rsidRPr="000503C2">
        <w:rPr>
          <w:rFonts w:ascii="Arial" w:hAnsi="Arial" w:cs="Arial"/>
          <w:sz w:val="24"/>
          <w:szCs w:val="24"/>
        </w:rPr>
        <w:t xml:space="preserve"> objectives [9]. The hospitality sector requires this methodology because workers frequently face arduous high-stress situations throughout their long workdays. Through leadership based on democracy management teams experience less strain during their operational roles.</w:t>
      </w:r>
    </w:p>
    <w:p w14:paraId="15216477" w14:textId="4230F6AE" w:rsidR="006B478F" w:rsidRPr="000503C2" w:rsidRDefault="006B478F" w:rsidP="000503C2">
      <w:pPr>
        <w:spacing w:line="360" w:lineRule="auto"/>
        <w:rPr>
          <w:rFonts w:ascii="Arial" w:hAnsi="Arial" w:cs="Arial"/>
          <w:sz w:val="24"/>
          <w:szCs w:val="24"/>
        </w:rPr>
      </w:pPr>
      <w:r w:rsidRPr="000503C2">
        <w:rPr>
          <w:rFonts w:ascii="Arial" w:hAnsi="Arial" w:cs="Arial"/>
          <w:sz w:val="24"/>
          <w:szCs w:val="24"/>
        </w:rPr>
        <w:t xml:space="preserve">The </w:t>
      </w:r>
      <w:r w:rsidR="00E66A22" w:rsidRPr="000503C2">
        <w:rPr>
          <w:rFonts w:ascii="Arial" w:hAnsi="Arial" w:cs="Arial"/>
          <w:sz w:val="24"/>
          <w:szCs w:val="24"/>
        </w:rPr>
        <w:t>practice</w:t>
      </w:r>
      <w:r w:rsidRPr="000503C2">
        <w:rPr>
          <w:rFonts w:ascii="Arial" w:hAnsi="Arial" w:cs="Arial"/>
          <w:sz w:val="24"/>
          <w:szCs w:val="24"/>
        </w:rPr>
        <w:t xml:space="preserve"> of democratic leadership stimulates both innovative approaches as well as creative </w:t>
      </w:r>
      <w:r w:rsidR="00E66A22" w:rsidRPr="000503C2">
        <w:rPr>
          <w:rFonts w:ascii="Arial" w:hAnsi="Arial" w:cs="Arial"/>
          <w:sz w:val="24"/>
          <w:szCs w:val="24"/>
        </w:rPr>
        <w:t>solutions. execs Luting</w:t>
      </w:r>
      <w:r w:rsidRPr="000503C2">
        <w:rPr>
          <w:rFonts w:ascii="Arial" w:hAnsi="Arial" w:cs="Arial"/>
          <w:sz w:val="24"/>
          <w:szCs w:val="24"/>
        </w:rPr>
        <w:t xml:space="preserve"> team member input gives leaders access to multiple perspectives that create innovative challenge solutions [10]. Motivated by employee input during customer service protocol </w:t>
      </w:r>
      <w:r w:rsidR="00E66A22" w:rsidRPr="000503C2">
        <w:rPr>
          <w:rFonts w:ascii="Arial" w:hAnsi="Arial" w:cs="Arial"/>
          <w:sz w:val="24"/>
          <w:szCs w:val="24"/>
        </w:rPr>
        <w:t>design,</w:t>
      </w:r>
      <w:r w:rsidRPr="000503C2">
        <w:rPr>
          <w:rFonts w:ascii="Arial" w:hAnsi="Arial" w:cs="Arial"/>
          <w:sz w:val="24"/>
          <w:szCs w:val="24"/>
        </w:rPr>
        <w:t xml:space="preserve"> the hotel manager found novel approaches to improve guest encounters. Determining roles within a democratic leadership illustration results in enhanced team cohesion together with effective collaboration performance. This leadership approach establishes relationships between team members through its emphasis on open dialogue and mutual respectful conduct and produces elevated trust and mutual cooperation levels [11]. Operational efficiency grows substantially in the hospitality sector because team-based work is necessary for providing smooth guest interactions.</w:t>
      </w:r>
    </w:p>
    <w:p w14:paraId="06B1E7D3" w14:textId="4DE8F1E2" w:rsidR="006B478F" w:rsidRPr="000503C2" w:rsidRDefault="006B478F" w:rsidP="000503C2">
      <w:pPr>
        <w:spacing w:line="360" w:lineRule="auto"/>
        <w:rPr>
          <w:rFonts w:ascii="Arial" w:hAnsi="Arial" w:cs="Arial"/>
          <w:sz w:val="24"/>
          <w:szCs w:val="24"/>
        </w:rPr>
      </w:pPr>
      <w:r w:rsidRPr="000503C2">
        <w:rPr>
          <w:rFonts w:ascii="Arial" w:hAnsi="Arial" w:cs="Arial"/>
          <w:sz w:val="24"/>
          <w:szCs w:val="24"/>
        </w:rPr>
        <w:t xml:space="preserve">The numerous benefits of democratic leadership face challenges primarily when running in fast-paced operational environments. The main obstacle of participative decision-making stems from the extended duration of this process. Quick responses become restricted through democratic leadership </w:t>
      </w:r>
      <w:r w:rsidR="00E66A22" w:rsidRPr="000503C2">
        <w:rPr>
          <w:rFonts w:ascii="Arial" w:hAnsi="Arial" w:cs="Arial"/>
          <w:sz w:val="24"/>
          <w:szCs w:val="24"/>
        </w:rPr>
        <w:t>practices</w:t>
      </w:r>
      <w:r w:rsidRPr="000503C2">
        <w:rPr>
          <w:rFonts w:ascii="Arial" w:hAnsi="Arial" w:cs="Arial"/>
          <w:sz w:val="24"/>
          <w:szCs w:val="24"/>
        </w:rPr>
        <w:t xml:space="preserve"> when managing customer complaints or unexpected crises [12]. Opposing ideas within </w:t>
      </w:r>
      <w:r w:rsidR="00E66A22" w:rsidRPr="000503C2">
        <w:rPr>
          <w:rFonts w:ascii="Arial" w:hAnsi="Arial" w:cs="Arial"/>
          <w:sz w:val="24"/>
          <w:szCs w:val="24"/>
        </w:rPr>
        <w:t>organizations</w:t>
      </w:r>
      <w:r w:rsidRPr="000503C2">
        <w:rPr>
          <w:rFonts w:ascii="Arial" w:hAnsi="Arial" w:cs="Arial"/>
          <w:sz w:val="24"/>
          <w:szCs w:val="24"/>
        </w:rPr>
        <w:t xml:space="preserve"> can introduce conflicts as a result of using democratic leadership. The </w:t>
      </w:r>
      <w:r w:rsidR="00E66A22" w:rsidRPr="000503C2">
        <w:rPr>
          <w:rFonts w:ascii="Arial" w:hAnsi="Arial" w:cs="Arial"/>
          <w:sz w:val="24"/>
          <w:szCs w:val="24"/>
        </w:rPr>
        <w:t>practice</w:t>
      </w:r>
      <w:r w:rsidRPr="000503C2">
        <w:rPr>
          <w:rFonts w:ascii="Arial" w:hAnsi="Arial" w:cs="Arial"/>
          <w:sz w:val="24"/>
          <w:szCs w:val="24"/>
        </w:rPr>
        <w:t xml:space="preserve"> of open dialogue in democratic leadership sometimes results in conflicts between team members that impede both </w:t>
      </w:r>
      <w:r w:rsidRPr="000503C2">
        <w:rPr>
          <w:rFonts w:ascii="Arial" w:hAnsi="Arial" w:cs="Arial"/>
          <w:sz w:val="24"/>
          <w:szCs w:val="24"/>
        </w:rPr>
        <w:lastRenderedPageBreak/>
        <w:t xml:space="preserve">team cohesiveness and slows down the decision-making process [13]. The hotel manager who requests staff input about scheduling changes often discovers opposing preferences that generate team-related tension. Democratic leadership achieves its desired outcomes only when employees show both competency and willingness to actively direct </w:t>
      </w:r>
      <w:proofErr w:type="spellStart"/>
      <w:r w:rsidRPr="000503C2">
        <w:rPr>
          <w:rFonts w:ascii="Arial" w:hAnsi="Arial" w:cs="Arial"/>
          <w:sz w:val="24"/>
          <w:szCs w:val="24"/>
        </w:rPr>
        <w:t>organisational</w:t>
      </w:r>
      <w:proofErr w:type="spellEnd"/>
      <w:r w:rsidRPr="000503C2">
        <w:rPr>
          <w:rFonts w:ascii="Arial" w:hAnsi="Arial" w:cs="Arial"/>
          <w:sz w:val="24"/>
          <w:szCs w:val="24"/>
        </w:rPr>
        <w:t xml:space="preserve"> decisions. Pragma must assess carefully when team members have deficient ability and motivation because these scenarios yield poor decisions and reduced work output [14].</w:t>
      </w:r>
    </w:p>
    <w:p w14:paraId="68B3A8B0" w14:textId="1A8B9C17" w:rsidR="006B478F" w:rsidRPr="000503C2" w:rsidRDefault="006B478F" w:rsidP="000503C2">
      <w:pPr>
        <w:spacing w:line="360" w:lineRule="auto"/>
        <w:rPr>
          <w:rFonts w:ascii="Arial" w:hAnsi="Arial" w:cs="Arial"/>
          <w:sz w:val="24"/>
          <w:szCs w:val="24"/>
        </w:rPr>
      </w:pPr>
      <w:r w:rsidRPr="000503C2">
        <w:rPr>
          <w:rFonts w:ascii="Arial" w:hAnsi="Arial" w:cs="Arial"/>
          <w:sz w:val="24"/>
          <w:szCs w:val="24"/>
        </w:rPr>
        <w:t xml:space="preserve">The study of democratic leadership becomes particularly relevant when </w:t>
      </w:r>
      <w:proofErr w:type="spellStart"/>
      <w:r w:rsidRPr="000503C2">
        <w:rPr>
          <w:rFonts w:ascii="Arial" w:hAnsi="Arial" w:cs="Arial"/>
          <w:sz w:val="24"/>
          <w:szCs w:val="24"/>
        </w:rPr>
        <w:t>analysed</w:t>
      </w:r>
      <w:proofErr w:type="spellEnd"/>
      <w:r w:rsidRPr="000503C2">
        <w:rPr>
          <w:rFonts w:ascii="Arial" w:hAnsi="Arial" w:cs="Arial"/>
          <w:sz w:val="24"/>
          <w:szCs w:val="24"/>
        </w:rPr>
        <w:t xml:space="preserve"> within the hospitality industry framework. Exceptional guest experiences require Hotels to operate as complex </w:t>
      </w:r>
      <w:r w:rsidR="00E66A22" w:rsidRPr="000503C2">
        <w:rPr>
          <w:rFonts w:ascii="Arial" w:hAnsi="Arial" w:cs="Arial"/>
          <w:sz w:val="24"/>
          <w:szCs w:val="24"/>
        </w:rPr>
        <w:t>organizations</w:t>
      </w:r>
      <w:r w:rsidRPr="000503C2">
        <w:rPr>
          <w:rFonts w:ascii="Arial" w:hAnsi="Arial" w:cs="Arial"/>
          <w:sz w:val="24"/>
          <w:szCs w:val="24"/>
        </w:rPr>
        <w:t xml:space="preserve"> through diverse teams who collaborate to meet their goals. Operation success depends heavily on effective collaboration between front desk staff alongside housekeeping teams and food and beverage staff. The proactive engagement of staff in service betterment projects represents a practical implementation of democratic leadership </w:t>
      </w:r>
      <w:r w:rsidR="00E66A22" w:rsidRPr="000503C2">
        <w:rPr>
          <w:rFonts w:ascii="Arial" w:hAnsi="Arial" w:cs="Arial"/>
          <w:sz w:val="24"/>
          <w:szCs w:val="24"/>
        </w:rPr>
        <w:t>practices</w:t>
      </w:r>
      <w:r w:rsidRPr="000503C2">
        <w:rPr>
          <w:rFonts w:ascii="Arial" w:hAnsi="Arial" w:cs="Arial"/>
          <w:sz w:val="24"/>
          <w:szCs w:val="24"/>
        </w:rPr>
        <w:t xml:space="preserve">. Hotel managers regularly schedule team meetings where they involve employees in reviewing guest information to generate new guidelines that improve service standards. Employee participation in these conversations helps the manager collect important insights and generates employee ownership which drives staff to apply implementation decisions [15]. The </w:t>
      </w:r>
      <w:proofErr w:type="spellStart"/>
      <w:r w:rsidRPr="000503C2">
        <w:rPr>
          <w:rFonts w:ascii="Arial" w:hAnsi="Arial" w:cs="Arial"/>
          <w:sz w:val="24"/>
          <w:szCs w:val="24"/>
        </w:rPr>
        <w:t>practise</w:t>
      </w:r>
      <w:proofErr w:type="spellEnd"/>
      <w:r w:rsidRPr="000503C2">
        <w:rPr>
          <w:rFonts w:ascii="Arial" w:hAnsi="Arial" w:cs="Arial"/>
          <w:sz w:val="24"/>
          <w:szCs w:val="24"/>
        </w:rPr>
        <w:t xml:space="preserve"> of democratic leadership serves as an effective method in delivering training and development </w:t>
      </w:r>
      <w:r w:rsidR="00E66A22" w:rsidRPr="000503C2">
        <w:rPr>
          <w:rFonts w:ascii="Arial" w:hAnsi="Arial" w:cs="Arial"/>
          <w:sz w:val="24"/>
          <w:szCs w:val="24"/>
        </w:rPr>
        <w:t>programs</w:t>
      </w:r>
      <w:r w:rsidRPr="000503C2">
        <w:rPr>
          <w:rFonts w:ascii="Arial" w:hAnsi="Arial" w:cs="Arial"/>
          <w:sz w:val="24"/>
          <w:szCs w:val="24"/>
        </w:rPr>
        <w:t xml:space="preserve">. The nature of hotel business demands staff training investments as employee turnover remains elevated so service standards must be preserved. A democracy-based training strategy gathers employees' suggestions regarding useful training subjects and convenient training methods. Team-oriented engagement with staff leads to </w:t>
      </w:r>
      <w:r w:rsidR="00E66A22" w:rsidRPr="000503C2">
        <w:rPr>
          <w:rFonts w:ascii="Arial" w:hAnsi="Arial" w:cs="Arial"/>
          <w:sz w:val="24"/>
          <w:szCs w:val="24"/>
        </w:rPr>
        <w:t>customized</w:t>
      </w:r>
      <w:r w:rsidRPr="000503C2">
        <w:rPr>
          <w:rFonts w:ascii="Arial" w:hAnsi="Arial" w:cs="Arial"/>
          <w:sz w:val="24"/>
          <w:szCs w:val="24"/>
        </w:rPr>
        <w:t xml:space="preserve"> training </w:t>
      </w:r>
      <w:r w:rsidR="00E66A22" w:rsidRPr="000503C2">
        <w:rPr>
          <w:rFonts w:ascii="Arial" w:hAnsi="Arial" w:cs="Arial"/>
          <w:sz w:val="24"/>
          <w:szCs w:val="24"/>
        </w:rPr>
        <w:t>practices</w:t>
      </w:r>
      <w:r w:rsidRPr="000503C2">
        <w:rPr>
          <w:rFonts w:ascii="Arial" w:hAnsi="Arial" w:cs="Arial"/>
          <w:sz w:val="24"/>
          <w:szCs w:val="24"/>
        </w:rPr>
        <w:t xml:space="preserve"> that produce greater learner success and elevated </w:t>
      </w:r>
      <w:r w:rsidR="00E66A22" w:rsidRPr="000503C2">
        <w:rPr>
          <w:rFonts w:ascii="Arial" w:hAnsi="Arial" w:cs="Arial"/>
          <w:sz w:val="24"/>
          <w:szCs w:val="24"/>
        </w:rPr>
        <w:t>organizational</w:t>
      </w:r>
      <w:r w:rsidRPr="000503C2">
        <w:rPr>
          <w:rFonts w:ascii="Arial" w:hAnsi="Arial" w:cs="Arial"/>
          <w:sz w:val="24"/>
          <w:szCs w:val="24"/>
        </w:rPr>
        <w:t xml:space="preserve"> spirit [16].</w:t>
      </w:r>
    </w:p>
    <w:p w14:paraId="429DCF60" w14:textId="225D550C" w:rsidR="006B478F" w:rsidRPr="000503C2" w:rsidRDefault="006B478F" w:rsidP="000503C2">
      <w:pPr>
        <w:spacing w:line="360" w:lineRule="auto"/>
        <w:rPr>
          <w:rFonts w:ascii="Arial" w:hAnsi="Arial" w:cs="Arial"/>
          <w:sz w:val="24"/>
          <w:szCs w:val="24"/>
        </w:rPr>
      </w:pPr>
      <w:r w:rsidRPr="000503C2">
        <w:rPr>
          <w:rFonts w:ascii="Arial" w:hAnsi="Arial" w:cs="Arial"/>
          <w:sz w:val="24"/>
          <w:szCs w:val="24"/>
        </w:rPr>
        <w:t xml:space="preserve">In this context we must explore how democratic leadership functions in hospitality sector emergency situations. In order to manage a crisis effectively </w:t>
      </w:r>
      <w:r w:rsidR="00E66A22" w:rsidRPr="000503C2">
        <w:rPr>
          <w:rFonts w:ascii="Arial" w:hAnsi="Arial" w:cs="Arial"/>
          <w:sz w:val="24"/>
          <w:szCs w:val="24"/>
        </w:rPr>
        <w:t>organizations</w:t>
      </w:r>
      <w:r w:rsidRPr="000503C2">
        <w:rPr>
          <w:rFonts w:ascii="Arial" w:hAnsi="Arial" w:cs="Arial"/>
          <w:sz w:val="24"/>
          <w:szCs w:val="24"/>
        </w:rPr>
        <w:t xml:space="preserve"> need to navigate between speedy decisive action and comprehensive team engagement. Many hotels undergoing challenges from COVID-19 pandemic struggled with emergency facility closures and workforce reductions and stringent health regulations. The adopters </w:t>
      </w:r>
      <w:r w:rsidRPr="000503C2">
        <w:rPr>
          <w:rFonts w:ascii="Arial" w:hAnsi="Arial" w:cs="Arial"/>
          <w:sz w:val="24"/>
          <w:szCs w:val="24"/>
        </w:rPr>
        <w:lastRenderedPageBreak/>
        <w:t xml:space="preserve">of democratic leadership procedures managed employee involvement by </w:t>
      </w:r>
      <w:proofErr w:type="spellStart"/>
      <w:r w:rsidRPr="000503C2">
        <w:rPr>
          <w:rFonts w:ascii="Arial" w:hAnsi="Arial" w:cs="Arial"/>
          <w:sz w:val="24"/>
          <w:szCs w:val="24"/>
        </w:rPr>
        <w:t>organising</w:t>
      </w:r>
      <w:proofErr w:type="spellEnd"/>
      <w:r w:rsidRPr="000503C2">
        <w:rPr>
          <w:rFonts w:ascii="Arial" w:hAnsi="Arial" w:cs="Arial"/>
          <w:sz w:val="24"/>
          <w:szCs w:val="24"/>
        </w:rPr>
        <w:t xml:space="preserve"> discussions to address safety protocols and operational </w:t>
      </w:r>
      <w:proofErr w:type="spellStart"/>
      <w:r w:rsidRPr="000503C2">
        <w:rPr>
          <w:rFonts w:ascii="Arial" w:hAnsi="Arial" w:cs="Arial"/>
          <w:sz w:val="24"/>
          <w:szCs w:val="24"/>
        </w:rPr>
        <w:t>practises</w:t>
      </w:r>
      <w:proofErr w:type="spellEnd"/>
      <w:r w:rsidRPr="000503C2">
        <w:rPr>
          <w:rFonts w:ascii="Arial" w:hAnsi="Arial" w:cs="Arial"/>
          <w:sz w:val="24"/>
          <w:szCs w:val="24"/>
        </w:rPr>
        <w:t xml:space="preserve">. Through their approach they ensured that their implemented strategies worked well in </w:t>
      </w:r>
      <w:proofErr w:type="spellStart"/>
      <w:r w:rsidRPr="000503C2">
        <w:rPr>
          <w:rFonts w:ascii="Arial" w:hAnsi="Arial" w:cs="Arial"/>
          <w:sz w:val="24"/>
          <w:szCs w:val="24"/>
        </w:rPr>
        <w:t>practise</w:t>
      </w:r>
      <w:proofErr w:type="spellEnd"/>
      <w:r w:rsidRPr="000503C2">
        <w:rPr>
          <w:rFonts w:ascii="Arial" w:hAnsi="Arial" w:cs="Arial"/>
          <w:sz w:val="24"/>
          <w:szCs w:val="24"/>
        </w:rPr>
        <w:t xml:space="preserve"> while creating staff unity based on shared responsibilities [17]. Yet crisis situations often impose time pressures which limit the practical use of democratic leadership although being required to direct employees in specific moments.</w:t>
      </w:r>
    </w:p>
    <w:p w14:paraId="5B0DF253" w14:textId="77777777" w:rsidR="006B478F" w:rsidRPr="000503C2" w:rsidRDefault="006B478F" w:rsidP="000503C2">
      <w:pPr>
        <w:spacing w:line="360" w:lineRule="auto"/>
        <w:rPr>
          <w:rFonts w:ascii="Arial" w:hAnsi="Arial" w:cs="Arial"/>
          <w:sz w:val="24"/>
          <w:szCs w:val="24"/>
        </w:rPr>
      </w:pPr>
      <w:r w:rsidRPr="000503C2">
        <w:rPr>
          <w:rFonts w:ascii="Arial" w:hAnsi="Arial" w:cs="Arial"/>
          <w:sz w:val="24"/>
          <w:szCs w:val="24"/>
        </w:rPr>
        <w:t xml:space="preserve">The success of business operations in hospitality depends heavily on team effectiveness since departmental coordination creates seamless positive guest experiences. The use of democratic leadership methods creates effective teamwork because it develops environments that support both respect and collaboration among team members. Through democratic leadership teams develop unified objectives while gaining joint responsibility for their performance. Teams develop better ownership over their duties and promote mutual goal collaboration when staff members help determine objectives alongside strategic planning [18]. When members of a hotel housekeeping team decide together about improving room turnover rates their collective coordination and efficiency rises notably. Through democratic leadership </w:t>
      </w:r>
      <w:proofErr w:type="spellStart"/>
      <w:r w:rsidRPr="000503C2">
        <w:rPr>
          <w:rFonts w:ascii="Arial" w:hAnsi="Arial" w:cs="Arial"/>
          <w:sz w:val="24"/>
          <w:szCs w:val="24"/>
        </w:rPr>
        <w:t>organisations</w:t>
      </w:r>
      <w:proofErr w:type="spellEnd"/>
      <w:r w:rsidRPr="000503C2">
        <w:rPr>
          <w:rFonts w:ascii="Arial" w:hAnsi="Arial" w:cs="Arial"/>
          <w:sz w:val="24"/>
          <w:szCs w:val="24"/>
        </w:rPr>
        <w:t xml:space="preserve"> become more successful at sharing information and maintaining an ongoing learning process. With this communication-based approach team members learn from each other's experiences to enhance their performance while giving them space to share their feedback. The hospitality industry benefits immensely from this </w:t>
      </w:r>
      <w:proofErr w:type="spellStart"/>
      <w:r w:rsidRPr="000503C2">
        <w:rPr>
          <w:rFonts w:ascii="Arial" w:hAnsi="Arial" w:cs="Arial"/>
          <w:sz w:val="24"/>
          <w:szCs w:val="24"/>
        </w:rPr>
        <w:t>practise</w:t>
      </w:r>
      <w:proofErr w:type="spellEnd"/>
      <w:r w:rsidRPr="000503C2">
        <w:rPr>
          <w:rFonts w:ascii="Arial" w:hAnsi="Arial" w:cs="Arial"/>
          <w:sz w:val="24"/>
          <w:szCs w:val="24"/>
        </w:rPr>
        <w:t xml:space="preserve"> because its ability to adjust and respond to guest needs plays a vital role [19].</w:t>
      </w:r>
    </w:p>
    <w:p w14:paraId="0980550E" w14:textId="77777777" w:rsidR="006B478F" w:rsidRPr="000503C2" w:rsidRDefault="006B478F" w:rsidP="000503C2">
      <w:pPr>
        <w:spacing w:line="360" w:lineRule="auto"/>
        <w:rPr>
          <w:rFonts w:ascii="Arial" w:hAnsi="Arial" w:cs="Arial"/>
          <w:sz w:val="24"/>
          <w:szCs w:val="24"/>
        </w:rPr>
      </w:pPr>
      <w:r w:rsidRPr="000503C2">
        <w:rPr>
          <w:rFonts w:ascii="Arial" w:hAnsi="Arial" w:cs="Arial"/>
          <w:sz w:val="24"/>
          <w:szCs w:val="24"/>
        </w:rPr>
        <w:t xml:space="preserve">Research should focus on the value emotional intelligence brings to democratic leadership effectiveness. Leaders with emotional intelligence possess three competencies including self-awareness while also demonstrating empathy and strong interpersonal abilities to understand human nature and create robust workplace </w:t>
      </w:r>
      <w:proofErr w:type="spellStart"/>
      <w:r w:rsidRPr="000503C2">
        <w:rPr>
          <w:rFonts w:ascii="Arial" w:hAnsi="Arial" w:cs="Arial"/>
          <w:sz w:val="24"/>
          <w:szCs w:val="24"/>
        </w:rPr>
        <w:t>connexions</w:t>
      </w:r>
      <w:proofErr w:type="spellEnd"/>
      <w:r w:rsidRPr="000503C2">
        <w:rPr>
          <w:rFonts w:ascii="Arial" w:hAnsi="Arial" w:cs="Arial"/>
          <w:sz w:val="24"/>
          <w:szCs w:val="24"/>
        </w:rPr>
        <w:t xml:space="preserve"> with their teams. By understanding emotional intelligence managers under democratic leadership can create constructive dialogue and help resolve clashes while developing trust within their staff. Hotels need managers who understand emotions to help their team members resolve their disagreements during brainstorming events by </w:t>
      </w:r>
      <w:r w:rsidRPr="000503C2">
        <w:rPr>
          <w:rFonts w:ascii="Arial" w:hAnsi="Arial" w:cs="Arial"/>
          <w:sz w:val="24"/>
          <w:szCs w:val="24"/>
        </w:rPr>
        <w:lastRenderedPageBreak/>
        <w:t xml:space="preserve">giving equal space to everyone's voices. Through these actions </w:t>
      </w:r>
      <w:proofErr w:type="spellStart"/>
      <w:r w:rsidRPr="000503C2">
        <w:rPr>
          <w:rFonts w:ascii="Arial" w:hAnsi="Arial" w:cs="Arial"/>
          <w:sz w:val="24"/>
          <w:szCs w:val="24"/>
        </w:rPr>
        <w:t>organisations</w:t>
      </w:r>
      <w:proofErr w:type="spellEnd"/>
      <w:r w:rsidRPr="000503C2">
        <w:rPr>
          <w:rFonts w:ascii="Arial" w:hAnsi="Arial" w:cs="Arial"/>
          <w:sz w:val="24"/>
          <w:szCs w:val="24"/>
        </w:rPr>
        <w:t xml:space="preserve"> achieve better team unity and create a supportive work environment that benefits everyone [20].</w:t>
      </w:r>
    </w:p>
    <w:p w14:paraId="06FD29DB" w14:textId="77777777" w:rsidR="006B478F" w:rsidRPr="000503C2" w:rsidRDefault="006B478F" w:rsidP="000503C2">
      <w:pPr>
        <w:spacing w:line="360" w:lineRule="auto"/>
        <w:rPr>
          <w:rFonts w:ascii="Arial" w:hAnsi="Arial" w:cs="Arial"/>
          <w:sz w:val="24"/>
          <w:szCs w:val="24"/>
        </w:rPr>
      </w:pPr>
      <w:proofErr w:type="spellStart"/>
      <w:r w:rsidRPr="000503C2">
        <w:rPr>
          <w:rFonts w:ascii="Arial" w:hAnsi="Arial" w:cs="Arial"/>
          <w:sz w:val="24"/>
          <w:szCs w:val="24"/>
        </w:rPr>
        <w:t>Organisations</w:t>
      </w:r>
      <w:proofErr w:type="spellEnd"/>
      <w:r w:rsidRPr="000503C2">
        <w:rPr>
          <w:rFonts w:ascii="Arial" w:hAnsi="Arial" w:cs="Arial"/>
          <w:sz w:val="24"/>
          <w:szCs w:val="24"/>
        </w:rPr>
        <w:t xml:space="preserve"> within the hospitality sector find employee morale plays an essential role because it determines workplace sustainability and service delivery excellence and employee retention effectiveness. Democratic leadership builds team morale through its ability to construct supportive workplaces which welcome and embrace all team members. When leaders adopt democratic methods they boost employee morale by paying attention to and showing value for their work achievements. Team member motivation and engagement grow stronger whenever they experience their voice heard through genuine respect [8]. Employee job satisfaction increases as hotel managers obtain operational improvement suggestions directly from their teams thus validating each employee's perspective. Additionally, democratic leadership fosters a sense of empowerment among employees. Employee involvement in decision-making allows the management style to grant staff members more control over their work which creates both higher self-efficacy and motivation [9]. Hospitality staff consistently encounter challenging and regurgitating workloads hence its importance works best in this industry.</w:t>
      </w:r>
    </w:p>
    <w:p w14:paraId="58099607" w14:textId="77777777" w:rsidR="000503C2" w:rsidRPr="000503C2" w:rsidRDefault="000503C2" w:rsidP="000503C2">
      <w:pPr>
        <w:spacing w:line="360" w:lineRule="auto"/>
        <w:rPr>
          <w:rFonts w:ascii="Arial" w:hAnsi="Arial" w:cs="Arial"/>
          <w:sz w:val="24"/>
          <w:szCs w:val="24"/>
        </w:rPr>
      </w:pPr>
    </w:p>
    <w:p w14:paraId="02CD691B" w14:textId="77777777" w:rsidR="000503C2" w:rsidRPr="000503C2" w:rsidRDefault="000503C2" w:rsidP="000503C2">
      <w:pPr>
        <w:spacing w:line="360" w:lineRule="auto"/>
        <w:rPr>
          <w:rFonts w:ascii="Arial" w:hAnsi="Arial" w:cs="Arial"/>
          <w:sz w:val="24"/>
          <w:szCs w:val="24"/>
        </w:rPr>
      </w:pPr>
      <w:r w:rsidRPr="000503C2">
        <w:rPr>
          <w:rFonts w:ascii="Arial" w:hAnsi="Arial" w:cs="Arial"/>
          <w:sz w:val="24"/>
          <w:szCs w:val="24"/>
        </w:rPr>
        <w:t xml:space="preserve">Democratic leadership translates into extended employee morale benefits which go beyond periodic job satisfaction. The leadership approach builds employee loyalty and retention through an environment design that shows recognition and empowerment of workers. High employee turnover rates make this capability especially beneficial for your industry. Keeping experienced staff reduces both hiring expenses and staff training expenses as well as maintains consistent service standards. Employees benefit from democratic leadership which enables professional skill progression and career development advancement. Through a leadership approach that involves employee participation managers empower their workforce to gain skills and self-confidence which prepares them to advance to </w:t>
      </w:r>
      <w:proofErr w:type="spellStart"/>
      <w:r w:rsidRPr="000503C2">
        <w:rPr>
          <w:rFonts w:ascii="Arial" w:hAnsi="Arial" w:cs="Arial"/>
          <w:sz w:val="24"/>
          <w:szCs w:val="24"/>
        </w:rPr>
        <w:t>organisational</w:t>
      </w:r>
      <w:proofErr w:type="spellEnd"/>
      <w:r w:rsidRPr="000503C2">
        <w:rPr>
          <w:rFonts w:ascii="Arial" w:hAnsi="Arial" w:cs="Arial"/>
          <w:sz w:val="24"/>
          <w:szCs w:val="24"/>
        </w:rPr>
        <w:t xml:space="preserve"> leadership positions [11].</w:t>
      </w:r>
    </w:p>
    <w:p w14:paraId="7F2A954A" w14:textId="77777777" w:rsidR="000503C2" w:rsidRPr="000503C2" w:rsidRDefault="000503C2" w:rsidP="000503C2">
      <w:pPr>
        <w:spacing w:line="360" w:lineRule="auto"/>
        <w:rPr>
          <w:rFonts w:ascii="Arial" w:hAnsi="Arial" w:cs="Arial"/>
          <w:sz w:val="24"/>
          <w:szCs w:val="24"/>
        </w:rPr>
      </w:pPr>
      <w:r w:rsidRPr="000503C2">
        <w:rPr>
          <w:rFonts w:ascii="Arial" w:hAnsi="Arial" w:cs="Arial"/>
          <w:sz w:val="24"/>
          <w:szCs w:val="24"/>
        </w:rPr>
        <w:t xml:space="preserve">Democratic leadership achieves higher morale effectiveness through leaders who successfully achieve the right balance between employee participation and strong </w:t>
      </w:r>
      <w:r w:rsidRPr="000503C2">
        <w:rPr>
          <w:rFonts w:ascii="Arial" w:hAnsi="Arial" w:cs="Arial"/>
          <w:sz w:val="24"/>
          <w:szCs w:val="24"/>
        </w:rPr>
        <w:lastRenderedPageBreak/>
        <w:t xml:space="preserve">directional guidance. Execution of decision-making that feels protracted or confused to employees creates unhappy feedback that decreases morale through workplace frustration and resulting uncertainty. The successful implementation of participative processes requires hotel management to </w:t>
      </w:r>
      <w:proofErr w:type="spellStart"/>
      <w:r w:rsidRPr="000503C2">
        <w:rPr>
          <w:rFonts w:ascii="Arial" w:hAnsi="Arial" w:cs="Arial"/>
          <w:sz w:val="24"/>
          <w:szCs w:val="24"/>
        </w:rPr>
        <w:t>organise</w:t>
      </w:r>
      <w:proofErr w:type="spellEnd"/>
      <w:r w:rsidRPr="000503C2">
        <w:rPr>
          <w:rFonts w:ascii="Arial" w:hAnsi="Arial" w:cs="Arial"/>
          <w:sz w:val="24"/>
          <w:szCs w:val="24"/>
        </w:rPr>
        <w:t xml:space="preserve"> these procedures effectively and maintain goal alignment for both individuals and the </w:t>
      </w:r>
      <w:proofErr w:type="spellStart"/>
      <w:r w:rsidRPr="000503C2">
        <w:rPr>
          <w:rFonts w:ascii="Arial" w:hAnsi="Arial" w:cs="Arial"/>
          <w:sz w:val="24"/>
          <w:szCs w:val="24"/>
        </w:rPr>
        <w:t>organisation</w:t>
      </w:r>
      <w:proofErr w:type="spellEnd"/>
      <w:r w:rsidRPr="000503C2">
        <w:rPr>
          <w:rFonts w:ascii="Arial" w:hAnsi="Arial" w:cs="Arial"/>
          <w:sz w:val="24"/>
          <w:szCs w:val="24"/>
        </w:rPr>
        <w:t xml:space="preserve"> [13]. A feedback routine together with employee recognition leads to motivated workers who experience increased morale standards in a cycle of preserved engagement along with better productivity.</w:t>
      </w:r>
    </w:p>
    <w:p w14:paraId="04735644" w14:textId="77777777" w:rsidR="000503C2" w:rsidRPr="000503C2" w:rsidRDefault="000503C2" w:rsidP="000503C2">
      <w:pPr>
        <w:spacing w:line="360" w:lineRule="auto"/>
        <w:rPr>
          <w:rFonts w:ascii="Arial" w:hAnsi="Arial" w:cs="Arial"/>
          <w:sz w:val="24"/>
          <w:szCs w:val="24"/>
        </w:rPr>
      </w:pPr>
      <w:r w:rsidRPr="000503C2">
        <w:rPr>
          <w:rFonts w:ascii="Arial" w:hAnsi="Arial" w:cs="Arial"/>
          <w:sz w:val="24"/>
          <w:szCs w:val="24"/>
        </w:rPr>
        <w:t xml:space="preserve">Among leadership styles democratic methods create a significant approach to strengthen both team productivity and workforce job satisfaction in hospitality operations. When leaders </w:t>
      </w:r>
      <w:proofErr w:type="spellStart"/>
      <w:r w:rsidRPr="000503C2">
        <w:rPr>
          <w:rFonts w:ascii="Arial" w:hAnsi="Arial" w:cs="Arial"/>
          <w:sz w:val="24"/>
          <w:szCs w:val="24"/>
        </w:rPr>
        <w:t>prioritise</w:t>
      </w:r>
      <w:proofErr w:type="spellEnd"/>
      <w:r w:rsidRPr="000503C2">
        <w:rPr>
          <w:rFonts w:ascii="Arial" w:hAnsi="Arial" w:cs="Arial"/>
          <w:sz w:val="24"/>
          <w:szCs w:val="24"/>
        </w:rPr>
        <w:t xml:space="preserve"> teamwork alongside active teamwork and open communication they develop employee ownership and this leads to better performance and employee happiness. A democratic leadership works best in demanding conditions when leaders successfully manage the integration of participation methods with performance requirements. The application of democratic leadership approaches within the hotel sector yields enhanced innovation levels combined with improved team cohesion and better service delivery. Earth hotel leaders who promote employee participation in operational choices alongside work support will reach their staff's maximum potential to achieve outstanding guest satisfaction. Este leadership style presents </w:t>
      </w:r>
      <w:proofErr w:type="spellStart"/>
      <w:r w:rsidRPr="000503C2">
        <w:rPr>
          <w:rFonts w:ascii="Arial" w:hAnsi="Arial" w:cs="Arial"/>
          <w:sz w:val="24"/>
          <w:szCs w:val="24"/>
        </w:rPr>
        <w:t>organisational</w:t>
      </w:r>
      <w:proofErr w:type="spellEnd"/>
      <w:r w:rsidRPr="000503C2">
        <w:rPr>
          <w:rFonts w:ascii="Arial" w:hAnsi="Arial" w:cs="Arial"/>
          <w:sz w:val="24"/>
          <w:szCs w:val="24"/>
        </w:rPr>
        <w:t xml:space="preserve"> challenges which managers need to handle skillfully in order to attain its maximum potential. The hospitality industry benefits from the valuable lessons </w:t>
      </w:r>
      <w:proofErr w:type="spellStart"/>
      <w:r w:rsidRPr="000503C2">
        <w:rPr>
          <w:rFonts w:ascii="Arial" w:hAnsi="Arial" w:cs="Arial"/>
          <w:sz w:val="24"/>
          <w:szCs w:val="24"/>
        </w:rPr>
        <w:t>lessons</w:t>
      </w:r>
      <w:proofErr w:type="spellEnd"/>
      <w:r w:rsidRPr="000503C2">
        <w:rPr>
          <w:rFonts w:ascii="Arial" w:hAnsi="Arial" w:cs="Arial"/>
          <w:sz w:val="24"/>
          <w:szCs w:val="24"/>
        </w:rPr>
        <w:t xml:space="preserve"> that the democratic leadership approach provides although no style works universally well in all situations. Through effective use of a democratic leadership style combined with proper restriction of its weaknesses </w:t>
      </w:r>
      <w:proofErr w:type="spellStart"/>
      <w:r w:rsidRPr="000503C2">
        <w:rPr>
          <w:rFonts w:ascii="Arial" w:hAnsi="Arial" w:cs="Arial"/>
          <w:sz w:val="24"/>
          <w:szCs w:val="24"/>
        </w:rPr>
        <w:t>organisational</w:t>
      </w:r>
      <w:proofErr w:type="spellEnd"/>
      <w:r w:rsidRPr="000503C2">
        <w:rPr>
          <w:rFonts w:ascii="Arial" w:hAnsi="Arial" w:cs="Arial"/>
          <w:sz w:val="24"/>
          <w:szCs w:val="24"/>
        </w:rPr>
        <w:t xml:space="preserve"> leaders build a thriving work environment which supports workforce alignment with operational expectations.</w:t>
      </w:r>
    </w:p>
    <w:p w14:paraId="53EC15EF" w14:textId="2938D5EB" w:rsidR="009416A4" w:rsidRPr="009416A4" w:rsidRDefault="009416A4" w:rsidP="009416A4">
      <w:pPr>
        <w:rPr>
          <w:rFonts w:ascii="Arial" w:hAnsi="Arial" w:cs="Arial"/>
          <w:b/>
          <w:bCs/>
          <w:sz w:val="24"/>
          <w:szCs w:val="24"/>
        </w:rPr>
      </w:pPr>
      <w:r w:rsidRPr="009416A4">
        <w:rPr>
          <w:rFonts w:ascii="Arial" w:hAnsi="Arial" w:cs="Arial"/>
          <w:b/>
          <w:bCs/>
          <w:sz w:val="24"/>
          <w:szCs w:val="24"/>
        </w:rPr>
        <w:t>References</w:t>
      </w:r>
    </w:p>
    <w:p w14:paraId="23124EF6" w14:textId="77777777" w:rsidR="009416A4" w:rsidRPr="009416A4" w:rsidRDefault="009416A4" w:rsidP="009416A4">
      <w:pPr>
        <w:numPr>
          <w:ilvl w:val="0"/>
          <w:numId w:val="4"/>
        </w:numPr>
        <w:rPr>
          <w:rFonts w:ascii="Arial" w:hAnsi="Arial" w:cs="Arial"/>
          <w:sz w:val="24"/>
          <w:szCs w:val="24"/>
        </w:rPr>
      </w:pPr>
      <w:r w:rsidRPr="009416A4">
        <w:rPr>
          <w:rFonts w:ascii="Arial" w:hAnsi="Arial" w:cs="Arial"/>
          <w:sz w:val="24"/>
          <w:szCs w:val="24"/>
        </w:rPr>
        <w:t xml:space="preserve">Mullins, L., &amp; Dosser, P. (2013). </w:t>
      </w:r>
      <w:r w:rsidRPr="009416A4">
        <w:rPr>
          <w:rFonts w:ascii="Arial" w:hAnsi="Arial" w:cs="Arial"/>
          <w:i/>
          <w:iCs/>
          <w:sz w:val="24"/>
          <w:szCs w:val="24"/>
        </w:rPr>
        <w:t xml:space="preserve">Hospitality Management and </w:t>
      </w:r>
      <w:proofErr w:type="spellStart"/>
      <w:r w:rsidRPr="009416A4">
        <w:rPr>
          <w:rFonts w:ascii="Arial" w:hAnsi="Arial" w:cs="Arial"/>
          <w:i/>
          <w:iCs/>
          <w:sz w:val="24"/>
          <w:szCs w:val="24"/>
        </w:rPr>
        <w:t>Organisational</w:t>
      </w:r>
      <w:proofErr w:type="spellEnd"/>
      <w:r w:rsidRPr="009416A4">
        <w:rPr>
          <w:rFonts w:ascii="Arial" w:hAnsi="Arial" w:cs="Arial"/>
          <w:i/>
          <w:iCs/>
          <w:sz w:val="24"/>
          <w:szCs w:val="24"/>
        </w:rPr>
        <w:t xml:space="preserve"> </w:t>
      </w:r>
      <w:proofErr w:type="spellStart"/>
      <w:r w:rsidRPr="009416A4">
        <w:rPr>
          <w:rFonts w:ascii="Arial" w:hAnsi="Arial" w:cs="Arial"/>
          <w:i/>
          <w:iCs/>
          <w:sz w:val="24"/>
          <w:szCs w:val="24"/>
        </w:rPr>
        <w:t>Behaviour</w:t>
      </w:r>
      <w:proofErr w:type="spellEnd"/>
      <w:r w:rsidRPr="009416A4">
        <w:rPr>
          <w:rFonts w:ascii="Arial" w:hAnsi="Arial" w:cs="Arial"/>
          <w:sz w:val="24"/>
          <w:szCs w:val="24"/>
        </w:rPr>
        <w:t xml:space="preserve"> (5th ed.). Harlow: Pearson.</w:t>
      </w:r>
    </w:p>
    <w:p w14:paraId="106C04BE" w14:textId="77777777" w:rsidR="009416A4" w:rsidRPr="009416A4" w:rsidRDefault="009416A4" w:rsidP="009416A4">
      <w:pPr>
        <w:numPr>
          <w:ilvl w:val="0"/>
          <w:numId w:val="4"/>
        </w:numPr>
        <w:rPr>
          <w:rFonts w:ascii="Arial" w:hAnsi="Arial" w:cs="Arial"/>
          <w:sz w:val="24"/>
          <w:szCs w:val="24"/>
        </w:rPr>
      </w:pPr>
      <w:r w:rsidRPr="009416A4">
        <w:rPr>
          <w:rFonts w:ascii="Arial" w:hAnsi="Arial" w:cs="Arial"/>
          <w:sz w:val="24"/>
          <w:szCs w:val="24"/>
        </w:rPr>
        <w:t xml:space="preserve">Mullins, L. (2019). </w:t>
      </w:r>
      <w:proofErr w:type="spellStart"/>
      <w:r w:rsidRPr="009416A4">
        <w:rPr>
          <w:rFonts w:ascii="Arial" w:hAnsi="Arial" w:cs="Arial"/>
          <w:i/>
          <w:iCs/>
          <w:sz w:val="24"/>
          <w:szCs w:val="24"/>
        </w:rPr>
        <w:t>Organisational</w:t>
      </w:r>
      <w:proofErr w:type="spellEnd"/>
      <w:r w:rsidRPr="009416A4">
        <w:rPr>
          <w:rFonts w:ascii="Arial" w:hAnsi="Arial" w:cs="Arial"/>
          <w:i/>
          <w:iCs/>
          <w:sz w:val="24"/>
          <w:szCs w:val="24"/>
        </w:rPr>
        <w:t xml:space="preserve"> </w:t>
      </w:r>
      <w:proofErr w:type="spellStart"/>
      <w:r w:rsidRPr="009416A4">
        <w:rPr>
          <w:rFonts w:ascii="Arial" w:hAnsi="Arial" w:cs="Arial"/>
          <w:i/>
          <w:iCs/>
          <w:sz w:val="24"/>
          <w:szCs w:val="24"/>
        </w:rPr>
        <w:t>Behaviour</w:t>
      </w:r>
      <w:proofErr w:type="spellEnd"/>
      <w:r w:rsidRPr="009416A4">
        <w:rPr>
          <w:rFonts w:ascii="Arial" w:hAnsi="Arial" w:cs="Arial"/>
          <w:i/>
          <w:iCs/>
          <w:sz w:val="24"/>
          <w:szCs w:val="24"/>
        </w:rPr>
        <w:t xml:space="preserve"> in the Workplace</w:t>
      </w:r>
      <w:r w:rsidRPr="009416A4">
        <w:rPr>
          <w:rFonts w:ascii="Arial" w:hAnsi="Arial" w:cs="Arial"/>
          <w:sz w:val="24"/>
          <w:szCs w:val="24"/>
        </w:rPr>
        <w:t xml:space="preserve"> (12th ed.). Harlow: Pearson.</w:t>
      </w:r>
    </w:p>
    <w:p w14:paraId="1AFEAA8B" w14:textId="77777777" w:rsidR="009416A4" w:rsidRPr="009416A4" w:rsidRDefault="009416A4" w:rsidP="009416A4">
      <w:pPr>
        <w:numPr>
          <w:ilvl w:val="0"/>
          <w:numId w:val="4"/>
        </w:numPr>
        <w:rPr>
          <w:rFonts w:ascii="Arial" w:hAnsi="Arial" w:cs="Arial"/>
          <w:sz w:val="24"/>
          <w:szCs w:val="24"/>
        </w:rPr>
      </w:pPr>
      <w:r w:rsidRPr="009416A4">
        <w:rPr>
          <w:rFonts w:ascii="Arial" w:hAnsi="Arial" w:cs="Arial"/>
          <w:sz w:val="24"/>
          <w:szCs w:val="24"/>
        </w:rPr>
        <w:lastRenderedPageBreak/>
        <w:t xml:space="preserve">Mullins, L. (2023). </w:t>
      </w:r>
      <w:r w:rsidRPr="009416A4">
        <w:rPr>
          <w:rFonts w:ascii="Arial" w:hAnsi="Arial" w:cs="Arial"/>
          <w:i/>
          <w:iCs/>
          <w:sz w:val="24"/>
          <w:szCs w:val="24"/>
        </w:rPr>
        <w:t xml:space="preserve">Management and </w:t>
      </w:r>
      <w:proofErr w:type="spellStart"/>
      <w:r w:rsidRPr="009416A4">
        <w:rPr>
          <w:rFonts w:ascii="Arial" w:hAnsi="Arial" w:cs="Arial"/>
          <w:i/>
          <w:iCs/>
          <w:sz w:val="24"/>
          <w:szCs w:val="24"/>
        </w:rPr>
        <w:t>Organisational</w:t>
      </w:r>
      <w:proofErr w:type="spellEnd"/>
      <w:r w:rsidRPr="009416A4">
        <w:rPr>
          <w:rFonts w:ascii="Arial" w:hAnsi="Arial" w:cs="Arial"/>
          <w:i/>
          <w:iCs/>
          <w:sz w:val="24"/>
          <w:szCs w:val="24"/>
        </w:rPr>
        <w:t xml:space="preserve"> </w:t>
      </w:r>
      <w:proofErr w:type="spellStart"/>
      <w:r w:rsidRPr="009416A4">
        <w:rPr>
          <w:rFonts w:ascii="Arial" w:hAnsi="Arial" w:cs="Arial"/>
          <w:i/>
          <w:iCs/>
          <w:sz w:val="24"/>
          <w:szCs w:val="24"/>
        </w:rPr>
        <w:t>Behaviour</w:t>
      </w:r>
      <w:proofErr w:type="spellEnd"/>
      <w:r w:rsidRPr="009416A4">
        <w:rPr>
          <w:rFonts w:ascii="Arial" w:hAnsi="Arial" w:cs="Arial"/>
          <w:sz w:val="24"/>
          <w:szCs w:val="24"/>
        </w:rPr>
        <w:t xml:space="preserve"> (13th ed.). Harlow: Pearson.</w:t>
      </w:r>
    </w:p>
    <w:p w14:paraId="36E14ED8" w14:textId="77777777" w:rsidR="009416A4" w:rsidRPr="009416A4" w:rsidRDefault="009416A4" w:rsidP="009416A4">
      <w:pPr>
        <w:numPr>
          <w:ilvl w:val="0"/>
          <w:numId w:val="4"/>
        </w:numPr>
        <w:rPr>
          <w:rFonts w:ascii="Arial" w:hAnsi="Arial" w:cs="Arial"/>
          <w:sz w:val="24"/>
          <w:szCs w:val="24"/>
        </w:rPr>
      </w:pPr>
      <w:r w:rsidRPr="009416A4">
        <w:rPr>
          <w:rFonts w:ascii="Arial" w:hAnsi="Arial" w:cs="Arial"/>
          <w:sz w:val="24"/>
          <w:szCs w:val="24"/>
        </w:rPr>
        <w:t xml:space="preserve">Boddy, D. (2017). </w:t>
      </w:r>
      <w:r w:rsidRPr="009416A4">
        <w:rPr>
          <w:rFonts w:ascii="Arial" w:hAnsi="Arial" w:cs="Arial"/>
          <w:i/>
          <w:iCs/>
          <w:sz w:val="24"/>
          <w:szCs w:val="24"/>
        </w:rPr>
        <w:t>Management: An Introduction</w:t>
      </w:r>
      <w:r w:rsidRPr="009416A4">
        <w:rPr>
          <w:rFonts w:ascii="Arial" w:hAnsi="Arial" w:cs="Arial"/>
          <w:sz w:val="24"/>
          <w:szCs w:val="24"/>
        </w:rPr>
        <w:t xml:space="preserve"> (7th ed.). Harlow: Pearson.</w:t>
      </w:r>
    </w:p>
    <w:p w14:paraId="7C9A7EB8" w14:textId="77777777" w:rsidR="009416A4" w:rsidRPr="009416A4" w:rsidRDefault="009416A4" w:rsidP="009416A4">
      <w:pPr>
        <w:numPr>
          <w:ilvl w:val="0"/>
          <w:numId w:val="4"/>
        </w:numPr>
        <w:rPr>
          <w:rFonts w:ascii="Arial" w:hAnsi="Arial" w:cs="Arial"/>
          <w:sz w:val="24"/>
          <w:szCs w:val="24"/>
        </w:rPr>
      </w:pPr>
      <w:r w:rsidRPr="009416A4">
        <w:rPr>
          <w:rFonts w:ascii="Arial" w:hAnsi="Arial" w:cs="Arial"/>
          <w:sz w:val="24"/>
          <w:szCs w:val="24"/>
        </w:rPr>
        <w:t xml:space="preserve">Adair, J. (2009). </w:t>
      </w:r>
      <w:r w:rsidRPr="009416A4">
        <w:rPr>
          <w:rFonts w:ascii="Arial" w:hAnsi="Arial" w:cs="Arial"/>
          <w:i/>
          <w:iCs/>
          <w:sz w:val="24"/>
          <w:szCs w:val="24"/>
        </w:rPr>
        <w:t>The Inspirational Leader</w:t>
      </w:r>
      <w:r w:rsidRPr="009416A4">
        <w:rPr>
          <w:rFonts w:ascii="Arial" w:hAnsi="Arial" w:cs="Arial"/>
          <w:sz w:val="24"/>
          <w:szCs w:val="24"/>
        </w:rPr>
        <w:t xml:space="preserve"> (2nd ed.). London: Kogan Page.</w:t>
      </w:r>
    </w:p>
    <w:p w14:paraId="4DFC5945" w14:textId="77777777" w:rsidR="009416A4" w:rsidRPr="009416A4" w:rsidRDefault="009416A4" w:rsidP="009416A4">
      <w:pPr>
        <w:numPr>
          <w:ilvl w:val="0"/>
          <w:numId w:val="4"/>
        </w:numPr>
        <w:rPr>
          <w:rFonts w:ascii="Arial" w:hAnsi="Arial" w:cs="Arial"/>
          <w:sz w:val="24"/>
          <w:szCs w:val="24"/>
        </w:rPr>
      </w:pPr>
      <w:r w:rsidRPr="009416A4">
        <w:rPr>
          <w:rFonts w:ascii="Arial" w:hAnsi="Arial" w:cs="Arial"/>
          <w:sz w:val="24"/>
          <w:szCs w:val="24"/>
        </w:rPr>
        <w:t xml:space="preserve">Armstrong, M. (2012). </w:t>
      </w:r>
      <w:r w:rsidRPr="009416A4">
        <w:rPr>
          <w:rFonts w:ascii="Arial" w:hAnsi="Arial" w:cs="Arial"/>
          <w:i/>
          <w:iCs/>
          <w:sz w:val="24"/>
          <w:szCs w:val="24"/>
        </w:rPr>
        <w:t>Armstrong’s Handbook of Management and Leadership</w:t>
      </w:r>
      <w:r w:rsidRPr="009416A4">
        <w:rPr>
          <w:rFonts w:ascii="Arial" w:hAnsi="Arial" w:cs="Arial"/>
          <w:sz w:val="24"/>
          <w:szCs w:val="24"/>
        </w:rPr>
        <w:t xml:space="preserve"> (3rd ed.). London: Kogan Page.</w:t>
      </w:r>
    </w:p>
    <w:p w14:paraId="64F992CB" w14:textId="77777777" w:rsidR="009416A4" w:rsidRPr="009416A4" w:rsidRDefault="009416A4" w:rsidP="009416A4">
      <w:pPr>
        <w:numPr>
          <w:ilvl w:val="0"/>
          <w:numId w:val="4"/>
        </w:numPr>
        <w:rPr>
          <w:rFonts w:ascii="Arial" w:hAnsi="Arial" w:cs="Arial"/>
          <w:sz w:val="24"/>
          <w:szCs w:val="24"/>
        </w:rPr>
      </w:pPr>
      <w:r w:rsidRPr="009416A4">
        <w:rPr>
          <w:rFonts w:ascii="Arial" w:hAnsi="Arial" w:cs="Arial"/>
          <w:sz w:val="24"/>
          <w:szCs w:val="24"/>
        </w:rPr>
        <w:t xml:space="preserve">Armstrong, M. (2021). </w:t>
      </w:r>
      <w:r w:rsidRPr="009416A4">
        <w:rPr>
          <w:rFonts w:ascii="Arial" w:hAnsi="Arial" w:cs="Arial"/>
          <w:i/>
          <w:iCs/>
          <w:sz w:val="24"/>
          <w:szCs w:val="24"/>
        </w:rPr>
        <w:t>Armstrong's Handbook of Performance Management</w:t>
      </w:r>
      <w:r w:rsidRPr="009416A4">
        <w:rPr>
          <w:rFonts w:ascii="Arial" w:hAnsi="Arial" w:cs="Arial"/>
          <w:sz w:val="24"/>
          <w:szCs w:val="24"/>
        </w:rPr>
        <w:t xml:space="preserve"> (7th ed.). London: Kogan Page.</w:t>
      </w:r>
    </w:p>
    <w:p w14:paraId="558150B5" w14:textId="77777777" w:rsidR="009416A4" w:rsidRPr="009416A4" w:rsidRDefault="009416A4" w:rsidP="009416A4">
      <w:pPr>
        <w:numPr>
          <w:ilvl w:val="0"/>
          <w:numId w:val="4"/>
        </w:numPr>
        <w:rPr>
          <w:rFonts w:ascii="Arial" w:hAnsi="Arial" w:cs="Arial"/>
          <w:sz w:val="24"/>
          <w:szCs w:val="24"/>
        </w:rPr>
      </w:pPr>
      <w:r w:rsidRPr="009416A4">
        <w:rPr>
          <w:rFonts w:ascii="Arial" w:hAnsi="Arial" w:cs="Arial"/>
          <w:sz w:val="24"/>
          <w:szCs w:val="24"/>
        </w:rPr>
        <w:t xml:space="preserve">Arnold, J. (2020). </w:t>
      </w:r>
      <w:r w:rsidRPr="009416A4">
        <w:rPr>
          <w:rFonts w:ascii="Arial" w:hAnsi="Arial" w:cs="Arial"/>
          <w:i/>
          <w:iCs/>
          <w:sz w:val="24"/>
          <w:szCs w:val="24"/>
        </w:rPr>
        <w:t>Work Psychology</w:t>
      </w:r>
      <w:r w:rsidRPr="009416A4">
        <w:rPr>
          <w:rFonts w:ascii="Arial" w:hAnsi="Arial" w:cs="Arial"/>
          <w:sz w:val="24"/>
          <w:szCs w:val="24"/>
        </w:rPr>
        <w:t xml:space="preserve"> (7th ed.). Harlow: Pearson Education Limited.</w:t>
      </w:r>
    </w:p>
    <w:p w14:paraId="5D021D39" w14:textId="77777777" w:rsidR="009416A4" w:rsidRPr="009416A4" w:rsidRDefault="009416A4" w:rsidP="009416A4">
      <w:pPr>
        <w:numPr>
          <w:ilvl w:val="0"/>
          <w:numId w:val="4"/>
        </w:numPr>
        <w:rPr>
          <w:rFonts w:ascii="Arial" w:hAnsi="Arial" w:cs="Arial"/>
          <w:sz w:val="24"/>
          <w:szCs w:val="24"/>
        </w:rPr>
      </w:pPr>
      <w:proofErr w:type="spellStart"/>
      <w:r w:rsidRPr="009416A4">
        <w:rPr>
          <w:rFonts w:ascii="Arial" w:hAnsi="Arial" w:cs="Arial"/>
          <w:sz w:val="24"/>
          <w:szCs w:val="24"/>
        </w:rPr>
        <w:t>Bloisi</w:t>
      </w:r>
      <w:proofErr w:type="spellEnd"/>
      <w:r w:rsidRPr="009416A4">
        <w:rPr>
          <w:rFonts w:ascii="Arial" w:hAnsi="Arial" w:cs="Arial"/>
          <w:sz w:val="24"/>
          <w:szCs w:val="24"/>
        </w:rPr>
        <w:t xml:space="preserve">, W., et al. (2007). </w:t>
      </w:r>
      <w:r w:rsidRPr="009416A4">
        <w:rPr>
          <w:rFonts w:ascii="Arial" w:hAnsi="Arial" w:cs="Arial"/>
          <w:i/>
          <w:iCs/>
          <w:sz w:val="24"/>
          <w:szCs w:val="24"/>
        </w:rPr>
        <w:t xml:space="preserve">Management and </w:t>
      </w:r>
      <w:proofErr w:type="spellStart"/>
      <w:r w:rsidRPr="009416A4">
        <w:rPr>
          <w:rFonts w:ascii="Arial" w:hAnsi="Arial" w:cs="Arial"/>
          <w:i/>
          <w:iCs/>
          <w:sz w:val="24"/>
          <w:szCs w:val="24"/>
        </w:rPr>
        <w:t>Organisational</w:t>
      </w:r>
      <w:proofErr w:type="spellEnd"/>
      <w:r w:rsidRPr="009416A4">
        <w:rPr>
          <w:rFonts w:ascii="Arial" w:hAnsi="Arial" w:cs="Arial"/>
          <w:i/>
          <w:iCs/>
          <w:sz w:val="24"/>
          <w:szCs w:val="24"/>
        </w:rPr>
        <w:t xml:space="preserve"> </w:t>
      </w:r>
      <w:proofErr w:type="spellStart"/>
      <w:r w:rsidRPr="009416A4">
        <w:rPr>
          <w:rFonts w:ascii="Arial" w:hAnsi="Arial" w:cs="Arial"/>
          <w:i/>
          <w:iCs/>
          <w:sz w:val="24"/>
          <w:szCs w:val="24"/>
        </w:rPr>
        <w:t>Behaviour</w:t>
      </w:r>
      <w:proofErr w:type="spellEnd"/>
      <w:r w:rsidRPr="009416A4">
        <w:rPr>
          <w:rFonts w:ascii="Arial" w:hAnsi="Arial" w:cs="Arial"/>
          <w:sz w:val="24"/>
          <w:szCs w:val="24"/>
        </w:rPr>
        <w:t xml:space="preserve"> (2nd ed.). Maidenhead: McGraw-Hill.</w:t>
      </w:r>
    </w:p>
    <w:p w14:paraId="3527FC02" w14:textId="77777777" w:rsidR="009416A4" w:rsidRPr="009416A4" w:rsidRDefault="009416A4" w:rsidP="009416A4">
      <w:pPr>
        <w:numPr>
          <w:ilvl w:val="0"/>
          <w:numId w:val="4"/>
        </w:numPr>
        <w:rPr>
          <w:rFonts w:ascii="Arial" w:hAnsi="Arial" w:cs="Arial"/>
          <w:sz w:val="24"/>
          <w:szCs w:val="24"/>
        </w:rPr>
      </w:pPr>
      <w:r w:rsidRPr="009416A4">
        <w:rPr>
          <w:rFonts w:ascii="Arial" w:hAnsi="Arial" w:cs="Arial"/>
          <w:sz w:val="24"/>
          <w:szCs w:val="24"/>
        </w:rPr>
        <w:t xml:space="preserve">Buchanan, D., &amp; Huczynski, A. (2007). </w:t>
      </w:r>
      <w:proofErr w:type="spellStart"/>
      <w:r w:rsidRPr="009416A4">
        <w:rPr>
          <w:rFonts w:ascii="Arial" w:hAnsi="Arial" w:cs="Arial"/>
          <w:i/>
          <w:iCs/>
          <w:sz w:val="24"/>
          <w:szCs w:val="24"/>
        </w:rPr>
        <w:t>Organisational</w:t>
      </w:r>
      <w:proofErr w:type="spellEnd"/>
      <w:r w:rsidRPr="009416A4">
        <w:rPr>
          <w:rFonts w:ascii="Arial" w:hAnsi="Arial" w:cs="Arial"/>
          <w:i/>
          <w:iCs/>
          <w:sz w:val="24"/>
          <w:szCs w:val="24"/>
        </w:rPr>
        <w:t xml:space="preserve"> </w:t>
      </w:r>
      <w:proofErr w:type="spellStart"/>
      <w:r w:rsidRPr="009416A4">
        <w:rPr>
          <w:rFonts w:ascii="Arial" w:hAnsi="Arial" w:cs="Arial"/>
          <w:i/>
          <w:iCs/>
          <w:sz w:val="24"/>
          <w:szCs w:val="24"/>
        </w:rPr>
        <w:t>Behaviour</w:t>
      </w:r>
      <w:proofErr w:type="spellEnd"/>
      <w:r w:rsidRPr="009416A4">
        <w:rPr>
          <w:rFonts w:ascii="Arial" w:hAnsi="Arial" w:cs="Arial"/>
          <w:i/>
          <w:iCs/>
          <w:sz w:val="24"/>
          <w:szCs w:val="24"/>
        </w:rPr>
        <w:t>: An Introductory Text</w:t>
      </w:r>
      <w:r w:rsidRPr="009416A4">
        <w:rPr>
          <w:rFonts w:ascii="Arial" w:hAnsi="Arial" w:cs="Arial"/>
          <w:sz w:val="24"/>
          <w:szCs w:val="24"/>
        </w:rPr>
        <w:t xml:space="preserve"> (6th ed.). Harlow: Prentice Hall.</w:t>
      </w:r>
    </w:p>
    <w:p w14:paraId="59FBAC92" w14:textId="77777777" w:rsidR="009416A4" w:rsidRPr="009416A4" w:rsidRDefault="009416A4" w:rsidP="009416A4">
      <w:pPr>
        <w:numPr>
          <w:ilvl w:val="0"/>
          <w:numId w:val="4"/>
        </w:numPr>
        <w:rPr>
          <w:rFonts w:ascii="Arial" w:hAnsi="Arial" w:cs="Arial"/>
          <w:sz w:val="24"/>
          <w:szCs w:val="24"/>
        </w:rPr>
      </w:pPr>
      <w:r w:rsidRPr="009416A4">
        <w:rPr>
          <w:rFonts w:ascii="Arial" w:hAnsi="Arial" w:cs="Arial"/>
          <w:sz w:val="24"/>
          <w:szCs w:val="24"/>
        </w:rPr>
        <w:t xml:space="preserve">Huczynski, A., &amp; Buchanan, D. (2019). </w:t>
      </w:r>
      <w:proofErr w:type="spellStart"/>
      <w:r w:rsidRPr="009416A4">
        <w:rPr>
          <w:rFonts w:ascii="Arial" w:hAnsi="Arial" w:cs="Arial"/>
          <w:i/>
          <w:iCs/>
          <w:sz w:val="24"/>
          <w:szCs w:val="24"/>
        </w:rPr>
        <w:t>Organisational</w:t>
      </w:r>
      <w:proofErr w:type="spellEnd"/>
      <w:r w:rsidRPr="009416A4">
        <w:rPr>
          <w:rFonts w:ascii="Arial" w:hAnsi="Arial" w:cs="Arial"/>
          <w:i/>
          <w:iCs/>
          <w:sz w:val="24"/>
          <w:szCs w:val="24"/>
        </w:rPr>
        <w:t xml:space="preserve"> </w:t>
      </w:r>
      <w:proofErr w:type="spellStart"/>
      <w:r w:rsidRPr="009416A4">
        <w:rPr>
          <w:rFonts w:ascii="Arial" w:hAnsi="Arial" w:cs="Arial"/>
          <w:i/>
          <w:iCs/>
          <w:sz w:val="24"/>
          <w:szCs w:val="24"/>
        </w:rPr>
        <w:t>Behaviour</w:t>
      </w:r>
      <w:proofErr w:type="spellEnd"/>
      <w:r w:rsidRPr="009416A4">
        <w:rPr>
          <w:rFonts w:ascii="Arial" w:hAnsi="Arial" w:cs="Arial"/>
          <w:sz w:val="24"/>
          <w:szCs w:val="24"/>
        </w:rPr>
        <w:t xml:space="preserve"> (10th ed.). Harlow: Pearson.</w:t>
      </w:r>
    </w:p>
    <w:p w14:paraId="271840B2" w14:textId="77777777" w:rsidR="009416A4" w:rsidRPr="009416A4" w:rsidRDefault="009416A4" w:rsidP="009416A4">
      <w:pPr>
        <w:numPr>
          <w:ilvl w:val="0"/>
          <w:numId w:val="4"/>
        </w:numPr>
        <w:rPr>
          <w:rFonts w:ascii="Arial" w:hAnsi="Arial" w:cs="Arial"/>
          <w:sz w:val="24"/>
          <w:szCs w:val="24"/>
        </w:rPr>
      </w:pPr>
      <w:r w:rsidRPr="009416A4">
        <w:rPr>
          <w:rFonts w:ascii="Arial" w:hAnsi="Arial" w:cs="Arial"/>
          <w:sz w:val="24"/>
          <w:szCs w:val="24"/>
        </w:rPr>
        <w:t xml:space="preserve">Robbins, S., &amp; Judge, T. (2017). </w:t>
      </w:r>
      <w:r w:rsidRPr="009416A4">
        <w:rPr>
          <w:rFonts w:ascii="Arial" w:hAnsi="Arial" w:cs="Arial"/>
          <w:i/>
          <w:iCs/>
          <w:sz w:val="24"/>
          <w:szCs w:val="24"/>
        </w:rPr>
        <w:t xml:space="preserve">Organizational </w:t>
      </w:r>
      <w:proofErr w:type="spellStart"/>
      <w:r w:rsidRPr="009416A4">
        <w:rPr>
          <w:rFonts w:ascii="Arial" w:hAnsi="Arial" w:cs="Arial"/>
          <w:i/>
          <w:iCs/>
          <w:sz w:val="24"/>
          <w:szCs w:val="24"/>
        </w:rPr>
        <w:t>Behaviour</w:t>
      </w:r>
      <w:proofErr w:type="spellEnd"/>
      <w:r w:rsidRPr="009416A4">
        <w:rPr>
          <w:rFonts w:ascii="Arial" w:hAnsi="Arial" w:cs="Arial"/>
          <w:sz w:val="24"/>
          <w:szCs w:val="24"/>
        </w:rPr>
        <w:t xml:space="preserve"> (17th ed.). Harlow: Pearson Education Limited.</w:t>
      </w:r>
    </w:p>
    <w:p w14:paraId="6876B677" w14:textId="77777777" w:rsidR="009416A4" w:rsidRPr="009416A4" w:rsidRDefault="009416A4" w:rsidP="009416A4">
      <w:pPr>
        <w:numPr>
          <w:ilvl w:val="0"/>
          <w:numId w:val="4"/>
        </w:numPr>
        <w:rPr>
          <w:rFonts w:ascii="Arial" w:hAnsi="Arial" w:cs="Arial"/>
          <w:sz w:val="24"/>
          <w:szCs w:val="24"/>
        </w:rPr>
      </w:pPr>
      <w:r w:rsidRPr="009416A4">
        <w:rPr>
          <w:rFonts w:ascii="Arial" w:hAnsi="Arial" w:cs="Arial"/>
          <w:sz w:val="24"/>
          <w:szCs w:val="24"/>
        </w:rPr>
        <w:t xml:space="preserve">Rollinson, D., et al. (2008). </w:t>
      </w:r>
      <w:proofErr w:type="spellStart"/>
      <w:r w:rsidRPr="009416A4">
        <w:rPr>
          <w:rFonts w:ascii="Arial" w:hAnsi="Arial" w:cs="Arial"/>
          <w:i/>
          <w:iCs/>
          <w:sz w:val="24"/>
          <w:szCs w:val="24"/>
        </w:rPr>
        <w:t>Organisational</w:t>
      </w:r>
      <w:proofErr w:type="spellEnd"/>
      <w:r w:rsidRPr="009416A4">
        <w:rPr>
          <w:rFonts w:ascii="Arial" w:hAnsi="Arial" w:cs="Arial"/>
          <w:i/>
          <w:iCs/>
          <w:sz w:val="24"/>
          <w:szCs w:val="24"/>
        </w:rPr>
        <w:t xml:space="preserve"> </w:t>
      </w:r>
      <w:proofErr w:type="spellStart"/>
      <w:r w:rsidRPr="009416A4">
        <w:rPr>
          <w:rFonts w:ascii="Arial" w:hAnsi="Arial" w:cs="Arial"/>
          <w:i/>
          <w:iCs/>
          <w:sz w:val="24"/>
          <w:szCs w:val="24"/>
        </w:rPr>
        <w:t>Behaviour</w:t>
      </w:r>
      <w:proofErr w:type="spellEnd"/>
      <w:r w:rsidRPr="009416A4">
        <w:rPr>
          <w:rFonts w:ascii="Arial" w:hAnsi="Arial" w:cs="Arial"/>
          <w:i/>
          <w:iCs/>
          <w:sz w:val="24"/>
          <w:szCs w:val="24"/>
        </w:rPr>
        <w:t xml:space="preserve"> and Analysis</w:t>
      </w:r>
      <w:r w:rsidRPr="009416A4">
        <w:rPr>
          <w:rFonts w:ascii="Arial" w:hAnsi="Arial" w:cs="Arial"/>
          <w:sz w:val="24"/>
          <w:szCs w:val="24"/>
        </w:rPr>
        <w:t xml:space="preserve"> (4th ed.). Harlow: Addison-Wesley Longman.</w:t>
      </w:r>
    </w:p>
    <w:p w14:paraId="2D42F036" w14:textId="77777777" w:rsidR="009416A4" w:rsidRPr="009416A4" w:rsidRDefault="009416A4" w:rsidP="009416A4">
      <w:pPr>
        <w:numPr>
          <w:ilvl w:val="0"/>
          <w:numId w:val="4"/>
        </w:numPr>
        <w:rPr>
          <w:rFonts w:ascii="Arial" w:hAnsi="Arial" w:cs="Arial"/>
          <w:sz w:val="24"/>
          <w:szCs w:val="24"/>
        </w:rPr>
      </w:pPr>
      <w:r w:rsidRPr="009416A4">
        <w:rPr>
          <w:rFonts w:ascii="Arial" w:hAnsi="Arial" w:cs="Arial"/>
          <w:i/>
          <w:iCs/>
          <w:sz w:val="24"/>
          <w:szCs w:val="24"/>
        </w:rPr>
        <w:t>Human Relations</w:t>
      </w:r>
      <w:r w:rsidRPr="009416A4">
        <w:rPr>
          <w:rFonts w:ascii="Arial" w:hAnsi="Arial" w:cs="Arial"/>
          <w:sz w:val="24"/>
          <w:szCs w:val="24"/>
        </w:rPr>
        <w:t xml:space="preserve"> (Journal).</w:t>
      </w:r>
    </w:p>
    <w:p w14:paraId="7C06208E" w14:textId="77777777" w:rsidR="009416A4" w:rsidRPr="009416A4" w:rsidRDefault="009416A4" w:rsidP="009416A4">
      <w:pPr>
        <w:numPr>
          <w:ilvl w:val="0"/>
          <w:numId w:val="4"/>
        </w:numPr>
        <w:rPr>
          <w:rFonts w:ascii="Arial" w:hAnsi="Arial" w:cs="Arial"/>
          <w:sz w:val="24"/>
          <w:szCs w:val="24"/>
        </w:rPr>
      </w:pPr>
      <w:r w:rsidRPr="009416A4">
        <w:rPr>
          <w:rFonts w:ascii="Arial" w:hAnsi="Arial" w:cs="Arial"/>
          <w:i/>
          <w:iCs/>
          <w:sz w:val="24"/>
          <w:szCs w:val="24"/>
        </w:rPr>
        <w:t>Human Resource Management Journal</w:t>
      </w:r>
      <w:r w:rsidRPr="009416A4">
        <w:rPr>
          <w:rFonts w:ascii="Arial" w:hAnsi="Arial" w:cs="Arial"/>
          <w:sz w:val="24"/>
          <w:szCs w:val="24"/>
        </w:rPr>
        <w:t xml:space="preserve"> (Journal).</w:t>
      </w:r>
    </w:p>
    <w:p w14:paraId="121BD8BB" w14:textId="77777777" w:rsidR="009416A4" w:rsidRPr="009416A4" w:rsidRDefault="009416A4" w:rsidP="009416A4">
      <w:pPr>
        <w:numPr>
          <w:ilvl w:val="0"/>
          <w:numId w:val="4"/>
        </w:numPr>
        <w:rPr>
          <w:rFonts w:ascii="Arial" w:hAnsi="Arial" w:cs="Arial"/>
          <w:sz w:val="24"/>
          <w:szCs w:val="24"/>
        </w:rPr>
      </w:pPr>
      <w:r w:rsidRPr="009416A4">
        <w:rPr>
          <w:rFonts w:ascii="Arial" w:hAnsi="Arial" w:cs="Arial"/>
          <w:i/>
          <w:iCs/>
          <w:sz w:val="24"/>
          <w:szCs w:val="24"/>
        </w:rPr>
        <w:t xml:space="preserve">Journal of Organizational </w:t>
      </w:r>
      <w:proofErr w:type="spellStart"/>
      <w:r w:rsidRPr="009416A4">
        <w:rPr>
          <w:rFonts w:ascii="Arial" w:hAnsi="Arial" w:cs="Arial"/>
          <w:i/>
          <w:iCs/>
          <w:sz w:val="24"/>
          <w:szCs w:val="24"/>
        </w:rPr>
        <w:t>Behaviour</w:t>
      </w:r>
      <w:proofErr w:type="spellEnd"/>
      <w:r w:rsidRPr="009416A4">
        <w:rPr>
          <w:rFonts w:ascii="Arial" w:hAnsi="Arial" w:cs="Arial"/>
          <w:sz w:val="24"/>
          <w:szCs w:val="24"/>
        </w:rPr>
        <w:t xml:space="preserve"> (Journal).</w:t>
      </w:r>
    </w:p>
    <w:p w14:paraId="51563C33" w14:textId="77777777" w:rsidR="009416A4" w:rsidRPr="009416A4" w:rsidRDefault="009416A4" w:rsidP="009416A4">
      <w:pPr>
        <w:numPr>
          <w:ilvl w:val="0"/>
          <w:numId w:val="4"/>
        </w:numPr>
        <w:rPr>
          <w:rFonts w:ascii="Arial" w:hAnsi="Arial" w:cs="Arial"/>
          <w:sz w:val="24"/>
          <w:szCs w:val="24"/>
        </w:rPr>
      </w:pPr>
      <w:r w:rsidRPr="009416A4">
        <w:rPr>
          <w:rFonts w:ascii="Arial" w:hAnsi="Arial" w:cs="Arial"/>
          <w:i/>
          <w:iCs/>
          <w:sz w:val="24"/>
          <w:szCs w:val="24"/>
        </w:rPr>
        <w:t>Management Today</w:t>
      </w:r>
      <w:r w:rsidRPr="009416A4">
        <w:rPr>
          <w:rFonts w:ascii="Arial" w:hAnsi="Arial" w:cs="Arial"/>
          <w:sz w:val="24"/>
          <w:szCs w:val="24"/>
        </w:rPr>
        <w:t xml:space="preserve"> (Journal).</w:t>
      </w:r>
    </w:p>
    <w:p w14:paraId="74504831" w14:textId="77777777" w:rsidR="009416A4" w:rsidRPr="009416A4" w:rsidRDefault="009416A4" w:rsidP="009416A4">
      <w:pPr>
        <w:numPr>
          <w:ilvl w:val="0"/>
          <w:numId w:val="4"/>
        </w:numPr>
        <w:rPr>
          <w:rFonts w:ascii="Arial" w:hAnsi="Arial" w:cs="Arial"/>
          <w:sz w:val="24"/>
          <w:szCs w:val="24"/>
        </w:rPr>
      </w:pPr>
      <w:r w:rsidRPr="009416A4">
        <w:rPr>
          <w:rFonts w:ascii="Arial" w:hAnsi="Arial" w:cs="Arial"/>
          <w:i/>
          <w:iCs/>
          <w:sz w:val="24"/>
          <w:szCs w:val="24"/>
        </w:rPr>
        <w:t>People Management</w:t>
      </w:r>
      <w:r w:rsidRPr="009416A4">
        <w:rPr>
          <w:rFonts w:ascii="Arial" w:hAnsi="Arial" w:cs="Arial"/>
          <w:sz w:val="24"/>
          <w:szCs w:val="24"/>
        </w:rPr>
        <w:t xml:space="preserve"> (Journal).</w:t>
      </w:r>
    </w:p>
    <w:p w14:paraId="46EE6D92" w14:textId="77777777" w:rsidR="009416A4" w:rsidRPr="009416A4" w:rsidRDefault="009416A4" w:rsidP="009416A4">
      <w:pPr>
        <w:numPr>
          <w:ilvl w:val="0"/>
          <w:numId w:val="4"/>
        </w:numPr>
        <w:rPr>
          <w:rFonts w:ascii="Arial" w:hAnsi="Arial" w:cs="Arial"/>
          <w:sz w:val="24"/>
          <w:szCs w:val="24"/>
        </w:rPr>
      </w:pPr>
      <w:r w:rsidRPr="009416A4">
        <w:rPr>
          <w:rFonts w:ascii="Arial" w:hAnsi="Arial" w:cs="Arial"/>
          <w:i/>
          <w:iCs/>
          <w:sz w:val="24"/>
          <w:szCs w:val="24"/>
        </w:rPr>
        <w:t xml:space="preserve">Learning </w:t>
      </w:r>
      <w:proofErr w:type="spellStart"/>
      <w:r w:rsidRPr="009416A4">
        <w:rPr>
          <w:rFonts w:ascii="Arial" w:hAnsi="Arial" w:cs="Arial"/>
          <w:i/>
          <w:iCs/>
          <w:sz w:val="24"/>
          <w:szCs w:val="24"/>
        </w:rPr>
        <w:t>Organisation</w:t>
      </w:r>
      <w:proofErr w:type="spellEnd"/>
      <w:r w:rsidRPr="009416A4">
        <w:rPr>
          <w:rFonts w:ascii="Arial" w:hAnsi="Arial" w:cs="Arial"/>
          <w:sz w:val="24"/>
          <w:szCs w:val="24"/>
        </w:rPr>
        <w:t xml:space="preserve"> (Journal).</w:t>
      </w:r>
    </w:p>
    <w:p w14:paraId="43EE57ED" w14:textId="77777777" w:rsidR="009416A4" w:rsidRPr="009416A4" w:rsidRDefault="009416A4" w:rsidP="009416A4">
      <w:pPr>
        <w:numPr>
          <w:ilvl w:val="0"/>
          <w:numId w:val="4"/>
        </w:numPr>
        <w:rPr>
          <w:rFonts w:ascii="Arial" w:hAnsi="Arial" w:cs="Arial"/>
          <w:sz w:val="24"/>
          <w:szCs w:val="24"/>
        </w:rPr>
      </w:pPr>
      <w:r w:rsidRPr="009416A4">
        <w:rPr>
          <w:rFonts w:ascii="Arial" w:hAnsi="Arial" w:cs="Arial"/>
          <w:i/>
          <w:iCs/>
          <w:sz w:val="24"/>
          <w:szCs w:val="24"/>
        </w:rPr>
        <w:t>Organization Studies</w:t>
      </w:r>
      <w:r w:rsidRPr="009416A4">
        <w:rPr>
          <w:rFonts w:ascii="Arial" w:hAnsi="Arial" w:cs="Arial"/>
          <w:sz w:val="24"/>
          <w:szCs w:val="24"/>
        </w:rPr>
        <w:t xml:space="preserve"> (Journal).</w:t>
      </w:r>
    </w:p>
    <w:p w14:paraId="6D239591" w14:textId="77777777" w:rsidR="002A5A19" w:rsidRDefault="002A5A19"/>
    <w:sectPr w:rsidR="002A5A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75F9D"/>
    <w:multiLevelType w:val="multilevel"/>
    <w:tmpl w:val="BC4AF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88746E"/>
    <w:multiLevelType w:val="multilevel"/>
    <w:tmpl w:val="D6C4C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42152C"/>
    <w:multiLevelType w:val="multilevel"/>
    <w:tmpl w:val="B57C0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716A1B"/>
    <w:multiLevelType w:val="multilevel"/>
    <w:tmpl w:val="C70A5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0843627">
    <w:abstractNumId w:val="1"/>
  </w:num>
  <w:num w:numId="2" w16cid:durableId="696850667">
    <w:abstractNumId w:val="3"/>
  </w:num>
  <w:num w:numId="3" w16cid:durableId="1805779805">
    <w:abstractNumId w:val="0"/>
  </w:num>
  <w:num w:numId="4" w16cid:durableId="21169726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3"/>
    <w:rsid w:val="000503C2"/>
    <w:rsid w:val="00083AD8"/>
    <w:rsid w:val="002A5A19"/>
    <w:rsid w:val="00373EA8"/>
    <w:rsid w:val="00420B1E"/>
    <w:rsid w:val="00537221"/>
    <w:rsid w:val="00537657"/>
    <w:rsid w:val="006B478F"/>
    <w:rsid w:val="006F15A2"/>
    <w:rsid w:val="009416A4"/>
    <w:rsid w:val="00997E4D"/>
    <w:rsid w:val="00A53EE3"/>
    <w:rsid w:val="00D24FDF"/>
    <w:rsid w:val="00DB7592"/>
    <w:rsid w:val="00E66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E1321"/>
  <w15:chartTrackingRefBased/>
  <w15:docId w15:val="{C7BD2BAB-1E1F-4869-B2EB-19957A889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3E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3E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3E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3E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3E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3E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3E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3E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3E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E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3E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3E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3E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3E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3E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3E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3E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3EE3"/>
    <w:rPr>
      <w:rFonts w:eastAsiaTheme="majorEastAsia" w:cstheme="majorBidi"/>
      <w:color w:val="272727" w:themeColor="text1" w:themeTint="D8"/>
    </w:rPr>
  </w:style>
  <w:style w:type="paragraph" w:styleId="Title">
    <w:name w:val="Title"/>
    <w:basedOn w:val="Normal"/>
    <w:next w:val="Normal"/>
    <w:link w:val="TitleChar"/>
    <w:uiPriority w:val="10"/>
    <w:qFormat/>
    <w:rsid w:val="00A53E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3E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3E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3E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3EE3"/>
    <w:pPr>
      <w:spacing w:before="160"/>
      <w:jc w:val="center"/>
    </w:pPr>
    <w:rPr>
      <w:i/>
      <w:iCs/>
      <w:color w:val="404040" w:themeColor="text1" w:themeTint="BF"/>
    </w:rPr>
  </w:style>
  <w:style w:type="character" w:customStyle="1" w:styleId="QuoteChar">
    <w:name w:val="Quote Char"/>
    <w:basedOn w:val="DefaultParagraphFont"/>
    <w:link w:val="Quote"/>
    <w:uiPriority w:val="29"/>
    <w:rsid w:val="00A53EE3"/>
    <w:rPr>
      <w:i/>
      <w:iCs/>
      <w:color w:val="404040" w:themeColor="text1" w:themeTint="BF"/>
    </w:rPr>
  </w:style>
  <w:style w:type="paragraph" w:styleId="ListParagraph">
    <w:name w:val="List Paragraph"/>
    <w:basedOn w:val="Normal"/>
    <w:uiPriority w:val="34"/>
    <w:qFormat/>
    <w:rsid w:val="00A53EE3"/>
    <w:pPr>
      <w:ind w:left="720"/>
      <w:contextualSpacing/>
    </w:pPr>
  </w:style>
  <w:style w:type="character" w:styleId="IntenseEmphasis">
    <w:name w:val="Intense Emphasis"/>
    <w:basedOn w:val="DefaultParagraphFont"/>
    <w:uiPriority w:val="21"/>
    <w:qFormat/>
    <w:rsid w:val="00A53EE3"/>
    <w:rPr>
      <w:i/>
      <w:iCs/>
      <w:color w:val="0F4761" w:themeColor="accent1" w:themeShade="BF"/>
    </w:rPr>
  </w:style>
  <w:style w:type="paragraph" w:styleId="IntenseQuote">
    <w:name w:val="Intense Quote"/>
    <w:basedOn w:val="Normal"/>
    <w:next w:val="Normal"/>
    <w:link w:val="IntenseQuoteChar"/>
    <w:uiPriority w:val="30"/>
    <w:qFormat/>
    <w:rsid w:val="00A53E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3EE3"/>
    <w:rPr>
      <w:i/>
      <w:iCs/>
      <w:color w:val="0F4761" w:themeColor="accent1" w:themeShade="BF"/>
    </w:rPr>
  </w:style>
  <w:style w:type="character" w:styleId="IntenseReference">
    <w:name w:val="Intense Reference"/>
    <w:basedOn w:val="DefaultParagraphFont"/>
    <w:uiPriority w:val="32"/>
    <w:qFormat/>
    <w:rsid w:val="00A53EE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94149">
      <w:bodyDiv w:val="1"/>
      <w:marLeft w:val="0"/>
      <w:marRight w:val="0"/>
      <w:marTop w:val="0"/>
      <w:marBottom w:val="0"/>
      <w:divBdr>
        <w:top w:val="none" w:sz="0" w:space="0" w:color="auto"/>
        <w:left w:val="none" w:sz="0" w:space="0" w:color="auto"/>
        <w:bottom w:val="none" w:sz="0" w:space="0" w:color="auto"/>
        <w:right w:val="none" w:sz="0" w:space="0" w:color="auto"/>
      </w:divBdr>
    </w:div>
    <w:div w:id="80571033">
      <w:bodyDiv w:val="1"/>
      <w:marLeft w:val="0"/>
      <w:marRight w:val="0"/>
      <w:marTop w:val="0"/>
      <w:marBottom w:val="0"/>
      <w:divBdr>
        <w:top w:val="none" w:sz="0" w:space="0" w:color="auto"/>
        <w:left w:val="none" w:sz="0" w:space="0" w:color="auto"/>
        <w:bottom w:val="none" w:sz="0" w:space="0" w:color="auto"/>
        <w:right w:val="none" w:sz="0" w:space="0" w:color="auto"/>
      </w:divBdr>
    </w:div>
    <w:div w:id="193539625">
      <w:bodyDiv w:val="1"/>
      <w:marLeft w:val="0"/>
      <w:marRight w:val="0"/>
      <w:marTop w:val="0"/>
      <w:marBottom w:val="0"/>
      <w:divBdr>
        <w:top w:val="none" w:sz="0" w:space="0" w:color="auto"/>
        <w:left w:val="none" w:sz="0" w:space="0" w:color="auto"/>
        <w:bottom w:val="none" w:sz="0" w:space="0" w:color="auto"/>
        <w:right w:val="none" w:sz="0" w:space="0" w:color="auto"/>
      </w:divBdr>
    </w:div>
    <w:div w:id="315570346">
      <w:bodyDiv w:val="1"/>
      <w:marLeft w:val="0"/>
      <w:marRight w:val="0"/>
      <w:marTop w:val="0"/>
      <w:marBottom w:val="0"/>
      <w:divBdr>
        <w:top w:val="none" w:sz="0" w:space="0" w:color="auto"/>
        <w:left w:val="none" w:sz="0" w:space="0" w:color="auto"/>
        <w:bottom w:val="none" w:sz="0" w:space="0" w:color="auto"/>
        <w:right w:val="none" w:sz="0" w:space="0" w:color="auto"/>
      </w:divBdr>
    </w:div>
    <w:div w:id="318581155">
      <w:bodyDiv w:val="1"/>
      <w:marLeft w:val="0"/>
      <w:marRight w:val="0"/>
      <w:marTop w:val="0"/>
      <w:marBottom w:val="0"/>
      <w:divBdr>
        <w:top w:val="none" w:sz="0" w:space="0" w:color="auto"/>
        <w:left w:val="none" w:sz="0" w:space="0" w:color="auto"/>
        <w:bottom w:val="none" w:sz="0" w:space="0" w:color="auto"/>
        <w:right w:val="none" w:sz="0" w:space="0" w:color="auto"/>
      </w:divBdr>
    </w:div>
    <w:div w:id="353383566">
      <w:bodyDiv w:val="1"/>
      <w:marLeft w:val="0"/>
      <w:marRight w:val="0"/>
      <w:marTop w:val="0"/>
      <w:marBottom w:val="0"/>
      <w:divBdr>
        <w:top w:val="none" w:sz="0" w:space="0" w:color="auto"/>
        <w:left w:val="none" w:sz="0" w:space="0" w:color="auto"/>
        <w:bottom w:val="none" w:sz="0" w:space="0" w:color="auto"/>
        <w:right w:val="none" w:sz="0" w:space="0" w:color="auto"/>
      </w:divBdr>
    </w:div>
    <w:div w:id="438067489">
      <w:bodyDiv w:val="1"/>
      <w:marLeft w:val="0"/>
      <w:marRight w:val="0"/>
      <w:marTop w:val="0"/>
      <w:marBottom w:val="0"/>
      <w:divBdr>
        <w:top w:val="none" w:sz="0" w:space="0" w:color="auto"/>
        <w:left w:val="none" w:sz="0" w:space="0" w:color="auto"/>
        <w:bottom w:val="none" w:sz="0" w:space="0" w:color="auto"/>
        <w:right w:val="none" w:sz="0" w:space="0" w:color="auto"/>
      </w:divBdr>
    </w:div>
    <w:div w:id="564217701">
      <w:bodyDiv w:val="1"/>
      <w:marLeft w:val="0"/>
      <w:marRight w:val="0"/>
      <w:marTop w:val="0"/>
      <w:marBottom w:val="0"/>
      <w:divBdr>
        <w:top w:val="none" w:sz="0" w:space="0" w:color="auto"/>
        <w:left w:val="none" w:sz="0" w:space="0" w:color="auto"/>
        <w:bottom w:val="none" w:sz="0" w:space="0" w:color="auto"/>
        <w:right w:val="none" w:sz="0" w:space="0" w:color="auto"/>
      </w:divBdr>
    </w:div>
    <w:div w:id="589195411">
      <w:bodyDiv w:val="1"/>
      <w:marLeft w:val="0"/>
      <w:marRight w:val="0"/>
      <w:marTop w:val="0"/>
      <w:marBottom w:val="0"/>
      <w:divBdr>
        <w:top w:val="none" w:sz="0" w:space="0" w:color="auto"/>
        <w:left w:val="none" w:sz="0" w:space="0" w:color="auto"/>
        <w:bottom w:val="none" w:sz="0" w:space="0" w:color="auto"/>
        <w:right w:val="none" w:sz="0" w:space="0" w:color="auto"/>
      </w:divBdr>
    </w:div>
    <w:div w:id="666053846">
      <w:bodyDiv w:val="1"/>
      <w:marLeft w:val="0"/>
      <w:marRight w:val="0"/>
      <w:marTop w:val="0"/>
      <w:marBottom w:val="0"/>
      <w:divBdr>
        <w:top w:val="none" w:sz="0" w:space="0" w:color="auto"/>
        <w:left w:val="none" w:sz="0" w:space="0" w:color="auto"/>
        <w:bottom w:val="none" w:sz="0" w:space="0" w:color="auto"/>
        <w:right w:val="none" w:sz="0" w:space="0" w:color="auto"/>
      </w:divBdr>
    </w:div>
    <w:div w:id="684936988">
      <w:bodyDiv w:val="1"/>
      <w:marLeft w:val="0"/>
      <w:marRight w:val="0"/>
      <w:marTop w:val="0"/>
      <w:marBottom w:val="0"/>
      <w:divBdr>
        <w:top w:val="none" w:sz="0" w:space="0" w:color="auto"/>
        <w:left w:val="none" w:sz="0" w:space="0" w:color="auto"/>
        <w:bottom w:val="none" w:sz="0" w:space="0" w:color="auto"/>
        <w:right w:val="none" w:sz="0" w:space="0" w:color="auto"/>
      </w:divBdr>
    </w:div>
    <w:div w:id="1203907522">
      <w:bodyDiv w:val="1"/>
      <w:marLeft w:val="0"/>
      <w:marRight w:val="0"/>
      <w:marTop w:val="0"/>
      <w:marBottom w:val="0"/>
      <w:divBdr>
        <w:top w:val="none" w:sz="0" w:space="0" w:color="auto"/>
        <w:left w:val="none" w:sz="0" w:space="0" w:color="auto"/>
        <w:bottom w:val="none" w:sz="0" w:space="0" w:color="auto"/>
        <w:right w:val="none" w:sz="0" w:space="0" w:color="auto"/>
      </w:divBdr>
    </w:div>
    <w:div w:id="1321076947">
      <w:bodyDiv w:val="1"/>
      <w:marLeft w:val="0"/>
      <w:marRight w:val="0"/>
      <w:marTop w:val="0"/>
      <w:marBottom w:val="0"/>
      <w:divBdr>
        <w:top w:val="none" w:sz="0" w:space="0" w:color="auto"/>
        <w:left w:val="none" w:sz="0" w:space="0" w:color="auto"/>
        <w:bottom w:val="none" w:sz="0" w:space="0" w:color="auto"/>
        <w:right w:val="none" w:sz="0" w:space="0" w:color="auto"/>
      </w:divBdr>
    </w:div>
    <w:div w:id="1322853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8</Pages>
  <Words>2326</Words>
  <Characters>13264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Balaj Javed</dc:creator>
  <cp:keywords/>
  <dc:description/>
  <cp:lastModifiedBy>Andleeb Madeha</cp:lastModifiedBy>
  <cp:revision>5</cp:revision>
  <dcterms:created xsi:type="dcterms:W3CDTF">2025-01-25T06:59:00Z</dcterms:created>
  <dcterms:modified xsi:type="dcterms:W3CDTF">2025-02-04T10:57:00Z</dcterms:modified>
</cp:coreProperties>
</file>