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5A6A33" w:rsidRDefault="005A6A33"/>
    <w:p w:rsidR="00C32732" w:rsidRDefault="00593A7D">
      <w:hyperlink r:id="rId4" w:history="1">
        <w:r w:rsidR="00C32732" w:rsidRPr="00F12B42">
          <w:rPr>
            <w:rStyle w:val="Hyperlink"/>
          </w:rPr>
          <w:t>http://www.englishclub.com/vocabulary/prefixes.htm</w:t>
        </w:r>
      </w:hyperlink>
    </w:p>
    <w:tbl>
      <w:tblPr>
        <w:tblW w:w="0" w:type="auto"/>
        <w:tblCellSpacing w:w="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top w:w="105" w:type="dxa"/>
          <w:left w:w="105" w:type="dxa"/>
          <w:bottom w:w="105" w:type="dxa"/>
          <w:right w:w="105" w:type="dxa"/>
        </w:tblCellMar>
        <w:tblLook w:val="04A0"/>
      </w:tblPr>
      <w:tblGrid>
        <w:gridCol w:w="734"/>
        <w:gridCol w:w="1671"/>
        <w:gridCol w:w="2440"/>
        <w:gridCol w:w="4421"/>
      </w:tblGrid>
      <w:tr w:rsidR="00534D9D" w:rsidRPr="00534D9D">
        <w:trPr>
          <w:tblCellSpacing w:w="0" w:type="dxa"/>
        </w:trPr>
        <w:tc>
          <w:tcPr>
            <w:tcW w:w="0" w:type="auto"/>
            <w:gridSpan w:val="2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Prefix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Meaning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Examples</w:t>
            </w:r>
          </w:p>
        </w:tc>
      </w:tr>
      <w:tr w:rsidR="00534D9D" w:rsidRPr="00534D9D">
        <w:trPr>
          <w:tblCellSpacing w:w="0" w:type="dxa"/>
        </w:trPr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a-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i/>
                <w:iCs/>
                <w:sz w:val="24"/>
                <w:szCs w:val="24"/>
                <w:lang w:eastAsia="en-GB"/>
              </w:rPr>
              <w:t>also</w:t>
            </w: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an-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not, without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atheist, anaemic</w:t>
            </w:r>
          </w:p>
        </w:tc>
      </w:tr>
      <w:tr w:rsidR="00534D9D" w:rsidRPr="00534D9D">
        <w:trPr>
          <w:tblCellSpacing w:w="0" w:type="dxa"/>
        </w:trPr>
        <w:tc>
          <w:tcPr>
            <w:tcW w:w="0" w:type="auto"/>
            <w:gridSpan w:val="2"/>
            <w:vMerge w:val="restar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a-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to, towards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aside, aback</w:t>
            </w:r>
          </w:p>
        </w:tc>
      </w:tr>
      <w:tr w:rsidR="00534D9D" w:rsidRPr="00534D9D">
        <w:trPr>
          <w:tblCellSpacing w:w="0" w:type="dxa"/>
        </w:trPr>
        <w:tc>
          <w:tcPr>
            <w:tcW w:w="0" w:type="auto"/>
            <w:gridSpan w:val="2"/>
            <w:vMerge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in the process of, in a particular state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a-hunting, aglow</w:t>
            </w:r>
          </w:p>
        </w:tc>
      </w:tr>
      <w:tr w:rsidR="00534D9D" w:rsidRPr="00534D9D">
        <w:trPr>
          <w:tblCellSpacing w:w="0" w:type="dxa"/>
        </w:trPr>
        <w:tc>
          <w:tcPr>
            <w:tcW w:w="0" w:type="auto"/>
            <w:gridSpan w:val="2"/>
            <w:vMerge w:val="restar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a-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of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anew</w:t>
            </w:r>
          </w:p>
        </w:tc>
      </w:tr>
      <w:tr w:rsidR="00534D9D" w:rsidRPr="00534D9D">
        <w:trPr>
          <w:tblCellSpacing w:w="0" w:type="dxa"/>
        </w:trPr>
        <w:tc>
          <w:tcPr>
            <w:tcW w:w="0" w:type="auto"/>
            <w:gridSpan w:val="2"/>
            <w:vMerge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completely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abashed</w:t>
            </w:r>
          </w:p>
        </w:tc>
      </w:tr>
      <w:tr w:rsidR="00534D9D" w:rsidRPr="00534D9D">
        <w:trPr>
          <w:tblCellSpacing w:w="0" w:type="dxa"/>
        </w:trPr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ab-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i/>
                <w:iCs/>
                <w:sz w:val="24"/>
                <w:szCs w:val="24"/>
                <w:lang w:eastAsia="en-GB"/>
              </w:rPr>
              <w:t>also</w:t>
            </w: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abs-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away, from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abdicate, abstract</w:t>
            </w:r>
          </w:p>
        </w:tc>
      </w:tr>
      <w:tr w:rsidR="00534D9D" w:rsidRPr="00534D9D">
        <w:trPr>
          <w:tblCellSpacing w:w="0" w:type="dxa"/>
        </w:trPr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ad-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i/>
                <w:iCs/>
                <w:sz w:val="24"/>
                <w:szCs w:val="24"/>
                <w:lang w:eastAsia="en-GB"/>
              </w:rPr>
              <w:t>also</w:t>
            </w: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a-, ac-, </w:t>
            </w:r>
            <w:proofErr w:type="spellStart"/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af</w:t>
            </w:r>
            <w:proofErr w:type="spellEnd"/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-, </w:t>
            </w:r>
            <w:proofErr w:type="spellStart"/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ag</w:t>
            </w:r>
            <w:proofErr w:type="spellEnd"/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- al-, an-, </w:t>
            </w:r>
            <w:proofErr w:type="spellStart"/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ap</w:t>
            </w:r>
            <w:proofErr w:type="spellEnd"/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-, at- as-, at-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movement to, change into, addition or increase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advance, adulterate, adjunct, ascend, affiliate, affirm, aggravate, alleviate, annotate, apprehend, arrive, assemble, attend</w:t>
            </w:r>
          </w:p>
        </w:tc>
      </w:tr>
      <w:tr w:rsidR="00534D9D" w:rsidRPr="00534D9D">
        <w:trPr>
          <w:tblCellSpacing w:w="0" w:type="dxa"/>
        </w:trPr>
        <w:tc>
          <w:tcPr>
            <w:tcW w:w="0" w:type="auto"/>
            <w:gridSpan w:val="2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ante-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before, preceding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antecedent, ante-room</w:t>
            </w:r>
          </w:p>
        </w:tc>
      </w:tr>
      <w:tr w:rsidR="00534D9D" w:rsidRPr="00534D9D">
        <w:trPr>
          <w:tblCellSpacing w:w="0" w:type="dxa"/>
        </w:trPr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anti-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i/>
                <w:iCs/>
                <w:sz w:val="24"/>
                <w:szCs w:val="24"/>
                <w:lang w:eastAsia="en-GB"/>
              </w:rPr>
              <w:t>also</w:t>
            </w: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ant-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opposing, against, the opposite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anti-aircraft, antibiotic, anticlimax, Antarctic</w:t>
            </w:r>
          </w:p>
        </w:tc>
      </w:tr>
      <w:tr w:rsidR="00534D9D" w:rsidRPr="00534D9D">
        <w:trPr>
          <w:tblCellSpacing w:w="0" w:type="dxa"/>
        </w:trPr>
        <w:tc>
          <w:tcPr>
            <w:tcW w:w="0" w:type="auto"/>
            <w:gridSpan w:val="2"/>
            <w:vMerge w:val="restar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be-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all over, all around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bespatter, beset</w:t>
            </w:r>
          </w:p>
        </w:tc>
      </w:tr>
      <w:tr w:rsidR="00534D9D" w:rsidRPr="00534D9D">
        <w:trPr>
          <w:tblCellSpacing w:w="0" w:type="dxa"/>
        </w:trPr>
        <w:tc>
          <w:tcPr>
            <w:tcW w:w="0" w:type="auto"/>
            <w:gridSpan w:val="2"/>
            <w:vMerge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completely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bewitch, bemuse</w:t>
            </w:r>
          </w:p>
        </w:tc>
      </w:tr>
      <w:tr w:rsidR="00534D9D" w:rsidRPr="00534D9D">
        <w:trPr>
          <w:tblCellSpacing w:w="0" w:type="dxa"/>
        </w:trPr>
        <w:tc>
          <w:tcPr>
            <w:tcW w:w="0" w:type="auto"/>
            <w:gridSpan w:val="2"/>
            <w:vMerge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having, covered with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bejewelled</w:t>
            </w:r>
          </w:p>
        </w:tc>
      </w:tr>
      <w:tr w:rsidR="00534D9D" w:rsidRPr="00534D9D">
        <w:trPr>
          <w:tblCellSpacing w:w="0" w:type="dxa"/>
        </w:trPr>
        <w:tc>
          <w:tcPr>
            <w:tcW w:w="0" w:type="auto"/>
            <w:gridSpan w:val="2"/>
            <w:vMerge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affect with (added to nouns)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befog</w:t>
            </w:r>
          </w:p>
        </w:tc>
      </w:tr>
      <w:tr w:rsidR="00534D9D" w:rsidRPr="00534D9D">
        <w:trPr>
          <w:tblCellSpacing w:w="0" w:type="dxa"/>
        </w:trPr>
        <w:tc>
          <w:tcPr>
            <w:tcW w:w="0" w:type="auto"/>
            <w:gridSpan w:val="2"/>
            <w:vMerge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cause to be (added to adjectives)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becalm</w:t>
            </w:r>
          </w:p>
        </w:tc>
      </w:tr>
      <w:tr w:rsidR="00534D9D" w:rsidRPr="00534D9D">
        <w:trPr>
          <w:tblCellSpacing w:w="0" w:type="dxa"/>
        </w:trPr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com-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i/>
                <w:iCs/>
                <w:sz w:val="24"/>
                <w:szCs w:val="24"/>
                <w:lang w:eastAsia="en-GB"/>
              </w:rPr>
              <w:t>also</w:t>
            </w: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co-, </w:t>
            </w:r>
            <w:proofErr w:type="spellStart"/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col</w:t>
            </w:r>
            <w:proofErr w:type="spellEnd"/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-, con-, </w:t>
            </w:r>
            <w:proofErr w:type="spellStart"/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cor</w:t>
            </w:r>
            <w:proofErr w:type="spellEnd"/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with, jointly, completely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combat, </w:t>
            </w:r>
            <w:proofErr w:type="spellStart"/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codriver</w:t>
            </w:r>
            <w:proofErr w:type="spellEnd"/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, collude, confide, corrode</w:t>
            </w:r>
          </w:p>
        </w:tc>
      </w:tr>
      <w:tr w:rsidR="00534D9D" w:rsidRPr="00534D9D">
        <w:trPr>
          <w:tblCellSpacing w:w="0" w:type="dxa"/>
        </w:trPr>
        <w:tc>
          <w:tcPr>
            <w:tcW w:w="0" w:type="auto"/>
            <w:gridSpan w:val="2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contra-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against, opposite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contraceptive</w:t>
            </w:r>
          </w:p>
        </w:tc>
      </w:tr>
      <w:tr w:rsidR="00534D9D" w:rsidRPr="00534D9D">
        <w:trPr>
          <w:tblCellSpacing w:w="0" w:type="dxa"/>
        </w:trPr>
        <w:tc>
          <w:tcPr>
            <w:tcW w:w="0" w:type="auto"/>
            <w:gridSpan w:val="2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counter-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opposition, opposite direction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counter-attack, counteract</w:t>
            </w:r>
          </w:p>
        </w:tc>
      </w:tr>
      <w:tr w:rsidR="00534D9D" w:rsidRPr="00534D9D">
        <w:trPr>
          <w:tblCellSpacing w:w="0" w:type="dxa"/>
        </w:trPr>
        <w:tc>
          <w:tcPr>
            <w:tcW w:w="0" w:type="auto"/>
            <w:gridSpan w:val="2"/>
            <w:vMerge w:val="restar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de-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down, away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descend, despair, depend, deduct</w:t>
            </w:r>
          </w:p>
        </w:tc>
      </w:tr>
      <w:tr w:rsidR="00534D9D" w:rsidRPr="00534D9D">
        <w:trPr>
          <w:tblCellSpacing w:w="0" w:type="dxa"/>
        </w:trPr>
        <w:tc>
          <w:tcPr>
            <w:tcW w:w="0" w:type="auto"/>
            <w:gridSpan w:val="2"/>
            <w:vMerge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completely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denude, denigrate</w:t>
            </w:r>
          </w:p>
        </w:tc>
      </w:tr>
      <w:tr w:rsidR="00534D9D" w:rsidRPr="00534D9D">
        <w:trPr>
          <w:tblCellSpacing w:w="0" w:type="dxa"/>
        </w:trPr>
        <w:tc>
          <w:tcPr>
            <w:tcW w:w="0" w:type="auto"/>
            <w:gridSpan w:val="2"/>
            <w:vMerge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removal, reversal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de-ice, decamp</w:t>
            </w:r>
          </w:p>
        </w:tc>
      </w:tr>
      <w:tr w:rsidR="00534D9D" w:rsidRPr="00534D9D">
        <w:trPr>
          <w:tblCellSpacing w:w="0" w:type="dxa"/>
        </w:trPr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dia</w:t>
            </w:r>
            <w:proofErr w:type="spellEnd"/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i/>
                <w:iCs/>
                <w:sz w:val="24"/>
                <w:szCs w:val="24"/>
                <w:lang w:eastAsia="en-GB"/>
              </w:rPr>
              <w:t>also</w:t>
            </w: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di</w:t>
            </w:r>
            <w:proofErr w:type="spellEnd"/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through, across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diagonal</w:t>
            </w:r>
          </w:p>
        </w:tc>
      </w:tr>
      <w:tr w:rsidR="00534D9D" w:rsidRPr="00534D9D">
        <w:trPr>
          <w:tblCellSpacing w:w="0" w:type="dxa"/>
        </w:trPr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dis-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i/>
                <w:iCs/>
                <w:sz w:val="24"/>
                <w:szCs w:val="24"/>
                <w:lang w:eastAsia="en-GB"/>
              </w:rPr>
              <w:t>also</w:t>
            </w: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di</w:t>
            </w:r>
            <w:proofErr w:type="spellEnd"/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negation, removal, expulsion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disadvantage, dismount, disbud, disbar</w:t>
            </w:r>
          </w:p>
        </w:tc>
      </w:tr>
      <w:tr w:rsidR="00534D9D" w:rsidRPr="00534D9D">
        <w:trPr>
          <w:tblCellSpacing w:w="0" w:type="dxa"/>
        </w:trPr>
        <w:tc>
          <w:tcPr>
            <w:tcW w:w="0" w:type="auto"/>
            <w:vMerge w:val="restar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en-</w:t>
            </w:r>
          </w:p>
        </w:tc>
        <w:tc>
          <w:tcPr>
            <w:tcW w:w="0" w:type="auto"/>
            <w:vMerge w:val="restar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i/>
                <w:iCs/>
                <w:sz w:val="24"/>
                <w:szCs w:val="24"/>
                <w:lang w:eastAsia="en-GB"/>
              </w:rPr>
              <w:t>also</w:t>
            </w: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em-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put into or on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engulf, enmesh</w:t>
            </w:r>
          </w:p>
        </w:tc>
      </w:tr>
      <w:tr w:rsidR="00534D9D" w:rsidRPr="00534D9D">
        <w:trPr>
          <w:tblCellSpacing w:w="0" w:type="dxa"/>
        </w:trPr>
        <w:tc>
          <w:tcPr>
            <w:tcW w:w="0" w:type="auto"/>
            <w:vMerge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vMerge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bring into the condition of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enlighten, embitter</w:t>
            </w:r>
          </w:p>
        </w:tc>
      </w:tr>
      <w:tr w:rsidR="00534D9D" w:rsidRPr="00534D9D">
        <w:trPr>
          <w:tblCellSpacing w:w="0" w:type="dxa"/>
        </w:trPr>
        <w:tc>
          <w:tcPr>
            <w:tcW w:w="0" w:type="auto"/>
            <w:vMerge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vMerge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intensification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entangle, enrage</w:t>
            </w:r>
          </w:p>
        </w:tc>
      </w:tr>
      <w:tr w:rsidR="00534D9D" w:rsidRPr="00534D9D">
        <w:trPr>
          <w:tblCellSpacing w:w="0" w:type="dxa"/>
        </w:trPr>
        <w:tc>
          <w:tcPr>
            <w:tcW w:w="0" w:type="auto"/>
            <w:vMerge w:val="restar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ex-</w:t>
            </w:r>
          </w:p>
        </w:tc>
        <w:tc>
          <w:tcPr>
            <w:tcW w:w="0" w:type="auto"/>
            <w:vMerge w:val="restar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i/>
                <w:iCs/>
                <w:sz w:val="24"/>
                <w:szCs w:val="24"/>
                <w:lang w:eastAsia="en-GB"/>
              </w:rPr>
              <w:t>also</w:t>
            </w: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e-, </w:t>
            </w:r>
            <w:proofErr w:type="spellStart"/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ef</w:t>
            </w:r>
            <w:proofErr w:type="spellEnd"/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out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exit, exclude, expand</w:t>
            </w:r>
          </w:p>
        </w:tc>
      </w:tr>
      <w:tr w:rsidR="00534D9D" w:rsidRPr="00534D9D">
        <w:trPr>
          <w:tblCellSpacing w:w="0" w:type="dxa"/>
        </w:trPr>
        <w:tc>
          <w:tcPr>
            <w:tcW w:w="0" w:type="auto"/>
            <w:vMerge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vMerge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upward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exalt, extol</w:t>
            </w:r>
          </w:p>
        </w:tc>
      </w:tr>
      <w:tr w:rsidR="00534D9D" w:rsidRPr="00534D9D">
        <w:trPr>
          <w:tblCellSpacing w:w="0" w:type="dxa"/>
        </w:trPr>
        <w:tc>
          <w:tcPr>
            <w:tcW w:w="0" w:type="auto"/>
            <w:vMerge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vMerge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completely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excruciate, exasperate</w:t>
            </w:r>
          </w:p>
        </w:tc>
      </w:tr>
      <w:tr w:rsidR="00534D9D" w:rsidRPr="00534D9D">
        <w:trPr>
          <w:tblCellSpacing w:w="0" w:type="dxa"/>
        </w:trPr>
        <w:tc>
          <w:tcPr>
            <w:tcW w:w="0" w:type="auto"/>
            <w:vMerge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vMerge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previous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ex-wife</w:t>
            </w:r>
          </w:p>
        </w:tc>
      </w:tr>
      <w:tr w:rsidR="00534D9D" w:rsidRPr="00534D9D">
        <w:trPr>
          <w:tblCellSpacing w:w="0" w:type="dxa"/>
        </w:trPr>
        <w:tc>
          <w:tcPr>
            <w:tcW w:w="0" w:type="auto"/>
            <w:gridSpan w:val="2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extra-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outside, beyond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extracurricular</w:t>
            </w:r>
          </w:p>
        </w:tc>
      </w:tr>
      <w:tr w:rsidR="00534D9D" w:rsidRPr="00534D9D">
        <w:trPr>
          <w:tblCellSpacing w:w="0" w:type="dxa"/>
        </w:trPr>
        <w:tc>
          <w:tcPr>
            <w:tcW w:w="0" w:type="auto"/>
            <w:gridSpan w:val="2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hemi-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half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hemisphere</w:t>
            </w:r>
          </w:p>
        </w:tc>
      </w:tr>
      <w:tr w:rsidR="00534D9D" w:rsidRPr="00534D9D">
        <w:trPr>
          <w:tblCellSpacing w:w="0" w:type="dxa"/>
        </w:trPr>
        <w:tc>
          <w:tcPr>
            <w:tcW w:w="0" w:type="auto"/>
            <w:gridSpan w:val="2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hyper-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beyond, more than, more than normal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hypersonic, hyperactive</w:t>
            </w:r>
          </w:p>
        </w:tc>
      </w:tr>
      <w:tr w:rsidR="00534D9D" w:rsidRPr="00534D9D">
        <w:trPr>
          <w:tblCellSpacing w:w="0" w:type="dxa"/>
        </w:trPr>
        <w:tc>
          <w:tcPr>
            <w:tcW w:w="0" w:type="auto"/>
            <w:gridSpan w:val="2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hypo-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under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hypodermic, hypothermia</w:t>
            </w:r>
          </w:p>
        </w:tc>
      </w:tr>
      <w:tr w:rsidR="00534D9D" w:rsidRPr="00534D9D">
        <w:trPr>
          <w:tblCellSpacing w:w="0" w:type="dxa"/>
        </w:trPr>
        <w:tc>
          <w:tcPr>
            <w:tcW w:w="0" w:type="auto"/>
            <w:vMerge w:val="restar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in-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i/>
                <w:iCs/>
                <w:sz w:val="24"/>
                <w:szCs w:val="24"/>
                <w:lang w:eastAsia="en-GB"/>
              </w:rPr>
              <w:t>also</w:t>
            </w: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il</w:t>
            </w:r>
            <w:proofErr w:type="spellEnd"/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-, im-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not, without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infertile, inappropriate, impossible</w:t>
            </w:r>
          </w:p>
        </w:tc>
      </w:tr>
      <w:tr w:rsidR="00534D9D" w:rsidRPr="00534D9D">
        <w:trPr>
          <w:tblCellSpacing w:w="0" w:type="dxa"/>
        </w:trPr>
        <w:tc>
          <w:tcPr>
            <w:tcW w:w="0" w:type="auto"/>
            <w:vMerge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i/>
                <w:iCs/>
                <w:sz w:val="24"/>
                <w:szCs w:val="24"/>
                <w:lang w:eastAsia="en-GB"/>
              </w:rPr>
              <w:t>also</w:t>
            </w: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il</w:t>
            </w:r>
            <w:proofErr w:type="spellEnd"/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-, im-, </w:t>
            </w:r>
            <w:proofErr w:type="spellStart"/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ir</w:t>
            </w:r>
            <w:proofErr w:type="spellEnd"/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in, into, towards, inside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influence, influx, imbibe</w:t>
            </w:r>
          </w:p>
        </w:tc>
      </w:tr>
      <w:tr w:rsidR="00534D9D" w:rsidRPr="00534D9D">
        <w:trPr>
          <w:tblCellSpacing w:w="0" w:type="dxa"/>
        </w:trPr>
        <w:tc>
          <w:tcPr>
            <w:tcW w:w="0" w:type="auto"/>
            <w:gridSpan w:val="2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infra-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below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infrared, infrastructure</w:t>
            </w:r>
          </w:p>
        </w:tc>
      </w:tr>
      <w:tr w:rsidR="00534D9D" w:rsidRPr="00534D9D">
        <w:trPr>
          <w:tblCellSpacing w:w="0" w:type="dxa"/>
        </w:trPr>
        <w:tc>
          <w:tcPr>
            <w:tcW w:w="0" w:type="auto"/>
            <w:gridSpan w:val="2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inter-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between, among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interact, interchange</w:t>
            </w:r>
          </w:p>
        </w:tc>
      </w:tr>
      <w:tr w:rsidR="00534D9D" w:rsidRPr="00534D9D">
        <w:trPr>
          <w:tblCellSpacing w:w="0" w:type="dxa"/>
        </w:trPr>
        <w:tc>
          <w:tcPr>
            <w:tcW w:w="0" w:type="auto"/>
            <w:gridSpan w:val="2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intra-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inside, within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intramural, intravenous</w:t>
            </w:r>
          </w:p>
        </w:tc>
      </w:tr>
      <w:tr w:rsidR="00534D9D" w:rsidRPr="00534D9D">
        <w:trPr>
          <w:tblCellSpacing w:w="0" w:type="dxa"/>
        </w:trPr>
        <w:tc>
          <w:tcPr>
            <w:tcW w:w="0" w:type="auto"/>
            <w:gridSpan w:val="2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non-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absence, negation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non-smoker, non-alcoholic</w:t>
            </w:r>
          </w:p>
        </w:tc>
      </w:tr>
      <w:tr w:rsidR="00534D9D" w:rsidRPr="00534D9D">
        <w:trPr>
          <w:tblCellSpacing w:w="0" w:type="dxa"/>
        </w:trPr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ob-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i/>
                <w:iCs/>
                <w:sz w:val="24"/>
                <w:szCs w:val="24"/>
                <w:lang w:eastAsia="en-GB"/>
              </w:rPr>
              <w:t>also</w:t>
            </w: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oc</w:t>
            </w:r>
            <w:proofErr w:type="spellEnd"/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-, of-, op-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blocking, against, concealing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obstruct, occult, offend, oppose</w:t>
            </w:r>
          </w:p>
        </w:tc>
      </w:tr>
      <w:tr w:rsidR="00534D9D" w:rsidRPr="00534D9D">
        <w:trPr>
          <w:tblCellSpacing w:w="0" w:type="dxa"/>
        </w:trPr>
        <w:tc>
          <w:tcPr>
            <w:tcW w:w="0" w:type="auto"/>
            <w:gridSpan w:val="2"/>
            <w:vMerge w:val="restar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out-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surpassing, exceeding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outperform</w:t>
            </w:r>
          </w:p>
        </w:tc>
      </w:tr>
      <w:tr w:rsidR="00534D9D" w:rsidRPr="00534D9D">
        <w:trPr>
          <w:tblCellSpacing w:w="0" w:type="dxa"/>
        </w:trPr>
        <w:tc>
          <w:tcPr>
            <w:tcW w:w="0" w:type="auto"/>
            <w:gridSpan w:val="2"/>
            <w:vMerge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external, away from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outbuilding, outboard</w:t>
            </w:r>
          </w:p>
        </w:tc>
      </w:tr>
      <w:tr w:rsidR="00534D9D" w:rsidRPr="00534D9D">
        <w:trPr>
          <w:tblCellSpacing w:w="0" w:type="dxa"/>
        </w:trPr>
        <w:tc>
          <w:tcPr>
            <w:tcW w:w="0" w:type="auto"/>
            <w:gridSpan w:val="2"/>
            <w:vMerge w:val="restar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over-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excessively, </w:t>
            </w: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lastRenderedPageBreak/>
              <w:t>completely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lastRenderedPageBreak/>
              <w:t>overconfident, overburdened, overjoyed</w:t>
            </w:r>
          </w:p>
        </w:tc>
      </w:tr>
      <w:tr w:rsidR="00534D9D" w:rsidRPr="00534D9D">
        <w:trPr>
          <w:tblCellSpacing w:w="0" w:type="dxa"/>
        </w:trPr>
        <w:tc>
          <w:tcPr>
            <w:tcW w:w="0" w:type="auto"/>
            <w:gridSpan w:val="2"/>
            <w:vMerge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upper, outer, over, above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overcoat, overcast</w:t>
            </w:r>
          </w:p>
        </w:tc>
      </w:tr>
      <w:tr w:rsidR="00534D9D" w:rsidRPr="00534D9D">
        <w:trPr>
          <w:tblCellSpacing w:w="0" w:type="dxa"/>
        </w:trPr>
        <w:tc>
          <w:tcPr>
            <w:tcW w:w="0" w:type="auto"/>
            <w:gridSpan w:val="2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peri</w:t>
            </w:r>
            <w:proofErr w:type="spellEnd"/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round, about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perimeter</w:t>
            </w:r>
          </w:p>
        </w:tc>
      </w:tr>
      <w:tr w:rsidR="00534D9D" w:rsidRPr="00534D9D">
        <w:trPr>
          <w:tblCellSpacing w:w="0" w:type="dxa"/>
        </w:trPr>
        <w:tc>
          <w:tcPr>
            <w:tcW w:w="0" w:type="auto"/>
            <w:gridSpan w:val="2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post-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after in time or order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postpone</w:t>
            </w:r>
          </w:p>
        </w:tc>
      </w:tr>
      <w:tr w:rsidR="00534D9D" w:rsidRPr="00534D9D">
        <w:trPr>
          <w:tblCellSpacing w:w="0" w:type="dxa"/>
        </w:trPr>
        <w:tc>
          <w:tcPr>
            <w:tcW w:w="0" w:type="auto"/>
            <w:gridSpan w:val="2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pre-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before in time, place, order or importance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pre-adolescent, prelude, precondition</w:t>
            </w:r>
          </w:p>
        </w:tc>
      </w:tr>
      <w:tr w:rsidR="00534D9D" w:rsidRPr="00534D9D">
        <w:trPr>
          <w:tblCellSpacing w:w="0" w:type="dxa"/>
        </w:trPr>
        <w:tc>
          <w:tcPr>
            <w:tcW w:w="0" w:type="auto"/>
            <w:gridSpan w:val="2"/>
            <w:vMerge w:val="restar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pro-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favouring, in support of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pro-African</w:t>
            </w:r>
          </w:p>
        </w:tc>
      </w:tr>
      <w:tr w:rsidR="00534D9D" w:rsidRPr="00534D9D">
        <w:trPr>
          <w:tblCellSpacing w:w="0" w:type="dxa"/>
        </w:trPr>
        <w:tc>
          <w:tcPr>
            <w:tcW w:w="0" w:type="auto"/>
            <w:gridSpan w:val="2"/>
            <w:vMerge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acting for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proconsul</w:t>
            </w:r>
          </w:p>
        </w:tc>
      </w:tr>
      <w:tr w:rsidR="00534D9D" w:rsidRPr="00534D9D">
        <w:trPr>
          <w:tblCellSpacing w:w="0" w:type="dxa"/>
        </w:trPr>
        <w:tc>
          <w:tcPr>
            <w:tcW w:w="0" w:type="auto"/>
            <w:gridSpan w:val="2"/>
            <w:vMerge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motion forwards or away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propulsion</w:t>
            </w:r>
          </w:p>
        </w:tc>
      </w:tr>
      <w:tr w:rsidR="00534D9D" w:rsidRPr="00534D9D">
        <w:trPr>
          <w:tblCellSpacing w:w="0" w:type="dxa"/>
        </w:trPr>
        <w:tc>
          <w:tcPr>
            <w:tcW w:w="0" w:type="auto"/>
            <w:gridSpan w:val="2"/>
            <w:vMerge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before in time, place or order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prologue</w:t>
            </w:r>
          </w:p>
        </w:tc>
      </w:tr>
      <w:tr w:rsidR="00534D9D" w:rsidRPr="00534D9D">
        <w:trPr>
          <w:tblCellSpacing w:w="0" w:type="dxa"/>
        </w:trPr>
        <w:tc>
          <w:tcPr>
            <w:tcW w:w="0" w:type="auto"/>
            <w:gridSpan w:val="2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re-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again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repaint, reappraise, </w:t>
            </w:r>
            <w:proofErr w:type="spellStart"/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reawake</w:t>
            </w:r>
            <w:proofErr w:type="spellEnd"/>
          </w:p>
        </w:tc>
      </w:tr>
      <w:tr w:rsidR="00534D9D" w:rsidRPr="00534D9D">
        <w:trPr>
          <w:tblCellSpacing w:w="0" w:type="dxa"/>
        </w:trPr>
        <w:tc>
          <w:tcPr>
            <w:tcW w:w="0" w:type="auto"/>
            <w:gridSpan w:val="2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semi-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half, partly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semicircle, semi-conscious</w:t>
            </w:r>
          </w:p>
        </w:tc>
      </w:tr>
      <w:tr w:rsidR="00534D9D" w:rsidRPr="00534D9D">
        <w:trPr>
          <w:tblCellSpacing w:w="0" w:type="dxa"/>
        </w:trPr>
        <w:tc>
          <w:tcPr>
            <w:tcW w:w="0" w:type="auto"/>
            <w:vMerge w:val="restar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sub-</w:t>
            </w:r>
          </w:p>
        </w:tc>
        <w:tc>
          <w:tcPr>
            <w:tcW w:w="0" w:type="auto"/>
            <w:vMerge w:val="restar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i/>
                <w:iCs/>
                <w:sz w:val="24"/>
                <w:szCs w:val="24"/>
                <w:lang w:eastAsia="en-GB"/>
              </w:rPr>
              <w:t>also</w:t>
            </w: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suc</w:t>
            </w:r>
            <w:proofErr w:type="spellEnd"/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-, </w:t>
            </w:r>
            <w:proofErr w:type="spellStart"/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suf</w:t>
            </w:r>
            <w:proofErr w:type="spellEnd"/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-, </w:t>
            </w:r>
            <w:proofErr w:type="spellStart"/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sug</w:t>
            </w:r>
            <w:proofErr w:type="spellEnd"/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-, sup-, </w:t>
            </w:r>
            <w:proofErr w:type="spellStart"/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sur</w:t>
            </w:r>
            <w:proofErr w:type="spellEnd"/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-, </w:t>
            </w:r>
            <w:proofErr w:type="spellStart"/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sus</w:t>
            </w:r>
            <w:proofErr w:type="spellEnd"/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at a lower position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submarine, subsoil</w:t>
            </w:r>
          </w:p>
        </w:tc>
      </w:tr>
      <w:tr w:rsidR="00534D9D" w:rsidRPr="00534D9D">
        <w:trPr>
          <w:tblCellSpacing w:w="0" w:type="dxa"/>
        </w:trPr>
        <w:tc>
          <w:tcPr>
            <w:tcW w:w="0" w:type="auto"/>
            <w:vMerge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vMerge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lower in rank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sub-lieutenant</w:t>
            </w:r>
          </w:p>
        </w:tc>
      </w:tr>
      <w:tr w:rsidR="00534D9D" w:rsidRPr="00534D9D">
        <w:trPr>
          <w:tblCellSpacing w:w="0" w:type="dxa"/>
        </w:trPr>
        <w:tc>
          <w:tcPr>
            <w:tcW w:w="0" w:type="auto"/>
            <w:vMerge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vMerge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nearly, approximately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sub-tropical</w:t>
            </w:r>
          </w:p>
        </w:tc>
      </w:tr>
      <w:tr w:rsidR="00534D9D" w:rsidRPr="00534D9D">
        <w:trPr>
          <w:tblCellSpacing w:w="0" w:type="dxa"/>
        </w:trPr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syn</w:t>
            </w:r>
            <w:proofErr w:type="spellEnd"/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i/>
                <w:iCs/>
                <w:sz w:val="24"/>
                <w:szCs w:val="24"/>
                <w:lang w:eastAsia="en-GB"/>
              </w:rPr>
              <w:t>also</w:t>
            </w: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sym-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in union, acting together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synchronize, symmetry</w:t>
            </w:r>
          </w:p>
        </w:tc>
      </w:tr>
      <w:tr w:rsidR="00534D9D" w:rsidRPr="00534D9D">
        <w:trPr>
          <w:tblCellSpacing w:w="0" w:type="dxa"/>
        </w:trPr>
        <w:tc>
          <w:tcPr>
            <w:tcW w:w="0" w:type="auto"/>
            <w:gridSpan w:val="2"/>
            <w:vMerge w:val="restar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trans-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across, beyond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transnational, transatlantic</w:t>
            </w:r>
          </w:p>
        </w:tc>
      </w:tr>
      <w:tr w:rsidR="00534D9D" w:rsidRPr="00534D9D">
        <w:trPr>
          <w:tblCellSpacing w:w="0" w:type="dxa"/>
        </w:trPr>
        <w:tc>
          <w:tcPr>
            <w:tcW w:w="0" w:type="auto"/>
            <w:gridSpan w:val="2"/>
            <w:vMerge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into a different state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translate</w:t>
            </w:r>
          </w:p>
        </w:tc>
      </w:tr>
      <w:tr w:rsidR="00534D9D" w:rsidRPr="00534D9D">
        <w:trPr>
          <w:tblCellSpacing w:w="0" w:type="dxa"/>
        </w:trPr>
        <w:tc>
          <w:tcPr>
            <w:tcW w:w="0" w:type="auto"/>
            <w:gridSpan w:val="2"/>
            <w:vMerge w:val="restar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ultra-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beyond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ultraviolet, ultrasonic</w:t>
            </w:r>
          </w:p>
        </w:tc>
      </w:tr>
      <w:tr w:rsidR="00534D9D" w:rsidRPr="00534D9D">
        <w:trPr>
          <w:tblCellSpacing w:w="0" w:type="dxa"/>
        </w:trPr>
        <w:tc>
          <w:tcPr>
            <w:tcW w:w="0" w:type="auto"/>
            <w:gridSpan w:val="2"/>
            <w:vMerge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extreme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ultramicroscopic</w:t>
            </w:r>
          </w:p>
        </w:tc>
      </w:tr>
      <w:tr w:rsidR="00534D9D" w:rsidRPr="00534D9D">
        <w:trPr>
          <w:tblCellSpacing w:w="0" w:type="dxa"/>
        </w:trPr>
        <w:tc>
          <w:tcPr>
            <w:tcW w:w="0" w:type="auto"/>
            <w:gridSpan w:val="2"/>
            <w:vMerge w:val="restar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un-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not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unacceptable, unreal, unhappy, unmanned</w:t>
            </w:r>
          </w:p>
        </w:tc>
      </w:tr>
      <w:tr w:rsidR="00534D9D" w:rsidRPr="00534D9D">
        <w:trPr>
          <w:tblCellSpacing w:w="0" w:type="dxa"/>
        </w:trPr>
        <w:tc>
          <w:tcPr>
            <w:tcW w:w="0" w:type="auto"/>
            <w:gridSpan w:val="2"/>
            <w:vMerge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reversal or cancellation of action or state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unplug, unmask</w:t>
            </w:r>
          </w:p>
        </w:tc>
      </w:tr>
      <w:tr w:rsidR="00534D9D" w:rsidRPr="00534D9D">
        <w:trPr>
          <w:tblCellSpacing w:w="0" w:type="dxa"/>
        </w:trPr>
        <w:tc>
          <w:tcPr>
            <w:tcW w:w="0" w:type="auto"/>
            <w:gridSpan w:val="2"/>
            <w:vMerge w:val="restar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under-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beneath, below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underarm, undercarriage</w:t>
            </w:r>
          </w:p>
        </w:tc>
      </w:tr>
      <w:tr w:rsidR="00534D9D" w:rsidRPr="00534D9D">
        <w:trPr>
          <w:tblCellSpacing w:w="0" w:type="dxa"/>
        </w:trPr>
        <w:tc>
          <w:tcPr>
            <w:tcW w:w="0" w:type="auto"/>
            <w:gridSpan w:val="2"/>
            <w:vMerge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lower in rank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undersecretary</w:t>
            </w:r>
          </w:p>
        </w:tc>
      </w:tr>
      <w:tr w:rsidR="00534D9D" w:rsidRPr="00534D9D">
        <w:trPr>
          <w:tblCellSpacing w:w="0" w:type="dxa"/>
        </w:trPr>
        <w:tc>
          <w:tcPr>
            <w:tcW w:w="0" w:type="auto"/>
            <w:gridSpan w:val="2"/>
            <w:vMerge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not enough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534D9D" w:rsidRPr="00534D9D" w:rsidRDefault="00534D9D" w:rsidP="00534D9D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34D9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underdeveloped</w:t>
            </w:r>
          </w:p>
        </w:tc>
      </w:tr>
    </w:tbl>
    <w:p w:rsidR="00D8555D" w:rsidRDefault="00D8555D"/>
    <w:p w:rsidR="00D448C0" w:rsidRDefault="00D448C0"/>
    <w:p w:rsidR="00D448C0" w:rsidRDefault="00593A7D">
      <w:hyperlink r:id="rId5" w:history="1">
        <w:r w:rsidR="00D8555D" w:rsidRPr="00F12B42">
          <w:rPr>
            <w:rStyle w:val="Hyperlink"/>
          </w:rPr>
          <w:t>http://www.englishclub.com/vocabulary/suffixes.htm</w:t>
        </w:r>
      </w:hyperlink>
    </w:p>
    <w:p w:rsidR="00D8555D" w:rsidRDefault="00D8555D"/>
    <w:tbl>
      <w:tblPr>
        <w:tblW w:w="0" w:type="auto"/>
        <w:tblCellSpacing w:w="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top w:w="105" w:type="dxa"/>
          <w:left w:w="105" w:type="dxa"/>
          <w:bottom w:w="105" w:type="dxa"/>
          <w:right w:w="105" w:type="dxa"/>
        </w:tblCellMar>
        <w:tblLook w:val="04A0"/>
      </w:tblPr>
      <w:tblGrid>
        <w:gridCol w:w="814"/>
        <w:gridCol w:w="2847"/>
        <w:gridCol w:w="1634"/>
        <w:gridCol w:w="1647"/>
      </w:tblGrid>
      <w:tr w:rsidR="00D448C0" w:rsidRPr="00D448C0">
        <w:trPr>
          <w:tblCellSpacing w:w="0" w:type="dxa"/>
        </w:trPr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D448C0" w:rsidRPr="00D448C0" w:rsidRDefault="00D448C0" w:rsidP="00D448C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D448C0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suffix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D448C0" w:rsidRPr="00D448C0" w:rsidRDefault="00D448C0" w:rsidP="00D448C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D448C0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 xml:space="preserve">grammatical change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D448C0" w:rsidRPr="00D448C0" w:rsidRDefault="00D448C0" w:rsidP="00D448C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D448C0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example</w:t>
            </w:r>
            <w:r w:rsidRPr="00D448C0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br/>
              <w:t>original word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D448C0" w:rsidRPr="00D448C0" w:rsidRDefault="00D448C0" w:rsidP="00D448C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D448C0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example</w:t>
            </w:r>
            <w:r w:rsidRPr="00D448C0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br/>
              <w:t xml:space="preserve">suffixed word </w:t>
            </w:r>
          </w:p>
        </w:tc>
      </w:tr>
      <w:tr w:rsidR="00D448C0" w:rsidRPr="00D448C0">
        <w:trPr>
          <w:tblCellSpacing w:w="0" w:type="dxa"/>
        </w:trPr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D448C0" w:rsidRPr="00D448C0" w:rsidRDefault="00D448C0" w:rsidP="00D448C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D448C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-s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D448C0" w:rsidRPr="00D448C0" w:rsidRDefault="00D448C0" w:rsidP="00D448C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D448C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plural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D448C0" w:rsidRPr="00D448C0" w:rsidRDefault="00D448C0" w:rsidP="00D448C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D448C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dog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D448C0" w:rsidRPr="00D448C0" w:rsidRDefault="00D448C0" w:rsidP="00D448C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D448C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dog</w:t>
            </w:r>
            <w:r w:rsidRPr="00D448C0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s</w:t>
            </w:r>
          </w:p>
        </w:tc>
      </w:tr>
      <w:tr w:rsidR="00D448C0" w:rsidRPr="00D448C0">
        <w:trPr>
          <w:tblCellSpacing w:w="0" w:type="dxa"/>
        </w:trPr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D448C0" w:rsidRPr="00D448C0" w:rsidRDefault="00D448C0" w:rsidP="00D448C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D448C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-en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D448C0" w:rsidRPr="00D448C0" w:rsidRDefault="00D448C0" w:rsidP="00D448C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D448C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plural (irregular)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D448C0" w:rsidRPr="00D448C0" w:rsidRDefault="00D448C0" w:rsidP="00D448C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D448C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ox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D448C0" w:rsidRPr="00D448C0" w:rsidRDefault="00D448C0" w:rsidP="00D448C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D448C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ox</w:t>
            </w:r>
            <w:r w:rsidRPr="00D448C0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en</w:t>
            </w:r>
          </w:p>
        </w:tc>
      </w:tr>
      <w:tr w:rsidR="00D448C0" w:rsidRPr="00D448C0">
        <w:trPr>
          <w:tblCellSpacing w:w="0" w:type="dxa"/>
        </w:trPr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D448C0" w:rsidRPr="00D448C0" w:rsidRDefault="00D448C0" w:rsidP="00D448C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D448C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-s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D448C0" w:rsidRPr="00D448C0" w:rsidRDefault="00D448C0" w:rsidP="00D448C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D448C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3rd person singular present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D448C0" w:rsidRPr="00D448C0" w:rsidRDefault="00D448C0" w:rsidP="00D448C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D448C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like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D448C0" w:rsidRPr="00D448C0" w:rsidRDefault="00D448C0" w:rsidP="00D448C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D448C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he like</w:t>
            </w:r>
            <w:r w:rsidRPr="00D448C0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s</w:t>
            </w:r>
            <w:r w:rsidRPr="00D448C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</w:p>
        </w:tc>
      </w:tr>
      <w:tr w:rsidR="00D448C0" w:rsidRPr="00D448C0">
        <w:trPr>
          <w:tblCellSpacing w:w="0" w:type="dxa"/>
        </w:trPr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D448C0" w:rsidRPr="00D448C0" w:rsidRDefault="00D448C0" w:rsidP="00D448C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D448C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-ed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D448C0" w:rsidRPr="00D448C0" w:rsidRDefault="00D448C0" w:rsidP="00D448C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D448C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past tense</w:t>
            </w:r>
            <w:r w:rsidRPr="00D448C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br/>
              <w:t xml:space="preserve">past participle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D448C0" w:rsidRPr="00D448C0" w:rsidRDefault="00D448C0" w:rsidP="00D448C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D448C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work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D448C0" w:rsidRPr="00D448C0" w:rsidRDefault="00D448C0" w:rsidP="00D448C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D448C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he work</w:t>
            </w:r>
            <w:r w:rsidRPr="00D448C0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ed</w:t>
            </w:r>
            <w:r w:rsidRPr="00D448C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br/>
              <w:t>he has work</w:t>
            </w:r>
            <w:r w:rsidRPr="00D448C0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ed</w:t>
            </w:r>
            <w:r w:rsidRPr="00D448C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</w:p>
        </w:tc>
      </w:tr>
      <w:tr w:rsidR="00D448C0" w:rsidRPr="00D448C0">
        <w:trPr>
          <w:tblCellSpacing w:w="0" w:type="dxa"/>
        </w:trPr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D448C0" w:rsidRPr="00D448C0" w:rsidRDefault="00D448C0" w:rsidP="00D448C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D448C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-en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D448C0" w:rsidRPr="00D448C0" w:rsidRDefault="00D448C0" w:rsidP="00D448C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D448C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past participle (irregular)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D448C0" w:rsidRPr="00D448C0" w:rsidRDefault="00D448C0" w:rsidP="00D448C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D448C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eat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D448C0" w:rsidRPr="00D448C0" w:rsidRDefault="00D448C0" w:rsidP="00D448C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D448C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he has eat</w:t>
            </w:r>
            <w:r w:rsidRPr="00D448C0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en</w:t>
            </w:r>
          </w:p>
        </w:tc>
      </w:tr>
      <w:tr w:rsidR="00D448C0" w:rsidRPr="00D448C0">
        <w:trPr>
          <w:tblCellSpacing w:w="0" w:type="dxa"/>
        </w:trPr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D448C0" w:rsidRPr="00D448C0" w:rsidRDefault="00D448C0" w:rsidP="00D448C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D448C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-ing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D448C0" w:rsidRPr="00D448C0" w:rsidRDefault="00D448C0" w:rsidP="00D448C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D448C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continuous/progressive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D448C0" w:rsidRPr="00D448C0" w:rsidRDefault="00D448C0" w:rsidP="00D448C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D448C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sleep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D448C0" w:rsidRPr="00D448C0" w:rsidRDefault="00D448C0" w:rsidP="00D448C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D448C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he is sleep</w:t>
            </w:r>
            <w:r w:rsidRPr="00D448C0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ing</w:t>
            </w:r>
            <w:r w:rsidRPr="00D448C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</w:p>
        </w:tc>
      </w:tr>
      <w:tr w:rsidR="00D448C0" w:rsidRPr="00D448C0">
        <w:trPr>
          <w:tblCellSpacing w:w="0" w:type="dxa"/>
        </w:trPr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D448C0" w:rsidRPr="00D448C0" w:rsidRDefault="00D448C0" w:rsidP="00D448C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D448C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-er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D448C0" w:rsidRPr="00D448C0" w:rsidRDefault="00D448C0" w:rsidP="00D448C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D448C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comparative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D448C0" w:rsidRPr="00D448C0" w:rsidRDefault="00D448C0" w:rsidP="00D448C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D448C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big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D448C0" w:rsidRPr="00D448C0" w:rsidRDefault="00D448C0" w:rsidP="00D448C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D448C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bigg</w:t>
            </w:r>
            <w:r w:rsidRPr="00D448C0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er</w:t>
            </w:r>
          </w:p>
        </w:tc>
      </w:tr>
      <w:tr w:rsidR="00D448C0" w:rsidRPr="00D448C0">
        <w:trPr>
          <w:tblCellSpacing w:w="0" w:type="dxa"/>
        </w:trPr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D448C0" w:rsidRPr="00D448C0" w:rsidRDefault="00D448C0" w:rsidP="00D448C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D448C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-est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D448C0" w:rsidRPr="00D448C0" w:rsidRDefault="00D448C0" w:rsidP="00D448C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D448C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superlative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D448C0" w:rsidRPr="00D448C0" w:rsidRDefault="00D448C0" w:rsidP="00D448C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D448C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big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D448C0" w:rsidRPr="00D448C0" w:rsidRDefault="00D448C0" w:rsidP="00D448C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D448C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the bigg</w:t>
            </w:r>
            <w:r w:rsidRPr="00D448C0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est</w:t>
            </w:r>
          </w:p>
        </w:tc>
      </w:tr>
    </w:tbl>
    <w:p w:rsidR="00C32732" w:rsidRDefault="00C32732"/>
    <w:sectPr w:rsidR="00C32732" w:rsidSect="005A6A3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10"/>
  <w:doNotDisplayPageBoundaries/>
  <w:proofState w:spelling="clean"/>
  <w:defaultTabStop w:val="720"/>
  <w:characterSpacingControl w:val="doNotCompress"/>
  <w:compat/>
  <w:rsids>
    <w:rsidRoot w:val="00C32732"/>
    <w:rsid w:val="0049450E"/>
    <w:rsid w:val="00534D9D"/>
    <w:rsid w:val="00593A7D"/>
    <w:rsid w:val="005A6A33"/>
    <w:rsid w:val="00671866"/>
    <w:rsid w:val="00C32732"/>
    <w:rsid w:val="00D418BA"/>
    <w:rsid w:val="00D448C0"/>
    <w:rsid w:val="00D8555D"/>
    <w:rsid w:val="00DF55B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5A6A33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32732"/>
    <w:rPr>
      <w:color w:val="0000FF" w:themeColor="hyperlink"/>
      <w:u w:val="single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://www.englishclub.com/vocabulary/suffixes.htm" TargetMode="External"/><Relationship Id="rId4" Type="http://schemas.openxmlformats.org/officeDocument/2006/relationships/hyperlink" Target="http://www.englishclub.com/vocabulary/prefixes.ht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580</Words>
  <Characters>3311</Characters>
  <Application>Microsoft Office Word</Application>
  <DocSecurity>0</DocSecurity>
  <Lines>27</Lines>
  <Paragraphs>7</Paragraphs>
  <ScaleCrop>false</ScaleCrop>
  <Company>Swansea Metropolitan University</Company>
  <LinksUpToDate>false</LinksUpToDate>
  <CharactersWithSpaces>3884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ss-dw</dc:creator>
  <cp:keywords/>
  <dc:description/>
  <cp:lastModifiedBy>ss-dw</cp:lastModifiedBy>
  <cp:revision>2</cp:revision>
  <dcterms:created xsi:type="dcterms:W3CDTF">2013-03-21T16:09:00Z</dcterms:created>
  <dcterms:modified xsi:type="dcterms:W3CDTF">2013-03-21T16:09:00Z</dcterms:modified>
</cp:coreProperties>
</file>