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0DA482" w14:textId="29ED0543" w:rsidR="00867B2D" w:rsidRPr="003B230A" w:rsidRDefault="003869D7" w:rsidP="003B230A">
      <w:pPr>
        <w:pStyle w:val="NoSpacing"/>
        <w:rPr>
          <w:b/>
          <w:bCs/>
        </w:rPr>
      </w:pPr>
      <w:r w:rsidRPr="003B230A">
        <w:rPr>
          <w:b/>
          <w:bCs/>
        </w:rPr>
        <w:t xml:space="preserve">Critically evaluate Contact Trace Evidence and discuss cases where the introduction of DNA and amplification methods of profile extraction changed the </w:t>
      </w:r>
      <w:proofErr w:type="gramStart"/>
      <w:r w:rsidRPr="003B230A">
        <w:rPr>
          <w:b/>
          <w:bCs/>
        </w:rPr>
        <w:t>final outcome</w:t>
      </w:r>
      <w:proofErr w:type="gramEnd"/>
      <w:r w:rsidRPr="003B230A">
        <w:rPr>
          <w:b/>
          <w:bCs/>
        </w:rPr>
        <w:t>.</w:t>
      </w:r>
    </w:p>
    <w:p w14:paraId="623E5684" w14:textId="6CB7429C" w:rsidR="00443A09" w:rsidRDefault="00443A09" w:rsidP="003B230A">
      <w:pPr>
        <w:pStyle w:val="NoSpacing"/>
      </w:pPr>
    </w:p>
    <w:p w14:paraId="4D83587A" w14:textId="42E61943" w:rsidR="000133D9" w:rsidRDefault="000133D9" w:rsidP="003B230A">
      <w:pPr>
        <w:pStyle w:val="NoSpacing"/>
      </w:pPr>
    </w:p>
    <w:p w14:paraId="2BCD2B37" w14:textId="3FDEEF9C" w:rsidR="007F5ADE" w:rsidRDefault="0032409A" w:rsidP="003B230A">
      <w:pPr>
        <w:pStyle w:val="NoSpacing"/>
      </w:pPr>
      <w:r>
        <w:t xml:space="preserve">The </w:t>
      </w:r>
      <w:r w:rsidR="00CE7096">
        <w:t>Innocence Project</w:t>
      </w:r>
      <w:r w:rsidR="00D11A91">
        <w:t xml:space="preserve">, after an </w:t>
      </w:r>
      <w:r w:rsidR="00762F65">
        <w:t xml:space="preserve">exhaustive study of </w:t>
      </w:r>
      <w:r w:rsidR="006961EF">
        <w:t>exonerated</w:t>
      </w:r>
      <w:r w:rsidR="00762F65">
        <w:t xml:space="preserve"> case</w:t>
      </w:r>
      <w:r w:rsidR="006D39B2">
        <w:t>s in the US</w:t>
      </w:r>
      <w:r w:rsidR="004222B3">
        <w:t xml:space="preserve"> where DNA was used</w:t>
      </w:r>
      <w:r w:rsidR="008D0753">
        <w:t xml:space="preserve">, </w:t>
      </w:r>
      <w:r w:rsidR="00580D08">
        <w:t xml:space="preserve">established that over half of them were as a result of </w:t>
      </w:r>
      <w:r w:rsidR="009211C4">
        <w:t>poor forensic evidence</w:t>
      </w:r>
      <w:sdt>
        <w:sdtPr>
          <w:id w:val="-307551426"/>
          <w:citation/>
        </w:sdtPr>
        <w:sdtContent>
          <w:r w:rsidR="0065019C">
            <w:fldChar w:fldCharType="begin"/>
          </w:r>
          <w:r w:rsidR="0065019C">
            <w:instrText xml:space="preserve"> CITATION The191 \l 2057 </w:instrText>
          </w:r>
          <w:r w:rsidR="0065019C">
            <w:fldChar w:fldCharType="separate"/>
          </w:r>
          <w:r w:rsidR="0065019C">
            <w:rPr>
              <w:noProof/>
            </w:rPr>
            <w:t xml:space="preserve"> </w:t>
          </w:r>
          <w:r w:rsidR="0065019C" w:rsidRPr="0065019C">
            <w:rPr>
              <w:noProof/>
            </w:rPr>
            <w:t>(Project, 2019)</w:t>
          </w:r>
          <w:r w:rsidR="0065019C">
            <w:fldChar w:fldCharType="end"/>
          </w:r>
        </w:sdtContent>
      </w:sdt>
      <w:sdt>
        <w:sdtPr>
          <w:id w:val="-140125440"/>
          <w:citation/>
        </w:sdtPr>
        <w:sdtContent>
          <w:r w:rsidR="0065019C">
            <w:fldChar w:fldCharType="begin"/>
          </w:r>
          <w:r w:rsidR="0065019C">
            <w:instrText xml:space="preserve"> CITATION The19 \l 2057 </w:instrText>
          </w:r>
          <w:r w:rsidR="0065019C">
            <w:fldChar w:fldCharType="separate"/>
          </w:r>
          <w:r w:rsidR="0065019C">
            <w:rPr>
              <w:noProof/>
            </w:rPr>
            <w:t xml:space="preserve"> </w:t>
          </w:r>
          <w:r w:rsidR="0065019C" w:rsidRPr="0065019C">
            <w:rPr>
              <w:noProof/>
            </w:rPr>
            <w:t>(Project, 2019)</w:t>
          </w:r>
          <w:r w:rsidR="0065019C">
            <w:fldChar w:fldCharType="end"/>
          </w:r>
        </w:sdtContent>
      </w:sdt>
      <w:sdt>
        <w:sdtPr>
          <w:id w:val="-1854863865"/>
          <w:citation/>
        </w:sdtPr>
        <w:sdtContent>
          <w:r w:rsidR="0065019C">
            <w:fldChar w:fldCharType="begin"/>
          </w:r>
          <w:r w:rsidR="0065019C">
            <w:instrText xml:space="preserve"> CITATION The192 \l 2057 </w:instrText>
          </w:r>
          <w:r w:rsidR="0065019C">
            <w:fldChar w:fldCharType="separate"/>
          </w:r>
          <w:r w:rsidR="0065019C">
            <w:rPr>
              <w:noProof/>
            </w:rPr>
            <w:t xml:space="preserve"> </w:t>
          </w:r>
          <w:r w:rsidR="0065019C" w:rsidRPr="0065019C">
            <w:rPr>
              <w:noProof/>
            </w:rPr>
            <w:t>(Project, 2019)</w:t>
          </w:r>
          <w:r w:rsidR="0065019C">
            <w:fldChar w:fldCharType="end"/>
          </w:r>
        </w:sdtContent>
      </w:sdt>
      <w:r w:rsidR="009211C4">
        <w:t xml:space="preserve">. Contract trace evidence falls </w:t>
      </w:r>
      <w:r w:rsidR="00997F3F">
        <w:t xml:space="preserve">well within this </w:t>
      </w:r>
      <w:proofErr w:type="gramStart"/>
      <w:r w:rsidR="00997F3F">
        <w:t>category</w:t>
      </w:r>
      <w:r w:rsidR="00A9652A">
        <w:t>, and</w:t>
      </w:r>
      <w:proofErr w:type="gramEnd"/>
      <w:r w:rsidR="00A9652A">
        <w:t xml:space="preserve"> </w:t>
      </w:r>
      <w:r w:rsidR="00D913CD">
        <w:t>can account for a large amount of these cases.</w:t>
      </w:r>
      <w:r w:rsidR="00B55519">
        <w:t xml:space="preserve"> </w:t>
      </w:r>
      <w:r w:rsidR="00153FCB">
        <w:t>That, of course, could</w:t>
      </w:r>
      <w:r w:rsidR="00410179">
        <w:t xml:space="preserve"> be largely due to the b</w:t>
      </w:r>
      <w:r w:rsidR="001119E6">
        <w:t>r</w:t>
      </w:r>
      <w:r w:rsidR="00410179">
        <w:t xml:space="preserve">oad </w:t>
      </w:r>
      <w:r w:rsidR="00316EB2">
        <w:t xml:space="preserve">remit of </w:t>
      </w:r>
      <w:r w:rsidR="00475070">
        <w:t xml:space="preserve">what falls into the category of ‘Contract Trace Evidence’. </w:t>
      </w:r>
      <w:r w:rsidR="001119E6">
        <w:t>Contract Trace Evidence can mean anything from a spot of</w:t>
      </w:r>
      <w:r w:rsidR="001C767C">
        <w:t xml:space="preserve"> blood to a fingerprint, but the important part of this is that they all are the result of some form of contact.</w:t>
      </w:r>
    </w:p>
    <w:p w14:paraId="2696D256" w14:textId="6D22F8E1" w:rsidR="004E3A74" w:rsidRDefault="00267076" w:rsidP="003B230A">
      <w:pPr>
        <w:pStyle w:val="NoSpacing"/>
      </w:pPr>
      <w:r>
        <w:tab/>
      </w:r>
      <w:r w:rsidR="000720CC">
        <w:t>It was Alec Jeffreys of the University of L</w:t>
      </w:r>
      <w:r w:rsidR="0053022D">
        <w:t>eicester</w:t>
      </w:r>
      <w:r w:rsidR="003B549C">
        <w:t>, and</w:t>
      </w:r>
      <w:r w:rsidR="00524584">
        <w:t xml:space="preserve"> Peter Gill and David </w:t>
      </w:r>
      <w:proofErr w:type="spellStart"/>
      <w:r w:rsidR="00524584">
        <w:t>Werrett</w:t>
      </w:r>
      <w:proofErr w:type="spellEnd"/>
      <w:r w:rsidR="00524584">
        <w:t xml:space="preserve"> </w:t>
      </w:r>
      <w:r w:rsidR="00152880">
        <w:t>of the Forensic Science Service that initially developed the technique of DNA profiling</w:t>
      </w:r>
      <w:r w:rsidR="00B20768">
        <w:t>, as well as th</w:t>
      </w:r>
      <w:r w:rsidR="00CA047D">
        <w:t xml:space="preserve">e method for separating sperm from vaginal cells, thus giving </w:t>
      </w:r>
      <w:r w:rsidR="00BC58E0">
        <w:t xml:space="preserve">police the first </w:t>
      </w:r>
      <w:r w:rsidR="000D0BAB">
        <w:t xml:space="preserve">way </w:t>
      </w:r>
      <w:r w:rsidR="00680AAE">
        <w:t>to use DNA in rape cases.</w:t>
      </w:r>
      <w:r>
        <w:t xml:space="preserve"> T</w:t>
      </w:r>
      <w:r w:rsidR="009E5E06">
        <w:t xml:space="preserve">his </w:t>
      </w:r>
      <w:r w:rsidR="000C7E6A">
        <w:t>1986</w:t>
      </w:r>
      <w:r w:rsidR="00F02999">
        <w:t xml:space="preserve"> breakthrough </w:t>
      </w:r>
      <w:r w:rsidR="004674E9">
        <w:t>has become the foremost identification method f</w:t>
      </w:r>
      <w:r w:rsidR="008A2ADF">
        <w:t>or suspects in criminal cases. However, most if not all of the evidence for this comes in the form of Contract Trace Evidence</w:t>
      </w:r>
      <w:r w:rsidR="002D2C34">
        <w:t xml:space="preserve">, so </w:t>
      </w:r>
      <w:r w:rsidR="004E3A74">
        <w:t>the two kinds of evidence goes hand in hand</w:t>
      </w:r>
      <w:sdt>
        <w:sdtPr>
          <w:id w:val="-1555459673"/>
          <w:citation/>
        </w:sdtPr>
        <w:sdtContent>
          <w:r w:rsidR="0086061D">
            <w:fldChar w:fldCharType="begin"/>
          </w:r>
          <w:r w:rsidR="0086061D">
            <w:instrText xml:space="preserve"> CITATION Eas19 \l 2057 </w:instrText>
          </w:r>
          <w:r w:rsidR="0086061D">
            <w:fldChar w:fldCharType="separate"/>
          </w:r>
          <w:r w:rsidR="0086061D">
            <w:rPr>
              <w:noProof/>
            </w:rPr>
            <w:t xml:space="preserve"> </w:t>
          </w:r>
          <w:r w:rsidR="0086061D" w:rsidRPr="0086061D">
            <w:rPr>
              <w:noProof/>
            </w:rPr>
            <w:t>(DNA, 2019)</w:t>
          </w:r>
          <w:r w:rsidR="0086061D">
            <w:fldChar w:fldCharType="end"/>
          </w:r>
        </w:sdtContent>
      </w:sdt>
      <w:r w:rsidR="004E3A74">
        <w:t>.</w:t>
      </w:r>
    </w:p>
    <w:p w14:paraId="475E7123" w14:textId="75BE3846" w:rsidR="00070B97" w:rsidRDefault="00CD479D" w:rsidP="003B230A">
      <w:pPr>
        <w:pStyle w:val="NoSpacing"/>
      </w:pPr>
      <w:r>
        <w:tab/>
      </w:r>
      <w:r w:rsidR="00807674">
        <w:t>In the utili</w:t>
      </w:r>
      <w:r w:rsidR="000902C9">
        <w:t xml:space="preserve">sation of DNA forensically, the undisputed </w:t>
      </w:r>
      <w:r w:rsidR="00C27F20">
        <w:t>seminal case is th</w:t>
      </w:r>
      <w:r w:rsidR="000F5143">
        <w:t xml:space="preserve">at of </w:t>
      </w:r>
      <w:r w:rsidR="00F141AE">
        <w:t>Lynda Mann and Dawn Ashford</w:t>
      </w:r>
      <w:r w:rsidR="00F6448C">
        <w:t xml:space="preserve">, two children murdered by Colin Pitchfork in the </w:t>
      </w:r>
      <w:proofErr w:type="spellStart"/>
      <w:r w:rsidR="00F6448C">
        <w:t>mid 1980s</w:t>
      </w:r>
      <w:proofErr w:type="spellEnd"/>
      <w:sdt>
        <w:sdtPr>
          <w:id w:val="594984837"/>
          <w:citation/>
        </w:sdtPr>
        <w:sdtContent>
          <w:r w:rsidR="009A6D76">
            <w:fldChar w:fldCharType="begin"/>
          </w:r>
          <w:r w:rsidR="009A6D76">
            <w:instrText xml:space="preserve"> CITATION Gui20 \l 2057 </w:instrText>
          </w:r>
          <w:r w:rsidR="009A6D76">
            <w:fldChar w:fldCharType="separate"/>
          </w:r>
          <w:r w:rsidR="009A6D76">
            <w:rPr>
              <w:noProof/>
            </w:rPr>
            <w:t xml:space="preserve"> </w:t>
          </w:r>
          <w:r w:rsidR="009A6D76" w:rsidRPr="009A6D76">
            <w:rPr>
              <w:noProof/>
            </w:rPr>
            <w:t>(Records, 2020)</w:t>
          </w:r>
          <w:r w:rsidR="009A6D76">
            <w:fldChar w:fldCharType="end"/>
          </w:r>
        </w:sdtContent>
      </w:sdt>
      <w:r w:rsidR="00F141AE">
        <w:t>. Lynda Mann was raped and murdered in 1983 while walking home from work, aged just 15.</w:t>
      </w:r>
      <w:r w:rsidR="00263C54">
        <w:t xml:space="preserve"> </w:t>
      </w:r>
      <w:r w:rsidR="00CF01FA">
        <w:t>A semen sample revealed that the assailant had type A blood, but this was all that could be established with the limited technology of the time.</w:t>
      </w:r>
      <w:r w:rsidR="00523C77">
        <w:t xml:space="preserve"> There were no other </w:t>
      </w:r>
      <w:r w:rsidR="00FC3127">
        <w:t xml:space="preserve">leads in this case, and so it </w:t>
      </w:r>
      <w:r w:rsidR="00025E67">
        <w:t>remained unsolved.</w:t>
      </w:r>
      <w:r w:rsidR="00F141AE">
        <w:t xml:space="preserve"> </w:t>
      </w:r>
      <w:r w:rsidR="006413DD">
        <w:t>Dawn Ash</w:t>
      </w:r>
      <w:r w:rsidR="001E5A28">
        <w:t>worth</w:t>
      </w:r>
      <w:r w:rsidR="006413DD">
        <w:t xml:space="preserve"> was murdered almost 3 years later</w:t>
      </w:r>
      <w:r w:rsidR="00C57BA0">
        <w:t xml:space="preserve"> in the same way</w:t>
      </w:r>
      <w:r w:rsidR="003B3140">
        <w:t xml:space="preserve">. Also 15, she was </w:t>
      </w:r>
      <w:r w:rsidR="004807D4">
        <w:t>beaten, raped and murdered</w:t>
      </w:r>
      <w:r w:rsidR="001E2B3F">
        <w:t xml:space="preserve"> while walking to a </w:t>
      </w:r>
      <w:proofErr w:type="gramStart"/>
      <w:r w:rsidR="001E2B3F">
        <w:t>friends</w:t>
      </w:r>
      <w:proofErr w:type="gramEnd"/>
      <w:r w:rsidR="001E2B3F">
        <w:t xml:space="preserve"> home. </w:t>
      </w:r>
      <w:r w:rsidR="001739BD">
        <w:t xml:space="preserve">Again, the police had a </w:t>
      </w:r>
      <w:r w:rsidR="00661AAB">
        <w:t xml:space="preserve">semen sample, but all they could </w:t>
      </w:r>
      <w:r w:rsidR="00331652">
        <w:t>tell at the time was that the murderer had the same blood type</w:t>
      </w:r>
      <w:sdt>
        <w:sdtPr>
          <w:id w:val="543263221"/>
          <w:citation/>
        </w:sdtPr>
        <w:sdtContent>
          <w:r w:rsidR="00B519C8">
            <w:fldChar w:fldCharType="begin"/>
          </w:r>
          <w:r w:rsidR="00B519C8">
            <w:instrText xml:space="preserve"> CITATION Wik19 \l 2057 </w:instrText>
          </w:r>
          <w:r w:rsidR="00B519C8">
            <w:fldChar w:fldCharType="separate"/>
          </w:r>
          <w:r w:rsidR="00B519C8">
            <w:rPr>
              <w:noProof/>
            </w:rPr>
            <w:t xml:space="preserve"> </w:t>
          </w:r>
          <w:r w:rsidR="00B519C8" w:rsidRPr="00B519C8">
            <w:rPr>
              <w:noProof/>
            </w:rPr>
            <w:t>(Wikipedia, 2019)</w:t>
          </w:r>
          <w:r w:rsidR="00B519C8">
            <w:fldChar w:fldCharType="end"/>
          </w:r>
        </w:sdtContent>
      </w:sdt>
      <w:r w:rsidR="00331652">
        <w:t>.</w:t>
      </w:r>
    </w:p>
    <w:p w14:paraId="335F78AC" w14:textId="0B14F847" w:rsidR="00070B97" w:rsidRDefault="00331652" w:rsidP="003B230A">
      <w:pPr>
        <w:pStyle w:val="NoSpacing"/>
      </w:pPr>
      <w:r>
        <w:tab/>
      </w:r>
      <w:r w:rsidR="00070B97">
        <w:t>Richard Buck</w:t>
      </w:r>
      <w:r w:rsidR="00D353E3">
        <w:t>land</w:t>
      </w:r>
      <w:r w:rsidR="00341891">
        <w:t>, a learning impaired 17-year-old</w:t>
      </w:r>
      <w:r w:rsidR="00834F05">
        <w:t xml:space="preserve"> from the local area,</w:t>
      </w:r>
      <w:r w:rsidR="00D7451D">
        <w:t xml:space="preserve"> was a suspect in the first instance</w:t>
      </w:r>
      <w:r w:rsidR="00BA3B23">
        <w:t xml:space="preserve"> for Dawn</w:t>
      </w:r>
      <w:r w:rsidR="00450989">
        <w:t xml:space="preserve"> </w:t>
      </w:r>
      <w:proofErr w:type="spellStart"/>
      <w:r w:rsidR="00450989">
        <w:t>Ashworths</w:t>
      </w:r>
      <w:proofErr w:type="spellEnd"/>
      <w:r w:rsidR="00450989">
        <w:t xml:space="preserve"> mur</w:t>
      </w:r>
      <w:r w:rsidR="00330E24">
        <w:t>der</w:t>
      </w:r>
      <w:r w:rsidR="00341891">
        <w:t>.</w:t>
      </w:r>
      <w:r w:rsidR="00B057CB">
        <w:t xml:space="preserve"> Under questioning he</w:t>
      </w:r>
      <w:r w:rsidR="00763114">
        <w:t xml:space="preserve"> admitted to Ash</w:t>
      </w:r>
      <w:r w:rsidR="001E5A28">
        <w:t>worth’s murder, but vehemently denied the murder of Mann.</w:t>
      </w:r>
      <w:r w:rsidR="00365F0A">
        <w:t xml:space="preserve"> He also appeared to have knowledge of Ashworth’s body.</w:t>
      </w:r>
      <w:r w:rsidR="00B56689">
        <w:t xml:space="preserve"> Sir Jeffreys </w:t>
      </w:r>
      <w:r w:rsidR="00335A4E">
        <w:t>was called i</w:t>
      </w:r>
      <w:r w:rsidR="002B6DA6">
        <w:t>n by the police</w:t>
      </w:r>
      <w:r w:rsidR="00EC6227">
        <w:t xml:space="preserve"> after Buckley’s initial trial</w:t>
      </w:r>
      <w:r w:rsidR="00495F4D">
        <w:t xml:space="preserve"> in order to </w:t>
      </w:r>
      <w:r w:rsidR="00FB5107">
        <w:t>compare the semen samples recovered against Buckley and each other. These proved conclusively that</w:t>
      </w:r>
      <w:r w:rsidR="002438D7">
        <w:t xml:space="preserve"> Buckley was not the </w:t>
      </w:r>
      <w:r w:rsidR="00A430EA">
        <w:t>murderer, and that the same man was responsible for both children’s murders.</w:t>
      </w:r>
      <w:r w:rsidR="00FB5107">
        <w:t xml:space="preserve"> The tests were repeated several times, and each time presented the same result.</w:t>
      </w:r>
    </w:p>
    <w:p w14:paraId="3EDF4705" w14:textId="4159C822" w:rsidR="0098236F" w:rsidRDefault="00D46CD2" w:rsidP="003B230A">
      <w:pPr>
        <w:pStyle w:val="NoSpacing"/>
      </w:pPr>
      <w:r>
        <w:tab/>
      </w:r>
      <w:r w:rsidR="00EA0A29">
        <w:t xml:space="preserve">In </w:t>
      </w:r>
      <w:r w:rsidR="00F91AA0">
        <w:t xml:space="preserve">1987, </w:t>
      </w:r>
      <w:proofErr w:type="gramStart"/>
      <w:r w:rsidR="00F91AA0">
        <w:t>in an attempt to</w:t>
      </w:r>
      <w:proofErr w:type="gramEnd"/>
      <w:r w:rsidR="00F91AA0">
        <w:t xml:space="preserve"> solve the stagnating case</w:t>
      </w:r>
      <w:r w:rsidR="00EA0A29">
        <w:t xml:space="preserve"> Surrey police </w:t>
      </w:r>
      <w:r w:rsidR="00432E44">
        <w:t>conducted a mass DNA screening,</w:t>
      </w:r>
      <w:r w:rsidR="005A1260">
        <w:t xml:space="preserve"> covering nearly </w:t>
      </w:r>
      <w:r w:rsidR="003A45CC">
        <w:t>6000</w:t>
      </w:r>
      <w:r w:rsidR="005A1260">
        <w:t xml:space="preserve"> men in the areas around the </w:t>
      </w:r>
      <w:r w:rsidR="007F6066">
        <w:t xml:space="preserve">murder sites. Despite a </w:t>
      </w:r>
      <w:r w:rsidR="00AE4979">
        <w:t>high contribution rate</w:t>
      </w:r>
      <w:r w:rsidR="00C15FC5">
        <w:t xml:space="preserve"> (nearly 100%),</w:t>
      </w:r>
      <w:r w:rsidR="001809EC">
        <w:t xml:space="preserve"> no match was initially found.</w:t>
      </w:r>
      <w:r w:rsidR="00F91AA0">
        <w:t xml:space="preserve"> </w:t>
      </w:r>
      <w:r w:rsidR="00D82B2A">
        <w:t xml:space="preserve">This was because </w:t>
      </w:r>
      <w:r w:rsidR="00F6448C">
        <w:t>Pitchfork managed to convince a friend to submit a sample in his place. However, a tip from the public allowed the</w:t>
      </w:r>
      <w:r w:rsidR="00010C65">
        <w:t xml:space="preserve"> police</w:t>
      </w:r>
      <w:r w:rsidR="00607791">
        <w:t xml:space="preserve"> to bring the friend into custody, who rapidly </w:t>
      </w:r>
      <w:r w:rsidR="00560161">
        <w:t>gave Pitchfork to the police.</w:t>
      </w:r>
      <w:r w:rsidR="00DA1010">
        <w:t xml:space="preserve"> The test conducted from there proved that </w:t>
      </w:r>
      <w:r w:rsidR="00923DE8">
        <w:t>Pitchfork was the true</w:t>
      </w:r>
      <w:r w:rsidR="0098236F">
        <w:t xml:space="preserve"> murderer and led to his conviction</w:t>
      </w:r>
      <w:sdt>
        <w:sdtPr>
          <w:id w:val="166132039"/>
          <w:citation/>
        </w:sdtPr>
        <w:sdtContent>
          <w:r w:rsidR="00E15756">
            <w:fldChar w:fldCharType="begin"/>
          </w:r>
          <w:r w:rsidR="00E15756">
            <w:instrText xml:space="preserve"> CITATION Cob16 \l 2057 </w:instrText>
          </w:r>
          <w:r w:rsidR="00E15756">
            <w:fldChar w:fldCharType="separate"/>
          </w:r>
          <w:r w:rsidR="00E15756">
            <w:rPr>
              <w:noProof/>
            </w:rPr>
            <w:t xml:space="preserve"> </w:t>
          </w:r>
          <w:r w:rsidR="00E15756" w:rsidRPr="00E15756">
            <w:rPr>
              <w:noProof/>
            </w:rPr>
            <w:t>(Cobain, 2016)</w:t>
          </w:r>
          <w:r w:rsidR="00E15756">
            <w:fldChar w:fldCharType="end"/>
          </w:r>
        </w:sdtContent>
      </w:sdt>
      <w:r w:rsidR="0098236F">
        <w:t>.</w:t>
      </w:r>
    </w:p>
    <w:p w14:paraId="750B5A6B" w14:textId="4E798155" w:rsidR="008D799E" w:rsidRDefault="0098236F" w:rsidP="003B230A">
      <w:pPr>
        <w:pStyle w:val="NoSpacing"/>
      </w:pPr>
      <w:r>
        <w:tab/>
      </w:r>
      <w:r w:rsidR="00E770AC">
        <w:t>Richard Buckland was the first</w:t>
      </w:r>
      <w:r w:rsidR="00043F24">
        <w:t xml:space="preserve"> person to have his innocence </w:t>
      </w:r>
      <w:r w:rsidR="00716625">
        <w:t>proven by DNA</w:t>
      </w:r>
      <w:r w:rsidR="00100A5D">
        <w:t xml:space="preserve">, and Pitchfork was the </w:t>
      </w:r>
      <w:r w:rsidR="00646665">
        <w:t>first to be convicted through it.</w:t>
      </w:r>
      <w:r w:rsidR="00C35B40">
        <w:t xml:space="preserve"> </w:t>
      </w:r>
      <w:r w:rsidR="00C54014">
        <w:t>This</w:t>
      </w:r>
      <w:r w:rsidR="00A94D34">
        <w:t xml:space="preserve"> </w:t>
      </w:r>
      <w:r w:rsidR="009C32AE">
        <w:t xml:space="preserve">was a dramatic reversal of the case </w:t>
      </w:r>
      <w:proofErr w:type="gramStart"/>
      <w:r w:rsidR="009C32AE">
        <w:t>trajectory</w:t>
      </w:r>
      <w:r w:rsidR="00A666A8">
        <w:t>, and</w:t>
      </w:r>
      <w:proofErr w:type="gramEnd"/>
      <w:r w:rsidR="00A666A8">
        <w:t xml:space="preserve"> </w:t>
      </w:r>
      <w:r w:rsidR="0013236D">
        <w:t>managed to prevent a</w:t>
      </w:r>
      <w:r w:rsidR="00824F79">
        <w:t>n innocent man being convicted</w:t>
      </w:r>
      <w:sdt>
        <w:sdtPr>
          <w:id w:val="639384762"/>
          <w:citation/>
        </w:sdtPr>
        <w:sdtContent>
          <w:r w:rsidR="00DD799C">
            <w:fldChar w:fldCharType="begin"/>
          </w:r>
          <w:r w:rsidR="00DD799C">
            <w:instrText xml:space="preserve"> CITATION Elv16 \l 2057 </w:instrText>
          </w:r>
          <w:r w:rsidR="00DD799C">
            <w:fldChar w:fldCharType="separate"/>
          </w:r>
          <w:r w:rsidR="00DD799C">
            <w:rPr>
              <w:noProof/>
            </w:rPr>
            <w:t xml:space="preserve"> </w:t>
          </w:r>
          <w:r w:rsidR="00DD799C" w:rsidRPr="00DD799C">
            <w:rPr>
              <w:noProof/>
            </w:rPr>
            <w:t>(Elvidge, 2016)</w:t>
          </w:r>
          <w:r w:rsidR="00DD799C">
            <w:fldChar w:fldCharType="end"/>
          </w:r>
        </w:sdtContent>
      </w:sdt>
      <w:r w:rsidR="00824F79">
        <w:t>.</w:t>
      </w:r>
      <w:r>
        <w:t xml:space="preserve"> This demonstrates the</w:t>
      </w:r>
      <w:r w:rsidR="00A10D9C">
        <w:t xml:space="preserve"> huge impact DNA evidence can have on </w:t>
      </w:r>
      <w:r w:rsidR="00DC71D6">
        <w:t>the outcome of a case.</w:t>
      </w:r>
      <w:r w:rsidR="00411116">
        <w:t xml:space="preserve"> Despite the initial confession of </w:t>
      </w:r>
      <w:r w:rsidR="00E54C4E">
        <w:t>Buckland, who both confessed and retracted his confessions repeatedly</w:t>
      </w:r>
      <w:r w:rsidR="00120D32">
        <w:t xml:space="preserve">, this evidence proved that </w:t>
      </w:r>
      <w:r w:rsidR="00FA17EE">
        <w:t>he was innocent</w:t>
      </w:r>
      <w:r w:rsidR="00E92E42">
        <w:t>, something which would not have been possible had DNA not been implemented.</w:t>
      </w:r>
    </w:p>
    <w:p w14:paraId="656BCFBC" w14:textId="1DCF877F" w:rsidR="003727B5" w:rsidRDefault="00FA17EE" w:rsidP="003B230A">
      <w:pPr>
        <w:pStyle w:val="NoSpacing"/>
      </w:pPr>
      <w:r>
        <w:tab/>
      </w:r>
      <w:r w:rsidR="00EF587F">
        <w:t xml:space="preserve">A similar case with a </w:t>
      </w:r>
      <w:r w:rsidR="00081278">
        <w:t xml:space="preserve">further span of </w:t>
      </w:r>
      <w:r w:rsidR="002D70EF">
        <w:t xml:space="preserve">elapsed time is the tragic murder of Roy </w:t>
      </w:r>
      <w:proofErr w:type="spellStart"/>
      <w:r w:rsidR="002D70EF">
        <w:t>Tutill</w:t>
      </w:r>
      <w:proofErr w:type="spellEnd"/>
      <w:r w:rsidR="002D70EF">
        <w:t xml:space="preserve"> by </w:t>
      </w:r>
      <w:r w:rsidR="00490A9D">
        <w:t>Brian Field.</w:t>
      </w:r>
      <w:r w:rsidR="009E2841">
        <w:t xml:space="preserve"> </w:t>
      </w:r>
    </w:p>
    <w:p w14:paraId="6F8CC35B" w14:textId="609D9083" w:rsidR="00F152EE" w:rsidRDefault="00EA60FA" w:rsidP="003B230A">
      <w:pPr>
        <w:pStyle w:val="NoSpacing"/>
      </w:pPr>
      <w:r>
        <w:tab/>
        <w:t xml:space="preserve">Roy </w:t>
      </w:r>
      <w:proofErr w:type="spellStart"/>
      <w:r>
        <w:t>Tutil</w:t>
      </w:r>
      <w:r w:rsidR="00C8052E">
        <w:t>l</w:t>
      </w:r>
      <w:proofErr w:type="spellEnd"/>
      <w:r>
        <w:t xml:space="preserve"> was raped and murdered by Brian Field in </w:t>
      </w:r>
      <w:r w:rsidR="00E74E17">
        <w:t>1968,</w:t>
      </w:r>
      <w:r w:rsidR="00904A77">
        <w:t xml:space="preserve"> </w:t>
      </w:r>
      <w:r w:rsidR="00C8052E">
        <w:t xml:space="preserve">when </w:t>
      </w:r>
      <w:proofErr w:type="spellStart"/>
      <w:r w:rsidR="00C8052E">
        <w:t>Tutill</w:t>
      </w:r>
      <w:proofErr w:type="spellEnd"/>
      <w:r w:rsidR="00C8052E">
        <w:t xml:space="preserve"> was attempt</w:t>
      </w:r>
      <w:r w:rsidR="000E19F1">
        <w:t>ing to hitchhike home from school</w:t>
      </w:r>
      <w:sdt>
        <w:sdtPr>
          <w:id w:val="-859734270"/>
          <w:citation/>
        </w:sdtPr>
        <w:sdtContent>
          <w:r w:rsidR="006D41DB">
            <w:fldChar w:fldCharType="begin"/>
          </w:r>
          <w:r w:rsidR="006D41DB">
            <w:instrText xml:space="preserve"> CITATION Cha16 \l 2057 </w:instrText>
          </w:r>
          <w:r w:rsidR="006D41DB">
            <w:fldChar w:fldCharType="separate"/>
          </w:r>
          <w:r w:rsidR="006D41DB">
            <w:rPr>
              <w:noProof/>
            </w:rPr>
            <w:t xml:space="preserve"> </w:t>
          </w:r>
          <w:r w:rsidR="006D41DB" w:rsidRPr="006D41DB">
            <w:rPr>
              <w:noProof/>
            </w:rPr>
            <w:t>(Chatfield, 2016)</w:t>
          </w:r>
          <w:r w:rsidR="006D41DB">
            <w:fldChar w:fldCharType="end"/>
          </w:r>
        </w:sdtContent>
      </w:sdt>
      <w:r w:rsidR="000E19F1">
        <w:t xml:space="preserve">. He was </w:t>
      </w:r>
      <w:r w:rsidR="004033FE">
        <w:t>assaulted, murdered and left in woodland</w:t>
      </w:r>
      <w:r w:rsidR="005B24AB">
        <w:t>, where he was found 2 days later.</w:t>
      </w:r>
      <w:r w:rsidR="00466E4B">
        <w:t xml:space="preserve"> </w:t>
      </w:r>
      <w:r w:rsidR="00CF5A55">
        <w:t xml:space="preserve">Initially, the only lead was that a schoolboy (presumed to be </w:t>
      </w:r>
      <w:proofErr w:type="spellStart"/>
      <w:r w:rsidR="00CF5A55">
        <w:t>Tutill</w:t>
      </w:r>
      <w:proofErr w:type="spellEnd"/>
      <w:r w:rsidR="00CF5A55">
        <w:t>) was seen walking to a</w:t>
      </w:r>
      <w:r w:rsidR="009C3202">
        <w:t xml:space="preserve"> distinct car that was later seen near the dumpsite, although this car was misidentified originally.</w:t>
      </w:r>
      <w:r w:rsidR="00466E5E">
        <w:t xml:space="preserve"> Semen was found on </w:t>
      </w:r>
      <w:proofErr w:type="spellStart"/>
      <w:r w:rsidR="00DB0015">
        <w:t>Tutill’s</w:t>
      </w:r>
      <w:proofErr w:type="spellEnd"/>
      <w:r w:rsidR="00DB0015">
        <w:t xml:space="preserve"> body, but as in the </w:t>
      </w:r>
      <w:r w:rsidR="001B091B">
        <w:t xml:space="preserve">case of Mann and Ashworth, </w:t>
      </w:r>
      <w:r w:rsidR="0066638D">
        <w:t>the forensic science at the time only allowed for</w:t>
      </w:r>
      <w:r w:rsidR="00337AD9">
        <w:t xml:space="preserve"> a blood grouping to be established, although this was </w:t>
      </w:r>
      <w:r w:rsidR="00397DB5">
        <w:t>even less useful than in th</w:t>
      </w:r>
      <w:r w:rsidR="00CA3FD5">
        <w:t xml:space="preserve">e prior case, </w:t>
      </w:r>
      <w:r w:rsidR="00611C1A">
        <w:t>as it produced a result of either ‘A’ or ‘O’ negative blood type.</w:t>
      </w:r>
      <w:r w:rsidR="00AD160B">
        <w:t xml:space="preserve"> Without a lead, the case grew cold, and Field </w:t>
      </w:r>
      <w:proofErr w:type="gramStart"/>
      <w:r w:rsidR="00AD160B">
        <w:t>was allowed to</w:t>
      </w:r>
      <w:proofErr w:type="gramEnd"/>
      <w:r w:rsidR="00AD160B">
        <w:t xml:space="preserve"> go on to attack a number of other children,</w:t>
      </w:r>
      <w:r w:rsidR="00046FA0">
        <w:t xml:space="preserve"> including </w:t>
      </w:r>
      <w:r w:rsidR="00846DF2">
        <w:t>false imprisonment and rape (then described as buggery)</w:t>
      </w:r>
      <w:r w:rsidR="00F80612">
        <w:t xml:space="preserve">. </w:t>
      </w:r>
      <w:r w:rsidR="0067391D">
        <w:t>This case remained unsolved until</w:t>
      </w:r>
      <w:r w:rsidR="007F0172">
        <w:t xml:space="preserve"> 1998, when Field was pulled over for driving while drunk. </w:t>
      </w:r>
      <w:r w:rsidR="00BC6E02">
        <w:t>By this time, DNA was routinely entered into the</w:t>
      </w:r>
      <w:r w:rsidR="00F734E8">
        <w:t xml:space="preserve"> national database. When Fields was </w:t>
      </w:r>
      <w:proofErr w:type="gramStart"/>
      <w:r w:rsidR="00F734E8">
        <w:t>entered</w:t>
      </w:r>
      <w:proofErr w:type="gramEnd"/>
      <w:r w:rsidR="009846FC">
        <w:t xml:space="preserve"> he was identified as the murderer in this case</w:t>
      </w:r>
      <w:r w:rsidR="00FC10C2">
        <w:t xml:space="preserve"> and subsequently convicted in 2001</w:t>
      </w:r>
      <w:sdt>
        <w:sdtPr>
          <w:id w:val="887841159"/>
          <w:citation/>
        </w:sdtPr>
        <w:sdtContent>
          <w:r w:rsidR="0009157F">
            <w:fldChar w:fldCharType="begin"/>
          </w:r>
          <w:r w:rsidR="0009157F">
            <w:instrText xml:space="preserve"> CITATION Bro19 \l 2057 </w:instrText>
          </w:r>
          <w:r w:rsidR="0009157F">
            <w:fldChar w:fldCharType="separate"/>
          </w:r>
          <w:r w:rsidR="0009157F">
            <w:rPr>
              <w:noProof/>
            </w:rPr>
            <w:t xml:space="preserve"> </w:t>
          </w:r>
          <w:r w:rsidR="0009157F" w:rsidRPr="0009157F">
            <w:rPr>
              <w:noProof/>
            </w:rPr>
            <w:t>(Brockhamhistory.org, 2019)</w:t>
          </w:r>
          <w:r w:rsidR="0009157F">
            <w:fldChar w:fldCharType="end"/>
          </w:r>
        </w:sdtContent>
      </w:sdt>
      <w:r w:rsidR="00FC10C2">
        <w:t xml:space="preserve">. </w:t>
      </w:r>
      <w:r w:rsidR="00AA4E97">
        <w:t xml:space="preserve">Given the history of assault </w:t>
      </w:r>
      <w:r w:rsidR="005E4C5A">
        <w:t>in Field’s criminal</w:t>
      </w:r>
      <w:r w:rsidR="00231F55">
        <w:t xml:space="preserve"> history</w:t>
      </w:r>
      <w:r w:rsidR="008C0A70">
        <w:t xml:space="preserve">, the police later questioned him over further </w:t>
      </w:r>
      <w:r w:rsidR="00406045">
        <w:t>attacks at the time he was active</w:t>
      </w:r>
      <w:sdt>
        <w:sdtPr>
          <w:id w:val="-2095771252"/>
          <w:citation/>
        </w:sdtPr>
        <w:sdtContent>
          <w:r w:rsidR="00DA2350">
            <w:fldChar w:fldCharType="begin"/>
          </w:r>
          <w:r w:rsidR="00DA2350">
            <w:instrText xml:space="preserve"> CITATION Cow06 \l 2057 </w:instrText>
          </w:r>
          <w:r w:rsidR="00DA2350">
            <w:fldChar w:fldCharType="separate"/>
          </w:r>
          <w:r w:rsidR="00DA2350">
            <w:rPr>
              <w:noProof/>
            </w:rPr>
            <w:t xml:space="preserve"> </w:t>
          </w:r>
          <w:r w:rsidR="00DA2350" w:rsidRPr="00DA2350">
            <w:rPr>
              <w:noProof/>
            </w:rPr>
            <w:t>(Cowan, 2006)</w:t>
          </w:r>
          <w:r w:rsidR="00DA2350">
            <w:fldChar w:fldCharType="end"/>
          </w:r>
        </w:sdtContent>
      </w:sdt>
      <w:r w:rsidR="00406045">
        <w:t>.</w:t>
      </w:r>
      <w:r w:rsidR="00DA32AE">
        <w:t xml:space="preserve"> Without the </w:t>
      </w:r>
      <w:r w:rsidR="001C7CD6">
        <w:t>use of DNA in this case Field would most likely still be free and offending to this day</w:t>
      </w:r>
      <w:r w:rsidR="004D6180">
        <w:t xml:space="preserve">, as there were no other leads to speak of, and </w:t>
      </w:r>
      <w:r w:rsidR="00FA17EE">
        <w:t>Field did not seem to be stopping his attacks</w:t>
      </w:r>
      <w:r w:rsidR="001C7CD6">
        <w:t>.</w:t>
      </w:r>
    </w:p>
    <w:p w14:paraId="336EE974" w14:textId="75FF3296" w:rsidR="00C30539" w:rsidRDefault="00412CE3" w:rsidP="003B230A">
      <w:pPr>
        <w:pStyle w:val="NoSpacing"/>
      </w:pPr>
      <w:r>
        <w:tab/>
      </w:r>
      <w:r w:rsidR="00C30539">
        <w:t>As the Innocence Project indicates above, one of the ke</w:t>
      </w:r>
      <w:r w:rsidR="00186277">
        <w:t>y</w:t>
      </w:r>
      <w:r w:rsidR="00C30539">
        <w:t xml:space="preserve"> benefits of </w:t>
      </w:r>
      <w:r w:rsidR="00F71568">
        <w:t>the now widespread use of DNA evidence in appea</w:t>
      </w:r>
      <w:r w:rsidR="007D0B59">
        <w:t xml:space="preserve">ls is the </w:t>
      </w:r>
      <w:r w:rsidR="00255E58">
        <w:t xml:space="preserve">ability to provide justice for those wrongly convicted. </w:t>
      </w:r>
      <w:r w:rsidR="00DB6D13">
        <w:t xml:space="preserve">A British example of this is </w:t>
      </w:r>
      <w:r w:rsidR="00186277">
        <w:t xml:space="preserve">the case of </w:t>
      </w:r>
      <w:r w:rsidR="006E7CBE">
        <w:t xml:space="preserve">Lynette </w:t>
      </w:r>
      <w:r w:rsidR="008202E8">
        <w:t>White and the Cardiff Three.</w:t>
      </w:r>
    </w:p>
    <w:p w14:paraId="6A15EBD7" w14:textId="1395134A" w:rsidR="008A1046" w:rsidRDefault="008202E8" w:rsidP="003B230A">
      <w:pPr>
        <w:pStyle w:val="NoSpacing"/>
      </w:pPr>
      <w:r>
        <w:tab/>
        <w:t xml:space="preserve">Lynette White was murdered </w:t>
      </w:r>
      <w:r w:rsidR="002F38DE">
        <w:t xml:space="preserve">in </w:t>
      </w:r>
      <w:r w:rsidR="00A02FE1">
        <w:t>1988</w:t>
      </w:r>
      <w:r w:rsidR="00AC65E7">
        <w:t xml:space="preserve">. She was brutally </w:t>
      </w:r>
      <w:r w:rsidR="00765C9A">
        <w:t>attacked with a knife</w:t>
      </w:r>
      <w:r w:rsidR="001D031C">
        <w:t xml:space="preserve"> in her </w:t>
      </w:r>
      <w:r w:rsidR="00DD687D">
        <w:t>Cardiff flat</w:t>
      </w:r>
      <w:r w:rsidR="003F0912">
        <w:t xml:space="preserve"> by Jeffrey </w:t>
      </w:r>
      <w:proofErr w:type="spellStart"/>
      <w:r w:rsidR="003F0912">
        <w:t>Gafoor</w:t>
      </w:r>
      <w:proofErr w:type="spellEnd"/>
      <w:r w:rsidR="007172FE">
        <w:t xml:space="preserve"> after she refused to give him back the money he had been using to buy her services as a prostitute</w:t>
      </w:r>
      <w:sdt>
        <w:sdtPr>
          <w:id w:val="-1671564546"/>
          <w:citation/>
        </w:sdtPr>
        <w:sdtContent>
          <w:r w:rsidR="00442B0A">
            <w:fldChar w:fldCharType="begin"/>
          </w:r>
          <w:r w:rsidR="00442B0A">
            <w:instrText xml:space="preserve"> CITATION For19 \l 2057 </w:instrText>
          </w:r>
          <w:r w:rsidR="00442B0A">
            <w:fldChar w:fldCharType="separate"/>
          </w:r>
          <w:r w:rsidR="00442B0A">
            <w:rPr>
              <w:noProof/>
            </w:rPr>
            <w:t xml:space="preserve"> </w:t>
          </w:r>
          <w:r w:rsidR="00442B0A" w:rsidRPr="00442B0A">
            <w:rPr>
              <w:noProof/>
            </w:rPr>
            <w:t>(Access, 2019)</w:t>
          </w:r>
          <w:r w:rsidR="00442B0A">
            <w:fldChar w:fldCharType="end"/>
          </w:r>
        </w:sdtContent>
      </w:sdt>
      <w:r w:rsidR="007172FE">
        <w:t xml:space="preserve">. </w:t>
      </w:r>
      <w:r w:rsidR="00972128">
        <w:t>Her body was discovered</w:t>
      </w:r>
      <w:r w:rsidR="00A25A91">
        <w:t xml:space="preserve"> by police officers after she was reported missing</w:t>
      </w:r>
      <w:sdt>
        <w:sdtPr>
          <w:id w:val="-698084443"/>
          <w:citation/>
        </w:sdtPr>
        <w:sdtContent>
          <w:r w:rsidR="001600F7">
            <w:fldChar w:fldCharType="begin"/>
          </w:r>
          <w:r w:rsidR="001600F7">
            <w:instrText xml:space="preserve"> CITATION Wik191 \l 2057 </w:instrText>
          </w:r>
          <w:r w:rsidR="001600F7">
            <w:fldChar w:fldCharType="separate"/>
          </w:r>
          <w:r w:rsidR="001600F7">
            <w:rPr>
              <w:noProof/>
            </w:rPr>
            <w:t xml:space="preserve"> </w:t>
          </w:r>
          <w:r w:rsidR="001600F7" w:rsidRPr="001600F7">
            <w:rPr>
              <w:noProof/>
            </w:rPr>
            <w:t>(Wikipedia, 2019)</w:t>
          </w:r>
          <w:r w:rsidR="001600F7">
            <w:fldChar w:fldCharType="end"/>
          </w:r>
        </w:sdtContent>
      </w:sdt>
      <w:r w:rsidR="00A25A91">
        <w:t>.</w:t>
      </w:r>
      <w:r w:rsidR="00BD7ED7">
        <w:t xml:space="preserve"> Upon investigating, several blood samples were discovered, and an e-fit </w:t>
      </w:r>
      <w:r w:rsidR="00754BB9">
        <w:t>created of a Caucasian male.</w:t>
      </w:r>
      <w:r w:rsidR="00F0456A">
        <w:t xml:space="preserve"> 8 months after the murder</w:t>
      </w:r>
      <w:r w:rsidR="007C5503">
        <w:t xml:space="preserve"> </w:t>
      </w:r>
      <w:r w:rsidR="003E13E4">
        <w:t xml:space="preserve">five men were arrested, these being </w:t>
      </w:r>
      <w:r w:rsidR="00504673">
        <w:t>Stephen Miller (White’s boyfriend and pimp)</w:t>
      </w:r>
      <w:r w:rsidR="00B21540">
        <w:t xml:space="preserve">, Tony Paris, Yusef Abdullahi, </w:t>
      </w:r>
      <w:r w:rsidR="00155F76">
        <w:t xml:space="preserve">and John and Ronald </w:t>
      </w:r>
      <w:proofErr w:type="spellStart"/>
      <w:r w:rsidR="00155F76">
        <w:t>Actie</w:t>
      </w:r>
      <w:proofErr w:type="spellEnd"/>
      <w:r w:rsidR="00155F76">
        <w:t>.</w:t>
      </w:r>
      <w:r w:rsidR="00132D40">
        <w:t xml:space="preserve"> </w:t>
      </w:r>
      <w:r w:rsidR="00A1637C">
        <w:t xml:space="preserve">The </w:t>
      </w:r>
      <w:proofErr w:type="spellStart"/>
      <w:r w:rsidR="00A1637C">
        <w:t>Actie’s</w:t>
      </w:r>
      <w:proofErr w:type="spellEnd"/>
      <w:r w:rsidR="00A1637C">
        <w:t xml:space="preserve"> were later cleared of murder charges, but </w:t>
      </w:r>
      <w:r w:rsidR="00853C48">
        <w:t xml:space="preserve">Miller, Paris and Abdullahi were </w:t>
      </w:r>
      <w:r w:rsidR="00353A6B">
        <w:t xml:space="preserve">all convicted. </w:t>
      </w:r>
      <w:r w:rsidR="000C359F">
        <w:t xml:space="preserve">This happened in spite of </w:t>
      </w:r>
      <w:r w:rsidR="005A0AE4">
        <w:t xml:space="preserve">the </w:t>
      </w:r>
      <w:r w:rsidR="002B0A80">
        <w:t xml:space="preserve">vastly difference appearances of the three to the e-fit produced, and </w:t>
      </w:r>
      <w:r w:rsidR="00102253">
        <w:t>Abdullahi having the fairly secure alibi of being on a boat at the time</w:t>
      </w:r>
      <w:sdt>
        <w:sdtPr>
          <w:id w:val="224500954"/>
          <w:citation/>
        </w:sdtPr>
        <w:sdtContent>
          <w:r w:rsidR="00CD41FC">
            <w:fldChar w:fldCharType="begin"/>
          </w:r>
          <w:r w:rsidR="00CD41FC">
            <w:instrText xml:space="preserve"> CITATION BBC11 \l 2057 </w:instrText>
          </w:r>
          <w:r w:rsidR="00CD41FC">
            <w:fldChar w:fldCharType="separate"/>
          </w:r>
          <w:r w:rsidR="00CD41FC">
            <w:rPr>
              <w:noProof/>
            </w:rPr>
            <w:t xml:space="preserve"> </w:t>
          </w:r>
          <w:r w:rsidR="00CD41FC" w:rsidRPr="00CD41FC">
            <w:rPr>
              <w:noProof/>
            </w:rPr>
            <w:t>(News, 2011)</w:t>
          </w:r>
          <w:r w:rsidR="00CD41FC">
            <w:fldChar w:fldCharType="end"/>
          </w:r>
        </w:sdtContent>
      </w:sdt>
      <w:r w:rsidR="00102253">
        <w:t>.</w:t>
      </w:r>
      <w:r w:rsidR="00F91AFA">
        <w:t xml:space="preserve"> </w:t>
      </w:r>
      <w:r w:rsidR="00244FCC">
        <w:t>They remained in prison until</w:t>
      </w:r>
      <w:r w:rsidR="005C61F3">
        <w:t xml:space="preserve"> 1992, when </w:t>
      </w:r>
      <w:r w:rsidR="00233697">
        <w:t>an appeal focusing on Miller’s fitness to testify, given that he was estimated to have the mental age of an 11 year old, was called into question</w:t>
      </w:r>
      <w:sdt>
        <w:sdtPr>
          <w:id w:val="-1754349971"/>
          <w:citation/>
        </w:sdtPr>
        <w:sdtContent>
          <w:r w:rsidR="0009157F">
            <w:fldChar w:fldCharType="begin"/>
          </w:r>
          <w:r w:rsidR="0009157F">
            <w:instrText xml:space="preserve"> CITATION Smi19 \l 2057 </w:instrText>
          </w:r>
          <w:r w:rsidR="0009157F">
            <w:fldChar w:fldCharType="separate"/>
          </w:r>
          <w:r w:rsidR="0009157F">
            <w:rPr>
              <w:noProof/>
            </w:rPr>
            <w:t xml:space="preserve"> </w:t>
          </w:r>
          <w:r w:rsidR="0009157F" w:rsidRPr="0009157F">
            <w:rPr>
              <w:noProof/>
            </w:rPr>
            <w:t>(Smith, 2019)</w:t>
          </w:r>
          <w:r w:rsidR="0009157F">
            <w:fldChar w:fldCharType="end"/>
          </w:r>
        </w:sdtContent>
      </w:sdt>
      <w:r w:rsidR="00233697">
        <w:t>.</w:t>
      </w:r>
      <w:r w:rsidR="00261EE3">
        <w:t xml:space="preserve"> </w:t>
      </w:r>
      <w:r w:rsidR="00066CBA">
        <w:t>The case was ordered to be reopened in 2000</w:t>
      </w:r>
      <w:r w:rsidR="00BE560A">
        <w:t>, upon which foren</w:t>
      </w:r>
      <w:r w:rsidR="009A754E">
        <w:t>sic testing was done on a small amount of blood found on the wrapper of a cigarette package</w:t>
      </w:r>
      <w:r w:rsidR="00407748">
        <w:t xml:space="preserve"> as well as beneath </w:t>
      </w:r>
      <w:r w:rsidR="006C3FBF">
        <w:t xml:space="preserve">layers of paint on the skirting board. This did not bring back a match at the time of </w:t>
      </w:r>
      <w:r w:rsidR="003C07C2">
        <w:t xml:space="preserve">testing, but it </w:t>
      </w:r>
      <w:r w:rsidR="00424BED">
        <w:t xml:space="preserve">did result </w:t>
      </w:r>
      <w:r w:rsidR="004A454A">
        <w:t xml:space="preserve">in a clear profile for investigators. In 2002, a familial </w:t>
      </w:r>
      <w:r w:rsidR="00E97E2E">
        <w:t>match was found when a</w:t>
      </w:r>
      <w:r w:rsidR="00FB678C">
        <w:t xml:space="preserve"> young man </w:t>
      </w:r>
      <w:r w:rsidR="00AD74DE">
        <w:t xml:space="preserve">was arrested. This familial match eventually led the police to Jeffrey </w:t>
      </w:r>
      <w:proofErr w:type="spellStart"/>
      <w:r w:rsidR="00AD74DE">
        <w:t>Gafoor</w:t>
      </w:r>
      <w:proofErr w:type="spellEnd"/>
      <w:r w:rsidR="00AD74DE">
        <w:t>, who subsequently confessed to the crime</w:t>
      </w:r>
      <w:r w:rsidR="009F24E9">
        <w:t xml:space="preserve"> of his own volition</w:t>
      </w:r>
      <w:r w:rsidR="00AD74DE">
        <w:t xml:space="preserve"> and was convicted</w:t>
      </w:r>
      <w:sdt>
        <w:sdtPr>
          <w:id w:val="-2046442429"/>
          <w:citation/>
        </w:sdtPr>
        <w:sdtContent>
          <w:r w:rsidR="0009157F">
            <w:fldChar w:fldCharType="begin"/>
          </w:r>
          <w:r w:rsidR="0009157F">
            <w:instrText xml:space="preserve"> CITATION Ben03 \l 2057 </w:instrText>
          </w:r>
          <w:r w:rsidR="0009157F">
            <w:fldChar w:fldCharType="separate"/>
          </w:r>
          <w:r w:rsidR="0009157F">
            <w:rPr>
              <w:noProof/>
            </w:rPr>
            <w:t xml:space="preserve"> </w:t>
          </w:r>
          <w:r w:rsidR="0009157F" w:rsidRPr="0009157F">
            <w:rPr>
              <w:noProof/>
            </w:rPr>
            <w:t>(Bennetto, 2003)</w:t>
          </w:r>
          <w:r w:rsidR="0009157F">
            <w:fldChar w:fldCharType="end"/>
          </w:r>
        </w:sdtContent>
      </w:sdt>
      <w:r w:rsidR="00AD74DE">
        <w:t>.</w:t>
      </w:r>
      <w:r w:rsidR="008320EF">
        <w:t xml:space="preserve"> </w:t>
      </w:r>
      <w:r w:rsidR="008A1046">
        <w:t xml:space="preserve">The </w:t>
      </w:r>
      <w:proofErr w:type="gramStart"/>
      <w:r w:rsidR="008A1046">
        <w:t>final outcome</w:t>
      </w:r>
      <w:proofErr w:type="gramEnd"/>
      <w:r w:rsidR="008A1046">
        <w:t xml:space="preserve"> of</w:t>
      </w:r>
      <w:r w:rsidR="00170F9F">
        <w:t xml:space="preserve"> the case of Lynette </w:t>
      </w:r>
      <w:r w:rsidR="00C80F5D">
        <w:t xml:space="preserve">White was </w:t>
      </w:r>
      <w:r w:rsidR="00155D69">
        <w:t xml:space="preserve">changed </w:t>
      </w:r>
      <w:r w:rsidR="00C313C2">
        <w:t>in the best way it could have been. The three innocent men were</w:t>
      </w:r>
      <w:r w:rsidR="00761FE9">
        <w:t xml:space="preserve"> released and had their convictions overturned</w:t>
      </w:r>
      <w:r w:rsidR="009F7513">
        <w:t xml:space="preserve">, and the true murderer was </w:t>
      </w:r>
      <w:r w:rsidR="0024384A">
        <w:t>identified</w:t>
      </w:r>
      <w:r w:rsidR="002673F2">
        <w:t xml:space="preserve">. </w:t>
      </w:r>
      <w:proofErr w:type="gramStart"/>
      <w:r w:rsidR="002673F2">
        <w:t>It is clear that, had</w:t>
      </w:r>
      <w:proofErr w:type="gramEnd"/>
      <w:r w:rsidR="002673F2">
        <w:t xml:space="preserve"> </w:t>
      </w:r>
      <w:r w:rsidR="003E2B2A">
        <w:t>all the samples of DNA been tested</w:t>
      </w:r>
      <w:r w:rsidR="00B6581C">
        <w:t xml:space="preserve"> at the time, then th</w:t>
      </w:r>
      <w:r w:rsidR="00505219">
        <w:t>ree lives would</w:t>
      </w:r>
      <w:r w:rsidR="007E03D3">
        <w:t xml:space="preserve"> </w:t>
      </w:r>
      <w:r w:rsidR="001D031C">
        <w:t>not have been destroyed</w:t>
      </w:r>
      <w:r w:rsidR="008320EF">
        <w:t xml:space="preserve"> by false accusations and wrongful imprisonment</w:t>
      </w:r>
      <w:r w:rsidR="0039485E">
        <w:t>.</w:t>
      </w:r>
    </w:p>
    <w:p w14:paraId="1A939F51" w14:textId="02D7B4E0" w:rsidR="00470892" w:rsidRDefault="00B807D2" w:rsidP="003B230A">
      <w:pPr>
        <w:pStyle w:val="NoSpacing"/>
      </w:pPr>
      <w:r>
        <w:tab/>
      </w:r>
      <w:r w:rsidR="00AC06B7">
        <w:t xml:space="preserve">DNA </w:t>
      </w:r>
      <w:r w:rsidR="0007554D">
        <w:t xml:space="preserve">however is not only found in </w:t>
      </w:r>
      <w:r w:rsidR="005F211C">
        <w:t xml:space="preserve">the </w:t>
      </w:r>
      <w:r w:rsidR="00DF0181">
        <w:t xml:space="preserve">blood. It is also found in hair, something that led </w:t>
      </w:r>
      <w:r w:rsidR="00194D03">
        <w:t xml:space="preserve">to the </w:t>
      </w:r>
      <w:r w:rsidR="00205CF3">
        <w:t xml:space="preserve">release of one of </w:t>
      </w:r>
      <w:r w:rsidR="00D74D65">
        <w:t>t</w:t>
      </w:r>
      <w:r w:rsidR="00C332C2">
        <w:t xml:space="preserve">he </w:t>
      </w:r>
      <w:r w:rsidR="00C827AF">
        <w:t>l</w:t>
      </w:r>
      <w:r w:rsidR="007C1255">
        <w:t xml:space="preserve">ongest serving inmates </w:t>
      </w:r>
      <w:r w:rsidR="003A75AF">
        <w:t>in the US.</w:t>
      </w:r>
      <w:r w:rsidR="003331D2">
        <w:t xml:space="preserve"> </w:t>
      </w:r>
      <w:r w:rsidR="00CC5B3F">
        <w:t>Malcolm Alexander served 3</w:t>
      </w:r>
      <w:r w:rsidR="001F279B">
        <w:t>8</w:t>
      </w:r>
      <w:r w:rsidR="00CC5B3F">
        <w:t xml:space="preserve"> years </w:t>
      </w:r>
      <w:r w:rsidR="004F19D0">
        <w:t>in prison after</w:t>
      </w:r>
      <w:r w:rsidR="00A56D3B">
        <w:t xml:space="preserve"> he was convicted for the rape of a </w:t>
      </w:r>
      <w:r w:rsidR="001D2F21">
        <w:t>young woman in 19</w:t>
      </w:r>
      <w:r w:rsidR="00714905">
        <w:t>79</w:t>
      </w:r>
      <w:sdt>
        <w:sdtPr>
          <w:id w:val="-126929219"/>
          <w:citation/>
        </w:sdtPr>
        <w:sdtContent>
          <w:r w:rsidR="003F1C5A">
            <w:fldChar w:fldCharType="begin"/>
          </w:r>
          <w:r w:rsidR="003F1C5A">
            <w:instrText xml:space="preserve"> CITATION The181 \l 2057 </w:instrText>
          </w:r>
          <w:r w:rsidR="003F1C5A">
            <w:fldChar w:fldCharType="separate"/>
          </w:r>
          <w:r w:rsidR="003F1C5A">
            <w:rPr>
              <w:noProof/>
            </w:rPr>
            <w:t xml:space="preserve"> </w:t>
          </w:r>
          <w:r w:rsidR="003F1C5A" w:rsidRPr="003F1C5A">
            <w:rPr>
              <w:noProof/>
            </w:rPr>
            <w:t>(Project, 2018)</w:t>
          </w:r>
          <w:r w:rsidR="003F1C5A">
            <w:fldChar w:fldCharType="end"/>
          </w:r>
        </w:sdtContent>
      </w:sdt>
      <w:r w:rsidR="00466AFB">
        <w:t>.</w:t>
      </w:r>
      <w:r w:rsidR="00E7331F">
        <w:t xml:space="preserve"> Alexan</w:t>
      </w:r>
      <w:r w:rsidR="00C052D8">
        <w:t xml:space="preserve">der was </w:t>
      </w:r>
      <w:r w:rsidR="00F2256B">
        <w:t xml:space="preserve">picked out of a </w:t>
      </w:r>
      <w:r w:rsidR="000A1CE3">
        <w:t xml:space="preserve">photo line up by the victim, although </w:t>
      </w:r>
      <w:r w:rsidR="001E3164">
        <w:t>it was noted as a possible and tentative identification</w:t>
      </w:r>
      <w:r w:rsidR="00384609">
        <w:t xml:space="preserve">. </w:t>
      </w:r>
      <w:r w:rsidR="00FD4C09">
        <w:t>There were semen samples available for blood type testing, but the</w:t>
      </w:r>
      <w:r w:rsidR="00B84DFC">
        <w:t>se were not</w:t>
      </w:r>
      <w:r w:rsidR="001A2D00">
        <w:t xml:space="preserve"> performed.</w:t>
      </w:r>
      <w:r w:rsidR="005E44A5">
        <w:t xml:space="preserve"> </w:t>
      </w:r>
      <w:r w:rsidR="00080042">
        <w:t xml:space="preserve">A series of failings </w:t>
      </w:r>
      <w:r w:rsidR="00A920FA">
        <w:t xml:space="preserve">by his attorney led to </w:t>
      </w:r>
      <w:r w:rsidR="00B23BD0">
        <w:t>Alexander waiting until 1996</w:t>
      </w:r>
      <w:r w:rsidR="008D69AF">
        <w:t xml:space="preserve"> before the Innocence </w:t>
      </w:r>
      <w:r w:rsidR="00986E0F">
        <w:t>Project took up the case</w:t>
      </w:r>
      <w:sdt>
        <w:sdtPr>
          <w:id w:val="451443254"/>
          <w:citation/>
        </w:sdtPr>
        <w:sdtContent>
          <w:r w:rsidR="003E05D6">
            <w:fldChar w:fldCharType="begin"/>
          </w:r>
          <w:r w:rsidR="003E05D6">
            <w:instrText xml:space="preserve"> CITATION Nat19 \l 2057 </w:instrText>
          </w:r>
          <w:r w:rsidR="003E05D6">
            <w:fldChar w:fldCharType="separate"/>
          </w:r>
          <w:r w:rsidR="003E05D6">
            <w:rPr>
              <w:noProof/>
            </w:rPr>
            <w:t xml:space="preserve"> </w:t>
          </w:r>
          <w:r w:rsidR="003E05D6" w:rsidRPr="003E05D6">
            <w:rPr>
              <w:noProof/>
            </w:rPr>
            <w:t>(Exonerations, 2019)</w:t>
          </w:r>
          <w:r w:rsidR="003E05D6">
            <w:fldChar w:fldCharType="end"/>
          </w:r>
        </w:sdtContent>
      </w:sdt>
      <w:sdt>
        <w:sdtPr>
          <w:id w:val="-1869832324"/>
          <w:citation/>
        </w:sdtPr>
        <w:sdtContent>
          <w:r w:rsidR="00651996">
            <w:fldChar w:fldCharType="begin"/>
          </w:r>
          <w:r w:rsidR="00651996">
            <w:instrText xml:space="preserve"> CITATION inn19 \l 2057 </w:instrText>
          </w:r>
          <w:r w:rsidR="00651996">
            <w:fldChar w:fldCharType="separate"/>
          </w:r>
          <w:r w:rsidR="00651996">
            <w:rPr>
              <w:noProof/>
            </w:rPr>
            <w:t xml:space="preserve"> </w:t>
          </w:r>
          <w:r w:rsidR="00651996" w:rsidRPr="00651996">
            <w:rPr>
              <w:noProof/>
            </w:rPr>
            <w:t>(orleans, 2019)</w:t>
          </w:r>
          <w:r w:rsidR="00651996">
            <w:fldChar w:fldCharType="end"/>
          </w:r>
        </w:sdtContent>
      </w:sdt>
      <w:bookmarkStart w:id="0" w:name="_GoBack"/>
      <w:bookmarkEnd w:id="0"/>
      <w:r w:rsidR="00B23509">
        <w:t xml:space="preserve">. It was first discovered that the two items of evidence that </w:t>
      </w:r>
      <w:r w:rsidR="00E70DC8">
        <w:t>contained</w:t>
      </w:r>
      <w:r w:rsidR="007B6AAF">
        <w:t xml:space="preserve"> semen evidence, a semen stained towel and </w:t>
      </w:r>
      <w:r w:rsidR="00892207">
        <w:t xml:space="preserve">a rape kit taken from the victim from the victim, </w:t>
      </w:r>
      <w:r w:rsidR="0052461A">
        <w:t>had been destroyed.</w:t>
      </w:r>
      <w:r w:rsidR="00370BA7">
        <w:t xml:space="preserve"> This initially ruled out any </w:t>
      </w:r>
      <w:r w:rsidR="00537E68">
        <w:t>further DNA testing. However,</w:t>
      </w:r>
      <w:r w:rsidR="000E1AD1">
        <w:t xml:space="preserve"> in 2013 </w:t>
      </w:r>
      <w:r w:rsidR="00E3661D">
        <w:t xml:space="preserve">three hairs </w:t>
      </w:r>
      <w:r w:rsidR="003E6269">
        <w:t xml:space="preserve">from the crime scene </w:t>
      </w:r>
      <w:r w:rsidR="00E3661D">
        <w:t>were discovered in</w:t>
      </w:r>
      <w:r w:rsidR="00D93191">
        <w:t xml:space="preserve"> the </w:t>
      </w:r>
      <w:r w:rsidR="0084159C">
        <w:t xml:space="preserve">Jefferson </w:t>
      </w:r>
      <w:r w:rsidR="0040642E">
        <w:t xml:space="preserve">Parish </w:t>
      </w:r>
      <w:proofErr w:type="spellStart"/>
      <w:r w:rsidR="003E4706">
        <w:t>Sheriffs</w:t>
      </w:r>
      <w:proofErr w:type="spellEnd"/>
      <w:r w:rsidR="003E4706">
        <w:t xml:space="preserve"> O</w:t>
      </w:r>
      <w:r w:rsidR="00CD15CF">
        <w:t>ff</w:t>
      </w:r>
      <w:r w:rsidR="003E4706">
        <w:t>ice</w:t>
      </w:r>
      <w:r w:rsidR="0084159C">
        <w:t xml:space="preserve"> Crime Lab, where</w:t>
      </w:r>
      <w:r w:rsidR="004179D2">
        <w:t xml:space="preserve"> the </w:t>
      </w:r>
      <w:r w:rsidR="00A075BC">
        <w:t>evidence was processed</w:t>
      </w:r>
      <w:r w:rsidR="00CD15CF">
        <w:t>. These were tested for DNA,</w:t>
      </w:r>
      <w:r w:rsidR="00CD3075">
        <w:t xml:space="preserve"> and </w:t>
      </w:r>
      <w:r w:rsidR="00E83EC2">
        <w:t>it</w:t>
      </w:r>
      <w:r w:rsidR="00ED550B">
        <w:t xml:space="preserve"> was returned that the</w:t>
      </w:r>
      <w:r w:rsidR="00205264">
        <w:t xml:space="preserve"> </w:t>
      </w:r>
      <w:r w:rsidR="00340BFD">
        <w:t>hair did not belong to either the victim or Alexander</w:t>
      </w:r>
      <w:sdt>
        <w:sdtPr>
          <w:id w:val="-1425108424"/>
          <w:citation/>
        </w:sdtPr>
        <w:sdtContent>
          <w:r w:rsidR="001F6C3E">
            <w:fldChar w:fldCharType="begin"/>
          </w:r>
          <w:r w:rsidR="001F6C3E">
            <w:instrText xml:space="preserve"> CITATION Wes18 \l 2057 </w:instrText>
          </w:r>
          <w:r w:rsidR="001F6C3E">
            <w:fldChar w:fldCharType="separate"/>
          </w:r>
          <w:r w:rsidR="001F6C3E">
            <w:rPr>
              <w:noProof/>
            </w:rPr>
            <w:t xml:space="preserve"> </w:t>
          </w:r>
          <w:r w:rsidR="001F6C3E" w:rsidRPr="001F6C3E">
            <w:rPr>
              <w:noProof/>
            </w:rPr>
            <w:t>(West Savali, 2018)</w:t>
          </w:r>
          <w:r w:rsidR="001F6C3E">
            <w:fldChar w:fldCharType="end"/>
          </w:r>
        </w:sdtContent>
      </w:sdt>
      <w:r w:rsidR="00340BFD">
        <w:t>.</w:t>
      </w:r>
    </w:p>
    <w:p w14:paraId="24CE9819" w14:textId="39592995" w:rsidR="00340BFD" w:rsidRDefault="00340BFD" w:rsidP="003B230A">
      <w:pPr>
        <w:pStyle w:val="NoSpacing"/>
      </w:pPr>
      <w:r>
        <w:tab/>
      </w:r>
      <w:r w:rsidR="00B40461">
        <w:t xml:space="preserve">This new finding led to the </w:t>
      </w:r>
      <w:r w:rsidR="00AB155C">
        <w:t xml:space="preserve">end of Alexanders </w:t>
      </w:r>
      <w:proofErr w:type="gramStart"/>
      <w:r w:rsidR="007031F5">
        <w:t>38 year</w:t>
      </w:r>
      <w:proofErr w:type="gramEnd"/>
      <w:r w:rsidR="007031F5">
        <w:t xml:space="preserve"> ordeal</w:t>
      </w:r>
      <w:sdt>
        <w:sdtPr>
          <w:id w:val="-598100944"/>
          <w:citation/>
        </w:sdtPr>
        <w:sdtContent>
          <w:r w:rsidR="003E05D6">
            <w:fldChar w:fldCharType="begin"/>
          </w:r>
          <w:r w:rsidR="003E05D6">
            <w:instrText xml:space="preserve"> CITATION Gre18 \l 2057 </w:instrText>
          </w:r>
          <w:r w:rsidR="003E05D6">
            <w:fldChar w:fldCharType="separate"/>
          </w:r>
          <w:r w:rsidR="003E05D6">
            <w:rPr>
              <w:noProof/>
            </w:rPr>
            <w:t xml:space="preserve"> </w:t>
          </w:r>
          <w:r w:rsidR="003E05D6" w:rsidRPr="003E05D6">
            <w:rPr>
              <w:noProof/>
            </w:rPr>
            <w:t>(Greenwood, 2018)</w:t>
          </w:r>
          <w:r w:rsidR="003E05D6">
            <w:fldChar w:fldCharType="end"/>
          </w:r>
        </w:sdtContent>
      </w:sdt>
      <w:r w:rsidR="007031F5">
        <w:t>.</w:t>
      </w:r>
      <w:r w:rsidR="009E14AB">
        <w:t xml:space="preserve"> He was </w:t>
      </w:r>
      <w:r w:rsidR="006B1E27">
        <w:t>released from prison</w:t>
      </w:r>
      <w:r w:rsidR="00E92F88">
        <w:t xml:space="preserve">. This case </w:t>
      </w:r>
      <w:r w:rsidR="00710F13">
        <w:t xml:space="preserve">demonstrates what the lack of </w:t>
      </w:r>
      <w:r w:rsidR="005F5657">
        <w:t>trace evidence can lead to. In this case, the hairs were not tested as they should have been. While details such as the blood type resulting from the tests are not</w:t>
      </w:r>
      <w:r w:rsidR="001D4FA4">
        <w:t xml:space="preserve"> available to the public,</w:t>
      </w:r>
      <w:r w:rsidR="00DF37C6">
        <w:t xml:space="preserve"> it can be </w:t>
      </w:r>
      <w:r w:rsidR="00357F22">
        <w:t xml:space="preserve">conjectured that </w:t>
      </w:r>
      <w:r w:rsidR="00880750">
        <w:t xml:space="preserve">tests carried out on the hair and semen </w:t>
      </w:r>
      <w:r w:rsidR="00113A1E">
        <w:t>could have ruled out Alexander</w:t>
      </w:r>
      <w:r w:rsidR="00DB78B2">
        <w:t xml:space="preserve">, and potentially have spared him from false imprisonment and </w:t>
      </w:r>
      <w:r w:rsidR="001024C3">
        <w:t xml:space="preserve">missing both his son growing up and his grandson being born. </w:t>
      </w:r>
      <w:r w:rsidR="00A848D4">
        <w:t xml:space="preserve">It is also indicative of the </w:t>
      </w:r>
      <w:proofErr w:type="gramStart"/>
      <w:r w:rsidR="009F33FF">
        <w:t>wide spread</w:t>
      </w:r>
      <w:proofErr w:type="gramEnd"/>
      <w:r w:rsidR="009F33FF">
        <w:t xml:space="preserve"> benefits that DNA testing has </w:t>
      </w:r>
      <w:r w:rsidR="00CD4B7E">
        <w:t xml:space="preserve">had, with cases such as this not limited just to the UK, but </w:t>
      </w:r>
      <w:r w:rsidR="00040854">
        <w:t xml:space="preserve">has an international </w:t>
      </w:r>
      <w:r w:rsidR="001F2999">
        <w:t>importance.</w:t>
      </w:r>
    </w:p>
    <w:p w14:paraId="7558DAB7" w14:textId="10E8840D" w:rsidR="004F288D" w:rsidRPr="003B230A" w:rsidRDefault="001F2999" w:rsidP="003B230A">
      <w:pPr>
        <w:pStyle w:val="NoSpacing"/>
      </w:pPr>
      <w:r>
        <w:tab/>
        <w:t>Overall, while trace evidence is useful in narrowing a field of suspects</w:t>
      </w:r>
      <w:r w:rsidR="006D4BFB">
        <w:t xml:space="preserve">. It </w:t>
      </w:r>
      <w:r w:rsidR="00DC754F">
        <w:t xml:space="preserve">can, in the case of blood groupings, </w:t>
      </w:r>
      <w:r w:rsidR="00262D4C">
        <w:t>bring the field to a narrower quarter than it already was, or with hair it can indicate a physical appearance. However, it cannot provide conclusive proof of a</w:t>
      </w:r>
      <w:r w:rsidR="006555AB">
        <w:t xml:space="preserve"> </w:t>
      </w:r>
      <w:proofErr w:type="gramStart"/>
      <w:r w:rsidR="006555AB">
        <w:t>persons</w:t>
      </w:r>
      <w:proofErr w:type="gramEnd"/>
      <w:r w:rsidR="006555AB">
        <w:t xml:space="preserve"> presence </w:t>
      </w:r>
      <w:r w:rsidR="00697A77">
        <w:t>in a place. Conclusive is the operative word in the previous sentence.</w:t>
      </w:r>
      <w:r w:rsidR="00AC1C18">
        <w:t xml:space="preserve"> The aim of all </w:t>
      </w:r>
      <w:r w:rsidR="00A327FF">
        <w:t xml:space="preserve">forensic science is to provide conclusive proof that a crime was committed </w:t>
      </w:r>
      <w:proofErr w:type="gramStart"/>
      <w:r w:rsidR="00DD3556">
        <w:t>in order for</w:t>
      </w:r>
      <w:proofErr w:type="gramEnd"/>
      <w:r w:rsidR="00DD3556">
        <w:t xml:space="preserve"> a jury to </w:t>
      </w:r>
      <w:r w:rsidR="00D665F3">
        <w:t xml:space="preserve">deliver an accurate verdict. In </w:t>
      </w:r>
      <w:proofErr w:type="gramStart"/>
      <w:r w:rsidR="00D665F3">
        <w:t>all of</w:t>
      </w:r>
      <w:proofErr w:type="gramEnd"/>
      <w:r w:rsidR="00D665F3">
        <w:t xml:space="preserve"> the examples above</w:t>
      </w:r>
      <w:r w:rsidR="005E6A97">
        <w:t xml:space="preserve"> this failed to happen and led</w:t>
      </w:r>
      <w:r w:rsidR="003E671E">
        <w:t xml:space="preserve"> to imprisonment of innocent people</w:t>
      </w:r>
      <w:r w:rsidR="0093243E">
        <w:t>.</w:t>
      </w:r>
      <w:r w:rsidR="006F746F">
        <w:t xml:space="preserve"> Therefore, while contact trace evidence is a useful method, it cannot compare to the accuracy found when using </w:t>
      </w:r>
      <w:r w:rsidR="003321E0">
        <w:t>DNA.</w:t>
      </w:r>
    </w:p>
    <w:sectPr w:rsidR="004F288D" w:rsidRPr="003B23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5C1351"/>
    <w:multiLevelType w:val="hybridMultilevel"/>
    <w:tmpl w:val="751EA50E"/>
    <w:lvl w:ilvl="0" w:tplc="9030074E">
      <w:start w:val="1"/>
      <w:numFmt w:val="bullet"/>
      <w:lvlText w:val=""/>
      <w:lvlJc w:val="left"/>
      <w:pPr>
        <w:tabs>
          <w:tab w:val="num" w:pos="720"/>
        </w:tabs>
        <w:ind w:left="720" w:hanging="360"/>
      </w:pPr>
      <w:rPr>
        <w:rFonts w:ascii="Wingdings" w:hAnsi="Wingdings" w:hint="default"/>
      </w:rPr>
    </w:lvl>
    <w:lvl w:ilvl="1" w:tplc="97E6EF18" w:tentative="1">
      <w:start w:val="1"/>
      <w:numFmt w:val="bullet"/>
      <w:lvlText w:val=""/>
      <w:lvlJc w:val="left"/>
      <w:pPr>
        <w:tabs>
          <w:tab w:val="num" w:pos="1440"/>
        </w:tabs>
        <w:ind w:left="1440" w:hanging="360"/>
      </w:pPr>
      <w:rPr>
        <w:rFonts w:ascii="Wingdings" w:hAnsi="Wingdings" w:hint="default"/>
      </w:rPr>
    </w:lvl>
    <w:lvl w:ilvl="2" w:tplc="3064E7DA" w:tentative="1">
      <w:start w:val="1"/>
      <w:numFmt w:val="bullet"/>
      <w:lvlText w:val=""/>
      <w:lvlJc w:val="left"/>
      <w:pPr>
        <w:tabs>
          <w:tab w:val="num" w:pos="2160"/>
        </w:tabs>
        <w:ind w:left="2160" w:hanging="360"/>
      </w:pPr>
      <w:rPr>
        <w:rFonts w:ascii="Wingdings" w:hAnsi="Wingdings" w:hint="default"/>
      </w:rPr>
    </w:lvl>
    <w:lvl w:ilvl="3" w:tplc="5198B0E2" w:tentative="1">
      <w:start w:val="1"/>
      <w:numFmt w:val="bullet"/>
      <w:lvlText w:val=""/>
      <w:lvlJc w:val="left"/>
      <w:pPr>
        <w:tabs>
          <w:tab w:val="num" w:pos="2880"/>
        </w:tabs>
        <w:ind w:left="2880" w:hanging="360"/>
      </w:pPr>
      <w:rPr>
        <w:rFonts w:ascii="Wingdings" w:hAnsi="Wingdings" w:hint="default"/>
      </w:rPr>
    </w:lvl>
    <w:lvl w:ilvl="4" w:tplc="61B61E74" w:tentative="1">
      <w:start w:val="1"/>
      <w:numFmt w:val="bullet"/>
      <w:lvlText w:val=""/>
      <w:lvlJc w:val="left"/>
      <w:pPr>
        <w:tabs>
          <w:tab w:val="num" w:pos="3600"/>
        </w:tabs>
        <w:ind w:left="3600" w:hanging="360"/>
      </w:pPr>
      <w:rPr>
        <w:rFonts w:ascii="Wingdings" w:hAnsi="Wingdings" w:hint="default"/>
      </w:rPr>
    </w:lvl>
    <w:lvl w:ilvl="5" w:tplc="A6546862" w:tentative="1">
      <w:start w:val="1"/>
      <w:numFmt w:val="bullet"/>
      <w:lvlText w:val=""/>
      <w:lvlJc w:val="left"/>
      <w:pPr>
        <w:tabs>
          <w:tab w:val="num" w:pos="4320"/>
        </w:tabs>
        <w:ind w:left="4320" w:hanging="360"/>
      </w:pPr>
      <w:rPr>
        <w:rFonts w:ascii="Wingdings" w:hAnsi="Wingdings" w:hint="default"/>
      </w:rPr>
    </w:lvl>
    <w:lvl w:ilvl="6" w:tplc="066CBE44" w:tentative="1">
      <w:start w:val="1"/>
      <w:numFmt w:val="bullet"/>
      <w:lvlText w:val=""/>
      <w:lvlJc w:val="left"/>
      <w:pPr>
        <w:tabs>
          <w:tab w:val="num" w:pos="5040"/>
        </w:tabs>
        <w:ind w:left="5040" w:hanging="360"/>
      </w:pPr>
      <w:rPr>
        <w:rFonts w:ascii="Wingdings" w:hAnsi="Wingdings" w:hint="default"/>
      </w:rPr>
    </w:lvl>
    <w:lvl w:ilvl="7" w:tplc="D5D84E3A" w:tentative="1">
      <w:start w:val="1"/>
      <w:numFmt w:val="bullet"/>
      <w:lvlText w:val=""/>
      <w:lvlJc w:val="left"/>
      <w:pPr>
        <w:tabs>
          <w:tab w:val="num" w:pos="5760"/>
        </w:tabs>
        <w:ind w:left="5760" w:hanging="360"/>
      </w:pPr>
      <w:rPr>
        <w:rFonts w:ascii="Wingdings" w:hAnsi="Wingdings" w:hint="default"/>
      </w:rPr>
    </w:lvl>
    <w:lvl w:ilvl="8" w:tplc="69623C7E"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9D7"/>
    <w:rsid w:val="0000107C"/>
    <w:rsid w:val="00001942"/>
    <w:rsid w:val="0000735D"/>
    <w:rsid w:val="00010C65"/>
    <w:rsid w:val="000122F5"/>
    <w:rsid w:val="000133D9"/>
    <w:rsid w:val="000179B8"/>
    <w:rsid w:val="00025E67"/>
    <w:rsid w:val="00026E56"/>
    <w:rsid w:val="00027A03"/>
    <w:rsid w:val="0003296B"/>
    <w:rsid w:val="00040854"/>
    <w:rsid w:val="00041B85"/>
    <w:rsid w:val="00043563"/>
    <w:rsid w:val="00043F24"/>
    <w:rsid w:val="000463A2"/>
    <w:rsid w:val="00046FA0"/>
    <w:rsid w:val="00047E00"/>
    <w:rsid w:val="00053AF4"/>
    <w:rsid w:val="000577DB"/>
    <w:rsid w:val="00060DD1"/>
    <w:rsid w:val="00063570"/>
    <w:rsid w:val="000645B4"/>
    <w:rsid w:val="000651F9"/>
    <w:rsid w:val="00066CBA"/>
    <w:rsid w:val="0007012E"/>
    <w:rsid w:val="00070B97"/>
    <w:rsid w:val="000720CC"/>
    <w:rsid w:val="0007554D"/>
    <w:rsid w:val="00080042"/>
    <w:rsid w:val="00081278"/>
    <w:rsid w:val="000902C9"/>
    <w:rsid w:val="0009157F"/>
    <w:rsid w:val="00091E99"/>
    <w:rsid w:val="00093608"/>
    <w:rsid w:val="00093AE1"/>
    <w:rsid w:val="000A1CE3"/>
    <w:rsid w:val="000A5134"/>
    <w:rsid w:val="000A670E"/>
    <w:rsid w:val="000B0BBC"/>
    <w:rsid w:val="000B4354"/>
    <w:rsid w:val="000B7E0A"/>
    <w:rsid w:val="000C359F"/>
    <w:rsid w:val="000C59AA"/>
    <w:rsid w:val="000C633E"/>
    <w:rsid w:val="000C7E6A"/>
    <w:rsid w:val="000D0BAB"/>
    <w:rsid w:val="000D0DB4"/>
    <w:rsid w:val="000D1C7F"/>
    <w:rsid w:val="000D5BEA"/>
    <w:rsid w:val="000E19F1"/>
    <w:rsid w:val="000E1AD1"/>
    <w:rsid w:val="000E2881"/>
    <w:rsid w:val="000E66D2"/>
    <w:rsid w:val="000F215D"/>
    <w:rsid w:val="000F2625"/>
    <w:rsid w:val="000F5143"/>
    <w:rsid w:val="000F760A"/>
    <w:rsid w:val="00100300"/>
    <w:rsid w:val="00100A5D"/>
    <w:rsid w:val="00102253"/>
    <w:rsid w:val="001024C3"/>
    <w:rsid w:val="001057A7"/>
    <w:rsid w:val="00105F87"/>
    <w:rsid w:val="001117B1"/>
    <w:rsid w:val="001119E6"/>
    <w:rsid w:val="00111D05"/>
    <w:rsid w:val="00113A1E"/>
    <w:rsid w:val="00117AAC"/>
    <w:rsid w:val="00120D32"/>
    <w:rsid w:val="00121EC1"/>
    <w:rsid w:val="00123FC7"/>
    <w:rsid w:val="00125477"/>
    <w:rsid w:val="00126929"/>
    <w:rsid w:val="00131391"/>
    <w:rsid w:val="0013236D"/>
    <w:rsid w:val="00132D40"/>
    <w:rsid w:val="00136A1C"/>
    <w:rsid w:val="00141384"/>
    <w:rsid w:val="00146085"/>
    <w:rsid w:val="00152880"/>
    <w:rsid w:val="00153E35"/>
    <w:rsid w:val="00153FCB"/>
    <w:rsid w:val="001544BE"/>
    <w:rsid w:val="0015493C"/>
    <w:rsid w:val="00155D69"/>
    <w:rsid w:val="00155F76"/>
    <w:rsid w:val="00156868"/>
    <w:rsid w:val="001600F7"/>
    <w:rsid w:val="0016502E"/>
    <w:rsid w:val="0016604D"/>
    <w:rsid w:val="00167B12"/>
    <w:rsid w:val="00170F9F"/>
    <w:rsid w:val="001739BD"/>
    <w:rsid w:val="001769D1"/>
    <w:rsid w:val="001809EC"/>
    <w:rsid w:val="00186277"/>
    <w:rsid w:val="00190E5A"/>
    <w:rsid w:val="00190FDF"/>
    <w:rsid w:val="00192331"/>
    <w:rsid w:val="00194425"/>
    <w:rsid w:val="00194D03"/>
    <w:rsid w:val="001958CB"/>
    <w:rsid w:val="00195EA6"/>
    <w:rsid w:val="001A0B83"/>
    <w:rsid w:val="001A2425"/>
    <w:rsid w:val="001A2D00"/>
    <w:rsid w:val="001A61FA"/>
    <w:rsid w:val="001A70EE"/>
    <w:rsid w:val="001B091B"/>
    <w:rsid w:val="001B3B64"/>
    <w:rsid w:val="001B4AC2"/>
    <w:rsid w:val="001B5891"/>
    <w:rsid w:val="001B5A68"/>
    <w:rsid w:val="001B7A63"/>
    <w:rsid w:val="001C094F"/>
    <w:rsid w:val="001C2930"/>
    <w:rsid w:val="001C5088"/>
    <w:rsid w:val="001C767C"/>
    <w:rsid w:val="001C7CD6"/>
    <w:rsid w:val="001D01C4"/>
    <w:rsid w:val="001D031C"/>
    <w:rsid w:val="001D2F21"/>
    <w:rsid w:val="001D4FA4"/>
    <w:rsid w:val="001D57CA"/>
    <w:rsid w:val="001D73FE"/>
    <w:rsid w:val="001E2B3F"/>
    <w:rsid w:val="001E3164"/>
    <w:rsid w:val="001E5A28"/>
    <w:rsid w:val="001E6B25"/>
    <w:rsid w:val="001E744F"/>
    <w:rsid w:val="001F1154"/>
    <w:rsid w:val="001F238A"/>
    <w:rsid w:val="001F279B"/>
    <w:rsid w:val="001F2999"/>
    <w:rsid w:val="001F52A2"/>
    <w:rsid w:val="001F5F92"/>
    <w:rsid w:val="001F6C3E"/>
    <w:rsid w:val="00204193"/>
    <w:rsid w:val="00204217"/>
    <w:rsid w:val="00204D84"/>
    <w:rsid w:val="00205264"/>
    <w:rsid w:val="00205A73"/>
    <w:rsid w:val="00205CF3"/>
    <w:rsid w:val="002110AA"/>
    <w:rsid w:val="00212F80"/>
    <w:rsid w:val="0021568F"/>
    <w:rsid w:val="00217E10"/>
    <w:rsid w:val="00222FE8"/>
    <w:rsid w:val="00226CC3"/>
    <w:rsid w:val="00231F55"/>
    <w:rsid w:val="002320C4"/>
    <w:rsid w:val="00233697"/>
    <w:rsid w:val="00234C7A"/>
    <w:rsid w:val="0024384A"/>
    <w:rsid w:val="002438D7"/>
    <w:rsid w:val="00244FCC"/>
    <w:rsid w:val="002516DA"/>
    <w:rsid w:val="00255E58"/>
    <w:rsid w:val="00257EBC"/>
    <w:rsid w:val="00261EE3"/>
    <w:rsid w:val="00262963"/>
    <w:rsid w:val="00262C56"/>
    <w:rsid w:val="00262D4C"/>
    <w:rsid w:val="0026310C"/>
    <w:rsid w:val="00263C54"/>
    <w:rsid w:val="00265387"/>
    <w:rsid w:val="00267076"/>
    <w:rsid w:val="002673F2"/>
    <w:rsid w:val="002678D2"/>
    <w:rsid w:val="0027096F"/>
    <w:rsid w:val="00271B2A"/>
    <w:rsid w:val="00272ED8"/>
    <w:rsid w:val="002773BB"/>
    <w:rsid w:val="00286E3C"/>
    <w:rsid w:val="00292F9C"/>
    <w:rsid w:val="00295FB9"/>
    <w:rsid w:val="002A2202"/>
    <w:rsid w:val="002A33C0"/>
    <w:rsid w:val="002A34CB"/>
    <w:rsid w:val="002A74D9"/>
    <w:rsid w:val="002B0A80"/>
    <w:rsid w:val="002B2D02"/>
    <w:rsid w:val="002B390C"/>
    <w:rsid w:val="002B6B91"/>
    <w:rsid w:val="002B6DA6"/>
    <w:rsid w:val="002B721D"/>
    <w:rsid w:val="002C4DE7"/>
    <w:rsid w:val="002C572F"/>
    <w:rsid w:val="002C6EEC"/>
    <w:rsid w:val="002D2C34"/>
    <w:rsid w:val="002D4AAD"/>
    <w:rsid w:val="002D512D"/>
    <w:rsid w:val="002D70EF"/>
    <w:rsid w:val="002E61A4"/>
    <w:rsid w:val="002E6249"/>
    <w:rsid w:val="002E7F5C"/>
    <w:rsid w:val="002F1D56"/>
    <w:rsid w:val="002F2A4C"/>
    <w:rsid w:val="002F38DE"/>
    <w:rsid w:val="002F4A5A"/>
    <w:rsid w:val="002F5B68"/>
    <w:rsid w:val="002F699B"/>
    <w:rsid w:val="003000B3"/>
    <w:rsid w:val="00316EB2"/>
    <w:rsid w:val="00317039"/>
    <w:rsid w:val="003177C3"/>
    <w:rsid w:val="0032409A"/>
    <w:rsid w:val="00324404"/>
    <w:rsid w:val="00325D0A"/>
    <w:rsid w:val="00330E24"/>
    <w:rsid w:val="00331652"/>
    <w:rsid w:val="003321E0"/>
    <w:rsid w:val="003331D2"/>
    <w:rsid w:val="00335A20"/>
    <w:rsid w:val="00335A4E"/>
    <w:rsid w:val="003360B1"/>
    <w:rsid w:val="00337AD9"/>
    <w:rsid w:val="00340BFD"/>
    <w:rsid w:val="00341891"/>
    <w:rsid w:val="00347BEA"/>
    <w:rsid w:val="00353A6B"/>
    <w:rsid w:val="00354505"/>
    <w:rsid w:val="003559E4"/>
    <w:rsid w:val="0035706E"/>
    <w:rsid w:val="00357F22"/>
    <w:rsid w:val="0036173D"/>
    <w:rsid w:val="003638CB"/>
    <w:rsid w:val="00363BEB"/>
    <w:rsid w:val="00365F0A"/>
    <w:rsid w:val="00366C4B"/>
    <w:rsid w:val="00367B27"/>
    <w:rsid w:val="00370AE4"/>
    <w:rsid w:val="00370BA7"/>
    <w:rsid w:val="003727B5"/>
    <w:rsid w:val="0037295C"/>
    <w:rsid w:val="00372BC1"/>
    <w:rsid w:val="003758F3"/>
    <w:rsid w:val="00377B7F"/>
    <w:rsid w:val="00380AED"/>
    <w:rsid w:val="00380D24"/>
    <w:rsid w:val="00381954"/>
    <w:rsid w:val="00384609"/>
    <w:rsid w:val="003869D7"/>
    <w:rsid w:val="00391A58"/>
    <w:rsid w:val="0039485E"/>
    <w:rsid w:val="00397DB5"/>
    <w:rsid w:val="003A45CC"/>
    <w:rsid w:val="003A60BD"/>
    <w:rsid w:val="003A75AF"/>
    <w:rsid w:val="003B15A2"/>
    <w:rsid w:val="003B217D"/>
    <w:rsid w:val="003B230A"/>
    <w:rsid w:val="003B3140"/>
    <w:rsid w:val="003B3E93"/>
    <w:rsid w:val="003B549C"/>
    <w:rsid w:val="003B7927"/>
    <w:rsid w:val="003B7C2D"/>
    <w:rsid w:val="003C07C2"/>
    <w:rsid w:val="003C304E"/>
    <w:rsid w:val="003E05D6"/>
    <w:rsid w:val="003E13E4"/>
    <w:rsid w:val="003E2B2A"/>
    <w:rsid w:val="003E3020"/>
    <w:rsid w:val="003E4706"/>
    <w:rsid w:val="003E6269"/>
    <w:rsid w:val="003E671E"/>
    <w:rsid w:val="003E6ACE"/>
    <w:rsid w:val="003F022C"/>
    <w:rsid w:val="003F0912"/>
    <w:rsid w:val="003F1C5A"/>
    <w:rsid w:val="003F1F21"/>
    <w:rsid w:val="003F655D"/>
    <w:rsid w:val="003F65D7"/>
    <w:rsid w:val="00402415"/>
    <w:rsid w:val="004033FE"/>
    <w:rsid w:val="00404C34"/>
    <w:rsid w:val="00404CB5"/>
    <w:rsid w:val="00404E13"/>
    <w:rsid w:val="00406045"/>
    <w:rsid w:val="0040642E"/>
    <w:rsid w:val="004072ED"/>
    <w:rsid w:val="004074A9"/>
    <w:rsid w:val="00407748"/>
    <w:rsid w:val="00410179"/>
    <w:rsid w:val="00411116"/>
    <w:rsid w:val="004120DC"/>
    <w:rsid w:val="00412CE3"/>
    <w:rsid w:val="00415A6D"/>
    <w:rsid w:val="00416EB7"/>
    <w:rsid w:val="004179D2"/>
    <w:rsid w:val="0042082E"/>
    <w:rsid w:val="00421EBA"/>
    <w:rsid w:val="004222B3"/>
    <w:rsid w:val="00423C31"/>
    <w:rsid w:val="00424BED"/>
    <w:rsid w:val="00432C76"/>
    <w:rsid w:val="00432E44"/>
    <w:rsid w:val="00442B0A"/>
    <w:rsid w:val="00443A09"/>
    <w:rsid w:val="00450989"/>
    <w:rsid w:val="004526F5"/>
    <w:rsid w:val="004624F6"/>
    <w:rsid w:val="00464164"/>
    <w:rsid w:val="00464A25"/>
    <w:rsid w:val="00464F88"/>
    <w:rsid w:val="00466AFB"/>
    <w:rsid w:val="00466E4B"/>
    <w:rsid w:val="00466E5E"/>
    <w:rsid w:val="00467063"/>
    <w:rsid w:val="004674E9"/>
    <w:rsid w:val="0047032B"/>
    <w:rsid w:val="00470892"/>
    <w:rsid w:val="004725A3"/>
    <w:rsid w:val="00473473"/>
    <w:rsid w:val="004734A7"/>
    <w:rsid w:val="00475070"/>
    <w:rsid w:val="00475822"/>
    <w:rsid w:val="004807D4"/>
    <w:rsid w:val="00482687"/>
    <w:rsid w:val="00490998"/>
    <w:rsid w:val="00490A9D"/>
    <w:rsid w:val="004939C5"/>
    <w:rsid w:val="00494CCB"/>
    <w:rsid w:val="00495F4D"/>
    <w:rsid w:val="004979E0"/>
    <w:rsid w:val="004A3A90"/>
    <w:rsid w:val="004A4327"/>
    <w:rsid w:val="004A454A"/>
    <w:rsid w:val="004A593D"/>
    <w:rsid w:val="004B35E0"/>
    <w:rsid w:val="004B6FDE"/>
    <w:rsid w:val="004C1A4F"/>
    <w:rsid w:val="004C3A0A"/>
    <w:rsid w:val="004C6E09"/>
    <w:rsid w:val="004D6180"/>
    <w:rsid w:val="004E3A74"/>
    <w:rsid w:val="004E5F64"/>
    <w:rsid w:val="004F19D0"/>
    <w:rsid w:val="004F288D"/>
    <w:rsid w:val="004F3A1A"/>
    <w:rsid w:val="005012E9"/>
    <w:rsid w:val="00502495"/>
    <w:rsid w:val="005024EB"/>
    <w:rsid w:val="00504673"/>
    <w:rsid w:val="00505219"/>
    <w:rsid w:val="005124ED"/>
    <w:rsid w:val="00515854"/>
    <w:rsid w:val="0051630B"/>
    <w:rsid w:val="00516F95"/>
    <w:rsid w:val="00521518"/>
    <w:rsid w:val="0052230E"/>
    <w:rsid w:val="005239EC"/>
    <w:rsid w:val="00523C77"/>
    <w:rsid w:val="00524584"/>
    <w:rsid w:val="0052461A"/>
    <w:rsid w:val="005300F6"/>
    <w:rsid w:val="0053022D"/>
    <w:rsid w:val="00531C94"/>
    <w:rsid w:val="00531CFB"/>
    <w:rsid w:val="00533825"/>
    <w:rsid w:val="00537E68"/>
    <w:rsid w:val="0054521B"/>
    <w:rsid w:val="00545B39"/>
    <w:rsid w:val="00551144"/>
    <w:rsid w:val="00560161"/>
    <w:rsid w:val="0056303A"/>
    <w:rsid w:val="005666FE"/>
    <w:rsid w:val="00567E9D"/>
    <w:rsid w:val="005703AA"/>
    <w:rsid w:val="00571EFC"/>
    <w:rsid w:val="005768CF"/>
    <w:rsid w:val="00577C23"/>
    <w:rsid w:val="00580D08"/>
    <w:rsid w:val="00585AB5"/>
    <w:rsid w:val="00587F5A"/>
    <w:rsid w:val="00593111"/>
    <w:rsid w:val="005A0AE4"/>
    <w:rsid w:val="005A1260"/>
    <w:rsid w:val="005A29A9"/>
    <w:rsid w:val="005A5AA8"/>
    <w:rsid w:val="005B1B44"/>
    <w:rsid w:val="005B24AB"/>
    <w:rsid w:val="005C3B78"/>
    <w:rsid w:val="005C61F3"/>
    <w:rsid w:val="005D1378"/>
    <w:rsid w:val="005D7201"/>
    <w:rsid w:val="005E2725"/>
    <w:rsid w:val="005E44A5"/>
    <w:rsid w:val="005E4C5A"/>
    <w:rsid w:val="005E6A21"/>
    <w:rsid w:val="005E6A97"/>
    <w:rsid w:val="005E74EA"/>
    <w:rsid w:val="005F211C"/>
    <w:rsid w:val="005F24AF"/>
    <w:rsid w:val="005F5657"/>
    <w:rsid w:val="005F75F4"/>
    <w:rsid w:val="005F7665"/>
    <w:rsid w:val="0060363C"/>
    <w:rsid w:val="00604F91"/>
    <w:rsid w:val="00607791"/>
    <w:rsid w:val="00611C1A"/>
    <w:rsid w:val="00614772"/>
    <w:rsid w:val="006220BA"/>
    <w:rsid w:val="0062224F"/>
    <w:rsid w:val="006258F5"/>
    <w:rsid w:val="00632133"/>
    <w:rsid w:val="00637B15"/>
    <w:rsid w:val="006409A1"/>
    <w:rsid w:val="006413DD"/>
    <w:rsid w:val="00646665"/>
    <w:rsid w:val="0065019C"/>
    <w:rsid w:val="00650504"/>
    <w:rsid w:val="00651996"/>
    <w:rsid w:val="00653586"/>
    <w:rsid w:val="00653747"/>
    <w:rsid w:val="00653B03"/>
    <w:rsid w:val="006555AB"/>
    <w:rsid w:val="0065679A"/>
    <w:rsid w:val="006574D6"/>
    <w:rsid w:val="00661AAB"/>
    <w:rsid w:val="00663AB9"/>
    <w:rsid w:val="00663E44"/>
    <w:rsid w:val="00666009"/>
    <w:rsid w:val="0066638D"/>
    <w:rsid w:val="00667331"/>
    <w:rsid w:val="0067391D"/>
    <w:rsid w:val="00674C87"/>
    <w:rsid w:val="0067649A"/>
    <w:rsid w:val="00680AAE"/>
    <w:rsid w:val="00680DA5"/>
    <w:rsid w:val="00681D91"/>
    <w:rsid w:val="00684432"/>
    <w:rsid w:val="006961EF"/>
    <w:rsid w:val="00697A77"/>
    <w:rsid w:val="006A4F34"/>
    <w:rsid w:val="006A6EC8"/>
    <w:rsid w:val="006B1399"/>
    <w:rsid w:val="006B18C6"/>
    <w:rsid w:val="006B1E27"/>
    <w:rsid w:val="006B75CE"/>
    <w:rsid w:val="006B7F41"/>
    <w:rsid w:val="006C05C9"/>
    <w:rsid w:val="006C238E"/>
    <w:rsid w:val="006C3FBF"/>
    <w:rsid w:val="006C61C6"/>
    <w:rsid w:val="006C7269"/>
    <w:rsid w:val="006D39B2"/>
    <w:rsid w:val="006D41DB"/>
    <w:rsid w:val="006D4BFB"/>
    <w:rsid w:val="006D715C"/>
    <w:rsid w:val="006E0D0D"/>
    <w:rsid w:val="006E2422"/>
    <w:rsid w:val="006E7CBE"/>
    <w:rsid w:val="006E7EAF"/>
    <w:rsid w:val="006F01C8"/>
    <w:rsid w:val="006F3E40"/>
    <w:rsid w:val="006F5ECF"/>
    <w:rsid w:val="006F61C7"/>
    <w:rsid w:val="006F746F"/>
    <w:rsid w:val="00701F8E"/>
    <w:rsid w:val="007031F5"/>
    <w:rsid w:val="007045B6"/>
    <w:rsid w:val="0070523C"/>
    <w:rsid w:val="00710D0A"/>
    <w:rsid w:val="00710F13"/>
    <w:rsid w:val="00711868"/>
    <w:rsid w:val="00714905"/>
    <w:rsid w:val="00716625"/>
    <w:rsid w:val="00716D19"/>
    <w:rsid w:val="007172FE"/>
    <w:rsid w:val="00723266"/>
    <w:rsid w:val="007232C7"/>
    <w:rsid w:val="007271C4"/>
    <w:rsid w:val="00735423"/>
    <w:rsid w:val="00753BAC"/>
    <w:rsid w:val="00754B85"/>
    <w:rsid w:val="00754BB9"/>
    <w:rsid w:val="00756822"/>
    <w:rsid w:val="00761FE9"/>
    <w:rsid w:val="00762F65"/>
    <w:rsid w:val="00763114"/>
    <w:rsid w:val="00764472"/>
    <w:rsid w:val="00765C9A"/>
    <w:rsid w:val="0077467C"/>
    <w:rsid w:val="00775A70"/>
    <w:rsid w:val="00783D2A"/>
    <w:rsid w:val="00791C22"/>
    <w:rsid w:val="007964DE"/>
    <w:rsid w:val="007A5CEE"/>
    <w:rsid w:val="007B04F0"/>
    <w:rsid w:val="007B6AAF"/>
    <w:rsid w:val="007C1255"/>
    <w:rsid w:val="007C18C5"/>
    <w:rsid w:val="007C5503"/>
    <w:rsid w:val="007C5B6F"/>
    <w:rsid w:val="007D0B59"/>
    <w:rsid w:val="007D4BB7"/>
    <w:rsid w:val="007D54E5"/>
    <w:rsid w:val="007D7D4F"/>
    <w:rsid w:val="007E033F"/>
    <w:rsid w:val="007E03D3"/>
    <w:rsid w:val="007E794A"/>
    <w:rsid w:val="007F0172"/>
    <w:rsid w:val="007F241C"/>
    <w:rsid w:val="007F55B4"/>
    <w:rsid w:val="007F5ADE"/>
    <w:rsid w:val="007F6066"/>
    <w:rsid w:val="007F7535"/>
    <w:rsid w:val="0080028A"/>
    <w:rsid w:val="008043AA"/>
    <w:rsid w:val="00807674"/>
    <w:rsid w:val="00811331"/>
    <w:rsid w:val="00813BD7"/>
    <w:rsid w:val="00814893"/>
    <w:rsid w:val="00814946"/>
    <w:rsid w:val="00815E37"/>
    <w:rsid w:val="008202E8"/>
    <w:rsid w:val="00820A58"/>
    <w:rsid w:val="00824F79"/>
    <w:rsid w:val="00830E3A"/>
    <w:rsid w:val="00831B00"/>
    <w:rsid w:val="008320EF"/>
    <w:rsid w:val="0083495F"/>
    <w:rsid w:val="00834F05"/>
    <w:rsid w:val="00835A28"/>
    <w:rsid w:val="0084159C"/>
    <w:rsid w:val="00843E0E"/>
    <w:rsid w:val="00845C7A"/>
    <w:rsid w:val="00846DF2"/>
    <w:rsid w:val="00847478"/>
    <w:rsid w:val="0085379E"/>
    <w:rsid w:val="00853C48"/>
    <w:rsid w:val="00855124"/>
    <w:rsid w:val="0086061D"/>
    <w:rsid w:val="00867B2D"/>
    <w:rsid w:val="00876C34"/>
    <w:rsid w:val="00877EE2"/>
    <w:rsid w:val="00880750"/>
    <w:rsid w:val="00881149"/>
    <w:rsid w:val="0088327C"/>
    <w:rsid w:val="008847C2"/>
    <w:rsid w:val="008909C7"/>
    <w:rsid w:val="00892207"/>
    <w:rsid w:val="008A1046"/>
    <w:rsid w:val="008A2ADF"/>
    <w:rsid w:val="008A45DA"/>
    <w:rsid w:val="008A481F"/>
    <w:rsid w:val="008A568F"/>
    <w:rsid w:val="008B43E7"/>
    <w:rsid w:val="008C0A70"/>
    <w:rsid w:val="008C1804"/>
    <w:rsid w:val="008C4796"/>
    <w:rsid w:val="008D0753"/>
    <w:rsid w:val="008D300D"/>
    <w:rsid w:val="008D4AE4"/>
    <w:rsid w:val="008D69AF"/>
    <w:rsid w:val="008D799E"/>
    <w:rsid w:val="008E0228"/>
    <w:rsid w:val="008E4CA3"/>
    <w:rsid w:val="008E516F"/>
    <w:rsid w:val="008F0B40"/>
    <w:rsid w:val="008F3EF7"/>
    <w:rsid w:val="00904A77"/>
    <w:rsid w:val="0091041B"/>
    <w:rsid w:val="009111F1"/>
    <w:rsid w:val="0091614A"/>
    <w:rsid w:val="009179D1"/>
    <w:rsid w:val="009211C4"/>
    <w:rsid w:val="00922B5D"/>
    <w:rsid w:val="00923DE8"/>
    <w:rsid w:val="0093243E"/>
    <w:rsid w:val="0093409D"/>
    <w:rsid w:val="00936399"/>
    <w:rsid w:val="0094317E"/>
    <w:rsid w:val="00946867"/>
    <w:rsid w:val="00960BFB"/>
    <w:rsid w:val="0096239B"/>
    <w:rsid w:val="00972128"/>
    <w:rsid w:val="009741EA"/>
    <w:rsid w:val="00974D95"/>
    <w:rsid w:val="0097658F"/>
    <w:rsid w:val="00980395"/>
    <w:rsid w:val="0098236F"/>
    <w:rsid w:val="009831A5"/>
    <w:rsid w:val="00983626"/>
    <w:rsid w:val="00983FB9"/>
    <w:rsid w:val="009846FC"/>
    <w:rsid w:val="00985AEE"/>
    <w:rsid w:val="00986E0F"/>
    <w:rsid w:val="00986EF3"/>
    <w:rsid w:val="0099212B"/>
    <w:rsid w:val="009948E0"/>
    <w:rsid w:val="009958E5"/>
    <w:rsid w:val="00996B18"/>
    <w:rsid w:val="00997F3F"/>
    <w:rsid w:val="009A0664"/>
    <w:rsid w:val="009A3102"/>
    <w:rsid w:val="009A3D7D"/>
    <w:rsid w:val="009A6D76"/>
    <w:rsid w:val="009A754E"/>
    <w:rsid w:val="009B2CDB"/>
    <w:rsid w:val="009B359D"/>
    <w:rsid w:val="009B3D2E"/>
    <w:rsid w:val="009B3DBD"/>
    <w:rsid w:val="009B6423"/>
    <w:rsid w:val="009B676B"/>
    <w:rsid w:val="009C3202"/>
    <w:rsid w:val="009C32AE"/>
    <w:rsid w:val="009C37C9"/>
    <w:rsid w:val="009C58C1"/>
    <w:rsid w:val="009C7F63"/>
    <w:rsid w:val="009D5C77"/>
    <w:rsid w:val="009D79B6"/>
    <w:rsid w:val="009E09EE"/>
    <w:rsid w:val="009E14AB"/>
    <w:rsid w:val="009E2710"/>
    <w:rsid w:val="009E2841"/>
    <w:rsid w:val="009E46F8"/>
    <w:rsid w:val="009E4C0F"/>
    <w:rsid w:val="009E4EA3"/>
    <w:rsid w:val="009E5E06"/>
    <w:rsid w:val="009E61F3"/>
    <w:rsid w:val="009E7A69"/>
    <w:rsid w:val="009F24E9"/>
    <w:rsid w:val="009F33FF"/>
    <w:rsid w:val="009F7513"/>
    <w:rsid w:val="009F77BD"/>
    <w:rsid w:val="00A00B41"/>
    <w:rsid w:val="00A00D19"/>
    <w:rsid w:val="00A02EC1"/>
    <w:rsid w:val="00A02FE1"/>
    <w:rsid w:val="00A05B32"/>
    <w:rsid w:val="00A075BC"/>
    <w:rsid w:val="00A10D9C"/>
    <w:rsid w:val="00A132B1"/>
    <w:rsid w:val="00A1637C"/>
    <w:rsid w:val="00A1720D"/>
    <w:rsid w:val="00A17B7A"/>
    <w:rsid w:val="00A21D18"/>
    <w:rsid w:val="00A23CEB"/>
    <w:rsid w:val="00A25A91"/>
    <w:rsid w:val="00A26F52"/>
    <w:rsid w:val="00A277D5"/>
    <w:rsid w:val="00A30A4E"/>
    <w:rsid w:val="00A3100B"/>
    <w:rsid w:val="00A320E4"/>
    <w:rsid w:val="00A327FF"/>
    <w:rsid w:val="00A34476"/>
    <w:rsid w:val="00A426CD"/>
    <w:rsid w:val="00A430EA"/>
    <w:rsid w:val="00A56D3B"/>
    <w:rsid w:val="00A666A8"/>
    <w:rsid w:val="00A714FA"/>
    <w:rsid w:val="00A848D4"/>
    <w:rsid w:val="00A86935"/>
    <w:rsid w:val="00A9067B"/>
    <w:rsid w:val="00A920FA"/>
    <w:rsid w:val="00A93EE5"/>
    <w:rsid w:val="00A94D34"/>
    <w:rsid w:val="00A9652A"/>
    <w:rsid w:val="00AA02FD"/>
    <w:rsid w:val="00AA3156"/>
    <w:rsid w:val="00AA4991"/>
    <w:rsid w:val="00AA4E97"/>
    <w:rsid w:val="00AA6113"/>
    <w:rsid w:val="00AA7C41"/>
    <w:rsid w:val="00AB155C"/>
    <w:rsid w:val="00AB3E76"/>
    <w:rsid w:val="00AB656C"/>
    <w:rsid w:val="00AB7991"/>
    <w:rsid w:val="00AC06B7"/>
    <w:rsid w:val="00AC1C18"/>
    <w:rsid w:val="00AC5731"/>
    <w:rsid w:val="00AC5F99"/>
    <w:rsid w:val="00AC65E7"/>
    <w:rsid w:val="00AC6E01"/>
    <w:rsid w:val="00AD160B"/>
    <w:rsid w:val="00AD4DE3"/>
    <w:rsid w:val="00AD74DE"/>
    <w:rsid w:val="00AE13BD"/>
    <w:rsid w:val="00AE228F"/>
    <w:rsid w:val="00AE4979"/>
    <w:rsid w:val="00AE65F0"/>
    <w:rsid w:val="00B00BC9"/>
    <w:rsid w:val="00B031E1"/>
    <w:rsid w:val="00B057CB"/>
    <w:rsid w:val="00B10ABB"/>
    <w:rsid w:val="00B10E8B"/>
    <w:rsid w:val="00B1216E"/>
    <w:rsid w:val="00B16564"/>
    <w:rsid w:val="00B17029"/>
    <w:rsid w:val="00B20768"/>
    <w:rsid w:val="00B21540"/>
    <w:rsid w:val="00B23509"/>
    <w:rsid w:val="00B23BD0"/>
    <w:rsid w:val="00B24F94"/>
    <w:rsid w:val="00B2689B"/>
    <w:rsid w:val="00B27D4D"/>
    <w:rsid w:val="00B31DD1"/>
    <w:rsid w:val="00B31E52"/>
    <w:rsid w:val="00B328A7"/>
    <w:rsid w:val="00B32A47"/>
    <w:rsid w:val="00B334F8"/>
    <w:rsid w:val="00B40461"/>
    <w:rsid w:val="00B442E5"/>
    <w:rsid w:val="00B46BB9"/>
    <w:rsid w:val="00B474DA"/>
    <w:rsid w:val="00B519C8"/>
    <w:rsid w:val="00B51A52"/>
    <w:rsid w:val="00B553E2"/>
    <w:rsid w:val="00B55519"/>
    <w:rsid w:val="00B558EA"/>
    <w:rsid w:val="00B56689"/>
    <w:rsid w:val="00B61F2E"/>
    <w:rsid w:val="00B6223C"/>
    <w:rsid w:val="00B651C5"/>
    <w:rsid w:val="00B6581C"/>
    <w:rsid w:val="00B660E6"/>
    <w:rsid w:val="00B712F6"/>
    <w:rsid w:val="00B719F7"/>
    <w:rsid w:val="00B73D0E"/>
    <w:rsid w:val="00B74D56"/>
    <w:rsid w:val="00B74F6D"/>
    <w:rsid w:val="00B807D2"/>
    <w:rsid w:val="00B84DFC"/>
    <w:rsid w:val="00B86A66"/>
    <w:rsid w:val="00B87781"/>
    <w:rsid w:val="00B87995"/>
    <w:rsid w:val="00B926F6"/>
    <w:rsid w:val="00B97656"/>
    <w:rsid w:val="00BA1C7F"/>
    <w:rsid w:val="00BA3B23"/>
    <w:rsid w:val="00BA58D1"/>
    <w:rsid w:val="00BB1608"/>
    <w:rsid w:val="00BB5AD1"/>
    <w:rsid w:val="00BB750B"/>
    <w:rsid w:val="00BC29EA"/>
    <w:rsid w:val="00BC354E"/>
    <w:rsid w:val="00BC530F"/>
    <w:rsid w:val="00BC58E0"/>
    <w:rsid w:val="00BC6E02"/>
    <w:rsid w:val="00BC71A4"/>
    <w:rsid w:val="00BD0777"/>
    <w:rsid w:val="00BD6F1F"/>
    <w:rsid w:val="00BD7ED7"/>
    <w:rsid w:val="00BE2F70"/>
    <w:rsid w:val="00BE560A"/>
    <w:rsid w:val="00BF7091"/>
    <w:rsid w:val="00C00F21"/>
    <w:rsid w:val="00C03FFF"/>
    <w:rsid w:val="00C052D8"/>
    <w:rsid w:val="00C07382"/>
    <w:rsid w:val="00C1093A"/>
    <w:rsid w:val="00C11055"/>
    <w:rsid w:val="00C11D17"/>
    <w:rsid w:val="00C146CC"/>
    <w:rsid w:val="00C15FC5"/>
    <w:rsid w:val="00C172EE"/>
    <w:rsid w:val="00C23C65"/>
    <w:rsid w:val="00C23E94"/>
    <w:rsid w:val="00C27F20"/>
    <w:rsid w:val="00C30539"/>
    <w:rsid w:val="00C31169"/>
    <w:rsid w:val="00C313C2"/>
    <w:rsid w:val="00C31C06"/>
    <w:rsid w:val="00C332C2"/>
    <w:rsid w:val="00C3377A"/>
    <w:rsid w:val="00C35695"/>
    <w:rsid w:val="00C35B40"/>
    <w:rsid w:val="00C35CEC"/>
    <w:rsid w:val="00C37119"/>
    <w:rsid w:val="00C4006C"/>
    <w:rsid w:val="00C5116C"/>
    <w:rsid w:val="00C52FF0"/>
    <w:rsid w:val="00C54014"/>
    <w:rsid w:val="00C5644D"/>
    <w:rsid w:val="00C57BA0"/>
    <w:rsid w:val="00C712FD"/>
    <w:rsid w:val="00C7226C"/>
    <w:rsid w:val="00C72879"/>
    <w:rsid w:val="00C73F9F"/>
    <w:rsid w:val="00C746DA"/>
    <w:rsid w:val="00C8052E"/>
    <w:rsid w:val="00C80F5D"/>
    <w:rsid w:val="00C827AF"/>
    <w:rsid w:val="00C83F0A"/>
    <w:rsid w:val="00C8523A"/>
    <w:rsid w:val="00C91DDB"/>
    <w:rsid w:val="00C94434"/>
    <w:rsid w:val="00C94B73"/>
    <w:rsid w:val="00C9621D"/>
    <w:rsid w:val="00CA047D"/>
    <w:rsid w:val="00CA3FD5"/>
    <w:rsid w:val="00CA62A6"/>
    <w:rsid w:val="00CB13AA"/>
    <w:rsid w:val="00CB3682"/>
    <w:rsid w:val="00CC2083"/>
    <w:rsid w:val="00CC4EF7"/>
    <w:rsid w:val="00CC57C7"/>
    <w:rsid w:val="00CC5B3F"/>
    <w:rsid w:val="00CC7831"/>
    <w:rsid w:val="00CD15CF"/>
    <w:rsid w:val="00CD2235"/>
    <w:rsid w:val="00CD24B2"/>
    <w:rsid w:val="00CD3075"/>
    <w:rsid w:val="00CD3360"/>
    <w:rsid w:val="00CD41FC"/>
    <w:rsid w:val="00CD479D"/>
    <w:rsid w:val="00CD4B7E"/>
    <w:rsid w:val="00CD72C8"/>
    <w:rsid w:val="00CE0F86"/>
    <w:rsid w:val="00CE14CF"/>
    <w:rsid w:val="00CE37B7"/>
    <w:rsid w:val="00CE48A5"/>
    <w:rsid w:val="00CE7096"/>
    <w:rsid w:val="00CF01FA"/>
    <w:rsid w:val="00CF04CF"/>
    <w:rsid w:val="00CF5A55"/>
    <w:rsid w:val="00CF6ABA"/>
    <w:rsid w:val="00D041FC"/>
    <w:rsid w:val="00D1065E"/>
    <w:rsid w:val="00D11A91"/>
    <w:rsid w:val="00D123E7"/>
    <w:rsid w:val="00D1245F"/>
    <w:rsid w:val="00D20D18"/>
    <w:rsid w:val="00D2163E"/>
    <w:rsid w:val="00D25ECD"/>
    <w:rsid w:val="00D27133"/>
    <w:rsid w:val="00D33A8B"/>
    <w:rsid w:val="00D353E3"/>
    <w:rsid w:val="00D41EF9"/>
    <w:rsid w:val="00D46CD2"/>
    <w:rsid w:val="00D47EB1"/>
    <w:rsid w:val="00D50669"/>
    <w:rsid w:val="00D60ABC"/>
    <w:rsid w:val="00D64581"/>
    <w:rsid w:val="00D647EE"/>
    <w:rsid w:val="00D665F3"/>
    <w:rsid w:val="00D66F5E"/>
    <w:rsid w:val="00D7172A"/>
    <w:rsid w:val="00D7451D"/>
    <w:rsid w:val="00D74D65"/>
    <w:rsid w:val="00D752D9"/>
    <w:rsid w:val="00D767F6"/>
    <w:rsid w:val="00D768C2"/>
    <w:rsid w:val="00D77473"/>
    <w:rsid w:val="00D826AB"/>
    <w:rsid w:val="00D82B2A"/>
    <w:rsid w:val="00D83A4F"/>
    <w:rsid w:val="00D858B3"/>
    <w:rsid w:val="00D86390"/>
    <w:rsid w:val="00D86980"/>
    <w:rsid w:val="00D9033C"/>
    <w:rsid w:val="00D913CD"/>
    <w:rsid w:val="00D93191"/>
    <w:rsid w:val="00D932BE"/>
    <w:rsid w:val="00D936DC"/>
    <w:rsid w:val="00DA1010"/>
    <w:rsid w:val="00DA10E7"/>
    <w:rsid w:val="00DA2350"/>
    <w:rsid w:val="00DA32AE"/>
    <w:rsid w:val="00DA47E3"/>
    <w:rsid w:val="00DA691A"/>
    <w:rsid w:val="00DA7397"/>
    <w:rsid w:val="00DB0015"/>
    <w:rsid w:val="00DB2CAE"/>
    <w:rsid w:val="00DB2E71"/>
    <w:rsid w:val="00DB2EE5"/>
    <w:rsid w:val="00DB395C"/>
    <w:rsid w:val="00DB5032"/>
    <w:rsid w:val="00DB6D13"/>
    <w:rsid w:val="00DB78B2"/>
    <w:rsid w:val="00DC2C65"/>
    <w:rsid w:val="00DC71D6"/>
    <w:rsid w:val="00DC754F"/>
    <w:rsid w:val="00DD0915"/>
    <w:rsid w:val="00DD3556"/>
    <w:rsid w:val="00DD41AA"/>
    <w:rsid w:val="00DD687D"/>
    <w:rsid w:val="00DD799C"/>
    <w:rsid w:val="00DE2683"/>
    <w:rsid w:val="00DF0181"/>
    <w:rsid w:val="00DF37C6"/>
    <w:rsid w:val="00DF382E"/>
    <w:rsid w:val="00DF6BEF"/>
    <w:rsid w:val="00E05543"/>
    <w:rsid w:val="00E13418"/>
    <w:rsid w:val="00E15756"/>
    <w:rsid w:val="00E24D63"/>
    <w:rsid w:val="00E24E17"/>
    <w:rsid w:val="00E304C1"/>
    <w:rsid w:val="00E3661D"/>
    <w:rsid w:val="00E44ED8"/>
    <w:rsid w:val="00E45582"/>
    <w:rsid w:val="00E45612"/>
    <w:rsid w:val="00E53519"/>
    <w:rsid w:val="00E54C4E"/>
    <w:rsid w:val="00E6327B"/>
    <w:rsid w:val="00E64A85"/>
    <w:rsid w:val="00E67547"/>
    <w:rsid w:val="00E70DC8"/>
    <w:rsid w:val="00E7331F"/>
    <w:rsid w:val="00E74C3E"/>
    <w:rsid w:val="00E74E17"/>
    <w:rsid w:val="00E770AC"/>
    <w:rsid w:val="00E77986"/>
    <w:rsid w:val="00E813CF"/>
    <w:rsid w:val="00E82699"/>
    <w:rsid w:val="00E83EC2"/>
    <w:rsid w:val="00E860C4"/>
    <w:rsid w:val="00E92E42"/>
    <w:rsid w:val="00E92F88"/>
    <w:rsid w:val="00E97E2E"/>
    <w:rsid w:val="00EA0299"/>
    <w:rsid w:val="00EA0A29"/>
    <w:rsid w:val="00EA3582"/>
    <w:rsid w:val="00EA3AD6"/>
    <w:rsid w:val="00EA475C"/>
    <w:rsid w:val="00EA4BB9"/>
    <w:rsid w:val="00EA5450"/>
    <w:rsid w:val="00EA5D91"/>
    <w:rsid w:val="00EA60FA"/>
    <w:rsid w:val="00EA77C7"/>
    <w:rsid w:val="00EC6227"/>
    <w:rsid w:val="00ED3522"/>
    <w:rsid w:val="00ED550B"/>
    <w:rsid w:val="00EE34E1"/>
    <w:rsid w:val="00EE4A1C"/>
    <w:rsid w:val="00EF587F"/>
    <w:rsid w:val="00F0077D"/>
    <w:rsid w:val="00F0245E"/>
    <w:rsid w:val="00F02999"/>
    <w:rsid w:val="00F02E73"/>
    <w:rsid w:val="00F0456A"/>
    <w:rsid w:val="00F05E46"/>
    <w:rsid w:val="00F1043E"/>
    <w:rsid w:val="00F141AE"/>
    <w:rsid w:val="00F14576"/>
    <w:rsid w:val="00F14F78"/>
    <w:rsid w:val="00F152EE"/>
    <w:rsid w:val="00F17B22"/>
    <w:rsid w:val="00F21ED8"/>
    <w:rsid w:val="00F2256B"/>
    <w:rsid w:val="00F22880"/>
    <w:rsid w:val="00F23EA2"/>
    <w:rsid w:val="00F27B11"/>
    <w:rsid w:val="00F33261"/>
    <w:rsid w:val="00F50A7D"/>
    <w:rsid w:val="00F6448C"/>
    <w:rsid w:val="00F71568"/>
    <w:rsid w:val="00F724E6"/>
    <w:rsid w:val="00F734E8"/>
    <w:rsid w:val="00F750A1"/>
    <w:rsid w:val="00F80612"/>
    <w:rsid w:val="00F91424"/>
    <w:rsid w:val="00F91AA0"/>
    <w:rsid w:val="00F91AFA"/>
    <w:rsid w:val="00F91F8F"/>
    <w:rsid w:val="00FA136D"/>
    <w:rsid w:val="00FA17EE"/>
    <w:rsid w:val="00FA2A1C"/>
    <w:rsid w:val="00FA7A56"/>
    <w:rsid w:val="00FB5107"/>
    <w:rsid w:val="00FB5601"/>
    <w:rsid w:val="00FB678C"/>
    <w:rsid w:val="00FB67A2"/>
    <w:rsid w:val="00FC10C2"/>
    <w:rsid w:val="00FC3127"/>
    <w:rsid w:val="00FD4C09"/>
    <w:rsid w:val="00FD648F"/>
    <w:rsid w:val="00FD753C"/>
    <w:rsid w:val="00FE15D3"/>
    <w:rsid w:val="00FE2C0D"/>
    <w:rsid w:val="00FF6C62"/>
    <w:rsid w:val="00FF7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53EBB"/>
  <w15:chartTrackingRefBased/>
  <w15:docId w15:val="{CD0E4670-6CBD-463D-8FE9-FAA612221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67B2D"/>
    <w:pPr>
      <w:spacing w:after="0" w:line="240" w:lineRule="auto"/>
    </w:pPr>
  </w:style>
  <w:style w:type="character" w:styleId="Hyperlink">
    <w:name w:val="Hyperlink"/>
    <w:basedOn w:val="DefaultParagraphFont"/>
    <w:uiPriority w:val="99"/>
    <w:semiHidden/>
    <w:unhideWhenUsed/>
    <w:rsid w:val="00701F8E"/>
    <w:rPr>
      <w:color w:val="0000FF"/>
      <w:u w:val="single"/>
    </w:rPr>
  </w:style>
  <w:style w:type="character" w:styleId="FollowedHyperlink">
    <w:name w:val="FollowedHyperlink"/>
    <w:basedOn w:val="DefaultParagraphFont"/>
    <w:uiPriority w:val="99"/>
    <w:semiHidden/>
    <w:unhideWhenUsed/>
    <w:rsid w:val="007F75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785345">
      <w:bodyDiv w:val="1"/>
      <w:marLeft w:val="0"/>
      <w:marRight w:val="0"/>
      <w:marTop w:val="0"/>
      <w:marBottom w:val="0"/>
      <w:divBdr>
        <w:top w:val="none" w:sz="0" w:space="0" w:color="auto"/>
        <w:left w:val="none" w:sz="0" w:space="0" w:color="auto"/>
        <w:bottom w:val="none" w:sz="0" w:space="0" w:color="auto"/>
        <w:right w:val="none" w:sz="0" w:space="0" w:color="auto"/>
      </w:divBdr>
    </w:div>
    <w:div w:id="261375088">
      <w:bodyDiv w:val="1"/>
      <w:marLeft w:val="0"/>
      <w:marRight w:val="0"/>
      <w:marTop w:val="0"/>
      <w:marBottom w:val="0"/>
      <w:divBdr>
        <w:top w:val="none" w:sz="0" w:space="0" w:color="auto"/>
        <w:left w:val="none" w:sz="0" w:space="0" w:color="auto"/>
        <w:bottom w:val="none" w:sz="0" w:space="0" w:color="auto"/>
        <w:right w:val="none" w:sz="0" w:space="0" w:color="auto"/>
      </w:divBdr>
    </w:div>
    <w:div w:id="267977810">
      <w:bodyDiv w:val="1"/>
      <w:marLeft w:val="0"/>
      <w:marRight w:val="0"/>
      <w:marTop w:val="0"/>
      <w:marBottom w:val="0"/>
      <w:divBdr>
        <w:top w:val="none" w:sz="0" w:space="0" w:color="auto"/>
        <w:left w:val="none" w:sz="0" w:space="0" w:color="auto"/>
        <w:bottom w:val="none" w:sz="0" w:space="0" w:color="auto"/>
        <w:right w:val="none" w:sz="0" w:space="0" w:color="auto"/>
      </w:divBdr>
    </w:div>
    <w:div w:id="270670035">
      <w:bodyDiv w:val="1"/>
      <w:marLeft w:val="0"/>
      <w:marRight w:val="0"/>
      <w:marTop w:val="0"/>
      <w:marBottom w:val="0"/>
      <w:divBdr>
        <w:top w:val="none" w:sz="0" w:space="0" w:color="auto"/>
        <w:left w:val="none" w:sz="0" w:space="0" w:color="auto"/>
        <w:bottom w:val="none" w:sz="0" w:space="0" w:color="auto"/>
        <w:right w:val="none" w:sz="0" w:space="0" w:color="auto"/>
      </w:divBdr>
    </w:div>
    <w:div w:id="398332250">
      <w:bodyDiv w:val="1"/>
      <w:marLeft w:val="0"/>
      <w:marRight w:val="0"/>
      <w:marTop w:val="0"/>
      <w:marBottom w:val="0"/>
      <w:divBdr>
        <w:top w:val="none" w:sz="0" w:space="0" w:color="auto"/>
        <w:left w:val="none" w:sz="0" w:space="0" w:color="auto"/>
        <w:bottom w:val="none" w:sz="0" w:space="0" w:color="auto"/>
        <w:right w:val="none" w:sz="0" w:space="0" w:color="auto"/>
      </w:divBdr>
    </w:div>
    <w:div w:id="491412073">
      <w:bodyDiv w:val="1"/>
      <w:marLeft w:val="0"/>
      <w:marRight w:val="0"/>
      <w:marTop w:val="0"/>
      <w:marBottom w:val="0"/>
      <w:divBdr>
        <w:top w:val="none" w:sz="0" w:space="0" w:color="auto"/>
        <w:left w:val="none" w:sz="0" w:space="0" w:color="auto"/>
        <w:bottom w:val="none" w:sz="0" w:space="0" w:color="auto"/>
        <w:right w:val="none" w:sz="0" w:space="0" w:color="auto"/>
      </w:divBdr>
    </w:div>
    <w:div w:id="505946039">
      <w:bodyDiv w:val="1"/>
      <w:marLeft w:val="0"/>
      <w:marRight w:val="0"/>
      <w:marTop w:val="0"/>
      <w:marBottom w:val="0"/>
      <w:divBdr>
        <w:top w:val="none" w:sz="0" w:space="0" w:color="auto"/>
        <w:left w:val="none" w:sz="0" w:space="0" w:color="auto"/>
        <w:bottom w:val="none" w:sz="0" w:space="0" w:color="auto"/>
        <w:right w:val="none" w:sz="0" w:space="0" w:color="auto"/>
      </w:divBdr>
    </w:div>
    <w:div w:id="567762787">
      <w:bodyDiv w:val="1"/>
      <w:marLeft w:val="0"/>
      <w:marRight w:val="0"/>
      <w:marTop w:val="0"/>
      <w:marBottom w:val="0"/>
      <w:divBdr>
        <w:top w:val="none" w:sz="0" w:space="0" w:color="auto"/>
        <w:left w:val="none" w:sz="0" w:space="0" w:color="auto"/>
        <w:bottom w:val="none" w:sz="0" w:space="0" w:color="auto"/>
        <w:right w:val="none" w:sz="0" w:space="0" w:color="auto"/>
      </w:divBdr>
    </w:div>
    <w:div w:id="585454445">
      <w:bodyDiv w:val="1"/>
      <w:marLeft w:val="0"/>
      <w:marRight w:val="0"/>
      <w:marTop w:val="0"/>
      <w:marBottom w:val="0"/>
      <w:divBdr>
        <w:top w:val="none" w:sz="0" w:space="0" w:color="auto"/>
        <w:left w:val="none" w:sz="0" w:space="0" w:color="auto"/>
        <w:bottom w:val="none" w:sz="0" w:space="0" w:color="auto"/>
        <w:right w:val="none" w:sz="0" w:space="0" w:color="auto"/>
      </w:divBdr>
    </w:div>
    <w:div w:id="598148991">
      <w:bodyDiv w:val="1"/>
      <w:marLeft w:val="0"/>
      <w:marRight w:val="0"/>
      <w:marTop w:val="0"/>
      <w:marBottom w:val="0"/>
      <w:divBdr>
        <w:top w:val="none" w:sz="0" w:space="0" w:color="auto"/>
        <w:left w:val="none" w:sz="0" w:space="0" w:color="auto"/>
        <w:bottom w:val="none" w:sz="0" w:space="0" w:color="auto"/>
        <w:right w:val="none" w:sz="0" w:space="0" w:color="auto"/>
      </w:divBdr>
    </w:div>
    <w:div w:id="637875513">
      <w:bodyDiv w:val="1"/>
      <w:marLeft w:val="0"/>
      <w:marRight w:val="0"/>
      <w:marTop w:val="0"/>
      <w:marBottom w:val="0"/>
      <w:divBdr>
        <w:top w:val="none" w:sz="0" w:space="0" w:color="auto"/>
        <w:left w:val="none" w:sz="0" w:space="0" w:color="auto"/>
        <w:bottom w:val="none" w:sz="0" w:space="0" w:color="auto"/>
        <w:right w:val="none" w:sz="0" w:space="0" w:color="auto"/>
      </w:divBdr>
    </w:div>
    <w:div w:id="652753388">
      <w:bodyDiv w:val="1"/>
      <w:marLeft w:val="0"/>
      <w:marRight w:val="0"/>
      <w:marTop w:val="0"/>
      <w:marBottom w:val="0"/>
      <w:divBdr>
        <w:top w:val="none" w:sz="0" w:space="0" w:color="auto"/>
        <w:left w:val="none" w:sz="0" w:space="0" w:color="auto"/>
        <w:bottom w:val="none" w:sz="0" w:space="0" w:color="auto"/>
        <w:right w:val="none" w:sz="0" w:space="0" w:color="auto"/>
      </w:divBdr>
    </w:div>
    <w:div w:id="690184620">
      <w:bodyDiv w:val="1"/>
      <w:marLeft w:val="0"/>
      <w:marRight w:val="0"/>
      <w:marTop w:val="0"/>
      <w:marBottom w:val="0"/>
      <w:divBdr>
        <w:top w:val="none" w:sz="0" w:space="0" w:color="auto"/>
        <w:left w:val="none" w:sz="0" w:space="0" w:color="auto"/>
        <w:bottom w:val="none" w:sz="0" w:space="0" w:color="auto"/>
        <w:right w:val="none" w:sz="0" w:space="0" w:color="auto"/>
      </w:divBdr>
    </w:div>
    <w:div w:id="694697415">
      <w:bodyDiv w:val="1"/>
      <w:marLeft w:val="0"/>
      <w:marRight w:val="0"/>
      <w:marTop w:val="0"/>
      <w:marBottom w:val="0"/>
      <w:divBdr>
        <w:top w:val="none" w:sz="0" w:space="0" w:color="auto"/>
        <w:left w:val="none" w:sz="0" w:space="0" w:color="auto"/>
        <w:bottom w:val="none" w:sz="0" w:space="0" w:color="auto"/>
        <w:right w:val="none" w:sz="0" w:space="0" w:color="auto"/>
      </w:divBdr>
    </w:div>
    <w:div w:id="702288370">
      <w:bodyDiv w:val="1"/>
      <w:marLeft w:val="0"/>
      <w:marRight w:val="0"/>
      <w:marTop w:val="0"/>
      <w:marBottom w:val="0"/>
      <w:divBdr>
        <w:top w:val="none" w:sz="0" w:space="0" w:color="auto"/>
        <w:left w:val="none" w:sz="0" w:space="0" w:color="auto"/>
        <w:bottom w:val="none" w:sz="0" w:space="0" w:color="auto"/>
        <w:right w:val="none" w:sz="0" w:space="0" w:color="auto"/>
      </w:divBdr>
    </w:div>
    <w:div w:id="704451876">
      <w:bodyDiv w:val="1"/>
      <w:marLeft w:val="0"/>
      <w:marRight w:val="0"/>
      <w:marTop w:val="0"/>
      <w:marBottom w:val="0"/>
      <w:divBdr>
        <w:top w:val="none" w:sz="0" w:space="0" w:color="auto"/>
        <w:left w:val="none" w:sz="0" w:space="0" w:color="auto"/>
        <w:bottom w:val="none" w:sz="0" w:space="0" w:color="auto"/>
        <w:right w:val="none" w:sz="0" w:space="0" w:color="auto"/>
      </w:divBdr>
    </w:div>
    <w:div w:id="725953409">
      <w:bodyDiv w:val="1"/>
      <w:marLeft w:val="0"/>
      <w:marRight w:val="0"/>
      <w:marTop w:val="0"/>
      <w:marBottom w:val="0"/>
      <w:divBdr>
        <w:top w:val="none" w:sz="0" w:space="0" w:color="auto"/>
        <w:left w:val="none" w:sz="0" w:space="0" w:color="auto"/>
        <w:bottom w:val="none" w:sz="0" w:space="0" w:color="auto"/>
        <w:right w:val="none" w:sz="0" w:space="0" w:color="auto"/>
      </w:divBdr>
    </w:div>
    <w:div w:id="798456622">
      <w:bodyDiv w:val="1"/>
      <w:marLeft w:val="0"/>
      <w:marRight w:val="0"/>
      <w:marTop w:val="0"/>
      <w:marBottom w:val="0"/>
      <w:divBdr>
        <w:top w:val="none" w:sz="0" w:space="0" w:color="auto"/>
        <w:left w:val="none" w:sz="0" w:space="0" w:color="auto"/>
        <w:bottom w:val="none" w:sz="0" w:space="0" w:color="auto"/>
        <w:right w:val="none" w:sz="0" w:space="0" w:color="auto"/>
      </w:divBdr>
    </w:div>
    <w:div w:id="869026119">
      <w:bodyDiv w:val="1"/>
      <w:marLeft w:val="0"/>
      <w:marRight w:val="0"/>
      <w:marTop w:val="0"/>
      <w:marBottom w:val="0"/>
      <w:divBdr>
        <w:top w:val="none" w:sz="0" w:space="0" w:color="auto"/>
        <w:left w:val="none" w:sz="0" w:space="0" w:color="auto"/>
        <w:bottom w:val="none" w:sz="0" w:space="0" w:color="auto"/>
        <w:right w:val="none" w:sz="0" w:space="0" w:color="auto"/>
      </w:divBdr>
    </w:div>
    <w:div w:id="959461469">
      <w:bodyDiv w:val="1"/>
      <w:marLeft w:val="0"/>
      <w:marRight w:val="0"/>
      <w:marTop w:val="0"/>
      <w:marBottom w:val="0"/>
      <w:divBdr>
        <w:top w:val="none" w:sz="0" w:space="0" w:color="auto"/>
        <w:left w:val="none" w:sz="0" w:space="0" w:color="auto"/>
        <w:bottom w:val="none" w:sz="0" w:space="0" w:color="auto"/>
        <w:right w:val="none" w:sz="0" w:space="0" w:color="auto"/>
      </w:divBdr>
    </w:div>
    <w:div w:id="972710658">
      <w:bodyDiv w:val="1"/>
      <w:marLeft w:val="0"/>
      <w:marRight w:val="0"/>
      <w:marTop w:val="0"/>
      <w:marBottom w:val="0"/>
      <w:divBdr>
        <w:top w:val="none" w:sz="0" w:space="0" w:color="auto"/>
        <w:left w:val="none" w:sz="0" w:space="0" w:color="auto"/>
        <w:bottom w:val="none" w:sz="0" w:space="0" w:color="auto"/>
        <w:right w:val="none" w:sz="0" w:space="0" w:color="auto"/>
      </w:divBdr>
    </w:div>
    <w:div w:id="974480449">
      <w:bodyDiv w:val="1"/>
      <w:marLeft w:val="0"/>
      <w:marRight w:val="0"/>
      <w:marTop w:val="0"/>
      <w:marBottom w:val="0"/>
      <w:divBdr>
        <w:top w:val="none" w:sz="0" w:space="0" w:color="auto"/>
        <w:left w:val="none" w:sz="0" w:space="0" w:color="auto"/>
        <w:bottom w:val="none" w:sz="0" w:space="0" w:color="auto"/>
        <w:right w:val="none" w:sz="0" w:space="0" w:color="auto"/>
      </w:divBdr>
    </w:div>
    <w:div w:id="998387640">
      <w:bodyDiv w:val="1"/>
      <w:marLeft w:val="0"/>
      <w:marRight w:val="0"/>
      <w:marTop w:val="0"/>
      <w:marBottom w:val="0"/>
      <w:divBdr>
        <w:top w:val="none" w:sz="0" w:space="0" w:color="auto"/>
        <w:left w:val="none" w:sz="0" w:space="0" w:color="auto"/>
        <w:bottom w:val="none" w:sz="0" w:space="0" w:color="auto"/>
        <w:right w:val="none" w:sz="0" w:space="0" w:color="auto"/>
      </w:divBdr>
    </w:div>
    <w:div w:id="1015613214">
      <w:bodyDiv w:val="1"/>
      <w:marLeft w:val="0"/>
      <w:marRight w:val="0"/>
      <w:marTop w:val="0"/>
      <w:marBottom w:val="0"/>
      <w:divBdr>
        <w:top w:val="none" w:sz="0" w:space="0" w:color="auto"/>
        <w:left w:val="none" w:sz="0" w:space="0" w:color="auto"/>
        <w:bottom w:val="none" w:sz="0" w:space="0" w:color="auto"/>
        <w:right w:val="none" w:sz="0" w:space="0" w:color="auto"/>
      </w:divBdr>
    </w:div>
    <w:div w:id="1038511555">
      <w:bodyDiv w:val="1"/>
      <w:marLeft w:val="0"/>
      <w:marRight w:val="0"/>
      <w:marTop w:val="0"/>
      <w:marBottom w:val="0"/>
      <w:divBdr>
        <w:top w:val="none" w:sz="0" w:space="0" w:color="auto"/>
        <w:left w:val="none" w:sz="0" w:space="0" w:color="auto"/>
        <w:bottom w:val="none" w:sz="0" w:space="0" w:color="auto"/>
        <w:right w:val="none" w:sz="0" w:space="0" w:color="auto"/>
      </w:divBdr>
    </w:div>
    <w:div w:id="1125082570">
      <w:bodyDiv w:val="1"/>
      <w:marLeft w:val="0"/>
      <w:marRight w:val="0"/>
      <w:marTop w:val="0"/>
      <w:marBottom w:val="0"/>
      <w:divBdr>
        <w:top w:val="none" w:sz="0" w:space="0" w:color="auto"/>
        <w:left w:val="none" w:sz="0" w:space="0" w:color="auto"/>
        <w:bottom w:val="none" w:sz="0" w:space="0" w:color="auto"/>
        <w:right w:val="none" w:sz="0" w:space="0" w:color="auto"/>
      </w:divBdr>
    </w:div>
    <w:div w:id="1254582061">
      <w:bodyDiv w:val="1"/>
      <w:marLeft w:val="0"/>
      <w:marRight w:val="0"/>
      <w:marTop w:val="0"/>
      <w:marBottom w:val="0"/>
      <w:divBdr>
        <w:top w:val="none" w:sz="0" w:space="0" w:color="auto"/>
        <w:left w:val="none" w:sz="0" w:space="0" w:color="auto"/>
        <w:bottom w:val="none" w:sz="0" w:space="0" w:color="auto"/>
        <w:right w:val="none" w:sz="0" w:space="0" w:color="auto"/>
      </w:divBdr>
    </w:div>
    <w:div w:id="1291285848">
      <w:bodyDiv w:val="1"/>
      <w:marLeft w:val="0"/>
      <w:marRight w:val="0"/>
      <w:marTop w:val="0"/>
      <w:marBottom w:val="0"/>
      <w:divBdr>
        <w:top w:val="none" w:sz="0" w:space="0" w:color="auto"/>
        <w:left w:val="none" w:sz="0" w:space="0" w:color="auto"/>
        <w:bottom w:val="none" w:sz="0" w:space="0" w:color="auto"/>
        <w:right w:val="none" w:sz="0" w:space="0" w:color="auto"/>
      </w:divBdr>
    </w:div>
    <w:div w:id="1307398425">
      <w:bodyDiv w:val="1"/>
      <w:marLeft w:val="0"/>
      <w:marRight w:val="0"/>
      <w:marTop w:val="0"/>
      <w:marBottom w:val="0"/>
      <w:divBdr>
        <w:top w:val="none" w:sz="0" w:space="0" w:color="auto"/>
        <w:left w:val="none" w:sz="0" w:space="0" w:color="auto"/>
        <w:bottom w:val="none" w:sz="0" w:space="0" w:color="auto"/>
        <w:right w:val="none" w:sz="0" w:space="0" w:color="auto"/>
      </w:divBdr>
    </w:div>
    <w:div w:id="1332954937">
      <w:bodyDiv w:val="1"/>
      <w:marLeft w:val="0"/>
      <w:marRight w:val="0"/>
      <w:marTop w:val="0"/>
      <w:marBottom w:val="0"/>
      <w:divBdr>
        <w:top w:val="none" w:sz="0" w:space="0" w:color="auto"/>
        <w:left w:val="none" w:sz="0" w:space="0" w:color="auto"/>
        <w:bottom w:val="none" w:sz="0" w:space="0" w:color="auto"/>
        <w:right w:val="none" w:sz="0" w:space="0" w:color="auto"/>
      </w:divBdr>
    </w:div>
    <w:div w:id="1409310353">
      <w:bodyDiv w:val="1"/>
      <w:marLeft w:val="0"/>
      <w:marRight w:val="0"/>
      <w:marTop w:val="0"/>
      <w:marBottom w:val="0"/>
      <w:divBdr>
        <w:top w:val="none" w:sz="0" w:space="0" w:color="auto"/>
        <w:left w:val="none" w:sz="0" w:space="0" w:color="auto"/>
        <w:bottom w:val="none" w:sz="0" w:space="0" w:color="auto"/>
        <w:right w:val="none" w:sz="0" w:space="0" w:color="auto"/>
      </w:divBdr>
    </w:div>
    <w:div w:id="1418549816">
      <w:bodyDiv w:val="1"/>
      <w:marLeft w:val="0"/>
      <w:marRight w:val="0"/>
      <w:marTop w:val="0"/>
      <w:marBottom w:val="0"/>
      <w:divBdr>
        <w:top w:val="none" w:sz="0" w:space="0" w:color="auto"/>
        <w:left w:val="none" w:sz="0" w:space="0" w:color="auto"/>
        <w:bottom w:val="none" w:sz="0" w:space="0" w:color="auto"/>
        <w:right w:val="none" w:sz="0" w:space="0" w:color="auto"/>
      </w:divBdr>
    </w:div>
    <w:div w:id="1566799423">
      <w:bodyDiv w:val="1"/>
      <w:marLeft w:val="0"/>
      <w:marRight w:val="0"/>
      <w:marTop w:val="0"/>
      <w:marBottom w:val="0"/>
      <w:divBdr>
        <w:top w:val="none" w:sz="0" w:space="0" w:color="auto"/>
        <w:left w:val="none" w:sz="0" w:space="0" w:color="auto"/>
        <w:bottom w:val="none" w:sz="0" w:space="0" w:color="auto"/>
        <w:right w:val="none" w:sz="0" w:space="0" w:color="auto"/>
      </w:divBdr>
    </w:div>
    <w:div w:id="1579554791">
      <w:bodyDiv w:val="1"/>
      <w:marLeft w:val="0"/>
      <w:marRight w:val="0"/>
      <w:marTop w:val="0"/>
      <w:marBottom w:val="0"/>
      <w:divBdr>
        <w:top w:val="none" w:sz="0" w:space="0" w:color="auto"/>
        <w:left w:val="none" w:sz="0" w:space="0" w:color="auto"/>
        <w:bottom w:val="none" w:sz="0" w:space="0" w:color="auto"/>
        <w:right w:val="none" w:sz="0" w:space="0" w:color="auto"/>
      </w:divBdr>
    </w:div>
    <w:div w:id="1636331961">
      <w:bodyDiv w:val="1"/>
      <w:marLeft w:val="0"/>
      <w:marRight w:val="0"/>
      <w:marTop w:val="0"/>
      <w:marBottom w:val="0"/>
      <w:divBdr>
        <w:top w:val="none" w:sz="0" w:space="0" w:color="auto"/>
        <w:left w:val="none" w:sz="0" w:space="0" w:color="auto"/>
        <w:bottom w:val="none" w:sz="0" w:space="0" w:color="auto"/>
        <w:right w:val="none" w:sz="0" w:space="0" w:color="auto"/>
      </w:divBdr>
      <w:divsChild>
        <w:div w:id="327951348">
          <w:marLeft w:val="547"/>
          <w:marRight w:val="0"/>
          <w:marTop w:val="144"/>
          <w:marBottom w:val="0"/>
          <w:divBdr>
            <w:top w:val="none" w:sz="0" w:space="0" w:color="auto"/>
            <w:left w:val="none" w:sz="0" w:space="0" w:color="auto"/>
            <w:bottom w:val="none" w:sz="0" w:space="0" w:color="auto"/>
            <w:right w:val="none" w:sz="0" w:space="0" w:color="auto"/>
          </w:divBdr>
        </w:div>
      </w:divsChild>
    </w:div>
    <w:div w:id="1664814290">
      <w:bodyDiv w:val="1"/>
      <w:marLeft w:val="0"/>
      <w:marRight w:val="0"/>
      <w:marTop w:val="0"/>
      <w:marBottom w:val="0"/>
      <w:divBdr>
        <w:top w:val="none" w:sz="0" w:space="0" w:color="auto"/>
        <w:left w:val="none" w:sz="0" w:space="0" w:color="auto"/>
        <w:bottom w:val="none" w:sz="0" w:space="0" w:color="auto"/>
        <w:right w:val="none" w:sz="0" w:space="0" w:color="auto"/>
      </w:divBdr>
    </w:div>
    <w:div w:id="1755979965">
      <w:bodyDiv w:val="1"/>
      <w:marLeft w:val="0"/>
      <w:marRight w:val="0"/>
      <w:marTop w:val="0"/>
      <w:marBottom w:val="0"/>
      <w:divBdr>
        <w:top w:val="none" w:sz="0" w:space="0" w:color="auto"/>
        <w:left w:val="none" w:sz="0" w:space="0" w:color="auto"/>
        <w:bottom w:val="none" w:sz="0" w:space="0" w:color="auto"/>
        <w:right w:val="none" w:sz="0" w:space="0" w:color="auto"/>
      </w:divBdr>
    </w:div>
    <w:div w:id="1842618922">
      <w:bodyDiv w:val="1"/>
      <w:marLeft w:val="0"/>
      <w:marRight w:val="0"/>
      <w:marTop w:val="0"/>
      <w:marBottom w:val="0"/>
      <w:divBdr>
        <w:top w:val="none" w:sz="0" w:space="0" w:color="auto"/>
        <w:left w:val="none" w:sz="0" w:space="0" w:color="auto"/>
        <w:bottom w:val="none" w:sz="0" w:space="0" w:color="auto"/>
        <w:right w:val="none" w:sz="0" w:space="0" w:color="auto"/>
      </w:divBdr>
    </w:div>
    <w:div w:id="1855679639">
      <w:bodyDiv w:val="1"/>
      <w:marLeft w:val="0"/>
      <w:marRight w:val="0"/>
      <w:marTop w:val="0"/>
      <w:marBottom w:val="0"/>
      <w:divBdr>
        <w:top w:val="none" w:sz="0" w:space="0" w:color="auto"/>
        <w:left w:val="none" w:sz="0" w:space="0" w:color="auto"/>
        <w:bottom w:val="none" w:sz="0" w:space="0" w:color="auto"/>
        <w:right w:val="none" w:sz="0" w:space="0" w:color="auto"/>
      </w:divBdr>
    </w:div>
    <w:div w:id="1924217151">
      <w:bodyDiv w:val="1"/>
      <w:marLeft w:val="0"/>
      <w:marRight w:val="0"/>
      <w:marTop w:val="0"/>
      <w:marBottom w:val="0"/>
      <w:divBdr>
        <w:top w:val="none" w:sz="0" w:space="0" w:color="auto"/>
        <w:left w:val="none" w:sz="0" w:space="0" w:color="auto"/>
        <w:bottom w:val="none" w:sz="0" w:space="0" w:color="auto"/>
        <w:right w:val="none" w:sz="0" w:space="0" w:color="auto"/>
      </w:divBdr>
    </w:div>
    <w:div w:id="1975675750">
      <w:bodyDiv w:val="1"/>
      <w:marLeft w:val="0"/>
      <w:marRight w:val="0"/>
      <w:marTop w:val="0"/>
      <w:marBottom w:val="0"/>
      <w:divBdr>
        <w:top w:val="none" w:sz="0" w:space="0" w:color="auto"/>
        <w:left w:val="none" w:sz="0" w:space="0" w:color="auto"/>
        <w:bottom w:val="none" w:sz="0" w:space="0" w:color="auto"/>
        <w:right w:val="none" w:sz="0" w:space="0" w:color="auto"/>
      </w:divBdr>
    </w:div>
    <w:div w:id="1997302333">
      <w:bodyDiv w:val="1"/>
      <w:marLeft w:val="0"/>
      <w:marRight w:val="0"/>
      <w:marTop w:val="0"/>
      <w:marBottom w:val="0"/>
      <w:divBdr>
        <w:top w:val="none" w:sz="0" w:space="0" w:color="auto"/>
        <w:left w:val="none" w:sz="0" w:space="0" w:color="auto"/>
        <w:bottom w:val="none" w:sz="0" w:space="0" w:color="auto"/>
        <w:right w:val="none" w:sz="0" w:space="0" w:color="auto"/>
      </w:divBdr>
    </w:div>
    <w:div w:id="2118719786">
      <w:bodyDiv w:val="1"/>
      <w:marLeft w:val="0"/>
      <w:marRight w:val="0"/>
      <w:marTop w:val="0"/>
      <w:marBottom w:val="0"/>
      <w:divBdr>
        <w:top w:val="none" w:sz="0" w:space="0" w:color="auto"/>
        <w:left w:val="none" w:sz="0" w:space="0" w:color="auto"/>
        <w:bottom w:val="none" w:sz="0" w:space="0" w:color="auto"/>
        <w:right w:val="none" w:sz="0" w:space="0" w:color="auto"/>
      </w:divBdr>
    </w:div>
    <w:div w:id="2121293255">
      <w:bodyDiv w:val="1"/>
      <w:marLeft w:val="0"/>
      <w:marRight w:val="0"/>
      <w:marTop w:val="0"/>
      <w:marBottom w:val="0"/>
      <w:divBdr>
        <w:top w:val="none" w:sz="0" w:space="0" w:color="auto"/>
        <w:left w:val="none" w:sz="0" w:space="0" w:color="auto"/>
        <w:bottom w:val="none" w:sz="0" w:space="0" w:color="auto"/>
        <w:right w:val="none" w:sz="0" w:space="0" w:color="auto"/>
      </w:divBdr>
    </w:div>
    <w:div w:id="2128615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Gui20</b:Tag>
    <b:SourceType>InternetSite</b:SourceType>
    <b:Guid>{D4886106-D2ED-413A-A03D-5C58B479B9C0}</b:Guid>
    <b:Author>
      <b:Author>
        <b:NameList>
          <b:Person>
            <b:Last>Records</b:Last>
            <b:First>Guiness</b:First>
            <b:Middle>World</b:Middle>
          </b:Person>
        </b:NameList>
      </b:Author>
    </b:Author>
    <b:Title>First use of DNA profiling to clear a criminal case</b:Title>
    <b:Year>2020</b:Year>
    <b:YearAccessed>2019</b:YearAccessed>
    <b:MonthAccessed>12</b:MonthAccessed>
    <b:DayAccessed>15</b:DayAccessed>
    <b:URL>https://www.guinnessworldrecords.com/world-records/first-use-of-dna-profiling-to-clear-a-criminal-suspect/</b:URL>
    <b:RefOrder>5</b:RefOrder>
  </b:Source>
  <b:Source>
    <b:Tag>The19</b:Tag>
    <b:SourceType>InternetSite</b:SourceType>
    <b:Guid>{A4264026-7831-4AF2-9C47-1CEE7514B9F4}</b:Guid>
    <b:Author>
      <b:Author>
        <b:NameList>
          <b:Person>
            <b:Last>Project</b:Last>
            <b:First>The</b:First>
            <b:Middle>Innocence</b:Middle>
          </b:Person>
        </b:NameList>
      </b:Author>
    </b:Author>
    <b:Title>Exoneration Statistics and Databases</b:Title>
    <b:Year>2019</b:Year>
    <b:YearAccessed>2019</b:YearAccessed>
    <b:MonthAccessed>12</b:MonthAccessed>
    <b:DayAccessed>15</b:DayAccessed>
    <b:URL>https://www.innocenceproject.org/exoneration-statistics-and-databases/</b:URL>
    <b:RefOrder>2</b:RefOrder>
  </b:Source>
  <b:Source>
    <b:Tag>The191</b:Tag>
    <b:SourceType>InternetSite</b:SourceType>
    <b:Guid>{1D898593-3BED-4E14-80C3-ABB75AD0DFC8}</b:Guid>
    <b:Author>
      <b:Author>
        <b:NameList>
          <b:Person>
            <b:Last>Project</b:Last>
            <b:First>The</b:First>
            <b:Middle>Innocence</b:Middle>
          </b:Person>
        </b:NameList>
      </b:Author>
    </b:Author>
    <b:Title>DNA Exonerations in the United States</b:Title>
    <b:Year>2019</b:Year>
    <b:YearAccessed>2019</b:YearAccessed>
    <b:MonthAccessed>12</b:MonthAccessed>
    <b:DayAccessed>15</b:DayAccessed>
    <b:URL>https://www.innocenceproject.org/dna-exonerations-in-the-united-states/</b:URL>
    <b:RefOrder>1</b:RefOrder>
  </b:Source>
  <b:Source>
    <b:Tag>The192</b:Tag>
    <b:SourceType>InternetSite</b:SourceType>
    <b:Guid>{CEF85AEC-8053-4E8B-BE8D-5DC68B13CE31}</b:Guid>
    <b:Author>
      <b:Author>
        <b:NameList>
          <b:Person>
            <b:Last>Project</b:Last>
            <b:First>The</b:First>
            <b:Middle>Innocence</b:Middle>
          </b:Person>
        </b:NameList>
      </b:Author>
    </b:Author>
    <b:Title>Forensic Science: Problems and Solutions</b:Title>
    <b:Year>2019</b:Year>
    <b:YearAccessed>2019</b:YearAccessed>
    <b:MonthAccessed>12</b:MonthAccessed>
    <b:DayAccessed>15</b:DayAccessed>
    <b:URL>https://www.innocenceproject.org/forensic-science-problems-and-solutions/</b:URL>
    <b:RefOrder>3</b:RefOrder>
  </b:Source>
  <b:Source>
    <b:Tag>Elv16</b:Tag>
    <b:SourceType>InternetSite</b:SourceType>
    <b:Guid>{C0A33618-B4AC-453C-B8D6-E8344596B0FD}</b:Guid>
    <b:Author>
      <b:Author>
        <b:NameList>
          <b:Person>
            <b:Last>Elvidge</b:Last>
            <b:First>Suzanne</b:First>
          </b:Person>
        </b:NameList>
      </b:Author>
    </b:Author>
    <b:Title>Forensic Cases: Colin Pitchfork, First Exoneration Through DNA</b:Title>
    <b:Year>2016</b:Year>
    <b:YearAccessed>2019</b:YearAccessed>
    <b:MonthAccessed>12</b:MonthAccessed>
    <b:DayAccessed>15</b:DayAccessed>
    <b:URL>http://www.exploreforensics.co.uk/forenisc-cases-colin-pitchfork-first-exoneration-through-dna.html</b:URL>
    <b:RefOrder>8</b:RefOrder>
  </b:Source>
  <b:Source>
    <b:Tag>Cob16</b:Tag>
    <b:SourceType>InternetSite</b:SourceType>
    <b:Guid>{EE2EC76E-775D-47F9-A362-101CE9EA4318}</b:Guid>
    <b:Author>
      <b:Author>
        <b:NameList>
          <b:Person>
            <b:Last>Cobain</b:Last>
            <b:First>Ian</b:First>
          </b:Person>
        </b:NameList>
      </b:Author>
    </b:Author>
    <b:Title>Killer breakthrough - the day DNA evidence first nailed a murderer</b:Title>
    <b:Year>2016</b:Year>
    <b:YearAccessed>2019</b:YearAccessed>
    <b:MonthAccessed>12</b:MonthAccessed>
    <b:DayAccessed>15</b:DayAccessed>
    <b:URL>https://www.theguardian.com/uk-news/2016/jun/07/killer-dna-evidence-genetic-profiling-criminal-investigation</b:URL>
    <b:RefOrder>7</b:RefOrder>
  </b:Source>
  <b:Source>
    <b:Tag>Wik19</b:Tag>
    <b:SourceType>InternetSite</b:SourceType>
    <b:Guid>{4687E012-85D4-4F04-BC93-7C382B1BEB61}</b:Guid>
    <b:Author>
      <b:Author>
        <b:NameList>
          <b:Person>
            <b:Last>Wikipedia</b:Last>
          </b:Person>
        </b:NameList>
      </b:Author>
    </b:Author>
    <b:Title>Colin Pitchfork</b:Title>
    <b:Year>2019</b:Year>
    <b:YearAccessed>2019</b:YearAccessed>
    <b:MonthAccessed>12</b:MonthAccessed>
    <b:DayAccessed>15</b:DayAccessed>
    <b:URL>https://en.wikipedia.org/wiki/Colin_Pitchfork</b:URL>
    <b:RefOrder>6</b:RefOrder>
  </b:Source>
  <b:Source>
    <b:Tag>Cha16</b:Tag>
    <b:SourceType>InternetSite</b:SourceType>
    <b:Guid>{449B840A-7A10-4750-B91A-F18B7D9EEE66}</b:Guid>
    <b:Author>
      <b:Author>
        <b:NameList>
          <b:Person>
            <b:Last>Chatfield</b:Last>
            <b:First>Danny</b:First>
          </b:Person>
        </b:NameList>
      </b:Author>
    </b:Author>
    <b:Title>Brian Field: The Boy Who Never Came Home</b:Title>
    <b:Year>2016</b:Year>
    <b:YearAccessed>2019</b:YearAccessed>
    <b:MonthAccessed>12</b:MonthAccessed>
    <b:DayAccessed>15</b:DayAccessed>
    <b:URL>https://courtnewsuk.co.uk/brian-field/</b:URL>
    <b:RefOrder>9</b:RefOrder>
  </b:Source>
  <b:Source>
    <b:Tag>Bro19</b:Tag>
    <b:SourceType>InternetSite</b:SourceType>
    <b:Guid>{1B3D2228-0037-4DE3-92D6-5B3C6C0FCF6C}</b:Guid>
    <b:Author>
      <b:Author>
        <b:NameList>
          <b:Person>
            <b:Last>Brockhamhistory.org</b:Last>
          </b:Person>
        </b:NameList>
      </b:Author>
    </b:Author>
    <b:Title>Roy Tutill</b:Title>
    <b:Year>2019</b:Year>
    <b:YearAccessed>2019</b:YearAccessed>
    <b:MonthAccessed>12</b:MonthAccessed>
    <b:DayAccessed>15</b:DayAccessed>
    <b:URL>http://www.brockhamhistory.org/brockham-people/police/roy-tutill/</b:URL>
    <b:RefOrder>10</b:RefOrder>
  </b:Source>
  <b:Source>
    <b:Tag>Cow06</b:Tag>
    <b:SourceType>InternetSite</b:SourceType>
    <b:Guid>{356C27C5-76B7-4B55-8510-8063F9D60D69}</b:Guid>
    <b:Author>
      <b:Author>
        <b:NameList>
          <b:Person>
            <b:Last>Cowan</b:Last>
            <b:First>Rosie</b:First>
          </b:Person>
        </b:NameList>
      </b:Author>
    </b:Author>
    <b:Title>Police talk to jailed child killer over missing boys</b:Title>
    <b:Year>2006</b:Year>
    <b:YearAccessed>2019</b:YearAccessed>
    <b:MonthAccessed>12</b:MonthAccessed>
    <b:DayAccessed>15</b:DayAccessed>
    <b:URL>https://www.theguardian.com/uk/2006/nov/11/ukcrime.rosiecowan</b:URL>
    <b:RefOrder>11</b:RefOrder>
  </b:Source>
  <b:Source>
    <b:Tag>Wik191</b:Tag>
    <b:SourceType>InternetSite</b:SourceType>
    <b:Guid>{25446590-F73F-4D47-9A8A-8ABD461D01A5}</b:Guid>
    <b:Author>
      <b:Author>
        <b:NameList>
          <b:Person>
            <b:Last>Wikipedia</b:Last>
          </b:Person>
        </b:NameList>
      </b:Author>
    </b:Author>
    <b:Title>Murder of Lynette White</b:Title>
    <b:Year>2019</b:Year>
    <b:YearAccessed>2019</b:YearAccessed>
    <b:MonthAccessed>12</b:MonthAccessed>
    <b:DayAccessed>15</b:DayAccessed>
    <b:URL>https://en.wikipedia.org/wiki/Murder_of_Lynette_White</b:URL>
    <b:RefOrder>13</b:RefOrder>
  </b:Source>
  <b:Source>
    <b:Tag>Smi19</b:Tag>
    <b:SourceType>InternetSite</b:SourceType>
    <b:Guid>{5F2AD95A-AF0C-4C2E-8975-351CF5B65F1E}</b:Guid>
    <b:Author>
      <b:Author>
        <b:NameList>
          <b:Person>
            <b:Last>Smith</b:Last>
            <b:First>Catt</b:First>
          </b:Person>
        </b:NameList>
      </b:Author>
    </b:Author>
    <b:Title>Who Killed Lynette White? - Part 2</b:Title>
    <b:Year>2019</b:Year>
    <b:YearAccessed>2019</b:YearAccessed>
    <b:MonthAccessed>12</b:MonthAccessed>
    <b:DayAccessed>15</b:DayAccessed>
    <b:URL>https://cattstruecrimecorner.com/who-killed-lynette-white-part-2/</b:URL>
    <b:RefOrder>15</b:RefOrder>
  </b:Source>
  <b:Source>
    <b:Tag>For19</b:Tag>
    <b:SourceType>InternetSite</b:SourceType>
    <b:Guid>{9ABE2F51-E752-4F4E-B208-FCC798DD5307}</b:Guid>
    <b:Author>
      <b:Author>
        <b:NameList>
          <b:Person>
            <b:Last>Access</b:Last>
            <b:First>Forensic</b:First>
          </b:Person>
        </b:NameList>
      </b:Author>
    </b:Author>
    <b:Title>Cold Cases: Lynette White</b:Title>
    <b:Year>2019</b:Year>
    <b:YearAccessed>2019</b:YearAccessed>
    <b:MonthAccessed>12</b:MonthAccessed>
    <b:DayAccessed>15</b:DayAccessed>
    <b:URL>https://www.forensic-access.co.uk/cold-cases/lynette-white/</b:URL>
    <b:RefOrder>12</b:RefOrder>
  </b:Source>
  <b:Source>
    <b:Tag>BBC11</b:Tag>
    <b:SourceType>InternetSite</b:SourceType>
    <b:Guid>{04E5E5ED-3616-418B-A819-47012C6ED9D0}</b:Guid>
    <b:Author>
      <b:Author>
        <b:NameList>
          <b:Person>
            <b:Last>News</b:Last>
            <b:First>BBC</b:First>
          </b:Person>
        </b:NameList>
      </b:Author>
    </b:Author>
    <b:Title>Lynette White case: Forensics 'led to Jeffrey Gafoor'</b:Title>
    <b:Year>2011</b:Year>
    <b:YearAccessed>2019</b:YearAccessed>
    <b:MonthAccessed>12</b:MonthAccessed>
    <b:DayAccessed>15</b:DayAccessed>
    <b:URL>https://www.bbc.co.uk/news/uk-wales-south-east-wales-15300623</b:URL>
    <b:RefOrder>14</b:RefOrder>
  </b:Source>
  <b:Source>
    <b:Tag>Ben03</b:Tag>
    <b:SourceType>InternetSite</b:SourceType>
    <b:Guid>{244532A2-BFDF-4608-A9C7-B2208DD09357}</b:Guid>
    <b:Author>
      <b:Author>
        <b:NameList>
          <b:Person>
            <b:Last>Bennetto</b:Last>
            <b:First>Jason</b:First>
          </b:Person>
        </b:NameList>
      </b:Author>
    </b:Author>
    <b:Title>Convicted after 15 years: the prostitute's killer who watched three men go to jail for his crime</b:Title>
    <b:Year>2003</b:Year>
    <b:YearAccessed>2019</b:YearAccessed>
    <b:MonthAccessed>12</b:MonthAccessed>
    <b:DayAccessed>15</b:DayAccessed>
    <b:URL>https://www.independent.co.uk/news/uk/crime/convicted-after-15-years-the-prostitutes-killer-who-watched-three-men-go-to-jail-for-his-crime-94860.html</b:URL>
    <b:RefOrder>16</b:RefOrder>
  </b:Source>
  <b:Source>
    <b:Tag>The181</b:Tag>
    <b:SourceType>InternetSite</b:SourceType>
    <b:Guid>{07959CA7-5207-4496-9E2C-00863548B4A5}</b:Guid>
    <b:Author>
      <b:Author>
        <b:NameList>
          <b:Person>
            <b:Last>Project</b:Last>
            <b:First>The</b:First>
            <b:Middle>Innocence</b:Middle>
          </b:Person>
        </b:NameList>
      </b:Author>
    </b:Author>
    <b:Title>Malcolm Alexander</b:Title>
    <b:Year>2018</b:Year>
    <b:YearAccessed>2019</b:YearAccessed>
    <b:MonthAccessed>12</b:MonthAccessed>
    <b:DayAccessed>15</b:DayAccessed>
    <b:URL>https://www.innocenceproject.org/cases/malcolm-alexander/</b:URL>
    <b:RefOrder>17</b:RefOrder>
  </b:Source>
  <b:Source>
    <b:Tag>Nat19</b:Tag>
    <b:SourceType>InternetSite</b:SourceType>
    <b:Guid>{863CE68F-4861-47D5-9732-53A9F5022BBD}</b:Guid>
    <b:Author>
      <b:Author>
        <b:NameList>
          <b:Person>
            <b:Last>Exonerations</b:Last>
            <b:First>National</b:First>
            <b:Middle>Registry of</b:Middle>
          </b:Person>
        </b:NameList>
      </b:Author>
    </b:Author>
    <b:Title>Malcolm Alexander</b:Title>
    <b:Year>2019</b:Year>
    <b:YearAccessed>2019</b:YearAccessed>
    <b:MonthAccessed>12</b:MonthAccessed>
    <b:DayAccessed>15</b:DayAccessed>
    <b:URL>https://www.law.umich.edu/special/exoneration/Pages/casedetail.aspx?caseid=5274</b:URL>
    <b:RefOrder>18</b:RefOrder>
  </b:Source>
  <b:Source>
    <b:Tag>Gre18</b:Tag>
    <b:SourceType>InternetSite</b:SourceType>
    <b:Guid>{FE8B9C18-C169-4137-9E70-9EAC1CB93E7F}</b:Guid>
    <b:Author>
      <b:Author>
        <b:NameList>
          <b:Person>
            <b:Last>Greenwood</b:Last>
            <b:First>Arin</b:First>
          </b:Person>
        </b:NameList>
      </b:Author>
    </b:Author>
    <b:Title>Man wrongfully incarcerated for 38 years leaves prison with puppy he raised</b:Title>
    <b:Year>2018</b:Year>
    <b:YearAccessed>2019</b:YearAccessed>
    <b:MonthAccessed>12</b:MonthAccessed>
    <b:DayAccessed>15</b:DayAccessed>
    <b:URL>https://www.today.com/pets/man-exonerated-after-38-years-goes-home-prison-dog-he-t123428</b:URL>
    <b:RefOrder>21</b:RefOrder>
  </b:Source>
  <b:Source>
    <b:Tag>inn19</b:Tag>
    <b:SourceType>InternetSite</b:SourceType>
    <b:Guid>{726B65E3-7419-4BA3-A688-80FB2896CFB5}</b:Guid>
    <b:Author>
      <b:Author>
        <b:NameList>
          <b:Person>
            <b:Last>orleans</b:Last>
            <b:First>innocence</b:First>
            <b:Middle>project new</b:Middle>
          </b:Person>
        </b:NameList>
      </b:Author>
    </b:Author>
    <b:Title>Malcolm Alexander</b:Title>
    <b:Year>2019</b:Year>
    <b:YearAccessed>2019</b:YearAccessed>
    <b:MonthAccessed>12</b:MonthAccessed>
    <b:DayAccessed>15</b:DayAccessed>
    <b:URL>https://ip-no.org/what-we-do/free-innocent-prisoners/client-profiles/malcolm-alexander/</b:URL>
    <b:RefOrder>19</b:RefOrder>
  </b:Source>
  <b:Source>
    <b:Tag>Wes18</b:Tag>
    <b:SourceType>InternetSite</b:SourceType>
    <b:Guid>{8A7448EC-716A-4568-A230-884C4372EFE9}</b:Guid>
    <b:Author>
      <b:Author>
        <b:NameList>
          <b:Person>
            <b:Last>West Savali</b:Last>
            <b:First>Kirsten</b:First>
          </b:Person>
        </b:NameList>
      </b:Author>
    </b:Author>
    <b:Title>Louisiana Man Exonerated by DNA Evidence After Serving Nearly 38 Years in Prison for Rape He Didn't Commit</b:Title>
    <b:Year>2018</b:Year>
    <b:YearAccessed>2019</b:YearAccessed>
    <b:MonthAccessed>12</b:MonthAccessed>
    <b:DayAccessed>15</b:DayAccessed>
    <b:URL>https://www.theroot.com/louisiana-man-exonerated-by-dna-evidence-after-serving-1822650927</b:URL>
    <b:RefOrder>20</b:RefOrder>
  </b:Source>
  <b:Source>
    <b:Tag>Eas19</b:Tag>
    <b:SourceType>InternetSite</b:SourceType>
    <b:Guid>{D18059B2-EA81-427C-8020-2FCEBA49A8AD}</b:Guid>
    <b:Author>
      <b:Author>
        <b:NameList>
          <b:Person>
            <b:Last>DNA</b:Last>
            <b:First>Easy</b:First>
          </b:Person>
        </b:NameList>
      </b:Author>
    </b:Author>
    <b:Title>https://easydna.com.au/knowledgebase/history-testing/</b:Title>
    <b:Year>2019</b:Year>
    <b:YearAccessed>2019</b:YearAccessed>
    <b:MonthAccessed>12</b:MonthAccessed>
    <b:DayAccessed>15</b:DayAccessed>
    <b:URL>https://easydna.com.au/knowledgebase/history-testing/</b:URL>
    <b:RefOrder>4</b:RefOrder>
  </b:Source>
</b:Sources>
</file>

<file path=customXml/itemProps1.xml><?xml version="1.0" encoding="utf-8"?>
<ds:datastoreItem xmlns:ds="http://schemas.openxmlformats.org/officeDocument/2006/customXml" ds:itemID="{A914538C-B027-4852-86E3-E49503AF1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6464</TotalTime>
  <Pages>1</Pages>
  <Words>1637</Words>
  <Characters>9336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dc:creator>
  <cp:keywords/>
  <dc:description/>
  <cp:lastModifiedBy>Charlotte Allington</cp:lastModifiedBy>
  <cp:revision>972</cp:revision>
  <dcterms:created xsi:type="dcterms:W3CDTF">2019-12-11T14:26:00Z</dcterms:created>
  <dcterms:modified xsi:type="dcterms:W3CDTF">2020-01-05T22:41:00Z</dcterms:modified>
</cp:coreProperties>
</file>