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7F803" w14:textId="40B71F9B" w:rsidR="00CE27CA" w:rsidRDefault="00CE27CA" w:rsidP="79229059">
      <w:pPr>
        <w:spacing w:after="0" w:line="360" w:lineRule="auto"/>
        <w:jc w:val="center"/>
        <w:textAlignment w:val="baseline"/>
        <w:rPr>
          <w:rFonts w:ascii="Segoe UI" w:hAnsi="Segoe UI" w:cs="Segoe UI"/>
          <w:sz w:val="18"/>
          <w:szCs w:val="18"/>
        </w:rPr>
      </w:pPr>
      <w:r w:rsidRPr="6F5562D6">
        <w:rPr>
          <w:rStyle w:val="normaltextrun"/>
          <w:rFonts w:ascii="Arial Nova" w:eastAsiaTheme="majorEastAsia" w:hAnsi="Arial Nova" w:cs="Segoe UI"/>
          <w:b/>
          <w:bCs/>
          <w:sz w:val="22"/>
          <w:szCs w:val="22"/>
        </w:rPr>
        <w:t>BSC HEALTH AND SOCIAL CARE</w:t>
      </w:r>
      <w:r w:rsidRPr="5F7B3DBD">
        <w:rPr>
          <w:rStyle w:val="eop"/>
          <w:rFonts w:ascii="Arial Nova" w:eastAsiaTheme="majorEastAsia" w:hAnsi="Arial Nova" w:cs="Segoe UI"/>
          <w:sz w:val="22"/>
          <w:szCs w:val="22"/>
        </w:rPr>
        <w:t> </w:t>
      </w:r>
    </w:p>
    <w:p w14:paraId="55523FEA" w14:textId="77777777" w:rsidR="00CE27CA" w:rsidRDefault="00CE27CA" w:rsidP="00CE27C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4F6AD005" w14:textId="77777777" w:rsidR="00CE27CA" w:rsidRDefault="00CE27CA" w:rsidP="00CE27C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eastAsiaTheme="majorEastAsia" w:hAnsi="Arial Nova" w:cs="Segoe UI"/>
          <w:b/>
          <w:bCs/>
          <w:sz w:val="22"/>
          <w:szCs w:val="22"/>
          <w:lang w:val="en-US"/>
        </w:rPr>
        <w:t>MODULE</w:t>
      </w:r>
      <w:r>
        <w:rPr>
          <w:rStyle w:val="normaltextrun"/>
          <w:rFonts w:ascii="Arial" w:eastAsiaTheme="majorEastAsia" w:hAnsi="Arial" w:cs="Arial"/>
          <w:b/>
          <w:bCs/>
          <w:sz w:val="22"/>
          <w:szCs w:val="22"/>
          <w:lang w:val="en-US"/>
        </w:rPr>
        <w:t> </w:t>
      </w:r>
      <w:r>
        <w:rPr>
          <w:rStyle w:val="normaltextrun"/>
          <w:rFonts w:ascii="Arial Nova" w:eastAsiaTheme="majorEastAsia" w:hAnsi="Arial Nova" w:cs="Segoe UI"/>
          <w:b/>
          <w:bCs/>
          <w:sz w:val="22"/>
          <w:szCs w:val="22"/>
          <w:lang w:val="en-US"/>
        </w:rPr>
        <w:t>NAME:</w:t>
      </w:r>
      <w:r>
        <w:rPr>
          <w:rStyle w:val="normaltextrun"/>
          <w:rFonts w:ascii="Arial" w:eastAsiaTheme="majorEastAsia" w:hAnsi="Arial" w:cs="Arial"/>
          <w:b/>
          <w:bCs/>
          <w:sz w:val="22"/>
          <w:szCs w:val="22"/>
          <w:lang w:val="en-US"/>
        </w:rPr>
        <w:t> </w:t>
      </w:r>
      <w:r>
        <w:rPr>
          <w:rStyle w:val="normaltextrun"/>
          <w:rFonts w:ascii="Arial Nova" w:eastAsiaTheme="majorEastAsia" w:hAnsi="Arial Nova" w:cs="Segoe UI"/>
          <w:sz w:val="22"/>
          <w:szCs w:val="22"/>
          <w:lang w:val="en-US"/>
        </w:rPr>
        <w:t>CHANGEMAKERS: CREATIVITY AND CREATION</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4FBB42C1" w14:textId="77777777" w:rsidR="00CE27CA" w:rsidRDefault="00CE27CA" w:rsidP="00CE27CA">
      <w:pPr>
        <w:pStyle w:val="paragraph"/>
        <w:spacing w:before="0" w:beforeAutospacing="0" w:after="0" w:afterAutospacing="0"/>
        <w:jc w:val="center"/>
        <w:textAlignment w:val="baseline"/>
        <w:rPr>
          <w:rFonts w:ascii="Segoe UI" w:hAnsi="Segoe UI" w:cs="Segoe UI"/>
          <w:sz w:val="18"/>
          <w:szCs w:val="18"/>
        </w:rPr>
      </w:pPr>
      <w:r>
        <w:rPr>
          <w:rStyle w:val="eop"/>
          <w:rFonts w:ascii="Arial Nova" w:eastAsiaTheme="majorEastAsia" w:hAnsi="Arial Nova" w:cs="Segoe UI"/>
          <w:sz w:val="22"/>
          <w:szCs w:val="22"/>
        </w:rPr>
        <w:t> </w:t>
      </w:r>
    </w:p>
    <w:p w14:paraId="5DFCD861" w14:textId="77777777" w:rsidR="00CE27CA" w:rsidRDefault="00CE27CA" w:rsidP="00CE27C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eastAsiaTheme="majorEastAsia" w:hAnsi="Arial Nova" w:cs="Segoe UI"/>
          <w:b/>
          <w:bCs/>
          <w:sz w:val="22"/>
          <w:szCs w:val="22"/>
          <w:lang w:val="en-US"/>
        </w:rPr>
        <w:t>MODULE CODE:</w:t>
      </w:r>
      <w:r>
        <w:rPr>
          <w:rStyle w:val="normaltextrun"/>
          <w:rFonts w:ascii="Arial" w:eastAsiaTheme="majorEastAsia" w:hAnsi="Arial" w:cs="Arial"/>
          <w:b/>
          <w:bCs/>
          <w:sz w:val="22"/>
          <w:szCs w:val="22"/>
          <w:lang w:val="en-US"/>
        </w:rPr>
        <w:t> </w:t>
      </w:r>
      <w:r>
        <w:rPr>
          <w:rStyle w:val="normaltextrun"/>
          <w:rFonts w:ascii="Arial Nova" w:eastAsiaTheme="majorEastAsia" w:hAnsi="Arial Nova" w:cs="Segoe UI"/>
          <w:sz w:val="22"/>
          <w:szCs w:val="22"/>
          <w:lang w:val="en-US"/>
        </w:rPr>
        <w:t>BMHP5014</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4805DB27" w14:textId="77777777" w:rsidR="00CE27CA" w:rsidRDefault="00CE27CA" w:rsidP="00CE27CA">
      <w:pPr>
        <w:pStyle w:val="paragraph"/>
        <w:spacing w:before="0" w:beforeAutospacing="0" w:after="0" w:afterAutospacing="0"/>
        <w:jc w:val="center"/>
        <w:textAlignment w:val="baseline"/>
        <w:rPr>
          <w:rFonts w:ascii="Segoe UI" w:hAnsi="Segoe UI" w:cs="Segoe UI"/>
          <w:sz w:val="18"/>
          <w:szCs w:val="18"/>
        </w:rPr>
      </w:pPr>
      <w:r>
        <w:rPr>
          <w:rStyle w:val="eop"/>
          <w:rFonts w:ascii="Arial Nova" w:eastAsiaTheme="majorEastAsia" w:hAnsi="Arial Nova" w:cs="Segoe UI"/>
          <w:sz w:val="22"/>
          <w:szCs w:val="22"/>
        </w:rPr>
        <w:t> </w:t>
      </w:r>
    </w:p>
    <w:p w14:paraId="23B53FCF" w14:textId="77777777" w:rsidR="00CE27CA" w:rsidRDefault="00CE27CA" w:rsidP="00CE27C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eastAsiaTheme="majorEastAsia" w:hAnsi="Arial Nova" w:cs="Segoe UI"/>
          <w:b/>
          <w:bCs/>
          <w:sz w:val="22"/>
          <w:szCs w:val="22"/>
          <w:lang w:val="en-US"/>
        </w:rPr>
        <w:t>STUDENT NAME:</w:t>
      </w:r>
      <w:r>
        <w:rPr>
          <w:rStyle w:val="normaltextrun"/>
          <w:rFonts w:ascii="Arial" w:eastAsiaTheme="majorEastAsia" w:hAnsi="Arial" w:cs="Arial"/>
          <w:b/>
          <w:bCs/>
          <w:sz w:val="22"/>
          <w:szCs w:val="22"/>
          <w:lang w:val="en-US"/>
        </w:rPr>
        <w:t> </w:t>
      </w:r>
      <w:r>
        <w:rPr>
          <w:rStyle w:val="normaltextrun"/>
          <w:rFonts w:ascii="Arial Nova" w:eastAsiaTheme="majorEastAsia" w:hAnsi="Arial Nova" w:cs="Segoe UI"/>
          <w:sz w:val="22"/>
          <w:szCs w:val="22"/>
          <w:lang w:val="en-US"/>
        </w:rPr>
        <w:t>CAROLINE ZEINI</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7B5DBD77" w14:textId="77777777" w:rsidR="00CE27CA" w:rsidRDefault="00CE27CA" w:rsidP="00CE27CA">
      <w:pPr>
        <w:pStyle w:val="paragraph"/>
        <w:spacing w:before="0" w:beforeAutospacing="0" w:after="0" w:afterAutospacing="0"/>
        <w:jc w:val="center"/>
        <w:textAlignment w:val="baseline"/>
        <w:rPr>
          <w:rFonts w:ascii="Segoe UI" w:hAnsi="Segoe UI" w:cs="Segoe UI"/>
          <w:sz w:val="18"/>
          <w:szCs w:val="18"/>
        </w:rPr>
      </w:pPr>
      <w:r>
        <w:rPr>
          <w:rStyle w:val="eop"/>
          <w:rFonts w:ascii="Arial Nova" w:eastAsiaTheme="majorEastAsia" w:hAnsi="Arial Nova" w:cs="Segoe UI"/>
          <w:sz w:val="22"/>
          <w:szCs w:val="22"/>
        </w:rPr>
        <w:t> </w:t>
      </w:r>
    </w:p>
    <w:p w14:paraId="563A7331" w14:textId="77777777" w:rsidR="00CE27CA" w:rsidRDefault="00CE27CA" w:rsidP="00CE27C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eastAsiaTheme="majorEastAsia" w:hAnsi="Arial Nova" w:cs="Segoe UI"/>
          <w:b/>
          <w:bCs/>
          <w:sz w:val="22"/>
          <w:szCs w:val="22"/>
          <w:lang w:val="en-US"/>
        </w:rPr>
        <w:t>STUDENT NUMBER:</w:t>
      </w:r>
      <w:r>
        <w:rPr>
          <w:rStyle w:val="normaltextrun"/>
          <w:rFonts w:ascii="Arial" w:eastAsiaTheme="majorEastAsia" w:hAnsi="Arial" w:cs="Arial"/>
          <w:b/>
          <w:bCs/>
          <w:sz w:val="22"/>
          <w:szCs w:val="22"/>
          <w:lang w:val="en-US"/>
        </w:rPr>
        <w:t> </w:t>
      </w:r>
      <w:r>
        <w:rPr>
          <w:rStyle w:val="normaltextrun"/>
          <w:rFonts w:ascii="Arial Nova" w:eastAsiaTheme="majorEastAsia" w:hAnsi="Arial Nova" w:cs="Segoe UI"/>
          <w:sz w:val="22"/>
          <w:szCs w:val="22"/>
          <w:lang w:val="en-US"/>
        </w:rPr>
        <w:t>2331122</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1B620D79" w14:textId="77777777" w:rsidR="00CE27CA" w:rsidRDefault="00CE27CA" w:rsidP="00CE27CA">
      <w:pPr>
        <w:pStyle w:val="paragraph"/>
        <w:spacing w:before="0" w:beforeAutospacing="0" w:after="0" w:afterAutospacing="0"/>
        <w:jc w:val="center"/>
        <w:textAlignment w:val="baseline"/>
        <w:rPr>
          <w:rFonts w:ascii="Segoe UI" w:hAnsi="Segoe UI" w:cs="Segoe UI"/>
          <w:sz w:val="18"/>
          <w:szCs w:val="18"/>
        </w:rPr>
      </w:pPr>
      <w:r>
        <w:rPr>
          <w:rStyle w:val="eop"/>
          <w:rFonts w:ascii="Arial Nova" w:eastAsiaTheme="majorEastAsia" w:hAnsi="Arial Nova" w:cs="Segoe UI"/>
          <w:sz w:val="22"/>
          <w:szCs w:val="22"/>
        </w:rPr>
        <w:t> </w:t>
      </w:r>
    </w:p>
    <w:p w14:paraId="1BAB994D" w14:textId="77777777" w:rsidR="00CE27CA" w:rsidRDefault="00CE27CA" w:rsidP="00CE27C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eastAsiaTheme="majorEastAsia" w:hAnsi="Arial Nova" w:cs="Segoe UI"/>
          <w:b/>
          <w:bCs/>
          <w:sz w:val="22"/>
          <w:szCs w:val="22"/>
          <w:lang w:val="en-US"/>
        </w:rPr>
        <w:t>LECTURER</w:t>
      </w:r>
      <w:r>
        <w:rPr>
          <w:rStyle w:val="normaltextrun"/>
          <w:rFonts w:ascii="Arial" w:eastAsiaTheme="majorEastAsia" w:hAnsi="Arial" w:cs="Arial"/>
          <w:b/>
          <w:bCs/>
          <w:sz w:val="22"/>
          <w:szCs w:val="22"/>
          <w:lang w:val="en-US"/>
        </w:rPr>
        <w:t> </w:t>
      </w:r>
      <w:r>
        <w:rPr>
          <w:rStyle w:val="normaltextrun"/>
          <w:rFonts w:ascii="Arial Nova" w:eastAsiaTheme="majorEastAsia" w:hAnsi="Arial Nova" w:cs="Segoe UI"/>
          <w:b/>
          <w:bCs/>
          <w:sz w:val="22"/>
          <w:szCs w:val="22"/>
          <w:lang w:val="en-US"/>
        </w:rPr>
        <w:t>NAME:</w:t>
      </w:r>
      <w:r>
        <w:rPr>
          <w:rStyle w:val="normaltextrun"/>
          <w:rFonts w:ascii="Arial" w:eastAsiaTheme="majorEastAsia" w:hAnsi="Arial" w:cs="Arial"/>
          <w:b/>
          <w:bCs/>
          <w:sz w:val="22"/>
          <w:szCs w:val="22"/>
          <w:lang w:val="en-US"/>
        </w:rPr>
        <w:t> </w:t>
      </w:r>
      <w:r>
        <w:rPr>
          <w:rStyle w:val="normaltextrun"/>
          <w:rFonts w:ascii="Arial Nova" w:eastAsiaTheme="majorEastAsia" w:hAnsi="Arial Nova" w:cs="Segoe UI"/>
          <w:sz w:val="22"/>
          <w:szCs w:val="22"/>
          <w:lang w:val="en-US"/>
        </w:rPr>
        <w:t>TSIWANI KHUMALO</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2124D73F" w14:textId="77777777" w:rsidR="00CE27CA" w:rsidRDefault="00CE27CA" w:rsidP="00CE27CA">
      <w:pPr>
        <w:pStyle w:val="paragraph"/>
        <w:spacing w:before="0" w:beforeAutospacing="0" w:after="0" w:afterAutospacing="0"/>
        <w:jc w:val="center"/>
        <w:textAlignment w:val="baseline"/>
        <w:rPr>
          <w:rFonts w:ascii="Segoe UI" w:hAnsi="Segoe UI" w:cs="Segoe UI"/>
          <w:sz w:val="18"/>
          <w:szCs w:val="18"/>
        </w:rPr>
      </w:pPr>
      <w:r>
        <w:rPr>
          <w:rStyle w:val="eop"/>
          <w:rFonts w:ascii="Arial Nova" w:eastAsiaTheme="majorEastAsia" w:hAnsi="Arial Nova" w:cs="Segoe UI"/>
          <w:sz w:val="22"/>
          <w:szCs w:val="22"/>
        </w:rPr>
        <w:t> </w:t>
      </w:r>
    </w:p>
    <w:p w14:paraId="1D624F2D" w14:textId="77777777" w:rsidR="00CE27CA" w:rsidRDefault="00CE27CA" w:rsidP="00CE27C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eastAsiaTheme="majorEastAsia" w:hAnsi="Arial Nova" w:cs="Segoe UI"/>
          <w:b/>
          <w:bCs/>
          <w:sz w:val="22"/>
          <w:szCs w:val="22"/>
          <w:lang w:val="en-US"/>
        </w:rPr>
        <w:t>ASSIGNMENT:</w:t>
      </w:r>
      <w:r>
        <w:rPr>
          <w:rStyle w:val="normaltextrun"/>
          <w:rFonts w:ascii="Arial" w:eastAsiaTheme="majorEastAsia" w:hAnsi="Arial" w:cs="Arial"/>
          <w:b/>
          <w:bCs/>
          <w:sz w:val="22"/>
          <w:szCs w:val="22"/>
          <w:lang w:val="en-US"/>
        </w:rPr>
        <w:t> </w:t>
      </w:r>
      <w:r>
        <w:rPr>
          <w:rStyle w:val="normaltextrun"/>
          <w:rFonts w:ascii="Arial Nova" w:eastAsiaTheme="majorEastAsia" w:hAnsi="Arial Nova" w:cs="Segoe UI"/>
          <w:sz w:val="22"/>
          <w:szCs w:val="22"/>
          <w:lang w:val="en-US"/>
        </w:rPr>
        <w:t>COMPONENT 1: ONLINE PORTFOLIO OF SET EXCERCISES</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5F84292B" w14:textId="77777777" w:rsidR="00CE27CA" w:rsidRDefault="00CE27CA" w:rsidP="00CE27CA">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6C2C3CD2" w14:textId="77777777" w:rsidR="00CE27CA" w:rsidRDefault="00CE27CA" w:rsidP="00CE27C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eastAsiaTheme="majorEastAsia" w:hAnsi="Arial Nova" w:cs="Segoe UI"/>
          <w:sz w:val="22"/>
          <w:szCs w:val="22"/>
        </w:rPr>
        <w:t>SUBMISSION DEADLINE: 17</w:t>
      </w:r>
      <w:r>
        <w:rPr>
          <w:rStyle w:val="normaltextrun"/>
          <w:rFonts w:ascii="Arial Nova" w:eastAsiaTheme="majorEastAsia" w:hAnsi="Arial Nova" w:cs="Segoe UI"/>
          <w:sz w:val="17"/>
          <w:szCs w:val="17"/>
          <w:vertAlign w:val="superscript"/>
        </w:rPr>
        <w:t>TH</w:t>
      </w:r>
      <w:r>
        <w:rPr>
          <w:rStyle w:val="normaltextrun"/>
          <w:rFonts w:ascii="Arial Nova" w:eastAsiaTheme="majorEastAsia" w:hAnsi="Arial Nova" w:cs="Segoe UI"/>
          <w:sz w:val="22"/>
          <w:szCs w:val="22"/>
        </w:rPr>
        <w:t> NOVEMBER 2025</w:t>
      </w:r>
      <w:r>
        <w:rPr>
          <w:rStyle w:val="eop"/>
          <w:rFonts w:ascii="Arial Nova" w:eastAsiaTheme="majorEastAsia" w:hAnsi="Arial Nova" w:cs="Segoe UI"/>
          <w:sz w:val="22"/>
          <w:szCs w:val="22"/>
        </w:rPr>
        <w:t> </w:t>
      </w:r>
    </w:p>
    <w:p w14:paraId="70A01D74" w14:textId="77777777" w:rsidR="003D3F04" w:rsidRPr="00CE27CA" w:rsidRDefault="003D3F04" w:rsidP="003D3F04">
      <w:pPr>
        <w:spacing w:line="360" w:lineRule="auto"/>
        <w:rPr>
          <w:rFonts w:ascii="Arial" w:hAnsi="Arial" w:cs="Arial"/>
          <w:b/>
          <w:bCs/>
          <w:sz w:val="22"/>
          <w:szCs w:val="22"/>
          <w:lang w:val="en-GB"/>
        </w:rPr>
      </w:pPr>
    </w:p>
    <w:p w14:paraId="4996EBF1" w14:textId="77777777" w:rsidR="003D3F04" w:rsidRPr="003D3F04" w:rsidRDefault="003D3F04" w:rsidP="003D3F04">
      <w:pPr>
        <w:spacing w:line="360" w:lineRule="auto"/>
        <w:jc w:val="center"/>
        <w:rPr>
          <w:rFonts w:ascii="Arial" w:hAnsi="Arial" w:cs="Arial"/>
          <w:b/>
          <w:bCs/>
          <w:sz w:val="22"/>
          <w:szCs w:val="22"/>
        </w:rPr>
      </w:pPr>
    </w:p>
    <w:p w14:paraId="78B62170" w14:textId="77777777" w:rsidR="00CE27CA" w:rsidRDefault="00CE27CA" w:rsidP="00CE27CA">
      <w:pPr>
        <w:spacing w:line="360" w:lineRule="auto"/>
        <w:jc w:val="center"/>
        <w:rPr>
          <w:rFonts w:ascii="Arial" w:hAnsi="Arial" w:cs="Arial"/>
          <w:b/>
          <w:bCs/>
          <w:sz w:val="22"/>
          <w:szCs w:val="22"/>
        </w:rPr>
      </w:pPr>
    </w:p>
    <w:p w14:paraId="3E4C9F4C" w14:textId="77777777" w:rsidR="00CE27CA" w:rsidRDefault="00CE27CA" w:rsidP="00CE27CA">
      <w:pPr>
        <w:spacing w:line="360" w:lineRule="auto"/>
        <w:jc w:val="center"/>
        <w:rPr>
          <w:rFonts w:ascii="Arial" w:hAnsi="Arial" w:cs="Arial"/>
          <w:b/>
          <w:bCs/>
          <w:sz w:val="22"/>
          <w:szCs w:val="22"/>
        </w:rPr>
      </w:pPr>
    </w:p>
    <w:p w14:paraId="253EB337" w14:textId="77777777" w:rsidR="00CE27CA" w:rsidRDefault="00CE27CA" w:rsidP="00CE27CA">
      <w:pPr>
        <w:spacing w:line="360" w:lineRule="auto"/>
        <w:jc w:val="center"/>
        <w:rPr>
          <w:rFonts w:ascii="Arial" w:hAnsi="Arial" w:cs="Arial"/>
          <w:b/>
          <w:bCs/>
          <w:sz w:val="22"/>
          <w:szCs w:val="22"/>
        </w:rPr>
      </w:pPr>
    </w:p>
    <w:p w14:paraId="24EC9AA4" w14:textId="77777777" w:rsidR="00CE27CA" w:rsidRDefault="00CE27CA" w:rsidP="00CE27CA">
      <w:pPr>
        <w:spacing w:line="360" w:lineRule="auto"/>
        <w:jc w:val="center"/>
        <w:rPr>
          <w:rFonts w:ascii="Arial" w:hAnsi="Arial" w:cs="Arial"/>
          <w:b/>
          <w:bCs/>
          <w:sz w:val="22"/>
          <w:szCs w:val="22"/>
        </w:rPr>
      </w:pPr>
    </w:p>
    <w:p w14:paraId="141E82CB" w14:textId="77777777" w:rsidR="00CE27CA" w:rsidRDefault="00CE27CA" w:rsidP="00CE27CA">
      <w:pPr>
        <w:spacing w:line="360" w:lineRule="auto"/>
        <w:jc w:val="center"/>
        <w:rPr>
          <w:rFonts w:ascii="Arial" w:hAnsi="Arial" w:cs="Arial"/>
          <w:b/>
          <w:bCs/>
          <w:sz w:val="22"/>
          <w:szCs w:val="22"/>
        </w:rPr>
      </w:pPr>
    </w:p>
    <w:p w14:paraId="2FDA764B" w14:textId="77777777" w:rsidR="00CE27CA" w:rsidRDefault="00CE27CA" w:rsidP="00CE27CA">
      <w:pPr>
        <w:spacing w:line="360" w:lineRule="auto"/>
        <w:jc w:val="center"/>
        <w:rPr>
          <w:rFonts w:ascii="Arial" w:hAnsi="Arial" w:cs="Arial"/>
          <w:b/>
          <w:bCs/>
          <w:sz w:val="22"/>
          <w:szCs w:val="22"/>
        </w:rPr>
      </w:pPr>
    </w:p>
    <w:p w14:paraId="33A071E1" w14:textId="77777777" w:rsidR="00CE27CA" w:rsidRDefault="00CE27CA" w:rsidP="00B32DB7">
      <w:pPr>
        <w:spacing w:line="360" w:lineRule="auto"/>
        <w:rPr>
          <w:rFonts w:ascii="Arial" w:hAnsi="Arial" w:cs="Arial"/>
          <w:b/>
          <w:bCs/>
          <w:sz w:val="22"/>
          <w:szCs w:val="22"/>
        </w:rPr>
      </w:pPr>
    </w:p>
    <w:p w14:paraId="11ADEF02" w14:textId="73D4A735" w:rsidR="616F4FD5" w:rsidRDefault="616F4FD5" w:rsidP="616F4FD5">
      <w:pPr>
        <w:spacing w:line="360" w:lineRule="auto"/>
        <w:rPr>
          <w:rStyle w:val="normaltextrun"/>
          <w:rFonts w:ascii="Arial Nova" w:hAnsi="Arial Nova" w:cs="Segoe UI"/>
          <w:b/>
          <w:bCs/>
          <w:color w:val="000000" w:themeColor="text1"/>
          <w:sz w:val="22"/>
          <w:szCs w:val="22"/>
        </w:rPr>
      </w:pPr>
    </w:p>
    <w:p w14:paraId="16878AEB" w14:textId="4D0B1822" w:rsidR="616F4FD5" w:rsidRDefault="616F4FD5" w:rsidP="616F4FD5">
      <w:pPr>
        <w:spacing w:line="360" w:lineRule="auto"/>
        <w:rPr>
          <w:rStyle w:val="normaltextrun"/>
          <w:rFonts w:ascii="Arial Nova" w:hAnsi="Arial Nova" w:cs="Segoe UI"/>
          <w:b/>
          <w:bCs/>
          <w:color w:val="000000" w:themeColor="text1"/>
          <w:sz w:val="22"/>
          <w:szCs w:val="22"/>
        </w:rPr>
      </w:pPr>
    </w:p>
    <w:p w14:paraId="79EE0A72" w14:textId="3370FA42" w:rsidR="616F4FD5" w:rsidRDefault="616F4FD5" w:rsidP="616F4FD5">
      <w:pPr>
        <w:spacing w:line="360" w:lineRule="auto"/>
        <w:rPr>
          <w:rStyle w:val="normaltextrun"/>
          <w:rFonts w:ascii="Arial Nova" w:hAnsi="Arial Nova" w:cs="Segoe UI"/>
          <w:b/>
          <w:bCs/>
          <w:color w:val="000000" w:themeColor="text1"/>
          <w:sz w:val="22"/>
          <w:szCs w:val="22"/>
        </w:rPr>
      </w:pPr>
    </w:p>
    <w:p w14:paraId="2C0F8483" w14:textId="3785EE24" w:rsidR="616F4FD5" w:rsidRDefault="616F4FD5" w:rsidP="616F4FD5">
      <w:pPr>
        <w:spacing w:line="360" w:lineRule="auto"/>
        <w:rPr>
          <w:rStyle w:val="normaltextrun"/>
          <w:rFonts w:ascii="Arial Nova" w:hAnsi="Arial Nova" w:cs="Segoe UI"/>
          <w:b/>
          <w:bCs/>
          <w:color w:val="000000" w:themeColor="text1"/>
          <w:sz w:val="22"/>
          <w:szCs w:val="22"/>
        </w:rPr>
      </w:pPr>
    </w:p>
    <w:p w14:paraId="7F13B803" w14:textId="5320BC48" w:rsidR="616F4FD5" w:rsidRDefault="616F4FD5" w:rsidP="616F4FD5">
      <w:pPr>
        <w:spacing w:line="360" w:lineRule="auto"/>
        <w:rPr>
          <w:rStyle w:val="normaltextrun"/>
          <w:rFonts w:ascii="Arial Nova" w:hAnsi="Arial Nova" w:cs="Segoe UI"/>
          <w:b/>
          <w:bCs/>
          <w:color w:val="000000" w:themeColor="text1"/>
          <w:sz w:val="22"/>
          <w:szCs w:val="22"/>
        </w:rPr>
      </w:pPr>
    </w:p>
    <w:p w14:paraId="46435138" w14:textId="6223CCE0" w:rsidR="616F4FD5" w:rsidRDefault="616F4FD5" w:rsidP="616F4FD5">
      <w:pPr>
        <w:spacing w:line="360" w:lineRule="auto"/>
        <w:rPr>
          <w:rStyle w:val="normaltextrun"/>
          <w:rFonts w:ascii="Arial Nova" w:hAnsi="Arial Nova" w:cs="Segoe UI"/>
          <w:b/>
          <w:bCs/>
          <w:color w:val="000000" w:themeColor="text1"/>
          <w:sz w:val="22"/>
          <w:szCs w:val="22"/>
        </w:rPr>
      </w:pPr>
    </w:p>
    <w:p w14:paraId="37C5DBB5" w14:textId="735B8A81" w:rsidR="616F4FD5" w:rsidRDefault="616F4FD5" w:rsidP="616F4FD5">
      <w:pPr>
        <w:spacing w:line="360" w:lineRule="auto"/>
        <w:rPr>
          <w:rStyle w:val="normaltextrun"/>
          <w:rFonts w:ascii="Arial Nova" w:hAnsi="Arial Nova" w:cs="Segoe UI"/>
          <w:b/>
          <w:bCs/>
          <w:color w:val="000000" w:themeColor="text1"/>
          <w:sz w:val="22"/>
          <w:szCs w:val="22"/>
        </w:rPr>
      </w:pPr>
    </w:p>
    <w:p w14:paraId="2E317834" w14:textId="245A3498" w:rsidR="00B32DB7" w:rsidRPr="00B32DB7" w:rsidRDefault="00467C15" w:rsidP="00B32DB7">
      <w:pPr>
        <w:spacing w:line="360" w:lineRule="auto"/>
        <w:rPr>
          <w:rStyle w:val="normaltextrun"/>
          <w:rFonts w:ascii="Arial" w:hAnsi="Arial" w:cs="Arial"/>
          <w:sz w:val="22"/>
          <w:szCs w:val="22"/>
          <w:lang w:val="en-GB"/>
        </w:rPr>
      </w:pPr>
      <w:r>
        <w:rPr>
          <w:rStyle w:val="normaltextrun"/>
          <w:rFonts w:ascii="Arial Nova" w:hAnsi="Arial Nova" w:cs="Segoe UI"/>
          <w:b/>
          <w:bCs/>
          <w:color w:val="000000"/>
          <w:sz w:val="22"/>
          <w:szCs w:val="22"/>
        </w:rPr>
        <w:t>Task 1- Concept Map</w:t>
      </w:r>
    </w:p>
    <w:p w14:paraId="32FA4F96" w14:textId="6F9E7D15" w:rsidR="00467C15" w:rsidRDefault="00467C15" w:rsidP="00467C15">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lang w:val="en-US"/>
        </w:rPr>
        <w:t> </w:t>
      </w:r>
      <w:r>
        <w:rPr>
          <w:rStyle w:val="eop"/>
          <w:rFonts w:ascii="Arial Nova" w:eastAsiaTheme="majorEastAsia" w:hAnsi="Arial Nova" w:cs="Segoe UI"/>
          <w:sz w:val="22"/>
          <w:szCs w:val="22"/>
        </w:rPr>
        <w:t> </w:t>
      </w:r>
    </w:p>
    <w:p w14:paraId="47CBFE31" w14:textId="77777777" w:rsidR="00467C15" w:rsidRDefault="00467C15" w:rsidP="00467C15">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77E36953" wp14:editId="6A4C98F3">
            <wp:extent cx="5391150" cy="3219450"/>
            <wp:effectExtent l="0" t="0" r="0" b="0"/>
            <wp:docPr id="2" name="Picture 1" descr="Group 22,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oup 22, Grouped obj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1150" cy="3219450"/>
                    </a:xfrm>
                    <a:prstGeom prst="rect">
                      <a:avLst/>
                    </a:prstGeom>
                    <a:noFill/>
                    <a:ln>
                      <a:noFill/>
                    </a:ln>
                  </pic:spPr>
                </pic:pic>
              </a:graphicData>
            </a:graphic>
          </wp:inline>
        </w:drawing>
      </w:r>
    </w:p>
    <w:p w14:paraId="7D74FB6A" w14:textId="404FA137" w:rsidR="00606247" w:rsidRPr="003D3F04" w:rsidRDefault="00606247" w:rsidP="003D3F04">
      <w:pPr>
        <w:spacing w:line="360" w:lineRule="auto"/>
        <w:rPr>
          <w:rFonts w:ascii="Arial" w:hAnsi="Arial" w:cs="Arial"/>
          <w:sz w:val="22"/>
          <w:szCs w:val="22"/>
          <w:lang w:val="en-GB"/>
        </w:rPr>
      </w:pPr>
    </w:p>
    <w:p w14:paraId="418544A8" w14:textId="77777777" w:rsidR="00467C15" w:rsidRDefault="00467C15" w:rsidP="02EA69EF">
      <w:pPr>
        <w:pStyle w:val="paragraph"/>
        <w:spacing w:before="0" w:beforeAutospacing="0" w:after="0" w:afterAutospacing="0"/>
        <w:textAlignment w:val="baseline"/>
        <w:rPr>
          <w:rFonts w:ascii="Segoe UI" w:hAnsi="Segoe UI" w:cs="Segoe UI"/>
          <w:sz w:val="18"/>
          <w:szCs w:val="18"/>
        </w:rPr>
      </w:pPr>
      <w:r>
        <w:rPr>
          <w:rStyle w:val="normaltextrun"/>
          <w:rFonts w:ascii="Arial Nova" w:eastAsiaTheme="majorEastAsia" w:hAnsi="Arial Nova" w:cs="Segoe UI"/>
          <w:color w:val="000000"/>
          <w:sz w:val="22"/>
          <w:szCs w:val="22"/>
        </w:rPr>
        <w:t>The concept map above shows that creativity, value creation, and improvements in health and social care are interconnected ideas that collaboratively enhance care for individuals. </w:t>
      </w:r>
      <w:r>
        <w:rPr>
          <w:rStyle w:val="normaltextrun"/>
          <w:rFonts w:ascii="Arial Nova" w:eastAsiaTheme="majorEastAsia" w:hAnsi="Arial Nova" w:cs="Segoe UI"/>
          <w:sz w:val="22"/>
          <w:szCs w:val="22"/>
          <w:lang w:val="en-US"/>
        </w:rPr>
        <w:t>Creativity means thinking of new and better ways to solve problems. In health and social care, it helps workers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produce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fresh ideas to treat patients, improve communication, and make services more caring and effective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(National Centre for Creative Health, 2024; WHO, 2022). For example, using</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modern technology</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or new teamwork methods can make patient care faster and safer</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(NHS England, 2025).</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30A7C49D" w14:textId="77777777" w:rsidR="00467C15" w:rsidRDefault="00467C15" w:rsidP="02EA69EF">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The concept map above clearly illustrates that creativity, value creation, and improvements in health and social care are interconnected concepts that collectively enhance the quality of care for individuals.</w:t>
      </w:r>
      <w:r>
        <w:rPr>
          <w:rStyle w:val="eop"/>
          <w:rFonts w:ascii="Arial" w:eastAsiaTheme="majorEastAsia" w:hAnsi="Arial" w:cs="Arial"/>
          <w:color w:val="000000"/>
          <w:sz w:val="22"/>
          <w:szCs w:val="22"/>
        </w:rPr>
        <w:t> </w:t>
      </w:r>
    </w:p>
    <w:p w14:paraId="2F2E7DDF" w14:textId="77777777" w:rsidR="00467C15" w:rsidRDefault="00467C15" w:rsidP="02EA69EF">
      <w:pPr>
        <w:pStyle w:val="paragraph"/>
        <w:spacing w:before="0" w:beforeAutospacing="0" w:after="0" w:afterAutospacing="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Value creation means turning creative ideas into</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actual results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that help patients, families, and health workers. It is about doing things that make care more useful, affordable, and satisfying. When hospitals and care centers create value, they improve the quality of care, reduce waste, and make sure patients get the best help possible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(Porter &amp; Teisberg, 2006; NHS Improvement, 2023).</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259FAEC0" w14:textId="544D936E" w:rsidR="00467C15" w:rsidRDefault="00467C15" w:rsidP="02EA69EF">
      <w:pPr>
        <w:pStyle w:val="paragraph"/>
        <w:spacing w:before="0" w:beforeAutospacing="0" w:after="0" w:afterAutospacing="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Health and social care improvement is the goal of making care safer, more efficient, and more focused on people’s needs. It uses creativity to find</w:t>
      </w:r>
      <w:r>
        <w:rPr>
          <w:rStyle w:val="normaltextrun"/>
          <w:rFonts w:ascii="Arial" w:eastAsiaTheme="majorEastAsia" w:hAnsi="Arial" w:cs="Arial"/>
          <w:sz w:val="22"/>
          <w:szCs w:val="22"/>
          <w:lang w:val="en-US"/>
        </w:rPr>
        <w:t> </w:t>
      </w:r>
      <w:r w:rsidR="00B32DB7">
        <w:rPr>
          <w:rStyle w:val="normaltextrun"/>
          <w:rFonts w:ascii="Arial Nova" w:eastAsiaTheme="majorEastAsia" w:hAnsi="Arial Nova" w:cs="Segoe UI"/>
          <w:sz w:val="22"/>
          <w:szCs w:val="22"/>
          <w:lang w:val="en-US"/>
        </w:rPr>
        <w:t>innovative solutions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and value creation to make sure those solutions truly help</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(BMJ Open Quality, 2025; WHO, 2023). All three ideas work in a cycle: creativity brings</w:t>
      </w:r>
      <w:r>
        <w:rPr>
          <w:rStyle w:val="normaltextrun"/>
          <w:rFonts w:ascii="Arial" w:eastAsiaTheme="majorEastAsia" w:hAnsi="Arial" w:cs="Arial"/>
          <w:sz w:val="22"/>
          <w:szCs w:val="22"/>
          <w:lang w:val="en-US"/>
        </w:rPr>
        <w:t> </w:t>
      </w:r>
      <w:r w:rsidR="00B32DB7">
        <w:rPr>
          <w:rStyle w:val="normaltextrun"/>
          <w:rFonts w:ascii="Arial Nova" w:eastAsiaTheme="majorEastAsia" w:hAnsi="Arial Nova" w:cs="Segoe UI"/>
          <w:sz w:val="22"/>
          <w:szCs w:val="22"/>
          <w:lang w:val="en-US"/>
        </w:rPr>
        <w:t>innovative ideas</w:t>
      </w:r>
      <w:r>
        <w:rPr>
          <w:rStyle w:val="normaltextrun"/>
          <w:rFonts w:ascii="Arial Nova" w:eastAsiaTheme="majorEastAsia" w:hAnsi="Arial Nova" w:cs="Segoe UI"/>
          <w:sz w:val="22"/>
          <w:szCs w:val="22"/>
          <w:lang w:val="en-US"/>
        </w:rPr>
        <w:t>, value creation turns them into useful results, and improvement keeps care getting better for everyone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(NHS England, 2025).</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20902031" w14:textId="556B43E3" w:rsidR="00611974" w:rsidRPr="003D3F04" w:rsidRDefault="00611974" w:rsidP="003D3F04">
      <w:pPr>
        <w:spacing w:line="360" w:lineRule="auto"/>
        <w:rPr>
          <w:rFonts w:ascii="Arial" w:hAnsi="Arial" w:cs="Arial"/>
          <w:sz w:val="22"/>
          <w:szCs w:val="22"/>
          <w:lang w:val="en-GB"/>
        </w:rPr>
      </w:pPr>
    </w:p>
    <w:p w14:paraId="478209A8" w14:textId="2C8804E4" w:rsidR="00611974" w:rsidRPr="003D3F04" w:rsidRDefault="00611974" w:rsidP="003D3F04">
      <w:pPr>
        <w:spacing w:line="360" w:lineRule="auto"/>
        <w:rPr>
          <w:rFonts w:ascii="Arial" w:hAnsi="Arial" w:cs="Arial"/>
          <w:sz w:val="22"/>
          <w:szCs w:val="22"/>
          <w:lang w:val="en-GB"/>
        </w:rPr>
      </w:pPr>
    </w:p>
    <w:p w14:paraId="564B8685" w14:textId="6B2C7149" w:rsidR="00606247" w:rsidRPr="00551C14" w:rsidRDefault="00606247" w:rsidP="003D3F04">
      <w:pPr>
        <w:spacing w:line="360" w:lineRule="auto"/>
        <w:rPr>
          <w:rFonts w:ascii="Arial" w:hAnsi="Arial" w:cs="Arial"/>
          <w:sz w:val="22"/>
          <w:szCs w:val="22"/>
          <w:lang w:val="en-GB"/>
        </w:rPr>
      </w:pPr>
      <w:r w:rsidRPr="003D3F04">
        <w:rPr>
          <w:rFonts w:ascii="Arial" w:hAnsi="Arial" w:cs="Arial"/>
          <w:b/>
          <w:bCs/>
          <w:sz w:val="22"/>
          <w:szCs w:val="22"/>
          <w:lang w:val="en-GB"/>
        </w:rPr>
        <w:t>Task 2</w:t>
      </w:r>
      <w:r w:rsidR="00551C14">
        <w:rPr>
          <w:rFonts w:ascii="Arial" w:hAnsi="Arial" w:cs="Arial"/>
          <w:sz w:val="22"/>
          <w:szCs w:val="22"/>
          <w:lang w:val="en-GB"/>
        </w:rPr>
        <w:t>-</w:t>
      </w:r>
      <w:r w:rsidR="00611974" w:rsidRPr="003D3F04">
        <w:rPr>
          <w:rFonts w:ascii="Arial" w:hAnsi="Arial" w:cs="Arial"/>
          <w:b/>
          <w:bCs/>
          <w:sz w:val="22"/>
          <w:szCs w:val="22"/>
          <w:lang w:val="en-GB"/>
        </w:rPr>
        <w:t>Self-Reflection of Group Activity</w:t>
      </w:r>
    </w:p>
    <w:p w14:paraId="76AB365A" w14:textId="77777777" w:rsidR="00611974" w:rsidRPr="00611974" w:rsidRDefault="00611974" w:rsidP="003D3F04">
      <w:pPr>
        <w:spacing w:line="360" w:lineRule="auto"/>
        <w:rPr>
          <w:rFonts w:ascii="Arial" w:hAnsi="Arial" w:cs="Arial"/>
          <w:sz w:val="22"/>
          <w:szCs w:val="22"/>
        </w:rPr>
      </w:pPr>
      <w:r w:rsidRPr="00611974">
        <w:rPr>
          <w:rFonts w:ascii="Arial" w:hAnsi="Arial" w:cs="Arial"/>
          <w:b/>
          <w:bCs/>
          <w:sz w:val="22"/>
          <w:szCs w:val="22"/>
        </w:rPr>
        <w:t>Description:</w:t>
      </w:r>
      <w:r w:rsidRPr="00611974">
        <w:rPr>
          <w:rFonts w:ascii="Arial" w:hAnsi="Arial" w:cs="Arial"/>
          <w:sz w:val="22"/>
          <w:szCs w:val="22"/>
        </w:rPr>
        <w:br/>
        <w:t>During the convergent and divergent thinking class activity, we were tasked to brainstorm innovative solutions to a real-world problem in health and social care. First, we engaged in divergent thinking to generate as many creative ideas as possible without judgment. Then, through convergent thinking, we analyzed and selected the most practical and impactful ideas.</w:t>
      </w:r>
    </w:p>
    <w:p w14:paraId="215110DC" w14:textId="243BB0DC" w:rsidR="00611974" w:rsidRPr="00611974" w:rsidRDefault="00611974" w:rsidP="003D3F04">
      <w:pPr>
        <w:spacing w:line="360" w:lineRule="auto"/>
        <w:rPr>
          <w:rFonts w:ascii="Arial" w:hAnsi="Arial" w:cs="Arial"/>
          <w:sz w:val="22"/>
          <w:szCs w:val="22"/>
        </w:rPr>
      </w:pPr>
      <w:r w:rsidRPr="00611974">
        <w:rPr>
          <w:rFonts w:ascii="Arial" w:hAnsi="Arial" w:cs="Arial"/>
          <w:b/>
          <w:bCs/>
          <w:sz w:val="22"/>
          <w:szCs w:val="22"/>
        </w:rPr>
        <w:t>Feelings:</w:t>
      </w:r>
      <w:r w:rsidRPr="00611974">
        <w:rPr>
          <w:rFonts w:ascii="Arial" w:hAnsi="Arial" w:cs="Arial"/>
          <w:sz w:val="22"/>
          <w:szCs w:val="22"/>
        </w:rPr>
        <w:br/>
        <w:t xml:space="preserve">Initially, I felt uncertain because divergent thinking required me to let go of logical constraints. However, as </w:t>
      </w:r>
      <w:r w:rsidR="00B32DB7" w:rsidRPr="00611974">
        <w:rPr>
          <w:rFonts w:ascii="Arial" w:hAnsi="Arial" w:cs="Arial"/>
          <w:sz w:val="22"/>
          <w:szCs w:val="22"/>
        </w:rPr>
        <w:t>brainstorming</w:t>
      </w:r>
      <w:r w:rsidRPr="00611974">
        <w:rPr>
          <w:rFonts w:ascii="Arial" w:hAnsi="Arial" w:cs="Arial"/>
          <w:sz w:val="22"/>
          <w:szCs w:val="22"/>
        </w:rPr>
        <w:t xml:space="preserve"> progressed, I became more comfortable and enthusiastic. During the convergent stage, I felt more confident applying critical reasoning to refine and evaluate our ideas.</w:t>
      </w:r>
    </w:p>
    <w:p w14:paraId="3E008CA2" w14:textId="77777777" w:rsidR="00611974" w:rsidRPr="00611974" w:rsidRDefault="00611974" w:rsidP="003D3F04">
      <w:pPr>
        <w:spacing w:line="360" w:lineRule="auto"/>
        <w:rPr>
          <w:rFonts w:ascii="Arial" w:hAnsi="Arial" w:cs="Arial"/>
          <w:sz w:val="22"/>
          <w:szCs w:val="22"/>
        </w:rPr>
      </w:pPr>
      <w:r w:rsidRPr="00611974">
        <w:rPr>
          <w:rFonts w:ascii="Arial" w:hAnsi="Arial" w:cs="Arial"/>
          <w:b/>
          <w:bCs/>
          <w:sz w:val="22"/>
          <w:szCs w:val="22"/>
        </w:rPr>
        <w:t>Evaluation:</w:t>
      </w:r>
      <w:r w:rsidRPr="00611974">
        <w:rPr>
          <w:rFonts w:ascii="Arial" w:hAnsi="Arial" w:cs="Arial"/>
          <w:sz w:val="22"/>
          <w:szCs w:val="22"/>
        </w:rPr>
        <w:br/>
        <w:t>The activity allowed me to experience how creativity and analytical reasoning can complement each other. Divergent thinking encouraged open exploration, while convergent thinking ensured structured decision-making. One challenge was not prematurely judging ideas during the divergent phase, but collaboration helped maintain focus.</w:t>
      </w:r>
    </w:p>
    <w:p w14:paraId="361FEBFC" w14:textId="110F4021" w:rsidR="00611974" w:rsidRPr="00611974" w:rsidRDefault="00611974" w:rsidP="003D3F04">
      <w:pPr>
        <w:spacing w:line="360" w:lineRule="auto"/>
        <w:rPr>
          <w:rFonts w:ascii="Arial" w:hAnsi="Arial" w:cs="Arial"/>
          <w:sz w:val="22"/>
          <w:szCs w:val="22"/>
        </w:rPr>
      </w:pPr>
      <w:r w:rsidRPr="00611974">
        <w:rPr>
          <w:rFonts w:ascii="Arial" w:hAnsi="Arial" w:cs="Arial"/>
          <w:b/>
          <w:bCs/>
          <w:sz w:val="22"/>
          <w:szCs w:val="22"/>
        </w:rPr>
        <w:t>Analysis:</w:t>
      </w:r>
      <w:r w:rsidRPr="00611974">
        <w:rPr>
          <w:rFonts w:ascii="Arial" w:hAnsi="Arial" w:cs="Arial"/>
          <w:sz w:val="22"/>
          <w:szCs w:val="22"/>
        </w:rPr>
        <w:br/>
        <w:t xml:space="preserve">This exercise demonstrated the importance of balancing creativity with practicality. Divergent thinking </w:t>
      </w:r>
      <w:r w:rsidR="00B32DB7" w:rsidRPr="00611974">
        <w:rPr>
          <w:rFonts w:ascii="Arial" w:hAnsi="Arial" w:cs="Arial"/>
          <w:sz w:val="22"/>
          <w:szCs w:val="22"/>
        </w:rPr>
        <w:t>opened</w:t>
      </w:r>
      <w:r w:rsidRPr="00611974">
        <w:rPr>
          <w:rFonts w:ascii="Arial" w:hAnsi="Arial" w:cs="Arial"/>
          <w:sz w:val="22"/>
          <w:szCs w:val="22"/>
        </w:rPr>
        <w:t xml:space="preserve"> possibilities, while convergent thinking ensured realistic outcomes aligned with the problem context. It mirrored how innovative solutions are developed in professional settings.</w:t>
      </w:r>
    </w:p>
    <w:p w14:paraId="01ACE0D1" w14:textId="77777777" w:rsidR="00611974" w:rsidRPr="00611974" w:rsidRDefault="00611974" w:rsidP="003D3F04">
      <w:pPr>
        <w:spacing w:line="360" w:lineRule="auto"/>
        <w:rPr>
          <w:rFonts w:ascii="Arial" w:hAnsi="Arial" w:cs="Arial"/>
          <w:sz w:val="22"/>
          <w:szCs w:val="22"/>
        </w:rPr>
      </w:pPr>
      <w:r w:rsidRPr="00611974">
        <w:rPr>
          <w:rFonts w:ascii="Arial" w:hAnsi="Arial" w:cs="Arial"/>
          <w:b/>
          <w:bCs/>
          <w:sz w:val="22"/>
          <w:szCs w:val="22"/>
        </w:rPr>
        <w:t>Conclusion:</w:t>
      </w:r>
      <w:r w:rsidRPr="00611974">
        <w:rPr>
          <w:rFonts w:ascii="Arial" w:hAnsi="Arial" w:cs="Arial"/>
          <w:sz w:val="22"/>
          <w:szCs w:val="22"/>
        </w:rPr>
        <w:br/>
        <w:t>I learned to embrace ambiguity during idea generation and apply critical analysis afterward. Both approaches are essential for problem-solving in health and social care.</w:t>
      </w:r>
    </w:p>
    <w:p w14:paraId="6039633A" w14:textId="77777777" w:rsidR="00611974" w:rsidRPr="00611974" w:rsidRDefault="00611974" w:rsidP="003D3F04">
      <w:pPr>
        <w:spacing w:line="360" w:lineRule="auto"/>
        <w:rPr>
          <w:rFonts w:ascii="Arial" w:hAnsi="Arial" w:cs="Arial"/>
          <w:sz w:val="22"/>
          <w:szCs w:val="22"/>
        </w:rPr>
      </w:pPr>
      <w:r w:rsidRPr="00611974">
        <w:rPr>
          <w:rFonts w:ascii="Arial" w:hAnsi="Arial" w:cs="Arial"/>
          <w:b/>
          <w:bCs/>
          <w:sz w:val="22"/>
          <w:szCs w:val="22"/>
        </w:rPr>
        <w:t>Action Plan:</w:t>
      </w:r>
      <w:r w:rsidRPr="00611974">
        <w:rPr>
          <w:rFonts w:ascii="Arial" w:hAnsi="Arial" w:cs="Arial"/>
          <w:sz w:val="22"/>
          <w:szCs w:val="22"/>
        </w:rPr>
        <w:br/>
        <w:t>In future activities, I will suspend judgment longer during brainstorming and use structured frameworks to guide idea selection more effectively.</w:t>
      </w:r>
    </w:p>
    <w:p w14:paraId="42934D8F" w14:textId="1CBEDA3C" w:rsidR="00551C14" w:rsidRDefault="00551C14" w:rsidP="003D3F04">
      <w:pPr>
        <w:spacing w:line="360" w:lineRule="auto"/>
        <w:rPr>
          <w:rFonts w:ascii="Arial" w:hAnsi="Arial" w:cs="Arial"/>
          <w:b/>
          <w:bCs/>
          <w:sz w:val="22"/>
          <w:szCs w:val="22"/>
          <w:lang w:val="en-GB"/>
        </w:rPr>
      </w:pPr>
    </w:p>
    <w:p w14:paraId="5FF7B43D" w14:textId="08AD1C0D" w:rsidR="3D746AE5" w:rsidRDefault="3D746AE5" w:rsidP="3D746AE5">
      <w:pPr>
        <w:spacing w:line="360" w:lineRule="auto"/>
        <w:rPr>
          <w:rFonts w:ascii="Arial" w:hAnsi="Arial" w:cs="Arial"/>
          <w:b/>
          <w:bCs/>
          <w:sz w:val="22"/>
          <w:szCs w:val="22"/>
          <w:lang w:val="en-GB"/>
        </w:rPr>
      </w:pPr>
    </w:p>
    <w:p w14:paraId="1F0E6886" w14:textId="00C4E543" w:rsidR="3D746AE5" w:rsidRDefault="3D746AE5" w:rsidP="3D746AE5">
      <w:pPr>
        <w:spacing w:line="360" w:lineRule="auto"/>
        <w:rPr>
          <w:rFonts w:ascii="Arial" w:hAnsi="Arial" w:cs="Arial"/>
          <w:b/>
          <w:bCs/>
          <w:sz w:val="22"/>
          <w:szCs w:val="22"/>
          <w:lang w:val="en-GB"/>
        </w:rPr>
      </w:pPr>
    </w:p>
    <w:p w14:paraId="053F0752" w14:textId="3AF4D3AE" w:rsidR="3D746AE5" w:rsidRDefault="3D746AE5" w:rsidP="3D746AE5">
      <w:pPr>
        <w:spacing w:line="360" w:lineRule="auto"/>
        <w:rPr>
          <w:rFonts w:ascii="Arial" w:hAnsi="Arial" w:cs="Arial"/>
          <w:b/>
          <w:bCs/>
          <w:sz w:val="22"/>
          <w:szCs w:val="22"/>
          <w:lang w:val="en-GB"/>
        </w:rPr>
      </w:pPr>
    </w:p>
    <w:p w14:paraId="2FE636B1" w14:textId="16E4B82F" w:rsidR="00606247" w:rsidRPr="003D3F04" w:rsidRDefault="00606247" w:rsidP="003D3F04">
      <w:pPr>
        <w:spacing w:line="360" w:lineRule="auto"/>
        <w:rPr>
          <w:rFonts w:ascii="Arial" w:hAnsi="Arial" w:cs="Arial"/>
          <w:b/>
          <w:bCs/>
          <w:sz w:val="22"/>
          <w:szCs w:val="22"/>
          <w:lang w:val="en-GB"/>
        </w:rPr>
      </w:pPr>
      <w:r w:rsidRPr="003D3F04">
        <w:rPr>
          <w:rFonts w:ascii="Arial" w:hAnsi="Arial" w:cs="Arial"/>
          <w:b/>
          <w:bCs/>
          <w:sz w:val="22"/>
          <w:szCs w:val="22"/>
          <w:lang w:val="en-GB"/>
        </w:rPr>
        <w:t xml:space="preserve">Task </w:t>
      </w:r>
      <w:r w:rsidRPr="68A6EC84">
        <w:rPr>
          <w:rFonts w:ascii="Arial" w:hAnsi="Arial" w:cs="Arial"/>
          <w:b/>
          <w:bCs/>
          <w:sz w:val="22"/>
          <w:szCs w:val="22"/>
          <w:lang w:val="en-GB"/>
        </w:rPr>
        <w:t>3</w:t>
      </w:r>
      <w:r w:rsidR="5E4BB2E9" w:rsidRPr="68A6EC84">
        <w:rPr>
          <w:rFonts w:ascii="Arial" w:hAnsi="Arial" w:cs="Arial"/>
          <w:b/>
          <w:bCs/>
          <w:sz w:val="22"/>
          <w:szCs w:val="22"/>
          <w:lang w:val="en-GB"/>
        </w:rPr>
        <w:t>-</w:t>
      </w:r>
      <w:r w:rsidR="00611974" w:rsidRPr="68A6EC84">
        <w:rPr>
          <w:rFonts w:ascii="Arial" w:hAnsi="Arial" w:cs="Arial"/>
          <w:b/>
          <w:bCs/>
          <w:sz w:val="22"/>
          <w:szCs w:val="22"/>
          <w:lang w:val="en-GB"/>
        </w:rPr>
        <w:t>Case</w:t>
      </w:r>
      <w:r w:rsidR="00611974" w:rsidRPr="003D3F04">
        <w:rPr>
          <w:rFonts w:ascii="Arial" w:hAnsi="Arial" w:cs="Arial"/>
          <w:b/>
          <w:bCs/>
          <w:sz w:val="22"/>
          <w:szCs w:val="22"/>
          <w:lang w:val="en-GB"/>
        </w:rPr>
        <w:t xml:space="preserve"> Study of a UK innovation</w:t>
      </w:r>
    </w:p>
    <w:p w14:paraId="3815163E" w14:textId="77777777" w:rsidR="00611974" w:rsidRPr="00611974" w:rsidRDefault="00611974" w:rsidP="003D3F04">
      <w:pPr>
        <w:spacing w:line="360" w:lineRule="auto"/>
        <w:rPr>
          <w:rFonts w:ascii="Arial" w:hAnsi="Arial" w:cs="Arial"/>
          <w:b/>
          <w:bCs/>
          <w:sz w:val="22"/>
          <w:szCs w:val="22"/>
        </w:rPr>
      </w:pPr>
      <w:r w:rsidRPr="00611974">
        <w:rPr>
          <w:rFonts w:ascii="Arial" w:hAnsi="Arial" w:cs="Arial"/>
          <w:b/>
          <w:bCs/>
          <w:sz w:val="22"/>
          <w:szCs w:val="22"/>
        </w:rPr>
        <w:t>Background &amp; Innovation</w:t>
      </w:r>
    </w:p>
    <w:p w14:paraId="1C032B48" w14:textId="75B5F911" w:rsidR="00611974" w:rsidRPr="00611974" w:rsidRDefault="00611974" w:rsidP="003D3F04">
      <w:pPr>
        <w:spacing w:line="360" w:lineRule="auto"/>
        <w:rPr>
          <w:rFonts w:ascii="Arial" w:hAnsi="Arial" w:cs="Arial"/>
          <w:sz w:val="22"/>
          <w:szCs w:val="22"/>
        </w:rPr>
      </w:pPr>
      <w:r w:rsidRPr="00611974">
        <w:rPr>
          <w:rFonts w:ascii="Arial" w:hAnsi="Arial" w:cs="Arial"/>
          <w:sz w:val="22"/>
          <w:szCs w:val="22"/>
        </w:rPr>
        <w:t xml:space="preserve">The National Health Service (NHS) has increasingly </w:t>
      </w:r>
      <w:r w:rsidR="00674BFA" w:rsidRPr="003D3F04">
        <w:rPr>
          <w:rFonts w:ascii="Arial" w:hAnsi="Arial" w:cs="Arial"/>
          <w:sz w:val="22"/>
          <w:szCs w:val="22"/>
        </w:rPr>
        <w:t>recognized</w:t>
      </w:r>
      <w:r w:rsidRPr="00611974">
        <w:rPr>
          <w:rFonts w:ascii="Arial" w:hAnsi="Arial" w:cs="Arial"/>
          <w:sz w:val="22"/>
          <w:szCs w:val="22"/>
        </w:rPr>
        <w:t xml:space="preserve"> the importance of creativity and co-design in improving patient experiences, particularly in mental health services. A recent quality improvement initiative </w:t>
      </w:r>
      <w:r w:rsidR="7792E1D1" w:rsidRPr="1C55D9E9">
        <w:rPr>
          <w:rFonts w:ascii="Arial" w:hAnsi="Arial" w:cs="Arial"/>
          <w:sz w:val="22"/>
          <w:szCs w:val="22"/>
        </w:rPr>
        <w:t>explores</w:t>
      </w:r>
      <w:r w:rsidRPr="00611974">
        <w:rPr>
          <w:rFonts w:ascii="Arial" w:hAnsi="Arial" w:cs="Arial"/>
          <w:sz w:val="22"/>
          <w:szCs w:val="22"/>
        </w:rPr>
        <w:t xml:space="preserve"> the integration of creative practitioners, such as artists and designers, into mental health inpatient wards. This project used a series of Plan–Do–Study–Act (PDSA) cycles to co-design environmental and engagement interventions</w:t>
      </w:r>
      <w:r w:rsidR="00674BFA" w:rsidRPr="003D3F04">
        <w:rPr>
          <w:rFonts w:ascii="Arial" w:hAnsi="Arial" w:cs="Arial"/>
          <w:sz w:val="22"/>
          <w:szCs w:val="22"/>
        </w:rPr>
        <w:t xml:space="preserve">, </w:t>
      </w:r>
      <w:r w:rsidRPr="00611974">
        <w:rPr>
          <w:rFonts w:ascii="Arial" w:hAnsi="Arial" w:cs="Arial"/>
          <w:sz w:val="22"/>
          <w:szCs w:val="22"/>
        </w:rPr>
        <w:t>such as art installations, flexible lighting, and sensory spaces</w:t>
      </w:r>
      <w:r w:rsidR="00A00DF8" w:rsidRPr="003D3F04">
        <w:rPr>
          <w:rFonts w:ascii="Arial" w:hAnsi="Arial" w:cs="Arial"/>
          <w:sz w:val="22"/>
          <w:szCs w:val="22"/>
        </w:rPr>
        <w:t xml:space="preserve">, </w:t>
      </w:r>
      <w:r w:rsidRPr="00611974">
        <w:rPr>
          <w:rFonts w:ascii="Arial" w:hAnsi="Arial" w:cs="Arial"/>
          <w:sz w:val="22"/>
          <w:szCs w:val="22"/>
        </w:rPr>
        <w:t>with patients and staff. Rather than relying solely on procedural or clinical improvements, this initiative deliberately brought in divergent, creative thinking to reimagine what a healing environment could look like (BMJ Open Quality, 2025).</w:t>
      </w:r>
    </w:p>
    <w:p w14:paraId="40A02C11" w14:textId="77777777" w:rsidR="00611974" w:rsidRPr="00611974" w:rsidRDefault="00611974" w:rsidP="003D3F04">
      <w:pPr>
        <w:spacing w:line="360" w:lineRule="auto"/>
        <w:rPr>
          <w:rFonts w:ascii="Arial" w:hAnsi="Arial" w:cs="Arial"/>
          <w:sz w:val="22"/>
          <w:szCs w:val="22"/>
        </w:rPr>
      </w:pPr>
      <w:r w:rsidRPr="00611974">
        <w:rPr>
          <w:rFonts w:ascii="Arial" w:hAnsi="Arial" w:cs="Arial"/>
          <w:sz w:val="22"/>
          <w:szCs w:val="22"/>
        </w:rPr>
        <w:t>Through brainstorming and ideation sessions, multiple innovative ideas were generated, reflecting both patient needs and creative expertise. These ideas were then refined through convergent evaluation, using clinical feasibility checks, staff feedback, and patient engagement to select interventions that were safe, practical, and meaningful.</w:t>
      </w:r>
    </w:p>
    <w:p w14:paraId="5BC769E2" w14:textId="77777777" w:rsidR="00611974" w:rsidRPr="00611974" w:rsidRDefault="00611974" w:rsidP="003D3F04">
      <w:pPr>
        <w:spacing w:line="360" w:lineRule="auto"/>
        <w:rPr>
          <w:rFonts w:ascii="Arial" w:hAnsi="Arial" w:cs="Arial"/>
          <w:b/>
          <w:bCs/>
          <w:sz w:val="22"/>
          <w:szCs w:val="22"/>
        </w:rPr>
      </w:pPr>
      <w:r w:rsidRPr="00611974">
        <w:rPr>
          <w:rFonts w:ascii="Arial" w:hAnsi="Arial" w:cs="Arial"/>
          <w:b/>
          <w:bCs/>
          <w:sz w:val="22"/>
          <w:szCs w:val="22"/>
        </w:rPr>
        <w:t>How Creativity Drove Change</w:t>
      </w:r>
    </w:p>
    <w:p w14:paraId="54366F57" w14:textId="70C0BA4F" w:rsidR="00611974" w:rsidRPr="00611974" w:rsidRDefault="00611974" w:rsidP="003D3F04">
      <w:pPr>
        <w:spacing w:line="360" w:lineRule="auto"/>
        <w:rPr>
          <w:rFonts w:ascii="Arial" w:hAnsi="Arial" w:cs="Arial"/>
          <w:b/>
          <w:bCs/>
          <w:sz w:val="22"/>
          <w:szCs w:val="22"/>
        </w:rPr>
      </w:pPr>
      <w:r w:rsidRPr="00611974">
        <w:rPr>
          <w:rFonts w:ascii="Arial" w:hAnsi="Arial" w:cs="Arial"/>
          <w:sz w:val="22"/>
          <w:szCs w:val="22"/>
        </w:rPr>
        <w:t xml:space="preserve">Creativity played a pivotal role in transforming the ward environment. Firstly, it challenged existing assumptions by redefining “improvement” to include sensory, emotional, and relational factors, not just clinical processes. Secondly, through co-design methods, patients and staff became active contributors, enhancing ownership and relevance of solutions. Thirdly, the project employed iterative prototyping, allowing small-scale creative experiments to be </w:t>
      </w:r>
      <w:r w:rsidR="00B32DB7" w:rsidRPr="00611974">
        <w:rPr>
          <w:rFonts w:ascii="Arial" w:hAnsi="Arial" w:cs="Arial"/>
          <w:sz w:val="22"/>
          <w:szCs w:val="22"/>
        </w:rPr>
        <w:t>evaluated</w:t>
      </w:r>
      <w:r w:rsidRPr="00611974">
        <w:rPr>
          <w:rFonts w:ascii="Arial" w:hAnsi="Arial" w:cs="Arial"/>
          <w:sz w:val="22"/>
          <w:szCs w:val="22"/>
        </w:rPr>
        <w:t xml:space="preserve"> and improved rather than imposed. Finally, multidisciplinary collaboration between clinicians, creative practitioners, and patients encouraged cross-pollination of ideas and broadened the scope of what was possible in mental health care settings (BMJ Open Quality, 2025).</w:t>
      </w:r>
    </w:p>
    <w:p w14:paraId="4CD10844" w14:textId="37A5BFD0" w:rsidR="00611974" w:rsidRPr="00611974" w:rsidRDefault="00611974" w:rsidP="3373E68D">
      <w:pPr>
        <w:spacing w:line="360" w:lineRule="auto"/>
        <w:rPr>
          <w:rFonts w:ascii="Arial" w:hAnsi="Arial" w:cs="Arial"/>
          <w:b/>
          <w:bCs/>
          <w:sz w:val="22"/>
          <w:szCs w:val="22"/>
        </w:rPr>
      </w:pPr>
    </w:p>
    <w:p w14:paraId="057A63D9" w14:textId="20886A1F" w:rsidR="00611974" w:rsidRPr="00611974" w:rsidRDefault="00611974" w:rsidP="3373E68D">
      <w:pPr>
        <w:spacing w:line="360" w:lineRule="auto"/>
        <w:rPr>
          <w:rFonts w:ascii="Arial" w:hAnsi="Arial" w:cs="Arial"/>
          <w:b/>
          <w:bCs/>
          <w:sz w:val="22"/>
          <w:szCs w:val="22"/>
        </w:rPr>
      </w:pPr>
    </w:p>
    <w:p w14:paraId="089AE48A" w14:textId="03426B85" w:rsidR="00611974" w:rsidRPr="00611974" w:rsidRDefault="00611974" w:rsidP="003D3F04">
      <w:pPr>
        <w:spacing w:line="360" w:lineRule="auto"/>
        <w:rPr>
          <w:rFonts w:ascii="Arial" w:hAnsi="Arial" w:cs="Arial"/>
          <w:b/>
          <w:bCs/>
          <w:sz w:val="22"/>
          <w:szCs w:val="22"/>
        </w:rPr>
      </w:pPr>
      <w:r w:rsidRPr="00611974">
        <w:rPr>
          <w:rFonts w:ascii="Arial" w:hAnsi="Arial" w:cs="Arial"/>
          <w:b/>
          <w:bCs/>
          <w:sz w:val="22"/>
          <w:szCs w:val="22"/>
        </w:rPr>
        <w:t>Value Created for Patients &amp; Service Users</w:t>
      </w:r>
    </w:p>
    <w:p w14:paraId="393E2AF8" w14:textId="725E5CE1" w:rsidR="00611974" w:rsidRPr="00611974" w:rsidRDefault="00611974" w:rsidP="003D3F04">
      <w:pPr>
        <w:spacing w:line="360" w:lineRule="auto"/>
        <w:rPr>
          <w:rFonts w:ascii="Arial" w:hAnsi="Arial" w:cs="Arial"/>
          <w:sz w:val="22"/>
          <w:szCs w:val="22"/>
        </w:rPr>
      </w:pPr>
      <w:r w:rsidRPr="00611974">
        <w:rPr>
          <w:rFonts w:ascii="Arial" w:hAnsi="Arial" w:cs="Arial"/>
          <w:sz w:val="22"/>
          <w:szCs w:val="22"/>
        </w:rPr>
        <w:t xml:space="preserve">The creative interventions generated significant value for patients and service users. Patient experience improved as </w:t>
      </w:r>
      <w:r w:rsidR="00B32DB7" w:rsidRPr="00611974">
        <w:rPr>
          <w:rFonts w:ascii="Arial" w:hAnsi="Arial" w:cs="Arial"/>
          <w:sz w:val="22"/>
          <w:szCs w:val="22"/>
        </w:rPr>
        <w:t>words</w:t>
      </w:r>
      <w:r w:rsidRPr="00611974">
        <w:rPr>
          <w:rFonts w:ascii="Arial" w:hAnsi="Arial" w:cs="Arial"/>
          <w:sz w:val="22"/>
          <w:szCs w:val="22"/>
        </w:rPr>
        <w:t xml:space="preserve"> became less institutional and more calming, with enhanced privacy, colour, and sensory stimulation. This contributed to a better relational environment, encouraging more positive interactions between patients and staff. The creative elements also supported psychological wellbeing, reducing anxiety</w:t>
      </w:r>
      <w:r w:rsidR="5AD08047" w:rsidRPr="1C55D9E9">
        <w:rPr>
          <w:rFonts w:ascii="Arial" w:hAnsi="Arial" w:cs="Arial"/>
          <w:sz w:val="22"/>
          <w:szCs w:val="22"/>
        </w:rPr>
        <w:t>,</w:t>
      </w:r>
      <w:r w:rsidRPr="00611974">
        <w:rPr>
          <w:rFonts w:ascii="Arial" w:hAnsi="Arial" w:cs="Arial"/>
          <w:sz w:val="22"/>
          <w:szCs w:val="22"/>
        </w:rPr>
        <w:t xml:space="preserve"> and promoting a sense of dignity and agency. Importantly, </w:t>
      </w:r>
      <w:proofErr w:type="gramStart"/>
      <w:r w:rsidRPr="00611974">
        <w:rPr>
          <w:rFonts w:ascii="Arial" w:hAnsi="Arial" w:cs="Arial"/>
          <w:sz w:val="22"/>
          <w:szCs w:val="22"/>
        </w:rPr>
        <w:t>many</w:t>
      </w:r>
      <w:proofErr w:type="gramEnd"/>
      <w:r w:rsidRPr="00611974">
        <w:rPr>
          <w:rFonts w:ascii="Arial" w:hAnsi="Arial" w:cs="Arial"/>
          <w:sz w:val="22"/>
          <w:szCs w:val="22"/>
        </w:rPr>
        <w:t xml:space="preserve"> interventions were low-cost but </w:t>
      </w:r>
      <w:r w:rsidR="00B32DB7" w:rsidRPr="00611974">
        <w:rPr>
          <w:rFonts w:ascii="Arial" w:hAnsi="Arial" w:cs="Arial"/>
          <w:sz w:val="22"/>
          <w:szCs w:val="22"/>
        </w:rPr>
        <w:t>high impact</w:t>
      </w:r>
      <w:r w:rsidRPr="00611974">
        <w:rPr>
          <w:rFonts w:ascii="Arial" w:hAnsi="Arial" w:cs="Arial"/>
          <w:sz w:val="22"/>
          <w:szCs w:val="22"/>
        </w:rPr>
        <w:t>, offering value for money and demonstrating that meaningful innovation does not always require major capital investment. Furthermore, embedding creativity fostered a culture of innovation that made future improvements more sustainable.</w:t>
      </w:r>
    </w:p>
    <w:p w14:paraId="210345B6" w14:textId="77777777" w:rsidR="00611974" w:rsidRPr="00611974" w:rsidRDefault="00611974" w:rsidP="003D3F04">
      <w:pPr>
        <w:spacing w:line="360" w:lineRule="auto"/>
        <w:rPr>
          <w:rFonts w:ascii="Arial" w:hAnsi="Arial" w:cs="Arial"/>
          <w:b/>
          <w:bCs/>
          <w:sz w:val="22"/>
          <w:szCs w:val="22"/>
        </w:rPr>
      </w:pPr>
      <w:r w:rsidRPr="00611974">
        <w:rPr>
          <w:rFonts w:ascii="Arial" w:hAnsi="Arial" w:cs="Arial"/>
          <w:b/>
          <w:bCs/>
          <w:sz w:val="22"/>
          <w:szCs w:val="22"/>
        </w:rPr>
        <w:t>Limitations &amp; Lessons</w:t>
      </w:r>
    </w:p>
    <w:p w14:paraId="159613E3" w14:textId="77777777" w:rsidR="00611974" w:rsidRPr="00611974" w:rsidRDefault="00611974" w:rsidP="003D3F04">
      <w:pPr>
        <w:spacing w:line="360" w:lineRule="auto"/>
        <w:rPr>
          <w:rFonts w:ascii="Arial" w:hAnsi="Arial" w:cs="Arial"/>
          <w:sz w:val="22"/>
          <w:szCs w:val="22"/>
        </w:rPr>
      </w:pPr>
      <w:r w:rsidRPr="00611974">
        <w:rPr>
          <w:rFonts w:ascii="Arial" w:hAnsi="Arial" w:cs="Arial"/>
          <w:sz w:val="22"/>
          <w:szCs w:val="22"/>
        </w:rPr>
        <w:t>Despite its successes, the project faced challenges in aligning creative freedom with clinical safety regulations and securing long-term funding for creative practitioner roles. Scaling the initiative across multiple NHS wards would require strategic investment and cultural change. However, the case demonstrates that creativity is not merely decorative; it is a strategic driver of change and value creation in health and social care settings.</w:t>
      </w:r>
    </w:p>
    <w:p w14:paraId="27E8EEAC" w14:textId="77777777" w:rsidR="00606247" w:rsidRPr="003D3F04" w:rsidRDefault="00606247" w:rsidP="003D3F04">
      <w:pPr>
        <w:spacing w:line="360" w:lineRule="auto"/>
        <w:rPr>
          <w:rFonts w:ascii="Arial" w:hAnsi="Arial" w:cs="Arial"/>
          <w:sz w:val="22"/>
          <w:szCs w:val="22"/>
          <w:lang w:val="en-GB"/>
        </w:rPr>
      </w:pPr>
    </w:p>
    <w:p w14:paraId="1055640A" w14:textId="77777777" w:rsidR="00606247" w:rsidRPr="003D3F04" w:rsidRDefault="00606247" w:rsidP="003D3F04">
      <w:pPr>
        <w:spacing w:line="360" w:lineRule="auto"/>
        <w:rPr>
          <w:rFonts w:ascii="Arial" w:hAnsi="Arial" w:cs="Arial"/>
          <w:sz w:val="22"/>
          <w:szCs w:val="22"/>
          <w:lang w:val="en-GB"/>
        </w:rPr>
      </w:pPr>
    </w:p>
    <w:p w14:paraId="050CCA73" w14:textId="77777777" w:rsidR="00606247" w:rsidRPr="003D3F04" w:rsidRDefault="00606247" w:rsidP="003D3F04">
      <w:pPr>
        <w:spacing w:line="360" w:lineRule="auto"/>
        <w:rPr>
          <w:rFonts w:ascii="Arial" w:hAnsi="Arial" w:cs="Arial"/>
          <w:sz w:val="22"/>
          <w:szCs w:val="22"/>
          <w:lang w:val="en-GB"/>
        </w:rPr>
      </w:pPr>
    </w:p>
    <w:p w14:paraId="068B660B" w14:textId="77777777" w:rsidR="00606247" w:rsidRPr="003D3F04" w:rsidRDefault="00606247" w:rsidP="003D3F04">
      <w:pPr>
        <w:spacing w:line="360" w:lineRule="auto"/>
        <w:rPr>
          <w:rFonts w:ascii="Arial" w:hAnsi="Arial" w:cs="Arial"/>
          <w:sz w:val="22"/>
          <w:szCs w:val="22"/>
          <w:lang w:val="en-GB"/>
        </w:rPr>
      </w:pPr>
    </w:p>
    <w:p w14:paraId="3B3D7CBF" w14:textId="77777777" w:rsidR="00606247" w:rsidRPr="003D3F04" w:rsidRDefault="00606247" w:rsidP="003D3F04">
      <w:pPr>
        <w:spacing w:line="360" w:lineRule="auto"/>
        <w:rPr>
          <w:rFonts w:ascii="Arial" w:hAnsi="Arial" w:cs="Arial"/>
          <w:sz w:val="22"/>
          <w:szCs w:val="22"/>
          <w:lang w:val="en-GB"/>
        </w:rPr>
      </w:pPr>
    </w:p>
    <w:p w14:paraId="0C08DE17" w14:textId="77777777" w:rsidR="00606247" w:rsidRPr="003D3F04" w:rsidRDefault="00606247" w:rsidP="003D3F04">
      <w:pPr>
        <w:spacing w:line="360" w:lineRule="auto"/>
        <w:rPr>
          <w:rFonts w:ascii="Arial" w:hAnsi="Arial" w:cs="Arial"/>
          <w:sz w:val="22"/>
          <w:szCs w:val="22"/>
          <w:lang w:val="en-GB"/>
        </w:rPr>
      </w:pPr>
    </w:p>
    <w:p w14:paraId="79BD1582" w14:textId="77777777" w:rsidR="00606247" w:rsidRPr="003D3F04" w:rsidRDefault="00606247" w:rsidP="003D3F04">
      <w:pPr>
        <w:spacing w:line="360" w:lineRule="auto"/>
        <w:rPr>
          <w:rFonts w:ascii="Arial" w:hAnsi="Arial" w:cs="Arial"/>
          <w:sz w:val="22"/>
          <w:szCs w:val="22"/>
          <w:lang w:val="en-GB"/>
        </w:rPr>
      </w:pPr>
    </w:p>
    <w:p w14:paraId="20FFFB43" w14:textId="77777777" w:rsidR="00606247" w:rsidRPr="003D3F04" w:rsidRDefault="00606247" w:rsidP="003D3F04">
      <w:pPr>
        <w:spacing w:line="360" w:lineRule="auto"/>
        <w:rPr>
          <w:rFonts w:ascii="Arial" w:hAnsi="Arial" w:cs="Arial"/>
          <w:sz w:val="22"/>
          <w:szCs w:val="22"/>
          <w:lang w:val="en-GB"/>
        </w:rPr>
      </w:pPr>
    </w:p>
    <w:p w14:paraId="7F6B6134" w14:textId="77777777" w:rsidR="00606247" w:rsidRPr="003D3F04" w:rsidRDefault="00606247" w:rsidP="003D3F04">
      <w:pPr>
        <w:spacing w:line="360" w:lineRule="auto"/>
        <w:rPr>
          <w:rFonts w:ascii="Arial" w:hAnsi="Arial" w:cs="Arial"/>
          <w:sz w:val="22"/>
          <w:szCs w:val="22"/>
          <w:lang w:val="en-GB"/>
        </w:rPr>
      </w:pPr>
    </w:p>
    <w:p w14:paraId="3733C355" w14:textId="77777777" w:rsidR="00606247" w:rsidRPr="003D3F04" w:rsidRDefault="00606247" w:rsidP="003D3F04">
      <w:pPr>
        <w:spacing w:line="360" w:lineRule="auto"/>
        <w:rPr>
          <w:rFonts w:ascii="Arial" w:hAnsi="Arial" w:cs="Arial"/>
          <w:sz w:val="22"/>
          <w:szCs w:val="22"/>
          <w:lang w:val="en-GB"/>
        </w:rPr>
      </w:pPr>
    </w:p>
    <w:p w14:paraId="6DABC272" w14:textId="2DAC3940" w:rsidR="00606247" w:rsidRPr="003D3F04" w:rsidRDefault="00606247" w:rsidP="003D3F04">
      <w:pPr>
        <w:spacing w:line="360" w:lineRule="auto"/>
        <w:rPr>
          <w:rFonts w:ascii="Arial" w:hAnsi="Arial" w:cs="Arial"/>
          <w:sz w:val="22"/>
          <w:szCs w:val="22"/>
          <w:lang w:val="en-GB"/>
        </w:rPr>
      </w:pPr>
    </w:p>
    <w:p w14:paraId="7E5DA615" w14:textId="6417863A" w:rsidR="1DCB7B63" w:rsidRDefault="1DCB7B63" w:rsidP="1DCB7B63">
      <w:pPr>
        <w:spacing w:line="360" w:lineRule="auto"/>
        <w:rPr>
          <w:rFonts w:ascii="Arial" w:hAnsi="Arial" w:cs="Arial"/>
          <w:b/>
          <w:bCs/>
          <w:sz w:val="22"/>
          <w:szCs w:val="22"/>
          <w:lang w:val="en-GB"/>
        </w:rPr>
      </w:pPr>
    </w:p>
    <w:p w14:paraId="63E8E227" w14:textId="560A4F2D" w:rsidR="1DCB7B63" w:rsidRDefault="1DCB7B63" w:rsidP="1DCB7B63">
      <w:pPr>
        <w:spacing w:line="360" w:lineRule="auto"/>
        <w:rPr>
          <w:rFonts w:ascii="Arial" w:hAnsi="Arial" w:cs="Arial"/>
          <w:b/>
          <w:bCs/>
          <w:sz w:val="22"/>
          <w:szCs w:val="22"/>
          <w:lang w:val="en-GB"/>
        </w:rPr>
      </w:pPr>
    </w:p>
    <w:p w14:paraId="52933AF0" w14:textId="628D689C" w:rsidR="5B8AA2F4" w:rsidRDefault="5B8AA2F4" w:rsidP="5B8AA2F4">
      <w:pPr>
        <w:spacing w:line="360" w:lineRule="auto"/>
        <w:rPr>
          <w:rFonts w:ascii="Arial" w:hAnsi="Arial" w:cs="Arial"/>
          <w:b/>
          <w:bCs/>
          <w:sz w:val="22"/>
          <w:szCs w:val="22"/>
          <w:lang w:val="en-GB"/>
        </w:rPr>
      </w:pPr>
    </w:p>
    <w:p w14:paraId="34C0793A" w14:textId="79BDF049" w:rsidR="5B8AA2F4" w:rsidRDefault="5B8AA2F4" w:rsidP="5B8AA2F4">
      <w:pPr>
        <w:spacing w:line="360" w:lineRule="auto"/>
        <w:rPr>
          <w:rFonts w:ascii="Arial" w:hAnsi="Arial" w:cs="Arial"/>
          <w:b/>
          <w:bCs/>
          <w:sz w:val="22"/>
          <w:szCs w:val="22"/>
          <w:lang w:val="en-GB"/>
        </w:rPr>
      </w:pPr>
    </w:p>
    <w:p w14:paraId="1E1C9527" w14:textId="1E2B5381" w:rsidR="5B8AA2F4" w:rsidRDefault="5B8AA2F4" w:rsidP="5B8AA2F4">
      <w:pPr>
        <w:spacing w:line="360" w:lineRule="auto"/>
        <w:rPr>
          <w:rFonts w:ascii="Arial" w:hAnsi="Arial" w:cs="Arial"/>
          <w:b/>
          <w:bCs/>
          <w:sz w:val="22"/>
          <w:szCs w:val="22"/>
          <w:lang w:val="en-GB"/>
        </w:rPr>
      </w:pPr>
    </w:p>
    <w:p w14:paraId="50C86F37" w14:textId="474D4908" w:rsidR="723B7BEB" w:rsidRDefault="723B7BEB" w:rsidP="723B7BEB">
      <w:pPr>
        <w:spacing w:line="360" w:lineRule="auto"/>
        <w:rPr>
          <w:rFonts w:ascii="Arial" w:hAnsi="Arial" w:cs="Arial"/>
          <w:b/>
          <w:bCs/>
          <w:sz w:val="22"/>
          <w:szCs w:val="22"/>
          <w:lang w:val="en-GB"/>
        </w:rPr>
      </w:pPr>
    </w:p>
    <w:p w14:paraId="5ECD1E18" w14:textId="4A794D24" w:rsidR="63033471" w:rsidRDefault="63033471" w:rsidP="63033471">
      <w:pPr>
        <w:spacing w:line="360" w:lineRule="auto"/>
        <w:rPr>
          <w:rFonts w:ascii="Arial" w:hAnsi="Arial" w:cs="Arial"/>
          <w:b/>
          <w:bCs/>
          <w:sz w:val="22"/>
          <w:szCs w:val="22"/>
          <w:lang w:val="en-GB"/>
        </w:rPr>
      </w:pPr>
    </w:p>
    <w:p w14:paraId="305E7110" w14:textId="09AB58AC" w:rsidR="00A00DF8" w:rsidRPr="003D3F04" w:rsidRDefault="00606247" w:rsidP="003D3F04">
      <w:pPr>
        <w:spacing w:line="360" w:lineRule="auto"/>
        <w:rPr>
          <w:rFonts w:ascii="Arial" w:hAnsi="Arial" w:cs="Arial"/>
          <w:b/>
          <w:bCs/>
          <w:sz w:val="22"/>
          <w:szCs w:val="22"/>
          <w:lang w:val="en-GB"/>
        </w:rPr>
      </w:pPr>
      <w:r w:rsidRPr="003D3F04">
        <w:rPr>
          <w:rFonts w:ascii="Arial" w:hAnsi="Arial" w:cs="Arial"/>
          <w:b/>
          <w:bCs/>
          <w:sz w:val="22"/>
          <w:szCs w:val="22"/>
          <w:lang w:val="en-GB"/>
        </w:rPr>
        <w:t>Task 4</w:t>
      </w:r>
      <w:r w:rsidR="00551C14">
        <w:rPr>
          <w:rFonts w:ascii="Arial" w:hAnsi="Arial" w:cs="Arial"/>
          <w:b/>
          <w:bCs/>
          <w:sz w:val="22"/>
          <w:szCs w:val="22"/>
          <w:lang w:val="en-GB"/>
        </w:rPr>
        <w:t>-</w:t>
      </w:r>
      <w:r w:rsidR="00611974" w:rsidRPr="003D3F04">
        <w:rPr>
          <w:rFonts w:ascii="Arial" w:hAnsi="Arial" w:cs="Arial"/>
          <w:b/>
          <w:bCs/>
          <w:sz w:val="22"/>
          <w:szCs w:val="22"/>
          <w:lang w:val="en-GB"/>
        </w:rPr>
        <w:t>Research</w:t>
      </w:r>
    </w:p>
    <w:p w14:paraId="33270339" w14:textId="77777777" w:rsidR="00611974" w:rsidRPr="00611974" w:rsidRDefault="00611974" w:rsidP="003D3F04">
      <w:pPr>
        <w:spacing w:line="360" w:lineRule="auto"/>
        <w:rPr>
          <w:rFonts w:ascii="Arial" w:hAnsi="Arial" w:cs="Arial"/>
          <w:b/>
          <w:bCs/>
          <w:sz w:val="22"/>
          <w:szCs w:val="22"/>
        </w:rPr>
      </w:pPr>
      <w:r w:rsidRPr="00611974">
        <w:rPr>
          <w:rFonts w:ascii="Arial" w:hAnsi="Arial" w:cs="Arial"/>
          <w:b/>
          <w:bCs/>
          <w:sz w:val="22"/>
          <w:szCs w:val="22"/>
        </w:rPr>
        <w:t>Mental Health Stigma as a Barrier to Accessing Care</w:t>
      </w:r>
    </w:p>
    <w:p w14:paraId="7AB37DA4" w14:textId="0AC1A002" w:rsidR="00611974" w:rsidRPr="00611974" w:rsidRDefault="00611974" w:rsidP="003D3F04">
      <w:pPr>
        <w:spacing w:line="360" w:lineRule="auto"/>
        <w:rPr>
          <w:rFonts w:ascii="Arial" w:hAnsi="Arial" w:cs="Arial"/>
          <w:sz w:val="22"/>
          <w:szCs w:val="22"/>
        </w:rPr>
      </w:pPr>
      <w:r w:rsidRPr="00611974">
        <w:rPr>
          <w:rFonts w:ascii="Arial" w:hAnsi="Arial" w:cs="Arial"/>
          <w:sz w:val="22"/>
          <w:szCs w:val="22"/>
        </w:rPr>
        <w:t xml:space="preserve">One of the most pressing issues in contemporary health and social care is </w:t>
      </w:r>
      <w:r w:rsidR="58AA9CF5" w:rsidRPr="5C8C0CF1">
        <w:rPr>
          <w:rFonts w:ascii="Arial" w:hAnsi="Arial" w:cs="Arial"/>
          <w:sz w:val="22"/>
          <w:szCs w:val="22"/>
        </w:rPr>
        <w:t>the</w:t>
      </w:r>
      <w:r w:rsidRPr="00611974">
        <w:rPr>
          <w:rFonts w:ascii="Arial" w:hAnsi="Arial" w:cs="Arial"/>
          <w:sz w:val="22"/>
          <w:szCs w:val="22"/>
        </w:rPr>
        <w:t xml:space="preserve"> stigma</w:t>
      </w:r>
      <w:r w:rsidR="58AA9CF5" w:rsidRPr="5C8C0CF1">
        <w:rPr>
          <w:rFonts w:ascii="Arial" w:hAnsi="Arial" w:cs="Arial"/>
          <w:sz w:val="22"/>
          <w:szCs w:val="22"/>
        </w:rPr>
        <w:t xml:space="preserve"> of mental health</w:t>
      </w:r>
      <w:r w:rsidRPr="5C8C0CF1">
        <w:rPr>
          <w:rFonts w:ascii="Arial" w:hAnsi="Arial" w:cs="Arial"/>
          <w:sz w:val="22"/>
          <w:szCs w:val="22"/>
        </w:rPr>
        <w:t>.</w:t>
      </w:r>
      <w:r w:rsidRPr="00611974">
        <w:rPr>
          <w:rFonts w:ascii="Arial" w:hAnsi="Arial" w:cs="Arial"/>
          <w:sz w:val="22"/>
          <w:szCs w:val="22"/>
        </w:rPr>
        <w:t xml:space="preserve"> Despite increasing public awareness, stigma continues to undermine efforts to improve access to and </w:t>
      </w:r>
      <w:r w:rsidR="00467C15" w:rsidRPr="00611974">
        <w:rPr>
          <w:rFonts w:ascii="Arial" w:hAnsi="Arial" w:cs="Arial"/>
          <w:sz w:val="22"/>
          <w:szCs w:val="22"/>
        </w:rPr>
        <w:t>utilization</w:t>
      </w:r>
      <w:r w:rsidRPr="00611974">
        <w:rPr>
          <w:rFonts w:ascii="Arial" w:hAnsi="Arial" w:cs="Arial"/>
          <w:sz w:val="22"/>
          <w:szCs w:val="22"/>
        </w:rPr>
        <w:t xml:space="preserve"> of mental health services. Two academic studies provide insight into the underlying reasons for this persistent problem.</w:t>
      </w:r>
    </w:p>
    <w:p w14:paraId="52E7F7E9" w14:textId="77777777" w:rsidR="00611974" w:rsidRPr="00611974" w:rsidRDefault="00611974" w:rsidP="003D3F04">
      <w:pPr>
        <w:spacing w:line="360" w:lineRule="auto"/>
        <w:rPr>
          <w:rFonts w:ascii="Arial" w:hAnsi="Arial" w:cs="Arial"/>
          <w:b/>
          <w:bCs/>
          <w:sz w:val="22"/>
          <w:szCs w:val="22"/>
        </w:rPr>
      </w:pPr>
      <w:r w:rsidRPr="00611974">
        <w:rPr>
          <w:rFonts w:ascii="Arial" w:hAnsi="Arial" w:cs="Arial"/>
          <w:b/>
          <w:bCs/>
          <w:sz w:val="22"/>
          <w:szCs w:val="22"/>
        </w:rPr>
        <w:t>Stigma as a Multilevel Barrier</w:t>
      </w:r>
    </w:p>
    <w:p w14:paraId="281E7EE3" w14:textId="0B09867E" w:rsidR="00611974" w:rsidRPr="00611974" w:rsidRDefault="00611974" w:rsidP="003D3F04">
      <w:pPr>
        <w:spacing w:line="360" w:lineRule="auto"/>
        <w:rPr>
          <w:rFonts w:ascii="Arial" w:hAnsi="Arial" w:cs="Arial"/>
          <w:sz w:val="22"/>
          <w:szCs w:val="22"/>
        </w:rPr>
      </w:pPr>
      <w:r w:rsidRPr="00611974">
        <w:rPr>
          <w:rFonts w:ascii="Arial" w:hAnsi="Arial" w:cs="Arial"/>
          <w:sz w:val="22"/>
          <w:szCs w:val="22"/>
        </w:rPr>
        <w:t xml:space="preserve">According to a systematic review by Clement et al. (2015) published in </w:t>
      </w:r>
      <w:r w:rsidRPr="00611974">
        <w:rPr>
          <w:rFonts w:ascii="Arial" w:hAnsi="Arial" w:cs="Arial"/>
          <w:i/>
          <w:iCs/>
          <w:sz w:val="22"/>
          <w:szCs w:val="22"/>
        </w:rPr>
        <w:t>Psychological Medicine</w:t>
      </w:r>
      <w:r w:rsidRPr="00611974">
        <w:rPr>
          <w:rFonts w:ascii="Arial" w:hAnsi="Arial" w:cs="Arial"/>
          <w:sz w:val="22"/>
          <w:szCs w:val="22"/>
        </w:rPr>
        <w:t xml:space="preserve">, mental health stigma operates at three interconnected levels: public, self, and structural. Public stigma refers to negative societal attitudes and stereotypes about mental illness, which cause individuals to fear judgment, discrimination, and exclusion if they disclose their mental health struggles. This fear often results in delayed or avoided help-seeking. Self-stigma occurs when individuals </w:t>
      </w:r>
      <w:r w:rsidR="00467C15" w:rsidRPr="00611974">
        <w:rPr>
          <w:rFonts w:ascii="Arial" w:hAnsi="Arial" w:cs="Arial"/>
          <w:sz w:val="22"/>
          <w:szCs w:val="22"/>
        </w:rPr>
        <w:t>internalize</w:t>
      </w:r>
      <w:r w:rsidRPr="00611974">
        <w:rPr>
          <w:rFonts w:ascii="Arial" w:hAnsi="Arial" w:cs="Arial"/>
          <w:sz w:val="22"/>
          <w:szCs w:val="22"/>
        </w:rPr>
        <w:t xml:space="preserve"> these public stereotypes, leading to shame, reduced self-esteem, and feelings of personal inadequacy. This </w:t>
      </w:r>
      <w:r w:rsidR="00467C15" w:rsidRPr="00611974">
        <w:rPr>
          <w:rFonts w:ascii="Arial" w:hAnsi="Arial" w:cs="Arial"/>
          <w:sz w:val="22"/>
          <w:szCs w:val="22"/>
        </w:rPr>
        <w:t>internalization</w:t>
      </w:r>
      <w:r w:rsidRPr="00611974">
        <w:rPr>
          <w:rFonts w:ascii="Arial" w:hAnsi="Arial" w:cs="Arial"/>
          <w:sz w:val="22"/>
          <w:szCs w:val="22"/>
        </w:rPr>
        <w:t xml:space="preserve"> weakens motivation to seek professional support. Structural stigma, embedded in healthcare systems and policies, includes inadequate resource allocation, underfunded services, and institutional practices that fail to </w:t>
      </w:r>
      <w:r w:rsidR="00467C15" w:rsidRPr="00611974">
        <w:rPr>
          <w:rFonts w:ascii="Arial" w:hAnsi="Arial" w:cs="Arial"/>
          <w:sz w:val="22"/>
          <w:szCs w:val="22"/>
        </w:rPr>
        <w:t>normalize</w:t>
      </w:r>
      <w:r w:rsidRPr="00611974">
        <w:rPr>
          <w:rFonts w:ascii="Arial" w:hAnsi="Arial" w:cs="Arial"/>
          <w:sz w:val="22"/>
          <w:szCs w:val="22"/>
        </w:rPr>
        <w:t xml:space="preserve"> mental health care. Together, these forms of stigma create powerful psychological and systemic barriers to treatment.</w:t>
      </w:r>
    </w:p>
    <w:p w14:paraId="34F68AC1" w14:textId="77777777" w:rsidR="00611974" w:rsidRPr="00611974" w:rsidRDefault="00611974" w:rsidP="003D3F04">
      <w:pPr>
        <w:spacing w:line="360" w:lineRule="auto"/>
        <w:rPr>
          <w:rFonts w:ascii="Arial" w:hAnsi="Arial" w:cs="Arial"/>
          <w:b/>
          <w:bCs/>
          <w:sz w:val="22"/>
          <w:szCs w:val="22"/>
        </w:rPr>
      </w:pPr>
      <w:r w:rsidRPr="00611974">
        <w:rPr>
          <w:rFonts w:ascii="Arial" w:hAnsi="Arial" w:cs="Arial"/>
          <w:b/>
          <w:bCs/>
          <w:sz w:val="22"/>
          <w:szCs w:val="22"/>
        </w:rPr>
        <w:t>Inequalities in Access and Systemic Challenges</w:t>
      </w:r>
    </w:p>
    <w:p w14:paraId="7135E21B" w14:textId="554EBACE" w:rsidR="00611974" w:rsidRPr="00611974" w:rsidRDefault="00611974" w:rsidP="003D3F04">
      <w:pPr>
        <w:spacing w:line="360" w:lineRule="auto"/>
        <w:rPr>
          <w:rFonts w:ascii="Arial" w:hAnsi="Arial" w:cs="Arial"/>
          <w:sz w:val="22"/>
          <w:szCs w:val="22"/>
        </w:rPr>
      </w:pPr>
      <w:r w:rsidRPr="00611974">
        <w:rPr>
          <w:rFonts w:ascii="Arial" w:hAnsi="Arial" w:cs="Arial"/>
          <w:sz w:val="22"/>
          <w:szCs w:val="22"/>
        </w:rPr>
        <w:t xml:space="preserve">Similarly, a mapping review by Jokinen et al. (2023) in </w:t>
      </w:r>
      <w:r w:rsidRPr="00611974">
        <w:rPr>
          <w:rFonts w:ascii="Arial" w:hAnsi="Arial" w:cs="Arial"/>
          <w:i/>
          <w:iCs/>
          <w:sz w:val="22"/>
          <w:szCs w:val="22"/>
        </w:rPr>
        <w:t>BMC Health Services Research</w:t>
      </w:r>
      <w:r w:rsidRPr="00611974">
        <w:rPr>
          <w:rFonts w:ascii="Arial" w:hAnsi="Arial" w:cs="Arial"/>
          <w:sz w:val="22"/>
          <w:szCs w:val="22"/>
        </w:rPr>
        <w:t xml:space="preserve"> highlights how stigma intersects with structural inequalities to exacerbate access problems. The study found that vulnerable groups</w:t>
      </w:r>
      <w:r w:rsidR="00A00DF8" w:rsidRPr="003D3F04">
        <w:rPr>
          <w:rFonts w:ascii="Arial" w:hAnsi="Arial" w:cs="Arial"/>
          <w:sz w:val="22"/>
          <w:szCs w:val="22"/>
        </w:rPr>
        <w:t xml:space="preserve"> </w:t>
      </w:r>
      <w:r w:rsidRPr="00611974">
        <w:rPr>
          <w:rFonts w:ascii="Arial" w:hAnsi="Arial" w:cs="Arial"/>
          <w:sz w:val="22"/>
          <w:szCs w:val="22"/>
        </w:rPr>
        <w:t>such as ethnic minorities and low-income populations</w:t>
      </w:r>
      <w:r w:rsidR="00A00DF8" w:rsidRPr="003D3F04">
        <w:rPr>
          <w:rFonts w:ascii="Arial" w:hAnsi="Arial" w:cs="Arial"/>
          <w:sz w:val="22"/>
          <w:szCs w:val="22"/>
        </w:rPr>
        <w:t xml:space="preserve">, </w:t>
      </w:r>
      <w:r w:rsidRPr="00611974">
        <w:rPr>
          <w:rFonts w:ascii="Arial" w:hAnsi="Arial" w:cs="Arial"/>
          <w:sz w:val="22"/>
          <w:szCs w:val="22"/>
        </w:rPr>
        <w:t xml:space="preserve">face both supply-side barriers (e.g., long waiting times, rigid referral pathways, and service scarcity) and demand-side barriers (e.g., mistrust in services, fear of discrimination, and lack of awareness). The authors </w:t>
      </w:r>
      <w:r w:rsidR="00467C15" w:rsidRPr="00611974">
        <w:rPr>
          <w:rFonts w:ascii="Arial" w:hAnsi="Arial" w:cs="Arial"/>
          <w:sz w:val="22"/>
          <w:szCs w:val="22"/>
        </w:rPr>
        <w:t>emphasize</w:t>
      </w:r>
      <w:r w:rsidRPr="00611974">
        <w:rPr>
          <w:rFonts w:ascii="Arial" w:hAnsi="Arial" w:cs="Arial"/>
          <w:sz w:val="22"/>
          <w:szCs w:val="22"/>
        </w:rPr>
        <w:t xml:space="preserve"> that even when services are available, negative perceptions and stigma discourage many from using them. Furthermore, inconsistencies in how access is measured make it difficult to fully capture the extent of these inequalities.</w:t>
      </w:r>
    </w:p>
    <w:p w14:paraId="3B301767" w14:textId="4128EF71" w:rsidR="00611974" w:rsidRPr="00611974" w:rsidRDefault="00611974" w:rsidP="003D3F04">
      <w:pPr>
        <w:spacing w:line="360" w:lineRule="auto"/>
        <w:rPr>
          <w:rFonts w:ascii="Arial" w:hAnsi="Arial" w:cs="Arial"/>
          <w:b/>
          <w:bCs/>
          <w:sz w:val="22"/>
          <w:szCs w:val="22"/>
        </w:rPr>
      </w:pPr>
      <w:r w:rsidRPr="00611974">
        <w:rPr>
          <w:rFonts w:ascii="Arial" w:hAnsi="Arial" w:cs="Arial"/>
          <w:b/>
          <w:bCs/>
          <w:sz w:val="22"/>
          <w:szCs w:val="22"/>
        </w:rPr>
        <w:t>Conclusion</w:t>
      </w:r>
    </w:p>
    <w:p w14:paraId="469AF2D2" w14:textId="77777777" w:rsidR="00A00DF8" w:rsidRPr="003D3F04" w:rsidRDefault="00611974" w:rsidP="003D3F04">
      <w:pPr>
        <w:spacing w:line="360" w:lineRule="auto"/>
        <w:rPr>
          <w:rFonts w:ascii="Arial" w:hAnsi="Arial" w:cs="Arial"/>
          <w:sz w:val="22"/>
          <w:szCs w:val="22"/>
        </w:rPr>
      </w:pPr>
      <w:r w:rsidRPr="00611974">
        <w:rPr>
          <w:rFonts w:ascii="Arial" w:hAnsi="Arial" w:cs="Arial"/>
          <w:sz w:val="22"/>
          <w:szCs w:val="22"/>
        </w:rPr>
        <w:t>Both studies demonstrate that mental health stigma is deeply embedded at personal, societal, and institutional levels, acting as a major deterrent to seeking care. Effective solutions must therefore combine stigma reduction strategies with structural reforms to improve accessibility and build trust among service users.</w:t>
      </w:r>
    </w:p>
    <w:p w14:paraId="352799A5" w14:textId="77777777" w:rsidR="00A00DF8" w:rsidRPr="003D3F04" w:rsidRDefault="00A00DF8" w:rsidP="003D3F04">
      <w:pPr>
        <w:spacing w:line="360" w:lineRule="auto"/>
        <w:rPr>
          <w:rFonts w:ascii="Arial" w:hAnsi="Arial" w:cs="Arial"/>
          <w:sz w:val="22"/>
          <w:szCs w:val="22"/>
          <w:lang w:val="en-GB"/>
        </w:rPr>
      </w:pPr>
      <w:r w:rsidRPr="003D3F04">
        <w:rPr>
          <w:rFonts w:ascii="Arial" w:hAnsi="Arial" w:cs="Arial"/>
          <w:sz w:val="22"/>
          <w:szCs w:val="22"/>
          <w:lang w:val="en-GB"/>
        </w:rPr>
        <w:br w:type="page"/>
      </w:r>
    </w:p>
    <w:p w14:paraId="7B35C992" w14:textId="51F8AEA9" w:rsidR="00606247" w:rsidRPr="00DD7555" w:rsidRDefault="00606247" w:rsidP="003D3F04">
      <w:pPr>
        <w:spacing w:line="360" w:lineRule="auto"/>
        <w:rPr>
          <w:rFonts w:ascii="Arial" w:hAnsi="Arial" w:cs="Arial"/>
          <w:b/>
          <w:bCs/>
          <w:sz w:val="22"/>
          <w:szCs w:val="22"/>
        </w:rPr>
      </w:pPr>
      <w:r w:rsidRPr="003D3F04">
        <w:rPr>
          <w:rFonts w:ascii="Arial" w:hAnsi="Arial" w:cs="Arial"/>
          <w:b/>
          <w:bCs/>
          <w:sz w:val="22"/>
          <w:szCs w:val="22"/>
          <w:lang w:val="en-GB"/>
        </w:rPr>
        <w:t>Task 5</w:t>
      </w:r>
      <w:r w:rsidR="00DD7555">
        <w:rPr>
          <w:rFonts w:ascii="Arial" w:hAnsi="Arial" w:cs="Arial"/>
          <w:b/>
          <w:bCs/>
          <w:sz w:val="22"/>
          <w:szCs w:val="22"/>
        </w:rPr>
        <w:t>-</w:t>
      </w:r>
      <w:r w:rsidR="008936DB" w:rsidRPr="003D3F04">
        <w:rPr>
          <w:rFonts w:ascii="Arial" w:hAnsi="Arial" w:cs="Arial"/>
          <w:b/>
          <w:bCs/>
          <w:sz w:val="22"/>
          <w:szCs w:val="22"/>
          <w:lang w:val="en-GB"/>
        </w:rPr>
        <w:t>Podcast</w:t>
      </w:r>
    </w:p>
    <w:p w14:paraId="0DF5A834" w14:textId="77777777" w:rsidR="00606247" w:rsidRPr="003D3F04" w:rsidRDefault="00606247" w:rsidP="003D3F04">
      <w:pPr>
        <w:spacing w:line="360" w:lineRule="auto"/>
        <w:rPr>
          <w:rFonts w:ascii="Arial" w:hAnsi="Arial" w:cs="Arial"/>
          <w:sz w:val="22"/>
          <w:szCs w:val="22"/>
          <w:lang w:val="en-GB"/>
        </w:rPr>
      </w:pPr>
    </w:p>
    <w:p w14:paraId="29C197F3" w14:textId="77777777" w:rsidR="00606247" w:rsidRPr="003D3F04" w:rsidRDefault="00606247" w:rsidP="003D3F04">
      <w:pPr>
        <w:spacing w:line="360" w:lineRule="auto"/>
        <w:rPr>
          <w:rFonts w:ascii="Arial" w:hAnsi="Arial" w:cs="Arial"/>
          <w:sz w:val="22"/>
          <w:szCs w:val="22"/>
          <w:lang w:val="en-GB"/>
        </w:rPr>
      </w:pPr>
    </w:p>
    <w:p w14:paraId="25C9AA47" w14:textId="77777777" w:rsidR="00606247" w:rsidRPr="003D3F04" w:rsidRDefault="00606247" w:rsidP="003D3F04">
      <w:pPr>
        <w:spacing w:line="360" w:lineRule="auto"/>
        <w:rPr>
          <w:rFonts w:ascii="Arial" w:hAnsi="Arial" w:cs="Arial"/>
          <w:sz w:val="22"/>
          <w:szCs w:val="22"/>
          <w:lang w:val="en-GB"/>
        </w:rPr>
      </w:pPr>
    </w:p>
    <w:p w14:paraId="4FC9D86B" w14:textId="0851D06C" w:rsidR="00606247" w:rsidRPr="003D3F04" w:rsidRDefault="005227BB" w:rsidP="003D3F04">
      <w:pPr>
        <w:spacing w:line="360" w:lineRule="auto"/>
        <w:rPr>
          <w:rFonts w:ascii="Arial" w:hAnsi="Arial" w:cs="Arial"/>
          <w:sz w:val="22"/>
          <w:szCs w:val="22"/>
          <w:lang w:val="en-GB"/>
        </w:rPr>
      </w:pPr>
      <w:r>
        <w:rPr>
          <w:rFonts w:ascii="Arial" w:hAnsi="Arial" w:cs="Arial"/>
          <w:sz w:val="22"/>
          <w:szCs w:val="22"/>
          <w:lang w:val="en-GB"/>
        </w:rPr>
        <w:object w:dxaOrig="1970" w:dyaOrig="830" w14:anchorId="494F3F3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8.25pt;height:41.25pt" o:ole="">
            <v:imagedata r:id="rId9" o:title=""/>
          </v:shape>
          <o:OLEObject Type="Embed" ProgID="Package" ShapeID="_x0000_i1025" DrawAspect="Content" ObjectID="_1824680701" r:id="rId10"/>
        </w:object>
      </w:r>
    </w:p>
    <w:p w14:paraId="11723ACA" w14:textId="77777777" w:rsidR="00606247" w:rsidRPr="003D3F04" w:rsidRDefault="00606247" w:rsidP="003D3F04">
      <w:pPr>
        <w:spacing w:line="360" w:lineRule="auto"/>
        <w:rPr>
          <w:rFonts w:ascii="Arial" w:hAnsi="Arial" w:cs="Arial"/>
          <w:sz w:val="22"/>
          <w:szCs w:val="22"/>
          <w:lang w:val="en-GB"/>
        </w:rPr>
      </w:pPr>
    </w:p>
    <w:p w14:paraId="2B2388AD" w14:textId="77777777" w:rsidR="00606247" w:rsidRPr="003D3F04" w:rsidRDefault="00606247" w:rsidP="003D3F04">
      <w:pPr>
        <w:spacing w:line="360" w:lineRule="auto"/>
        <w:rPr>
          <w:rFonts w:ascii="Arial" w:hAnsi="Arial" w:cs="Arial"/>
          <w:sz w:val="22"/>
          <w:szCs w:val="22"/>
          <w:lang w:val="en-GB"/>
        </w:rPr>
      </w:pPr>
    </w:p>
    <w:p w14:paraId="4BD7E8A5" w14:textId="77777777" w:rsidR="00606247" w:rsidRPr="003D3F04" w:rsidRDefault="00606247" w:rsidP="003D3F04">
      <w:pPr>
        <w:spacing w:line="360" w:lineRule="auto"/>
        <w:rPr>
          <w:rFonts w:ascii="Arial" w:hAnsi="Arial" w:cs="Arial"/>
          <w:sz w:val="22"/>
          <w:szCs w:val="22"/>
          <w:lang w:val="en-GB"/>
        </w:rPr>
      </w:pPr>
    </w:p>
    <w:p w14:paraId="1590236B" w14:textId="77777777" w:rsidR="00606247" w:rsidRPr="003D3F04" w:rsidRDefault="00606247" w:rsidP="003D3F04">
      <w:pPr>
        <w:spacing w:line="360" w:lineRule="auto"/>
        <w:rPr>
          <w:rFonts w:ascii="Arial" w:hAnsi="Arial" w:cs="Arial"/>
          <w:sz w:val="22"/>
          <w:szCs w:val="22"/>
          <w:lang w:val="en-GB"/>
        </w:rPr>
      </w:pPr>
    </w:p>
    <w:p w14:paraId="2F9156B1" w14:textId="77777777" w:rsidR="00606247" w:rsidRPr="003D3F04" w:rsidRDefault="00606247" w:rsidP="003D3F04">
      <w:pPr>
        <w:spacing w:line="360" w:lineRule="auto"/>
        <w:rPr>
          <w:rFonts w:ascii="Arial" w:hAnsi="Arial" w:cs="Arial"/>
          <w:sz w:val="22"/>
          <w:szCs w:val="22"/>
          <w:lang w:val="en-GB"/>
        </w:rPr>
      </w:pPr>
    </w:p>
    <w:p w14:paraId="1F09EA76" w14:textId="77777777" w:rsidR="00606247" w:rsidRPr="003D3F04" w:rsidRDefault="00606247" w:rsidP="003D3F04">
      <w:pPr>
        <w:spacing w:line="360" w:lineRule="auto"/>
        <w:rPr>
          <w:rFonts w:ascii="Arial" w:hAnsi="Arial" w:cs="Arial"/>
          <w:sz w:val="22"/>
          <w:szCs w:val="22"/>
          <w:lang w:val="en-GB"/>
        </w:rPr>
      </w:pPr>
    </w:p>
    <w:p w14:paraId="40623CCF" w14:textId="77777777" w:rsidR="00606247" w:rsidRPr="003D3F04" w:rsidRDefault="00606247" w:rsidP="003D3F04">
      <w:pPr>
        <w:spacing w:line="360" w:lineRule="auto"/>
        <w:rPr>
          <w:rFonts w:ascii="Arial" w:hAnsi="Arial" w:cs="Arial"/>
          <w:sz w:val="22"/>
          <w:szCs w:val="22"/>
          <w:lang w:val="en-GB"/>
        </w:rPr>
      </w:pPr>
    </w:p>
    <w:p w14:paraId="569C1840" w14:textId="77777777" w:rsidR="00606247" w:rsidRPr="003D3F04" w:rsidRDefault="00606247" w:rsidP="003D3F04">
      <w:pPr>
        <w:spacing w:line="360" w:lineRule="auto"/>
        <w:rPr>
          <w:rFonts w:ascii="Arial" w:hAnsi="Arial" w:cs="Arial"/>
          <w:sz w:val="22"/>
          <w:szCs w:val="22"/>
          <w:lang w:val="en-GB"/>
        </w:rPr>
      </w:pPr>
    </w:p>
    <w:p w14:paraId="6D4FA882" w14:textId="77777777" w:rsidR="00606247" w:rsidRPr="003D3F04" w:rsidRDefault="00606247" w:rsidP="003D3F04">
      <w:pPr>
        <w:spacing w:line="360" w:lineRule="auto"/>
        <w:rPr>
          <w:rFonts w:ascii="Arial" w:hAnsi="Arial" w:cs="Arial"/>
          <w:sz w:val="22"/>
          <w:szCs w:val="22"/>
          <w:lang w:val="en-GB"/>
        </w:rPr>
      </w:pPr>
    </w:p>
    <w:p w14:paraId="403541F0" w14:textId="77777777" w:rsidR="00606247" w:rsidRPr="003D3F04" w:rsidRDefault="00606247" w:rsidP="003D3F04">
      <w:pPr>
        <w:spacing w:line="360" w:lineRule="auto"/>
        <w:rPr>
          <w:rFonts w:ascii="Arial" w:hAnsi="Arial" w:cs="Arial"/>
          <w:sz w:val="22"/>
          <w:szCs w:val="22"/>
          <w:lang w:val="en-GB"/>
        </w:rPr>
      </w:pPr>
    </w:p>
    <w:p w14:paraId="716F58D0" w14:textId="77777777" w:rsidR="00606247" w:rsidRPr="003D3F04" w:rsidRDefault="00606247" w:rsidP="003D3F04">
      <w:pPr>
        <w:spacing w:line="360" w:lineRule="auto"/>
        <w:rPr>
          <w:rFonts w:ascii="Arial" w:hAnsi="Arial" w:cs="Arial"/>
          <w:sz w:val="22"/>
          <w:szCs w:val="22"/>
          <w:lang w:val="en-GB"/>
        </w:rPr>
      </w:pPr>
    </w:p>
    <w:p w14:paraId="71783080" w14:textId="77777777" w:rsidR="00606247" w:rsidRPr="003D3F04" w:rsidRDefault="00606247" w:rsidP="003D3F04">
      <w:pPr>
        <w:spacing w:line="360" w:lineRule="auto"/>
        <w:rPr>
          <w:rFonts w:ascii="Arial" w:hAnsi="Arial" w:cs="Arial"/>
          <w:sz w:val="22"/>
          <w:szCs w:val="22"/>
          <w:lang w:val="en-GB"/>
        </w:rPr>
      </w:pPr>
    </w:p>
    <w:p w14:paraId="5F54D2E4" w14:textId="77777777" w:rsidR="00606247" w:rsidRPr="003D3F04" w:rsidRDefault="00606247" w:rsidP="003D3F04">
      <w:pPr>
        <w:spacing w:line="360" w:lineRule="auto"/>
        <w:rPr>
          <w:rFonts w:ascii="Arial" w:hAnsi="Arial" w:cs="Arial"/>
          <w:sz w:val="22"/>
          <w:szCs w:val="22"/>
          <w:lang w:val="en-GB"/>
        </w:rPr>
      </w:pPr>
    </w:p>
    <w:p w14:paraId="20C2B643" w14:textId="77777777" w:rsidR="00606247" w:rsidRPr="003D3F04" w:rsidRDefault="00606247" w:rsidP="003D3F04">
      <w:pPr>
        <w:spacing w:line="360" w:lineRule="auto"/>
        <w:rPr>
          <w:rFonts w:ascii="Arial" w:hAnsi="Arial" w:cs="Arial"/>
          <w:sz w:val="22"/>
          <w:szCs w:val="22"/>
          <w:lang w:val="en-GB"/>
        </w:rPr>
      </w:pPr>
    </w:p>
    <w:p w14:paraId="1A985A9A" w14:textId="77777777" w:rsidR="00606247" w:rsidRPr="003D3F04" w:rsidRDefault="00606247" w:rsidP="003D3F04">
      <w:pPr>
        <w:spacing w:line="360" w:lineRule="auto"/>
        <w:rPr>
          <w:rFonts w:ascii="Arial" w:hAnsi="Arial" w:cs="Arial"/>
          <w:sz w:val="22"/>
          <w:szCs w:val="22"/>
          <w:lang w:val="en-GB"/>
        </w:rPr>
      </w:pPr>
    </w:p>
    <w:p w14:paraId="4B71767B" w14:textId="77777777" w:rsidR="00606247" w:rsidRPr="003D3F04" w:rsidRDefault="00606247" w:rsidP="003D3F04">
      <w:pPr>
        <w:spacing w:line="360" w:lineRule="auto"/>
        <w:rPr>
          <w:rFonts w:ascii="Arial" w:hAnsi="Arial" w:cs="Arial"/>
          <w:sz w:val="22"/>
          <w:szCs w:val="22"/>
          <w:lang w:val="en-GB"/>
        </w:rPr>
      </w:pPr>
    </w:p>
    <w:p w14:paraId="23B81BFC" w14:textId="77777777" w:rsidR="00606247" w:rsidRPr="003D3F04" w:rsidRDefault="00606247" w:rsidP="003D3F04">
      <w:pPr>
        <w:spacing w:line="360" w:lineRule="auto"/>
        <w:rPr>
          <w:rFonts w:ascii="Arial" w:hAnsi="Arial" w:cs="Arial"/>
          <w:sz w:val="22"/>
          <w:szCs w:val="22"/>
          <w:lang w:val="en-GB"/>
        </w:rPr>
      </w:pPr>
    </w:p>
    <w:p w14:paraId="765E2479" w14:textId="77777777" w:rsidR="003D3F04" w:rsidRDefault="003D3F04" w:rsidP="003D3F04">
      <w:pPr>
        <w:spacing w:line="360" w:lineRule="auto"/>
        <w:rPr>
          <w:rFonts w:ascii="Arial" w:hAnsi="Arial" w:cs="Arial"/>
          <w:sz w:val="22"/>
          <w:szCs w:val="22"/>
          <w:lang w:val="en-GB"/>
        </w:rPr>
      </w:pPr>
      <w:r>
        <w:rPr>
          <w:rFonts w:ascii="Arial" w:hAnsi="Arial" w:cs="Arial"/>
          <w:sz w:val="22"/>
          <w:szCs w:val="22"/>
          <w:lang w:val="en-GB"/>
        </w:rPr>
        <w:br w:type="page"/>
      </w:r>
    </w:p>
    <w:p w14:paraId="27315A8D" w14:textId="6EA4B0A5" w:rsidR="00A00DF8" w:rsidRPr="00DD7555" w:rsidRDefault="00606247" w:rsidP="003D3F04">
      <w:pPr>
        <w:spacing w:line="360" w:lineRule="auto"/>
        <w:rPr>
          <w:rFonts w:ascii="Arial" w:hAnsi="Arial" w:cs="Arial"/>
          <w:sz w:val="22"/>
          <w:szCs w:val="22"/>
          <w:lang w:val="en-GB"/>
        </w:rPr>
      </w:pPr>
      <w:r w:rsidRPr="00DD7555">
        <w:rPr>
          <w:rFonts w:ascii="Arial" w:hAnsi="Arial" w:cs="Arial"/>
          <w:b/>
          <w:bCs/>
          <w:sz w:val="22"/>
          <w:szCs w:val="22"/>
          <w:lang w:val="en-GB"/>
        </w:rPr>
        <w:t>Task 6</w:t>
      </w:r>
      <w:r w:rsidR="00DD7555">
        <w:rPr>
          <w:rFonts w:ascii="Arial" w:hAnsi="Arial" w:cs="Arial"/>
          <w:b/>
          <w:bCs/>
          <w:sz w:val="22"/>
          <w:szCs w:val="22"/>
          <w:lang w:val="en-GB"/>
        </w:rPr>
        <w:t xml:space="preserve"> </w:t>
      </w:r>
      <w:r w:rsidR="00DD7555" w:rsidRPr="00DD7555">
        <w:rPr>
          <w:rFonts w:ascii="Arial" w:hAnsi="Arial" w:cs="Arial"/>
          <w:b/>
          <w:bCs/>
          <w:sz w:val="22"/>
          <w:szCs w:val="22"/>
          <w:lang w:val="en-GB"/>
        </w:rPr>
        <w:t>-</w:t>
      </w:r>
      <w:r w:rsidR="00DD7555">
        <w:rPr>
          <w:rFonts w:ascii="Arial" w:hAnsi="Arial" w:cs="Arial"/>
          <w:sz w:val="22"/>
          <w:szCs w:val="22"/>
          <w:lang w:val="en-GB"/>
        </w:rPr>
        <w:t xml:space="preserve"> </w:t>
      </w:r>
      <w:r w:rsidR="008936DB" w:rsidRPr="003D3F04">
        <w:rPr>
          <w:rFonts w:ascii="Arial" w:hAnsi="Arial" w:cs="Arial"/>
          <w:b/>
          <w:bCs/>
          <w:sz w:val="22"/>
          <w:szCs w:val="22"/>
          <w:lang w:val="en-GB"/>
        </w:rPr>
        <w:t>NHS Leadership Framework Analysis</w:t>
      </w:r>
    </w:p>
    <w:p w14:paraId="42FB1E86" w14:textId="3652F571" w:rsidR="00DD7555" w:rsidRPr="00DD7555" w:rsidRDefault="008936DB" w:rsidP="00DD7555">
      <w:pPr>
        <w:spacing w:line="360" w:lineRule="auto"/>
        <w:rPr>
          <w:rFonts w:ascii="Arial" w:hAnsi="Arial" w:cs="Arial"/>
          <w:b/>
          <w:bCs/>
          <w:sz w:val="22"/>
          <w:szCs w:val="22"/>
        </w:rPr>
      </w:pPr>
      <w:r w:rsidRPr="003D3F04">
        <w:rPr>
          <w:rFonts w:ascii="Arial" w:hAnsi="Arial" w:cs="Arial"/>
          <w:b/>
          <w:bCs/>
          <w:sz w:val="22"/>
          <w:szCs w:val="22"/>
        </w:rPr>
        <w:t>NHS Leadership Framework</w:t>
      </w:r>
    </w:p>
    <w:p w14:paraId="36CED485" w14:textId="77777777" w:rsidR="00DD7555" w:rsidRDefault="00DD7555" w:rsidP="00DD7555">
      <w:pPr>
        <w:pStyle w:val="paragraph"/>
        <w:spacing w:before="0" w:beforeAutospacing="0" w:after="0" w:afterAutospacing="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The NHS Leadership Framework is a structured model designed to support leadership development at every level of the health and social care system. It provides a shared language for leadership expectations and aims to create a culture of continuous improvement, collaboration, and patient-centred</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care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(NHS Leadership Academy, 2011; West et al., 2015). The framework</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identifies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seven key leadership domains, each describing</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behaviors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and competencies essential for effective leadership in the NHS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(NHS England, 2023).</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37BBC3FD" w14:textId="455AE772" w:rsidR="00DD7555" w:rsidRDefault="00DD7555" w:rsidP="00DD7555">
      <w:pPr>
        <w:pStyle w:val="paragraph"/>
        <w:spacing w:before="0" w:beforeAutospacing="0" w:after="0" w:afterAutospacing="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The framework</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identifies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seven key leadership domains, each describing the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behaviors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and competencies essential for effective leadership within the NHS (NHS Leadership Academy, 2011). The first domain,</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Demonstrating</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Personal Qualities, focuses on self-awareness, emotional intelligence, and personal integrity. It encourages leaders to function as role models who embody NHS values and</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demonstrate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compassion and professionalism in daily practice (Storey</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&amp; Holti, 2013). The second domain, Working with Others,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emphasizes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building strong relationships, fostering collaboration, and promoting effective teamwork across disciplines and</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organizations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(West et al., 2017).</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395A9A4D" w14:textId="77777777" w:rsidR="00DD7555" w:rsidRDefault="00DD7555" w:rsidP="00DD7555">
      <w:pPr>
        <w:pStyle w:val="paragraph"/>
        <w:spacing w:before="0" w:beforeAutospacing="0" w:after="0" w:afterAutospacing="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Managing Services involves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organizing</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resources efficiently,</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maintaining</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quality, and ensuring patient safety while meeting</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organizational</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goals (NHS Improvement, 2020). The fourth domain, Improving Services, highlights the importance of critical evaluation, innovation, and continuous quality improvement. It encourages leaders to challenge outdated practices, support creativity, and implement evidence-based changes that</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benefit</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patients (NHS England, 2022; Ham, 2014)</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63DE4A32" w14:textId="77777777" w:rsidR="00DD7555" w:rsidRDefault="00DD7555" w:rsidP="00DD7555">
      <w:pPr>
        <w:pStyle w:val="paragraph"/>
        <w:spacing w:before="0" w:beforeAutospacing="0" w:after="0" w:afterAutospacing="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Setting Direction focuses on strategic thinking, understanding the wider health and social care environment, and aligning local goals with national policy priorities (NHS Leadership Academy, 2011). Creating the vision requires inspiring others by developing a shared sense of purpose, motivating teams to pursue excellence, and fostering a culture that values innovation and learning (West et al., 2015). Finally, Delivering the Strategy involves translating vision into action by setting measurable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objectives,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monitoring</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progress, and achieving sustainable outcomes through effective planning and accountability (NHS England, 2023). Together, these domains form a</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comprehensive framework that guides leadership practice and development across the NHS, ensuring that leaders can respond effectively to the challenges of modern healthcare.</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61D15247" w14:textId="77777777" w:rsidR="00DD7555" w:rsidRDefault="00DD7555" w:rsidP="00DD7555">
      <w:pPr>
        <w:pStyle w:val="paragraph"/>
        <w:spacing w:before="0" w:beforeAutospacing="0" w:after="0" w:afterAutospacing="0"/>
        <w:textAlignment w:val="baseline"/>
        <w:rPr>
          <w:rFonts w:ascii="Segoe UI" w:hAnsi="Segoe UI" w:cs="Segoe UI"/>
          <w:sz w:val="18"/>
          <w:szCs w:val="18"/>
        </w:rPr>
      </w:pPr>
      <w:r>
        <w:rPr>
          <w:rStyle w:val="eop"/>
          <w:rFonts w:ascii="Arial Nova" w:eastAsiaTheme="majorEastAsia" w:hAnsi="Arial Nova" w:cs="Segoe UI"/>
          <w:sz w:val="22"/>
          <w:szCs w:val="22"/>
        </w:rPr>
        <w:t> </w:t>
      </w:r>
    </w:p>
    <w:p w14:paraId="364E6022" w14:textId="77777777" w:rsidR="00DD7555" w:rsidRDefault="00DD7555" w:rsidP="00DD7555">
      <w:pPr>
        <w:pStyle w:val="paragraph"/>
        <w:spacing w:before="0" w:beforeAutospacing="0" w:after="0" w:afterAutospacing="0"/>
        <w:textAlignment w:val="baseline"/>
        <w:rPr>
          <w:rFonts w:ascii="Segoe UI" w:hAnsi="Segoe UI" w:cs="Segoe UI"/>
          <w:sz w:val="18"/>
          <w:szCs w:val="18"/>
        </w:rPr>
      </w:pPr>
      <w:r>
        <w:rPr>
          <w:rStyle w:val="eop"/>
          <w:rFonts w:ascii="Arial Nova" w:eastAsiaTheme="majorEastAsia" w:hAnsi="Arial Nova" w:cs="Segoe UI"/>
          <w:sz w:val="22"/>
          <w:szCs w:val="22"/>
        </w:rPr>
        <w:t> </w:t>
      </w:r>
    </w:p>
    <w:p w14:paraId="77CAD93B" w14:textId="77777777" w:rsidR="00DD7555" w:rsidRDefault="00DD7555" w:rsidP="00DD7555">
      <w:pPr>
        <w:pStyle w:val="paragraph"/>
        <w:spacing w:before="0" w:beforeAutospacing="0" w:after="0" w:afterAutospacing="0"/>
        <w:textAlignment w:val="baseline"/>
        <w:rPr>
          <w:rFonts w:ascii="Segoe UI" w:hAnsi="Segoe UI" w:cs="Segoe UI"/>
          <w:sz w:val="18"/>
          <w:szCs w:val="18"/>
        </w:rPr>
      </w:pPr>
      <w:r>
        <w:rPr>
          <w:rStyle w:val="normaltextrun"/>
          <w:rFonts w:ascii="Arial Nova" w:eastAsiaTheme="majorEastAsia" w:hAnsi="Arial Nova" w:cs="Segoe UI"/>
          <w:b/>
          <w:bCs/>
          <w:sz w:val="22"/>
          <w:szCs w:val="22"/>
          <w:lang w:val="en-US"/>
        </w:rPr>
        <w:t>Applying “Improving Services” to Foster Creativity and Better Care</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3BFCA751" w14:textId="77777777" w:rsidR="00DD7555" w:rsidRDefault="00DD7555" w:rsidP="00DD7555">
      <w:pPr>
        <w:pStyle w:val="paragraph"/>
        <w:spacing w:before="0" w:beforeAutospacing="0" w:after="0" w:afterAutospacing="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Among the seven domains of the NHS Leadership Framework, Improving Services is particularly powerful in promoting creativity and driving meaningful improvements in care. A leader who embraces this domain creates an environment where innovation is encouraged, supported, and sustained (NHS Leadership Academy, 2011; West et al., 2015). For instance, such leaders may introduce regular innovation workshops, idea-generation sessions, or collaborative design meetings that include both staff and patients. These approaches communicate that employees’ insights and creative thinking are valued and essential for service transformation (Storey</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&amp; Holti, 2013; NHS England, 2023).</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66ABA411" w14:textId="5174A7FE" w:rsidR="00DD7555" w:rsidRDefault="00DD7555" w:rsidP="00DD7555">
      <w:pPr>
        <w:pStyle w:val="paragraph"/>
        <w:spacing w:before="0" w:beforeAutospacing="0" w:after="0" w:afterAutospacing="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 xml:space="preserve">By supporting small-scale experimentation, leaders can reduce the risks associated with change. Pilot projects provide opportunities to </w:t>
      </w:r>
      <w:r w:rsidR="00551C14">
        <w:rPr>
          <w:rStyle w:val="normaltextrun"/>
          <w:rFonts w:ascii="Arial Nova" w:eastAsiaTheme="majorEastAsia" w:hAnsi="Arial Nova" w:cs="Segoe UI"/>
          <w:sz w:val="22"/>
          <w:szCs w:val="22"/>
          <w:lang w:val="en-US"/>
        </w:rPr>
        <w:t>evaluate</w:t>
      </w:r>
      <w:r>
        <w:rPr>
          <w:rStyle w:val="normaltextrun"/>
          <w:rFonts w:ascii="Arial Nova" w:eastAsiaTheme="majorEastAsia" w:hAnsi="Arial Nova" w:cs="Segoe UI"/>
          <w:sz w:val="22"/>
          <w:szCs w:val="22"/>
          <w:lang w:val="en-US"/>
        </w:rPr>
        <w:t xml:space="preserve"> ideas, collect feedback, and refine interventions before implementing them more widely (Ham, 2014; NHS Improvement, 2020). Reflective practice and critical evaluation further help leaders ensure that innovations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remain</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aligned with safety, efficiency, and patient experience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objectives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(West et al., 2017). This process builds a culture where creativity is not an occasional activity but an integral part of everyday healthcare delivery (National Centre for Creative Health, 2024).</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61C2119E" w14:textId="77777777" w:rsidR="00DD7555" w:rsidRDefault="00DD7555" w:rsidP="00DD7555">
      <w:pPr>
        <w:pStyle w:val="paragraph"/>
        <w:spacing w:before="0" w:beforeAutospacing="0" w:after="0" w:afterAutospacing="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Through the Improving Services domain, effective leaders inspire teams to challenge outdated systems, adopt innovative solutions, and deliver care that is more responsive, efficient, and person-centred</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(NHS England, 2022; BMJ Open Quality, 2025).</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09C24F5C" w14:textId="29F584DB" w:rsidR="00674BFA" w:rsidRPr="00DD7555" w:rsidRDefault="00674BFA" w:rsidP="003D3F04">
      <w:pPr>
        <w:spacing w:line="360" w:lineRule="auto"/>
        <w:rPr>
          <w:rFonts w:ascii="Arial" w:hAnsi="Arial" w:cs="Arial"/>
          <w:sz w:val="22"/>
          <w:szCs w:val="22"/>
          <w:lang w:val="en-GB"/>
        </w:rPr>
      </w:pPr>
    </w:p>
    <w:p w14:paraId="20FC7908" w14:textId="77777777" w:rsidR="003D3F04" w:rsidRDefault="003D3F04" w:rsidP="003D3F04">
      <w:pPr>
        <w:spacing w:line="360" w:lineRule="auto"/>
        <w:rPr>
          <w:rFonts w:ascii="Arial" w:hAnsi="Arial" w:cs="Arial"/>
          <w:b/>
          <w:bCs/>
          <w:sz w:val="22"/>
          <w:szCs w:val="22"/>
          <w:lang w:val="en-GB"/>
        </w:rPr>
      </w:pPr>
      <w:r>
        <w:rPr>
          <w:rFonts w:ascii="Arial" w:hAnsi="Arial" w:cs="Arial"/>
          <w:b/>
          <w:bCs/>
          <w:sz w:val="22"/>
          <w:szCs w:val="22"/>
          <w:lang w:val="en-GB"/>
        </w:rPr>
        <w:br w:type="page"/>
      </w:r>
    </w:p>
    <w:p w14:paraId="35215710" w14:textId="730C9B85" w:rsidR="00606247" w:rsidRPr="003D3F04" w:rsidRDefault="00606247" w:rsidP="003D3F04">
      <w:pPr>
        <w:spacing w:line="360" w:lineRule="auto"/>
        <w:rPr>
          <w:rFonts w:ascii="Arial" w:hAnsi="Arial" w:cs="Arial"/>
          <w:b/>
          <w:bCs/>
          <w:sz w:val="22"/>
          <w:szCs w:val="22"/>
          <w:lang w:val="en-GB"/>
        </w:rPr>
      </w:pPr>
      <w:r w:rsidRPr="003D3F04">
        <w:rPr>
          <w:rFonts w:ascii="Arial" w:hAnsi="Arial" w:cs="Arial"/>
          <w:b/>
          <w:bCs/>
          <w:sz w:val="22"/>
          <w:szCs w:val="22"/>
          <w:lang w:val="en-GB"/>
        </w:rPr>
        <w:t xml:space="preserve">Task </w:t>
      </w:r>
      <w:r w:rsidR="00DD7555">
        <w:rPr>
          <w:rFonts w:ascii="Arial" w:hAnsi="Arial" w:cs="Arial"/>
          <w:b/>
          <w:bCs/>
          <w:sz w:val="22"/>
          <w:szCs w:val="22"/>
          <w:lang w:val="en-GB"/>
        </w:rPr>
        <w:t>7</w:t>
      </w:r>
    </w:p>
    <w:p w14:paraId="6E757DC1" w14:textId="1DCC72DF" w:rsidR="008936DB" w:rsidRPr="003D3F04" w:rsidRDefault="008936DB" w:rsidP="003D3F04">
      <w:pPr>
        <w:spacing w:line="360" w:lineRule="auto"/>
        <w:rPr>
          <w:rFonts w:ascii="Arial" w:hAnsi="Arial" w:cs="Arial"/>
          <w:b/>
          <w:bCs/>
          <w:sz w:val="22"/>
          <w:szCs w:val="22"/>
          <w:lang w:val="en-GB"/>
        </w:rPr>
      </w:pPr>
      <w:r w:rsidRPr="003D3F04">
        <w:rPr>
          <w:rFonts w:ascii="Arial" w:hAnsi="Arial" w:cs="Arial"/>
          <w:b/>
          <w:bCs/>
          <w:sz w:val="22"/>
          <w:szCs w:val="22"/>
          <w:lang w:val="en-GB"/>
        </w:rPr>
        <w:t>Self-Reflection Journal Entry</w:t>
      </w:r>
    </w:p>
    <w:p w14:paraId="2A3AF7CF" w14:textId="77777777" w:rsidR="00551C14" w:rsidRDefault="00551C14" w:rsidP="00551C14">
      <w:pPr>
        <w:pStyle w:val="paragraph"/>
        <w:spacing w:before="0" w:beforeAutospacing="0" w:after="0" w:afterAutospacing="0"/>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Throughout this module, my understanding of creativity and value creation within health and social care has evolved significantly. Initially, I associated creativity primarily with artistic or innovative ideas, but I have come to understand it as a strategic process that drives service transformation, enhances patient experience, and improves system efficiency. Creativity is not separate from care delivery; it is embedded in how we problem-solve, design new models of care, and respond flexibly to complex challenges.</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33419671" w14:textId="77777777" w:rsidR="00551C14" w:rsidRDefault="00551C14" w:rsidP="00551C14">
      <w:pPr>
        <w:pStyle w:val="paragraph"/>
        <w:spacing w:before="0" w:beforeAutospacing="0" w:after="0" w:afterAutospacing="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I have also learned that value creation goes beyond cost-effectiveness. It includes improving patient outcomes, empowering service users, enhancing staff satisfaction, and building sustainable systems. By linking creativity to measurable value, I now see how innovation can be purposeful and impactful, rather than abstract.</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76354982" w14:textId="0BF78060" w:rsidR="00551C14" w:rsidRDefault="00551C14" w:rsidP="00551C14">
      <w:pPr>
        <w:pStyle w:val="paragraph"/>
        <w:spacing w:before="0" w:beforeAutospacing="0" w:after="0" w:afterAutospacing="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This shift in understanding has informed</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me of my</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 xml:space="preserve">professional practice. I am more intentional about fostering collaborative brainstorming, listening to service users’ voices, and supporting small-scale pilot initiatives to </w:t>
      </w:r>
      <w:r w:rsidR="00B13D67">
        <w:rPr>
          <w:rStyle w:val="normaltextrun"/>
          <w:rFonts w:ascii="Arial Nova" w:eastAsiaTheme="majorEastAsia" w:hAnsi="Arial Nova" w:cs="Segoe UI"/>
          <w:sz w:val="22"/>
          <w:szCs w:val="22"/>
          <w:lang w:val="en-US"/>
        </w:rPr>
        <w:t>evaluate</w:t>
      </w:r>
      <w:r>
        <w:rPr>
          <w:rStyle w:val="normaltextrun"/>
          <w:rFonts w:ascii="Arial" w:eastAsiaTheme="majorEastAsia" w:hAnsi="Arial" w:cs="Arial"/>
          <w:sz w:val="22"/>
          <w:szCs w:val="22"/>
          <w:lang w:val="en-US"/>
        </w:rPr>
        <w:t> </w:t>
      </w:r>
      <w:r w:rsidR="003A3702">
        <w:rPr>
          <w:rStyle w:val="normaltextrun"/>
          <w:rFonts w:ascii="Arial Nova" w:eastAsiaTheme="majorEastAsia" w:hAnsi="Arial Nova" w:cs="Segoe UI"/>
          <w:sz w:val="22"/>
          <w:szCs w:val="22"/>
          <w:lang w:val="en-US"/>
        </w:rPr>
        <w:t>innovative approaches</w:t>
      </w:r>
      <w:r>
        <w:rPr>
          <w:rStyle w:val="normaltextrun"/>
          <w:rFonts w:ascii="Arial Nova" w:eastAsiaTheme="majorEastAsia" w:hAnsi="Arial Nova" w:cs="Segoe UI"/>
          <w:sz w:val="22"/>
          <w:szCs w:val="22"/>
          <w:lang w:val="en-US"/>
        </w:rPr>
        <w:t>. I also view leadership as enabling creative thinking, not controlling it. Moving forward, I aim to integrate creative strategies into daily decision-making, ensuring that innovation directly contributes to better care and stronger health systems.</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755205F8" w14:textId="77777777" w:rsidR="00551C14" w:rsidRDefault="00551C14" w:rsidP="00551C14">
      <w:pPr>
        <w:pStyle w:val="paragraph"/>
        <w:spacing w:before="0" w:beforeAutospacing="0" w:after="0" w:afterAutospacing="0"/>
        <w:textAlignment w:val="baseline"/>
        <w:rPr>
          <w:rFonts w:ascii="Segoe UI" w:hAnsi="Segoe UI" w:cs="Segoe UI"/>
          <w:sz w:val="18"/>
          <w:szCs w:val="18"/>
        </w:rPr>
      </w:pPr>
      <w:r>
        <w:rPr>
          <w:rStyle w:val="eop"/>
          <w:rFonts w:ascii="Arial Nova" w:eastAsiaTheme="majorEastAsia" w:hAnsi="Arial Nova" w:cs="Segoe UI"/>
          <w:color w:val="000000"/>
          <w:sz w:val="22"/>
          <w:szCs w:val="22"/>
        </w:rPr>
        <w:t> </w:t>
      </w:r>
    </w:p>
    <w:p w14:paraId="468506C3" w14:textId="77777777" w:rsidR="008936DB" w:rsidRPr="003D3F04" w:rsidRDefault="008936DB" w:rsidP="003D3F04">
      <w:pPr>
        <w:spacing w:line="360" w:lineRule="auto"/>
        <w:rPr>
          <w:rFonts w:ascii="Arial" w:hAnsi="Arial" w:cs="Arial"/>
          <w:sz w:val="22"/>
          <w:szCs w:val="22"/>
          <w:lang w:val="en-GB"/>
        </w:rPr>
      </w:pPr>
    </w:p>
    <w:p w14:paraId="5279D155" w14:textId="77777777" w:rsidR="008936DB" w:rsidRPr="003D3F04" w:rsidRDefault="008936DB" w:rsidP="003D3F04">
      <w:pPr>
        <w:spacing w:line="360" w:lineRule="auto"/>
        <w:rPr>
          <w:rFonts w:ascii="Arial" w:hAnsi="Arial" w:cs="Arial"/>
          <w:sz w:val="22"/>
          <w:szCs w:val="22"/>
          <w:lang w:val="en-GB"/>
        </w:rPr>
      </w:pPr>
    </w:p>
    <w:p w14:paraId="5C18E9E9" w14:textId="77777777" w:rsidR="00B13D67" w:rsidRDefault="00B13D67" w:rsidP="00CE27CA">
      <w:pPr>
        <w:spacing w:line="360" w:lineRule="auto"/>
        <w:rPr>
          <w:rFonts w:ascii="Arial" w:hAnsi="Arial" w:cs="Arial"/>
          <w:sz w:val="22"/>
          <w:szCs w:val="22"/>
          <w:lang w:val="en-GB"/>
        </w:rPr>
      </w:pPr>
    </w:p>
    <w:p w14:paraId="1D258BB9" w14:textId="77777777" w:rsidR="00B13D67" w:rsidRDefault="00B13D67" w:rsidP="00CE27CA">
      <w:pPr>
        <w:spacing w:line="360" w:lineRule="auto"/>
        <w:rPr>
          <w:rFonts w:ascii="Arial" w:hAnsi="Arial" w:cs="Arial"/>
          <w:sz w:val="22"/>
          <w:szCs w:val="22"/>
          <w:lang w:val="en-GB"/>
        </w:rPr>
      </w:pPr>
    </w:p>
    <w:p w14:paraId="47E62B06" w14:textId="77777777" w:rsidR="00B13D67" w:rsidRDefault="00B13D67" w:rsidP="00CE27CA">
      <w:pPr>
        <w:spacing w:line="360" w:lineRule="auto"/>
        <w:rPr>
          <w:rFonts w:ascii="Arial" w:hAnsi="Arial" w:cs="Arial"/>
          <w:sz w:val="22"/>
          <w:szCs w:val="22"/>
          <w:lang w:val="en-GB"/>
        </w:rPr>
      </w:pPr>
    </w:p>
    <w:p w14:paraId="6DE6ACCD" w14:textId="77777777" w:rsidR="00B13D67" w:rsidRDefault="00B13D67" w:rsidP="00CE27CA">
      <w:pPr>
        <w:spacing w:line="360" w:lineRule="auto"/>
        <w:rPr>
          <w:rFonts w:ascii="Arial" w:hAnsi="Arial" w:cs="Arial"/>
          <w:sz w:val="22"/>
          <w:szCs w:val="22"/>
          <w:lang w:val="en-GB"/>
        </w:rPr>
      </w:pPr>
    </w:p>
    <w:p w14:paraId="5DC018A7" w14:textId="77777777" w:rsidR="00B13D67" w:rsidRDefault="00B13D67" w:rsidP="00CE27CA">
      <w:pPr>
        <w:spacing w:line="360" w:lineRule="auto"/>
        <w:rPr>
          <w:rFonts w:ascii="Arial" w:hAnsi="Arial" w:cs="Arial"/>
          <w:sz w:val="22"/>
          <w:szCs w:val="22"/>
          <w:lang w:val="en-GB"/>
        </w:rPr>
      </w:pPr>
    </w:p>
    <w:p w14:paraId="6D17E01C" w14:textId="77777777" w:rsidR="00B13D67" w:rsidRDefault="00B13D67" w:rsidP="00CE27CA">
      <w:pPr>
        <w:spacing w:line="360" w:lineRule="auto"/>
        <w:rPr>
          <w:rFonts w:ascii="Arial" w:hAnsi="Arial" w:cs="Arial"/>
          <w:sz w:val="22"/>
          <w:szCs w:val="22"/>
          <w:lang w:val="en-GB"/>
        </w:rPr>
      </w:pPr>
    </w:p>
    <w:p w14:paraId="65F95DCA" w14:textId="77777777" w:rsidR="00B13D67" w:rsidRDefault="00B13D67" w:rsidP="00CE27CA">
      <w:pPr>
        <w:spacing w:line="360" w:lineRule="auto"/>
        <w:rPr>
          <w:rFonts w:ascii="Arial" w:hAnsi="Arial" w:cs="Arial"/>
          <w:sz w:val="22"/>
          <w:szCs w:val="22"/>
          <w:lang w:val="en-GB"/>
        </w:rPr>
      </w:pPr>
    </w:p>
    <w:p w14:paraId="713F1CAC" w14:textId="77777777" w:rsidR="00B13D67" w:rsidRDefault="00B13D67" w:rsidP="00CE27CA">
      <w:pPr>
        <w:spacing w:line="360" w:lineRule="auto"/>
        <w:rPr>
          <w:rFonts w:ascii="Arial" w:hAnsi="Arial" w:cs="Arial"/>
          <w:sz w:val="22"/>
          <w:szCs w:val="22"/>
          <w:lang w:val="en-GB"/>
        </w:rPr>
      </w:pPr>
    </w:p>
    <w:p w14:paraId="1FE87AF7" w14:textId="77777777" w:rsidR="00B13D67" w:rsidRDefault="00B13D67" w:rsidP="00CE27CA">
      <w:pPr>
        <w:spacing w:line="360" w:lineRule="auto"/>
        <w:rPr>
          <w:rFonts w:ascii="Arial" w:hAnsi="Arial" w:cs="Arial"/>
          <w:sz w:val="22"/>
          <w:szCs w:val="22"/>
          <w:lang w:val="en-GB"/>
        </w:rPr>
      </w:pPr>
    </w:p>
    <w:p w14:paraId="15800A0E" w14:textId="77777777" w:rsidR="00B13D67" w:rsidRDefault="00B13D67" w:rsidP="00CE27CA">
      <w:pPr>
        <w:spacing w:line="360" w:lineRule="auto"/>
        <w:rPr>
          <w:rFonts w:ascii="Arial" w:hAnsi="Arial" w:cs="Arial"/>
          <w:sz w:val="22"/>
          <w:szCs w:val="22"/>
          <w:lang w:val="en-GB"/>
        </w:rPr>
      </w:pPr>
    </w:p>
    <w:p w14:paraId="01B4307A" w14:textId="77777777" w:rsidR="00B13D67" w:rsidRDefault="00B13D67" w:rsidP="00CE27CA">
      <w:pPr>
        <w:spacing w:line="360" w:lineRule="auto"/>
        <w:rPr>
          <w:rFonts w:ascii="Arial" w:hAnsi="Arial" w:cs="Arial"/>
          <w:sz w:val="22"/>
          <w:szCs w:val="22"/>
          <w:lang w:val="en-GB"/>
        </w:rPr>
      </w:pPr>
    </w:p>
    <w:p w14:paraId="3F10A655" w14:textId="77777777" w:rsidR="00B13D67" w:rsidRDefault="00B13D67" w:rsidP="00CE27CA">
      <w:pPr>
        <w:spacing w:line="360" w:lineRule="auto"/>
        <w:rPr>
          <w:rFonts w:ascii="Arial" w:hAnsi="Arial" w:cs="Arial"/>
          <w:sz w:val="22"/>
          <w:szCs w:val="22"/>
          <w:lang w:val="en-GB"/>
        </w:rPr>
      </w:pPr>
    </w:p>
    <w:p w14:paraId="0B8AF91E" w14:textId="26631C2C" w:rsidR="00A00DF8" w:rsidRPr="00B13D67" w:rsidRDefault="008936DB" w:rsidP="00CE27CA">
      <w:pPr>
        <w:spacing w:line="360" w:lineRule="auto"/>
        <w:rPr>
          <w:rFonts w:ascii="Arial" w:hAnsi="Arial" w:cs="Arial"/>
          <w:sz w:val="22"/>
          <w:szCs w:val="22"/>
          <w:lang w:val="en-GB"/>
        </w:rPr>
      </w:pPr>
      <w:r w:rsidRPr="003D3F04">
        <w:rPr>
          <w:rFonts w:ascii="Arial" w:hAnsi="Arial" w:cs="Arial"/>
          <w:b/>
          <w:bCs/>
          <w:sz w:val="22"/>
          <w:szCs w:val="22"/>
          <w:lang w:val="en-GB"/>
        </w:rPr>
        <w:t>References</w:t>
      </w:r>
      <w:r w:rsidR="00B13D67">
        <w:rPr>
          <w:rFonts w:ascii="Arial" w:hAnsi="Arial" w:cs="Arial"/>
          <w:b/>
          <w:bCs/>
          <w:sz w:val="22"/>
          <w:szCs w:val="22"/>
          <w:lang w:val="en-GB"/>
        </w:rPr>
        <w:t xml:space="preserve"> List</w:t>
      </w:r>
    </w:p>
    <w:p w14:paraId="66685A28"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BMJ Open Quality. (2025).</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“Monday’s feel calmer when creative practitioners are here”: A quality improvement project exploring whether creative-practitioner sessions on adult inpatient mental health wards reduce levels of violence and aggression.</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Retrieved from</w:t>
      </w:r>
      <w:r>
        <w:rPr>
          <w:rStyle w:val="normaltextrun"/>
          <w:rFonts w:ascii="Arial" w:eastAsiaTheme="majorEastAsia" w:hAnsi="Arial" w:cs="Arial"/>
          <w:sz w:val="22"/>
          <w:szCs w:val="22"/>
          <w:lang w:val="en-US"/>
        </w:rPr>
        <w:t> </w:t>
      </w:r>
      <w:hyperlink r:id="rId11" w:tgtFrame="_blank" w:history="1">
        <w:r>
          <w:rPr>
            <w:rStyle w:val="normaltextrun"/>
            <w:rFonts w:ascii="Arial Nova" w:eastAsiaTheme="majorEastAsia" w:hAnsi="Arial Nova" w:cs="Segoe UI"/>
            <w:color w:val="467886"/>
            <w:sz w:val="22"/>
            <w:szCs w:val="22"/>
            <w:u w:val="single"/>
            <w:lang w:val="en-US"/>
          </w:rPr>
          <w:t>https://pmc.ncbi.nlm.nih.gov/articles/PMC11931892</w:t>
        </w:r>
      </w:hyperlink>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4C57A379"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BMJ Open Quality. (2025).</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Embedding creative practitioners in mental health wards to improve patient experience.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Retrieved from</w:t>
      </w:r>
      <w:r>
        <w:rPr>
          <w:rStyle w:val="normaltextrun"/>
          <w:rFonts w:ascii="Arial" w:eastAsiaTheme="majorEastAsia" w:hAnsi="Arial" w:cs="Arial"/>
          <w:sz w:val="22"/>
          <w:szCs w:val="22"/>
          <w:lang w:val="en-US"/>
        </w:rPr>
        <w:t> </w:t>
      </w:r>
      <w:hyperlink r:id="rId12" w:tgtFrame="_blank" w:history="1">
        <w:r>
          <w:rPr>
            <w:rStyle w:val="normaltextrun"/>
            <w:rFonts w:ascii="Arial Nova" w:eastAsiaTheme="majorEastAsia" w:hAnsi="Arial Nova" w:cs="Segoe UI"/>
            <w:color w:val="467886"/>
            <w:sz w:val="22"/>
            <w:szCs w:val="22"/>
            <w:u w:val="single"/>
            <w:lang w:val="en-US"/>
          </w:rPr>
          <w:t>https://bmjopenquality.bmj.com</w:t>
        </w:r>
      </w:hyperlink>
      <w:r>
        <w:rPr>
          <w:rStyle w:val="normaltextrun"/>
          <w:rFonts w:ascii="Arial" w:eastAsiaTheme="majorEastAsia" w:hAnsi="Arial" w:cs="Arial"/>
          <w:sz w:val="22"/>
          <w:szCs w:val="22"/>
          <w:lang w:val="en-US"/>
        </w:rPr>
        <w:t> </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592724DC"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Clement, S., Schauman, O., Graham, T., Maggioni, F., Evans-Lacko, 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Bezborodovs, N., ... &amp; Thornicroft, G. (2015).</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What is the impact of mental health-related stigma on help-seeking? A systematic review.</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Psychological Medicine</w:t>
      </w:r>
      <w:r>
        <w:rPr>
          <w:rStyle w:val="normaltextrun"/>
          <w:rFonts w:ascii="Arial Nova" w:eastAsiaTheme="majorEastAsia" w:hAnsi="Arial Nova" w:cs="Segoe UI"/>
          <w:sz w:val="22"/>
          <w:szCs w:val="22"/>
          <w:lang w:val="en-US"/>
        </w:rPr>
        <w:t>, 45(1), 11–27.</w:t>
      </w:r>
      <w:r>
        <w:rPr>
          <w:rStyle w:val="normaltextrun"/>
          <w:rFonts w:ascii="Arial" w:eastAsiaTheme="majorEastAsia" w:hAnsi="Arial" w:cs="Arial"/>
          <w:sz w:val="22"/>
          <w:szCs w:val="22"/>
          <w:lang w:val="en-US"/>
        </w:rPr>
        <w:t> </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4DBDE5D6"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Corrigan, P. W., Druss, B. G., &amp; Perlick, D. A. (2014).</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The impact of mental illness stigma on</w:t>
      </w:r>
      <w:r>
        <w:rPr>
          <w:rStyle w:val="normaltextrun"/>
          <w:rFonts w:ascii="Arial" w:eastAsiaTheme="majorEastAsia" w:hAnsi="Arial" w:cs="Arial"/>
          <w:i/>
          <w:iCs/>
          <w:sz w:val="22"/>
          <w:szCs w:val="22"/>
          <w:lang w:val="en-US"/>
        </w:rPr>
        <w:t> </w:t>
      </w:r>
      <w:r>
        <w:rPr>
          <w:rStyle w:val="normaltextrun"/>
          <w:rFonts w:ascii="Arial Nova" w:eastAsiaTheme="majorEastAsia" w:hAnsi="Arial Nova" w:cs="Segoe UI"/>
          <w:i/>
          <w:iCs/>
          <w:sz w:val="22"/>
          <w:szCs w:val="22"/>
          <w:lang w:val="en-US"/>
        </w:rPr>
        <w:t>seeking</w:t>
      </w:r>
      <w:r>
        <w:rPr>
          <w:rStyle w:val="normaltextrun"/>
          <w:rFonts w:ascii="Arial" w:eastAsiaTheme="majorEastAsia" w:hAnsi="Arial" w:cs="Arial"/>
          <w:i/>
          <w:iCs/>
          <w:sz w:val="22"/>
          <w:szCs w:val="22"/>
          <w:lang w:val="en-US"/>
        </w:rPr>
        <w:t> </w:t>
      </w:r>
      <w:r>
        <w:rPr>
          <w:rStyle w:val="normaltextrun"/>
          <w:rFonts w:ascii="Arial Nova" w:eastAsiaTheme="majorEastAsia" w:hAnsi="Arial Nova" w:cs="Segoe UI"/>
          <w:i/>
          <w:iCs/>
          <w:sz w:val="22"/>
          <w:szCs w:val="22"/>
          <w:lang w:val="en-US"/>
        </w:rPr>
        <w:t>and</w:t>
      </w:r>
      <w:r>
        <w:rPr>
          <w:rStyle w:val="normaltextrun"/>
          <w:rFonts w:ascii="Arial" w:eastAsiaTheme="majorEastAsia" w:hAnsi="Arial" w:cs="Arial"/>
          <w:i/>
          <w:iCs/>
          <w:sz w:val="22"/>
          <w:szCs w:val="22"/>
          <w:lang w:val="en-US"/>
        </w:rPr>
        <w:t> </w:t>
      </w:r>
      <w:r>
        <w:rPr>
          <w:rStyle w:val="normaltextrun"/>
          <w:rFonts w:ascii="Arial Nova" w:eastAsiaTheme="majorEastAsia" w:hAnsi="Arial Nova" w:cs="Segoe UI"/>
          <w:i/>
          <w:iCs/>
          <w:sz w:val="22"/>
          <w:szCs w:val="22"/>
          <w:lang w:val="en-US"/>
        </w:rPr>
        <w:t>participating</w:t>
      </w:r>
      <w:r>
        <w:rPr>
          <w:rStyle w:val="normaltextrun"/>
          <w:rFonts w:ascii="Arial" w:eastAsiaTheme="majorEastAsia" w:hAnsi="Arial" w:cs="Arial"/>
          <w:i/>
          <w:iCs/>
          <w:sz w:val="22"/>
          <w:szCs w:val="22"/>
          <w:lang w:val="en-US"/>
        </w:rPr>
        <w:t> </w:t>
      </w:r>
      <w:r>
        <w:rPr>
          <w:rStyle w:val="normaltextrun"/>
          <w:rFonts w:ascii="Arial Nova" w:eastAsiaTheme="majorEastAsia" w:hAnsi="Arial Nova" w:cs="Segoe UI"/>
          <w:i/>
          <w:iCs/>
          <w:sz w:val="22"/>
          <w:szCs w:val="22"/>
          <w:lang w:val="en-US"/>
        </w:rPr>
        <w:t>in mental health care.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Psychological Science in the Public Interest, 15(2), 37–70.</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09271B63"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Ham, C. (2014).</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Reforming the NHS from within: Beyond hierarchy,</w:t>
      </w:r>
      <w:r>
        <w:rPr>
          <w:rStyle w:val="normaltextrun"/>
          <w:rFonts w:ascii="Arial" w:eastAsiaTheme="majorEastAsia" w:hAnsi="Arial" w:cs="Arial"/>
          <w:i/>
          <w:iCs/>
          <w:sz w:val="22"/>
          <w:szCs w:val="22"/>
          <w:lang w:val="en-US"/>
        </w:rPr>
        <w:t> </w:t>
      </w:r>
      <w:r>
        <w:rPr>
          <w:rStyle w:val="normaltextrun"/>
          <w:rFonts w:ascii="Arial Nova" w:eastAsiaTheme="majorEastAsia" w:hAnsi="Arial Nova" w:cs="Segoe UI"/>
          <w:i/>
          <w:iCs/>
          <w:sz w:val="22"/>
          <w:szCs w:val="22"/>
          <w:lang w:val="en-US"/>
        </w:rPr>
        <w:t>inspection,</w:t>
      </w:r>
      <w:r>
        <w:rPr>
          <w:rStyle w:val="normaltextrun"/>
          <w:rFonts w:ascii="Arial" w:eastAsiaTheme="majorEastAsia" w:hAnsi="Arial" w:cs="Arial"/>
          <w:i/>
          <w:iCs/>
          <w:sz w:val="22"/>
          <w:szCs w:val="22"/>
          <w:lang w:val="en-US"/>
        </w:rPr>
        <w:t> </w:t>
      </w:r>
      <w:r>
        <w:rPr>
          <w:rStyle w:val="normaltextrun"/>
          <w:rFonts w:ascii="Arial Nova" w:eastAsiaTheme="majorEastAsia" w:hAnsi="Arial Nova" w:cs="Segoe UI"/>
          <w:i/>
          <w:iCs/>
          <w:sz w:val="22"/>
          <w:szCs w:val="22"/>
          <w:lang w:val="en-US"/>
        </w:rPr>
        <w:t>and markets.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The King’s Fund.</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3C5253DF"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Jokinen, J., Matheson, F. I., Rahman, S., &amp; Williams, D. R. (2023). Understanding inequalities in access to adult mental health services: a mapping review.</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BMC Health Services Research</w:t>
      </w:r>
      <w:r>
        <w:rPr>
          <w:rStyle w:val="normaltextrun"/>
          <w:rFonts w:ascii="Arial Nova" w:eastAsiaTheme="majorEastAsia" w:hAnsi="Arial Nova" w:cs="Segoe UI"/>
          <w:sz w:val="22"/>
          <w:szCs w:val="22"/>
          <w:lang w:val="en-US"/>
        </w:rPr>
        <w:t>, 23, 10030.</w:t>
      </w:r>
      <w:r>
        <w:rPr>
          <w:rStyle w:val="normaltextrun"/>
          <w:rFonts w:ascii="Arial" w:eastAsiaTheme="majorEastAsia" w:hAnsi="Arial" w:cs="Arial"/>
          <w:sz w:val="22"/>
          <w:szCs w:val="22"/>
          <w:lang w:val="en-US"/>
        </w:rPr>
        <w:t> </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3D68609D"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National Centre for Creative Health. (2024).</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Implementing creative-health approaches in mental health care.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Retrieved from</w:t>
      </w:r>
      <w:r>
        <w:rPr>
          <w:rStyle w:val="normaltextrun"/>
          <w:rFonts w:ascii="Arial" w:eastAsiaTheme="majorEastAsia" w:hAnsi="Arial" w:cs="Arial"/>
          <w:sz w:val="22"/>
          <w:szCs w:val="22"/>
          <w:lang w:val="en-US"/>
        </w:rPr>
        <w:t> </w:t>
      </w:r>
      <w:hyperlink r:id="rId13" w:tgtFrame="_blank" w:history="1">
        <w:r>
          <w:rPr>
            <w:rStyle w:val="normaltextrun"/>
            <w:rFonts w:ascii="Arial Nova" w:eastAsiaTheme="majorEastAsia" w:hAnsi="Arial Nova" w:cs="Segoe UI"/>
            <w:color w:val="467886"/>
            <w:sz w:val="22"/>
            <w:szCs w:val="22"/>
            <w:u w:val="single"/>
            <w:lang w:val="en-US"/>
          </w:rPr>
          <w:t>https://ncch.org.uk/resources/implementing-creative-health-approaches-in-mental-health-care</w:t>
        </w:r>
      </w:hyperlink>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684F2F44"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NHS England. (2022).</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Leadership for improvement: Building capability for the future.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Retrieved from</w:t>
      </w:r>
      <w:r>
        <w:rPr>
          <w:rStyle w:val="normaltextrun"/>
          <w:rFonts w:ascii="Arial" w:eastAsiaTheme="majorEastAsia" w:hAnsi="Arial" w:cs="Arial"/>
          <w:sz w:val="22"/>
          <w:szCs w:val="22"/>
          <w:lang w:val="en-US"/>
        </w:rPr>
        <w:t> </w:t>
      </w:r>
      <w:hyperlink r:id="rId14" w:tgtFrame="_blank" w:history="1">
        <w:r>
          <w:rPr>
            <w:rStyle w:val="normaltextrun"/>
            <w:rFonts w:ascii="Arial Nova" w:eastAsiaTheme="majorEastAsia" w:hAnsi="Arial Nova" w:cs="Segoe UI"/>
            <w:color w:val="467886"/>
            <w:sz w:val="22"/>
            <w:szCs w:val="22"/>
            <w:u w:val="single"/>
            <w:lang w:val="en-US"/>
          </w:rPr>
          <w:t>https://www.england.nhs.uk</w:t>
        </w:r>
      </w:hyperlink>
      <w:r>
        <w:rPr>
          <w:rStyle w:val="normaltextrun"/>
          <w:rFonts w:ascii="Arial" w:eastAsiaTheme="majorEastAsia" w:hAnsi="Arial" w:cs="Arial"/>
          <w:sz w:val="22"/>
          <w:szCs w:val="22"/>
          <w:lang w:val="en-US"/>
        </w:rPr>
        <w:t> </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40D52170"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NHS England. (2023).</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NHS leadership competency framework: Supporting compassionate and inclusive leadership.</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Retrieved from</w:t>
      </w:r>
      <w:r>
        <w:rPr>
          <w:rStyle w:val="normaltextrun"/>
          <w:rFonts w:ascii="Arial" w:eastAsiaTheme="majorEastAsia" w:hAnsi="Arial" w:cs="Arial"/>
          <w:sz w:val="22"/>
          <w:szCs w:val="22"/>
          <w:lang w:val="en-US"/>
        </w:rPr>
        <w:t> </w:t>
      </w:r>
      <w:hyperlink r:id="rId15" w:tgtFrame="_blank" w:history="1">
        <w:r>
          <w:rPr>
            <w:rStyle w:val="normaltextrun"/>
            <w:rFonts w:ascii="Arial Nova" w:eastAsiaTheme="majorEastAsia" w:hAnsi="Arial Nova" w:cs="Segoe UI"/>
            <w:color w:val="467886"/>
            <w:sz w:val="22"/>
            <w:szCs w:val="22"/>
            <w:u w:val="single"/>
            <w:lang w:val="en-US"/>
          </w:rPr>
          <w:t>https://www.england.nhs.uk/long-read/leadership-framework</w:t>
        </w:r>
      </w:hyperlink>
      <w:r>
        <w:rPr>
          <w:rStyle w:val="normaltextrun"/>
          <w:rFonts w:ascii="Arial" w:eastAsiaTheme="majorEastAsia" w:hAnsi="Arial" w:cs="Arial"/>
          <w:sz w:val="22"/>
          <w:szCs w:val="22"/>
          <w:lang w:val="en-US"/>
        </w:rPr>
        <w:t> </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4B70A871"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NHS England. (2024).</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Innovation for patient experience: Creative approaches in healthcare.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Retrieved from</w:t>
      </w:r>
      <w:r>
        <w:rPr>
          <w:rStyle w:val="normaltextrun"/>
          <w:rFonts w:ascii="Arial" w:eastAsiaTheme="majorEastAsia" w:hAnsi="Arial" w:cs="Arial"/>
          <w:sz w:val="22"/>
          <w:szCs w:val="22"/>
          <w:lang w:val="en-US"/>
        </w:rPr>
        <w:t> </w:t>
      </w:r>
      <w:hyperlink r:id="rId16" w:tgtFrame="_blank" w:history="1">
        <w:r>
          <w:rPr>
            <w:rStyle w:val="normaltextrun"/>
            <w:rFonts w:ascii="Arial Nova" w:eastAsiaTheme="majorEastAsia" w:hAnsi="Arial Nova" w:cs="Segoe UI"/>
            <w:color w:val="467886"/>
            <w:sz w:val="22"/>
            <w:szCs w:val="22"/>
            <w:u w:val="single"/>
            <w:lang w:val="en-US"/>
          </w:rPr>
          <w:t>https://www.england.nhs.uk</w:t>
        </w:r>
      </w:hyperlink>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3BFAE053"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NHS England. (2025).</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Inpatient mental health improvement guide.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Retrieved from</w:t>
      </w:r>
      <w:r>
        <w:rPr>
          <w:rStyle w:val="normaltextrun"/>
          <w:rFonts w:ascii="Arial" w:eastAsiaTheme="majorEastAsia" w:hAnsi="Arial" w:cs="Arial"/>
          <w:sz w:val="22"/>
          <w:szCs w:val="22"/>
          <w:lang w:val="en-US"/>
        </w:rPr>
        <w:t> </w:t>
      </w:r>
      <w:hyperlink r:id="rId17" w:tgtFrame="_blank" w:history="1">
        <w:r>
          <w:rPr>
            <w:rStyle w:val="normaltextrun"/>
            <w:rFonts w:ascii="Arial Nova" w:eastAsiaTheme="majorEastAsia" w:hAnsi="Arial Nova" w:cs="Segoe UI"/>
            <w:color w:val="467886"/>
            <w:sz w:val="22"/>
            <w:szCs w:val="22"/>
            <w:u w:val="single"/>
            <w:lang w:val="en-US"/>
          </w:rPr>
          <w:t>https://www.england.nhs.uk/long-read/inpatient-mental-health-improvement-guide</w:t>
        </w:r>
      </w:hyperlink>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227CB1DC"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NHS Improvement. (2020).</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Developing people – improving care: A national framework for NHS leadership and improvement.</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Retrieved from</w:t>
      </w:r>
      <w:r>
        <w:rPr>
          <w:rStyle w:val="normaltextrun"/>
          <w:rFonts w:ascii="Arial" w:eastAsiaTheme="majorEastAsia" w:hAnsi="Arial" w:cs="Arial"/>
          <w:sz w:val="22"/>
          <w:szCs w:val="22"/>
          <w:lang w:val="en-US"/>
        </w:rPr>
        <w:t> </w:t>
      </w:r>
      <w:hyperlink r:id="rId18" w:tgtFrame="_blank" w:history="1">
        <w:r>
          <w:rPr>
            <w:rStyle w:val="normaltextrun"/>
            <w:rFonts w:ascii="Arial Nova" w:eastAsiaTheme="majorEastAsia" w:hAnsi="Arial Nova" w:cs="Segoe UI"/>
            <w:color w:val="467886"/>
            <w:sz w:val="22"/>
            <w:szCs w:val="22"/>
            <w:u w:val="single"/>
            <w:lang w:val="en-US"/>
          </w:rPr>
          <w:t>https://improvement.nhs.uk/resources/developing-people-improving-care</w:t>
        </w:r>
      </w:hyperlink>
      <w:r>
        <w:rPr>
          <w:rStyle w:val="normaltextrun"/>
          <w:rFonts w:ascii="Arial" w:eastAsiaTheme="majorEastAsia" w:hAnsi="Arial" w:cs="Arial"/>
          <w:sz w:val="22"/>
          <w:szCs w:val="22"/>
          <w:lang w:val="en-US"/>
        </w:rPr>
        <w:t> </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24C0195E"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NHS Improvement. (2023).</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Continuous improvement in health and social care.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Retrieved from https://www.england.nhs.uk/improvement-hub/</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7899F9D2"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NHS Leadership Academy. (2011).</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The NHS Leadership Framework.</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Retrieved from</w:t>
      </w:r>
      <w:r>
        <w:rPr>
          <w:rStyle w:val="normaltextrun"/>
          <w:rFonts w:ascii="Arial" w:eastAsiaTheme="majorEastAsia" w:hAnsi="Arial" w:cs="Arial"/>
          <w:sz w:val="22"/>
          <w:szCs w:val="22"/>
          <w:lang w:val="en-US"/>
        </w:rPr>
        <w:t> </w:t>
      </w:r>
      <w:hyperlink r:id="rId19" w:tgtFrame="_blank" w:history="1">
        <w:r>
          <w:rPr>
            <w:rStyle w:val="normaltextrun"/>
            <w:rFonts w:ascii="Arial Nova" w:eastAsiaTheme="majorEastAsia" w:hAnsi="Arial Nova" w:cs="Segoe UI"/>
            <w:color w:val="467886"/>
            <w:sz w:val="22"/>
            <w:szCs w:val="22"/>
            <w:u w:val="single"/>
            <w:lang w:val="en-US"/>
          </w:rPr>
          <w:t>https://www.leadershipacademy.nhs.uk</w:t>
        </w:r>
      </w:hyperlink>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4611E2DA"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NHS Leadership Academy. (2014).</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Leadership Framework: Summary of Domains, Elements and Descriptors.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Retrieved from</w:t>
      </w:r>
      <w:r>
        <w:rPr>
          <w:rStyle w:val="normaltextrun"/>
          <w:rFonts w:ascii="Arial" w:eastAsiaTheme="majorEastAsia" w:hAnsi="Arial" w:cs="Arial"/>
          <w:sz w:val="22"/>
          <w:szCs w:val="22"/>
          <w:lang w:val="en-US"/>
        </w:rPr>
        <w:t> </w:t>
      </w:r>
      <w:hyperlink r:id="rId20" w:tgtFrame="_blank" w:history="1">
        <w:r>
          <w:rPr>
            <w:rStyle w:val="normaltextrun"/>
            <w:rFonts w:ascii="Arial Nova" w:eastAsiaTheme="majorEastAsia" w:hAnsi="Arial Nova" w:cs="Segoe UI"/>
            <w:color w:val="467886"/>
            <w:sz w:val="22"/>
            <w:szCs w:val="22"/>
            <w:u w:val="single"/>
            <w:lang w:val="en-US"/>
          </w:rPr>
          <w:t>https://www.leadershipacademy.nhs.uk</w:t>
        </w:r>
      </w:hyperlink>
      <w:r>
        <w:rPr>
          <w:rStyle w:val="normaltextrun"/>
          <w:rFonts w:ascii="Arial" w:eastAsiaTheme="majorEastAsia" w:hAnsi="Arial" w:cs="Arial"/>
          <w:sz w:val="22"/>
          <w:szCs w:val="22"/>
          <w:lang w:val="en-US"/>
        </w:rPr>
        <w:t> </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37389EE3"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Porter, M. E., &amp; Teisberg, E. O. (2006).</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Redefining health care: Creating value-based competition</w:t>
      </w:r>
      <w:r>
        <w:rPr>
          <w:rStyle w:val="normaltextrun"/>
          <w:rFonts w:ascii="Arial" w:eastAsiaTheme="majorEastAsia" w:hAnsi="Arial" w:cs="Arial"/>
          <w:i/>
          <w:iCs/>
          <w:sz w:val="22"/>
          <w:szCs w:val="22"/>
          <w:lang w:val="en-US"/>
        </w:rPr>
        <w:t> </w:t>
      </w:r>
      <w:r>
        <w:rPr>
          <w:rStyle w:val="normaltextrun"/>
          <w:rFonts w:ascii="Arial Nova" w:eastAsiaTheme="majorEastAsia" w:hAnsi="Arial Nova" w:cs="Segoe UI"/>
          <w:i/>
          <w:iCs/>
          <w:sz w:val="22"/>
          <w:szCs w:val="22"/>
          <w:lang w:val="en-US"/>
        </w:rPr>
        <w:t>for</w:t>
      </w:r>
      <w:r>
        <w:rPr>
          <w:rStyle w:val="normaltextrun"/>
          <w:rFonts w:ascii="Arial" w:eastAsiaTheme="majorEastAsia" w:hAnsi="Arial" w:cs="Arial"/>
          <w:i/>
          <w:iCs/>
          <w:sz w:val="22"/>
          <w:szCs w:val="22"/>
          <w:lang w:val="en-US"/>
        </w:rPr>
        <w:t> </w:t>
      </w:r>
      <w:r>
        <w:rPr>
          <w:rStyle w:val="normaltextrun"/>
          <w:rFonts w:ascii="Arial Nova" w:eastAsiaTheme="majorEastAsia" w:hAnsi="Arial Nova" w:cs="Segoe UI"/>
          <w:i/>
          <w:iCs/>
          <w:sz w:val="22"/>
          <w:szCs w:val="22"/>
          <w:lang w:val="en-US"/>
        </w:rPr>
        <w:t>results.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Harvard Business Press.</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12342E34"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Storey, J., &amp; Holti, R. (2013).</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Towards a new model of leadership for the NHS.</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The Open University Business School.</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76DD3C28" w14:textId="77777777" w:rsidR="00CE27CA" w:rsidRDefault="00CE27CA" w:rsidP="00CE27CA">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Nova" w:eastAsiaTheme="majorEastAsia" w:hAnsi="Arial Nova" w:cs="Segoe UI"/>
          <w:sz w:val="22"/>
          <w:szCs w:val="22"/>
          <w:lang w:val="en-US"/>
        </w:rPr>
        <w:t>West, M., Eckert, R., Collins, B., &amp; Chowla, R. (2015).</w:t>
      </w:r>
      <w:r>
        <w:rPr>
          <w:rStyle w:val="normaltextrun"/>
          <w:rFonts w:ascii="Arial" w:eastAsiaTheme="majorEastAsia" w:hAnsi="Arial" w:cs="Arial"/>
          <w:sz w:val="22"/>
          <w:szCs w:val="22"/>
          <w:lang w:val="en-US"/>
        </w:rPr>
        <w:t> </w:t>
      </w:r>
      <w:r>
        <w:rPr>
          <w:rStyle w:val="normaltextrun"/>
          <w:rFonts w:ascii="Arial Nova" w:eastAsiaTheme="majorEastAsia" w:hAnsi="Arial Nova" w:cs="Segoe UI"/>
          <w:i/>
          <w:iCs/>
          <w:sz w:val="22"/>
          <w:szCs w:val="22"/>
          <w:lang w:val="en-US"/>
        </w:rPr>
        <w:t>Caring to change: How compassionate leadership can stimulate innovation in health care.</w:t>
      </w:r>
      <w:r>
        <w:rPr>
          <w:rStyle w:val="normaltextrun"/>
          <w:rFonts w:ascii="Arial" w:eastAsiaTheme="majorEastAsia" w:hAnsi="Arial" w:cs="Arial"/>
          <w:sz w:val="22"/>
          <w:szCs w:val="22"/>
          <w:lang w:val="en-US"/>
        </w:rPr>
        <w:t> </w:t>
      </w:r>
      <w:r>
        <w:rPr>
          <w:rStyle w:val="normaltextrun"/>
          <w:rFonts w:ascii="Arial Nova" w:eastAsiaTheme="majorEastAsia" w:hAnsi="Arial Nova" w:cs="Segoe UI"/>
          <w:sz w:val="22"/>
          <w:szCs w:val="22"/>
          <w:lang w:val="en-US"/>
        </w:rPr>
        <w:t>The King’s Fund.</w:t>
      </w:r>
      <w:r>
        <w:rPr>
          <w:rStyle w:val="normaltextrun"/>
          <w:rFonts w:ascii="Arial" w:eastAsiaTheme="majorEastAsia" w:hAnsi="Arial" w:cs="Arial"/>
          <w:sz w:val="22"/>
          <w:szCs w:val="22"/>
        </w:rPr>
        <w:t> </w:t>
      </w:r>
      <w:r>
        <w:rPr>
          <w:rStyle w:val="eop"/>
          <w:rFonts w:ascii="Arial Nova" w:eastAsiaTheme="majorEastAsia" w:hAnsi="Arial Nova" w:cs="Segoe UI"/>
          <w:sz w:val="22"/>
          <w:szCs w:val="22"/>
        </w:rPr>
        <w:t> </w:t>
      </w:r>
    </w:p>
    <w:p w14:paraId="61E90643" w14:textId="37B1DCDA" w:rsidR="00CE27CA" w:rsidRDefault="00CE27CA" w:rsidP="00CE27CA">
      <w:pPr>
        <w:pStyle w:val="paragraph"/>
        <w:spacing w:before="0" w:beforeAutospacing="0" w:after="0" w:afterAutospacing="0"/>
        <w:ind w:left="720" w:hanging="720"/>
        <w:jc w:val="both"/>
        <w:textAlignment w:val="baseline"/>
        <w:rPr>
          <w:rStyle w:val="normaltextrun"/>
          <w:rFonts w:ascii="Arial Nova" w:eastAsiaTheme="majorEastAsia" w:hAnsi="Arial Nova" w:cs="Segoe UI"/>
          <w:sz w:val="22"/>
          <w:szCs w:val="22"/>
          <w:lang w:val="en-US"/>
        </w:rPr>
      </w:pPr>
    </w:p>
    <w:p w14:paraId="377F8F86" w14:textId="77777777" w:rsidR="008936DB" w:rsidRPr="003D3F04" w:rsidRDefault="008936DB" w:rsidP="003D3F04">
      <w:pPr>
        <w:spacing w:line="360" w:lineRule="auto"/>
        <w:rPr>
          <w:rFonts w:ascii="Arial" w:hAnsi="Arial" w:cs="Arial"/>
          <w:b/>
          <w:bCs/>
          <w:sz w:val="22"/>
          <w:szCs w:val="22"/>
          <w:lang w:val="en-GB"/>
        </w:rPr>
      </w:pPr>
    </w:p>
    <w:sectPr w:rsidR="008936DB" w:rsidRPr="003D3F04" w:rsidSect="003D3F04">
      <w:pgSz w:w="12240" w:h="15840"/>
      <w:pgMar w:top="1440" w:right="1440" w:bottom="1440" w:left="1440" w:header="720" w:footer="720"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C4cnXPj8D92O4X" int2:id="1bHPEjUp">
      <int2:state int2:value="Rejected" int2:type="spell"/>
    </int2:textHash>
    <int2:textHash int2:hashCode="W3JRKqdTDXY2BB" int2:id="FPFa7K6R">
      <int2:state int2:value="Rejected" int2:type="spell"/>
    </int2:textHash>
    <int2:textHash int2:hashCode="Dji+abMBs/wxDx" int2:id="P8P3deDY">
      <int2:state int2:value="Rejected" int2:type="spell"/>
    </int2:textHash>
    <int2:textHash int2:hashCode="edQaR+j+xVhWpq" int2:id="UsKVH7e6">
      <int2:state int2:value="Rejected" int2:type="spell"/>
    </int2:textHash>
    <int2:textHash int2:hashCode="cEI2pXqi2f8bNs" int2:id="gPdcHeuv">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B2C71"/>
    <w:multiLevelType w:val="multilevel"/>
    <w:tmpl w:val="4D449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1399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247"/>
    <w:rsid w:val="00000783"/>
    <w:rsid w:val="000151FD"/>
    <w:rsid w:val="00034092"/>
    <w:rsid w:val="000449BD"/>
    <w:rsid w:val="000505CC"/>
    <w:rsid w:val="00055A52"/>
    <w:rsid w:val="000A6B1D"/>
    <w:rsid w:val="000B0866"/>
    <w:rsid w:val="000B0BFF"/>
    <w:rsid w:val="000B2FA1"/>
    <w:rsid w:val="000D2869"/>
    <w:rsid w:val="000E02A3"/>
    <w:rsid w:val="000F21EB"/>
    <w:rsid w:val="000F4042"/>
    <w:rsid w:val="00103728"/>
    <w:rsid w:val="00120DF9"/>
    <w:rsid w:val="001262A1"/>
    <w:rsid w:val="001313F4"/>
    <w:rsid w:val="00183391"/>
    <w:rsid w:val="001A693D"/>
    <w:rsid w:val="001C6667"/>
    <w:rsid w:val="001E21C6"/>
    <w:rsid w:val="001E25FC"/>
    <w:rsid w:val="001F6520"/>
    <w:rsid w:val="00246E54"/>
    <w:rsid w:val="00251393"/>
    <w:rsid w:val="00251D2E"/>
    <w:rsid w:val="00257302"/>
    <w:rsid w:val="00290725"/>
    <w:rsid w:val="002A2DCA"/>
    <w:rsid w:val="002B49C4"/>
    <w:rsid w:val="00317781"/>
    <w:rsid w:val="003204DD"/>
    <w:rsid w:val="00343F48"/>
    <w:rsid w:val="00394401"/>
    <w:rsid w:val="003A3702"/>
    <w:rsid w:val="003D3F04"/>
    <w:rsid w:val="003D5263"/>
    <w:rsid w:val="003E5CF6"/>
    <w:rsid w:val="0040419C"/>
    <w:rsid w:val="00420EAC"/>
    <w:rsid w:val="0042484A"/>
    <w:rsid w:val="00462056"/>
    <w:rsid w:val="00467C15"/>
    <w:rsid w:val="004711BA"/>
    <w:rsid w:val="004761E2"/>
    <w:rsid w:val="004A06BF"/>
    <w:rsid w:val="004F07E1"/>
    <w:rsid w:val="005051F1"/>
    <w:rsid w:val="005211FE"/>
    <w:rsid w:val="005227BB"/>
    <w:rsid w:val="00551C14"/>
    <w:rsid w:val="00595923"/>
    <w:rsid w:val="005B36AA"/>
    <w:rsid w:val="005B6562"/>
    <w:rsid w:val="005E2919"/>
    <w:rsid w:val="00606247"/>
    <w:rsid w:val="00611974"/>
    <w:rsid w:val="00614476"/>
    <w:rsid w:val="00663CAD"/>
    <w:rsid w:val="00666CC1"/>
    <w:rsid w:val="00674BFA"/>
    <w:rsid w:val="006D2433"/>
    <w:rsid w:val="006F77D5"/>
    <w:rsid w:val="0075440B"/>
    <w:rsid w:val="00756A0F"/>
    <w:rsid w:val="0076625D"/>
    <w:rsid w:val="00773E1C"/>
    <w:rsid w:val="00777885"/>
    <w:rsid w:val="00794420"/>
    <w:rsid w:val="007A35D2"/>
    <w:rsid w:val="007D4219"/>
    <w:rsid w:val="007D4561"/>
    <w:rsid w:val="007E1D63"/>
    <w:rsid w:val="007E327E"/>
    <w:rsid w:val="007F4503"/>
    <w:rsid w:val="008062E3"/>
    <w:rsid w:val="00814E4B"/>
    <w:rsid w:val="00816C5D"/>
    <w:rsid w:val="0084387C"/>
    <w:rsid w:val="00875867"/>
    <w:rsid w:val="0089249F"/>
    <w:rsid w:val="008936DB"/>
    <w:rsid w:val="00897D39"/>
    <w:rsid w:val="008A63C1"/>
    <w:rsid w:val="008C66E4"/>
    <w:rsid w:val="008E3E39"/>
    <w:rsid w:val="008F1D02"/>
    <w:rsid w:val="00923D13"/>
    <w:rsid w:val="00925A92"/>
    <w:rsid w:val="00944D88"/>
    <w:rsid w:val="00945527"/>
    <w:rsid w:val="009629E3"/>
    <w:rsid w:val="00967FD8"/>
    <w:rsid w:val="00991DD7"/>
    <w:rsid w:val="009A4374"/>
    <w:rsid w:val="009A5BE3"/>
    <w:rsid w:val="009F1F4A"/>
    <w:rsid w:val="009F2C4F"/>
    <w:rsid w:val="00A009AB"/>
    <w:rsid w:val="00A00DF8"/>
    <w:rsid w:val="00A21ACA"/>
    <w:rsid w:val="00A22DC7"/>
    <w:rsid w:val="00A24D9D"/>
    <w:rsid w:val="00A32DC9"/>
    <w:rsid w:val="00A36E62"/>
    <w:rsid w:val="00A82D6D"/>
    <w:rsid w:val="00A84D36"/>
    <w:rsid w:val="00A90FAD"/>
    <w:rsid w:val="00AB1F5A"/>
    <w:rsid w:val="00AB55A1"/>
    <w:rsid w:val="00AC2532"/>
    <w:rsid w:val="00AE7A32"/>
    <w:rsid w:val="00B06081"/>
    <w:rsid w:val="00B13D67"/>
    <w:rsid w:val="00B163ED"/>
    <w:rsid w:val="00B32DB7"/>
    <w:rsid w:val="00B3365D"/>
    <w:rsid w:val="00B673F0"/>
    <w:rsid w:val="00B95D91"/>
    <w:rsid w:val="00BA3996"/>
    <w:rsid w:val="00BB282C"/>
    <w:rsid w:val="00BB5A04"/>
    <w:rsid w:val="00BC070C"/>
    <w:rsid w:val="00BC07FA"/>
    <w:rsid w:val="00BE12A1"/>
    <w:rsid w:val="00BE5074"/>
    <w:rsid w:val="00BF474E"/>
    <w:rsid w:val="00C102ED"/>
    <w:rsid w:val="00C1077D"/>
    <w:rsid w:val="00C11E8D"/>
    <w:rsid w:val="00C32264"/>
    <w:rsid w:val="00CC1C8C"/>
    <w:rsid w:val="00CD3A1E"/>
    <w:rsid w:val="00CE0AED"/>
    <w:rsid w:val="00CE27CA"/>
    <w:rsid w:val="00D01E7F"/>
    <w:rsid w:val="00D21DF1"/>
    <w:rsid w:val="00D336B5"/>
    <w:rsid w:val="00D4634C"/>
    <w:rsid w:val="00D470C9"/>
    <w:rsid w:val="00D60DDC"/>
    <w:rsid w:val="00D634C2"/>
    <w:rsid w:val="00D70D4A"/>
    <w:rsid w:val="00DB770D"/>
    <w:rsid w:val="00DD7555"/>
    <w:rsid w:val="00E00F62"/>
    <w:rsid w:val="00E04C9F"/>
    <w:rsid w:val="00E12E7E"/>
    <w:rsid w:val="00E1466C"/>
    <w:rsid w:val="00E37D30"/>
    <w:rsid w:val="00E43270"/>
    <w:rsid w:val="00E57889"/>
    <w:rsid w:val="00E72E83"/>
    <w:rsid w:val="00EA259C"/>
    <w:rsid w:val="00EC60D8"/>
    <w:rsid w:val="00EF67CA"/>
    <w:rsid w:val="00F1119E"/>
    <w:rsid w:val="00F32D37"/>
    <w:rsid w:val="00F421A0"/>
    <w:rsid w:val="00F4278A"/>
    <w:rsid w:val="00F90A56"/>
    <w:rsid w:val="00FB5B0E"/>
    <w:rsid w:val="00FE50DD"/>
    <w:rsid w:val="00FE6F0A"/>
    <w:rsid w:val="00FF5048"/>
    <w:rsid w:val="0115A74F"/>
    <w:rsid w:val="02EA69EF"/>
    <w:rsid w:val="03AE51E5"/>
    <w:rsid w:val="03C65E23"/>
    <w:rsid w:val="045D8192"/>
    <w:rsid w:val="075355B2"/>
    <w:rsid w:val="092303EE"/>
    <w:rsid w:val="0B5F0B55"/>
    <w:rsid w:val="119B0A35"/>
    <w:rsid w:val="130FAC20"/>
    <w:rsid w:val="19142AAE"/>
    <w:rsid w:val="1A85EE95"/>
    <w:rsid w:val="1C55D9E9"/>
    <w:rsid w:val="1DCB7B63"/>
    <w:rsid w:val="1FD69821"/>
    <w:rsid w:val="202E9200"/>
    <w:rsid w:val="219D94E5"/>
    <w:rsid w:val="21B27842"/>
    <w:rsid w:val="21E127A3"/>
    <w:rsid w:val="232B58AC"/>
    <w:rsid w:val="285D2004"/>
    <w:rsid w:val="2A66E932"/>
    <w:rsid w:val="327BE56A"/>
    <w:rsid w:val="329FD899"/>
    <w:rsid w:val="3373E68D"/>
    <w:rsid w:val="3620CBF5"/>
    <w:rsid w:val="36EEBFDB"/>
    <w:rsid w:val="383A140A"/>
    <w:rsid w:val="3D746AE5"/>
    <w:rsid w:val="3E9F6C2A"/>
    <w:rsid w:val="409E6D46"/>
    <w:rsid w:val="40C4A164"/>
    <w:rsid w:val="425D9D5C"/>
    <w:rsid w:val="44AC0A14"/>
    <w:rsid w:val="460C5148"/>
    <w:rsid w:val="4812C419"/>
    <w:rsid w:val="499E9431"/>
    <w:rsid w:val="4C2CE822"/>
    <w:rsid w:val="4CCC942C"/>
    <w:rsid w:val="5152DCF8"/>
    <w:rsid w:val="52B4445F"/>
    <w:rsid w:val="5365C48B"/>
    <w:rsid w:val="53D85831"/>
    <w:rsid w:val="567071EB"/>
    <w:rsid w:val="57C45017"/>
    <w:rsid w:val="5808D63E"/>
    <w:rsid w:val="58AA9CF5"/>
    <w:rsid w:val="5A372D75"/>
    <w:rsid w:val="5AD08047"/>
    <w:rsid w:val="5B32D6D4"/>
    <w:rsid w:val="5B8AA2F4"/>
    <w:rsid w:val="5C8C0CF1"/>
    <w:rsid w:val="5E4BB2E9"/>
    <w:rsid w:val="5F7B3DBD"/>
    <w:rsid w:val="616F4FD5"/>
    <w:rsid w:val="61BCD51D"/>
    <w:rsid w:val="622B523C"/>
    <w:rsid w:val="63033471"/>
    <w:rsid w:val="640BED4C"/>
    <w:rsid w:val="653D8D24"/>
    <w:rsid w:val="68A6EC84"/>
    <w:rsid w:val="6D59E19C"/>
    <w:rsid w:val="6DDDD7E9"/>
    <w:rsid w:val="6E8CF954"/>
    <w:rsid w:val="6F5562D6"/>
    <w:rsid w:val="6FF5FF29"/>
    <w:rsid w:val="714AA276"/>
    <w:rsid w:val="723B7BEB"/>
    <w:rsid w:val="739B47D2"/>
    <w:rsid w:val="742AD651"/>
    <w:rsid w:val="745C8856"/>
    <w:rsid w:val="770A98CA"/>
    <w:rsid w:val="7792E1D1"/>
    <w:rsid w:val="79229059"/>
    <w:rsid w:val="7C01362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CCFE7"/>
  <w15:chartTrackingRefBased/>
  <w15:docId w15:val="{D0BE1857-537F-486A-9861-D62CD390E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2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62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62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62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62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62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62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62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62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2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62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62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62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62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62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2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2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247"/>
    <w:rPr>
      <w:rFonts w:eastAsiaTheme="majorEastAsia" w:cstheme="majorBidi"/>
      <w:color w:val="272727" w:themeColor="text1" w:themeTint="D8"/>
    </w:rPr>
  </w:style>
  <w:style w:type="paragraph" w:styleId="Title">
    <w:name w:val="Title"/>
    <w:basedOn w:val="Normal"/>
    <w:next w:val="Normal"/>
    <w:link w:val="TitleChar"/>
    <w:uiPriority w:val="10"/>
    <w:qFormat/>
    <w:rsid w:val="006062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2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2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62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247"/>
    <w:pPr>
      <w:spacing w:before="160"/>
      <w:jc w:val="center"/>
    </w:pPr>
    <w:rPr>
      <w:i/>
      <w:iCs/>
      <w:color w:val="404040" w:themeColor="text1" w:themeTint="BF"/>
    </w:rPr>
  </w:style>
  <w:style w:type="character" w:customStyle="1" w:styleId="QuoteChar">
    <w:name w:val="Quote Char"/>
    <w:basedOn w:val="DefaultParagraphFont"/>
    <w:link w:val="Quote"/>
    <w:uiPriority w:val="29"/>
    <w:rsid w:val="00606247"/>
    <w:rPr>
      <w:i/>
      <w:iCs/>
      <w:color w:val="404040" w:themeColor="text1" w:themeTint="BF"/>
    </w:rPr>
  </w:style>
  <w:style w:type="paragraph" w:styleId="ListParagraph">
    <w:name w:val="List Paragraph"/>
    <w:basedOn w:val="Normal"/>
    <w:uiPriority w:val="34"/>
    <w:qFormat/>
    <w:rsid w:val="00606247"/>
    <w:pPr>
      <w:ind w:left="720"/>
      <w:contextualSpacing/>
    </w:pPr>
  </w:style>
  <w:style w:type="character" w:styleId="IntenseEmphasis">
    <w:name w:val="Intense Emphasis"/>
    <w:basedOn w:val="DefaultParagraphFont"/>
    <w:uiPriority w:val="21"/>
    <w:qFormat/>
    <w:rsid w:val="00606247"/>
    <w:rPr>
      <w:i/>
      <w:iCs/>
      <w:color w:val="0F4761" w:themeColor="accent1" w:themeShade="BF"/>
    </w:rPr>
  </w:style>
  <w:style w:type="paragraph" w:styleId="IntenseQuote">
    <w:name w:val="Intense Quote"/>
    <w:basedOn w:val="Normal"/>
    <w:next w:val="Normal"/>
    <w:link w:val="IntenseQuoteChar"/>
    <w:uiPriority w:val="30"/>
    <w:qFormat/>
    <w:rsid w:val="006062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6247"/>
    <w:rPr>
      <w:i/>
      <w:iCs/>
      <w:color w:val="0F4761" w:themeColor="accent1" w:themeShade="BF"/>
    </w:rPr>
  </w:style>
  <w:style w:type="character" w:styleId="IntenseReference">
    <w:name w:val="Intense Reference"/>
    <w:basedOn w:val="DefaultParagraphFont"/>
    <w:uiPriority w:val="32"/>
    <w:qFormat/>
    <w:rsid w:val="00606247"/>
    <w:rPr>
      <w:b/>
      <w:bCs/>
      <w:smallCaps/>
      <w:color w:val="0F4761" w:themeColor="accent1" w:themeShade="BF"/>
      <w:spacing w:val="5"/>
    </w:rPr>
  </w:style>
  <w:style w:type="character" w:styleId="Hyperlink">
    <w:name w:val="Hyperlink"/>
    <w:basedOn w:val="DefaultParagraphFont"/>
    <w:uiPriority w:val="99"/>
    <w:unhideWhenUsed/>
    <w:rsid w:val="00674BFA"/>
    <w:rPr>
      <w:color w:val="467886" w:themeColor="hyperlink"/>
      <w:u w:val="single"/>
    </w:rPr>
  </w:style>
  <w:style w:type="character" w:styleId="UnresolvedMention">
    <w:name w:val="Unresolved Mention"/>
    <w:basedOn w:val="DefaultParagraphFont"/>
    <w:uiPriority w:val="99"/>
    <w:semiHidden/>
    <w:unhideWhenUsed/>
    <w:rsid w:val="00674BFA"/>
    <w:rPr>
      <w:color w:val="605E5C"/>
      <w:shd w:val="clear" w:color="auto" w:fill="E1DFDD"/>
    </w:rPr>
  </w:style>
  <w:style w:type="paragraph" w:customStyle="1" w:styleId="paragraph">
    <w:name w:val="paragraph"/>
    <w:basedOn w:val="Normal"/>
    <w:rsid w:val="00467C15"/>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normaltextrun">
    <w:name w:val="normaltextrun"/>
    <w:basedOn w:val="DefaultParagraphFont"/>
    <w:rsid w:val="00467C15"/>
  </w:style>
  <w:style w:type="character" w:customStyle="1" w:styleId="eop">
    <w:name w:val="eop"/>
    <w:basedOn w:val="DefaultParagraphFont"/>
    <w:rsid w:val="00467C15"/>
  </w:style>
  <w:style w:type="character" w:customStyle="1" w:styleId="wacimagecontainer">
    <w:name w:val="wacimagecontainer"/>
    <w:basedOn w:val="DefaultParagraphFont"/>
    <w:rsid w:val="00467C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cch.org.uk/resources/implementing-creative-health-approaches-in-mental-health-care?utm_source=chatgpt.com" TargetMode="External"/><Relationship Id="rId18" Type="http://schemas.openxmlformats.org/officeDocument/2006/relationships/hyperlink" Target="https://improvement.nhs.uk/resources/developing-people-improving-car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bmjopenquality.bmj.com/" TargetMode="External"/><Relationship Id="rId17" Type="http://schemas.openxmlformats.org/officeDocument/2006/relationships/hyperlink" Target="https://www.england.nhs.uk/long-read/inpatient-mental-health-improvement-guide?utm_source=chatgpt.com" TargetMode="External"/><Relationship Id="rId2" Type="http://schemas.openxmlformats.org/officeDocument/2006/relationships/customXml" Target="../customXml/item2.xml"/><Relationship Id="rId16" Type="http://schemas.openxmlformats.org/officeDocument/2006/relationships/hyperlink" Target="https://www.england.nhs.uk/" TargetMode="External"/><Relationship Id="rId20" Type="http://schemas.openxmlformats.org/officeDocument/2006/relationships/hyperlink" Target="https://www.leadershipacademy.nhs.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mc.ncbi.nlm.nih.gov/articles/PMC11931892?utm_source=chatgpt.com" TargetMode="External"/><Relationship Id="rId5" Type="http://schemas.openxmlformats.org/officeDocument/2006/relationships/styles" Target="styles.xml"/><Relationship Id="rId15" Type="http://schemas.openxmlformats.org/officeDocument/2006/relationships/hyperlink" Target="https://www.england.nhs.uk/long-read/leadership-framework" TargetMode="External"/><Relationship Id="rId23" Type="http://schemas.microsoft.com/office/2020/10/relationships/intelligence" Target="intelligence2.xml"/><Relationship Id="rId10" Type="http://schemas.openxmlformats.org/officeDocument/2006/relationships/oleObject" Target="embeddings/oleObject1.bin"/><Relationship Id="rId19" Type="http://schemas.openxmlformats.org/officeDocument/2006/relationships/hyperlink" Target="https://www.leadershipacademy.nhs.uk/" TargetMode="External"/><Relationship Id="rId4" Type="http://schemas.openxmlformats.org/officeDocument/2006/relationships/numbering" Target="numbering.xml"/><Relationship Id="rId9" Type="http://schemas.openxmlformats.org/officeDocument/2006/relationships/image" Target="media/image2.emf"/><Relationship Id="rId14" Type="http://schemas.openxmlformats.org/officeDocument/2006/relationships/hyperlink" Target="https://www.england.nhs.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1" ma:contentTypeDescription="Create a new document." ma:contentTypeScope="" ma:versionID="f4b150b684544db6a89930e09b6534a3">
  <xsd:schema xmlns:xsd="http://www.w3.org/2001/XMLSchema" xmlns:xs="http://www.w3.org/2001/XMLSchema" xmlns:p="http://schemas.microsoft.com/office/2006/metadata/properties" xmlns:ns3="d97129d6-5105-44aa-8953-de11b416c376" targetNamespace="http://schemas.microsoft.com/office/2006/metadata/properties" ma:root="true" ma:fieldsID="88822dae8d53fd6428cdc8bfe1b96041"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68D0A9B-9136-4F7F-9B01-4A40F9A19897}">
  <ds:schemaRefs>
    <ds:schemaRef ds:uri="http://schemas.microsoft.com/office/2006/metadata/properties"/>
    <ds:schemaRef ds:uri="http://schemas.microsoft.com/office/infopath/2007/PartnerControls"/>
    <ds:schemaRef ds:uri="d97129d6-5105-44aa-8953-de11b416c376"/>
  </ds:schemaRefs>
</ds:datastoreItem>
</file>

<file path=customXml/itemProps2.xml><?xml version="1.0" encoding="utf-8"?>
<ds:datastoreItem xmlns:ds="http://schemas.openxmlformats.org/officeDocument/2006/customXml" ds:itemID="{316FCFA6-352F-4FEF-B6E1-48DF318935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2A48F0-627F-4883-9C6E-18D15E60235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2851</Words>
  <Characters>16252</Characters>
  <Application>Microsoft Office Word</Application>
  <DocSecurity>4</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Arthur</dc:creator>
  <cp:keywords/>
  <dc:description/>
  <cp:lastModifiedBy>Caroline Zeini (2331122)</cp:lastModifiedBy>
  <cp:revision>76</cp:revision>
  <dcterms:created xsi:type="dcterms:W3CDTF">2025-11-15T18:02:00Z</dcterms:created>
  <dcterms:modified xsi:type="dcterms:W3CDTF">2025-11-15T10:59:00Z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