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77E6284" w14:textId="77777777" w:rsidR="00373E24" w:rsidRDefault="00373E24" w:rsidP="00373E24">
      <w:pPr>
        <w:rPr>
          <w:b/>
          <w:sz w:val="32"/>
        </w:rPr>
      </w:pPr>
      <w:r>
        <w:rPr>
          <w:b/>
          <w:sz w:val="32"/>
        </w:rPr>
        <w:t xml:space="preserve">                                     Student name: Blagovest Vasilev</w:t>
      </w:r>
    </w:p>
    <w:p w14:paraId="26965665" w14:textId="77777777" w:rsidR="00373E24" w:rsidRDefault="00373E24" w:rsidP="00373E24">
      <w:pPr>
        <w:rPr>
          <w:b/>
          <w:sz w:val="32"/>
        </w:rPr>
      </w:pPr>
      <w:r>
        <w:rPr>
          <w:b/>
          <w:sz w:val="32"/>
        </w:rPr>
        <w:t xml:space="preserve">                                     ID: 1918701</w:t>
      </w:r>
    </w:p>
    <w:p w14:paraId="707D1E81" w14:textId="3E84FEA5" w:rsidR="00373E24" w:rsidRDefault="00373E24" w:rsidP="00373E24">
      <w:pPr>
        <w:rPr>
          <w:b/>
          <w:sz w:val="32"/>
        </w:rPr>
      </w:pPr>
      <w:r>
        <w:rPr>
          <w:b/>
          <w:sz w:val="32"/>
        </w:rPr>
        <w:t xml:space="preserve">                                    Lecturer`s name: </w:t>
      </w:r>
      <w:proofErr w:type="spellStart"/>
      <w:r>
        <w:rPr>
          <w:b/>
          <w:sz w:val="32"/>
        </w:rPr>
        <w:t>Rula</w:t>
      </w:r>
      <w:proofErr w:type="spellEnd"/>
      <w:r>
        <w:rPr>
          <w:b/>
          <w:sz w:val="32"/>
        </w:rPr>
        <w:t xml:space="preserve"> </w:t>
      </w:r>
      <w:proofErr w:type="spellStart"/>
      <w:r>
        <w:rPr>
          <w:b/>
          <w:sz w:val="32"/>
        </w:rPr>
        <w:t>Alousi</w:t>
      </w:r>
      <w:bookmarkStart w:id="0" w:name="_GoBack"/>
      <w:bookmarkEnd w:id="0"/>
      <w:proofErr w:type="spellEnd"/>
    </w:p>
    <w:p w14:paraId="061142A2" w14:textId="77777777" w:rsidR="00550592" w:rsidRPr="002B16E7" w:rsidRDefault="002B16E7" w:rsidP="002B16E7">
      <w:pPr>
        <w:jc w:val="center"/>
        <w:rPr>
          <w:b/>
          <w:sz w:val="36"/>
        </w:rPr>
      </w:pPr>
      <w:r w:rsidRPr="002B16E7">
        <w:rPr>
          <w:b/>
          <w:sz w:val="36"/>
        </w:rPr>
        <w:t>Module Code: LCBB4002</w:t>
      </w:r>
    </w:p>
    <w:p w14:paraId="5F35EC29" w14:textId="319F6A87" w:rsidR="006B27B0" w:rsidRDefault="002B16E7" w:rsidP="002B16E7">
      <w:pPr>
        <w:jc w:val="center"/>
        <w:rPr>
          <w:b/>
          <w:sz w:val="56"/>
        </w:rPr>
      </w:pPr>
      <w:r w:rsidRPr="002B16E7">
        <w:rPr>
          <w:b/>
          <w:sz w:val="56"/>
        </w:rPr>
        <w:t>Community Engagement</w:t>
      </w:r>
    </w:p>
    <w:p w14:paraId="4BC69648" w14:textId="6E08D484" w:rsidR="00E34297" w:rsidRPr="00E34297" w:rsidRDefault="00E34297" w:rsidP="002B16E7">
      <w:pPr>
        <w:jc w:val="center"/>
        <w:rPr>
          <w:b/>
          <w:sz w:val="72"/>
          <w:szCs w:val="24"/>
        </w:rPr>
      </w:pPr>
      <w:r w:rsidRPr="00E34297">
        <w:rPr>
          <w:rFonts w:ascii="Arial" w:hAnsi="Arial" w:cs="Arial"/>
          <w:color w:val="222222"/>
          <w:sz w:val="28"/>
          <w:szCs w:val="24"/>
          <w:shd w:val="clear" w:color="auto" w:fill="FFFFFF"/>
        </w:rPr>
        <w:t>“U</w:t>
      </w:r>
      <w:r>
        <w:rPr>
          <w:rFonts w:ascii="Arial" w:hAnsi="Arial" w:cs="Arial"/>
          <w:color w:val="222222"/>
          <w:sz w:val="28"/>
          <w:szCs w:val="24"/>
          <w:shd w:val="clear" w:color="auto" w:fill="FFFFFF"/>
        </w:rPr>
        <w:t>NESCO</w:t>
      </w:r>
      <w:r w:rsidRPr="00E34297">
        <w:rPr>
          <w:rFonts w:ascii="Arial" w:hAnsi="Arial" w:cs="Arial"/>
          <w:color w:val="222222"/>
          <w:sz w:val="28"/>
          <w:szCs w:val="24"/>
          <w:shd w:val="clear" w:color="auto" w:fill="FFFFFF"/>
        </w:rPr>
        <w:t>- human discrimination, fostering rights”</w:t>
      </w:r>
    </w:p>
    <w:p w14:paraId="32B1BA49" w14:textId="77777777" w:rsidR="006B27B0" w:rsidRDefault="006B27B0">
      <w:pPr>
        <w:spacing w:line="276" w:lineRule="auto"/>
        <w:jc w:val="left"/>
        <w:rPr>
          <w:b/>
          <w:sz w:val="56"/>
        </w:rPr>
      </w:pPr>
      <w:r>
        <w:rPr>
          <w:b/>
          <w:sz w:val="56"/>
        </w:rPr>
        <w:br w:type="page"/>
      </w:r>
    </w:p>
    <w:sdt>
      <w:sdtPr>
        <w:rPr>
          <w:rFonts w:ascii="Times New Roman" w:eastAsiaTheme="minorHAnsi" w:hAnsi="Times New Roman" w:cstheme="minorBidi"/>
          <w:color w:val="auto"/>
          <w:sz w:val="24"/>
          <w:szCs w:val="22"/>
          <w:lang w:val="en-GB"/>
        </w:rPr>
        <w:id w:val="-444545788"/>
        <w:docPartObj>
          <w:docPartGallery w:val="Table of Contents"/>
          <w:docPartUnique/>
        </w:docPartObj>
      </w:sdtPr>
      <w:sdtEndPr>
        <w:rPr>
          <w:b/>
          <w:bCs/>
          <w:noProof/>
        </w:rPr>
      </w:sdtEndPr>
      <w:sdtContent>
        <w:p w14:paraId="674450BE" w14:textId="77777777" w:rsidR="001511FC" w:rsidRDefault="001511FC">
          <w:pPr>
            <w:pStyle w:val="a7"/>
          </w:pPr>
          <w:r>
            <w:t>Table of Contents</w:t>
          </w:r>
        </w:p>
        <w:p w14:paraId="42DA7B24" w14:textId="77777777" w:rsidR="001511FC" w:rsidRDefault="001511FC">
          <w:pPr>
            <w:pStyle w:val="11"/>
            <w:tabs>
              <w:tab w:val="right" w:leader="dot" w:pos="9350"/>
            </w:tabs>
            <w:rPr>
              <w:noProof/>
            </w:rPr>
          </w:pPr>
          <w:r>
            <w:fldChar w:fldCharType="begin"/>
          </w:r>
          <w:r>
            <w:instrText xml:space="preserve"> TOC \o "1-3" \h \z \u </w:instrText>
          </w:r>
          <w:r>
            <w:fldChar w:fldCharType="separate"/>
          </w:r>
          <w:hyperlink w:anchor="_Toc70593816" w:history="1">
            <w:r w:rsidRPr="00FB7A05">
              <w:rPr>
                <w:rStyle w:val="a8"/>
                <w:noProof/>
              </w:rPr>
              <w:t>Introduction</w:t>
            </w:r>
            <w:r>
              <w:rPr>
                <w:noProof/>
                <w:webHidden/>
              </w:rPr>
              <w:tab/>
            </w:r>
            <w:r>
              <w:rPr>
                <w:noProof/>
                <w:webHidden/>
              </w:rPr>
              <w:fldChar w:fldCharType="begin"/>
            </w:r>
            <w:r>
              <w:rPr>
                <w:noProof/>
                <w:webHidden/>
              </w:rPr>
              <w:instrText xml:space="preserve"> PAGEREF _Toc70593816 \h </w:instrText>
            </w:r>
            <w:r>
              <w:rPr>
                <w:noProof/>
                <w:webHidden/>
              </w:rPr>
            </w:r>
            <w:r>
              <w:rPr>
                <w:noProof/>
                <w:webHidden/>
              </w:rPr>
              <w:fldChar w:fldCharType="separate"/>
            </w:r>
            <w:r>
              <w:rPr>
                <w:noProof/>
                <w:webHidden/>
              </w:rPr>
              <w:t>1</w:t>
            </w:r>
            <w:r>
              <w:rPr>
                <w:noProof/>
                <w:webHidden/>
              </w:rPr>
              <w:fldChar w:fldCharType="end"/>
            </w:r>
          </w:hyperlink>
        </w:p>
        <w:p w14:paraId="52B2E00E" w14:textId="77777777" w:rsidR="001511FC" w:rsidRDefault="00A264CE">
          <w:pPr>
            <w:pStyle w:val="11"/>
            <w:tabs>
              <w:tab w:val="right" w:leader="dot" w:pos="9350"/>
            </w:tabs>
            <w:rPr>
              <w:noProof/>
            </w:rPr>
          </w:pPr>
          <w:hyperlink w:anchor="_Toc70593817" w:history="1">
            <w:r w:rsidR="001511FC" w:rsidRPr="00FB7A05">
              <w:rPr>
                <w:rStyle w:val="a8"/>
                <w:noProof/>
              </w:rPr>
              <w:t>Project Analysis</w:t>
            </w:r>
            <w:r w:rsidR="001511FC">
              <w:rPr>
                <w:noProof/>
                <w:webHidden/>
              </w:rPr>
              <w:tab/>
            </w:r>
            <w:r w:rsidR="001511FC">
              <w:rPr>
                <w:noProof/>
                <w:webHidden/>
              </w:rPr>
              <w:fldChar w:fldCharType="begin"/>
            </w:r>
            <w:r w:rsidR="001511FC">
              <w:rPr>
                <w:noProof/>
                <w:webHidden/>
              </w:rPr>
              <w:instrText xml:space="preserve"> PAGEREF _Toc70593817 \h </w:instrText>
            </w:r>
            <w:r w:rsidR="001511FC">
              <w:rPr>
                <w:noProof/>
                <w:webHidden/>
              </w:rPr>
            </w:r>
            <w:r w:rsidR="001511FC">
              <w:rPr>
                <w:noProof/>
                <w:webHidden/>
              </w:rPr>
              <w:fldChar w:fldCharType="separate"/>
            </w:r>
            <w:r w:rsidR="001511FC">
              <w:rPr>
                <w:noProof/>
                <w:webHidden/>
              </w:rPr>
              <w:t>2</w:t>
            </w:r>
            <w:r w:rsidR="001511FC">
              <w:rPr>
                <w:noProof/>
                <w:webHidden/>
              </w:rPr>
              <w:fldChar w:fldCharType="end"/>
            </w:r>
          </w:hyperlink>
        </w:p>
        <w:p w14:paraId="334A59F8" w14:textId="77777777" w:rsidR="001511FC" w:rsidRDefault="00A264CE">
          <w:pPr>
            <w:pStyle w:val="11"/>
            <w:tabs>
              <w:tab w:val="right" w:leader="dot" w:pos="9350"/>
            </w:tabs>
            <w:rPr>
              <w:noProof/>
            </w:rPr>
          </w:pPr>
          <w:hyperlink w:anchor="_Toc70593818" w:history="1">
            <w:r w:rsidR="001511FC" w:rsidRPr="00FB7A05">
              <w:rPr>
                <w:rStyle w:val="a8"/>
                <w:noProof/>
              </w:rPr>
              <w:t>Recommendations</w:t>
            </w:r>
            <w:r w:rsidR="001511FC">
              <w:rPr>
                <w:noProof/>
                <w:webHidden/>
              </w:rPr>
              <w:tab/>
            </w:r>
            <w:r w:rsidR="001511FC">
              <w:rPr>
                <w:noProof/>
                <w:webHidden/>
              </w:rPr>
              <w:fldChar w:fldCharType="begin"/>
            </w:r>
            <w:r w:rsidR="001511FC">
              <w:rPr>
                <w:noProof/>
                <w:webHidden/>
              </w:rPr>
              <w:instrText xml:space="preserve"> PAGEREF _Toc70593818 \h </w:instrText>
            </w:r>
            <w:r w:rsidR="001511FC">
              <w:rPr>
                <w:noProof/>
                <w:webHidden/>
              </w:rPr>
            </w:r>
            <w:r w:rsidR="001511FC">
              <w:rPr>
                <w:noProof/>
                <w:webHidden/>
              </w:rPr>
              <w:fldChar w:fldCharType="separate"/>
            </w:r>
            <w:r w:rsidR="001511FC">
              <w:rPr>
                <w:noProof/>
                <w:webHidden/>
              </w:rPr>
              <w:t>6</w:t>
            </w:r>
            <w:r w:rsidR="001511FC">
              <w:rPr>
                <w:noProof/>
                <w:webHidden/>
              </w:rPr>
              <w:fldChar w:fldCharType="end"/>
            </w:r>
          </w:hyperlink>
        </w:p>
        <w:p w14:paraId="466A539D" w14:textId="77777777" w:rsidR="001511FC" w:rsidRDefault="00A264CE">
          <w:pPr>
            <w:pStyle w:val="11"/>
            <w:tabs>
              <w:tab w:val="right" w:leader="dot" w:pos="9350"/>
            </w:tabs>
            <w:rPr>
              <w:noProof/>
            </w:rPr>
          </w:pPr>
          <w:hyperlink w:anchor="_Toc70593819" w:history="1">
            <w:r w:rsidR="001511FC" w:rsidRPr="00FB7A05">
              <w:rPr>
                <w:rStyle w:val="a8"/>
                <w:noProof/>
              </w:rPr>
              <w:t>Conclusion</w:t>
            </w:r>
            <w:r w:rsidR="001511FC">
              <w:rPr>
                <w:noProof/>
                <w:webHidden/>
              </w:rPr>
              <w:tab/>
            </w:r>
            <w:r w:rsidR="001511FC">
              <w:rPr>
                <w:noProof/>
                <w:webHidden/>
              </w:rPr>
              <w:fldChar w:fldCharType="begin"/>
            </w:r>
            <w:r w:rsidR="001511FC">
              <w:rPr>
                <w:noProof/>
                <w:webHidden/>
              </w:rPr>
              <w:instrText xml:space="preserve"> PAGEREF _Toc70593819 \h </w:instrText>
            </w:r>
            <w:r w:rsidR="001511FC">
              <w:rPr>
                <w:noProof/>
                <w:webHidden/>
              </w:rPr>
            </w:r>
            <w:r w:rsidR="001511FC">
              <w:rPr>
                <w:noProof/>
                <w:webHidden/>
              </w:rPr>
              <w:fldChar w:fldCharType="separate"/>
            </w:r>
            <w:r w:rsidR="001511FC">
              <w:rPr>
                <w:noProof/>
                <w:webHidden/>
              </w:rPr>
              <w:t>7</w:t>
            </w:r>
            <w:r w:rsidR="001511FC">
              <w:rPr>
                <w:noProof/>
                <w:webHidden/>
              </w:rPr>
              <w:fldChar w:fldCharType="end"/>
            </w:r>
          </w:hyperlink>
        </w:p>
        <w:p w14:paraId="781683AD" w14:textId="77777777" w:rsidR="001511FC" w:rsidRDefault="00A264CE">
          <w:pPr>
            <w:pStyle w:val="11"/>
            <w:tabs>
              <w:tab w:val="right" w:leader="dot" w:pos="9350"/>
            </w:tabs>
            <w:rPr>
              <w:noProof/>
            </w:rPr>
          </w:pPr>
          <w:hyperlink w:anchor="_Toc70593820" w:history="1">
            <w:r w:rsidR="001511FC" w:rsidRPr="00FB7A05">
              <w:rPr>
                <w:rStyle w:val="a8"/>
                <w:noProof/>
              </w:rPr>
              <w:t>References</w:t>
            </w:r>
            <w:r w:rsidR="001511FC">
              <w:rPr>
                <w:noProof/>
                <w:webHidden/>
              </w:rPr>
              <w:tab/>
            </w:r>
            <w:r w:rsidR="001511FC">
              <w:rPr>
                <w:noProof/>
                <w:webHidden/>
              </w:rPr>
              <w:fldChar w:fldCharType="begin"/>
            </w:r>
            <w:r w:rsidR="001511FC">
              <w:rPr>
                <w:noProof/>
                <w:webHidden/>
              </w:rPr>
              <w:instrText xml:space="preserve"> PAGEREF _Toc70593820 \h </w:instrText>
            </w:r>
            <w:r w:rsidR="001511FC">
              <w:rPr>
                <w:noProof/>
                <w:webHidden/>
              </w:rPr>
            </w:r>
            <w:r w:rsidR="001511FC">
              <w:rPr>
                <w:noProof/>
                <w:webHidden/>
              </w:rPr>
              <w:fldChar w:fldCharType="separate"/>
            </w:r>
            <w:r w:rsidR="001511FC">
              <w:rPr>
                <w:noProof/>
                <w:webHidden/>
              </w:rPr>
              <w:t>8</w:t>
            </w:r>
            <w:r w:rsidR="001511FC">
              <w:rPr>
                <w:noProof/>
                <w:webHidden/>
              </w:rPr>
              <w:fldChar w:fldCharType="end"/>
            </w:r>
          </w:hyperlink>
        </w:p>
        <w:p w14:paraId="12C6754B" w14:textId="77777777" w:rsidR="001511FC" w:rsidRDefault="001511FC">
          <w:r>
            <w:rPr>
              <w:b/>
              <w:bCs/>
              <w:noProof/>
            </w:rPr>
            <w:fldChar w:fldCharType="end"/>
          </w:r>
        </w:p>
      </w:sdtContent>
    </w:sdt>
    <w:p w14:paraId="628E7205" w14:textId="77777777" w:rsidR="006B27B0" w:rsidRDefault="006B27B0" w:rsidP="006B27B0">
      <w:pPr>
        <w:pStyle w:val="1"/>
      </w:pPr>
    </w:p>
    <w:p w14:paraId="0DB9175D" w14:textId="77777777" w:rsidR="006B27B0" w:rsidRDefault="006B27B0">
      <w:pPr>
        <w:spacing w:line="276" w:lineRule="auto"/>
        <w:jc w:val="left"/>
        <w:rPr>
          <w:rFonts w:eastAsiaTheme="majorEastAsia" w:cstheme="majorBidi"/>
          <w:b/>
          <w:color w:val="1F497D" w:themeColor="text2"/>
          <w:sz w:val="32"/>
          <w:szCs w:val="32"/>
        </w:rPr>
      </w:pPr>
      <w:r>
        <w:br w:type="page"/>
      </w:r>
    </w:p>
    <w:p w14:paraId="10C213B2" w14:textId="77777777" w:rsidR="0050194A" w:rsidRDefault="0050194A" w:rsidP="006B27B0">
      <w:pPr>
        <w:pStyle w:val="1"/>
        <w:sectPr w:rsidR="0050194A">
          <w:headerReference w:type="even" r:id="rId7"/>
          <w:headerReference w:type="default" r:id="rId8"/>
          <w:footerReference w:type="even" r:id="rId9"/>
          <w:footerReference w:type="default" r:id="rId10"/>
          <w:headerReference w:type="first" r:id="rId11"/>
          <w:footerReference w:type="first" r:id="rId12"/>
          <w:pgSz w:w="12240" w:h="15840"/>
          <w:pgMar w:top="1440" w:right="1440" w:bottom="1440" w:left="1440" w:header="720" w:footer="720" w:gutter="0"/>
          <w:cols w:space="720"/>
          <w:docGrid w:linePitch="360"/>
        </w:sectPr>
      </w:pPr>
    </w:p>
    <w:p w14:paraId="007A3D07" w14:textId="77777777" w:rsidR="00BF34C1" w:rsidRDefault="006B27B0" w:rsidP="006B27B0">
      <w:pPr>
        <w:pStyle w:val="1"/>
      </w:pPr>
      <w:bookmarkStart w:id="1" w:name="_Toc70593816"/>
      <w:r>
        <w:lastRenderedPageBreak/>
        <w:t>Introduction</w:t>
      </w:r>
      <w:bookmarkEnd w:id="1"/>
    </w:p>
    <w:p w14:paraId="6C83F335" w14:textId="77777777" w:rsidR="009347C8" w:rsidRPr="009D143C" w:rsidRDefault="009D143C" w:rsidP="009D143C">
      <w:r>
        <w:t>Human rights violation and gender inequality are the most common yet important societal issues globally</w:t>
      </w:r>
      <w:r w:rsidR="00A22153">
        <w:t xml:space="preserve"> </w:t>
      </w:r>
      <w:r w:rsidR="00A22153" w:rsidRPr="00A22153">
        <w:t>(Jones, 2015)</w:t>
      </w:r>
      <w:r>
        <w:t xml:space="preserve">. The </w:t>
      </w:r>
      <w:r w:rsidR="00FF1395">
        <w:t xml:space="preserve">report is composed of a descriptive analysis of the human rights and gender equality programme </w:t>
      </w:r>
      <w:r w:rsidR="00A11507">
        <w:t>organised by UNESCO so that its actions can be easily evaluated in the field of community engagement. Community engagement is the active participation of the organisation to ensure the well-being of the community and its people and UNESCO has been working to ensure this point for a very long time. This report clearly stated various perspectives of human rights and gender equality through the project analysis. Here, the benefits of the programme have been show</w:t>
      </w:r>
      <w:r w:rsidR="001302A9">
        <w:t xml:space="preserve">n along with the stakeholders’ involvement in it. The </w:t>
      </w:r>
      <w:r w:rsidR="0016226F">
        <w:t xml:space="preserve">report highlighted a few important points related to the programme which includes </w:t>
      </w:r>
      <w:proofErr w:type="gramStart"/>
      <w:r w:rsidR="0016226F">
        <w:t>employees</w:t>
      </w:r>
      <w:proofErr w:type="gramEnd"/>
      <w:r w:rsidR="0016226F">
        <w:t xml:space="preserve"> skills, knowledge, social media engagement, </w:t>
      </w:r>
      <w:r w:rsidR="009347C8">
        <w:t xml:space="preserve">and so on. Moreover, it signified the required training for the programme so that it becomes easier to identify the employee capacity to ensure the success of this programme. </w:t>
      </w:r>
      <w:r w:rsidR="00EC60D8">
        <w:t>However, the programme can bring community development in terms of ensuring basic human rights and a society possessing equality.</w:t>
      </w:r>
    </w:p>
    <w:p w14:paraId="1D1624E7" w14:textId="77777777" w:rsidR="00BF34C1" w:rsidRDefault="00BF34C1">
      <w:pPr>
        <w:spacing w:line="276" w:lineRule="auto"/>
        <w:jc w:val="left"/>
        <w:rPr>
          <w:rFonts w:eastAsiaTheme="majorEastAsia" w:cstheme="majorBidi"/>
          <w:b/>
          <w:color w:val="1F497D" w:themeColor="text2"/>
          <w:sz w:val="32"/>
          <w:szCs w:val="32"/>
        </w:rPr>
      </w:pPr>
      <w:r>
        <w:br w:type="page"/>
      </w:r>
    </w:p>
    <w:p w14:paraId="75927F77" w14:textId="77777777" w:rsidR="002B16E7" w:rsidRDefault="00BF34C1" w:rsidP="00BF34C1">
      <w:pPr>
        <w:jc w:val="center"/>
        <w:rPr>
          <w:b/>
        </w:rPr>
      </w:pPr>
      <w:r w:rsidRPr="00BF34C1">
        <w:rPr>
          <w:b/>
        </w:rPr>
        <w:lastRenderedPageBreak/>
        <w:t>UNESCO- Human Discrimination and Fostering Rights</w:t>
      </w:r>
    </w:p>
    <w:p w14:paraId="1030F85C" w14:textId="77777777" w:rsidR="00BF34C1" w:rsidRDefault="001D6A3F" w:rsidP="001D6A3F">
      <w:pPr>
        <w:pStyle w:val="1"/>
      </w:pPr>
      <w:bookmarkStart w:id="2" w:name="_Toc70593817"/>
      <w:r>
        <w:t>Project Analysis</w:t>
      </w:r>
      <w:bookmarkEnd w:id="2"/>
    </w:p>
    <w:p w14:paraId="41B4AC47" w14:textId="77777777" w:rsidR="00C55EB2" w:rsidRDefault="00C55EB2" w:rsidP="00C55EB2">
      <w:r>
        <w:t xml:space="preserve">In the contemporary world, different societies are indulged in inequalities, discrimination, racism, and so on. These type of actions certainly creates havoc and affects the world peace. Even, these are regarded as one of the most complicated challenges faced in different societies as they directly influence the term of humanity. </w:t>
      </w:r>
      <w:r w:rsidR="00D3775F">
        <w:t xml:space="preserve">So inclusion is highly needed to tackle these kinds of situations and </w:t>
      </w:r>
      <w:r w:rsidR="00225BD0">
        <w:t xml:space="preserve">the agenda 2030 clarifies the statement by encouraging “Leave no one behind”. </w:t>
      </w:r>
      <w:r w:rsidR="007066D6">
        <w:t>To ensure the materialisation of this agenda into reality, gender equality and the implementation of human rights are mandatory</w:t>
      </w:r>
      <w:r w:rsidR="004D3985">
        <w:t xml:space="preserve"> </w:t>
      </w:r>
      <w:r w:rsidR="004D3985" w:rsidRPr="004D3985">
        <w:t>(Fostering Rights, Inclusion and Non-Discrimination, 2021)</w:t>
      </w:r>
      <w:r w:rsidR="007066D6">
        <w:t xml:space="preserve">. Otherwise, the idea of a multicultural world will remain a dream. It is known as one of the limestones of the operational works conducted by UNESCO. </w:t>
      </w:r>
    </w:p>
    <w:p w14:paraId="4B41E4E0" w14:textId="77777777" w:rsidR="00C6006C" w:rsidRPr="00C6006C" w:rsidRDefault="00C6006C" w:rsidP="00C55EB2">
      <w:pPr>
        <w:rPr>
          <w:b/>
        </w:rPr>
      </w:pPr>
      <w:r w:rsidRPr="00C6006C">
        <w:rPr>
          <w:b/>
        </w:rPr>
        <w:t>The benefits of the programme to the society</w:t>
      </w:r>
    </w:p>
    <w:p w14:paraId="39F65159" w14:textId="77777777" w:rsidR="007E0805" w:rsidRDefault="007E0805" w:rsidP="00C55EB2">
      <w:r>
        <w:t xml:space="preserve">This type of social programme will give immense benefits to people. </w:t>
      </w:r>
      <w:r w:rsidR="007B0109">
        <w:t xml:space="preserve">The diversity brought within the society through this type of programme enables to </w:t>
      </w:r>
      <w:r w:rsidR="005078CE">
        <w:t>aim at disadvantaged people in the cities including migrants, youth, refugee, and further on. The steps taken by this programme will help to serve the distressed humanity which will end up in</w:t>
      </w:r>
      <w:r w:rsidR="007270A6">
        <w:t xml:space="preserve"> the </w:t>
      </w:r>
      <w:r w:rsidR="005078CE">
        <w:t xml:space="preserve">successful implementation of SDGs. </w:t>
      </w:r>
      <w:r w:rsidR="003C4144">
        <w:t>In t</w:t>
      </w:r>
      <w:r w:rsidR="007270A6">
        <w:t>he diversity and connectivity procedure</w:t>
      </w:r>
      <w:r w:rsidR="00613DF3">
        <w:t>, the improvement in</w:t>
      </w:r>
      <w:r w:rsidR="007270A6">
        <w:t xml:space="preserve"> </w:t>
      </w:r>
      <w:r w:rsidR="00613DF3">
        <w:t xml:space="preserve">innovation, exchange, learning and cooperation will also be noticed in different cities and </w:t>
      </w:r>
      <w:r w:rsidR="00F935A0">
        <w:t xml:space="preserve">cultures. </w:t>
      </w:r>
      <w:r w:rsidR="007A757F">
        <w:t>The greatest societal challenges</w:t>
      </w:r>
      <w:r w:rsidR="008B2DE1">
        <w:t xml:space="preserve"> within a society can be lessen</w:t>
      </w:r>
      <w:r w:rsidR="00D77FDA">
        <w:t>ed</w:t>
      </w:r>
      <w:r w:rsidR="007A757F">
        <w:t xml:space="preserve"> through </w:t>
      </w:r>
      <w:r w:rsidR="008B2DE1">
        <w:t xml:space="preserve">the proper application of </w:t>
      </w:r>
      <w:r w:rsidR="00622781">
        <w:t xml:space="preserve">various laws and legislatures too. This programme will help to decline </w:t>
      </w:r>
      <w:r w:rsidR="008F63C6">
        <w:t xml:space="preserve">the violence happening to women all over the globe. This type of programme will enable to serve the </w:t>
      </w:r>
      <w:r w:rsidR="00F449E7">
        <w:t>community as well</w:t>
      </w:r>
      <w:r w:rsidR="00052FBA">
        <w:t xml:space="preserve"> </w:t>
      </w:r>
      <w:r w:rsidR="00052FBA" w:rsidRPr="00052FBA">
        <w:t>(Steven, 2021)</w:t>
      </w:r>
      <w:r w:rsidR="00F449E7">
        <w:t>. This kind of pro</w:t>
      </w:r>
      <w:r w:rsidR="00684221">
        <w:t>g</w:t>
      </w:r>
      <w:r w:rsidR="00F449E7">
        <w:t>rammes help</w:t>
      </w:r>
      <w:r w:rsidR="00684221">
        <w:t>s</w:t>
      </w:r>
      <w:r w:rsidR="00F449E7">
        <w:t xml:space="preserve"> to </w:t>
      </w:r>
      <w:r w:rsidR="00BC5CC3">
        <w:t xml:space="preserve">eliminate the societal tendency towards slave trade and slavery too. </w:t>
      </w:r>
    </w:p>
    <w:p w14:paraId="399B935B" w14:textId="77777777" w:rsidR="006F5FE4" w:rsidRPr="00E317F8" w:rsidRDefault="00E317F8" w:rsidP="00C55EB2">
      <w:pPr>
        <w:rPr>
          <w:b/>
        </w:rPr>
      </w:pPr>
      <w:r w:rsidRPr="00E317F8">
        <w:rPr>
          <w:b/>
        </w:rPr>
        <w:t>The stakeholders</w:t>
      </w:r>
      <w:r>
        <w:rPr>
          <w:b/>
        </w:rPr>
        <w:t>’</w:t>
      </w:r>
      <w:r w:rsidRPr="00E317F8">
        <w:rPr>
          <w:b/>
        </w:rPr>
        <w:t xml:space="preserve"> engagement</w:t>
      </w:r>
    </w:p>
    <w:p w14:paraId="2070E39A" w14:textId="77777777" w:rsidR="00E70C85" w:rsidRDefault="00E70C85" w:rsidP="00C55EB2">
      <w:r>
        <w:t xml:space="preserve">The stakeholders associated with this programme of UNESCO are </w:t>
      </w:r>
      <w:r w:rsidR="00684221">
        <w:t xml:space="preserve">the </w:t>
      </w:r>
      <w:r>
        <w:t xml:space="preserve">Member States, local stakeholders, different partners, and so on. The </w:t>
      </w:r>
      <w:r w:rsidR="00781866">
        <w:t>stakeholders enable to perform different actions including capacity building, advocacy and dialogue</w:t>
      </w:r>
      <w:r w:rsidR="009C14DA">
        <w:t xml:space="preserve"> </w:t>
      </w:r>
      <w:r w:rsidR="009C14DA" w:rsidRPr="009C14DA">
        <w:t>(Fostering Rights, Inclusion and Non-Discrimination, 2021)</w:t>
      </w:r>
      <w:r w:rsidR="00781866">
        <w:t xml:space="preserve">. </w:t>
      </w:r>
      <w:r w:rsidR="00C6006C">
        <w:t>Here, the stakeholders try to strengthen the abilities and resources of the organisation to ensure that the communities get to ad</w:t>
      </w:r>
      <w:r w:rsidR="003A4091">
        <w:t>apt to</w:t>
      </w:r>
      <w:r w:rsidR="00C6006C">
        <w:t xml:space="preserve"> the diversified world changes. </w:t>
      </w:r>
      <w:r w:rsidR="003C1E21">
        <w:lastRenderedPageBreak/>
        <w:t xml:space="preserve">Moreover, they emphasise the acquisition of human rights and tend to speak in favour of all the actions conducted for community development. </w:t>
      </w:r>
      <w:r w:rsidR="00DF31A0">
        <w:t xml:space="preserve">They support </w:t>
      </w:r>
      <w:r w:rsidR="006F5FE4">
        <w:t xml:space="preserve">the programme </w:t>
      </w:r>
      <w:r w:rsidR="00DF31A0">
        <w:t xml:space="preserve">through social media platforms as well by creating community engagement posts and sharing them frequently. </w:t>
      </w:r>
      <w:r w:rsidR="00E317F8">
        <w:t xml:space="preserve">They also try to bring media engagement by creating social media buzz for the programme. </w:t>
      </w:r>
    </w:p>
    <w:p w14:paraId="25D840BF" w14:textId="77777777" w:rsidR="0038692C" w:rsidRPr="0038692C" w:rsidRDefault="0038692C" w:rsidP="00C55EB2">
      <w:pPr>
        <w:rPr>
          <w:b/>
        </w:rPr>
      </w:pPr>
      <w:r w:rsidRPr="0038692C">
        <w:rPr>
          <w:b/>
        </w:rPr>
        <w:t>Community engagement in different times</w:t>
      </w:r>
    </w:p>
    <w:p w14:paraId="7438A2E5" w14:textId="77777777" w:rsidR="00E317F8" w:rsidRDefault="00777621" w:rsidP="00C55EB2">
      <w:r>
        <w:t xml:space="preserve">UNESCO always tries to perform its activities to engage with the community and create an organisational pace. It tries to launch programmes that will not only protect human rights but also will ensure peace in the community. </w:t>
      </w:r>
      <w:r w:rsidR="00882E70">
        <w:t>This type of movements of the organisation has been seen from the very beginning of its establishment. It has always focused on the improvement of educational tool. It believes that worldwide peace is required to be built through the</w:t>
      </w:r>
      <w:r w:rsidR="00356189">
        <w:t xml:space="preserve"> possession of intellectuality and moral development of humanity. So it tries to engage its functions to provide sincere support to people all over the world. </w:t>
      </w:r>
      <w:r w:rsidR="006370DE">
        <w:t>It tries to create such engagement so that racism, cultural diversity and gender discrimination can be eliminated from society</w:t>
      </w:r>
      <w:r w:rsidR="009C14DA">
        <w:t xml:space="preserve"> </w:t>
      </w:r>
      <w:r w:rsidR="009C14DA" w:rsidRPr="009C14DA">
        <w:t>(UNESCO in brief - Mission and Mandate, 2021)</w:t>
      </w:r>
      <w:r w:rsidR="006370DE">
        <w:t xml:space="preserve">. </w:t>
      </w:r>
      <w:r w:rsidR="00D30F80">
        <w:t xml:space="preserve">It carries out its engagement in this regard by different programmes and sometimes, it tends to create </w:t>
      </w:r>
      <w:r w:rsidR="007E1E53">
        <w:t xml:space="preserve">involvement through the youth as well. </w:t>
      </w:r>
      <w:r w:rsidR="002578F5">
        <w:t>It builds a youth network in more than 9 Mediterranean countries which also helps it to engage easi</w:t>
      </w:r>
      <w:r w:rsidR="00114A8B">
        <w:t xml:space="preserve">ly with </w:t>
      </w:r>
      <w:r w:rsidR="002578F5">
        <w:t>community-building activities.</w:t>
      </w:r>
    </w:p>
    <w:p w14:paraId="3BCE1E48" w14:textId="77777777" w:rsidR="00114A8B" w:rsidRDefault="00346EAD" w:rsidP="00C55EB2">
      <w:pPr>
        <w:rPr>
          <w:b/>
        </w:rPr>
      </w:pPr>
      <w:r w:rsidRPr="00346EAD">
        <w:rPr>
          <w:b/>
        </w:rPr>
        <w:t>Skills, knowledge and strategies required by employees</w:t>
      </w:r>
    </w:p>
    <w:p w14:paraId="6D6C89FE" w14:textId="77777777" w:rsidR="001B705C" w:rsidRDefault="00874AA7" w:rsidP="00C55EB2">
      <w:r>
        <w:t xml:space="preserve">To get involved in the implementation process of this type of programmes, an organisation needs to manage efficient employees. In this programme, the actions are performed to avoid human rights violation and create awareness among people. So the people working to achieve a certain goal must possess some skills that will help them to gain their objective. </w:t>
      </w:r>
      <w:r w:rsidR="00A41EDD" w:rsidRPr="00110023">
        <w:rPr>
          <w:b/>
        </w:rPr>
        <w:t>First of all,</w:t>
      </w:r>
      <w:r w:rsidR="00A41EDD">
        <w:t xml:space="preserve"> they should have good communication skill so that they can easily communicate living the cultural gap behind. They should know how they can communicate with a variety of people so that they can easily spread the motive of the overall </w:t>
      </w:r>
      <w:r w:rsidR="00FD73B6">
        <w:t xml:space="preserve">programme. </w:t>
      </w:r>
      <w:r w:rsidR="00FD73B6" w:rsidRPr="00110023">
        <w:rPr>
          <w:b/>
        </w:rPr>
        <w:t>Secondly,</w:t>
      </w:r>
      <w:r w:rsidR="00FD73B6">
        <w:t xml:space="preserve"> </w:t>
      </w:r>
      <w:r w:rsidR="00FC34F3">
        <w:t>cross-cultural management skill is required. This is one of the most wanted skills of employees while arranging programmes for community engagement</w:t>
      </w:r>
      <w:r w:rsidR="009C14DA">
        <w:t xml:space="preserve"> </w:t>
      </w:r>
      <w:r w:rsidR="009C14DA" w:rsidRPr="009C14DA">
        <w:t>(Stefan and Ryan, 2016)</w:t>
      </w:r>
      <w:r w:rsidR="00FC34F3">
        <w:t xml:space="preserve">. </w:t>
      </w:r>
      <w:r w:rsidR="00FB6C0C" w:rsidRPr="00093807">
        <w:rPr>
          <w:b/>
        </w:rPr>
        <w:t>Thirdly,</w:t>
      </w:r>
      <w:r w:rsidR="00FB6C0C">
        <w:t xml:space="preserve"> the employees should have </w:t>
      </w:r>
      <w:r w:rsidR="00330FE4">
        <w:t xml:space="preserve">the skill of moderation and conflict facilitation. </w:t>
      </w:r>
      <w:r w:rsidR="008A51DA">
        <w:t>As this type of programmes involves a variety of social associations, discords might arise among people which are needed to be solved wisely and</w:t>
      </w:r>
      <w:r w:rsidR="006125CD">
        <w:t xml:space="preserve"> </w:t>
      </w:r>
      <w:r w:rsidR="00186445">
        <w:t xml:space="preserve">within the least </w:t>
      </w:r>
      <w:r w:rsidR="00186445">
        <w:lastRenderedPageBreak/>
        <w:t xml:space="preserve">possible time. So it is </w:t>
      </w:r>
      <w:r w:rsidR="00371EA6">
        <w:t xml:space="preserve">a big requirement for employees working in arranging this programme. </w:t>
      </w:r>
      <w:r w:rsidR="00D1135C">
        <w:rPr>
          <w:b/>
        </w:rPr>
        <w:t>Last</w:t>
      </w:r>
      <w:r w:rsidR="00F80858" w:rsidRPr="00EC781D">
        <w:rPr>
          <w:b/>
        </w:rPr>
        <w:t>ly,</w:t>
      </w:r>
      <w:r w:rsidR="00F80858">
        <w:t xml:space="preserve"> </w:t>
      </w:r>
      <w:r w:rsidR="00532E55">
        <w:t xml:space="preserve">the employees must have a proper idea of empathy and how to show care for the views of other people. </w:t>
      </w:r>
    </w:p>
    <w:p w14:paraId="77F6CD4E" w14:textId="77777777" w:rsidR="00D1135C" w:rsidRDefault="00D1135C" w:rsidP="00C55EB2">
      <w:r>
        <w:t xml:space="preserve">To execute the programme, the employees need to possess an understanding </w:t>
      </w:r>
      <w:r w:rsidR="00160DF4">
        <w:t>of basic human rights. Besides, they need to gather knowledge on the cultural actions and diversification in different countries. They should have an appropriate i</w:t>
      </w:r>
      <w:r w:rsidR="00712469">
        <w:t>dea of</w:t>
      </w:r>
      <w:r w:rsidR="00160DF4">
        <w:t xml:space="preserve"> the </w:t>
      </w:r>
      <w:r w:rsidR="00712469">
        <w:t xml:space="preserve">activities and launched programmes of UNESCO so that it becomes easier for them to cooperate with the projects. </w:t>
      </w:r>
    </w:p>
    <w:p w14:paraId="522F293D" w14:textId="77777777" w:rsidR="00F202AC" w:rsidRDefault="00F202AC" w:rsidP="00C55EB2">
      <w:r>
        <w:t xml:space="preserve">Moreover, strategic planning is also something that is needed to be executed by them. So they have to evaluate </w:t>
      </w:r>
      <w:r w:rsidR="00350D05">
        <w:t>various societal prospects before launching programmes and adopting strategic standing for them</w:t>
      </w:r>
      <w:r w:rsidR="009C14DA">
        <w:t xml:space="preserve"> </w:t>
      </w:r>
      <w:r w:rsidR="009C14DA" w:rsidRPr="009C14DA">
        <w:t>(Murphy, 2016)</w:t>
      </w:r>
      <w:r w:rsidR="00350D05">
        <w:t xml:space="preserve">. They have to possess problem-solving skill along with the capacity of scanning the instant responses of people. </w:t>
      </w:r>
      <w:r w:rsidR="00D23E44">
        <w:t xml:space="preserve">It will not only help them to take practical actions but also will enable them to fulfil necessary doings. </w:t>
      </w:r>
    </w:p>
    <w:p w14:paraId="764DE565" w14:textId="77777777" w:rsidR="00D23E44" w:rsidRDefault="00563834" w:rsidP="00C55EB2">
      <w:pPr>
        <w:rPr>
          <w:b/>
        </w:rPr>
      </w:pPr>
      <w:r w:rsidRPr="00563834">
        <w:rPr>
          <w:b/>
        </w:rPr>
        <w:t>Use of different social media platforms</w:t>
      </w:r>
    </w:p>
    <w:p w14:paraId="25664489" w14:textId="77777777" w:rsidR="00563834" w:rsidRDefault="00F254DC" w:rsidP="00C55EB2">
      <w:r>
        <w:t xml:space="preserve">UNESCO puts on great efforts to ensure the success of the programme. It requires good interpersonal connectivity to ensure better social media engagements. Community engagement is something that essentially requires lots of social media engagements. In this case, UNESCO has a big advantage as its actions and programmes are already cherished all over the globe. It significantly supports social engagements to gain the appropriate attention of its programmes. </w:t>
      </w:r>
      <w:r w:rsidR="009A6CF1">
        <w:t xml:space="preserve">Recently, the organisation is inducing different radio stations for master classes on human rights and gender equality in different developing and under-developing countries. It is also paying attention to </w:t>
      </w:r>
      <w:r w:rsidR="00742A8D">
        <w:t>social media posts. It tries to create social media events and posts to grab the attention of t</w:t>
      </w:r>
      <w:r w:rsidR="00A7410F">
        <w:t>he involved communities. While promoting actions on social media, it has to keep national barriers in mind along wi</w:t>
      </w:r>
      <w:r w:rsidR="00624EBD">
        <w:t>th</w:t>
      </w:r>
      <w:r w:rsidR="00A7410F">
        <w:t xml:space="preserve"> </w:t>
      </w:r>
      <w:r w:rsidR="00624EBD">
        <w:t>societal diversity. T</w:t>
      </w:r>
      <w:r w:rsidR="00D00DE2">
        <w:t xml:space="preserve">his kind of engagement not only supports the </w:t>
      </w:r>
      <w:r w:rsidR="00C701A8">
        <w:t>involvement of people but also enhance social awareness.</w:t>
      </w:r>
    </w:p>
    <w:p w14:paraId="5F600486" w14:textId="77777777" w:rsidR="00C701A8" w:rsidRDefault="00A2517E" w:rsidP="00C55EB2">
      <w:pPr>
        <w:rPr>
          <w:b/>
        </w:rPr>
      </w:pPr>
      <w:r w:rsidRPr="00A2517E">
        <w:rPr>
          <w:b/>
        </w:rPr>
        <w:t>The training and development</w:t>
      </w:r>
      <w:r>
        <w:t xml:space="preserve"> </w:t>
      </w:r>
      <w:r w:rsidRPr="00A2517E">
        <w:rPr>
          <w:b/>
        </w:rPr>
        <w:t>required for employees</w:t>
      </w:r>
    </w:p>
    <w:p w14:paraId="019A70D6" w14:textId="77777777" w:rsidR="00DB6F20" w:rsidRDefault="00DB6F20" w:rsidP="00C55EB2">
      <w:r>
        <w:t xml:space="preserve">On the socio-cultural issue, employees need training and development so that their actions can be more relevant, strategic and sophisticated. The training programmes </w:t>
      </w:r>
      <w:r w:rsidR="00CE365F">
        <w:t xml:space="preserve">can efficiently help employees to get accustomed to the activities that are performed to accomplish such community </w:t>
      </w:r>
      <w:r w:rsidR="00CE365F">
        <w:lastRenderedPageBreak/>
        <w:t xml:space="preserve">engagement programmes. The employees need different training sessions which will include a range of skill development actions. Here, they should adopt </w:t>
      </w:r>
      <w:r w:rsidR="00694EA3">
        <w:t xml:space="preserve">a range of systematic actions that will enhance their credibility to make the programme a big success. </w:t>
      </w:r>
      <w:r w:rsidR="00C05B69">
        <w:t>They should be provided with interpersonal skill management training as their first and foremost work will include the necessity of involv</w:t>
      </w:r>
      <w:r w:rsidR="0091073C">
        <w:t xml:space="preserve">ing in cross-cultural activities and for that, a better understanding of this skill is quite important. Besides, communication and emotional intelligence training are also required here. Communication itself is a very big thing in any type of community engagement programme. In socio-cultural actions, communication tends to work as a bridge, without which the overall activities will go in vain. </w:t>
      </w:r>
      <w:r w:rsidR="00651E36">
        <w:t xml:space="preserve">While getting engaged in any sort of community purpose, employees needed to have an emotional grip on themselves as sometimes, their works might indulge in situations that might affect their emotional area of dedication and if that time they do not possess emotional intelligence, it will directly hit their critical reasoning ability. </w:t>
      </w:r>
      <w:r w:rsidR="008A6A62">
        <w:t xml:space="preserve">Moreover, </w:t>
      </w:r>
      <w:r w:rsidR="00C94641">
        <w:t>they also need to learn cultural management through training sessions</w:t>
      </w:r>
      <w:r w:rsidR="009C14DA">
        <w:t xml:space="preserve"> </w:t>
      </w:r>
      <w:r w:rsidR="009C14DA" w:rsidRPr="009C14DA">
        <w:t>(Stefan and Ryan, 2016)</w:t>
      </w:r>
      <w:r w:rsidR="00C94641">
        <w:t xml:space="preserve">. While doing activities related to the socio-cultural actions, their learning will help them to develop a proper advantage in terms of developing bondage with the people living in the community. </w:t>
      </w:r>
    </w:p>
    <w:p w14:paraId="1CE7614A" w14:textId="77777777" w:rsidR="00760E16" w:rsidRDefault="00760E16" w:rsidP="00C55EB2">
      <w:pPr>
        <w:rPr>
          <w:b/>
        </w:rPr>
      </w:pPr>
      <w:r w:rsidRPr="00760E16">
        <w:rPr>
          <w:b/>
        </w:rPr>
        <w:t>Training on multiculturalism</w:t>
      </w:r>
    </w:p>
    <w:p w14:paraId="738C196A" w14:textId="77777777" w:rsidR="00774C12" w:rsidRDefault="005C569B" w:rsidP="00C55EB2">
      <w:r>
        <w:t xml:space="preserve">Employees certainly needed training while dealing with multiculturalism projects. </w:t>
      </w:r>
      <w:r w:rsidR="00BF753C">
        <w:t>When employees get involved in activities that relate to multicultural practice, it is required for them to have a better understanding of such situations. Any mistake of them might lead to bigger conflicts, in worst cases, it might end up in strict national issue as well. So employees have to be highly meticulous regarding their such practices</w:t>
      </w:r>
      <w:r w:rsidR="009C14DA">
        <w:t xml:space="preserve"> </w:t>
      </w:r>
      <w:r w:rsidR="009C14DA" w:rsidRPr="009C14DA">
        <w:t>(Beyonce, 2021)</w:t>
      </w:r>
      <w:r w:rsidR="00BF753C">
        <w:t xml:space="preserve">. Their training must involve the practice of dialogue and most importantly, make them capable enough to deal with conflicts and resolve them within the fastest possible time. </w:t>
      </w:r>
    </w:p>
    <w:p w14:paraId="60B7F26D" w14:textId="77777777" w:rsidR="0002480D" w:rsidRPr="0002480D" w:rsidRDefault="0002480D" w:rsidP="00C55EB2">
      <w:pPr>
        <w:rPr>
          <w:b/>
        </w:rPr>
      </w:pPr>
      <w:r w:rsidRPr="0002480D">
        <w:rPr>
          <w:b/>
        </w:rPr>
        <w:t>Factors of sustainability</w:t>
      </w:r>
    </w:p>
    <w:p w14:paraId="0BDC2C06" w14:textId="77777777" w:rsidR="00092BE9" w:rsidRPr="00774C12" w:rsidRDefault="00092BE9" w:rsidP="00C55EB2">
      <w:r>
        <w:t xml:space="preserve">The factors needed to ensure a sustainable relationship between the </w:t>
      </w:r>
      <w:r w:rsidR="00114CB1">
        <w:t xml:space="preserve">stakeholders and UNESCO. The relationship will be successful only if it gets the opportunity to create proper standing in the sustainability procedure. This sustainability does not create within an hour or two, rather, it needs time and strategies to build up to something like that. </w:t>
      </w:r>
      <w:r w:rsidR="006C6D12">
        <w:t>Human, society, environment and economy are the most common factors in this procedure of ensuring sustainability</w:t>
      </w:r>
      <w:r w:rsidR="00BC40D5">
        <w:t xml:space="preserve"> </w:t>
      </w:r>
      <w:r w:rsidR="00BC40D5" w:rsidRPr="00BC40D5">
        <w:t>(Jones and Smith, 2021)</w:t>
      </w:r>
      <w:r w:rsidR="006C6D12">
        <w:t xml:space="preserve">. </w:t>
      </w:r>
      <w:r w:rsidR="00D41132">
        <w:lastRenderedPageBreak/>
        <w:t>If the organisation maintains these factors and its actions with the proper reasoning</w:t>
      </w:r>
      <w:r w:rsidR="00137D69">
        <w:t>, it</w:t>
      </w:r>
      <w:r w:rsidR="00D41132">
        <w:t xml:space="preserve"> will e</w:t>
      </w:r>
      <w:r w:rsidR="00137D69">
        <w:t>nd up in the proper sustained standing of the programme.</w:t>
      </w:r>
    </w:p>
    <w:p w14:paraId="18918F4A" w14:textId="77777777" w:rsidR="00563834" w:rsidRDefault="00563834" w:rsidP="00C55EB2"/>
    <w:p w14:paraId="2332CAB3" w14:textId="77777777" w:rsidR="00F16A24" w:rsidRDefault="00F16A24" w:rsidP="00C55EB2"/>
    <w:p w14:paraId="6E96ED12" w14:textId="77777777" w:rsidR="002F6FC0" w:rsidRDefault="00CE7D9A" w:rsidP="00CE7D9A">
      <w:pPr>
        <w:pStyle w:val="1"/>
      </w:pPr>
      <w:bookmarkStart w:id="3" w:name="_Toc70593818"/>
      <w:r>
        <w:t>Recommendations</w:t>
      </w:r>
      <w:bookmarkEnd w:id="3"/>
    </w:p>
    <w:p w14:paraId="2F11C6A6" w14:textId="77777777" w:rsidR="00372C2F" w:rsidRDefault="00CD6723" w:rsidP="00CD6723">
      <w:r>
        <w:t xml:space="preserve">After going through an expositive analysis on the community engagement programme arranged by UNESCO, a succinct understanding has developed regarding the </w:t>
      </w:r>
      <w:r w:rsidR="003B47FF">
        <w:t xml:space="preserve">pros and cons of such programmes. </w:t>
      </w:r>
      <w:r w:rsidR="00372C2F">
        <w:t xml:space="preserve">Now a few relevant recommendations can be given here so that the programme can be developed and grown even more rapidly. </w:t>
      </w:r>
    </w:p>
    <w:p w14:paraId="57FE9290" w14:textId="77777777" w:rsidR="00372C2F" w:rsidRDefault="00372C2F" w:rsidP="00CD6723">
      <w:r w:rsidRPr="005853C8">
        <w:rPr>
          <w:b/>
        </w:rPr>
        <w:t>Firstly,</w:t>
      </w:r>
      <w:r>
        <w:t xml:space="preserve"> the programme should bring more youth engagement with it as it is known to all that young people are indulged in vigour and energy. So their contribution level and participation will be much stronger than others.</w:t>
      </w:r>
    </w:p>
    <w:p w14:paraId="5C498A5C" w14:textId="77777777" w:rsidR="003E782C" w:rsidRDefault="00372C2F" w:rsidP="00CD6723">
      <w:r w:rsidRPr="005853C8">
        <w:rPr>
          <w:b/>
        </w:rPr>
        <w:t>Secondly,</w:t>
      </w:r>
      <w:r>
        <w:t xml:space="preserve"> the training sessions for employees should be based on their skill gaps. A skill evaluation has to be done to understand the </w:t>
      </w:r>
      <w:r w:rsidR="006611A2">
        <w:t xml:space="preserve">efficiencies of the </w:t>
      </w:r>
      <w:r w:rsidR="003E782C">
        <w:t>employees and based on that, the required skill training should be given to them. It will not only make them proficient but also will ensure the proper utilisation of time and costs.</w:t>
      </w:r>
    </w:p>
    <w:p w14:paraId="0C4DC26B" w14:textId="77777777" w:rsidR="003E782C" w:rsidRDefault="003E782C" w:rsidP="00CD6723">
      <w:r w:rsidRPr="005853C8">
        <w:rPr>
          <w:b/>
        </w:rPr>
        <w:t>Thirdly,</w:t>
      </w:r>
      <w:r>
        <w:t xml:space="preserve"> the external actions with stakeholders should be done based on their engagement and the contracts will be signed on those clauses.</w:t>
      </w:r>
    </w:p>
    <w:p w14:paraId="1E2831EE" w14:textId="77777777" w:rsidR="00D60B13" w:rsidRDefault="003E782C" w:rsidP="00CD6723">
      <w:r w:rsidRPr="005853C8">
        <w:rPr>
          <w:b/>
        </w:rPr>
        <w:t xml:space="preserve">Lastly, </w:t>
      </w:r>
      <w:r w:rsidR="00E27C98">
        <w:t xml:space="preserve">social media engagement has to be way more specific for social awareness. For that, </w:t>
      </w:r>
      <w:r w:rsidR="00B10410">
        <w:t>hashtag movements can help to a greater extent.</w:t>
      </w:r>
    </w:p>
    <w:p w14:paraId="07102DA3" w14:textId="77777777" w:rsidR="002F6FC0" w:rsidRPr="005853C8" w:rsidRDefault="00D60B13" w:rsidP="00CD6723">
      <w:pPr>
        <w:rPr>
          <w:rFonts w:eastAsiaTheme="majorEastAsia" w:cstheme="majorBidi"/>
          <w:b/>
          <w:color w:val="1F497D" w:themeColor="text2"/>
          <w:sz w:val="32"/>
          <w:szCs w:val="32"/>
        </w:rPr>
      </w:pPr>
      <w:r>
        <w:t>These recommended steps might help the organisation to get involved with social welfare and engagement more effectively.</w:t>
      </w:r>
      <w:r w:rsidR="002F6FC0" w:rsidRPr="005853C8">
        <w:rPr>
          <w:b/>
        </w:rPr>
        <w:br w:type="page"/>
      </w:r>
    </w:p>
    <w:p w14:paraId="12B38635" w14:textId="77777777" w:rsidR="001B705C" w:rsidRDefault="002F6FC0" w:rsidP="00CE7D9A">
      <w:pPr>
        <w:pStyle w:val="1"/>
      </w:pPr>
      <w:bookmarkStart w:id="4" w:name="_Toc70593819"/>
      <w:r>
        <w:lastRenderedPageBreak/>
        <w:t>Conclusion</w:t>
      </w:r>
      <w:bookmarkEnd w:id="4"/>
    </w:p>
    <w:p w14:paraId="0C305761" w14:textId="77777777" w:rsidR="008640DE" w:rsidRDefault="00CD34D9" w:rsidP="002F6FC0">
      <w:r>
        <w:t xml:space="preserve">The motive behind preparing the report is to achieve a signified knowledge on the human rights violation and gender inequality attenuation programme so that its success in creating a proper impact in the community can be understood. </w:t>
      </w:r>
      <w:r w:rsidR="0011708B">
        <w:t>Here, the community engagement programme launched by UNESCO with the tagline of “leave no one behind” has been highlighted</w:t>
      </w:r>
      <w:r w:rsidR="00D42BD3">
        <w:t xml:space="preserve">. The programme tends to create awareness to decline gender discrimination along with human right infringement. The consequences of such a community engagement programme help to create social consciousness and it can easily grab people attention by having an appropriate use of social media. Moreover, it </w:t>
      </w:r>
      <w:r w:rsidR="00CB6402">
        <w:t xml:space="preserve">portrayed the skills required by employees in this type of activities and the required knacks are </w:t>
      </w:r>
      <w:r w:rsidR="00DE2E28">
        <w:t xml:space="preserve">communication, interpersonal relationship, conflict facilitation, strategic management and further on. </w:t>
      </w:r>
      <w:r w:rsidR="00CB0D39">
        <w:t>It also highlighted the stakeholders’ involvement with the project to lessen the ambiguity regarding its associations. Besid</w:t>
      </w:r>
      <w:r w:rsidR="00352B4A">
        <w:t>es, the factor analysis of sustainability along with the multiculturalism approach have been quoted in this report.</w:t>
      </w:r>
    </w:p>
    <w:p w14:paraId="3594D997" w14:textId="77777777" w:rsidR="008640DE" w:rsidRDefault="008640DE">
      <w:pPr>
        <w:spacing w:line="276" w:lineRule="auto"/>
        <w:jc w:val="left"/>
      </w:pPr>
      <w:r>
        <w:br w:type="page"/>
      </w:r>
    </w:p>
    <w:p w14:paraId="2A6C35EC" w14:textId="77777777" w:rsidR="00384EC6" w:rsidRPr="008640DE" w:rsidRDefault="008640DE" w:rsidP="00384EC6">
      <w:pPr>
        <w:pStyle w:val="1"/>
      </w:pPr>
      <w:bookmarkStart w:id="5" w:name="_Toc70593820"/>
      <w:r>
        <w:lastRenderedPageBreak/>
        <w:t>References</w:t>
      </w:r>
      <w:bookmarkEnd w:id="5"/>
    </w:p>
    <w:p w14:paraId="145D5DD4" w14:textId="77777777" w:rsidR="00384EC6" w:rsidRDefault="00384EC6" w:rsidP="002333E1">
      <w:r w:rsidRPr="002333E1">
        <w:t xml:space="preserve">Beyonce, M., 2021. multiculturalism | Definition, Impact, Challenges, &amp; Facts. [online] </w:t>
      </w:r>
      <w:proofErr w:type="spellStart"/>
      <w:r w:rsidRPr="002333E1">
        <w:t>Encyclopedia</w:t>
      </w:r>
      <w:proofErr w:type="spellEnd"/>
      <w:r w:rsidRPr="002333E1">
        <w:t xml:space="preserve"> Britannica. Available at: &lt;https://www.britannica.com/topic/multiculturalism&gt; [Accessed 29 April 2021].</w:t>
      </w:r>
    </w:p>
    <w:p w14:paraId="5CE53F3E" w14:textId="77777777" w:rsidR="00384EC6" w:rsidRPr="002333E1" w:rsidRDefault="00384EC6" w:rsidP="002333E1">
      <w:r w:rsidRPr="00BC40D5">
        <w:t>Jones, M. and Smith, E., 2021. The Meaning of Sustainability in Community Development. [online] UniversalClass.com. Available at: &lt;https://www.universalclass.com/articles/business/the-meaning-of-sustainability-in-community-development.htm&gt; [Accessed 29 April 2021].</w:t>
      </w:r>
    </w:p>
    <w:p w14:paraId="61B81453" w14:textId="77777777" w:rsidR="00384EC6" w:rsidRDefault="00384EC6" w:rsidP="002333E1">
      <w:r w:rsidRPr="002333E1">
        <w:t>Jones, P., 2015. Human Rights, Group Rights, and Peoples' Rights. Human Rights Quarterly, 21(1), pp.80-107.</w:t>
      </w:r>
    </w:p>
    <w:p w14:paraId="6DF09615" w14:textId="77777777" w:rsidR="00384EC6" w:rsidRDefault="00384EC6" w:rsidP="002333E1">
      <w:r w:rsidRPr="002333E1">
        <w:t>Murphy, F., 2016. Community engagement, organization, and development for public health practice. 3rd ed. London: Wiley.</w:t>
      </w:r>
    </w:p>
    <w:p w14:paraId="41BA8CFA" w14:textId="77777777" w:rsidR="00384EC6" w:rsidRDefault="00384EC6" w:rsidP="002333E1">
      <w:r w:rsidRPr="002333E1">
        <w:t xml:space="preserve">Stefan, P. and Ryan, F., 2016. Skills and training in community engagement. 7th ed. Washington: Systems and Procedures Exchange </w:t>
      </w:r>
      <w:proofErr w:type="spellStart"/>
      <w:r w:rsidRPr="002333E1">
        <w:t>Center</w:t>
      </w:r>
      <w:proofErr w:type="spellEnd"/>
      <w:r w:rsidRPr="002333E1">
        <w:t>.</w:t>
      </w:r>
    </w:p>
    <w:p w14:paraId="2CBF3BA6" w14:textId="77777777" w:rsidR="00384EC6" w:rsidRDefault="00384EC6" w:rsidP="002333E1">
      <w:r w:rsidRPr="002333E1">
        <w:t>Steven, M., 2021. Protect Human Rights | United Nations. [online] United Nations. Available at: &lt;https://www.un.org/en/our-work/protect-human-rights&gt; [Accessed 29 April 2021].</w:t>
      </w:r>
    </w:p>
    <w:p w14:paraId="3F600734" w14:textId="77777777" w:rsidR="00384EC6" w:rsidRDefault="00384EC6" w:rsidP="002333E1">
      <w:r w:rsidRPr="002333E1">
        <w:t>UNESCO. 2021. Fostering Rights, Inclusion and Non-Discrimination. [online] Available at: &lt;https://en.unesco.org/themes/fostering-rights-inclusion&gt; [Accessed 29 April 2021].</w:t>
      </w:r>
    </w:p>
    <w:p w14:paraId="62011CB2" w14:textId="77777777" w:rsidR="00384EC6" w:rsidRDefault="00384EC6" w:rsidP="002333E1">
      <w:r w:rsidRPr="002333E1">
        <w:t>UNESCO. 2021. UNESCO in brief - Mission and Mandate. [online] Available at: &lt;https://en.unesco.org/about-us/introducing-unesco&gt; [Accessed 29 April 2021].</w:t>
      </w:r>
    </w:p>
    <w:p w14:paraId="5FB6CB74" w14:textId="77777777" w:rsidR="00FF1395" w:rsidRPr="00FF1395" w:rsidRDefault="00FF1395" w:rsidP="00FF1395"/>
    <w:p w14:paraId="02A80579" w14:textId="77777777" w:rsidR="002578F5" w:rsidRDefault="002578F5" w:rsidP="00C55EB2"/>
    <w:p w14:paraId="02E6AEC1" w14:textId="77777777" w:rsidR="002578F5" w:rsidRPr="00C55EB2" w:rsidRDefault="002578F5" w:rsidP="00C55EB2"/>
    <w:p w14:paraId="66CAD3A4" w14:textId="77777777" w:rsidR="001D6A3F" w:rsidRPr="001D6A3F" w:rsidRDefault="001D6A3F" w:rsidP="001D6A3F"/>
    <w:sectPr w:rsidR="001D6A3F" w:rsidRPr="001D6A3F" w:rsidSect="0050194A">
      <w:headerReference w:type="default" r:id="rId13"/>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B95599B" w14:textId="77777777" w:rsidR="00A264CE" w:rsidRDefault="00A264CE" w:rsidP="002B16E7">
      <w:pPr>
        <w:spacing w:after="0" w:line="240" w:lineRule="auto"/>
      </w:pPr>
      <w:r>
        <w:separator/>
      </w:r>
    </w:p>
  </w:endnote>
  <w:endnote w:type="continuationSeparator" w:id="0">
    <w:p w14:paraId="309CD0D4" w14:textId="77777777" w:rsidR="00A264CE" w:rsidRDefault="00A264CE" w:rsidP="002B16E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8047004" w14:textId="77777777" w:rsidR="002B16E7" w:rsidRDefault="002B16E7">
    <w:pPr>
      <w:pStyle w:val="a5"/>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312E511" w14:textId="77777777" w:rsidR="002B16E7" w:rsidRDefault="002B16E7">
    <w:pPr>
      <w:pStyle w:val="a5"/>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A5A17AC" w14:textId="77777777" w:rsidR="002B16E7" w:rsidRDefault="002B16E7">
    <w:pPr>
      <w:pStyle w:val="a5"/>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45DAA1D" w14:textId="77777777" w:rsidR="00A264CE" w:rsidRDefault="00A264CE" w:rsidP="002B16E7">
      <w:pPr>
        <w:spacing w:after="0" w:line="240" w:lineRule="auto"/>
      </w:pPr>
      <w:r>
        <w:separator/>
      </w:r>
    </w:p>
  </w:footnote>
  <w:footnote w:type="continuationSeparator" w:id="0">
    <w:p w14:paraId="5F69D969" w14:textId="77777777" w:rsidR="00A264CE" w:rsidRDefault="00A264CE" w:rsidP="002B16E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7335831" w14:textId="77777777" w:rsidR="002B16E7" w:rsidRDefault="002B16E7">
    <w:pPr>
      <w:pStyle w:val="a3"/>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B3105E8" w14:textId="77777777" w:rsidR="0050194A" w:rsidRDefault="0050194A">
    <w:pPr>
      <w:pStyle w:val="a3"/>
      <w:jc w:val="center"/>
    </w:pPr>
  </w:p>
  <w:p w14:paraId="22BC8DEB" w14:textId="77777777" w:rsidR="002B16E7" w:rsidRDefault="002B16E7">
    <w:pPr>
      <w:pStyle w:val="a3"/>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4BB1791" w14:textId="77777777" w:rsidR="002B16E7" w:rsidRDefault="002B16E7">
    <w:pPr>
      <w:pStyle w:val="a3"/>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931320560"/>
      <w:docPartObj>
        <w:docPartGallery w:val="Page Numbers (Top of Page)"/>
        <w:docPartUnique/>
      </w:docPartObj>
    </w:sdtPr>
    <w:sdtEndPr>
      <w:rPr>
        <w:noProof/>
      </w:rPr>
    </w:sdtEndPr>
    <w:sdtContent>
      <w:p w14:paraId="53F6CA07" w14:textId="618FED2E" w:rsidR="0050194A" w:rsidRDefault="0050194A">
        <w:pPr>
          <w:pStyle w:val="a3"/>
          <w:jc w:val="center"/>
        </w:pPr>
        <w:r>
          <w:fldChar w:fldCharType="begin"/>
        </w:r>
        <w:r>
          <w:instrText xml:space="preserve"> PAGE   \* MERGEFORMAT </w:instrText>
        </w:r>
        <w:r>
          <w:fldChar w:fldCharType="separate"/>
        </w:r>
        <w:r w:rsidR="00373E24">
          <w:rPr>
            <w:noProof/>
          </w:rPr>
          <w:t>8</w:t>
        </w:r>
        <w:r>
          <w:rPr>
            <w:noProof/>
          </w:rPr>
          <w:fldChar w:fldCharType="end"/>
        </w:r>
      </w:p>
    </w:sdtContent>
  </w:sdt>
  <w:p w14:paraId="3DB13F3E" w14:textId="77777777" w:rsidR="0050194A" w:rsidRDefault="0050194A">
    <w:pPr>
      <w:pStyle w:val="a3"/>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removePersonalInformation/>
  <w:removeDateAndTime/>
  <w:proofState w:spelling="clean" w:grammar="clean"/>
  <w:defaultTabStop w:val="720"/>
  <w:hyphenationZone w:val="425"/>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M7a0MDCxMLK0NDKzNDFU0lEKTi0uzszPAykwqwUATTMo/iwAAAA="/>
  </w:docVars>
  <w:rsids>
    <w:rsidRoot w:val="001676A9"/>
    <w:rsid w:val="0002480D"/>
    <w:rsid w:val="00052FBA"/>
    <w:rsid w:val="00092BE9"/>
    <w:rsid w:val="00093807"/>
    <w:rsid w:val="000A0E85"/>
    <w:rsid w:val="000A2DDF"/>
    <w:rsid w:val="00110023"/>
    <w:rsid w:val="00114A8B"/>
    <w:rsid w:val="00114CB1"/>
    <w:rsid w:val="0011708B"/>
    <w:rsid w:val="001302A9"/>
    <w:rsid w:val="00137D69"/>
    <w:rsid w:val="001511FC"/>
    <w:rsid w:val="00160DF4"/>
    <w:rsid w:val="0016226F"/>
    <w:rsid w:val="001676A9"/>
    <w:rsid w:val="00186445"/>
    <w:rsid w:val="001B705C"/>
    <w:rsid w:val="001D6A3F"/>
    <w:rsid w:val="001F0217"/>
    <w:rsid w:val="00210BB2"/>
    <w:rsid w:val="00225BD0"/>
    <w:rsid w:val="002333E1"/>
    <w:rsid w:val="002578F5"/>
    <w:rsid w:val="002B16E7"/>
    <w:rsid w:val="002B6408"/>
    <w:rsid w:val="002F6FC0"/>
    <w:rsid w:val="00330FE4"/>
    <w:rsid w:val="00346EAD"/>
    <w:rsid w:val="00350D05"/>
    <w:rsid w:val="00352B4A"/>
    <w:rsid w:val="00356189"/>
    <w:rsid w:val="00371EA6"/>
    <w:rsid w:val="00372C2F"/>
    <w:rsid w:val="00373E24"/>
    <w:rsid w:val="00384EC6"/>
    <w:rsid w:val="0038692C"/>
    <w:rsid w:val="003A4091"/>
    <w:rsid w:val="003B47FF"/>
    <w:rsid w:val="003C1E21"/>
    <w:rsid w:val="003C4144"/>
    <w:rsid w:val="003C7B61"/>
    <w:rsid w:val="003E782C"/>
    <w:rsid w:val="004C325D"/>
    <w:rsid w:val="004D3985"/>
    <w:rsid w:val="004F57A1"/>
    <w:rsid w:val="0050194A"/>
    <w:rsid w:val="005078CE"/>
    <w:rsid w:val="00532E55"/>
    <w:rsid w:val="005577A7"/>
    <w:rsid w:val="00563834"/>
    <w:rsid w:val="005853C8"/>
    <w:rsid w:val="005C4126"/>
    <w:rsid w:val="005C569B"/>
    <w:rsid w:val="005C75B7"/>
    <w:rsid w:val="005E3721"/>
    <w:rsid w:val="006125CD"/>
    <w:rsid w:val="00613DF3"/>
    <w:rsid w:val="00622781"/>
    <w:rsid w:val="00624EBD"/>
    <w:rsid w:val="006370DE"/>
    <w:rsid w:val="00651E36"/>
    <w:rsid w:val="006611A2"/>
    <w:rsid w:val="006618BE"/>
    <w:rsid w:val="00684221"/>
    <w:rsid w:val="00694EA3"/>
    <w:rsid w:val="006B27B0"/>
    <w:rsid w:val="006C6D12"/>
    <w:rsid w:val="006F5FE4"/>
    <w:rsid w:val="006F651D"/>
    <w:rsid w:val="007066D6"/>
    <w:rsid w:val="00712469"/>
    <w:rsid w:val="007270A6"/>
    <w:rsid w:val="00742A8D"/>
    <w:rsid w:val="007464CB"/>
    <w:rsid w:val="00746E1E"/>
    <w:rsid w:val="00760E16"/>
    <w:rsid w:val="00774C12"/>
    <w:rsid w:val="00777621"/>
    <w:rsid w:val="00781866"/>
    <w:rsid w:val="00791914"/>
    <w:rsid w:val="007A757F"/>
    <w:rsid w:val="007B0109"/>
    <w:rsid w:val="007C4FEA"/>
    <w:rsid w:val="007E0805"/>
    <w:rsid w:val="007E1E53"/>
    <w:rsid w:val="008640DE"/>
    <w:rsid w:val="00874AA7"/>
    <w:rsid w:val="00882E70"/>
    <w:rsid w:val="008A51DA"/>
    <w:rsid w:val="008A6A62"/>
    <w:rsid w:val="008B2DE1"/>
    <w:rsid w:val="008F63C6"/>
    <w:rsid w:val="0091073C"/>
    <w:rsid w:val="009347C8"/>
    <w:rsid w:val="00951472"/>
    <w:rsid w:val="009A6CF1"/>
    <w:rsid w:val="009C14DA"/>
    <w:rsid w:val="009D143C"/>
    <w:rsid w:val="00A11507"/>
    <w:rsid w:val="00A22153"/>
    <w:rsid w:val="00A2517E"/>
    <w:rsid w:val="00A264CE"/>
    <w:rsid w:val="00A41EDD"/>
    <w:rsid w:val="00A7410F"/>
    <w:rsid w:val="00B04FBC"/>
    <w:rsid w:val="00B10410"/>
    <w:rsid w:val="00BC40D5"/>
    <w:rsid w:val="00BC5CC3"/>
    <w:rsid w:val="00BD08BA"/>
    <w:rsid w:val="00BE4111"/>
    <w:rsid w:val="00BF34C1"/>
    <w:rsid w:val="00BF753C"/>
    <w:rsid w:val="00C05B69"/>
    <w:rsid w:val="00C26944"/>
    <w:rsid w:val="00C55EB2"/>
    <w:rsid w:val="00C6006C"/>
    <w:rsid w:val="00C701A8"/>
    <w:rsid w:val="00C94641"/>
    <w:rsid w:val="00CB0D39"/>
    <w:rsid w:val="00CB6402"/>
    <w:rsid w:val="00CD34D9"/>
    <w:rsid w:val="00CD6723"/>
    <w:rsid w:val="00CE365F"/>
    <w:rsid w:val="00CE7D9A"/>
    <w:rsid w:val="00D00DE2"/>
    <w:rsid w:val="00D1135C"/>
    <w:rsid w:val="00D23E44"/>
    <w:rsid w:val="00D30F80"/>
    <w:rsid w:val="00D3775F"/>
    <w:rsid w:val="00D41132"/>
    <w:rsid w:val="00D42BD3"/>
    <w:rsid w:val="00D60B13"/>
    <w:rsid w:val="00D77FDA"/>
    <w:rsid w:val="00DB6F20"/>
    <w:rsid w:val="00DE2E28"/>
    <w:rsid w:val="00DF31A0"/>
    <w:rsid w:val="00E27C98"/>
    <w:rsid w:val="00E317F8"/>
    <w:rsid w:val="00E34297"/>
    <w:rsid w:val="00E63AB9"/>
    <w:rsid w:val="00E70C85"/>
    <w:rsid w:val="00EC2B30"/>
    <w:rsid w:val="00EC60D8"/>
    <w:rsid w:val="00EC781D"/>
    <w:rsid w:val="00F0677A"/>
    <w:rsid w:val="00F16A24"/>
    <w:rsid w:val="00F202AC"/>
    <w:rsid w:val="00F254DC"/>
    <w:rsid w:val="00F449E7"/>
    <w:rsid w:val="00F57BB3"/>
    <w:rsid w:val="00F80858"/>
    <w:rsid w:val="00F935A0"/>
    <w:rsid w:val="00FB6C0C"/>
    <w:rsid w:val="00FC34F3"/>
    <w:rsid w:val="00FD73B6"/>
    <w:rsid w:val="00FF139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6C931B1"/>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qFormat/>
    <w:rsid w:val="001676A9"/>
    <w:pPr>
      <w:spacing w:line="360" w:lineRule="auto"/>
      <w:jc w:val="both"/>
    </w:pPr>
    <w:rPr>
      <w:rFonts w:ascii="Times New Roman" w:hAnsi="Times New Roman"/>
      <w:sz w:val="24"/>
      <w:lang w:val="en-GB"/>
    </w:rPr>
  </w:style>
  <w:style w:type="paragraph" w:styleId="1">
    <w:name w:val="heading 1"/>
    <w:basedOn w:val="a"/>
    <w:next w:val="a"/>
    <w:link w:val="10"/>
    <w:uiPriority w:val="9"/>
    <w:qFormat/>
    <w:rsid w:val="001676A9"/>
    <w:pPr>
      <w:keepNext/>
      <w:keepLines/>
      <w:spacing w:before="240" w:after="0"/>
      <w:outlineLvl w:val="0"/>
    </w:pPr>
    <w:rPr>
      <w:rFonts w:eastAsiaTheme="majorEastAsia" w:cstheme="majorBidi"/>
      <w:b/>
      <w:color w:val="1F497D" w:themeColor="text2"/>
      <w:sz w:val="32"/>
      <w:szCs w:val="32"/>
    </w:rPr>
  </w:style>
  <w:style w:type="paragraph" w:styleId="2">
    <w:name w:val="heading 2"/>
    <w:basedOn w:val="a"/>
    <w:next w:val="a"/>
    <w:link w:val="20"/>
    <w:uiPriority w:val="9"/>
    <w:semiHidden/>
    <w:unhideWhenUsed/>
    <w:qFormat/>
    <w:rsid w:val="001676A9"/>
    <w:pPr>
      <w:keepNext/>
      <w:keepLines/>
      <w:spacing w:before="40" w:after="0"/>
      <w:outlineLvl w:val="1"/>
    </w:pPr>
    <w:rPr>
      <w:rFonts w:eastAsiaTheme="majorEastAsia" w:cstheme="majorBidi"/>
      <w:b/>
      <w:color w:val="1F497D" w:themeColor="text2"/>
      <w:sz w:val="28"/>
      <w:szCs w:val="2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Заглавие 1 Знак"/>
    <w:basedOn w:val="a0"/>
    <w:link w:val="1"/>
    <w:uiPriority w:val="9"/>
    <w:rsid w:val="001676A9"/>
    <w:rPr>
      <w:rFonts w:ascii="Times New Roman" w:eastAsiaTheme="majorEastAsia" w:hAnsi="Times New Roman" w:cstheme="majorBidi"/>
      <w:b/>
      <w:color w:val="1F497D" w:themeColor="text2"/>
      <w:sz w:val="32"/>
      <w:szCs w:val="32"/>
      <w:lang w:val="en-GB"/>
    </w:rPr>
  </w:style>
  <w:style w:type="character" w:customStyle="1" w:styleId="20">
    <w:name w:val="Заглавие 2 Знак"/>
    <w:basedOn w:val="a0"/>
    <w:link w:val="2"/>
    <w:uiPriority w:val="9"/>
    <w:semiHidden/>
    <w:rsid w:val="001676A9"/>
    <w:rPr>
      <w:rFonts w:ascii="Times New Roman" w:eastAsiaTheme="majorEastAsia" w:hAnsi="Times New Roman" w:cstheme="majorBidi"/>
      <w:b/>
      <w:color w:val="1F497D" w:themeColor="text2"/>
      <w:sz w:val="28"/>
      <w:szCs w:val="26"/>
      <w:lang w:val="en-GB"/>
    </w:rPr>
  </w:style>
  <w:style w:type="paragraph" w:styleId="a3">
    <w:name w:val="header"/>
    <w:basedOn w:val="a"/>
    <w:link w:val="a4"/>
    <w:uiPriority w:val="99"/>
    <w:unhideWhenUsed/>
    <w:rsid w:val="002B16E7"/>
    <w:pPr>
      <w:tabs>
        <w:tab w:val="center" w:pos="4680"/>
        <w:tab w:val="right" w:pos="9360"/>
      </w:tabs>
      <w:spacing w:after="0" w:line="240" w:lineRule="auto"/>
    </w:pPr>
  </w:style>
  <w:style w:type="character" w:customStyle="1" w:styleId="a4">
    <w:name w:val="Горен колонтитул Знак"/>
    <w:basedOn w:val="a0"/>
    <w:link w:val="a3"/>
    <w:uiPriority w:val="99"/>
    <w:rsid w:val="002B16E7"/>
    <w:rPr>
      <w:rFonts w:ascii="Times New Roman" w:hAnsi="Times New Roman"/>
      <w:sz w:val="24"/>
      <w:lang w:val="en-GB"/>
    </w:rPr>
  </w:style>
  <w:style w:type="paragraph" w:styleId="a5">
    <w:name w:val="footer"/>
    <w:basedOn w:val="a"/>
    <w:link w:val="a6"/>
    <w:uiPriority w:val="99"/>
    <w:unhideWhenUsed/>
    <w:rsid w:val="002B16E7"/>
    <w:pPr>
      <w:tabs>
        <w:tab w:val="center" w:pos="4680"/>
        <w:tab w:val="right" w:pos="9360"/>
      </w:tabs>
      <w:spacing w:after="0" w:line="240" w:lineRule="auto"/>
    </w:pPr>
  </w:style>
  <w:style w:type="character" w:customStyle="1" w:styleId="a6">
    <w:name w:val="Долен колонтитул Знак"/>
    <w:basedOn w:val="a0"/>
    <w:link w:val="a5"/>
    <w:uiPriority w:val="99"/>
    <w:rsid w:val="002B16E7"/>
    <w:rPr>
      <w:rFonts w:ascii="Times New Roman" w:hAnsi="Times New Roman"/>
      <w:sz w:val="24"/>
      <w:lang w:val="en-GB"/>
    </w:rPr>
  </w:style>
  <w:style w:type="paragraph" w:styleId="a7">
    <w:name w:val="TOC Heading"/>
    <w:basedOn w:val="1"/>
    <w:next w:val="a"/>
    <w:uiPriority w:val="39"/>
    <w:unhideWhenUsed/>
    <w:qFormat/>
    <w:rsid w:val="001511FC"/>
    <w:pPr>
      <w:spacing w:line="259" w:lineRule="auto"/>
      <w:jc w:val="left"/>
      <w:outlineLvl w:val="9"/>
    </w:pPr>
    <w:rPr>
      <w:rFonts w:asciiTheme="majorHAnsi" w:hAnsiTheme="majorHAnsi"/>
      <w:b w:val="0"/>
      <w:color w:val="365F91" w:themeColor="accent1" w:themeShade="BF"/>
      <w:lang w:val="en-US"/>
    </w:rPr>
  </w:style>
  <w:style w:type="paragraph" w:styleId="11">
    <w:name w:val="toc 1"/>
    <w:basedOn w:val="a"/>
    <w:next w:val="a"/>
    <w:autoRedefine/>
    <w:uiPriority w:val="39"/>
    <w:unhideWhenUsed/>
    <w:rsid w:val="001511FC"/>
    <w:pPr>
      <w:spacing w:after="100"/>
    </w:pPr>
  </w:style>
  <w:style w:type="character" w:styleId="a8">
    <w:name w:val="Hyperlink"/>
    <w:basedOn w:val="a0"/>
    <w:uiPriority w:val="99"/>
    <w:unhideWhenUsed/>
    <w:rsid w:val="001511FC"/>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9918579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header" Target="header4.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B06484D0-FBAB-4989-BC80-63BA1D8EE09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2349</Words>
  <Characters>13393</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2021-04-29T07:04:00Z</dcterms:created>
  <dcterms:modified xsi:type="dcterms:W3CDTF">2021-05-03T11:57:00Z</dcterms:modified>
</cp:coreProperties>
</file>