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62859026"/>
        <w:docPartObj>
          <w:docPartGallery w:val="Cover Pages"/>
          <w:docPartUnique/>
        </w:docPartObj>
      </w:sdtPr>
      <w:sdtEndPr/>
      <w:sdtContent>
        <w:p w14:paraId="7044915C" w14:textId="6655E7D2" w:rsidR="003A0A55" w:rsidRDefault="003A0A55">
          <w:r>
            <w:rPr>
              <w:noProof/>
            </w:rPr>
            <mc:AlternateContent>
              <mc:Choice Requires="wpg">
                <w:drawing>
                  <wp:anchor distT="0" distB="0" distL="114300" distR="114300" simplePos="0" relativeHeight="251662336" behindDoc="0" locked="0" layoutInCell="1" allowOverlap="1" wp14:anchorId="11896CA9" wp14:editId="601A5B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360F9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5143B9" wp14:editId="08AB5AB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07F790" w14:textId="103E0D45" w:rsidR="003A0A55" w:rsidRDefault="003A0A55" w:rsidP="002764C7">
                                <w:pPr>
                                  <w:pStyle w:val="NoSpacing"/>
                                  <w:jc w:val="right"/>
                                  <w:rPr>
                                    <w:color w:val="156082" w:themeColor="accent1"/>
                                    <w:sz w:val="28"/>
                                    <w:szCs w:val="28"/>
                                  </w:rPr>
                                </w:pPr>
                              </w:p>
                              <w:sdt>
                                <w:sdtPr>
                                  <w:rPr>
                                    <w:rFonts w:eastAsiaTheme="minorHAnsi"/>
                                    <w:b/>
                                    <w:bCs/>
                                    <w:kern w:val="2"/>
                                    <w:sz w:val="24"/>
                                    <w:szCs w:val="24"/>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3B126DE" w14:textId="6F0B75DF" w:rsidR="003A0A55" w:rsidRDefault="00F06B3A" w:rsidP="002764C7">
                                    <w:pPr>
                                      <w:pStyle w:val="NoSpacing"/>
                                      <w:rPr>
                                        <w:color w:val="595959" w:themeColor="text1" w:themeTint="A6"/>
                                        <w:sz w:val="20"/>
                                        <w:szCs w:val="20"/>
                                      </w:rPr>
                                    </w:pPr>
                                    <w:r w:rsidRPr="00FB6C4F">
                                      <w:rPr>
                                        <w:rFonts w:eastAsiaTheme="minorHAnsi"/>
                                        <w:b/>
                                        <w:bCs/>
                                        <w:kern w:val="2"/>
                                        <w:sz w:val="24"/>
                                        <w:szCs w:val="24"/>
                                        <w:lang w:val="en-GB"/>
                                        <w14:ligatures w14:val="standardContextual"/>
                                      </w:rPr>
                                      <w:t>Student name: Alina Bud</w:t>
                                    </w:r>
                                    <w:r w:rsidRPr="00FB6C4F">
                                      <w:rPr>
                                        <w:rFonts w:eastAsiaTheme="minorHAnsi"/>
                                        <w:b/>
                                        <w:bCs/>
                                        <w:kern w:val="2"/>
                                        <w:sz w:val="24"/>
                                        <w:szCs w:val="24"/>
                                        <w:lang w:val="en-GB"/>
                                        <w14:ligatures w14:val="standardContextual"/>
                                      </w:rPr>
                                      <w:br/>
                                      <w:t>Student ID: 2213954</w:t>
                                    </w:r>
                                    <w:r w:rsidRPr="00FB6C4F">
                                      <w:rPr>
                                        <w:rFonts w:eastAsiaTheme="minorHAnsi"/>
                                        <w:b/>
                                        <w:bCs/>
                                        <w:kern w:val="2"/>
                                        <w:sz w:val="24"/>
                                        <w:szCs w:val="24"/>
                                        <w:lang w:val="en-GB"/>
                                        <w14:ligatures w14:val="standardContextual"/>
                                      </w:rPr>
                                      <w:br/>
                                      <w:t>Module</w:t>
                                    </w:r>
                                    <w:r w:rsidR="0033779B" w:rsidRPr="00FB6C4F">
                                      <w:rPr>
                                        <w:rFonts w:eastAsiaTheme="minorHAnsi"/>
                                        <w:b/>
                                        <w:bCs/>
                                        <w:kern w:val="2"/>
                                        <w:sz w:val="24"/>
                                        <w:szCs w:val="24"/>
                                        <w:lang w:val="en-GB"/>
                                        <w14:ligatures w14:val="standardContextual"/>
                                      </w:rPr>
                                      <w:t xml:space="preserve"> title</w:t>
                                    </w:r>
                                    <w:r w:rsidRPr="00FB6C4F">
                                      <w:rPr>
                                        <w:rFonts w:eastAsiaTheme="minorHAnsi"/>
                                        <w:b/>
                                        <w:bCs/>
                                        <w:kern w:val="2"/>
                                        <w:sz w:val="24"/>
                                        <w:szCs w:val="24"/>
                                        <w:lang w:val="en-GB"/>
                                        <w14:ligatures w14:val="standardContextual"/>
                                      </w:rPr>
                                      <w:t xml:space="preserve"> and code: Sustainable Hospitality &amp; Tourism </w:t>
                                    </w:r>
                                    <w:r w:rsidRPr="00FB6C4F">
                                      <w:rPr>
                                        <w:rFonts w:eastAsiaTheme="minorHAnsi"/>
                                        <w:b/>
                                        <w:bCs/>
                                        <w:kern w:val="2"/>
                                        <w:sz w:val="24"/>
                                        <w:szCs w:val="24"/>
                                        <w:lang w:val="en-GB"/>
                                        <w14:ligatures w14:val="standardContextual"/>
                                      </w:rPr>
                                      <w:br/>
                                      <w:t>Management, BMIH5006</w:t>
                                    </w:r>
                                    <w:r w:rsidRPr="00FB6C4F">
                                      <w:rPr>
                                        <w:rFonts w:eastAsiaTheme="minorHAnsi"/>
                                        <w:b/>
                                        <w:bCs/>
                                        <w:kern w:val="2"/>
                                        <w:sz w:val="24"/>
                                        <w:szCs w:val="24"/>
                                        <w:lang w:val="en-GB"/>
                                        <w14:ligatures w14:val="standardContextual"/>
                                      </w:rPr>
                                      <w:br/>
                                    </w:r>
                                    <w:r w:rsidR="0033779B" w:rsidRPr="00FB6C4F">
                                      <w:rPr>
                                        <w:rFonts w:eastAsiaTheme="minorHAnsi"/>
                                        <w:b/>
                                        <w:bCs/>
                                        <w:kern w:val="2"/>
                                        <w:sz w:val="24"/>
                                        <w:szCs w:val="24"/>
                                        <w:lang w:val="en-GB"/>
                                        <w14:ligatures w14:val="standardContextual"/>
                                      </w:rPr>
                                      <w:t>Lecturer</w:t>
                                    </w:r>
                                    <w:r w:rsidR="00C6547D" w:rsidRPr="00FB6C4F">
                                      <w:rPr>
                                        <w:rFonts w:eastAsiaTheme="minorHAnsi"/>
                                        <w:b/>
                                        <w:bCs/>
                                        <w:kern w:val="2"/>
                                        <w:sz w:val="24"/>
                                        <w:szCs w:val="24"/>
                                        <w:lang w:val="en-GB"/>
                                        <w14:ligatures w14:val="standardContextual"/>
                                      </w:rPr>
                                      <w:t>’s name: Julia Ault</w:t>
                                    </w:r>
                                    <w:r w:rsidR="00FE0081" w:rsidRPr="00FB6C4F">
                                      <w:rPr>
                                        <w:rFonts w:eastAsiaTheme="minorHAnsi"/>
                                        <w:b/>
                                        <w:bCs/>
                                        <w:kern w:val="2"/>
                                        <w:sz w:val="24"/>
                                        <w:szCs w:val="24"/>
                                        <w:lang w:val="en-GB"/>
                                        <w14:ligatures w14:val="standardContextual"/>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95143B9"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307F790" w14:textId="103E0D45" w:rsidR="003A0A55" w:rsidRDefault="003A0A55" w:rsidP="002764C7">
                          <w:pPr>
                            <w:pStyle w:val="NoSpacing"/>
                            <w:jc w:val="right"/>
                            <w:rPr>
                              <w:color w:val="156082" w:themeColor="accent1"/>
                              <w:sz w:val="28"/>
                              <w:szCs w:val="28"/>
                            </w:rPr>
                          </w:pPr>
                        </w:p>
                        <w:sdt>
                          <w:sdtPr>
                            <w:rPr>
                              <w:rFonts w:eastAsiaTheme="minorHAnsi"/>
                              <w:b/>
                              <w:bCs/>
                              <w:kern w:val="2"/>
                              <w:sz w:val="24"/>
                              <w:szCs w:val="24"/>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3B126DE" w14:textId="6F0B75DF" w:rsidR="003A0A55" w:rsidRDefault="00F06B3A" w:rsidP="002764C7">
                              <w:pPr>
                                <w:pStyle w:val="NoSpacing"/>
                                <w:rPr>
                                  <w:color w:val="595959" w:themeColor="text1" w:themeTint="A6"/>
                                  <w:sz w:val="20"/>
                                  <w:szCs w:val="20"/>
                                </w:rPr>
                              </w:pPr>
                              <w:r w:rsidRPr="00FB6C4F">
                                <w:rPr>
                                  <w:rFonts w:eastAsiaTheme="minorHAnsi"/>
                                  <w:b/>
                                  <w:bCs/>
                                  <w:kern w:val="2"/>
                                  <w:sz w:val="24"/>
                                  <w:szCs w:val="24"/>
                                  <w:lang w:val="en-GB"/>
                                  <w14:ligatures w14:val="standardContextual"/>
                                </w:rPr>
                                <w:t>Student name: Alina Bud</w:t>
                              </w:r>
                              <w:r w:rsidRPr="00FB6C4F">
                                <w:rPr>
                                  <w:rFonts w:eastAsiaTheme="minorHAnsi"/>
                                  <w:b/>
                                  <w:bCs/>
                                  <w:kern w:val="2"/>
                                  <w:sz w:val="24"/>
                                  <w:szCs w:val="24"/>
                                  <w:lang w:val="en-GB"/>
                                  <w14:ligatures w14:val="standardContextual"/>
                                </w:rPr>
                                <w:br/>
                                <w:t>Student ID: 2213954</w:t>
                              </w:r>
                              <w:r w:rsidRPr="00FB6C4F">
                                <w:rPr>
                                  <w:rFonts w:eastAsiaTheme="minorHAnsi"/>
                                  <w:b/>
                                  <w:bCs/>
                                  <w:kern w:val="2"/>
                                  <w:sz w:val="24"/>
                                  <w:szCs w:val="24"/>
                                  <w:lang w:val="en-GB"/>
                                  <w14:ligatures w14:val="standardContextual"/>
                                </w:rPr>
                                <w:br/>
                                <w:t>Module</w:t>
                              </w:r>
                              <w:r w:rsidR="0033779B" w:rsidRPr="00FB6C4F">
                                <w:rPr>
                                  <w:rFonts w:eastAsiaTheme="minorHAnsi"/>
                                  <w:b/>
                                  <w:bCs/>
                                  <w:kern w:val="2"/>
                                  <w:sz w:val="24"/>
                                  <w:szCs w:val="24"/>
                                  <w:lang w:val="en-GB"/>
                                  <w14:ligatures w14:val="standardContextual"/>
                                </w:rPr>
                                <w:t xml:space="preserve"> title</w:t>
                              </w:r>
                              <w:r w:rsidRPr="00FB6C4F">
                                <w:rPr>
                                  <w:rFonts w:eastAsiaTheme="minorHAnsi"/>
                                  <w:b/>
                                  <w:bCs/>
                                  <w:kern w:val="2"/>
                                  <w:sz w:val="24"/>
                                  <w:szCs w:val="24"/>
                                  <w:lang w:val="en-GB"/>
                                  <w14:ligatures w14:val="standardContextual"/>
                                </w:rPr>
                                <w:t xml:space="preserve"> and code: Sustainable Hospitality &amp; Tourism </w:t>
                              </w:r>
                              <w:r w:rsidRPr="00FB6C4F">
                                <w:rPr>
                                  <w:rFonts w:eastAsiaTheme="minorHAnsi"/>
                                  <w:b/>
                                  <w:bCs/>
                                  <w:kern w:val="2"/>
                                  <w:sz w:val="24"/>
                                  <w:szCs w:val="24"/>
                                  <w:lang w:val="en-GB"/>
                                  <w14:ligatures w14:val="standardContextual"/>
                                </w:rPr>
                                <w:br/>
                                <w:t>Management, BMIH5006</w:t>
                              </w:r>
                              <w:r w:rsidRPr="00FB6C4F">
                                <w:rPr>
                                  <w:rFonts w:eastAsiaTheme="minorHAnsi"/>
                                  <w:b/>
                                  <w:bCs/>
                                  <w:kern w:val="2"/>
                                  <w:sz w:val="24"/>
                                  <w:szCs w:val="24"/>
                                  <w:lang w:val="en-GB"/>
                                  <w14:ligatures w14:val="standardContextual"/>
                                </w:rPr>
                                <w:br/>
                              </w:r>
                              <w:r w:rsidR="0033779B" w:rsidRPr="00FB6C4F">
                                <w:rPr>
                                  <w:rFonts w:eastAsiaTheme="minorHAnsi"/>
                                  <w:b/>
                                  <w:bCs/>
                                  <w:kern w:val="2"/>
                                  <w:sz w:val="24"/>
                                  <w:szCs w:val="24"/>
                                  <w:lang w:val="en-GB"/>
                                  <w14:ligatures w14:val="standardContextual"/>
                                </w:rPr>
                                <w:t>Lecturer</w:t>
                              </w:r>
                              <w:r w:rsidR="00C6547D" w:rsidRPr="00FB6C4F">
                                <w:rPr>
                                  <w:rFonts w:eastAsiaTheme="minorHAnsi"/>
                                  <w:b/>
                                  <w:bCs/>
                                  <w:kern w:val="2"/>
                                  <w:sz w:val="24"/>
                                  <w:szCs w:val="24"/>
                                  <w:lang w:val="en-GB"/>
                                  <w14:ligatures w14:val="standardContextual"/>
                                </w:rPr>
                                <w:t>’s name: Julia Ault</w:t>
                              </w:r>
                              <w:r w:rsidR="00FE0081" w:rsidRPr="00FB6C4F">
                                <w:rPr>
                                  <w:rFonts w:eastAsiaTheme="minorHAnsi"/>
                                  <w:b/>
                                  <w:bCs/>
                                  <w:kern w:val="2"/>
                                  <w:sz w:val="24"/>
                                  <w:szCs w:val="24"/>
                                  <w:lang w:val="en-GB"/>
                                  <w14:ligatures w14:val="standardContextual"/>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0F98FA" wp14:editId="0E6C8C0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55833D" w14:textId="4E2CBB2B" w:rsidR="003A0A55" w:rsidRPr="002764C7" w:rsidRDefault="00D2030C" w:rsidP="002764C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0A55">
                                      <w:rPr>
                                        <w:caps/>
                                        <w:color w:val="156082" w:themeColor="accent1"/>
                                        <w:sz w:val="64"/>
                                        <w:szCs w:val="64"/>
                                      </w:rPr>
                                      <w:t>REPORT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0F98FA"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B55833D" w14:textId="4E2CBB2B" w:rsidR="003A0A55" w:rsidRPr="002764C7" w:rsidRDefault="00D2030C" w:rsidP="002764C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0A55">
                                <w:rPr>
                                  <w:caps/>
                                  <w:color w:val="156082" w:themeColor="accent1"/>
                                  <w:sz w:val="64"/>
                                  <w:szCs w:val="64"/>
                                </w:rPr>
                                <w:t>REPORT</w:t>
                              </w:r>
                            </w:sdtContent>
                          </w:sdt>
                        </w:p>
                      </w:txbxContent>
                    </v:textbox>
                    <w10:wrap type="square" anchorx="page" anchory="page"/>
                  </v:shape>
                </w:pict>
              </mc:Fallback>
            </mc:AlternateContent>
          </w:r>
        </w:p>
        <w:p w14:paraId="6D6E3B93" w14:textId="7544E73E" w:rsidR="003A0A55" w:rsidRDefault="003A0A55">
          <w:r>
            <w:br w:type="page"/>
          </w:r>
        </w:p>
      </w:sdtContent>
    </w:sdt>
    <w:p w14:paraId="4E33FAE9" w14:textId="336B0A44" w:rsidR="008B0A53" w:rsidRDefault="00FB6C4F" w:rsidP="00A45465">
      <w:pPr>
        <w:pStyle w:val="Heading1"/>
        <w:rPr>
          <w:rFonts w:ascii="Arial" w:hAnsi="Arial" w:cs="Arial"/>
          <w:sz w:val="24"/>
          <w:szCs w:val="24"/>
        </w:rPr>
      </w:pPr>
      <w:bookmarkStart w:id="0" w:name="_Toc168869683"/>
      <w:r>
        <w:rPr>
          <w:rFonts w:ascii="Arial" w:hAnsi="Arial" w:cs="Arial"/>
          <w:sz w:val="24"/>
          <w:szCs w:val="24"/>
        </w:rPr>
        <w:lastRenderedPageBreak/>
        <w:t xml:space="preserve">EXECTUTIVE </w:t>
      </w:r>
      <w:r w:rsidRPr="00FB6C4F">
        <w:rPr>
          <w:rFonts w:ascii="Arial" w:hAnsi="Arial" w:cs="Arial"/>
          <w:sz w:val="24"/>
          <w:szCs w:val="24"/>
        </w:rPr>
        <w:t>SUMMARY</w:t>
      </w:r>
      <w:bookmarkEnd w:id="0"/>
    </w:p>
    <w:p w14:paraId="2DB0734F" w14:textId="77777777" w:rsidR="00A45465" w:rsidRPr="00A45465" w:rsidRDefault="00A45465" w:rsidP="00A45465"/>
    <w:p w14:paraId="3B2D9A15" w14:textId="77777777" w:rsidR="008B0A53" w:rsidRPr="00A45465" w:rsidRDefault="008B0A53" w:rsidP="00A45465">
      <w:pPr>
        <w:spacing w:line="360" w:lineRule="auto"/>
        <w:jc w:val="both"/>
        <w:rPr>
          <w:rFonts w:ascii="Arial" w:hAnsi="Arial" w:cs="Arial"/>
        </w:rPr>
      </w:pPr>
      <w:r w:rsidRPr="00A45465">
        <w:rPr>
          <w:rFonts w:ascii="Arial" w:hAnsi="Arial" w:cs="Arial"/>
        </w:rPr>
        <w:t>The hotel industry faces the challenge of balancing growth with environmental responsibility. With increasing awareness of sustainability, hotels with green certifications may have strategic advantages. Numerous certifications like Green Globe or Green Key exist. This report explores how hotels adapt to sustainability.</w:t>
      </w:r>
    </w:p>
    <w:p w14:paraId="730E35F5" w14:textId="7D7A220D" w:rsidR="008B0A53" w:rsidRPr="00A45465" w:rsidRDefault="008B0A53" w:rsidP="00A45465">
      <w:pPr>
        <w:spacing w:line="360" w:lineRule="auto"/>
        <w:jc w:val="both"/>
        <w:rPr>
          <w:rFonts w:ascii="Arial" w:hAnsi="Arial" w:cs="Arial"/>
        </w:rPr>
      </w:pPr>
      <w:r w:rsidRPr="00A45465">
        <w:rPr>
          <w:rFonts w:ascii="Arial" w:hAnsi="Arial" w:cs="Arial"/>
        </w:rPr>
        <w:t>Sustainability in tourism involves managing resources while promoting economic growth. Guests are willing to pay more for environmentally friendly hotels. Good communication regarding sustainability practices is crucial to avoid "greenwashing." The Green Key certification is a prestigious recognition for environmental responsibility and sustainable operations.</w:t>
      </w:r>
    </w:p>
    <w:p w14:paraId="103934E0" w14:textId="7BC858BC" w:rsidR="008B0A53" w:rsidRPr="00A45465" w:rsidRDefault="008B0A53" w:rsidP="00A45465">
      <w:pPr>
        <w:spacing w:line="360" w:lineRule="auto"/>
        <w:jc w:val="both"/>
        <w:rPr>
          <w:rFonts w:ascii="Arial" w:hAnsi="Arial" w:cs="Arial"/>
        </w:rPr>
      </w:pPr>
      <w:r w:rsidRPr="00A45465">
        <w:rPr>
          <w:rFonts w:ascii="Arial" w:hAnsi="Arial" w:cs="Arial"/>
        </w:rPr>
        <w:t>Green Key Global, accredited by the Global Sustainable Tourism Council (GSTC), provides standardized programs for the hotel and meetings industry. Hotels must demonstrate compliance with criteria including local purchasing, living wage, environmentally friendly procurement, energy and water conservation, and waste reduction.</w:t>
      </w:r>
    </w:p>
    <w:p w14:paraId="28D1553E" w14:textId="3AFC2EDC" w:rsidR="008B0A53" w:rsidRPr="00A45465" w:rsidRDefault="008B0A53" w:rsidP="00A45465">
      <w:pPr>
        <w:spacing w:line="360" w:lineRule="auto"/>
        <w:jc w:val="both"/>
        <w:rPr>
          <w:rFonts w:ascii="Arial" w:hAnsi="Arial" w:cs="Arial"/>
        </w:rPr>
      </w:pPr>
      <w:r w:rsidRPr="00A45465">
        <w:rPr>
          <w:rFonts w:ascii="Arial" w:hAnsi="Arial" w:cs="Arial"/>
        </w:rPr>
        <w:t>Sustainable development meets the needs of the present without compromising future generations. Hotels can benefit from sustainability initiatives, such as enhanced reputation and customer attraction. However, overconsumption and unsustainable practices create challenges. Businesses incur costs when participating in sustainability, and management opportunism can occur.</w:t>
      </w:r>
    </w:p>
    <w:p w14:paraId="723EC2BA" w14:textId="7AD36A42" w:rsidR="008B0A53" w:rsidRPr="00A45465" w:rsidRDefault="008B0A53" w:rsidP="00A45465">
      <w:pPr>
        <w:spacing w:line="360" w:lineRule="auto"/>
        <w:jc w:val="both"/>
        <w:rPr>
          <w:rFonts w:ascii="Arial" w:hAnsi="Arial" w:cs="Arial"/>
        </w:rPr>
      </w:pPr>
      <w:r w:rsidRPr="00A45465">
        <w:rPr>
          <w:rFonts w:ascii="Arial" w:hAnsi="Arial" w:cs="Arial"/>
        </w:rPr>
        <w:t>The hospitality industry must adapt to a competitive market, including responsible travel, technology, and sustainability. The World Tourism Organization promotes the Global Code of Ethics in Tourism and the Sustainable Development Goals. Balancing economic, social, and environmental aspects is crucial for sustainable development.</w:t>
      </w:r>
    </w:p>
    <w:p w14:paraId="796E9868" w14:textId="152C210C" w:rsidR="008B0A53" w:rsidRPr="00A45465" w:rsidRDefault="008B0A53" w:rsidP="00A45465">
      <w:pPr>
        <w:spacing w:line="360" w:lineRule="auto"/>
        <w:jc w:val="both"/>
        <w:rPr>
          <w:rFonts w:ascii="Arial" w:hAnsi="Arial" w:cs="Arial"/>
        </w:rPr>
      </w:pPr>
      <w:r w:rsidRPr="00A45465">
        <w:rPr>
          <w:rFonts w:ascii="Arial" w:hAnsi="Arial" w:cs="Arial"/>
        </w:rPr>
        <w:t xml:space="preserve">Tourism organizations should align with commercial goals for sustainability. Improved guest </w:t>
      </w:r>
      <w:r w:rsidR="00A45465" w:rsidRPr="00A45465">
        <w:rPr>
          <w:rFonts w:ascii="Arial" w:hAnsi="Arial" w:cs="Arial"/>
        </w:rPr>
        <w:t>behaviour</w:t>
      </w:r>
      <w:r w:rsidRPr="00A45465">
        <w:rPr>
          <w:rFonts w:ascii="Arial" w:hAnsi="Arial" w:cs="Arial"/>
        </w:rPr>
        <w:t xml:space="preserve"> and sustainable practices can benefit future generations. Hotels like Accor, Marriot, and Hilton have implemented sustainability initiatives, setting examples for the industry.</w:t>
      </w:r>
    </w:p>
    <w:p w14:paraId="750154BD" w14:textId="22D9D8A0" w:rsidR="008B0A53" w:rsidRPr="00A45465" w:rsidRDefault="008B0A53" w:rsidP="00A45465">
      <w:pPr>
        <w:spacing w:line="360" w:lineRule="auto"/>
        <w:jc w:val="both"/>
        <w:rPr>
          <w:rFonts w:ascii="Arial" w:hAnsi="Arial" w:cs="Arial"/>
        </w:rPr>
      </w:pPr>
      <w:r w:rsidRPr="00A45465">
        <w:rPr>
          <w:rFonts w:ascii="Arial" w:hAnsi="Arial" w:cs="Arial"/>
        </w:rPr>
        <w:lastRenderedPageBreak/>
        <w:t>Emphasize sustainability to improve reputation, sustainability levels, and efficiency while cutting costs. A competitive advantage, increased profit margins, and customer attraction can result from a commitment to sustainable practices.</w:t>
      </w:r>
    </w:p>
    <w:p w14:paraId="02B5EBB6" w14:textId="56F2FDF9" w:rsidR="00680E37" w:rsidRDefault="00680E37"/>
    <w:p w14:paraId="15E6E7B0" w14:textId="43062DAC" w:rsidR="00202A94" w:rsidRDefault="00202A94"/>
    <w:p w14:paraId="57103C12" w14:textId="77777777" w:rsidR="00FB6C4F" w:rsidRDefault="00FB6C4F"/>
    <w:p w14:paraId="5E1261B1" w14:textId="77777777" w:rsidR="00FB6C4F" w:rsidRDefault="00FB6C4F"/>
    <w:p w14:paraId="1FA528FE" w14:textId="77777777" w:rsidR="00FB6C4F" w:rsidRDefault="00FB6C4F"/>
    <w:p w14:paraId="2539A7FF" w14:textId="77777777" w:rsidR="00FB6C4F" w:rsidRDefault="00FB6C4F"/>
    <w:p w14:paraId="29198C43" w14:textId="77777777" w:rsidR="002764C7" w:rsidRDefault="002764C7"/>
    <w:p w14:paraId="6BF849C8" w14:textId="77777777" w:rsidR="002764C7" w:rsidRDefault="002764C7"/>
    <w:p w14:paraId="6045EE28" w14:textId="77777777" w:rsidR="002764C7" w:rsidRDefault="002764C7"/>
    <w:p w14:paraId="09FCDD85" w14:textId="77777777" w:rsidR="002764C7" w:rsidRDefault="002764C7"/>
    <w:p w14:paraId="36E087F4" w14:textId="77777777" w:rsidR="002764C7" w:rsidRDefault="002764C7"/>
    <w:p w14:paraId="6536BC2E" w14:textId="77777777" w:rsidR="002764C7" w:rsidRDefault="002764C7"/>
    <w:p w14:paraId="0841271E" w14:textId="77777777" w:rsidR="002764C7" w:rsidRDefault="002764C7"/>
    <w:p w14:paraId="2B7F8023" w14:textId="77777777" w:rsidR="002764C7" w:rsidRDefault="002764C7"/>
    <w:p w14:paraId="63E9CA6B" w14:textId="77777777" w:rsidR="002764C7" w:rsidRDefault="002764C7"/>
    <w:p w14:paraId="0395ACC1" w14:textId="77777777" w:rsidR="002764C7" w:rsidRDefault="002764C7"/>
    <w:p w14:paraId="4C8CF3D1" w14:textId="77777777" w:rsidR="002764C7" w:rsidRDefault="002764C7"/>
    <w:p w14:paraId="031EF30C" w14:textId="77777777" w:rsidR="002764C7" w:rsidRDefault="002764C7"/>
    <w:p w14:paraId="2F6F17E2" w14:textId="77777777" w:rsidR="002764C7" w:rsidRDefault="002764C7"/>
    <w:p w14:paraId="554B1BF0" w14:textId="77777777" w:rsidR="002764C7" w:rsidRDefault="002764C7"/>
    <w:p w14:paraId="4C1E4E0C" w14:textId="77777777" w:rsidR="002764C7" w:rsidRDefault="002764C7"/>
    <w:p w14:paraId="74A4FD14" w14:textId="77777777" w:rsidR="002764C7" w:rsidRDefault="002764C7"/>
    <w:p w14:paraId="7804EAC9" w14:textId="77777777" w:rsidR="002764C7" w:rsidRDefault="002764C7"/>
    <w:p w14:paraId="02E6561C" w14:textId="77777777" w:rsidR="00FB6C4F" w:rsidRDefault="00FB6C4F"/>
    <w:sdt>
      <w:sdtPr>
        <w:rPr>
          <w:rFonts w:asciiTheme="minorHAnsi" w:eastAsiaTheme="minorHAnsi" w:hAnsiTheme="minorHAnsi" w:cstheme="minorBidi"/>
          <w:color w:val="auto"/>
          <w:kern w:val="2"/>
          <w:sz w:val="24"/>
          <w:szCs w:val="24"/>
          <w:lang w:val="en-GB"/>
          <w14:ligatures w14:val="standardContextual"/>
        </w:rPr>
        <w:id w:val="-1622227556"/>
        <w:docPartObj>
          <w:docPartGallery w:val="Table of Contents"/>
          <w:docPartUnique/>
        </w:docPartObj>
      </w:sdtPr>
      <w:sdtEndPr>
        <w:rPr>
          <w:b/>
          <w:bCs/>
          <w:noProof/>
        </w:rPr>
      </w:sdtEndPr>
      <w:sdtContent>
        <w:p w14:paraId="5B5903B1" w14:textId="560BBD1A" w:rsidR="00FB6C4F" w:rsidRPr="002764C7" w:rsidRDefault="00FB6C4F">
          <w:pPr>
            <w:pStyle w:val="TOCHeading"/>
            <w:rPr>
              <w:rFonts w:asciiTheme="minorHAnsi" w:eastAsiaTheme="minorHAnsi" w:hAnsiTheme="minorHAnsi" w:cstheme="minorBidi"/>
              <w:color w:val="auto"/>
              <w:kern w:val="2"/>
              <w:sz w:val="24"/>
              <w:szCs w:val="24"/>
              <w:lang w:val="en-GB"/>
              <w14:ligatures w14:val="standardContextual"/>
            </w:rPr>
          </w:pPr>
          <w:r>
            <w:t>Contents</w:t>
          </w:r>
        </w:p>
        <w:p w14:paraId="11493DC5" w14:textId="51E90EEC" w:rsidR="002764C7" w:rsidRDefault="00FB6C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8869683" w:history="1">
            <w:r w:rsidR="002764C7" w:rsidRPr="008E415C">
              <w:rPr>
                <w:rStyle w:val="Hyperlink"/>
                <w:rFonts w:ascii="Arial" w:hAnsi="Arial" w:cs="Arial"/>
                <w:noProof/>
              </w:rPr>
              <w:t>EXECTUTIVE SUMMARY</w:t>
            </w:r>
            <w:r w:rsidR="002764C7">
              <w:rPr>
                <w:noProof/>
                <w:webHidden/>
              </w:rPr>
              <w:tab/>
            </w:r>
            <w:r w:rsidR="002764C7">
              <w:rPr>
                <w:noProof/>
                <w:webHidden/>
              </w:rPr>
              <w:fldChar w:fldCharType="begin"/>
            </w:r>
            <w:r w:rsidR="002764C7">
              <w:rPr>
                <w:noProof/>
                <w:webHidden/>
              </w:rPr>
              <w:instrText xml:space="preserve"> PAGEREF _Toc168869683 \h </w:instrText>
            </w:r>
            <w:r w:rsidR="002764C7">
              <w:rPr>
                <w:noProof/>
                <w:webHidden/>
              </w:rPr>
            </w:r>
            <w:r w:rsidR="002764C7">
              <w:rPr>
                <w:noProof/>
                <w:webHidden/>
              </w:rPr>
              <w:fldChar w:fldCharType="separate"/>
            </w:r>
            <w:r w:rsidR="002764C7">
              <w:rPr>
                <w:noProof/>
                <w:webHidden/>
              </w:rPr>
              <w:t>1</w:t>
            </w:r>
            <w:r w:rsidR="002764C7">
              <w:rPr>
                <w:noProof/>
                <w:webHidden/>
              </w:rPr>
              <w:fldChar w:fldCharType="end"/>
            </w:r>
          </w:hyperlink>
        </w:p>
        <w:p w14:paraId="41D37021" w14:textId="479ED83C" w:rsidR="002764C7" w:rsidRDefault="00D2030C">
          <w:pPr>
            <w:pStyle w:val="TOC1"/>
            <w:tabs>
              <w:tab w:val="right" w:leader="dot" w:pos="9016"/>
            </w:tabs>
            <w:rPr>
              <w:rFonts w:eastAsiaTheme="minorEastAsia"/>
              <w:noProof/>
              <w:lang w:eastAsia="en-GB"/>
            </w:rPr>
          </w:pPr>
          <w:hyperlink w:anchor="_Toc168869684" w:history="1">
            <w:r w:rsidR="002764C7" w:rsidRPr="008E415C">
              <w:rPr>
                <w:rStyle w:val="Hyperlink"/>
                <w:rFonts w:ascii="Arial" w:hAnsi="Arial" w:cs="Arial"/>
                <w:noProof/>
              </w:rPr>
              <w:t>INTRODUCTION</w:t>
            </w:r>
            <w:r w:rsidR="002764C7">
              <w:rPr>
                <w:noProof/>
                <w:webHidden/>
              </w:rPr>
              <w:tab/>
            </w:r>
            <w:r w:rsidR="002764C7">
              <w:rPr>
                <w:noProof/>
                <w:webHidden/>
              </w:rPr>
              <w:fldChar w:fldCharType="begin"/>
            </w:r>
            <w:r w:rsidR="002764C7">
              <w:rPr>
                <w:noProof/>
                <w:webHidden/>
              </w:rPr>
              <w:instrText xml:space="preserve"> PAGEREF _Toc168869684 \h </w:instrText>
            </w:r>
            <w:r w:rsidR="002764C7">
              <w:rPr>
                <w:noProof/>
                <w:webHidden/>
              </w:rPr>
            </w:r>
            <w:r w:rsidR="002764C7">
              <w:rPr>
                <w:noProof/>
                <w:webHidden/>
              </w:rPr>
              <w:fldChar w:fldCharType="separate"/>
            </w:r>
            <w:r w:rsidR="002764C7">
              <w:rPr>
                <w:noProof/>
                <w:webHidden/>
              </w:rPr>
              <w:t>3</w:t>
            </w:r>
            <w:r w:rsidR="002764C7">
              <w:rPr>
                <w:noProof/>
                <w:webHidden/>
              </w:rPr>
              <w:fldChar w:fldCharType="end"/>
            </w:r>
          </w:hyperlink>
        </w:p>
        <w:p w14:paraId="6781795A" w14:textId="34E6EAD4" w:rsidR="002764C7" w:rsidRDefault="00D2030C">
          <w:pPr>
            <w:pStyle w:val="TOC1"/>
            <w:tabs>
              <w:tab w:val="right" w:leader="dot" w:pos="9016"/>
            </w:tabs>
            <w:rPr>
              <w:rFonts w:eastAsiaTheme="minorEastAsia"/>
              <w:noProof/>
              <w:lang w:eastAsia="en-GB"/>
            </w:rPr>
          </w:pPr>
          <w:hyperlink w:anchor="_Toc168869685" w:history="1">
            <w:r w:rsidR="002764C7" w:rsidRPr="008E415C">
              <w:rPr>
                <w:rStyle w:val="Hyperlink"/>
                <w:rFonts w:ascii="Arial" w:hAnsi="Arial" w:cs="Arial"/>
                <w:noProof/>
              </w:rPr>
              <w:t>MAIN BODY</w:t>
            </w:r>
            <w:r w:rsidR="002764C7">
              <w:rPr>
                <w:noProof/>
                <w:webHidden/>
              </w:rPr>
              <w:tab/>
            </w:r>
            <w:r w:rsidR="002764C7">
              <w:rPr>
                <w:noProof/>
                <w:webHidden/>
              </w:rPr>
              <w:fldChar w:fldCharType="begin"/>
            </w:r>
            <w:r w:rsidR="002764C7">
              <w:rPr>
                <w:noProof/>
                <w:webHidden/>
              </w:rPr>
              <w:instrText xml:space="preserve"> PAGEREF _Toc168869685 \h </w:instrText>
            </w:r>
            <w:r w:rsidR="002764C7">
              <w:rPr>
                <w:noProof/>
                <w:webHidden/>
              </w:rPr>
            </w:r>
            <w:r w:rsidR="002764C7">
              <w:rPr>
                <w:noProof/>
                <w:webHidden/>
              </w:rPr>
              <w:fldChar w:fldCharType="separate"/>
            </w:r>
            <w:r w:rsidR="002764C7">
              <w:rPr>
                <w:noProof/>
                <w:webHidden/>
              </w:rPr>
              <w:t>3</w:t>
            </w:r>
            <w:r w:rsidR="002764C7">
              <w:rPr>
                <w:noProof/>
                <w:webHidden/>
              </w:rPr>
              <w:fldChar w:fldCharType="end"/>
            </w:r>
          </w:hyperlink>
        </w:p>
        <w:p w14:paraId="6D1969F4" w14:textId="50AE229D" w:rsidR="002764C7" w:rsidRDefault="00D2030C">
          <w:pPr>
            <w:pStyle w:val="TOC1"/>
            <w:tabs>
              <w:tab w:val="right" w:leader="dot" w:pos="9016"/>
            </w:tabs>
            <w:rPr>
              <w:rFonts w:eastAsiaTheme="minorEastAsia"/>
              <w:noProof/>
              <w:lang w:eastAsia="en-GB"/>
            </w:rPr>
          </w:pPr>
          <w:hyperlink w:anchor="_Toc168869686" w:history="1">
            <w:r w:rsidR="002764C7" w:rsidRPr="008E415C">
              <w:rPr>
                <w:rStyle w:val="Hyperlink"/>
                <w:rFonts w:ascii="Arial" w:hAnsi="Arial" w:cs="Arial"/>
                <w:noProof/>
              </w:rPr>
              <w:t>About sustainability</w:t>
            </w:r>
            <w:r w:rsidR="002764C7">
              <w:rPr>
                <w:noProof/>
                <w:webHidden/>
              </w:rPr>
              <w:tab/>
            </w:r>
            <w:r w:rsidR="002764C7">
              <w:rPr>
                <w:noProof/>
                <w:webHidden/>
              </w:rPr>
              <w:fldChar w:fldCharType="begin"/>
            </w:r>
            <w:r w:rsidR="002764C7">
              <w:rPr>
                <w:noProof/>
                <w:webHidden/>
              </w:rPr>
              <w:instrText xml:space="preserve"> PAGEREF _Toc168869686 \h </w:instrText>
            </w:r>
            <w:r w:rsidR="002764C7">
              <w:rPr>
                <w:noProof/>
                <w:webHidden/>
              </w:rPr>
            </w:r>
            <w:r w:rsidR="002764C7">
              <w:rPr>
                <w:noProof/>
                <w:webHidden/>
              </w:rPr>
              <w:fldChar w:fldCharType="separate"/>
            </w:r>
            <w:r w:rsidR="002764C7">
              <w:rPr>
                <w:noProof/>
                <w:webHidden/>
              </w:rPr>
              <w:t>3</w:t>
            </w:r>
            <w:r w:rsidR="002764C7">
              <w:rPr>
                <w:noProof/>
                <w:webHidden/>
              </w:rPr>
              <w:fldChar w:fldCharType="end"/>
            </w:r>
          </w:hyperlink>
        </w:p>
        <w:p w14:paraId="0302A3F0" w14:textId="221E1FB3" w:rsidR="002764C7" w:rsidRDefault="00D2030C">
          <w:pPr>
            <w:pStyle w:val="TOC2"/>
            <w:tabs>
              <w:tab w:val="right" w:leader="dot" w:pos="9016"/>
            </w:tabs>
            <w:rPr>
              <w:rFonts w:eastAsiaTheme="minorEastAsia"/>
              <w:noProof/>
              <w:lang w:eastAsia="en-GB"/>
            </w:rPr>
          </w:pPr>
          <w:hyperlink w:anchor="_Toc168869687" w:history="1">
            <w:r w:rsidR="002764C7" w:rsidRPr="008E415C">
              <w:rPr>
                <w:rStyle w:val="Hyperlink"/>
                <w:rFonts w:ascii="Arial" w:hAnsi="Arial" w:cs="Arial"/>
                <w:noProof/>
              </w:rPr>
              <w:t>About Green Key Certification</w:t>
            </w:r>
            <w:r w:rsidR="002764C7">
              <w:rPr>
                <w:noProof/>
                <w:webHidden/>
              </w:rPr>
              <w:tab/>
            </w:r>
            <w:r w:rsidR="002764C7">
              <w:rPr>
                <w:noProof/>
                <w:webHidden/>
              </w:rPr>
              <w:fldChar w:fldCharType="begin"/>
            </w:r>
            <w:r w:rsidR="002764C7">
              <w:rPr>
                <w:noProof/>
                <w:webHidden/>
              </w:rPr>
              <w:instrText xml:space="preserve"> PAGEREF _Toc168869687 \h </w:instrText>
            </w:r>
            <w:r w:rsidR="002764C7">
              <w:rPr>
                <w:noProof/>
                <w:webHidden/>
              </w:rPr>
            </w:r>
            <w:r w:rsidR="002764C7">
              <w:rPr>
                <w:noProof/>
                <w:webHidden/>
              </w:rPr>
              <w:fldChar w:fldCharType="separate"/>
            </w:r>
            <w:r w:rsidR="002764C7">
              <w:rPr>
                <w:noProof/>
                <w:webHidden/>
              </w:rPr>
              <w:t>5</w:t>
            </w:r>
            <w:r w:rsidR="002764C7">
              <w:rPr>
                <w:noProof/>
                <w:webHidden/>
              </w:rPr>
              <w:fldChar w:fldCharType="end"/>
            </w:r>
          </w:hyperlink>
        </w:p>
        <w:p w14:paraId="1757F00D" w14:textId="4581AFE2" w:rsidR="002764C7" w:rsidRDefault="00D2030C">
          <w:pPr>
            <w:pStyle w:val="TOC2"/>
            <w:tabs>
              <w:tab w:val="right" w:leader="dot" w:pos="9016"/>
            </w:tabs>
            <w:rPr>
              <w:rFonts w:eastAsiaTheme="minorEastAsia"/>
              <w:noProof/>
              <w:lang w:eastAsia="en-GB"/>
            </w:rPr>
          </w:pPr>
          <w:hyperlink w:anchor="_Toc168869688" w:history="1">
            <w:r w:rsidR="002764C7" w:rsidRPr="008E415C">
              <w:rPr>
                <w:rStyle w:val="Hyperlink"/>
                <w:rFonts w:ascii="Arial" w:hAnsi="Arial" w:cs="Arial"/>
                <w:noProof/>
              </w:rPr>
              <w:t>How to get sustainability accreditation</w:t>
            </w:r>
            <w:r w:rsidR="002764C7">
              <w:rPr>
                <w:noProof/>
                <w:webHidden/>
              </w:rPr>
              <w:tab/>
            </w:r>
            <w:r w:rsidR="002764C7">
              <w:rPr>
                <w:noProof/>
                <w:webHidden/>
              </w:rPr>
              <w:fldChar w:fldCharType="begin"/>
            </w:r>
            <w:r w:rsidR="002764C7">
              <w:rPr>
                <w:noProof/>
                <w:webHidden/>
              </w:rPr>
              <w:instrText xml:space="preserve"> PAGEREF _Toc168869688 \h </w:instrText>
            </w:r>
            <w:r w:rsidR="002764C7">
              <w:rPr>
                <w:noProof/>
                <w:webHidden/>
              </w:rPr>
            </w:r>
            <w:r w:rsidR="002764C7">
              <w:rPr>
                <w:noProof/>
                <w:webHidden/>
              </w:rPr>
              <w:fldChar w:fldCharType="separate"/>
            </w:r>
            <w:r w:rsidR="002764C7">
              <w:rPr>
                <w:noProof/>
                <w:webHidden/>
              </w:rPr>
              <w:t>6</w:t>
            </w:r>
            <w:r w:rsidR="002764C7">
              <w:rPr>
                <w:noProof/>
                <w:webHidden/>
              </w:rPr>
              <w:fldChar w:fldCharType="end"/>
            </w:r>
          </w:hyperlink>
        </w:p>
        <w:p w14:paraId="23A0EF9A" w14:textId="4AD2564C" w:rsidR="002764C7" w:rsidRDefault="00D2030C">
          <w:pPr>
            <w:pStyle w:val="TOC2"/>
            <w:tabs>
              <w:tab w:val="right" w:leader="dot" w:pos="9016"/>
            </w:tabs>
            <w:rPr>
              <w:rFonts w:eastAsiaTheme="minorEastAsia"/>
              <w:noProof/>
              <w:lang w:eastAsia="en-GB"/>
            </w:rPr>
          </w:pPr>
          <w:hyperlink w:anchor="_Toc168869689" w:history="1">
            <w:r w:rsidR="002764C7" w:rsidRPr="008E415C">
              <w:rPr>
                <w:rStyle w:val="Hyperlink"/>
                <w:rFonts w:ascii="Arial" w:hAnsi="Arial" w:cs="Arial"/>
                <w:noProof/>
              </w:rPr>
              <w:t>Benefits and challenges integrating sustainability</w:t>
            </w:r>
            <w:r w:rsidR="002764C7">
              <w:rPr>
                <w:noProof/>
                <w:webHidden/>
              </w:rPr>
              <w:tab/>
            </w:r>
            <w:r w:rsidR="002764C7">
              <w:rPr>
                <w:noProof/>
                <w:webHidden/>
              </w:rPr>
              <w:fldChar w:fldCharType="begin"/>
            </w:r>
            <w:r w:rsidR="002764C7">
              <w:rPr>
                <w:noProof/>
                <w:webHidden/>
              </w:rPr>
              <w:instrText xml:space="preserve"> PAGEREF _Toc168869689 \h </w:instrText>
            </w:r>
            <w:r w:rsidR="002764C7">
              <w:rPr>
                <w:noProof/>
                <w:webHidden/>
              </w:rPr>
            </w:r>
            <w:r w:rsidR="002764C7">
              <w:rPr>
                <w:noProof/>
                <w:webHidden/>
              </w:rPr>
              <w:fldChar w:fldCharType="separate"/>
            </w:r>
            <w:r w:rsidR="002764C7">
              <w:rPr>
                <w:noProof/>
                <w:webHidden/>
              </w:rPr>
              <w:t>7</w:t>
            </w:r>
            <w:r w:rsidR="002764C7">
              <w:rPr>
                <w:noProof/>
                <w:webHidden/>
              </w:rPr>
              <w:fldChar w:fldCharType="end"/>
            </w:r>
          </w:hyperlink>
        </w:p>
        <w:p w14:paraId="7014BF5C" w14:textId="3E032372" w:rsidR="002764C7" w:rsidRDefault="00D2030C">
          <w:pPr>
            <w:pStyle w:val="TOC2"/>
            <w:tabs>
              <w:tab w:val="right" w:leader="dot" w:pos="9016"/>
            </w:tabs>
            <w:rPr>
              <w:rFonts w:eastAsiaTheme="minorEastAsia"/>
              <w:noProof/>
              <w:lang w:eastAsia="en-GB"/>
            </w:rPr>
          </w:pPr>
          <w:hyperlink w:anchor="_Toc168869690" w:history="1">
            <w:r w:rsidR="002764C7" w:rsidRPr="008E415C">
              <w:rPr>
                <w:rStyle w:val="Hyperlink"/>
                <w:rFonts w:ascii="Arial" w:hAnsi="Arial" w:cs="Arial"/>
                <w:noProof/>
              </w:rPr>
              <w:t>The future of hotel and hospitality industry</w:t>
            </w:r>
            <w:r w:rsidR="002764C7">
              <w:rPr>
                <w:noProof/>
                <w:webHidden/>
              </w:rPr>
              <w:tab/>
            </w:r>
            <w:r w:rsidR="002764C7">
              <w:rPr>
                <w:noProof/>
                <w:webHidden/>
              </w:rPr>
              <w:fldChar w:fldCharType="begin"/>
            </w:r>
            <w:r w:rsidR="002764C7">
              <w:rPr>
                <w:noProof/>
                <w:webHidden/>
              </w:rPr>
              <w:instrText xml:space="preserve"> PAGEREF _Toc168869690 \h </w:instrText>
            </w:r>
            <w:r w:rsidR="002764C7">
              <w:rPr>
                <w:noProof/>
                <w:webHidden/>
              </w:rPr>
            </w:r>
            <w:r w:rsidR="002764C7">
              <w:rPr>
                <w:noProof/>
                <w:webHidden/>
              </w:rPr>
              <w:fldChar w:fldCharType="separate"/>
            </w:r>
            <w:r w:rsidR="002764C7">
              <w:rPr>
                <w:noProof/>
                <w:webHidden/>
              </w:rPr>
              <w:t>8</w:t>
            </w:r>
            <w:r w:rsidR="002764C7">
              <w:rPr>
                <w:noProof/>
                <w:webHidden/>
              </w:rPr>
              <w:fldChar w:fldCharType="end"/>
            </w:r>
          </w:hyperlink>
        </w:p>
        <w:p w14:paraId="66FE1326" w14:textId="36A1659A" w:rsidR="002764C7" w:rsidRDefault="00D2030C">
          <w:pPr>
            <w:pStyle w:val="TOC1"/>
            <w:tabs>
              <w:tab w:val="right" w:leader="dot" w:pos="9016"/>
            </w:tabs>
            <w:rPr>
              <w:rFonts w:eastAsiaTheme="minorEastAsia"/>
              <w:noProof/>
              <w:lang w:eastAsia="en-GB"/>
            </w:rPr>
          </w:pPr>
          <w:hyperlink w:anchor="_Toc168869691" w:history="1">
            <w:r w:rsidR="002764C7" w:rsidRPr="008E415C">
              <w:rPr>
                <w:rStyle w:val="Hyperlink"/>
                <w:rFonts w:ascii="Arial" w:hAnsi="Arial" w:cs="Arial"/>
                <w:noProof/>
              </w:rPr>
              <w:t>CONCLUSION</w:t>
            </w:r>
            <w:r w:rsidR="002764C7">
              <w:rPr>
                <w:noProof/>
                <w:webHidden/>
              </w:rPr>
              <w:tab/>
            </w:r>
            <w:r w:rsidR="002764C7">
              <w:rPr>
                <w:noProof/>
                <w:webHidden/>
              </w:rPr>
              <w:fldChar w:fldCharType="begin"/>
            </w:r>
            <w:r w:rsidR="002764C7">
              <w:rPr>
                <w:noProof/>
                <w:webHidden/>
              </w:rPr>
              <w:instrText xml:space="preserve"> PAGEREF _Toc168869691 \h </w:instrText>
            </w:r>
            <w:r w:rsidR="002764C7">
              <w:rPr>
                <w:noProof/>
                <w:webHidden/>
              </w:rPr>
            </w:r>
            <w:r w:rsidR="002764C7">
              <w:rPr>
                <w:noProof/>
                <w:webHidden/>
              </w:rPr>
              <w:fldChar w:fldCharType="separate"/>
            </w:r>
            <w:r w:rsidR="002764C7">
              <w:rPr>
                <w:noProof/>
                <w:webHidden/>
              </w:rPr>
              <w:t>9</w:t>
            </w:r>
            <w:r w:rsidR="002764C7">
              <w:rPr>
                <w:noProof/>
                <w:webHidden/>
              </w:rPr>
              <w:fldChar w:fldCharType="end"/>
            </w:r>
          </w:hyperlink>
        </w:p>
        <w:p w14:paraId="3C3173D8" w14:textId="4EFA425E" w:rsidR="002764C7" w:rsidRDefault="00D2030C">
          <w:pPr>
            <w:pStyle w:val="TOC1"/>
            <w:tabs>
              <w:tab w:val="right" w:leader="dot" w:pos="9016"/>
            </w:tabs>
            <w:rPr>
              <w:rFonts w:eastAsiaTheme="minorEastAsia"/>
              <w:noProof/>
              <w:lang w:eastAsia="en-GB"/>
            </w:rPr>
          </w:pPr>
          <w:hyperlink w:anchor="_Toc168869692" w:history="1">
            <w:r w:rsidR="002764C7" w:rsidRPr="008E415C">
              <w:rPr>
                <w:rStyle w:val="Hyperlink"/>
                <w:rFonts w:ascii="Arial" w:hAnsi="Arial" w:cs="Arial"/>
                <w:noProof/>
              </w:rPr>
              <w:t>RECOMANDATION</w:t>
            </w:r>
            <w:r w:rsidR="002764C7">
              <w:rPr>
                <w:noProof/>
                <w:webHidden/>
              </w:rPr>
              <w:tab/>
            </w:r>
            <w:r w:rsidR="002764C7">
              <w:rPr>
                <w:noProof/>
                <w:webHidden/>
              </w:rPr>
              <w:fldChar w:fldCharType="begin"/>
            </w:r>
            <w:r w:rsidR="002764C7">
              <w:rPr>
                <w:noProof/>
                <w:webHidden/>
              </w:rPr>
              <w:instrText xml:space="preserve"> PAGEREF _Toc168869692 \h </w:instrText>
            </w:r>
            <w:r w:rsidR="002764C7">
              <w:rPr>
                <w:noProof/>
                <w:webHidden/>
              </w:rPr>
            </w:r>
            <w:r w:rsidR="002764C7">
              <w:rPr>
                <w:noProof/>
                <w:webHidden/>
              </w:rPr>
              <w:fldChar w:fldCharType="separate"/>
            </w:r>
            <w:r w:rsidR="002764C7">
              <w:rPr>
                <w:noProof/>
                <w:webHidden/>
              </w:rPr>
              <w:t>10</w:t>
            </w:r>
            <w:r w:rsidR="002764C7">
              <w:rPr>
                <w:noProof/>
                <w:webHidden/>
              </w:rPr>
              <w:fldChar w:fldCharType="end"/>
            </w:r>
          </w:hyperlink>
        </w:p>
        <w:p w14:paraId="5035F38B" w14:textId="31467D5C" w:rsidR="002764C7" w:rsidRDefault="00D2030C">
          <w:pPr>
            <w:pStyle w:val="TOC1"/>
            <w:tabs>
              <w:tab w:val="right" w:leader="dot" w:pos="9016"/>
            </w:tabs>
            <w:rPr>
              <w:rFonts w:eastAsiaTheme="minorEastAsia"/>
              <w:noProof/>
              <w:lang w:eastAsia="en-GB"/>
            </w:rPr>
          </w:pPr>
          <w:hyperlink w:anchor="_Toc168869693" w:history="1">
            <w:r w:rsidR="002764C7" w:rsidRPr="008E415C">
              <w:rPr>
                <w:rStyle w:val="Hyperlink"/>
                <w:rFonts w:ascii="Arial" w:hAnsi="Arial" w:cs="Arial"/>
                <w:noProof/>
              </w:rPr>
              <w:t>REFERENCES LIST</w:t>
            </w:r>
            <w:r w:rsidR="002764C7">
              <w:rPr>
                <w:noProof/>
                <w:webHidden/>
              </w:rPr>
              <w:tab/>
            </w:r>
            <w:r w:rsidR="002764C7">
              <w:rPr>
                <w:noProof/>
                <w:webHidden/>
              </w:rPr>
              <w:fldChar w:fldCharType="begin"/>
            </w:r>
            <w:r w:rsidR="002764C7">
              <w:rPr>
                <w:noProof/>
                <w:webHidden/>
              </w:rPr>
              <w:instrText xml:space="preserve"> PAGEREF _Toc168869693 \h </w:instrText>
            </w:r>
            <w:r w:rsidR="002764C7">
              <w:rPr>
                <w:noProof/>
                <w:webHidden/>
              </w:rPr>
            </w:r>
            <w:r w:rsidR="002764C7">
              <w:rPr>
                <w:noProof/>
                <w:webHidden/>
              </w:rPr>
              <w:fldChar w:fldCharType="separate"/>
            </w:r>
            <w:r w:rsidR="002764C7">
              <w:rPr>
                <w:noProof/>
                <w:webHidden/>
              </w:rPr>
              <w:t>10</w:t>
            </w:r>
            <w:r w:rsidR="002764C7">
              <w:rPr>
                <w:noProof/>
                <w:webHidden/>
              </w:rPr>
              <w:fldChar w:fldCharType="end"/>
            </w:r>
          </w:hyperlink>
        </w:p>
        <w:p w14:paraId="00EF9138" w14:textId="40CCFFAD" w:rsidR="00FB6C4F" w:rsidRDefault="00FB6C4F">
          <w:r>
            <w:rPr>
              <w:b/>
              <w:bCs/>
              <w:noProof/>
            </w:rPr>
            <w:fldChar w:fldCharType="end"/>
          </w:r>
        </w:p>
      </w:sdtContent>
    </w:sdt>
    <w:p w14:paraId="3000E9B3" w14:textId="77777777" w:rsidR="00FB6C4F" w:rsidRDefault="00FB6C4F"/>
    <w:p w14:paraId="7D71100C" w14:textId="77777777" w:rsidR="00FB6C4F" w:rsidRDefault="00FB6C4F"/>
    <w:p w14:paraId="081DF4F6" w14:textId="77777777" w:rsidR="00FB6C4F" w:rsidRDefault="00FB6C4F"/>
    <w:p w14:paraId="62DD759E" w14:textId="77777777" w:rsidR="00FB6C4F" w:rsidRDefault="00FB6C4F"/>
    <w:p w14:paraId="5150020F" w14:textId="77777777" w:rsidR="00FB6C4F" w:rsidRDefault="00FB6C4F"/>
    <w:p w14:paraId="13AF99E7" w14:textId="77777777" w:rsidR="00FB6C4F" w:rsidRDefault="00FB6C4F"/>
    <w:p w14:paraId="447F1BD3" w14:textId="77777777" w:rsidR="00FB6C4F" w:rsidRDefault="00FB6C4F"/>
    <w:p w14:paraId="57AFFFFF" w14:textId="77777777" w:rsidR="00FB6C4F" w:rsidRDefault="00FB6C4F"/>
    <w:p w14:paraId="1C164EA1" w14:textId="77777777" w:rsidR="00FB6C4F" w:rsidRDefault="00FB6C4F"/>
    <w:p w14:paraId="2A3689C7" w14:textId="77777777" w:rsidR="00FB6C4F" w:rsidRDefault="00FB6C4F"/>
    <w:p w14:paraId="6BC0D1AA" w14:textId="77777777" w:rsidR="00FB6C4F" w:rsidRDefault="00FB6C4F"/>
    <w:p w14:paraId="0CBF7793" w14:textId="77777777" w:rsidR="00FB6C4F" w:rsidRDefault="00FB6C4F"/>
    <w:p w14:paraId="43023CA5" w14:textId="77777777" w:rsidR="00FB6C4F" w:rsidRDefault="00FB6C4F"/>
    <w:p w14:paraId="1376A468" w14:textId="77777777" w:rsidR="00FB6C4F" w:rsidRDefault="00FB6C4F"/>
    <w:p w14:paraId="18C51A39" w14:textId="77777777" w:rsidR="00FB6C4F" w:rsidRDefault="00FB6C4F"/>
    <w:p w14:paraId="0BB2DDCA" w14:textId="2BC3C43A" w:rsidR="00FB6C4F" w:rsidRPr="00E4690A" w:rsidRDefault="00FB6C4F" w:rsidP="008B0A53">
      <w:pPr>
        <w:pStyle w:val="Heading1"/>
        <w:spacing w:line="360" w:lineRule="auto"/>
        <w:jc w:val="both"/>
        <w:rPr>
          <w:rFonts w:ascii="Arial" w:hAnsi="Arial" w:cs="Arial"/>
          <w:sz w:val="24"/>
          <w:szCs w:val="24"/>
        </w:rPr>
      </w:pPr>
      <w:bookmarkStart w:id="1" w:name="_Toc168869684"/>
      <w:r w:rsidRPr="00E4690A">
        <w:rPr>
          <w:rFonts w:ascii="Arial" w:hAnsi="Arial" w:cs="Arial"/>
          <w:sz w:val="24"/>
          <w:szCs w:val="24"/>
        </w:rPr>
        <w:lastRenderedPageBreak/>
        <w:t>INTRODUCTION</w:t>
      </w:r>
      <w:bookmarkEnd w:id="1"/>
    </w:p>
    <w:p w14:paraId="6265B39E" w14:textId="25D31652" w:rsidR="001D050E" w:rsidRPr="00E4690A" w:rsidRDefault="001D050E" w:rsidP="008B0A53">
      <w:pPr>
        <w:spacing w:line="360" w:lineRule="auto"/>
        <w:jc w:val="both"/>
        <w:rPr>
          <w:rFonts w:ascii="Arial" w:hAnsi="Arial" w:cs="Arial"/>
        </w:rPr>
      </w:pPr>
      <w:r w:rsidRPr="00E4690A">
        <w:rPr>
          <w:rFonts w:ascii="Arial" w:hAnsi="Arial" w:cs="Arial"/>
        </w:rPr>
        <w:t>The drawback of a booming hotel business is that its detrimental effects on the environment will worsen. Concurrently, many hotel patrons and staff have developed an awareness of environmental issues and sustainable practices. When luring guests and staff, a hotel with one or more green certificates offers eco-friendly operations, services, and goods. As a result, it may have significant strategic advantages. Numerous green certifications, such as</w:t>
      </w:r>
      <w:r w:rsidR="00FF5E51" w:rsidRPr="00E4690A">
        <w:rPr>
          <w:rFonts w:ascii="Arial" w:hAnsi="Arial" w:cs="Arial"/>
        </w:rPr>
        <w:t xml:space="preserve"> Green Globe or</w:t>
      </w:r>
      <w:r w:rsidRPr="00E4690A">
        <w:rPr>
          <w:rFonts w:ascii="Arial" w:hAnsi="Arial" w:cs="Arial"/>
        </w:rPr>
        <w:t xml:space="preserve"> Green Key, are available in the hotel industry</w:t>
      </w:r>
      <w:r w:rsidR="005E6184" w:rsidRPr="00E4690A">
        <w:rPr>
          <w:rFonts w:ascii="Arial" w:hAnsi="Arial" w:cs="Arial"/>
        </w:rPr>
        <w:t xml:space="preserve"> (</w:t>
      </w:r>
      <w:r w:rsidR="005E6184" w:rsidRPr="00E4690A">
        <w:rPr>
          <w:rFonts w:ascii="Arial" w:eastAsia="Times New Roman" w:hAnsi="Arial" w:cs="Arial"/>
          <w:color w:val="0E101A"/>
          <w:kern w:val="0"/>
          <w:lang w:eastAsia="en-GB"/>
          <w14:ligatures w14:val="none"/>
        </w:rPr>
        <w:t>Eskerod and Đurić, 2018)</w:t>
      </w:r>
      <w:r w:rsidRPr="00E4690A">
        <w:rPr>
          <w:rFonts w:ascii="Arial" w:hAnsi="Arial" w:cs="Arial"/>
        </w:rPr>
        <w:t xml:space="preserve">. </w:t>
      </w:r>
      <w:r w:rsidR="00FF46E9" w:rsidRPr="00E4690A">
        <w:rPr>
          <w:rFonts w:ascii="Arial" w:hAnsi="Arial" w:cs="Arial"/>
        </w:rPr>
        <w:t>Thus, this report emphasises how hotels and the hotel industry adapt to sustainability. Now that customers are more and more attentive to these problems, in one way or another, they also want to be able to contribute to protecting the environment. Thus, by adopting sustainability strategies, hoteliers apply all kinds of strategies to avoid damaging their services or decreasing their profits. This report presents the principles of sustainability, the institutions that check if they are appropriately implemented and communicated correctly, the advantages and disadvantages of implementing these projects, and a projection into their near and distant future—the conclusion and the recommendation end this report.</w:t>
      </w:r>
    </w:p>
    <w:p w14:paraId="0F378E37" w14:textId="77777777" w:rsidR="00A45465" w:rsidRDefault="00A45465" w:rsidP="008B0A53">
      <w:pPr>
        <w:pStyle w:val="Heading1"/>
        <w:spacing w:line="360" w:lineRule="auto"/>
        <w:jc w:val="both"/>
        <w:rPr>
          <w:rFonts w:ascii="Arial" w:hAnsi="Arial" w:cs="Arial"/>
          <w:sz w:val="24"/>
          <w:szCs w:val="24"/>
        </w:rPr>
      </w:pPr>
      <w:bookmarkStart w:id="2" w:name="_Toc168869685"/>
    </w:p>
    <w:p w14:paraId="4086B4C1" w14:textId="2693CD4B" w:rsidR="00FB6C4F" w:rsidRPr="00E4690A" w:rsidRDefault="00FB6C4F" w:rsidP="008B0A53">
      <w:pPr>
        <w:pStyle w:val="Heading1"/>
        <w:spacing w:line="360" w:lineRule="auto"/>
        <w:jc w:val="both"/>
        <w:rPr>
          <w:rFonts w:ascii="Arial" w:hAnsi="Arial" w:cs="Arial"/>
          <w:sz w:val="24"/>
          <w:szCs w:val="24"/>
        </w:rPr>
      </w:pPr>
      <w:r w:rsidRPr="00E4690A">
        <w:rPr>
          <w:rFonts w:ascii="Arial" w:hAnsi="Arial" w:cs="Arial"/>
          <w:sz w:val="24"/>
          <w:szCs w:val="24"/>
        </w:rPr>
        <w:t>MAIN BODY</w:t>
      </w:r>
      <w:bookmarkEnd w:id="2"/>
    </w:p>
    <w:p w14:paraId="05C87935" w14:textId="2A1FB37A" w:rsidR="00940929" w:rsidRPr="00E4690A" w:rsidRDefault="008F7BA6" w:rsidP="008B0A53">
      <w:pPr>
        <w:pStyle w:val="Heading1"/>
        <w:spacing w:line="360" w:lineRule="auto"/>
        <w:jc w:val="both"/>
        <w:rPr>
          <w:rFonts w:ascii="Arial" w:hAnsi="Arial" w:cs="Arial"/>
          <w:sz w:val="24"/>
          <w:szCs w:val="24"/>
        </w:rPr>
      </w:pPr>
      <w:bookmarkStart w:id="3" w:name="_Toc168869686"/>
      <w:r w:rsidRPr="00E4690A">
        <w:rPr>
          <w:rFonts w:ascii="Arial" w:hAnsi="Arial" w:cs="Arial"/>
          <w:sz w:val="24"/>
          <w:szCs w:val="24"/>
        </w:rPr>
        <w:t xml:space="preserve">About </w:t>
      </w:r>
      <w:r w:rsidR="00940929" w:rsidRPr="00E4690A">
        <w:rPr>
          <w:rFonts w:ascii="Arial" w:hAnsi="Arial" w:cs="Arial"/>
          <w:sz w:val="24"/>
          <w:szCs w:val="24"/>
        </w:rPr>
        <w:t>sustainability</w:t>
      </w:r>
      <w:bookmarkEnd w:id="3"/>
    </w:p>
    <w:p w14:paraId="65CFBC25" w14:textId="6B01F11D" w:rsidR="008A1F1E" w:rsidRPr="00E4690A" w:rsidRDefault="001F30F1" w:rsidP="008B0A53">
      <w:pPr>
        <w:spacing w:line="360" w:lineRule="auto"/>
        <w:jc w:val="both"/>
        <w:rPr>
          <w:rFonts w:ascii="Arial" w:hAnsi="Arial" w:cs="Arial"/>
        </w:rPr>
      </w:pPr>
      <w:r w:rsidRPr="00E4690A">
        <w:rPr>
          <w:rFonts w:ascii="Arial" w:hAnsi="Arial" w:cs="Arial"/>
        </w:rPr>
        <w:t>As Edgell (2020) states that f</w:t>
      </w:r>
      <w:r w:rsidR="008A1F1E" w:rsidRPr="00E4690A">
        <w:rPr>
          <w:rFonts w:ascii="Arial" w:hAnsi="Arial" w:cs="Arial"/>
        </w:rPr>
        <w:t xml:space="preserve">rom local to international levels of tourist policy and practice, the ideology of sustainability as resource development and management is becoming increasingly prevalent. More than ever, the goals of communities and countries regarding their economies, societies, cultures, health, safety, and security must coexist with sustainable tourism management of the natural and physical environment. Collaborating with enterprises and governments alike, finding a balance between economic growth and preserving natural and constructed resources is challenging. </w:t>
      </w:r>
      <w:r w:rsidR="00686119" w:rsidRPr="00E4690A">
        <w:rPr>
          <w:rFonts w:ascii="Arial" w:hAnsi="Arial" w:cs="Arial"/>
        </w:rPr>
        <w:t>To</w:t>
      </w:r>
      <w:r w:rsidR="008A1F1E" w:rsidRPr="00E4690A">
        <w:rPr>
          <w:rFonts w:ascii="Arial" w:hAnsi="Arial" w:cs="Arial"/>
        </w:rPr>
        <w:t xml:space="preserve"> promote sustainable tourism, the tourism industry must also work together. This is </w:t>
      </w:r>
      <w:r w:rsidR="00E509C0" w:rsidRPr="00E4690A">
        <w:rPr>
          <w:rFonts w:ascii="Arial" w:hAnsi="Arial" w:cs="Arial"/>
        </w:rPr>
        <w:t>particularly</w:t>
      </w:r>
      <w:r w:rsidR="008A1F1E" w:rsidRPr="00E4690A">
        <w:rPr>
          <w:rFonts w:ascii="Arial" w:hAnsi="Arial" w:cs="Arial"/>
        </w:rPr>
        <w:t xml:space="preserve"> important for </w:t>
      </w:r>
      <w:r w:rsidR="003D048F" w:rsidRPr="00E4690A">
        <w:rPr>
          <w:rFonts w:ascii="Arial" w:hAnsi="Arial" w:cs="Arial"/>
        </w:rPr>
        <w:t>minor</w:t>
      </w:r>
      <w:r w:rsidR="008A1F1E" w:rsidRPr="00E4690A">
        <w:rPr>
          <w:rFonts w:ascii="Arial" w:hAnsi="Arial" w:cs="Arial"/>
        </w:rPr>
        <w:t xml:space="preserve"> </w:t>
      </w:r>
      <w:r w:rsidR="003D048F" w:rsidRPr="00E4690A">
        <w:rPr>
          <w:rFonts w:ascii="Arial" w:hAnsi="Arial" w:cs="Arial"/>
        </w:rPr>
        <w:t>companies</w:t>
      </w:r>
      <w:r w:rsidR="008A1F1E" w:rsidRPr="00E4690A">
        <w:rPr>
          <w:rFonts w:ascii="Arial" w:hAnsi="Arial" w:cs="Arial"/>
        </w:rPr>
        <w:t xml:space="preserve"> and towns that </w:t>
      </w:r>
      <w:r w:rsidR="003D048F" w:rsidRPr="00E4690A">
        <w:rPr>
          <w:rFonts w:ascii="Arial" w:hAnsi="Arial" w:cs="Arial"/>
        </w:rPr>
        <w:t>participate</w:t>
      </w:r>
      <w:r w:rsidR="008A1F1E" w:rsidRPr="00E4690A">
        <w:rPr>
          <w:rFonts w:ascii="Arial" w:hAnsi="Arial" w:cs="Arial"/>
        </w:rPr>
        <w:t xml:space="preserve"> </w:t>
      </w:r>
      <w:r w:rsidR="00FE055B" w:rsidRPr="00E4690A">
        <w:rPr>
          <w:rFonts w:ascii="Arial" w:hAnsi="Arial" w:cs="Arial"/>
        </w:rPr>
        <w:t>in the vicinity</w:t>
      </w:r>
      <w:r w:rsidR="008A1F1E" w:rsidRPr="00E4690A">
        <w:rPr>
          <w:rFonts w:ascii="Arial" w:hAnsi="Arial" w:cs="Arial"/>
        </w:rPr>
        <w:t xml:space="preserve"> but want to draw in a more significant </w:t>
      </w:r>
      <w:r w:rsidR="002C4F95" w:rsidRPr="00E4690A">
        <w:rPr>
          <w:rFonts w:ascii="Arial" w:hAnsi="Arial" w:cs="Arial"/>
        </w:rPr>
        <w:t>customer</w:t>
      </w:r>
      <w:r w:rsidR="008A1F1E" w:rsidRPr="00E4690A">
        <w:rPr>
          <w:rFonts w:ascii="Arial" w:hAnsi="Arial" w:cs="Arial"/>
        </w:rPr>
        <w:t xml:space="preserve"> from a </w:t>
      </w:r>
      <w:r w:rsidR="002C4F95" w:rsidRPr="00E4690A">
        <w:rPr>
          <w:rFonts w:ascii="Arial" w:hAnsi="Arial" w:cs="Arial"/>
        </w:rPr>
        <w:t>larger</w:t>
      </w:r>
      <w:r w:rsidR="008A1F1E" w:rsidRPr="00E4690A">
        <w:rPr>
          <w:rFonts w:ascii="Arial" w:hAnsi="Arial" w:cs="Arial"/>
        </w:rPr>
        <w:t xml:space="preserve"> geographic </w:t>
      </w:r>
      <w:r w:rsidR="002C4F95" w:rsidRPr="00E4690A">
        <w:rPr>
          <w:rFonts w:ascii="Arial" w:hAnsi="Arial" w:cs="Arial"/>
        </w:rPr>
        <w:t>region</w:t>
      </w:r>
      <w:r w:rsidR="008A1F1E" w:rsidRPr="00E4690A">
        <w:rPr>
          <w:rFonts w:ascii="Arial" w:hAnsi="Arial" w:cs="Arial"/>
        </w:rPr>
        <w:t xml:space="preserve">.  </w:t>
      </w:r>
      <w:r w:rsidR="00830C60" w:rsidRPr="00E4690A">
        <w:rPr>
          <w:rFonts w:ascii="Arial" w:hAnsi="Arial" w:cs="Arial"/>
        </w:rPr>
        <w:t xml:space="preserve">This means that while determining the crucial factors influencing sustainability performance, the sustainable hospitality industry, the total value chain, and the life </w:t>
      </w:r>
      <w:r w:rsidR="00830C60" w:rsidRPr="00E4690A">
        <w:rPr>
          <w:rFonts w:ascii="Arial" w:hAnsi="Arial" w:cs="Arial"/>
        </w:rPr>
        <w:lastRenderedPageBreak/>
        <w:t>cycle of an enterprise must all be considered. All management and operational decisions, from building to furnishing, from sourcing food and beverages to production and waste management, from management to day-to-day operations, must be made with the environment, society, and operational profitability in mind. A comprehensive view of the theoretical underpinning for sustainability in hospitality is shown in Figure 1</w:t>
      </w:r>
      <w:r w:rsidR="00482B47" w:rsidRPr="00E4690A">
        <w:rPr>
          <w:rFonts w:ascii="Arial" w:hAnsi="Arial" w:cs="Arial"/>
        </w:rPr>
        <w:t xml:space="preserve"> (Legrand, Chen and </w:t>
      </w:r>
      <w:proofErr w:type="spellStart"/>
      <w:r w:rsidR="00482B47" w:rsidRPr="00E4690A">
        <w:rPr>
          <w:rFonts w:ascii="Arial" w:hAnsi="Arial" w:cs="Arial"/>
        </w:rPr>
        <w:t>Laeis</w:t>
      </w:r>
      <w:proofErr w:type="spellEnd"/>
      <w:r w:rsidR="00482B47" w:rsidRPr="00E4690A">
        <w:rPr>
          <w:rFonts w:ascii="Arial" w:hAnsi="Arial" w:cs="Arial"/>
        </w:rPr>
        <w:t>, 2022)</w:t>
      </w:r>
      <w:r w:rsidR="00830C60" w:rsidRPr="00E4690A">
        <w:rPr>
          <w:rFonts w:ascii="Arial" w:hAnsi="Arial" w:cs="Arial"/>
        </w:rPr>
        <w:t>.</w:t>
      </w:r>
    </w:p>
    <w:p w14:paraId="0193015D" w14:textId="253CB16F" w:rsidR="002764C7" w:rsidRPr="00E4690A" w:rsidRDefault="002764C7" w:rsidP="008B0A53">
      <w:pPr>
        <w:spacing w:line="360" w:lineRule="auto"/>
        <w:jc w:val="both"/>
        <w:rPr>
          <w:rFonts w:ascii="Arial" w:hAnsi="Arial" w:cs="Arial"/>
        </w:rPr>
      </w:pPr>
      <w:r w:rsidRPr="00E4690A">
        <w:rPr>
          <w:rFonts w:ascii="Arial" w:hAnsi="Arial" w:cs="Arial"/>
          <w:b/>
          <w:bCs/>
        </w:rPr>
        <w:t>Figure 1.</w:t>
      </w:r>
      <w:r w:rsidRPr="00E4690A">
        <w:rPr>
          <w:rFonts w:ascii="Arial" w:hAnsi="Arial" w:cs="Arial"/>
        </w:rPr>
        <w:t xml:space="preserve"> Susta</w:t>
      </w:r>
      <w:r w:rsidR="00655622" w:rsidRPr="00E4690A">
        <w:rPr>
          <w:rFonts w:ascii="Arial" w:hAnsi="Arial" w:cs="Arial"/>
        </w:rPr>
        <w:t xml:space="preserve">inable hospitality theoretical framework (Legrand, Chen and </w:t>
      </w:r>
      <w:proofErr w:type="spellStart"/>
      <w:r w:rsidR="00655622" w:rsidRPr="00E4690A">
        <w:rPr>
          <w:rFonts w:ascii="Arial" w:hAnsi="Arial" w:cs="Arial"/>
        </w:rPr>
        <w:t>Laeis</w:t>
      </w:r>
      <w:proofErr w:type="spellEnd"/>
      <w:r w:rsidR="00655622" w:rsidRPr="00E4690A">
        <w:rPr>
          <w:rFonts w:ascii="Arial" w:hAnsi="Arial" w:cs="Arial"/>
        </w:rPr>
        <w:t>, 2022)</w:t>
      </w:r>
    </w:p>
    <w:p w14:paraId="598EA699" w14:textId="23531CED" w:rsidR="00DE6E2E" w:rsidRPr="00E4690A" w:rsidRDefault="00DE6E2E" w:rsidP="008B0A53">
      <w:pPr>
        <w:spacing w:line="360" w:lineRule="auto"/>
        <w:jc w:val="both"/>
        <w:rPr>
          <w:rFonts w:ascii="Arial" w:hAnsi="Arial" w:cs="Arial"/>
        </w:rPr>
      </w:pPr>
      <w:r w:rsidRPr="00E4690A">
        <w:rPr>
          <w:rFonts w:ascii="Arial" w:hAnsi="Arial" w:cs="Arial"/>
          <w:noProof/>
        </w:rPr>
        <w:drawing>
          <wp:inline distT="0" distB="0" distL="0" distR="0" wp14:anchorId="4E78A302" wp14:editId="2A0BD766">
            <wp:extent cx="4879975" cy="2643505"/>
            <wp:effectExtent l="0" t="0" r="0" b="4445"/>
            <wp:docPr id="18112508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9975" cy="2643505"/>
                    </a:xfrm>
                    <a:prstGeom prst="rect">
                      <a:avLst/>
                    </a:prstGeom>
                    <a:noFill/>
                    <a:ln>
                      <a:noFill/>
                    </a:ln>
                  </pic:spPr>
                </pic:pic>
              </a:graphicData>
            </a:graphic>
          </wp:inline>
        </w:drawing>
      </w:r>
    </w:p>
    <w:p w14:paraId="6A4A2595" w14:textId="77777777" w:rsidR="002764C7" w:rsidRPr="00E4690A" w:rsidRDefault="002764C7" w:rsidP="008B0A53">
      <w:pPr>
        <w:spacing w:line="360" w:lineRule="auto"/>
        <w:jc w:val="both"/>
        <w:rPr>
          <w:rFonts w:ascii="Arial" w:hAnsi="Arial" w:cs="Arial"/>
        </w:rPr>
      </w:pPr>
    </w:p>
    <w:p w14:paraId="2AEBF770" w14:textId="2C8FCA26" w:rsidR="00BF52B5" w:rsidRPr="00E4690A" w:rsidRDefault="007F7310" w:rsidP="008B0A53">
      <w:pPr>
        <w:spacing w:line="360" w:lineRule="auto"/>
        <w:jc w:val="both"/>
        <w:rPr>
          <w:rFonts w:ascii="Arial" w:hAnsi="Arial" w:cs="Arial"/>
        </w:rPr>
      </w:pPr>
      <w:r w:rsidRPr="00E4690A">
        <w:rPr>
          <w:rFonts w:ascii="Arial" w:hAnsi="Arial" w:cs="Arial"/>
        </w:rPr>
        <w:t>Guests' interest in transparency regarding sustainability practices has expanded. According to an Accor survey (Eco-Business, 2024), seven out of ten respondents—roughly 7,000 guests—said they would be willing to put up with a less desirable location and higher rates if they thought the hotel's policies and offerings were more environmentally friendly. The survey was performed across six countries. Additionally, survey participants said they know the negative externalities resulting from a hotel's operations, implying that they could be more inclined to book a hotel with sustainable measures.</w:t>
      </w:r>
    </w:p>
    <w:p w14:paraId="400EE620" w14:textId="24B736C9" w:rsidR="002D70DB" w:rsidRPr="00E4690A" w:rsidRDefault="002D70DB" w:rsidP="008B0A53">
      <w:pPr>
        <w:spacing w:line="360" w:lineRule="auto"/>
        <w:jc w:val="both"/>
        <w:rPr>
          <w:rFonts w:ascii="Arial" w:hAnsi="Arial" w:cs="Arial"/>
        </w:rPr>
      </w:pPr>
      <w:r w:rsidRPr="00E4690A">
        <w:rPr>
          <w:rFonts w:ascii="Arial" w:hAnsi="Arial" w:cs="Arial"/>
        </w:rPr>
        <w:t xml:space="preserve">Besides these to implementing sustainability practices, good communication would lead to transparency and the avoidance of 'greenwashing'. </w:t>
      </w:r>
      <w:proofErr w:type="spellStart"/>
      <w:r w:rsidRPr="00E4690A">
        <w:rPr>
          <w:rFonts w:ascii="Arial" w:hAnsi="Arial" w:cs="Arial"/>
        </w:rPr>
        <w:t>Grosbois</w:t>
      </w:r>
      <w:proofErr w:type="spellEnd"/>
      <w:r w:rsidRPr="00E4690A">
        <w:rPr>
          <w:rFonts w:ascii="Arial" w:hAnsi="Arial" w:cs="Arial"/>
        </w:rPr>
        <w:t xml:space="preserve"> (2012) found that out of the 150 companies evaluated, 46 still needed to offer information regarding their corporate social responsibility (CSR) initiatives or aims. The CSR-related information </w:t>
      </w:r>
      <w:r w:rsidRPr="00E4690A">
        <w:rPr>
          <w:rFonts w:ascii="Arial" w:hAnsi="Arial" w:cs="Arial"/>
        </w:rPr>
        <w:lastRenderedPageBreak/>
        <w:t xml:space="preserve">supplied by the other 109 companies varied greatly in quantity and mode of communication. Even while the quantity of sources the company uses to disclose CSR information does not necessarily indicate the quality of the disclosure, it is nonetheless regarded as relevant since it shows how vital a topic is to the reporting body.  This idea is also reinforced by Jauhari (2012), who confirms the need for more commitment to communication in the practice of sustainability. The Accor group of hotels is the only one to have stated in passing the difficulties encountered during this push at various management levels; moreover, they have yet to share strategies for mitigating these risks, </w:t>
      </w:r>
      <w:r w:rsidR="00DE6E2E" w:rsidRPr="00E4690A">
        <w:rPr>
          <w:rFonts w:ascii="Arial" w:hAnsi="Arial" w:cs="Arial"/>
        </w:rPr>
        <w:t>F</w:t>
      </w:r>
      <w:r w:rsidRPr="00E4690A">
        <w:rPr>
          <w:rFonts w:ascii="Arial" w:hAnsi="Arial" w:cs="Arial"/>
        </w:rPr>
        <w:t xml:space="preserve">igure </w:t>
      </w:r>
      <w:r w:rsidR="004F0906" w:rsidRPr="00E4690A">
        <w:rPr>
          <w:rFonts w:ascii="Arial" w:hAnsi="Arial" w:cs="Arial"/>
        </w:rPr>
        <w:t>2.</w:t>
      </w:r>
    </w:p>
    <w:p w14:paraId="11AD896A" w14:textId="2A3DE6ED" w:rsidR="004F0906" w:rsidRPr="00E4690A" w:rsidRDefault="004F0906" w:rsidP="008B0A53">
      <w:pPr>
        <w:spacing w:line="360" w:lineRule="auto"/>
        <w:ind w:left="360"/>
        <w:jc w:val="both"/>
        <w:rPr>
          <w:rFonts w:ascii="Arial" w:hAnsi="Arial" w:cs="Arial"/>
        </w:rPr>
      </w:pPr>
      <w:r w:rsidRPr="00E4690A">
        <w:rPr>
          <w:rFonts w:ascii="Arial" w:hAnsi="Arial" w:cs="Arial"/>
          <w:b/>
          <w:bCs/>
        </w:rPr>
        <w:t>Figure 2.</w:t>
      </w:r>
      <w:r w:rsidRPr="00E4690A">
        <w:rPr>
          <w:rFonts w:ascii="Arial" w:hAnsi="Arial" w:cs="Arial"/>
        </w:rPr>
        <w:t xml:space="preserve"> Hotels sustainability grid</w:t>
      </w:r>
      <w:r w:rsidR="00120D08" w:rsidRPr="00E4690A">
        <w:rPr>
          <w:rFonts w:ascii="Arial" w:hAnsi="Arial" w:cs="Arial"/>
        </w:rPr>
        <w:t xml:space="preserve"> (Jauhari, 2012).</w:t>
      </w:r>
    </w:p>
    <w:p w14:paraId="0BCBAD9F" w14:textId="37AF290A" w:rsidR="005D04AC" w:rsidRPr="00E4690A" w:rsidRDefault="00C70554" w:rsidP="008B0A53">
      <w:pPr>
        <w:spacing w:line="360" w:lineRule="auto"/>
        <w:ind w:left="360"/>
        <w:jc w:val="both"/>
        <w:rPr>
          <w:rFonts w:ascii="Arial" w:hAnsi="Arial" w:cs="Arial"/>
        </w:rPr>
      </w:pPr>
      <w:r w:rsidRPr="00E4690A">
        <w:rPr>
          <w:rFonts w:ascii="Arial" w:hAnsi="Arial" w:cs="Arial"/>
          <w:noProof/>
        </w:rPr>
        <w:drawing>
          <wp:inline distT="0" distB="0" distL="0" distR="0" wp14:anchorId="6A0A81ED" wp14:editId="292CD334">
            <wp:extent cx="5731510" cy="3597910"/>
            <wp:effectExtent l="0" t="0" r="2540" b="2540"/>
            <wp:docPr id="3139610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97910"/>
                    </a:xfrm>
                    <a:prstGeom prst="rect">
                      <a:avLst/>
                    </a:prstGeom>
                    <a:noFill/>
                    <a:ln>
                      <a:noFill/>
                    </a:ln>
                  </pic:spPr>
                </pic:pic>
              </a:graphicData>
            </a:graphic>
          </wp:inline>
        </w:drawing>
      </w:r>
    </w:p>
    <w:p w14:paraId="6E102BEF" w14:textId="77777777" w:rsidR="002D70DB" w:rsidRPr="00E4690A" w:rsidRDefault="002D70DB" w:rsidP="008B0A53">
      <w:pPr>
        <w:spacing w:line="360" w:lineRule="auto"/>
        <w:jc w:val="both"/>
        <w:rPr>
          <w:rFonts w:ascii="Arial" w:hAnsi="Arial" w:cs="Arial"/>
        </w:rPr>
      </w:pPr>
    </w:p>
    <w:p w14:paraId="7FAE8514" w14:textId="68BC7126" w:rsidR="006A30F3" w:rsidRPr="00E4690A" w:rsidRDefault="006A30F3" w:rsidP="008B0A53">
      <w:pPr>
        <w:pStyle w:val="Heading2"/>
        <w:spacing w:line="360" w:lineRule="auto"/>
        <w:jc w:val="both"/>
        <w:rPr>
          <w:rFonts w:ascii="Arial" w:hAnsi="Arial" w:cs="Arial"/>
          <w:sz w:val="24"/>
          <w:szCs w:val="24"/>
        </w:rPr>
      </w:pPr>
      <w:bookmarkStart w:id="4" w:name="_Toc168869687"/>
      <w:r w:rsidRPr="00E4690A">
        <w:rPr>
          <w:rFonts w:ascii="Arial" w:hAnsi="Arial" w:cs="Arial"/>
          <w:sz w:val="24"/>
          <w:szCs w:val="24"/>
        </w:rPr>
        <w:t xml:space="preserve">About </w:t>
      </w:r>
      <w:r w:rsidR="00395B5C" w:rsidRPr="00E4690A">
        <w:rPr>
          <w:rFonts w:ascii="Arial" w:hAnsi="Arial" w:cs="Arial"/>
          <w:sz w:val="24"/>
          <w:szCs w:val="24"/>
        </w:rPr>
        <w:t>Green Key Certification</w:t>
      </w:r>
      <w:bookmarkEnd w:id="4"/>
    </w:p>
    <w:p w14:paraId="707D5E53" w14:textId="7A6D8B66" w:rsidR="00A87DB7" w:rsidRPr="00E4690A" w:rsidRDefault="004B4DE2" w:rsidP="008B0A53">
      <w:pPr>
        <w:spacing w:line="360" w:lineRule="auto"/>
        <w:jc w:val="both"/>
        <w:rPr>
          <w:rFonts w:ascii="Arial" w:hAnsi="Arial" w:cs="Arial"/>
        </w:rPr>
      </w:pPr>
      <w:r w:rsidRPr="00E4690A">
        <w:rPr>
          <w:rFonts w:ascii="Arial" w:hAnsi="Arial" w:cs="Arial"/>
        </w:rPr>
        <w:t xml:space="preserve">The Green Key award is the highest recognition given to businesses in the tourism industry for their exceptional environmental responsibility and sustainable operations. Companies who obtain this prestigious certification attest to their commitment to maintaining the high standards set by the Foundation for Environmental Education. A Green Key provides visitors with the reassurance that their stay at a Green Key establishment helps improve the environment. These businesses are ensured to </w:t>
      </w:r>
      <w:r w:rsidRPr="00E4690A">
        <w:rPr>
          <w:rFonts w:ascii="Arial" w:hAnsi="Arial" w:cs="Arial"/>
        </w:rPr>
        <w:lastRenderedPageBreak/>
        <w:t xml:space="preserve">maintain the necessary high environmental standards through regular audits and comprehensive documentation. Hotels, hostels, affordable housing, campgrounds, theme parks, conference centres, restaurants, and tourist attractions can obtain a Green Key accreditation.  </w:t>
      </w:r>
      <w:r w:rsidR="00F942DD" w:rsidRPr="00E4690A">
        <w:rPr>
          <w:rFonts w:ascii="Arial" w:hAnsi="Arial" w:cs="Arial"/>
        </w:rPr>
        <w:t xml:space="preserve">More and more hospitality organizations are showing interest in obtaining a certificate of good practices in sustainability, as shown in Figure </w:t>
      </w:r>
      <w:r w:rsidR="004E0831" w:rsidRPr="00E4690A">
        <w:rPr>
          <w:rFonts w:ascii="Arial" w:hAnsi="Arial" w:cs="Arial"/>
        </w:rPr>
        <w:t>3</w:t>
      </w:r>
      <w:r w:rsidR="00F942DD" w:rsidRPr="00E4690A">
        <w:rPr>
          <w:rFonts w:ascii="Arial" w:hAnsi="Arial" w:cs="Arial"/>
        </w:rPr>
        <w:t xml:space="preserve">, which shows the places </w:t>
      </w:r>
      <w:r w:rsidR="00E12386" w:rsidRPr="00E4690A">
        <w:rPr>
          <w:rFonts w:ascii="Arial" w:hAnsi="Arial" w:cs="Arial"/>
        </w:rPr>
        <w:t xml:space="preserve">more than 5000 establishment in more than 60 countries </w:t>
      </w:r>
      <w:r w:rsidR="00F942DD" w:rsidRPr="00E4690A">
        <w:rPr>
          <w:rFonts w:ascii="Arial" w:hAnsi="Arial" w:cs="Arial"/>
        </w:rPr>
        <w:t>that have won the Green Key accreditation</w:t>
      </w:r>
      <w:r w:rsidR="00013DE2" w:rsidRPr="00E4690A">
        <w:rPr>
          <w:rFonts w:ascii="Arial" w:hAnsi="Arial" w:cs="Arial"/>
        </w:rPr>
        <w:t xml:space="preserve"> (Green Key, 2024)</w:t>
      </w:r>
      <w:r w:rsidR="00F942DD" w:rsidRPr="00E4690A">
        <w:rPr>
          <w:rFonts w:ascii="Arial" w:hAnsi="Arial" w:cs="Arial"/>
        </w:rPr>
        <w:t>.</w:t>
      </w:r>
    </w:p>
    <w:p w14:paraId="626AB298" w14:textId="77777777" w:rsidR="008F61D8" w:rsidRPr="00E4690A" w:rsidRDefault="008F61D8" w:rsidP="008B0A53">
      <w:pPr>
        <w:spacing w:line="360" w:lineRule="auto"/>
        <w:jc w:val="both"/>
        <w:rPr>
          <w:rFonts w:ascii="Arial" w:hAnsi="Arial" w:cs="Arial"/>
          <w:b/>
          <w:bCs/>
        </w:rPr>
      </w:pPr>
    </w:p>
    <w:p w14:paraId="4B408ABA" w14:textId="0F69A1A3" w:rsidR="004E0831" w:rsidRPr="00E4690A" w:rsidRDefault="004E0831" w:rsidP="008B0A53">
      <w:pPr>
        <w:spacing w:line="360" w:lineRule="auto"/>
        <w:jc w:val="both"/>
        <w:rPr>
          <w:rFonts w:ascii="Arial" w:hAnsi="Arial" w:cs="Arial"/>
        </w:rPr>
      </w:pPr>
      <w:r w:rsidRPr="00E4690A">
        <w:rPr>
          <w:rFonts w:ascii="Arial" w:hAnsi="Arial" w:cs="Arial"/>
          <w:b/>
          <w:bCs/>
        </w:rPr>
        <w:t>Figure 3.</w:t>
      </w:r>
      <w:r w:rsidRPr="00E4690A">
        <w:rPr>
          <w:rFonts w:ascii="Arial" w:hAnsi="Arial" w:cs="Arial"/>
        </w:rPr>
        <w:t xml:space="preserve"> Map of sites with Green Key (Green Key, 2024).</w:t>
      </w:r>
    </w:p>
    <w:p w14:paraId="68DAF8A7" w14:textId="77777777" w:rsidR="00C05F7B" w:rsidRPr="00E4690A" w:rsidRDefault="00C05F7B" w:rsidP="008B0A53">
      <w:pPr>
        <w:spacing w:line="360" w:lineRule="auto"/>
        <w:jc w:val="both"/>
        <w:rPr>
          <w:rFonts w:ascii="Arial" w:hAnsi="Arial" w:cs="Arial"/>
        </w:rPr>
      </w:pPr>
    </w:p>
    <w:p w14:paraId="58E79951" w14:textId="2B419E7B" w:rsidR="0011430D" w:rsidRPr="00E4690A" w:rsidRDefault="008F61D8" w:rsidP="008B0A53">
      <w:pPr>
        <w:spacing w:line="360" w:lineRule="auto"/>
        <w:jc w:val="both"/>
        <w:rPr>
          <w:rFonts w:ascii="Arial" w:hAnsi="Arial" w:cs="Arial"/>
        </w:rPr>
      </w:pPr>
      <w:r w:rsidRPr="00E4690A">
        <w:rPr>
          <w:rFonts w:ascii="Arial" w:hAnsi="Arial" w:cs="Arial"/>
          <w:noProof/>
        </w:rPr>
        <w:drawing>
          <wp:inline distT="0" distB="0" distL="0" distR="0" wp14:anchorId="7C6270AA" wp14:editId="69137A24">
            <wp:extent cx="4970145" cy="4861560"/>
            <wp:effectExtent l="0" t="0" r="1905" b="0"/>
            <wp:docPr id="19123354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0145" cy="4861560"/>
                    </a:xfrm>
                    <a:prstGeom prst="rect">
                      <a:avLst/>
                    </a:prstGeom>
                    <a:noFill/>
                    <a:ln>
                      <a:noFill/>
                    </a:ln>
                  </pic:spPr>
                </pic:pic>
              </a:graphicData>
            </a:graphic>
          </wp:inline>
        </w:drawing>
      </w:r>
    </w:p>
    <w:p w14:paraId="7B4E0702" w14:textId="5943AD1F" w:rsidR="002C7BA2" w:rsidRPr="00E4690A" w:rsidRDefault="0062429D" w:rsidP="008B0A53">
      <w:pPr>
        <w:pStyle w:val="Heading2"/>
        <w:spacing w:line="360" w:lineRule="auto"/>
        <w:jc w:val="both"/>
        <w:rPr>
          <w:rFonts w:ascii="Arial" w:hAnsi="Arial" w:cs="Arial"/>
          <w:sz w:val="24"/>
          <w:szCs w:val="24"/>
        </w:rPr>
      </w:pPr>
      <w:bookmarkStart w:id="5" w:name="_Toc168869688"/>
      <w:r w:rsidRPr="00E4690A">
        <w:rPr>
          <w:rFonts w:ascii="Arial" w:hAnsi="Arial" w:cs="Arial"/>
          <w:sz w:val="24"/>
          <w:szCs w:val="24"/>
        </w:rPr>
        <w:t xml:space="preserve">How to get </w:t>
      </w:r>
      <w:r w:rsidR="007756C1" w:rsidRPr="00E4690A">
        <w:rPr>
          <w:rFonts w:ascii="Arial" w:hAnsi="Arial" w:cs="Arial"/>
          <w:sz w:val="24"/>
          <w:szCs w:val="24"/>
        </w:rPr>
        <w:t>sustainability accreditation</w:t>
      </w:r>
      <w:bookmarkEnd w:id="5"/>
    </w:p>
    <w:p w14:paraId="61353A1E" w14:textId="1388CD34" w:rsidR="00FF526A" w:rsidRPr="00E4690A" w:rsidRDefault="00FF526A" w:rsidP="008B0A53">
      <w:pPr>
        <w:spacing w:line="360" w:lineRule="auto"/>
        <w:jc w:val="both"/>
        <w:rPr>
          <w:rFonts w:ascii="Arial" w:hAnsi="Arial" w:cs="Arial"/>
        </w:rPr>
      </w:pPr>
      <w:r w:rsidRPr="00E4690A">
        <w:rPr>
          <w:rFonts w:ascii="Arial" w:hAnsi="Arial" w:cs="Arial"/>
        </w:rPr>
        <w:t xml:space="preserve">Accredited by the Global Sustainable Tourism Council (GSTC), Green Keu Global is a preeminent international environmental certification authority that provides </w:t>
      </w:r>
      <w:r w:rsidRPr="00E4690A">
        <w:rPr>
          <w:rFonts w:ascii="Arial" w:hAnsi="Arial" w:cs="Arial"/>
        </w:rPr>
        <w:lastRenderedPageBreak/>
        <w:t>standardized programs and resources designed especially for the hotel and meetings industry.  The GSTC requires hotels to demonstrate compliance with the following criteria</w:t>
      </w:r>
      <w:r w:rsidR="000146A4" w:rsidRPr="00E4690A">
        <w:rPr>
          <w:rFonts w:ascii="Arial" w:hAnsi="Arial" w:cs="Arial"/>
        </w:rPr>
        <w:t>:</w:t>
      </w:r>
    </w:p>
    <w:p w14:paraId="7825EAA3" w14:textId="77777777" w:rsidR="00B03128" w:rsidRPr="00E4690A" w:rsidRDefault="00B03128" w:rsidP="008B0A53">
      <w:pPr>
        <w:numPr>
          <w:ilvl w:val="0"/>
          <w:numId w:val="1"/>
        </w:numPr>
        <w:spacing w:after="0" w:line="360" w:lineRule="auto"/>
        <w:jc w:val="both"/>
        <w:rPr>
          <w:rFonts w:ascii="Arial" w:eastAsia="Times New Roman" w:hAnsi="Arial" w:cs="Arial"/>
          <w:color w:val="0E101A"/>
          <w:kern w:val="0"/>
          <w:lang w:eastAsia="en-GB"/>
          <w14:ligatures w14:val="none"/>
        </w:rPr>
      </w:pPr>
      <w:r w:rsidRPr="00E4690A">
        <w:rPr>
          <w:rFonts w:ascii="Arial" w:eastAsia="Times New Roman" w:hAnsi="Arial" w:cs="Arial"/>
          <w:color w:val="0E101A"/>
          <w:kern w:val="0"/>
          <w:lang w:eastAsia="en-GB"/>
          <w14:ligatures w14:val="none"/>
        </w:rPr>
        <w:t>Local Purchasing: guidelines, quantity of fresh food and drink purchased</w:t>
      </w:r>
    </w:p>
    <w:p w14:paraId="61A774BC" w14:textId="77777777" w:rsidR="00B03128" w:rsidRPr="00E4690A" w:rsidRDefault="00B03128" w:rsidP="008B0A53">
      <w:pPr>
        <w:numPr>
          <w:ilvl w:val="0"/>
          <w:numId w:val="1"/>
        </w:numPr>
        <w:spacing w:after="0" w:line="360" w:lineRule="auto"/>
        <w:jc w:val="both"/>
        <w:rPr>
          <w:rFonts w:ascii="Arial" w:eastAsia="Times New Roman" w:hAnsi="Arial" w:cs="Arial"/>
          <w:color w:val="0E101A"/>
          <w:kern w:val="0"/>
          <w:lang w:eastAsia="en-GB"/>
          <w14:ligatures w14:val="none"/>
        </w:rPr>
      </w:pPr>
      <w:r w:rsidRPr="00E4690A">
        <w:rPr>
          <w:rFonts w:ascii="Arial" w:eastAsia="Times New Roman" w:hAnsi="Arial" w:cs="Arial"/>
          <w:color w:val="0E101A"/>
          <w:kern w:val="0"/>
          <w:lang w:eastAsia="en-GB"/>
          <w14:ligatures w14:val="none"/>
        </w:rPr>
        <w:t>A living wage is necessary for decent labour.</w:t>
      </w:r>
    </w:p>
    <w:p w14:paraId="70364482" w14:textId="77777777" w:rsidR="00B03128" w:rsidRPr="00E4690A" w:rsidRDefault="00B03128" w:rsidP="008B0A53">
      <w:pPr>
        <w:numPr>
          <w:ilvl w:val="0"/>
          <w:numId w:val="1"/>
        </w:numPr>
        <w:spacing w:after="0" w:line="360" w:lineRule="auto"/>
        <w:jc w:val="both"/>
        <w:rPr>
          <w:rFonts w:ascii="Arial" w:eastAsia="Times New Roman" w:hAnsi="Arial" w:cs="Arial"/>
          <w:color w:val="0E101A"/>
          <w:kern w:val="0"/>
          <w:lang w:eastAsia="en-GB"/>
          <w14:ligatures w14:val="none"/>
        </w:rPr>
      </w:pPr>
      <w:r w:rsidRPr="00E4690A">
        <w:rPr>
          <w:rFonts w:ascii="Arial" w:eastAsia="Times New Roman" w:hAnsi="Arial" w:cs="Arial"/>
          <w:color w:val="0E101A"/>
          <w:kern w:val="0"/>
          <w:lang w:eastAsia="en-GB"/>
          <w14:ligatures w14:val="none"/>
        </w:rPr>
        <w:t>Environmentally friendly procurement practices include policy, evaluating suppliers' performance, protecting unregulated or endangered species, growing market share, and product category</w:t>
      </w:r>
    </w:p>
    <w:p w14:paraId="6CEF24DD" w14:textId="5D1A5BE9" w:rsidR="00B03128" w:rsidRPr="00E4690A" w:rsidRDefault="00B03128" w:rsidP="008B0A53">
      <w:pPr>
        <w:numPr>
          <w:ilvl w:val="0"/>
          <w:numId w:val="1"/>
        </w:numPr>
        <w:spacing w:after="0" w:line="360" w:lineRule="auto"/>
        <w:jc w:val="both"/>
        <w:rPr>
          <w:rFonts w:ascii="Arial" w:eastAsia="Times New Roman" w:hAnsi="Arial" w:cs="Arial"/>
          <w:color w:val="0E101A"/>
          <w:kern w:val="0"/>
          <w:lang w:eastAsia="en-GB"/>
          <w14:ligatures w14:val="none"/>
        </w:rPr>
      </w:pPr>
      <w:r w:rsidRPr="00E4690A">
        <w:rPr>
          <w:rFonts w:ascii="Arial" w:eastAsia="Times New Roman" w:hAnsi="Arial" w:cs="Arial"/>
          <w:color w:val="0E101A"/>
          <w:kern w:val="0"/>
          <w:lang w:eastAsia="en-GB"/>
          <w14:ligatures w14:val="none"/>
        </w:rPr>
        <w:t>Effective Purchasing: Eliminating Single-Use Plastic</w:t>
      </w:r>
    </w:p>
    <w:p w14:paraId="2D661305" w14:textId="77777777" w:rsidR="00B03128" w:rsidRPr="00E4690A" w:rsidRDefault="00B03128" w:rsidP="008B0A53">
      <w:pPr>
        <w:numPr>
          <w:ilvl w:val="0"/>
          <w:numId w:val="1"/>
        </w:numPr>
        <w:spacing w:after="0" w:line="360" w:lineRule="auto"/>
        <w:jc w:val="both"/>
        <w:rPr>
          <w:rFonts w:ascii="Arial" w:eastAsia="Times New Roman" w:hAnsi="Arial" w:cs="Arial"/>
          <w:color w:val="0E101A"/>
          <w:kern w:val="0"/>
          <w:lang w:eastAsia="en-GB"/>
          <w14:ligatures w14:val="none"/>
        </w:rPr>
      </w:pPr>
      <w:r w:rsidRPr="00E4690A">
        <w:rPr>
          <w:rFonts w:ascii="Arial" w:eastAsia="Times New Roman" w:hAnsi="Arial" w:cs="Arial"/>
          <w:color w:val="0E101A"/>
          <w:kern w:val="0"/>
          <w:lang w:eastAsia="en-GB"/>
          <w14:ligatures w14:val="none"/>
        </w:rPr>
        <w:t>LED lights, renewable energy sources, and keypad switches are ways to save energy.</w:t>
      </w:r>
    </w:p>
    <w:p w14:paraId="3FF46D79" w14:textId="77777777" w:rsidR="00B03128" w:rsidRPr="00E4690A" w:rsidRDefault="00B03128" w:rsidP="008B0A53">
      <w:pPr>
        <w:numPr>
          <w:ilvl w:val="0"/>
          <w:numId w:val="1"/>
        </w:numPr>
        <w:spacing w:after="0" w:line="360" w:lineRule="auto"/>
        <w:jc w:val="both"/>
        <w:rPr>
          <w:rFonts w:ascii="Arial" w:eastAsia="Times New Roman" w:hAnsi="Arial" w:cs="Arial"/>
          <w:color w:val="0E101A"/>
          <w:kern w:val="0"/>
          <w:lang w:eastAsia="en-GB"/>
          <w14:ligatures w14:val="none"/>
        </w:rPr>
      </w:pPr>
      <w:r w:rsidRPr="00E4690A">
        <w:rPr>
          <w:rFonts w:ascii="Arial" w:eastAsia="Times New Roman" w:hAnsi="Arial" w:cs="Arial"/>
          <w:color w:val="0E101A"/>
          <w:kern w:val="0"/>
          <w:lang w:eastAsia="en-GB"/>
          <w14:ligatures w14:val="none"/>
        </w:rPr>
        <w:t xml:space="preserve">Reusing linen, using water-efficient equipment, and adopting water-saving techniques </w:t>
      </w:r>
    </w:p>
    <w:p w14:paraId="1F189FD0" w14:textId="77777777" w:rsidR="00B03128" w:rsidRPr="00E4690A" w:rsidRDefault="00B03128" w:rsidP="008B0A53">
      <w:pPr>
        <w:numPr>
          <w:ilvl w:val="0"/>
          <w:numId w:val="1"/>
        </w:numPr>
        <w:spacing w:after="0" w:line="360" w:lineRule="auto"/>
        <w:jc w:val="both"/>
        <w:rPr>
          <w:rFonts w:ascii="Arial" w:eastAsia="Times New Roman" w:hAnsi="Arial" w:cs="Arial"/>
          <w:color w:val="0E101A"/>
          <w:kern w:val="0"/>
          <w:lang w:eastAsia="en-GB"/>
          <w14:ligatures w14:val="none"/>
        </w:rPr>
      </w:pPr>
      <w:r w:rsidRPr="00E4690A">
        <w:rPr>
          <w:rFonts w:ascii="Arial" w:eastAsia="Times New Roman" w:hAnsi="Arial" w:cs="Arial"/>
          <w:color w:val="0E101A"/>
          <w:kern w:val="0"/>
          <w:lang w:eastAsia="en-GB"/>
          <w14:ligatures w14:val="none"/>
        </w:rPr>
        <w:t>Emissions of greenhouse gases: vegan and vegetarian food, electric vehicle charging stations</w:t>
      </w:r>
    </w:p>
    <w:p w14:paraId="378F34B8" w14:textId="3A3B4524" w:rsidR="002D70DB" w:rsidRPr="00E4690A" w:rsidRDefault="00B03128" w:rsidP="008B0A53">
      <w:pPr>
        <w:numPr>
          <w:ilvl w:val="0"/>
          <w:numId w:val="1"/>
        </w:numPr>
        <w:spacing w:after="0" w:line="360" w:lineRule="auto"/>
        <w:jc w:val="both"/>
        <w:rPr>
          <w:rFonts w:ascii="Arial" w:eastAsia="Times New Roman" w:hAnsi="Arial" w:cs="Arial"/>
          <w:color w:val="0E101A"/>
          <w:kern w:val="0"/>
          <w:lang w:eastAsia="en-GB"/>
          <w14:ligatures w14:val="none"/>
        </w:rPr>
      </w:pPr>
      <w:r w:rsidRPr="00E4690A">
        <w:rPr>
          <w:rFonts w:ascii="Arial" w:eastAsia="Times New Roman" w:hAnsi="Arial" w:cs="Arial"/>
          <w:color w:val="0E101A"/>
          <w:kern w:val="0"/>
          <w:lang w:eastAsia="en-GB"/>
          <w14:ligatures w14:val="none"/>
        </w:rPr>
        <w:t xml:space="preserve">Solid waste: landfill-based waste reduction policy </w:t>
      </w:r>
      <w:r w:rsidR="0089463B" w:rsidRPr="00E4690A">
        <w:rPr>
          <w:rFonts w:ascii="Arial" w:eastAsia="Times New Roman" w:hAnsi="Arial" w:cs="Arial"/>
          <w:color w:val="0E101A"/>
          <w:kern w:val="0"/>
          <w:lang w:eastAsia="en-GB"/>
          <w14:ligatures w14:val="none"/>
        </w:rPr>
        <w:t xml:space="preserve">(Global Sustainable Tourism </w:t>
      </w:r>
      <w:r w:rsidR="00853E5F" w:rsidRPr="00E4690A">
        <w:rPr>
          <w:rFonts w:ascii="Arial" w:eastAsia="Times New Roman" w:hAnsi="Arial" w:cs="Arial"/>
          <w:color w:val="0E101A"/>
          <w:kern w:val="0"/>
          <w:lang w:eastAsia="en-GB"/>
          <w14:ligatures w14:val="none"/>
        </w:rPr>
        <w:t>Council, 2024).</w:t>
      </w:r>
    </w:p>
    <w:p w14:paraId="4661530B" w14:textId="77777777" w:rsidR="000146A4" w:rsidRPr="00E4690A" w:rsidRDefault="000146A4" w:rsidP="008B0A53">
      <w:pPr>
        <w:spacing w:line="360" w:lineRule="auto"/>
        <w:jc w:val="both"/>
        <w:rPr>
          <w:rFonts w:ascii="Arial" w:hAnsi="Arial" w:cs="Arial"/>
        </w:rPr>
      </w:pPr>
    </w:p>
    <w:p w14:paraId="5D8DC093" w14:textId="6988EF93" w:rsidR="00395B5C" w:rsidRPr="00E4690A" w:rsidRDefault="00467E0D" w:rsidP="008B0A53">
      <w:pPr>
        <w:pStyle w:val="Heading2"/>
        <w:spacing w:line="360" w:lineRule="auto"/>
        <w:jc w:val="both"/>
        <w:rPr>
          <w:rFonts w:ascii="Arial" w:hAnsi="Arial" w:cs="Arial"/>
          <w:sz w:val="24"/>
          <w:szCs w:val="24"/>
        </w:rPr>
      </w:pPr>
      <w:bookmarkStart w:id="6" w:name="_Toc168869689"/>
      <w:r w:rsidRPr="00E4690A">
        <w:rPr>
          <w:rFonts w:ascii="Arial" w:hAnsi="Arial" w:cs="Arial"/>
          <w:sz w:val="24"/>
          <w:szCs w:val="24"/>
        </w:rPr>
        <w:t>Benefits</w:t>
      </w:r>
      <w:r w:rsidR="00E6409D" w:rsidRPr="00E4690A">
        <w:rPr>
          <w:rFonts w:ascii="Arial" w:hAnsi="Arial" w:cs="Arial"/>
          <w:sz w:val="24"/>
          <w:szCs w:val="24"/>
        </w:rPr>
        <w:t xml:space="preserve"> and challenges</w:t>
      </w:r>
      <w:r w:rsidRPr="00E4690A">
        <w:rPr>
          <w:rFonts w:ascii="Arial" w:hAnsi="Arial" w:cs="Arial"/>
          <w:sz w:val="24"/>
          <w:szCs w:val="24"/>
        </w:rPr>
        <w:t xml:space="preserve"> integrating sustainability</w:t>
      </w:r>
      <w:bookmarkEnd w:id="6"/>
    </w:p>
    <w:p w14:paraId="67CBF3DE" w14:textId="49953182" w:rsidR="00E6409D" w:rsidRPr="00E4690A" w:rsidRDefault="00E6409D" w:rsidP="008B0A53">
      <w:pPr>
        <w:spacing w:line="360" w:lineRule="auto"/>
        <w:jc w:val="both"/>
        <w:rPr>
          <w:rFonts w:ascii="Arial" w:hAnsi="Arial" w:cs="Arial"/>
        </w:rPr>
      </w:pPr>
      <w:r w:rsidRPr="00E4690A">
        <w:rPr>
          <w:rFonts w:ascii="Arial" w:hAnsi="Arial" w:cs="Arial"/>
        </w:rPr>
        <w:t>The concept of sustainable development, which refers to acts that meet the demands of the present without compromising the needs of future generations, is where the word "corporate sustainability" originates. It is frequently seen as a flexible ideology that, while appreciating the importance of profitable organizational growth, also pushes businesses to meet social and environmental goals—particularly those related to sustainable development—on the one hand</w:t>
      </w:r>
      <w:r w:rsidR="003135A7" w:rsidRPr="00E4690A">
        <w:rPr>
          <w:rFonts w:ascii="Arial" w:hAnsi="Arial" w:cs="Arial"/>
        </w:rPr>
        <w:t xml:space="preserve"> (Ameer and Othman, 2012)</w:t>
      </w:r>
      <w:r w:rsidRPr="00E4690A">
        <w:rPr>
          <w:rFonts w:ascii="Arial" w:hAnsi="Arial" w:cs="Arial"/>
        </w:rPr>
        <w:t>.</w:t>
      </w:r>
      <w:r w:rsidR="00F354D9" w:rsidRPr="00E4690A">
        <w:rPr>
          <w:rFonts w:ascii="Arial" w:hAnsi="Arial" w:cs="Arial"/>
        </w:rPr>
        <w:t xml:space="preserve"> So that some companies also benefited from the implementation of sustainability. </w:t>
      </w:r>
      <w:r w:rsidR="00D80473" w:rsidRPr="00E4690A">
        <w:rPr>
          <w:rFonts w:ascii="Arial" w:hAnsi="Arial" w:cs="Arial"/>
        </w:rPr>
        <w:t xml:space="preserve">The Green Key designation, for instance, confirms to visitors that their stay contributes to environmental conservation efforts while enhancing the hotel's standing as a pioneer in sustainable hospitality, as stated by Pullman and Novotel New Delhi </w:t>
      </w:r>
      <w:proofErr w:type="spellStart"/>
      <w:r w:rsidR="00D80473" w:rsidRPr="00E4690A">
        <w:rPr>
          <w:rFonts w:ascii="Arial" w:hAnsi="Arial" w:cs="Arial"/>
        </w:rPr>
        <w:t>Aerocity</w:t>
      </w:r>
      <w:proofErr w:type="spellEnd"/>
      <w:r w:rsidR="00ED0972" w:rsidRPr="00E4690A">
        <w:rPr>
          <w:rFonts w:ascii="Arial" w:hAnsi="Arial" w:cs="Arial"/>
        </w:rPr>
        <w:t xml:space="preserve"> (Hospitality World, 2024)</w:t>
      </w:r>
      <w:r w:rsidR="00D80473" w:rsidRPr="00E4690A">
        <w:rPr>
          <w:rFonts w:ascii="Arial" w:hAnsi="Arial" w:cs="Arial"/>
        </w:rPr>
        <w:t xml:space="preserve">.  </w:t>
      </w:r>
      <w:r w:rsidR="009A3C2E" w:rsidRPr="00E4690A">
        <w:rPr>
          <w:rFonts w:ascii="Arial" w:hAnsi="Arial" w:cs="Arial"/>
        </w:rPr>
        <w:t xml:space="preserve">Another example is the type of lodging selected, which is also quite important. Nowadays, ARCOTEL Hotels' Green Key certification is frequently a deciding element when making travel arrangements. Naturally, </w:t>
      </w:r>
      <w:r w:rsidR="009A3C2E" w:rsidRPr="00E4690A">
        <w:rPr>
          <w:rFonts w:ascii="Arial" w:hAnsi="Arial" w:cs="Arial"/>
        </w:rPr>
        <w:lastRenderedPageBreak/>
        <w:t xml:space="preserve">conscience travels </w:t>
      </w:r>
      <w:r w:rsidR="006F3688" w:rsidRPr="00E4690A">
        <w:rPr>
          <w:rFonts w:ascii="Arial" w:hAnsi="Arial" w:cs="Arial"/>
        </w:rPr>
        <w:t>and</w:t>
      </w:r>
      <w:r w:rsidR="009A3C2E" w:rsidRPr="00E4690A">
        <w:rPr>
          <w:rFonts w:ascii="Arial" w:hAnsi="Arial" w:cs="Arial"/>
        </w:rPr>
        <w:t xml:space="preserve"> gives the peace of mind that the hotel's environmental ideal is sincerely followed (A</w:t>
      </w:r>
      <w:r w:rsidR="008C5638" w:rsidRPr="00E4690A">
        <w:rPr>
          <w:rFonts w:ascii="Arial" w:hAnsi="Arial" w:cs="Arial"/>
        </w:rPr>
        <w:t>RCOTEL</w:t>
      </w:r>
      <w:r w:rsidR="009A3C2E" w:rsidRPr="00E4690A">
        <w:rPr>
          <w:rFonts w:ascii="Arial" w:hAnsi="Arial" w:cs="Arial"/>
        </w:rPr>
        <w:t>, 2024).</w:t>
      </w:r>
    </w:p>
    <w:p w14:paraId="6F0E1329" w14:textId="78DBAE99" w:rsidR="00B36555" w:rsidRPr="00E4690A" w:rsidRDefault="00B36555" w:rsidP="008B0A53">
      <w:pPr>
        <w:spacing w:line="360" w:lineRule="auto"/>
        <w:jc w:val="both"/>
        <w:rPr>
          <w:rFonts w:ascii="Arial" w:hAnsi="Arial" w:cs="Arial"/>
        </w:rPr>
      </w:pPr>
      <w:r w:rsidRPr="00E4690A">
        <w:rPr>
          <w:rFonts w:ascii="Arial" w:hAnsi="Arial" w:cs="Arial"/>
        </w:rPr>
        <w:t xml:space="preserve">According to the European Environmental Agency (2023), overconsumption in an unsustainable fashion makes the move to sustainability harder. The agency seeks to achieve climate neutrality in Europe by 2050 through socially just and ambitious environmental and climatic goals. Companies, governments, laws, technologies, and individual attitudes and behaviours create difficulties.  </w:t>
      </w:r>
      <w:r w:rsidR="00B31ACA" w:rsidRPr="00E4690A">
        <w:rPr>
          <w:rFonts w:ascii="Arial" w:hAnsi="Arial" w:cs="Arial"/>
        </w:rPr>
        <w:t xml:space="preserve">As per Al Hammadi and </w:t>
      </w:r>
      <w:proofErr w:type="spellStart"/>
      <w:r w:rsidR="00B31ACA" w:rsidRPr="00E4690A">
        <w:rPr>
          <w:rFonts w:ascii="Arial" w:hAnsi="Arial" w:cs="Arial"/>
        </w:rPr>
        <w:t>Nobanee</w:t>
      </w:r>
      <w:proofErr w:type="spellEnd"/>
      <w:r w:rsidR="00B31ACA" w:rsidRPr="00E4690A">
        <w:rPr>
          <w:rFonts w:ascii="Arial" w:hAnsi="Arial" w:cs="Arial"/>
        </w:rPr>
        <w:t xml:space="preserve"> (2019), businesses that participate in sustainability incur some costs. In this regard, the organization's leaders must choose how to minimize these costs. It is possible to argue that company executives are misusing resources if they invest in locations that are not profitable for the business. Furthermore, it has been noted that a growing issue is management opportunism, which aims to make up for discontent stemming from participation in conspicuous social projects.</w:t>
      </w:r>
      <w:r w:rsidR="00EE736E" w:rsidRPr="00E4690A">
        <w:rPr>
          <w:rFonts w:ascii="Arial" w:hAnsi="Arial" w:cs="Arial"/>
        </w:rPr>
        <w:t xml:space="preserve"> For example, </w:t>
      </w:r>
      <w:r w:rsidR="008F61D8" w:rsidRPr="00E4690A">
        <w:rPr>
          <w:rFonts w:ascii="Arial" w:hAnsi="Arial" w:cs="Arial"/>
        </w:rPr>
        <w:t xml:space="preserve">Figure 4 </w:t>
      </w:r>
      <w:r w:rsidR="00EE736E" w:rsidRPr="00E4690A">
        <w:rPr>
          <w:rFonts w:ascii="Arial" w:hAnsi="Arial" w:cs="Arial"/>
        </w:rPr>
        <w:t>demonstrates that the Accor Gr</w:t>
      </w:r>
      <w:r w:rsidR="00DD1D9C" w:rsidRPr="00E4690A">
        <w:rPr>
          <w:rFonts w:ascii="Arial" w:hAnsi="Arial" w:cs="Arial"/>
        </w:rPr>
        <w:t>oup</w:t>
      </w:r>
      <w:r w:rsidR="00EE736E" w:rsidRPr="00E4690A">
        <w:rPr>
          <w:rFonts w:ascii="Arial" w:hAnsi="Arial" w:cs="Arial"/>
        </w:rPr>
        <w:t xml:space="preserve"> Hotel has included money for energy efficiency improvement initiatives in the corporate budgets for several years.  </w:t>
      </w:r>
    </w:p>
    <w:p w14:paraId="335D3C13" w14:textId="733BC22D" w:rsidR="008F61D8" w:rsidRPr="00E4690A" w:rsidRDefault="008F61D8" w:rsidP="008B0A53">
      <w:pPr>
        <w:spacing w:line="360" w:lineRule="auto"/>
        <w:jc w:val="both"/>
        <w:rPr>
          <w:rFonts w:ascii="Arial" w:hAnsi="Arial" w:cs="Arial"/>
        </w:rPr>
      </w:pPr>
      <w:r w:rsidRPr="00E4690A">
        <w:rPr>
          <w:rFonts w:ascii="Arial" w:hAnsi="Arial" w:cs="Arial"/>
          <w:b/>
          <w:bCs/>
        </w:rPr>
        <w:t>Figure 4.</w:t>
      </w:r>
      <w:r w:rsidRPr="00E4690A">
        <w:rPr>
          <w:rFonts w:ascii="Arial" w:hAnsi="Arial" w:cs="Arial"/>
        </w:rPr>
        <w:t xml:space="preserve"> Energy efficiency improvements plan for Accor Hotels (Accor Group, 2024)</w:t>
      </w:r>
    </w:p>
    <w:p w14:paraId="02F402EB" w14:textId="40F6A4B9" w:rsidR="00FC7BED" w:rsidRPr="00E4690A" w:rsidRDefault="00FC7BED" w:rsidP="008B0A53">
      <w:pPr>
        <w:spacing w:line="360" w:lineRule="auto"/>
        <w:jc w:val="both"/>
        <w:rPr>
          <w:rFonts w:ascii="Arial" w:hAnsi="Arial" w:cs="Arial"/>
        </w:rPr>
      </w:pPr>
      <w:r w:rsidRPr="00E4690A">
        <w:rPr>
          <w:rFonts w:ascii="Arial" w:hAnsi="Arial" w:cs="Arial"/>
          <w:noProof/>
        </w:rPr>
        <w:drawing>
          <wp:inline distT="0" distB="0" distL="0" distR="0" wp14:anchorId="6F678884" wp14:editId="3AC20996">
            <wp:extent cx="5730875" cy="950595"/>
            <wp:effectExtent l="0" t="0" r="3175" b="1905"/>
            <wp:docPr id="5889746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950595"/>
                    </a:xfrm>
                    <a:prstGeom prst="rect">
                      <a:avLst/>
                    </a:prstGeom>
                    <a:noFill/>
                    <a:ln>
                      <a:noFill/>
                    </a:ln>
                  </pic:spPr>
                </pic:pic>
              </a:graphicData>
            </a:graphic>
          </wp:inline>
        </w:drawing>
      </w:r>
    </w:p>
    <w:p w14:paraId="5D824093" w14:textId="77777777" w:rsidR="00EE736E" w:rsidRPr="00E4690A" w:rsidRDefault="00EE736E" w:rsidP="008B0A53">
      <w:pPr>
        <w:spacing w:line="360" w:lineRule="auto"/>
        <w:jc w:val="both"/>
        <w:rPr>
          <w:rFonts w:ascii="Arial" w:hAnsi="Arial" w:cs="Arial"/>
        </w:rPr>
      </w:pPr>
    </w:p>
    <w:p w14:paraId="1A71A8DF" w14:textId="49F6AC16" w:rsidR="002C7BA2" w:rsidRPr="00E4690A" w:rsidRDefault="002C7BA2" w:rsidP="008B0A53">
      <w:pPr>
        <w:pStyle w:val="Heading2"/>
        <w:spacing w:line="360" w:lineRule="auto"/>
        <w:jc w:val="both"/>
        <w:rPr>
          <w:rFonts w:ascii="Arial" w:hAnsi="Arial" w:cs="Arial"/>
          <w:sz w:val="24"/>
          <w:szCs w:val="24"/>
        </w:rPr>
      </w:pPr>
      <w:bookmarkStart w:id="7" w:name="_Toc168869690"/>
      <w:r w:rsidRPr="00E4690A">
        <w:rPr>
          <w:rFonts w:ascii="Arial" w:hAnsi="Arial" w:cs="Arial"/>
          <w:sz w:val="24"/>
          <w:szCs w:val="24"/>
        </w:rPr>
        <w:t>The future of hotel</w:t>
      </w:r>
      <w:r w:rsidR="00FC7BED" w:rsidRPr="00E4690A">
        <w:rPr>
          <w:rFonts w:ascii="Arial" w:hAnsi="Arial" w:cs="Arial"/>
          <w:sz w:val="24"/>
          <w:szCs w:val="24"/>
        </w:rPr>
        <w:t>s</w:t>
      </w:r>
      <w:r w:rsidRPr="00E4690A">
        <w:rPr>
          <w:rFonts w:ascii="Arial" w:hAnsi="Arial" w:cs="Arial"/>
          <w:sz w:val="24"/>
          <w:szCs w:val="24"/>
        </w:rPr>
        <w:t xml:space="preserve"> and hospitality industry</w:t>
      </w:r>
      <w:bookmarkEnd w:id="7"/>
      <w:r w:rsidRPr="00E4690A">
        <w:rPr>
          <w:rFonts w:ascii="Arial" w:hAnsi="Arial" w:cs="Arial"/>
          <w:sz w:val="24"/>
          <w:szCs w:val="24"/>
        </w:rPr>
        <w:t xml:space="preserve"> </w:t>
      </w:r>
    </w:p>
    <w:p w14:paraId="7B024E6B" w14:textId="174BB94F" w:rsidR="00346B52" w:rsidRPr="00E4690A" w:rsidRDefault="00346B52" w:rsidP="008B0A53">
      <w:pPr>
        <w:spacing w:line="360" w:lineRule="auto"/>
        <w:jc w:val="both"/>
        <w:rPr>
          <w:rFonts w:ascii="Arial" w:hAnsi="Arial" w:cs="Arial"/>
        </w:rPr>
      </w:pPr>
      <w:r w:rsidRPr="00E4690A">
        <w:rPr>
          <w:rFonts w:ascii="Arial" w:hAnsi="Arial" w:cs="Arial"/>
        </w:rPr>
        <w:t>Hotels and the hospitality sector must constantly adapt to a competitive market to succeed. Some predictions for the near future include the increased importance and attention responsible travel have received in the tourism industry, technology enabling quicker and more accurate passenger screening, shorter processing times for tasks like baggage check-in, and long-term upgrades to transportation and travel methods. Another aspect of the long-term and short-term hospital future is sustainability, as well as approaches and practices to protect the environment and improve the quality of life at the same time</w:t>
      </w:r>
      <w:r w:rsidR="00365267" w:rsidRPr="00E4690A">
        <w:rPr>
          <w:rFonts w:ascii="Arial" w:hAnsi="Arial" w:cs="Arial"/>
        </w:rPr>
        <w:t xml:space="preserve"> (Saul, 2023)</w:t>
      </w:r>
      <w:r w:rsidRPr="00E4690A">
        <w:rPr>
          <w:rFonts w:ascii="Arial" w:hAnsi="Arial" w:cs="Arial"/>
        </w:rPr>
        <w:t>.</w:t>
      </w:r>
      <w:r w:rsidR="006469D6" w:rsidRPr="00E4690A">
        <w:rPr>
          <w:rFonts w:ascii="Arial" w:hAnsi="Arial" w:cs="Arial"/>
        </w:rPr>
        <w:t xml:space="preserve"> The World Tourism Organization (UN Tourism), which has 159 member nations as of right now, promotes the use of the Global Code of </w:t>
      </w:r>
      <w:r w:rsidR="006469D6" w:rsidRPr="00E4690A">
        <w:rPr>
          <w:rFonts w:ascii="Arial" w:hAnsi="Arial" w:cs="Arial"/>
        </w:rPr>
        <w:lastRenderedPageBreak/>
        <w:t>Ethics in Tourism to optimize tourism's socioeconomic benefits while reducing potential drawbacks in order to fulfil the 2030 Agenda for Sustainable Development and the Sustainable Development Goals (SDGs), responsible, sustainable, and widely accessible tourism is promoted by UN Tourism, the world's preeminent international organization in the tourism sector (UN</w:t>
      </w:r>
      <w:r w:rsidR="00D616B3" w:rsidRPr="00E4690A">
        <w:rPr>
          <w:rFonts w:ascii="Arial" w:hAnsi="Arial" w:cs="Arial"/>
        </w:rPr>
        <w:t xml:space="preserve">WTO, 2024) </w:t>
      </w:r>
      <w:r w:rsidR="006469D6" w:rsidRPr="00E4690A">
        <w:rPr>
          <w:rFonts w:ascii="Arial" w:hAnsi="Arial" w:cs="Arial"/>
        </w:rPr>
        <w:t xml:space="preserve">. </w:t>
      </w:r>
      <w:r w:rsidR="00482BE0" w:rsidRPr="00E4690A">
        <w:rPr>
          <w:rFonts w:ascii="Arial" w:hAnsi="Arial" w:cs="Arial"/>
        </w:rPr>
        <w:t>The 17 Sustainable Development Goals</w:t>
      </w:r>
      <w:r w:rsidR="007C7A58" w:rsidRPr="00E4690A">
        <w:rPr>
          <w:rFonts w:ascii="Arial" w:hAnsi="Arial" w:cs="Arial"/>
        </w:rPr>
        <w:t xml:space="preserve"> figure 5</w:t>
      </w:r>
      <w:r w:rsidR="00482BE0" w:rsidRPr="00E4690A">
        <w:rPr>
          <w:rFonts w:ascii="Arial" w:hAnsi="Arial" w:cs="Arial"/>
        </w:rPr>
        <w:t xml:space="preserve"> outline a strategy for prosperity, the environment, and people. They also aim to increase freedom and promote world peace. This plan will be implemented in concert by all nations and interested parties. Sustainable development's economic, social, and environmental facets are balanced because they are interconnected and indivisible</w:t>
      </w:r>
      <w:r w:rsidR="00251128" w:rsidRPr="00E4690A">
        <w:rPr>
          <w:rFonts w:ascii="Arial" w:hAnsi="Arial" w:cs="Arial"/>
        </w:rPr>
        <w:t xml:space="preserve"> (United Nations, 2023)</w:t>
      </w:r>
      <w:r w:rsidR="00482BE0" w:rsidRPr="00E4690A">
        <w:rPr>
          <w:rFonts w:ascii="Arial" w:hAnsi="Arial" w:cs="Arial"/>
        </w:rPr>
        <w:t>.</w:t>
      </w:r>
    </w:p>
    <w:p w14:paraId="1D16C31A" w14:textId="77777777" w:rsidR="007C7A58" w:rsidRPr="00E4690A" w:rsidRDefault="007C7A58" w:rsidP="008B0A53">
      <w:pPr>
        <w:spacing w:line="360" w:lineRule="auto"/>
        <w:jc w:val="both"/>
        <w:rPr>
          <w:rFonts w:ascii="Arial" w:hAnsi="Arial" w:cs="Arial"/>
          <w:b/>
          <w:bCs/>
        </w:rPr>
      </w:pPr>
    </w:p>
    <w:p w14:paraId="5C619552" w14:textId="73158EDE" w:rsidR="00FC7BED" w:rsidRPr="00E4690A" w:rsidRDefault="00FC7BED" w:rsidP="008B0A53">
      <w:pPr>
        <w:spacing w:line="360" w:lineRule="auto"/>
        <w:jc w:val="both"/>
        <w:rPr>
          <w:rFonts w:ascii="Arial" w:hAnsi="Arial" w:cs="Arial"/>
        </w:rPr>
      </w:pPr>
      <w:r w:rsidRPr="00E4690A">
        <w:rPr>
          <w:rFonts w:ascii="Arial" w:hAnsi="Arial" w:cs="Arial"/>
          <w:b/>
          <w:bCs/>
        </w:rPr>
        <w:t>Figure 5.</w:t>
      </w:r>
      <w:r w:rsidRPr="00E4690A">
        <w:rPr>
          <w:rFonts w:ascii="Arial" w:hAnsi="Arial" w:cs="Arial"/>
        </w:rPr>
        <w:t xml:space="preserve"> </w:t>
      </w:r>
      <w:r w:rsidR="007C7A58" w:rsidRPr="00E4690A">
        <w:rPr>
          <w:rFonts w:ascii="Arial" w:hAnsi="Arial" w:cs="Arial"/>
        </w:rPr>
        <w:t>The 17 Sustainable Development Goals (United Nations, 2023).</w:t>
      </w:r>
    </w:p>
    <w:p w14:paraId="2BC56A4F" w14:textId="023A3CA7" w:rsidR="00E0166B" w:rsidRPr="00E4690A" w:rsidRDefault="00E0166B" w:rsidP="008B0A53">
      <w:pPr>
        <w:spacing w:line="360" w:lineRule="auto"/>
        <w:jc w:val="both"/>
        <w:rPr>
          <w:rFonts w:ascii="Arial" w:hAnsi="Arial" w:cs="Arial"/>
        </w:rPr>
      </w:pPr>
      <w:r w:rsidRPr="00E4690A">
        <w:rPr>
          <w:rFonts w:ascii="Arial" w:hAnsi="Arial" w:cs="Arial"/>
          <w:noProof/>
        </w:rPr>
        <w:drawing>
          <wp:inline distT="0" distB="0" distL="0" distR="0" wp14:anchorId="25499A10" wp14:editId="617C8D01">
            <wp:extent cx="4046855" cy="4110355"/>
            <wp:effectExtent l="0" t="0" r="0" b="4445"/>
            <wp:docPr id="15169060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46855" cy="4110355"/>
                    </a:xfrm>
                    <a:prstGeom prst="rect">
                      <a:avLst/>
                    </a:prstGeom>
                    <a:noFill/>
                    <a:ln>
                      <a:noFill/>
                    </a:ln>
                  </pic:spPr>
                </pic:pic>
              </a:graphicData>
            </a:graphic>
          </wp:inline>
        </w:drawing>
      </w:r>
    </w:p>
    <w:p w14:paraId="09D3F471" w14:textId="77777777" w:rsidR="007C7A58" w:rsidRPr="00E4690A" w:rsidRDefault="007C7A58" w:rsidP="008B0A53">
      <w:pPr>
        <w:pStyle w:val="Heading1"/>
        <w:spacing w:line="360" w:lineRule="auto"/>
        <w:jc w:val="both"/>
        <w:rPr>
          <w:rFonts w:ascii="Arial" w:hAnsi="Arial" w:cs="Arial"/>
          <w:sz w:val="24"/>
          <w:szCs w:val="24"/>
        </w:rPr>
      </w:pPr>
      <w:bookmarkStart w:id="8" w:name="_Toc168869691"/>
    </w:p>
    <w:p w14:paraId="5C024EF7" w14:textId="0D477804" w:rsidR="00FB6C4F" w:rsidRPr="00E4690A" w:rsidRDefault="006A30F3" w:rsidP="008B0A53">
      <w:pPr>
        <w:pStyle w:val="Heading1"/>
        <w:spacing w:line="360" w:lineRule="auto"/>
        <w:jc w:val="both"/>
        <w:rPr>
          <w:rFonts w:ascii="Arial" w:hAnsi="Arial" w:cs="Arial"/>
          <w:sz w:val="24"/>
          <w:szCs w:val="24"/>
        </w:rPr>
      </w:pPr>
      <w:r w:rsidRPr="00E4690A">
        <w:rPr>
          <w:rFonts w:ascii="Arial" w:hAnsi="Arial" w:cs="Arial"/>
          <w:sz w:val="24"/>
          <w:szCs w:val="24"/>
        </w:rPr>
        <w:t>CONCLUSION</w:t>
      </w:r>
      <w:bookmarkEnd w:id="8"/>
    </w:p>
    <w:p w14:paraId="0E09B782" w14:textId="68511B1E" w:rsidR="00C62AFF" w:rsidRPr="00E4690A" w:rsidRDefault="00C62AFF" w:rsidP="008B0A53">
      <w:pPr>
        <w:spacing w:line="360" w:lineRule="auto"/>
        <w:jc w:val="both"/>
        <w:rPr>
          <w:rFonts w:ascii="Arial" w:hAnsi="Arial" w:cs="Arial"/>
        </w:rPr>
      </w:pPr>
      <w:r w:rsidRPr="00E4690A">
        <w:rPr>
          <w:rFonts w:ascii="Arial" w:hAnsi="Arial" w:cs="Arial"/>
        </w:rPr>
        <w:t xml:space="preserve">In conclusion, the tourism organization must align with its commercial goals to ensure sustainability. </w:t>
      </w:r>
      <w:proofErr w:type="gramStart"/>
      <w:r w:rsidRPr="00E4690A">
        <w:rPr>
          <w:rFonts w:ascii="Arial" w:hAnsi="Arial" w:cs="Arial"/>
        </w:rPr>
        <w:t>As long as</w:t>
      </w:r>
      <w:proofErr w:type="gramEnd"/>
      <w:r w:rsidRPr="00E4690A">
        <w:rPr>
          <w:rFonts w:ascii="Arial" w:hAnsi="Arial" w:cs="Arial"/>
        </w:rPr>
        <w:t xml:space="preserve"> the organizations focus on the long-term prospects of the tourism destination, including hotels and resorts, they should be encouraged to adopt and apply sustainable techniques to earn profits. Given the growing level of competition in the market and the need to maintain and promote distinctiveness, the destination should be mindful of its worldwide impact.</w:t>
      </w:r>
      <w:r w:rsidR="009B28FF" w:rsidRPr="00E4690A">
        <w:rPr>
          <w:rFonts w:ascii="Arial" w:hAnsi="Arial" w:cs="Arial"/>
        </w:rPr>
        <w:t xml:space="preserve"> </w:t>
      </w:r>
      <w:r w:rsidRPr="00E4690A">
        <w:rPr>
          <w:rFonts w:ascii="Arial" w:hAnsi="Arial" w:cs="Arial"/>
        </w:rPr>
        <w:t>We, as tourists, should be the first to prioritize sustainable tourism. Our improved behaviour will make tourism more sustainable and beneficial for future generations</w:t>
      </w:r>
      <w:r w:rsidR="009B28FF" w:rsidRPr="00E4690A">
        <w:rPr>
          <w:rFonts w:ascii="Arial" w:hAnsi="Arial" w:cs="Arial"/>
        </w:rPr>
        <w:t xml:space="preserve"> (</w:t>
      </w:r>
      <w:proofErr w:type="spellStart"/>
      <w:r w:rsidR="009B28FF" w:rsidRPr="00E4690A">
        <w:rPr>
          <w:rFonts w:ascii="Arial" w:hAnsi="Arial" w:cs="Arial"/>
        </w:rPr>
        <w:t>Batabyal</w:t>
      </w:r>
      <w:proofErr w:type="spellEnd"/>
      <w:r w:rsidR="009B28FF" w:rsidRPr="00E4690A">
        <w:rPr>
          <w:rFonts w:ascii="Arial" w:hAnsi="Arial" w:cs="Arial"/>
        </w:rPr>
        <w:t>, 2019)</w:t>
      </w:r>
      <w:r w:rsidRPr="00E4690A">
        <w:rPr>
          <w:rFonts w:ascii="Arial" w:hAnsi="Arial" w:cs="Arial"/>
        </w:rPr>
        <w:t>.</w:t>
      </w:r>
      <w:r w:rsidR="00B37B1B" w:rsidRPr="00E4690A">
        <w:rPr>
          <w:rFonts w:ascii="Arial" w:hAnsi="Arial" w:cs="Arial"/>
        </w:rPr>
        <w:t xml:space="preserve"> Some hotels have already implemented these aspects, and the results are excellent. Accor, Marriot, and Hilton are becoming examples to follow in the industry.</w:t>
      </w:r>
      <w:r w:rsidR="00584CBC" w:rsidRPr="00E4690A">
        <w:rPr>
          <w:rFonts w:ascii="Arial" w:hAnsi="Arial" w:cs="Arial"/>
        </w:rPr>
        <w:t xml:space="preserve"> When it comes to sustainable hotel chains, Accor has been the best. They started their "Planet 21" project in 2011. Marriott and Hilton both started their sustainability initiatives in response. Marriott has committed to having a 'Serve 360' section on each property's website by 2020, featuring </w:t>
      </w:r>
      <w:r w:rsidR="00A31B03" w:rsidRPr="00E4690A">
        <w:rPr>
          <w:rFonts w:ascii="Arial" w:hAnsi="Arial" w:cs="Arial"/>
        </w:rPr>
        <w:t>hotel</w:t>
      </w:r>
      <w:r w:rsidR="00584CBC" w:rsidRPr="00E4690A">
        <w:rPr>
          <w:rFonts w:ascii="Arial" w:hAnsi="Arial" w:cs="Arial"/>
        </w:rPr>
        <w:t xml:space="preserve"> impact indicators. Marriott is the leader in giving openness regarding each property's activities</w:t>
      </w:r>
      <w:r w:rsidR="00A31B03" w:rsidRPr="00E4690A">
        <w:rPr>
          <w:rFonts w:ascii="Arial" w:hAnsi="Arial" w:cs="Arial"/>
        </w:rPr>
        <w:t xml:space="preserve"> (Xie, 2019)</w:t>
      </w:r>
      <w:r w:rsidR="00584CBC" w:rsidRPr="00E4690A">
        <w:rPr>
          <w:rFonts w:ascii="Arial" w:hAnsi="Arial" w:cs="Arial"/>
        </w:rPr>
        <w:t>.</w:t>
      </w:r>
      <w:r w:rsidR="00E930EB" w:rsidRPr="00E4690A">
        <w:rPr>
          <w:rFonts w:ascii="Arial" w:hAnsi="Arial" w:cs="Arial"/>
        </w:rPr>
        <w:t xml:space="preserve"> The Hilton "Travel with Purpose" approach integrates environmental, social, and governance tactics to promote responsible tourism and travel</w:t>
      </w:r>
      <w:r w:rsidR="00743284" w:rsidRPr="00E4690A">
        <w:rPr>
          <w:rFonts w:ascii="Arial" w:hAnsi="Arial" w:cs="Arial"/>
        </w:rPr>
        <w:t xml:space="preserve"> (Ottley, 2022)</w:t>
      </w:r>
      <w:r w:rsidR="00E930EB" w:rsidRPr="00E4690A">
        <w:rPr>
          <w:rFonts w:ascii="Arial" w:hAnsi="Arial" w:cs="Arial"/>
        </w:rPr>
        <w:t>.</w:t>
      </w:r>
    </w:p>
    <w:p w14:paraId="380AF318" w14:textId="77777777" w:rsidR="00FF7D07" w:rsidRDefault="00FF7D07" w:rsidP="008B0A53">
      <w:pPr>
        <w:pStyle w:val="Heading1"/>
        <w:spacing w:line="360" w:lineRule="auto"/>
        <w:jc w:val="both"/>
        <w:rPr>
          <w:rFonts w:ascii="Arial" w:hAnsi="Arial" w:cs="Arial"/>
          <w:sz w:val="24"/>
          <w:szCs w:val="24"/>
        </w:rPr>
      </w:pPr>
      <w:bookmarkStart w:id="9" w:name="_Toc168869692"/>
    </w:p>
    <w:p w14:paraId="422D29F6" w14:textId="77777777" w:rsidR="00FF7D07" w:rsidRDefault="00FF7D07" w:rsidP="008B0A53">
      <w:pPr>
        <w:pStyle w:val="Heading1"/>
        <w:spacing w:line="360" w:lineRule="auto"/>
        <w:jc w:val="both"/>
        <w:rPr>
          <w:rFonts w:ascii="Arial" w:hAnsi="Arial" w:cs="Arial"/>
          <w:sz w:val="24"/>
          <w:szCs w:val="24"/>
        </w:rPr>
      </w:pPr>
    </w:p>
    <w:p w14:paraId="3F61E1F0" w14:textId="77777777" w:rsidR="00FF7D07" w:rsidRDefault="00FF7D07" w:rsidP="008B0A53">
      <w:pPr>
        <w:pStyle w:val="Heading1"/>
        <w:spacing w:line="360" w:lineRule="auto"/>
        <w:jc w:val="both"/>
        <w:rPr>
          <w:rFonts w:ascii="Arial" w:hAnsi="Arial" w:cs="Arial"/>
          <w:sz w:val="24"/>
          <w:szCs w:val="24"/>
        </w:rPr>
      </w:pPr>
    </w:p>
    <w:p w14:paraId="1F81A2D5" w14:textId="77777777" w:rsidR="00FF7D07" w:rsidRDefault="00FF7D07" w:rsidP="008B0A53">
      <w:pPr>
        <w:pStyle w:val="Heading1"/>
        <w:spacing w:line="360" w:lineRule="auto"/>
        <w:jc w:val="both"/>
        <w:rPr>
          <w:rFonts w:ascii="Arial" w:hAnsi="Arial" w:cs="Arial"/>
          <w:sz w:val="24"/>
          <w:szCs w:val="24"/>
        </w:rPr>
      </w:pPr>
    </w:p>
    <w:p w14:paraId="23A17BB9" w14:textId="77777777" w:rsidR="00FF7D07" w:rsidRDefault="00FF7D07" w:rsidP="008B0A53">
      <w:pPr>
        <w:pStyle w:val="Heading1"/>
        <w:spacing w:line="360" w:lineRule="auto"/>
        <w:jc w:val="both"/>
        <w:rPr>
          <w:rFonts w:ascii="Arial" w:hAnsi="Arial" w:cs="Arial"/>
          <w:sz w:val="24"/>
          <w:szCs w:val="24"/>
        </w:rPr>
      </w:pPr>
    </w:p>
    <w:p w14:paraId="691971DE" w14:textId="77777777" w:rsidR="00FF7D07" w:rsidRDefault="00FF7D07" w:rsidP="00FF7D07"/>
    <w:p w14:paraId="74D9F11B" w14:textId="77777777" w:rsidR="00FF7D07" w:rsidRPr="00FF7D07" w:rsidRDefault="00FF7D07" w:rsidP="00FF7D07"/>
    <w:p w14:paraId="24527CA8" w14:textId="54B7A0D2" w:rsidR="00860136" w:rsidRPr="00E4690A" w:rsidRDefault="006A30F3" w:rsidP="008B0A53">
      <w:pPr>
        <w:pStyle w:val="Heading1"/>
        <w:spacing w:line="360" w:lineRule="auto"/>
        <w:jc w:val="both"/>
        <w:rPr>
          <w:rFonts w:ascii="Arial" w:hAnsi="Arial" w:cs="Arial"/>
          <w:sz w:val="24"/>
          <w:szCs w:val="24"/>
        </w:rPr>
      </w:pPr>
      <w:r w:rsidRPr="00E4690A">
        <w:rPr>
          <w:rFonts w:ascii="Arial" w:hAnsi="Arial" w:cs="Arial"/>
          <w:sz w:val="24"/>
          <w:szCs w:val="24"/>
        </w:rPr>
        <w:lastRenderedPageBreak/>
        <w:t>RECOMANDATION</w:t>
      </w:r>
      <w:bookmarkEnd w:id="9"/>
    </w:p>
    <w:p w14:paraId="0604B0B1" w14:textId="2ACF9302" w:rsidR="00860136" w:rsidRPr="00E4690A" w:rsidRDefault="00860136" w:rsidP="008B0A53">
      <w:pPr>
        <w:spacing w:line="360" w:lineRule="auto"/>
        <w:jc w:val="both"/>
        <w:rPr>
          <w:rFonts w:ascii="Arial" w:hAnsi="Arial" w:cs="Arial"/>
        </w:rPr>
      </w:pPr>
      <w:r w:rsidRPr="00E4690A">
        <w:rPr>
          <w:rFonts w:ascii="Arial" w:hAnsi="Arial" w:cs="Arial"/>
        </w:rPr>
        <w:t>Based on the analysis in this report, the following recommendation is made:</w:t>
      </w:r>
    </w:p>
    <w:p w14:paraId="1095A2BB" w14:textId="78D556F4" w:rsidR="005D396A" w:rsidRDefault="005D396A" w:rsidP="008B0A53">
      <w:pPr>
        <w:pStyle w:val="ListParagraph"/>
        <w:numPr>
          <w:ilvl w:val="0"/>
          <w:numId w:val="2"/>
        </w:numPr>
        <w:spacing w:line="360" w:lineRule="auto"/>
        <w:jc w:val="both"/>
      </w:pPr>
      <w:r w:rsidRPr="00E4690A">
        <w:rPr>
          <w:rFonts w:ascii="Arial" w:hAnsi="Arial" w:cs="Arial"/>
        </w:rPr>
        <w:t>Put an emphasis on sustainability:</w:t>
      </w:r>
      <w:r w:rsidR="00A64BDD" w:rsidRPr="00E4690A">
        <w:rPr>
          <w:rFonts w:ascii="Arial" w:hAnsi="Arial" w:cs="Arial"/>
        </w:rPr>
        <w:t xml:space="preserve"> As stated by </w:t>
      </w:r>
      <w:r w:rsidR="00A64BDD" w:rsidRPr="00E4690A">
        <w:rPr>
          <w:rFonts w:ascii="Arial" w:hAnsi="Arial" w:cs="Arial"/>
          <w:color w:val="000000"/>
          <w:shd w:val="clear" w:color="auto" w:fill="FFFFFF"/>
        </w:rPr>
        <w:t>Weston and Nnadi (2023) sustainability can</w:t>
      </w:r>
      <w:r w:rsidRPr="00E4690A">
        <w:rPr>
          <w:rFonts w:ascii="Arial" w:hAnsi="Arial" w:cs="Arial"/>
        </w:rPr>
        <w:t xml:space="preserve"> improve a company's reputation, sustainability levels, and efficiency while cutting costs. A competitive advantage, increased profit margins, and an increasing number of customers choose hotels based on their commitment to sustainable practices over other options</w:t>
      </w:r>
      <w:r>
        <w:t>.  </w:t>
      </w:r>
    </w:p>
    <w:p w14:paraId="4CB4CF7D" w14:textId="77777777" w:rsidR="00860136" w:rsidRDefault="00860136" w:rsidP="00860136"/>
    <w:p w14:paraId="4C7A1C4D" w14:textId="77777777" w:rsidR="00860136" w:rsidRPr="00860136" w:rsidRDefault="00860136" w:rsidP="00860136"/>
    <w:p w14:paraId="6D179993" w14:textId="77777777" w:rsidR="00FF7D07" w:rsidRDefault="00FF7D07" w:rsidP="006A30F3">
      <w:pPr>
        <w:pStyle w:val="Heading1"/>
        <w:rPr>
          <w:rFonts w:ascii="Arial" w:hAnsi="Arial" w:cs="Arial"/>
          <w:sz w:val="24"/>
          <w:szCs w:val="24"/>
        </w:rPr>
      </w:pPr>
      <w:bookmarkStart w:id="10" w:name="_Toc168869693"/>
    </w:p>
    <w:p w14:paraId="64219AF4" w14:textId="77777777" w:rsidR="00FF7D07" w:rsidRDefault="00FF7D07" w:rsidP="006A30F3">
      <w:pPr>
        <w:pStyle w:val="Heading1"/>
        <w:rPr>
          <w:rFonts w:ascii="Arial" w:hAnsi="Arial" w:cs="Arial"/>
          <w:sz w:val="24"/>
          <w:szCs w:val="24"/>
        </w:rPr>
      </w:pPr>
    </w:p>
    <w:p w14:paraId="27862DF7" w14:textId="77777777" w:rsidR="00FF7D07" w:rsidRDefault="00FF7D07" w:rsidP="006A30F3">
      <w:pPr>
        <w:pStyle w:val="Heading1"/>
        <w:rPr>
          <w:rFonts w:ascii="Arial" w:hAnsi="Arial" w:cs="Arial"/>
          <w:sz w:val="24"/>
          <w:szCs w:val="24"/>
        </w:rPr>
      </w:pPr>
    </w:p>
    <w:p w14:paraId="0C2AA187" w14:textId="77777777" w:rsidR="00FF7D07" w:rsidRDefault="00FF7D07" w:rsidP="006A30F3">
      <w:pPr>
        <w:pStyle w:val="Heading1"/>
        <w:rPr>
          <w:rFonts w:ascii="Arial" w:hAnsi="Arial" w:cs="Arial"/>
          <w:sz w:val="24"/>
          <w:szCs w:val="24"/>
        </w:rPr>
      </w:pPr>
    </w:p>
    <w:p w14:paraId="7E7BA217" w14:textId="77777777" w:rsidR="00FF7D07" w:rsidRDefault="00FF7D07" w:rsidP="006A30F3">
      <w:pPr>
        <w:pStyle w:val="Heading1"/>
        <w:rPr>
          <w:rFonts w:ascii="Arial" w:hAnsi="Arial" w:cs="Arial"/>
          <w:sz w:val="24"/>
          <w:szCs w:val="24"/>
        </w:rPr>
      </w:pPr>
    </w:p>
    <w:p w14:paraId="5235B868" w14:textId="77777777" w:rsidR="00FF7D07" w:rsidRDefault="00FF7D07" w:rsidP="006A30F3">
      <w:pPr>
        <w:pStyle w:val="Heading1"/>
        <w:rPr>
          <w:rFonts w:ascii="Arial" w:hAnsi="Arial" w:cs="Arial"/>
          <w:sz w:val="24"/>
          <w:szCs w:val="24"/>
        </w:rPr>
      </w:pPr>
    </w:p>
    <w:p w14:paraId="2A124F45" w14:textId="77777777" w:rsidR="00FF7D07" w:rsidRDefault="00FF7D07" w:rsidP="006A30F3">
      <w:pPr>
        <w:pStyle w:val="Heading1"/>
        <w:rPr>
          <w:rFonts w:ascii="Arial" w:hAnsi="Arial" w:cs="Arial"/>
          <w:sz w:val="24"/>
          <w:szCs w:val="24"/>
        </w:rPr>
      </w:pPr>
    </w:p>
    <w:p w14:paraId="61918B66" w14:textId="77777777" w:rsidR="00FF7D07" w:rsidRDefault="00FF7D07" w:rsidP="006A30F3">
      <w:pPr>
        <w:pStyle w:val="Heading1"/>
        <w:rPr>
          <w:rFonts w:ascii="Arial" w:hAnsi="Arial" w:cs="Arial"/>
          <w:sz w:val="24"/>
          <w:szCs w:val="24"/>
        </w:rPr>
      </w:pPr>
    </w:p>
    <w:p w14:paraId="695DB190" w14:textId="77777777" w:rsidR="00FF7D07" w:rsidRDefault="00FF7D07" w:rsidP="006A30F3">
      <w:pPr>
        <w:pStyle w:val="Heading1"/>
        <w:rPr>
          <w:rFonts w:ascii="Arial" w:hAnsi="Arial" w:cs="Arial"/>
          <w:sz w:val="24"/>
          <w:szCs w:val="24"/>
        </w:rPr>
      </w:pPr>
    </w:p>
    <w:p w14:paraId="0B3375AB" w14:textId="77777777" w:rsidR="00FF7D07" w:rsidRDefault="00FF7D07" w:rsidP="006A30F3">
      <w:pPr>
        <w:pStyle w:val="Heading1"/>
        <w:rPr>
          <w:rFonts w:ascii="Arial" w:hAnsi="Arial" w:cs="Arial"/>
          <w:sz w:val="24"/>
          <w:szCs w:val="24"/>
        </w:rPr>
      </w:pPr>
    </w:p>
    <w:p w14:paraId="3AD69284" w14:textId="77777777" w:rsidR="00FF7D07" w:rsidRDefault="00FF7D07" w:rsidP="006A30F3">
      <w:pPr>
        <w:pStyle w:val="Heading1"/>
        <w:rPr>
          <w:rFonts w:ascii="Arial" w:hAnsi="Arial" w:cs="Arial"/>
          <w:sz w:val="24"/>
          <w:szCs w:val="24"/>
        </w:rPr>
      </w:pPr>
    </w:p>
    <w:p w14:paraId="563FF2A9" w14:textId="77777777" w:rsidR="00FF7D07" w:rsidRDefault="00FF7D07" w:rsidP="006A30F3">
      <w:pPr>
        <w:pStyle w:val="Heading1"/>
        <w:rPr>
          <w:rFonts w:ascii="Arial" w:hAnsi="Arial" w:cs="Arial"/>
          <w:sz w:val="24"/>
          <w:szCs w:val="24"/>
        </w:rPr>
      </w:pPr>
    </w:p>
    <w:p w14:paraId="2FE0ECD6" w14:textId="77777777" w:rsidR="00E36584" w:rsidRPr="00E36584" w:rsidRDefault="00E36584" w:rsidP="00E36584"/>
    <w:p w14:paraId="2095C144" w14:textId="581830FF" w:rsidR="006A30F3" w:rsidRDefault="006A30F3" w:rsidP="006A30F3">
      <w:pPr>
        <w:pStyle w:val="Heading1"/>
        <w:rPr>
          <w:rFonts w:ascii="Arial" w:hAnsi="Arial" w:cs="Arial"/>
          <w:sz w:val="24"/>
          <w:szCs w:val="24"/>
        </w:rPr>
      </w:pPr>
      <w:r w:rsidRPr="006A30F3">
        <w:rPr>
          <w:rFonts w:ascii="Arial" w:hAnsi="Arial" w:cs="Arial"/>
          <w:sz w:val="24"/>
          <w:szCs w:val="24"/>
        </w:rPr>
        <w:lastRenderedPageBreak/>
        <w:t>REFERENCES LIST</w:t>
      </w:r>
      <w:bookmarkEnd w:id="10"/>
    </w:p>
    <w:p w14:paraId="796A8AA0" w14:textId="77777777" w:rsidR="00E36584" w:rsidRPr="007C7A58" w:rsidRDefault="00E36584" w:rsidP="007C7A58">
      <w:pPr>
        <w:spacing w:line="240" w:lineRule="auto"/>
        <w:rPr>
          <w:rFonts w:ascii="Arial" w:hAnsi="Arial" w:cs="Arial"/>
        </w:rPr>
      </w:pPr>
      <w:r w:rsidRPr="007C7A58">
        <w:rPr>
          <w:rFonts w:ascii="Arial" w:hAnsi="Arial" w:cs="Arial"/>
        </w:rPr>
        <w:t xml:space="preserve">Accor Group (2024) </w:t>
      </w:r>
      <w:r w:rsidRPr="007C7A58">
        <w:rPr>
          <w:rFonts w:ascii="Arial" w:hAnsi="Arial" w:cs="Arial"/>
          <w:i/>
          <w:iCs/>
        </w:rPr>
        <w:t>Finance.</w:t>
      </w:r>
      <w:r w:rsidRPr="007C7A58">
        <w:rPr>
          <w:rFonts w:ascii="Arial" w:hAnsi="Arial" w:cs="Arial"/>
        </w:rPr>
        <w:t xml:space="preserve"> Available at: </w:t>
      </w:r>
      <w:hyperlink r:id="rId14" w:history="1">
        <w:r w:rsidRPr="007C7A58">
          <w:rPr>
            <w:rStyle w:val="Hyperlink"/>
            <w:rFonts w:ascii="Arial" w:hAnsi="Arial" w:cs="Arial"/>
          </w:rPr>
          <w:t>Financial Result (accor.com)</w:t>
        </w:r>
      </w:hyperlink>
      <w:r w:rsidRPr="007C7A58">
        <w:rPr>
          <w:rFonts w:ascii="Arial" w:hAnsi="Arial" w:cs="Arial"/>
        </w:rPr>
        <w:t xml:space="preserve"> (Accessed: 8</w:t>
      </w:r>
      <w:r w:rsidRPr="007C7A58">
        <w:rPr>
          <w:rFonts w:ascii="Arial" w:hAnsi="Arial" w:cs="Arial"/>
          <w:vertAlign w:val="superscript"/>
        </w:rPr>
        <w:t>th</w:t>
      </w:r>
      <w:r w:rsidRPr="007C7A58">
        <w:rPr>
          <w:rFonts w:ascii="Arial" w:hAnsi="Arial" w:cs="Arial"/>
        </w:rPr>
        <w:t xml:space="preserve"> June 2024).</w:t>
      </w:r>
    </w:p>
    <w:p w14:paraId="0755148A" w14:textId="77777777" w:rsidR="00E36584" w:rsidRPr="007C7A58" w:rsidRDefault="00E36584" w:rsidP="007C7A58">
      <w:pPr>
        <w:spacing w:line="240" w:lineRule="auto"/>
        <w:rPr>
          <w:rFonts w:ascii="Arial" w:hAnsi="Arial" w:cs="Arial"/>
        </w:rPr>
      </w:pPr>
      <w:r w:rsidRPr="007C7A58">
        <w:rPr>
          <w:rFonts w:ascii="Arial" w:hAnsi="Arial" w:cs="Arial"/>
        </w:rPr>
        <w:t xml:space="preserve">Al Hammadi, F. and </w:t>
      </w:r>
      <w:proofErr w:type="spellStart"/>
      <w:r w:rsidRPr="007C7A58">
        <w:rPr>
          <w:rFonts w:ascii="Arial" w:hAnsi="Arial" w:cs="Arial"/>
        </w:rPr>
        <w:t>Nabanee</w:t>
      </w:r>
      <w:proofErr w:type="spellEnd"/>
      <w:r w:rsidRPr="007C7A58">
        <w:rPr>
          <w:rFonts w:ascii="Arial" w:hAnsi="Arial" w:cs="Arial"/>
        </w:rPr>
        <w:t xml:space="preserve">, H. (2019) </w:t>
      </w:r>
      <w:r w:rsidRPr="007C7A58">
        <w:rPr>
          <w:rFonts w:ascii="Arial" w:hAnsi="Arial" w:cs="Arial"/>
          <w:i/>
          <w:iCs/>
        </w:rPr>
        <w:t>Sustainability and Corporate Governance: A Mini-Review.</w:t>
      </w:r>
      <w:r w:rsidRPr="007C7A58">
        <w:rPr>
          <w:rFonts w:ascii="Arial" w:hAnsi="Arial" w:cs="Arial"/>
        </w:rPr>
        <w:t xml:space="preserve"> Available at: </w:t>
      </w:r>
      <w:hyperlink r:id="rId15" w:history="1">
        <w:r w:rsidRPr="007C7A58">
          <w:rPr>
            <w:rStyle w:val="Hyperlink"/>
            <w:rFonts w:ascii="Arial" w:hAnsi="Arial" w:cs="Arial"/>
          </w:rPr>
          <w:t xml:space="preserve">Sustainability and Corporate Governance: A Mini-Review by Fatema Al Hammadi, Haitham </w:t>
        </w:r>
        <w:proofErr w:type="spellStart"/>
        <w:r w:rsidRPr="007C7A58">
          <w:rPr>
            <w:rStyle w:val="Hyperlink"/>
            <w:rFonts w:ascii="Arial" w:hAnsi="Arial" w:cs="Arial"/>
          </w:rPr>
          <w:t>Nobanee</w:t>
        </w:r>
        <w:proofErr w:type="spellEnd"/>
        <w:r w:rsidRPr="007C7A58">
          <w:rPr>
            <w:rStyle w:val="Hyperlink"/>
            <w:rFonts w:ascii="Arial" w:hAnsi="Arial" w:cs="Arial"/>
          </w:rPr>
          <w:t xml:space="preserve"> :: SSRN</w:t>
        </w:r>
      </w:hyperlink>
      <w:r w:rsidRPr="007C7A58">
        <w:rPr>
          <w:rFonts w:ascii="Arial" w:hAnsi="Arial" w:cs="Arial"/>
        </w:rPr>
        <w:t xml:space="preserve"> (Accessed: 6</w:t>
      </w:r>
      <w:r w:rsidRPr="007C7A58">
        <w:rPr>
          <w:rFonts w:ascii="Arial" w:hAnsi="Arial" w:cs="Arial"/>
          <w:vertAlign w:val="superscript"/>
        </w:rPr>
        <w:t>th</w:t>
      </w:r>
      <w:r w:rsidRPr="007C7A58">
        <w:rPr>
          <w:rFonts w:ascii="Arial" w:hAnsi="Arial" w:cs="Arial"/>
        </w:rPr>
        <w:t xml:space="preserve"> June 2024).</w:t>
      </w:r>
    </w:p>
    <w:p w14:paraId="6601A1B6" w14:textId="77777777" w:rsidR="00E36584" w:rsidRPr="007C7A58" w:rsidRDefault="00E36584" w:rsidP="007C7A58">
      <w:pPr>
        <w:spacing w:line="240" w:lineRule="auto"/>
        <w:rPr>
          <w:rFonts w:ascii="Arial" w:hAnsi="Arial" w:cs="Arial"/>
        </w:rPr>
      </w:pPr>
      <w:r w:rsidRPr="007C7A58">
        <w:rPr>
          <w:rFonts w:ascii="Arial" w:hAnsi="Arial" w:cs="Arial"/>
        </w:rPr>
        <w:t xml:space="preserve">Ameer, R. and Othman, R. (2012) 'Sustainability Practices and Corporate Financial Performance: A Study Based on the Top Global Corporations’, Journal of Business Ethics Article, 108, pp. 61-79. Available at: </w:t>
      </w:r>
      <w:hyperlink r:id="rId16" w:history="1">
        <w:r w:rsidRPr="007C7A58">
          <w:rPr>
            <w:rStyle w:val="Hyperlink"/>
            <w:rFonts w:ascii="Arial" w:hAnsi="Arial" w:cs="Arial"/>
          </w:rPr>
          <w:t>Sustainability Practices and Corporate Financial Performance: A Study Based on the Top Global Corporations | Journal of Business Ethics (springer.com)</w:t>
        </w:r>
      </w:hyperlink>
      <w:r w:rsidRPr="007C7A58">
        <w:rPr>
          <w:rFonts w:ascii="Arial" w:hAnsi="Arial" w:cs="Arial"/>
        </w:rPr>
        <w:t xml:space="preserve"> (Accessed: 6</w:t>
      </w:r>
      <w:r w:rsidRPr="007C7A58">
        <w:rPr>
          <w:rFonts w:ascii="Arial" w:hAnsi="Arial" w:cs="Arial"/>
          <w:vertAlign w:val="superscript"/>
        </w:rPr>
        <w:t>th</w:t>
      </w:r>
      <w:r w:rsidRPr="007C7A58">
        <w:rPr>
          <w:rFonts w:ascii="Arial" w:hAnsi="Arial" w:cs="Arial"/>
        </w:rPr>
        <w:t xml:space="preserve"> June 2024).</w:t>
      </w:r>
    </w:p>
    <w:p w14:paraId="67A5AA11" w14:textId="77777777" w:rsidR="00E36584" w:rsidRPr="007C7A58" w:rsidRDefault="00E36584" w:rsidP="007C7A58">
      <w:pPr>
        <w:spacing w:line="240" w:lineRule="auto"/>
        <w:rPr>
          <w:rFonts w:ascii="Arial" w:hAnsi="Arial" w:cs="Arial"/>
        </w:rPr>
      </w:pPr>
      <w:r w:rsidRPr="007C7A58">
        <w:rPr>
          <w:rFonts w:ascii="Arial" w:hAnsi="Arial" w:cs="Arial"/>
        </w:rPr>
        <w:t>ARCOTEL (2024</w:t>
      </w:r>
      <w:r w:rsidRPr="007C7A58">
        <w:rPr>
          <w:rFonts w:ascii="Arial" w:hAnsi="Arial" w:cs="Arial"/>
          <w:i/>
          <w:iCs/>
        </w:rPr>
        <w:t>) Sustainability at ARCOTEL</w:t>
      </w:r>
      <w:r w:rsidRPr="007C7A58">
        <w:rPr>
          <w:rFonts w:ascii="Arial" w:hAnsi="Arial" w:cs="Arial"/>
        </w:rPr>
        <w:t xml:space="preserve">. Available at: </w:t>
      </w:r>
      <w:hyperlink r:id="rId17" w:history="1">
        <w:r w:rsidRPr="007C7A58">
          <w:rPr>
            <w:rStyle w:val="Hyperlink"/>
            <w:rFonts w:ascii="Arial" w:hAnsi="Arial" w:cs="Arial"/>
          </w:rPr>
          <w:t>Sustainability at ARCOTEL Hotels - Green Key certified</w:t>
        </w:r>
      </w:hyperlink>
      <w:r w:rsidRPr="007C7A58">
        <w:rPr>
          <w:rStyle w:val="Hyperlink"/>
          <w:rFonts w:ascii="Arial" w:hAnsi="Arial" w:cs="Arial"/>
        </w:rPr>
        <w:t xml:space="preserve"> </w:t>
      </w:r>
      <w:r w:rsidRPr="007C7A58">
        <w:rPr>
          <w:rFonts w:ascii="Arial" w:hAnsi="Arial" w:cs="Arial"/>
        </w:rPr>
        <w:t>(Accessed: 6</w:t>
      </w:r>
      <w:r w:rsidRPr="007C7A58">
        <w:rPr>
          <w:rFonts w:ascii="Arial" w:hAnsi="Arial" w:cs="Arial"/>
          <w:vertAlign w:val="superscript"/>
        </w:rPr>
        <w:t>th</w:t>
      </w:r>
      <w:r w:rsidRPr="007C7A58">
        <w:rPr>
          <w:rFonts w:ascii="Arial" w:hAnsi="Arial" w:cs="Arial"/>
        </w:rPr>
        <w:t xml:space="preserve"> June 2024).</w:t>
      </w:r>
    </w:p>
    <w:p w14:paraId="597A3E0B" w14:textId="77777777" w:rsidR="00E36584" w:rsidRPr="007C7A58" w:rsidRDefault="00E36584" w:rsidP="007C7A58">
      <w:pPr>
        <w:spacing w:line="240" w:lineRule="auto"/>
        <w:rPr>
          <w:rFonts w:ascii="Arial" w:hAnsi="Arial" w:cs="Arial"/>
        </w:rPr>
      </w:pPr>
      <w:proofErr w:type="spellStart"/>
      <w:r w:rsidRPr="007C7A58">
        <w:rPr>
          <w:rFonts w:ascii="Arial" w:hAnsi="Arial" w:cs="Arial"/>
        </w:rPr>
        <w:t>Batabyal</w:t>
      </w:r>
      <w:proofErr w:type="spellEnd"/>
      <w:r w:rsidRPr="007C7A58">
        <w:rPr>
          <w:rFonts w:ascii="Arial" w:hAnsi="Arial" w:cs="Arial"/>
        </w:rPr>
        <w:t xml:space="preserve">, D. (2019) Managing sustainable tourism resources, Hershey: Business Science Reference. Available at: </w:t>
      </w:r>
      <w:hyperlink r:id="rId18" w:history="1">
        <w:r w:rsidRPr="007C7A58">
          <w:rPr>
            <w:rStyle w:val="Hyperlink"/>
            <w:rFonts w:ascii="Arial" w:hAnsi="Arial" w:cs="Arial"/>
          </w:rPr>
          <w:t>Managing sustainable tourism resources (exlibrisgroup.com)</w:t>
        </w:r>
      </w:hyperlink>
      <w:r w:rsidRPr="007C7A58">
        <w:rPr>
          <w:rFonts w:ascii="Arial" w:hAnsi="Arial" w:cs="Arial"/>
        </w:rPr>
        <w:t xml:space="preserve"> (Accessed: 8</w:t>
      </w:r>
      <w:r w:rsidRPr="007C7A58">
        <w:rPr>
          <w:rFonts w:ascii="Arial" w:hAnsi="Arial" w:cs="Arial"/>
          <w:vertAlign w:val="superscript"/>
        </w:rPr>
        <w:t>th</w:t>
      </w:r>
      <w:r w:rsidRPr="007C7A58">
        <w:rPr>
          <w:rFonts w:ascii="Arial" w:hAnsi="Arial" w:cs="Arial"/>
        </w:rPr>
        <w:t xml:space="preserve"> June 2024).</w:t>
      </w:r>
    </w:p>
    <w:p w14:paraId="41AB0D1A" w14:textId="77777777" w:rsidR="00E36584" w:rsidRPr="007C7A58" w:rsidRDefault="00E36584" w:rsidP="007C7A58">
      <w:pPr>
        <w:spacing w:line="240" w:lineRule="auto"/>
        <w:rPr>
          <w:rFonts w:ascii="Arial" w:hAnsi="Arial" w:cs="Arial"/>
        </w:rPr>
      </w:pPr>
      <w:r w:rsidRPr="007C7A58">
        <w:rPr>
          <w:rFonts w:ascii="Arial" w:hAnsi="Arial" w:cs="Arial"/>
        </w:rPr>
        <w:t xml:space="preserve">Eco-Business (2024) Accor’s Planet 21 - a game-changer in hospitality. Available at: </w:t>
      </w:r>
      <w:hyperlink r:id="rId19" w:history="1">
        <w:r w:rsidRPr="007C7A58">
          <w:rPr>
            <w:rStyle w:val="Hyperlink"/>
            <w:rFonts w:ascii="Arial" w:hAnsi="Arial" w:cs="Arial"/>
          </w:rPr>
          <w:t>Accor's Planet 21 - a game-changer in hospitality | News | Eco-Business | Asia Pacific</w:t>
        </w:r>
      </w:hyperlink>
      <w:r w:rsidRPr="007C7A58">
        <w:rPr>
          <w:rFonts w:ascii="Arial" w:hAnsi="Arial" w:cs="Arial"/>
        </w:rPr>
        <w:t xml:space="preserve"> (Accessed: 6</w:t>
      </w:r>
      <w:r w:rsidRPr="007C7A58">
        <w:rPr>
          <w:rFonts w:ascii="Arial" w:hAnsi="Arial" w:cs="Arial"/>
          <w:vertAlign w:val="superscript"/>
        </w:rPr>
        <w:t>th</w:t>
      </w:r>
      <w:r w:rsidRPr="007C7A58">
        <w:rPr>
          <w:rFonts w:ascii="Arial" w:hAnsi="Arial" w:cs="Arial"/>
        </w:rPr>
        <w:t xml:space="preserve"> June 2024). </w:t>
      </w:r>
    </w:p>
    <w:p w14:paraId="5A2287DE" w14:textId="77777777" w:rsidR="00E36584" w:rsidRPr="007C7A58" w:rsidRDefault="00E36584" w:rsidP="007C7A58">
      <w:pPr>
        <w:spacing w:after="0" w:line="240" w:lineRule="auto"/>
        <w:rPr>
          <w:rFonts w:ascii="Arial" w:hAnsi="Arial" w:cs="Arial"/>
        </w:rPr>
      </w:pPr>
      <w:r w:rsidRPr="007C7A58">
        <w:rPr>
          <w:rFonts w:ascii="Arial" w:hAnsi="Arial" w:cs="Arial"/>
        </w:rPr>
        <w:t xml:space="preserve">Edgell, D. L. (2020) </w:t>
      </w:r>
      <w:r w:rsidRPr="007C7A58">
        <w:rPr>
          <w:rFonts w:ascii="Arial" w:hAnsi="Arial" w:cs="Arial"/>
          <w:i/>
          <w:iCs/>
        </w:rPr>
        <w:t>Managing sustainable tourism: a legacy for the future</w:t>
      </w:r>
      <w:r w:rsidRPr="007C7A58">
        <w:rPr>
          <w:rFonts w:ascii="Arial" w:hAnsi="Arial" w:cs="Arial"/>
        </w:rPr>
        <w:t>, 3</w:t>
      </w:r>
      <w:r w:rsidRPr="007C7A58">
        <w:rPr>
          <w:rFonts w:ascii="Arial" w:hAnsi="Arial" w:cs="Arial"/>
          <w:vertAlign w:val="superscript"/>
        </w:rPr>
        <w:t>rd</w:t>
      </w:r>
      <w:r w:rsidRPr="007C7A58">
        <w:rPr>
          <w:rFonts w:ascii="Arial" w:hAnsi="Arial" w:cs="Arial"/>
        </w:rPr>
        <w:t xml:space="preserve"> </w:t>
      </w:r>
      <w:proofErr w:type="spellStart"/>
      <w:r w:rsidRPr="007C7A58">
        <w:rPr>
          <w:rFonts w:ascii="Arial" w:hAnsi="Arial" w:cs="Arial"/>
        </w:rPr>
        <w:t>edn</w:t>
      </w:r>
      <w:proofErr w:type="spellEnd"/>
      <w:r w:rsidRPr="007C7A58">
        <w:rPr>
          <w:rFonts w:ascii="Arial" w:hAnsi="Arial" w:cs="Arial"/>
        </w:rPr>
        <w:t xml:space="preserve">, London: Routledge Taylor &amp; Francis Group. Available at: </w:t>
      </w:r>
      <w:hyperlink r:id="rId20" w:history="1">
        <w:r w:rsidRPr="007C7A58">
          <w:rPr>
            <w:rStyle w:val="Hyperlink"/>
            <w:rFonts w:ascii="Arial" w:hAnsi="Arial" w:cs="Arial"/>
          </w:rPr>
          <w:t>Managing sustainable tourism : a legacy for the future (exlibrisgroup.com)</w:t>
        </w:r>
      </w:hyperlink>
      <w:r w:rsidRPr="007C7A58">
        <w:rPr>
          <w:rFonts w:ascii="Arial" w:hAnsi="Arial" w:cs="Arial"/>
        </w:rPr>
        <w:t xml:space="preserve"> </w:t>
      </w:r>
      <w:hyperlink r:id="rId21" w:history="1">
        <w:r w:rsidRPr="007C7A58">
          <w:rPr>
            <w:rStyle w:val="Hyperlink"/>
            <w:rFonts w:ascii="Arial" w:hAnsi="Arial" w:cs="Arial"/>
          </w:rPr>
          <w:t>GSTC Certification for Hotel's Performance against Eight GSTC Criteria | GSTC (gstcouncil.org)</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79C33F4A" w14:textId="77777777" w:rsidR="00E36584" w:rsidRPr="007C7A58" w:rsidRDefault="00E36584" w:rsidP="007C7A58">
      <w:pPr>
        <w:spacing w:after="0" w:line="240" w:lineRule="auto"/>
        <w:rPr>
          <w:rFonts w:ascii="Arial" w:hAnsi="Arial" w:cs="Arial"/>
        </w:rPr>
      </w:pPr>
      <w:r w:rsidRPr="007C7A58">
        <w:rPr>
          <w:rFonts w:ascii="Arial" w:eastAsia="Times New Roman" w:hAnsi="Arial" w:cs="Arial"/>
          <w:color w:val="0E101A"/>
          <w:kern w:val="0"/>
          <w:lang w:eastAsia="en-GB"/>
          <w14:ligatures w14:val="none"/>
        </w:rPr>
        <w:t xml:space="preserve">Eskerod, P. and Đurić, J. (2018) Motivations for and Comparisons of Green Certificates within the Hotel Industry’, </w:t>
      </w:r>
      <w:r w:rsidRPr="007C7A58">
        <w:rPr>
          <w:rFonts w:ascii="Arial" w:eastAsia="Times New Roman" w:hAnsi="Arial" w:cs="Arial"/>
          <w:i/>
          <w:iCs/>
          <w:color w:val="0E101A"/>
          <w:kern w:val="0"/>
          <w:lang w:eastAsia="en-GB"/>
          <w14:ligatures w14:val="none"/>
        </w:rPr>
        <w:t>Universal Journal of Management</w:t>
      </w:r>
      <w:r w:rsidRPr="007C7A58">
        <w:rPr>
          <w:rFonts w:ascii="Arial" w:eastAsia="Times New Roman" w:hAnsi="Arial" w:cs="Arial"/>
          <w:color w:val="0E101A"/>
          <w:kern w:val="0"/>
          <w:lang w:eastAsia="en-GB"/>
          <w14:ligatures w14:val="none"/>
        </w:rPr>
        <w:t>, 6(6), pp. 179-189. Available at:</w:t>
      </w:r>
      <w:r w:rsidRPr="007C7A58">
        <w:rPr>
          <w:rFonts w:ascii="Arial" w:hAnsi="Arial" w:cs="Arial"/>
        </w:rPr>
        <w:t xml:space="preserve"> </w:t>
      </w:r>
      <w:hyperlink r:id="rId22" w:history="1">
        <w:r w:rsidRPr="007C7A58">
          <w:rPr>
            <w:rStyle w:val="Hyperlink"/>
            <w:rFonts w:ascii="Arial" w:hAnsi="Arial" w:cs="Arial"/>
          </w:rPr>
          <w:t>(PDF) Motivations for and Comparisons of Green Certificates within the Hotel Industry (researchgate.net)</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525FEC73" w14:textId="77777777" w:rsidR="00E36584" w:rsidRPr="007C7A58" w:rsidRDefault="00E36584" w:rsidP="007C7A58">
      <w:pPr>
        <w:spacing w:line="240" w:lineRule="auto"/>
        <w:rPr>
          <w:rFonts w:ascii="Arial" w:hAnsi="Arial" w:cs="Arial"/>
        </w:rPr>
      </w:pPr>
      <w:r w:rsidRPr="007C7A58">
        <w:rPr>
          <w:rFonts w:ascii="Arial" w:hAnsi="Arial" w:cs="Arial"/>
        </w:rPr>
        <w:t xml:space="preserve">European Environmental Agency (2023) </w:t>
      </w:r>
      <w:r w:rsidRPr="007C7A58">
        <w:rPr>
          <w:rFonts w:ascii="Arial" w:hAnsi="Arial" w:cs="Arial"/>
          <w:i/>
          <w:iCs/>
        </w:rPr>
        <w:t>Sustainability challenges.</w:t>
      </w:r>
      <w:r w:rsidRPr="007C7A58">
        <w:rPr>
          <w:rFonts w:ascii="Arial" w:hAnsi="Arial" w:cs="Arial"/>
        </w:rPr>
        <w:t xml:space="preserve"> Available at: </w:t>
      </w:r>
      <w:hyperlink r:id="rId23" w:history="1">
        <w:r w:rsidRPr="007C7A58">
          <w:rPr>
            <w:rStyle w:val="Hyperlink"/>
            <w:rFonts w:ascii="Arial" w:hAnsi="Arial" w:cs="Arial"/>
          </w:rPr>
          <w:t>Sustainability challenges | European Environment Agency's home page (europa.eu)</w:t>
        </w:r>
      </w:hyperlink>
      <w:r w:rsidRPr="007C7A58">
        <w:rPr>
          <w:rFonts w:ascii="Arial" w:hAnsi="Arial" w:cs="Arial"/>
        </w:rPr>
        <w:t xml:space="preserve"> (Accessed: 6</w:t>
      </w:r>
      <w:r w:rsidRPr="007C7A58">
        <w:rPr>
          <w:rFonts w:ascii="Arial" w:hAnsi="Arial" w:cs="Arial"/>
          <w:vertAlign w:val="superscript"/>
        </w:rPr>
        <w:t>th</w:t>
      </w:r>
      <w:r w:rsidRPr="007C7A58">
        <w:rPr>
          <w:rFonts w:ascii="Arial" w:hAnsi="Arial" w:cs="Arial"/>
        </w:rPr>
        <w:t xml:space="preserve"> June 2024).</w:t>
      </w:r>
    </w:p>
    <w:p w14:paraId="44FEC747" w14:textId="77777777" w:rsidR="00E36584" w:rsidRPr="007C7A58" w:rsidRDefault="00E36584" w:rsidP="007C7A58">
      <w:pPr>
        <w:spacing w:after="0" w:line="240" w:lineRule="auto"/>
        <w:rPr>
          <w:rFonts w:ascii="Arial" w:hAnsi="Arial" w:cs="Arial"/>
        </w:rPr>
      </w:pPr>
      <w:r w:rsidRPr="007C7A58">
        <w:rPr>
          <w:rFonts w:ascii="Arial" w:eastAsia="Times New Roman" w:hAnsi="Arial" w:cs="Arial"/>
          <w:color w:val="0E101A"/>
          <w:kern w:val="0"/>
          <w:lang w:eastAsia="en-GB"/>
          <w14:ligatures w14:val="none"/>
        </w:rPr>
        <w:t xml:space="preserve">Global Sustainable Tourism Council (2024) </w:t>
      </w:r>
      <w:r w:rsidRPr="007C7A58">
        <w:rPr>
          <w:rFonts w:ascii="Arial" w:eastAsia="Times New Roman" w:hAnsi="Arial" w:cs="Arial"/>
          <w:i/>
          <w:iCs/>
          <w:color w:val="0E101A"/>
          <w:kern w:val="0"/>
          <w:lang w:eastAsia="en-GB"/>
          <w14:ligatures w14:val="none"/>
        </w:rPr>
        <w:t xml:space="preserve">GSTC Certification for Hotel’s Performance against Eight GSTC Criteria. </w:t>
      </w:r>
      <w:r w:rsidRPr="007C7A58">
        <w:rPr>
          <w:rFonts w:ascii="Arial" w:eastAsia="Times New Roman" w:hAnsi="Arial" w:cs="Arial"/>
          <w:color w:val="0E101A"/>
          <w:kern w:val="0"/>
          <w:lang w:eastAsia="en-GB"/>
          <w14:ligatures w14:val="none"/>
        </w:rPr>
        <w:t xml:space="preserve">Available at: </w:t>
      </w:r>
      <w:hyperlink r:id="rId24" w:history="1">
        <w:r w:rsidRPr="007C7A58">
          <w:rPr>
            <w:rStyle w:val="Hyperlink"/>
            <w:rFonts w:ascii="Arial" w:hAnsi="Arial" w:cs="Arial"/>
          </w:rPr>
          <w:t>GSTC Certification for Hotel's Performance against Eight GSTC Criteria | GSTC (gstcouncil.org)</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7D2FBDEA" w14:textId="77777777" w:rsidR="00E36584" w:rsidRPr="007C7A58" w:rsidRDefault="00E36584" w:rsidP="007C7A58">
      <w:pPr>
        <w:spacing w:line="240" w:lineRule="auto"/>
        <w:rPr>
          <w:rFonts w:ascii="Arial" w:hAnsi="Arial" w:cs="Arial"/>
        </w:rPr>
      </w:pPr>
      <w:r w:rsidRPr="007C7A58">
        <w:rPr>
          <w:rFonts w:ascii="Arial" w:hAnsi="Arial" w:cs="Arial"/>
        </w:rPr>
        <w:t xml:space="preserve">Green Key (2024) </w:t>
      </w:r>
      <w:r w:rsidRPr="007C7A58">
        <w:rPr>
          <w:rFonts w:ascii="Arial" w:hAnsi="Arial" w:cs="Arial"/>
          <w:i/>
          <w:iCs/>
        </w:rPr>
        <w:t>Green Key.</w:t>
      </w:r>
      <w:r w:rsidRPr="007C7A58">
        <w:rPr>
          <w:rFonts w:ascii="Arial" w:hAnsi="Arial" w:cs="Arial"/>
        </w:rPr>
        <w:t xml:space="preserve"> Available at: </w:t>
      </w:r>
      <w:hyperlink r:id="rId25" w:history="1">
        <w:r w:rsidRPr="007C7A58">
          <w:rPr>
            <w:rStyle w:val="Hyperlink"/>
            <w:rFonts w:ascii="Arial" w:hAnsi="Arial" w:cs="Arial"/>
          </w:rPr>
          <w:t>Green Key</w:t>
        </w:r>
      </w:hyperlink>
      <w:r w:rsidRPr="007C7A58">
        <w:rPr>
          <w:rFonts w:ascii="Arial" w:hAnsi="Arial" w:cs="Arial"/>
        </w:rPr>
        <w:t>. (Accessed: 27</w:t>
      </w:r>
      <w:r w:rsidRPr="007C7A58">
        <w:rPr>
          <w:rFonts w:ascii="Arial" w:hAnsi="Arial" w:cs="Arial"/>
          <w:vertAlign w:val="superscript"/>
        </w:rPr>
        <w:t>th</w:t>
      </w:r>
      <w:r w:rsidRPr="007C7A58">
        <w:rPr>
          <w:rFonts w:ascii="Arial" w:hAnsi="Arial" w:cs="Arial"/>
        </w:rPr>
        <w:t xml:space="preserve"> May 2024).</w:t>
      </w:r>
    </w:p>
    <w:p w14:paraId="2B95B305" w14:textId="77777777" w:rsidR="00E36584" w:rsidRPr="007C7A58" w:rsidRDefault="00E36584" w:rsidP="007C7A58">
      <w:pPr>
        <w:spacing w:after="0" w:line="240" w:lineRule="auto"/>
        <w:rPr>
          <w:rFonts w:ascii="Arial" w:hAnsi="Arial" w:cs="Arial"/>
        </w:rPr>
      </w:pPr>
      <w:proofErr w:type="spellStart"/>
      <w:r w:rsidRPr="007C7A58">
        <w:rPr>
          <w:rFonts w:ascii="Arial" w:hAnsi="Arial" w:cs="Arial"/>
        </w:rPr>
        <w:t>Grosbois</w:t>
      </w:r>
      <w:proofErr w:type="spellEnd"/>
      <w:r w:rsidRPr="007C7A58">
        <w:rPr>
          <w:rFonts w:ascii="Arial" w:hAnsi="Arial" w:cs="Arial"/>
        </w:rPr>
        <w:t xml:space="preserve">, D. (2012) 'Corporate social responsibility reporting by the global hotel industry: Commitment, initiatives and performance', International Journal of Hospitality Management, 31(3), pp. 896-905. Available at: </w:t>
      </w:r>
      <w:hyperlink r:id="rId26" w:history="1">
        <w:r w:rsidRPr="007C7A58">
          <w:rPr>
            <w:rStyle w:val="Hyperlink"/>
            <w:rFonts w:ascii="Arial" w:hAnsi="Arial" w:cs="Arial"/>
          </w:rPr>
          <w:t>Corporate social responsibility reporting by the global hotel industry: Commitment, initiatives and performance - ScienceDirect</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290187C8" w14:textId="77777777" w:rsidR="00E36584" w:rsidRPr="007C7A58" w:rsidRDefault="00E36584" w:rsidP="007C7A58">
      <w:pPr>
        <w:spacing w:line="240" w:lineRule="auto"/>
        <w:rPr>
          <w:rFonts w:ascii="Arial" w:hAnsi="Arial" w:cs="Arial"/>
        </w:rPr>
      </w:pPr>
      <w:r w:rsidRPr="007C7A58">
        <w:rPr>
          <w:rFonts w:ascii="Arial" w:hAnsi="Arial" w:cs="Arial"/>
        </w:rPr>
        <w:t xml:space="preserve">Hospitality World (2024) Pullman and Novotel New Delhi </w:t>
      </w:r>
      <w:proofErr w:type="spellStart"/>
      <w:r w:rsidRPr="007C7A58">
        <w:rPr>
          <w:rFonts w:ascii="Arial" w:hAnsi="Arial" w:cs="Arial"/>
        </w:rPr>
        <w:t>Aerocity</w:t>
      </w:r>
      <w:proofErr w:type="spellEnd"/>
      <w:r w:rsidRPr="007C7A58">
        <w:rPr>
          <w:rFonts w:ascii="Arial" w:hAnsi="Arial" w:cs="Arial"/>
        </w:rPr>
        <w:t xml:space="preserve"> awarded Green Key certification. Available at: </w:t>
      </w:r>
      <w:hyperlink r:id="rId27" w:history="1">
        <w:r w:rsidRPr="007C7A58">
          <w:rPr>
            <w:rStyle w:val="Hyperlink"/>
            <w:rFonts w:ascii="Arial" w:hAnsi="Arial" w:cs="Arial"/>
          </w:rPr>
          <w:t xml:space="preserve">Pullman and Novotel New Delhi </w:t>
        </w:r>
        <w:proofErr w:type="spellStart"/>
        <w:r w:rsidRPr="007C7A58">
          <w:rPr>
            <w:rStyle w:val="Hyperlink"/>
            <w:rFonts w:ascii="Arial" w:hAnsi="Arial" w:cs="Arial"/>
          </w:rPr>
          <w:t>Aerocity</w:t>
        </w:r>
        <w:proofErr w:type="spellEnd"/>
        <w:r w:rsidRPr="007C7A58">
          <w:rPr>
            <w:rStyle w:val="Hyperlink"/>
            <w:rFonts w:ascii="Arial" w:hAnsi="Arial" w:cs="Arial"/>
          </w:rPr>
          <w:t xml:space="preserve"> awarded Green Key certification (indiatimes.com)</w:t>
        </w:r>
      </w:hyperlink>
      <w:r w:rsidRPr="007C7A58">
        <w:rPr>
          <w:rStyle w:val="Hyperlink"/>
          <w:rFonts w:ascii="Arial" w:hAnsi="Arial" w:cs="Arial"/>
        </w:rPr>
        <w:t xml:space="preserve"> </w:t>
      </w:r>
      <w:r w:rsidRPr="007C7A58">
        <w:rPr>
          <w:rFonts w:ascii="Arial" w:hAnsi="Arial" w:cs="Arial"/>
        </w:rPr>
        <w:t>(Accessed: 6</w:t>
      </w:r>
      <w:r w:rsidRPr="007C7A58">
        <w:rPr>
          <w:rFonts w:ascii="Arial" w:hAnsi="Arial" w:cs="Arial"/>
          <w:vertAlign w:val="superscript"/>
        </w:rPr>
        <w:t>th</w:t>
      </w:r>
      <w:r w:rsidRPr="007C7A58">
        <w:rPr>
          <w:rFonts w:ascii="Arial" w:hAnsi="Arial" w:cs="Arial"/>
        </w:rPr>
        <w:t xml:space="preserve"> June 2024).</w:t>
      </w:r>
    </w:p>
    <w:p w14:paraId="3AC2C9A4" w14:textId="77777777" w:rsidR="00E36584" w:rsidRPr="007C7A58" w:rsidRDefault="00E36584" w:rsidP="007C7A58">
      <w:pPr>
        <w:spacing w:after="0" w:line="240" w:lineRule="auto"/>
        <w:rPr>
          <w:rFonts w:ascii="Arial" w:hAnsi="Arial" w:cs="Arial"/>
        </w:rPr>
      </w:pPr>
      <w:r w:rsidRPr="007C7A58">
        <w:rPr>
          <w:rFonts w:ascii="Arial" w:hAnsi="Arial" w:cs="Arial"/>
        </w:rPr>
        <w:lastRenderedPageBreak/>
        <w:t xml:space="preserve">Jauhari, V. (2014) </w:t>
      </w:r>
      <w:r w:rsidRPr="007C7A58">
        <w:rPr>
          <w:rFonts w:ascii="Arial" w:hAnsi="Arial" w:cs="Arial"/>
          <w:i/>
          <w:iCs/>
        </w:rPr>
        <w:t>Managing sustainability in the hospitality and tourism industry : paradigms and directions for the future</w:t>
      </w:r>
      <w:r w:rsidRPr="007C7A58">
        <w:rPr>
          <w:rFonts w:ascii="Arial" w:hAnsi="Arial" w:cs="Arial"/>
        </w:rPr>
        <w:t>, 1</w:t>
      </w:r>
      <w:r w:rsidRPr="007C7A58">
        <w:rPr>
          <w:rFonts w:ascii="Arial" w:hAnsi="Arial" w:cs="Arial"/>
          <w:vertAlign w:val="superscript"/>
        </w:rPr>
        <w:t>st</w:t>
      </w:r>
      <w:r w:rsidRPr="007C7A58">
        <w:rPr>
          <w:rFonts w:ascii="Arial" w:hAnsi="Arial" w:cs="Arial"/>
        </w:rPr>
        <w:t xml:space="preserve">  </w:t>
      </w:r>
      <w:proofErr w:type="spellStart"/>
      <w:r w:rsidRPr="007C7A58">
        <w:rPr>
          <w:rFonts w:ascii="Arial" w:hAnsi="Arial" w:cs="Arial"/>
        </w:rPr>
        <w:t>edn</w:t>
      </w:r>
      <w:proofErr w:type="spellEnd"/>
      <w:r w:rsidRPr="007C7A58">
        <w:rPr>
          <w:rFonts w:ascii="Arial" w:hAnsi="Arial" w:cs="Arial"/>
        </w:rPr>
        <w:t xml:space="preserve">, Waretown: Apple Academic Press Inc. Available at: </w:t>
      </w:r>
      <w:hyperlink r:id="rId28" w:history="1">
        <w:r w:rsidRPr="007C7A58">
          <w:rPr>
            <w:rStyle w:val="Hyperlink"/>
            <w:rFonts w:ascii="Arial" w:hAnsi="Arial" w:cs="Arial"/>
          </w:rPr>
          <w:t>UWTSD Leganto | Managing sustainability in the hospitality and tourism industry : paradigms and directions for the future (exlibrisgroup.com)</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5DBE6514" w14:textId="77777777" w:rsidR="00E36584" w:rsidRPr="007C7A58" w:rsidRDefault="00E36584" w:rsidP="007C7A58">
      <w:pPr>
        <w:spacing w:after="0" w:line="240" w:lineRule="auto"/>
        <w:rPr>
          <w:rFonts w:ascii="Arial" w:hAnsi="Arial" w:cs="Arial"/>
        </w:rPr>
      </w:pPr>
      <w:r w:rsidRPr="007C7A58">
        <w:rPr>
          <w:rFonts w:ascii="Arial" w:hAnsi="Arial" w:cs="Arial"/>
        </w:rPr>
        <w:t xml:space="preserve">Legrand, W., Chen, J. S., and </w:t>
      </w:r>
      <w:proofErr w:type="spellStart"/>
      <w:r w:rsidRPr="007C7A58">
        <w:rPr>
          <w:rFonts w:ascii="Arial" w:hAnsi="Arial" w:cs="Arial"/>
        </w:rPr>
        <w:t>Laeis</w:t>
      </w:r>
      <w:proofErr w:type="spellEnd"/>
      <w:r w:rsidRPr="007C7A58">
        <w:rPr>
          <w:rFonts w:ascii="Arial" w:hAnsi="Arial" w:cs="Arial"/>
        </w:rPr>
        <w:t xml:space="preserve">, G (2022) </w:t>
      </w:r>
      <w:r w:rsidRPr="007C7A58">
        <w:rPr>
          <w:rFonts w:ascii="Arial" w:hAnsi="Arial" w:cs="Arial"/>
          <w:i/>
          <w:iCs/>
        </w:rPr>
        <w:t>Sustainability in the Hospitality Industry: Principles of Sustainable Operations</w:t>
      </w:r>
      <w:r w:rsidRPr="007C7A58">
        <w:rPr>
          <w:rFonts w:ascii="Arial" w:hAnsi="Arial" w:cs="Arial"/>
        </w:rPr>
        <w:t>, 4</w:t>
      </w:r>
      <w:r w:rsidRPr="007C7A58">
        <w:rPr>
          <w:rFonts w:ascii="Arial" w:hAnsi="Arial" w:cs="Arial"/>
          <w:vertAlign w:val="superscript"/>
        </w:rPr>
        <w:t>th</w:t>
      </w:r>
      <w:r w:rsidRPr="007C7A58">
        <w:rPr>
          <w:rFonts w:ascii="Arial" w:hAnsi="Arial" w:cs="Arial"/>
        </w:rPr>
        <w:t xml:space="preserve"> edn, London: Routledge. Available at: </w:t>
      </w:r>
      <w:hyperlink r:id="rId29" w:history="1">
        <w:r w:rsidRPr="007C7A58">
          <w:rPr>
            <w:rStyle w:val="Hyperlink"/>
            <w:rFonts w:ascii="Arial" w:hAnsi="Arial" w:cs="Arial"/>
          </w:rPr>
          <w:t>Sustainability in the Hospitality Industry | Principles of Sustainable (taylorfrancis.com)</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6C389B90" w14:textId="77777777" w:rsidR="00E36584" w:rsidRPr="007C7A58" w:rsidRDefault="00E36584" w:rsidP="007C7A58">
      <w:pPr>
        <w:spacing w:line="240" w:lineRule="auto"/>
        <w:rPr>
          <w:rFonts w:ascii="Arial" w:hAnsi="Arial" w:cs="Arial"/>
        </w:rPr>
      </w:pPr>
      <w:r w:rsidRPr="007C7A58">
        <w:rPr>
          <w:rFonts w:ascii="Arial" w:hAnsi="Arial" w:cs="Arial"/>
        </w:rPr>
        <w:t xml:space="preserve">Ottley, T. (2022) 'How sustainable is Hilton?', Business Traveller. Available at: </w:t>
      </w:r>
      <w:hyperlink r:id="rId30" w:history="1">
        <w:r w:rsidRPr="007C7A58">
          <w:rPr>
            <w:rStyle w:val="Hyperlink"/>
            <w:rFonts w:ascii="Arial" w:hAnsi="Arial" w:cs="Arial"/>
          </w:rPr>
          <w:t>How sustainable is Hilton? – Business Traveller</w:t>
        </w:r>
      </w:hyperlink>
      <w:r w:rsidRPr="007C7A58">
        <w:rPr>
          <w:rFonts w:ascii="Arial" w:hAnsi="Arial" w:cs="Arial"/>
        </w:rPr>
        <w:t xml:space="preserve"> (Accessed: 8</w:t>
      </w:r>
      <w:r w:rsidRPr="007C7A58">
        <w:rPr>
          <w:rFonts w:ascii="Arial" w:hAnsi="Arial" w:cs="Arial"/>
          <w:vertAlign w:val="superscript"/>
        </w:rPr>
        <w:t>th</w:t>
      </w:r>
      <w:r w:rsidRPr="007C7A58">
        <w:rPr>
          <w:rFonts w:ascii="Arial" w:hAnsi="Arial" w:cs="Arial"/>
        </w:rPr>
        <w:t xml:space="preserve"> June 2024).</w:t>
      </w:r>
    </w:p>
    <w:p w14:paraId="52B4C159" w14:textId="77777777" w:rsidR="00E36584" w:rsidRPr="007C7A58" w:rsidRDefault="00E36584" w:rsidP="007C7A58">
      <w:pPr>
        <w:spacing w:line="240" w:lineRule="auto"/>
        <w:rPr>
          <w:rFonts w:ascii="Arial" w:hAnsi="Arial" w:cs="Arial"/>
        </w:rPr>
      </w:pPr>
      <w:r w:rsidRPr="007C7A58">
        <w:rPr>
          <w:rFonts w:ascii="Arial" w:hAnsi="Arial" w:cs="Arial"/>
        </w:rPr>
        <w:t xml:space="preserve">Saul, L. (2023) ‘Hospitality Trends: A glimpse into the future of the industry’, </w:t>
      </w:r>
      <w:r w:rsidRPr="007C7A58">
        <w:rPr>
          <w:rFonts w:ascii="Arial" w:hAnsi="Arial" w:cs="Arial"/>
          <w:i/>
          <w:iCs/>
        </w:rPr>
        <w:t>EHL Insights</w:t>
      </w:r>
      <w:r w:rsidRPr="007C7A58">
        <w:rPr>
          <w:rFonts w:ascii="Arial" w:hAnsi="Arial" w:cs="Arial"/>
        </w:rPr>
        <w:t xml:space="preserve">. Available at: </w:t>
      </w:r>
      <w:hyperlink r:id="rId31" w:history="1">
        <w:r w:rsidRPr="007C7A58">
          <w:rPr>
            <w:rStyle w:val="Hyperlink"/>
            <w:rFonts w:ascii="Arial" w:hAnsi="Arial" w:cs="Arial"/>
          </w:rPr>
          <w:t>Hospitality Trends: A glimpse into the future of the industry (ehl.edu)</w:t>
        </w:r>
      </w:hyperlink>
      <w:r w:rsidRPr="007C7A58">
        <w:rPr>
          <w:rFonts w:ascii="Arial" w:hAnsi="Arial" w:cs="Arial"/>
        </w:rPr>
        <w:t xml:space="preserve"> (Accessed: 8</w:t>
      </w:r>
      <w:r w:rsidRPr="007C7A58">
        <w:rPr>
          <w:rFonts w:ascii="Arial" w:hAnsi="Arial" w:cs="Arial"/>
          <w:vertAlign w:val="superscript"/>
        </w:rPr>
        <w:t>th</w:t>
      </w:r>
      <w:r w:rsidRPr="007C7A58">
        <w:rPr>
          <w:rFonts w:ascii="Arial" w:hAnsi="Arial" w:cs="Arial"/>
        </w:rPr>
        <w:t xml:space="preserve"> June 2024).</w:t>
      </w:r>
    </w:p>
    <w:p w14:paraId="7B6A4BAB" w14:textId="77777777" w:rsidR="00E36584" w:rsidRPr="007C7A58" w:rsidRDefault="00E36584" w:rsidP="007C7A58">
      <w:pPr>
        <w:spacing w:line="240" w:lineRule="auto"/>
        <w:rPr>
          <w:rFonts w:ascii="Arial" w:hAnsi="Arial" w:cs="Arial"/>
        </w:rPr>
      </w:pPr>
      <w:r w:rsidRPr="007C7A58">
        <w:rPr>
          <w:rFonts w:ascii="Arial" w:hAnsi="Arial" w:cs="Arial"/>
        </w:rPr>
        <w:t xml:space="preserve">United Nations (2023) </w:t>
      </w:r>
      <w:r w:rsidRPr="007C7A58">
        <w:rPr>
          <w:rFonts w:ascii="Arial" w:hAnsi="Arial" w:cs="Arial"/>
          <w:i/>
          <w:iCs/>
        </w:rPr>
        <w:t xml:space="preserve">Transforming our world: the 2030 Agenda for Sustainable Development. </w:t>
      </w:r>
      <w:r w:rsidRPr="007C7A58">
        <w:rPr>
          <w:rFonts w:ascii="Arial" w:hAnsi="Arial" w:cs="Arial"/>
        </w:rPr>
        <w:t xml:space="preserve">Available at: </w:t>
      </w:r>
      <w:hyperlink r:id="rId32" w:history="1">
        <w:r w:rsidRPr="007C7A58">
          <w:rPr>
            <w:rStyle w:val="Hyperlink"/>
            <w:rFonts w:ascii="Arial" w:hAnsi="Arial" w:cs="Arial"/>
          </w:rPr>
          <w:t>Transforming our world: the 2030 Agenda for Sustainable Development | Department of Economic and Social Affairs (un.org)</w:t>
        </w:r>
      </w:hyperlink>
      <w:r w:rsidRPr="007C7A58">
        <w:rPr>
          <w:rFonts w:ascii="Arial" w:hAnsi="Arial" w:cs="Arial"/>
        </w:rPr>
        <w:t xml:space="preserve"> (Accessed: 8</w:t>
      </w:r>
      <w:r w:rsidRPr="007C7A58">
        <w:rPr>
          <w:rFonts w:ascii="Arial" w:hAnsi="Arial" w:cs="Arial"/>
          <w:vertAlign w:val="superscript"/>
        </w:rPr>
        <w:t>th</w:t>
      </w:r>
      <w:r w:rsidRPr="007C7A58">
        <w:rPr>
          <w:rFonts w:ascii="Arial" w:hAnsi="Arial" w:cs="Arial"/>
        </w:rPr>
        <w:t xml:space="preserve"> June 2024).</w:t>
      </w:r>
    </w:p>
    <w:p w14:paraId="37E5E53E" w14:textId="77777777" w:rsidR="00E36584" w:rsidRPr="007C7A58" w:rsidRDefault="00E36584" w:rsidP="007C7A58">
      <w:pPr>
        <w:spacing w:line="240" w:lineRule="auto"/>
        <w:rPr>
          <w:rFonts w:ascii="Arial" w:hAnsi="Arial" w:cs="Arial"/>
        </w:rPr>
      </w:pPr>
      <w:r w:rsidRPr="007C7A58">
        <w:rPr>
          <w:rFonts w:ascii="Arial" w:hAnsi="Arial" w:cs="Arial"/>
        </w:rPr>
        <w:t xml:space="preserve">UNWTO (2024) </w:t>
      </w:r>
      <w:r w:rsidRPr="00D2030C">
        <w:rPr>
          <w:rFonts w:ascii="Arial" w:hAnsi="Arial" w:cs="Arial"/>
          <w:i/>
          <w:iCs/>
        </w:rPr>
        <w:t>Tourism 4 SDGs</w:t>
      </w:r>
      <w:r w:rsidRPr="007C7A58">
        <w:rPr>
          <w:rFonts w:ascii="Arial" w:hAnsi="Arial" w:cs="Arial"/>
        </w:rPr>
        <w:t xml:space="preserve">. Available at: </w:t>
      </w:r>
      <w:hyperlink r:id="rId33" w:history="1">
        <w:r w:rsidRPr="007C7A58">
          <w:rPr>
            <w:rStyle w:val="Hyperlink"/>
            <w:rFonts w:ascii="Arial" w:hAnsi="Arial" w:cs="Arial"/>
          </w:rPr>
          <w:t>TOURISM 4 SDGs (unwto.org)</w:t>
        </w:r>
      </w:hyperlink>
      <w:r w:rsidRPr="007C7A58">
        <w:rPr>
          <w:rFonts w:ascii="Arial" w:hAnsi="Arial" w:cs="Arial"/>
        </w:rPr>
        <w:t xml:space="preserve"> (Accessed: 8</w:t>
      </w:r>
      <w:r w:rsidRPr="007C7A58">
        <w:rPr>
          <w:rFonts w:ascii="Arial" w:hAnsi="Arial" w:cs="Arial"/>
          <w:vertAlign w:val="superscript"/>
        </w:rPr>
        <w:t>th</w:t>
      </w:r>
      <w:r w:rsidRPr="007C7A58">
        <w:rPr>
          <w:rFonts w:ascii="Arial" w:hAnsi="Arial" w:cs="Arial"/>
        </w:rPr>
        <w:t xml:space="preserve"> June 2024).</w:t>
      </w:r>
    </w:p>
    <w:p w14:paraId="09985AC3" w14:textId="77777777" w:rsidR="00E36584" w:rsidRPr="007C7A58" w:rsidRDefault="00E36584" w:rsidP="007C7A58">
      <w:pPr>
        <w:spacing w:line="240" w:lineRule="auto"/>
        <w:rPr>
          <w:rFonts w:ascii="Arial" w:hAnsi="Arial" w:cs="Arial"/>
        </w:rPr>
      </w:pPr>
      <w:r w:rsidRPr="007C7A58">
        <w:rPr>
          <w:rFonts w:ascii="Arial" w:hAnsi="Arial" w:cs="Arial"/>
          <w:color w:val="000000"/>
          <w:shd w:val="clear" w:color="auto" w:fill="FFFFFF"/>
        </w:rPr>
        <w:t>Weston, P. and Nnadi, M. (2023) ‘Evaluation of strategic and financial variables of corporate sustainability and ESG policies on corporate finance performance’, </w:t>
      </w:r>
      <w:r w:rsidRPr="007C7A58">
        <w:rPr>
          <w:rFonts w:ascii="Arial" w:hAnsi="Arial" w:cs="Arial"/>
          <w:i/>
          <w:iCs/>
          <w:color w:val="000000"/>
          <w:shd w:val="clear" w:color="auto" w:fill="FFFFFF"/>
        </w:rPr>
        <w:t>Journal of Sustainable Finance &amp; Investment</w:t>
      </w:r>
      <w:r w:rsidRPr="007C7A58">
        <w:rPr>
          <w:rFonts w:ascii="Arial" w:hAnsi="Arial" w:cs="Arial"/>
          <w:b/>
          <w:bCs/>
          <w:i/>
          <w:iCs/>
          <w:color w:val="000000"/>
          <w:shd w:val="clear" w:color="auto" w:fill="FFFFFF"/>
        </w:rPr>
        <w:t>, </w:t>
      </w:r>
      <w:r w:rsidRPr="007C7A58">
        <w:rPr>
          <w:rFonts w:ascii="Arial" w:hAnsi="Arial" w:cs="Arial"/>
          <w:color w:val="000000"/>
          <w:shd w:val="clear" w:color="auto" w:fill="FFFFFF"/>
        </w:rPr>
        <w:t xml:space="preserve">13(2), pp. 1058-1074. Available at: </w:t>
      </w:r>
      <w:hyperlink r:id="rId34" w:history="1">
        <w:r w:rsidRPr="007C7A58">
          <w:rPr>
            <w:rStyle w:val="Hyperlink"/>
            <w:rFonts w:ascii="Arial" w:hAnsi="Arial" w:cs="Arial"/>
          </w:rPr>
          <w:t>Sustainability Practices and Corporate Financial Performance: A Study Based on the Top Global Corporations | Journal of Business Ethics (springer.com)</w:t>
        </w:r>
      </w:hyperlink>
      <w:r w:rsidRPr="007C7A58">
        <w:rPr>
          <w:rFonts w:ascii="Arial" w:hAnsi="Arial" w:cs="Arial"/>
        </w:rPr>
        <w:t xml:space="preserve"> (Accessed: 6</w:t>
      </w:r>
      <w:r w:rsidRPr="007C7A58">
        <w:rPr>
          <w:rFonts w:ascii="Arial" w:hAnsi="Arial" w:cs="Arial"/>
          <w:vertAlign w:val="superscript"/>
        </w:rPr>
        <w:t>th</w:t>
      </w:r>
      <w:r w:rsidRPr="007C7A58">
        <w:rPr>
          <w:rFonts w:ascii="Arial" w:hAnsi="Arial" w:cs="Arial"/>
        </w:rPr>
        <w:t xml:space="preserve"> June 2024). </w:t>
      </w:r>
    </w:p>
    <w:p w14:paraId="34DE9926" w14:textId="77777777" w:rsidR="00E36584" w:rsidRPr="007C7A58" w:rsidRDefault="00E36584" w:rsidP="007C7A58">
      <w:pPr>
        <w:spacing w:line="240" w:lineRule="auto"/>
        <w:rPr>
          <w:rFonts w:ascii="Arial" w:hAnsi="Arial" w:cs="Arial"/>
        </w:rPr>
      </w:pPr>
      <w:r w:rsidRPr="007C7A58">
        <w:rPr>
          <w:rFonts w:ascii="Arial" w:hAnsi="Arial" w:cs="Arial"/>
        </w:rPr>
        <w:t xml:space="preserve">Xie, L. (2019) ‘Sustainable Tourism: Why Should Hotels Lead in This Effort?’, </w:t>
      </w:r>
      <w:r w:rsidRPr="007C7A58">
        <w:rPr>
          <w:rFonts w:ascii="Arial" w:hAnsi="Arial" w:cs="Arial"/>
          <w:i/>
          <w:iCs/>
        </w:rPr>
        <w:t>Hospitality Insights</w:t>
      </w:r>
      <w:r w:rsidRPr="007C7A58">
        <w:rPr>
          <w:rFonts w:ascii="Arial" w:hAnsi="Arial" w:cs="Arial"/>
        </w:rPr>
        <w:t xml:space="preserve">. Available at: </w:t>
      </w:r>
      <w:hyperlink r:id="rId35" w:history="1">
        <w:r w:rsidRPr="007C7A58">
          <w:rPr>
            <w:rStyle w:val="Hyperlink"/>
            <w:rFonts w:ascii="Arial" w:hAnsi="Arial" w:cs="Arial"/>
          </w:rPr>
          <w:t>Sustainable Tourism: Why Should Hotels Lead in This Effort? (ehl.edu)</w:t>
        </w:r>
      </w:hyperlink>
      <w:r w:rsidRPr="007C7A58">
        <w:rPr>
          <w:rFonts w:ascii="Arial" w:hAnsi="Arial" w:cs="Arial"/>
        </w:rPr>
        <w:t xml:space="preserve"> (Accessed: 8</w:t>
      </w:r>
      <w:r w:rsidRPr="007C7A58">
        <w:rPr>
          <w:rFonts w:ascii="Arial" w:hAnsi="Arial" w:cs="Arial"/>
          <w:vertAlign w:val="superscript"/>
        </w:rPr>
        <w:t>th</w:t>
      </w:r>
      <w:r w:rsidRPr="007C7A58">
        <w:rPr>
          <w:rFonts w:ascii="Arial" w:hAnsi="Arial" w:cs="Arial"/>
        </w:rPr>
        <w:t xml:space="preserve"> June 2024).</w:t>
      </w:r>
    </w:p>
    <w:p w14:paraId="3B52877D" w14:textId="5059A9FA" w:rsidR="00516C93" w:rsidRPr="00BA42C6" w:rsidRDefault="00516C93" w:rsidP="002764C7">
      <w:pPr>
        <w:rPr>
          <w:rFonts w:ascii="Arial" w:hAnsi="Arial" w:cs="Arial"/>
        </w:rPr>
      </w:pPr>
    </w:p>
    <w:p w14:paraId="7865D517" w14:textId="77777777" w:rsidR="00CA1C48" w:rsidRPr="000F172E" w:rsidRDefault="00CA1C48" w:rsidP="000F172E"/>
    <w:p w14:paraId="44BC9111" w14:textId="6F47AF8B" w:rsidR="009A3C2E" w:rsidRPr="00E6409D" w:rsidRDefault="009A3C2E" w:rsidP="009A3C2E"/>
    <w:p w14:paraId="7C6B8AE6" w14:textId="77777777" w:rsidR="009A3C2E" w:rsidRDefault="009A3C2E" w:rsidP="00ED0972"/>
    <w:p w14:paraId="649F8A55" w14:textId="58F342F5" w:rsidR="00ED0972" w:rsidRDefault="00ED0972" w:rsidP="00C2532D">
      <w:pPr>
        <w:spacing w:line="360" w:lineRule="auto"/>
        <w:jc w:val="both"/>
        <w:rPr>
          <w:rFonts w:ascii="Arial" w:hAnsi="Arial" w:cs="Arial"/>
        </w:rPr>
      </w:pPr>
    </w:p>
    <w:p w14:paraId="12253223" w14:textId="018E54EF" w:rsidR="00D5611E" w:rsidRPr="00D5611E" w:rsidRDefault="00D5611E" w:rsidP="00D5611E"/>
    <w:p w14:paraId="0A6C59A0" w14:textId="380121BC" w:rsidR="007469C9" w:rsidRPr="00BA42C6" w:rsidRDefault="007469C9" w:rsidP="008C52D2">
      <w:pPr>
        <w:spacing w:line="360" w:lineRule="auto"/>
        <w:jc w:val="both"/>
        <w:rPr>
          <w:rFonts w:ascii="Arial" w:hAnsi="Arial" w:cs="Arial"/>
        </w:rPr>
      </w:pPr>
    </w:p>
    <w:p w14:paraId="495EBD7C" w14:textId="77777777" w:rsidR="008C52D2" w:rsidRPr="00B96F1A" w:rsidRDefault="008C52D2" w:rsidP="00B96F1A">
      <w:pPr>
        <w:spacing w:after="0" w:line="240" w:lineRule="auto"/>
        <w:rPr>
          <w:rFonts w:ascii="Arial" w:hAnsi="Arial" w:cs="Arial"/>
        </w:rPr>
      </w:pPr>
    </w:p>
    <w:p w14:paraId="6CEB6444" w14:textId="76A20956" w:rsidR="004E6D74" w:rsidRPr="00B03128" w:rsidRDefault="004E6D74" w:rsidP="00853E5F">
      <w:pPr>
        <w:spacing w:after="0" w:line="240" w:lineRule="auto"/>
        <w:rPr>
          <w:rFonts w:ascii="Arial" w:eastAsia="Times New Roman" w:hAnsi="Arial" w:cs="Arial"/>
          <w:color w:val="0E101A"/>
          <w:kern w:val="0"/>
          <w:lang w:eastAsia="en-GB"/>
          <w14:ligatures w14:val="none"/>
        </w:rPr>
      </w:pPr>
    </w:p>
    <w:p w14:paraId="12E055A7" w14:textId="77777777" w:rsidR="00853E5F" w:rsidRPr="001A78D3" w:rsidRDefault="00853E5F" w:rsidP="001A78D3"/>
    <w:sectPr w:rsidR="00853E5F" w:rsidRPr="001A78D3" w:rsidSect="003A0A5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855FAF"/>
    <w:multiLevelType w:val="multilevel"/>
    <w:tmpl w:val="EE6EB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012D75"/>
    <w:multiLevelType w:val="hybridMultilevel"/>
    <w:tmpl w:val="EDA09A86"/>
    <w:lvl w:ilvl="0" w:tplc="C840E12C">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766831">
    <w:abstractNumId w:val="0"/>
  </w:num>
  <w:num w:numId="2" w16cid:durableId="14543282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E37"/>
    <w:rsid w:val="00013DE2"/>
    <w:rsid w:val="000146A4"/>
    <w:rsid w:val="0001472C"/>
    <w:rsid w:val="00023361"/>
    <w:rsid w:val="00092155"/>
    <w:rsid w:val="00097FAF"/>
    <w:rsid w:val="000E0D04"/>
    <w:rsid w:val="000F172E"/>
    <w:rsid w:val="000F1F53"/>
    <w:rsid w:val="00107735"/>
    <w:rsid w:val="00110712"/>
    <w:rsid w:val="0011430D"/>
    <w:rsid w:val="00120D08"/>
    <w:rsid w:val="001536A3"/>
    <w:rsid w:val="001A78D3"/>
    <w:rsid w:val="001D050E"/>
    <w:rsid w:val="001D1104"/>
    <w:rsid w:val="001F30F1"/>
    <w:rsid w:val="00202371"/>
    <w:rsid w:val="00202A94"/>
    <w:rsid w:val="0022056F"/>
    <w:rsid w:val="00251128"/>
    <w:rsid w:val="002764C7"/>
    <w:rsid w:val="002B4F44"/>
    <w:rsid w:val="002C4F95"/>
    <w:rsid w:val="002C7BA2"/>
    <w:rsid w:val="002D70DB"/>
    <w:rsid w:val="003135A7"/>
    <w:rsid w:val="0033779B"/>
    <w:rsid w:val="00346B52"/>
    <w:rsid w:val="00365267"/>
    <w:rsid w:val="003737BC"/>
    <w:rsid w:val="00395B5C"/>
    <w:rsid w:val="003A0A55"/>
    <w:rsid w:val="003D048F"/>
    <w:rsid w:val="003F7AB9"/>
    <w:rsid w:val="004328E6"/>
    <w:rsid w:val="00450AF2"/>
    <w:rsid w:val="00456E06"/>
    <w:rsid w:val="00467E0D"/>
    <w:rsid w:val="00470955"/>
    <w:rsid w:val="00482B47"/>
    <w:rsid w:val="00482BE0"/>
    <w:rsid w:val="004B4DE2"/>
    <w:rsid w:val="004B6567"/>
    <w:rsid w:val="004E0831"/>
    <w:rsid w:val="004E6D74"/>
    <w:rsid w:val="004F0906"/>
    <w:rsid w:val="005125A1"/>
    <w:rsid w:val="00516C93"/>
    <w:rsid w:val="00584CBC"/>
    <w:rsid w:val="005872F2"/>
    <w:rsid w:val="005C6D36"/>
    <w:rsid w:val="005D04AC"/>
    <w:rsid w:val="005D396A"/>
    <w:rsid w:val="005E6184"/>
    <w:rsid w:val="0062429D"/>
    <w:rsid w:val="0063703D"/>
    <w:rsid w:val="0064396A"/>
    <w:rsid w:val="006469D6"/>
    <w:rsid w:val="00652ECB"/>
    <w:rsid w:val="00655622"/>
    <w:rsid w:val="00672A86"/>
    <w:rsid w:val="00680AB5"/>
    <w:rsid w:val="00680E37"/>
    <w:rsid w:val="00686119"/>
    <w:rsid w:val="006A30F3"/>
    <w:rsid w:val="006C697B"/>
    <w:rsid w:val="006F3688"/>
    <w:rsid w:val="007169A1"/>
    <w:rsid w:val="00743284"/>
    <w:rsid w:val="007469C9"/>
    <w:rsid w:val="00751694"/>
    <w:rsid w:val="007756C1"/>
    <w:rsid w:val="0078679F"/>
    <w:rsid w:val="007A0248"/>
    <w:rsid w:val="007A462C"/>
    <w:rsid w:val="007C7A58"/>
    <w:rsid w:val="007F7310"/>
    <w:rsid w:val="00806BF1"/>
    <w:rsid w:val="00830C60"/>
    <w:rsid w:val="00853E5F"/>
    <w:rsid w:val="00860136"/>
    <w:rsid w:val="0089463B"/>
    <w:rsid w:val="008A1F1E"/>
    <w:rsid w:val="008B0A53"/>
    <w:rsid w:val="008C52D2"/>
    <w:rsid w:val="008C5638"/>
    <w:rsid w:val="008F61D8"/>
    <w:rsid w:val="008F7BA6"/>
    <w:rsid w:val="0093083B"/>
    <w:rsid w:val="00940929"/>
    <w:rsid w:val="00950A8F"/>
    <w:rsid w:val="009570B1"/>
    <w:rsid w:val="00995F07"/>
    <w:rsid w:val="009A3C2E"/>
    <w:rsid w:val="009B1542"/>
    <w:rsid w:val="009B28FF"/>
    <w:rsid w:val="00A06F36"/>
    <w:rsid w:val="00A31B03"/>
    <w:rsid w:val="00A45465"/>
    <w:rsid w:val="00A64BDD"/>
    <w:rsid w:val="00A87DB7"/>
    <w:rsid w:val="00AB7C2D"/>
    <w:rsid w:val="00B03128"/>
    <w:rsid w:val="00B0591C"/>
    <w:rsid w:val="00B26B37"/>
    <w:rsid w:val="00B31ACA"/>
    <w:rsid w:val="00B36555"/>
    <w:rsid w:val="00B37B1B"/>
    <w:rsid w:val="00B96F1A"/>
    <w:rsid w:val="00BC7139"/>
    <w:rsid w:val="00BE7B9A"/>
    <w:rsid w:val="00BF52B5"/>
    <w:rsid w:val="00C05F7B"/>
    <w:rsid w:val="00C2532D"/>
    <w:rsid w:val="00C44517"/>
    <w:rsid w:val="00C62AFF"/>
    <w:rsid w:val="00C6547D"/>
    <w:rsid w:val="00C70554"/>
    <w:rsid w:val="00CA1C48"/>
    <w:rsid w:val="00CD04DA"/>
    <w:rsid w:val="00CE0A10"/>
    <w:rsid w:val="00D003F8"/>
    <w:rsid w:val="00D15D74"/>
    <w:rsid w:val="00D2030C"/>
    <w:rsid w:val="00D5611E"/>
    <w:rsid w:val="00D616B3"/>
    <w:rsid w:val="00D80473"/>
    <w:rsid w:val="00DD1D9C"/>
    <w:rsid w:val="00DE6E2E"/>
    <w:rsid w:val="00E0166B"/>
    <w:rsid w:val="00E12386"/>
    <w:rsid w:val="00E36584"/>
    <w:rsid w:val="00E4690A"/>
    <w:rsid w:val="00E509C0"/>
    <w:rsid w:val="00E6409D"/>
    <w:rsid w:val="00E64EA5"/>
    <w:rsid w:val="00E930EB"/>
    <w:rsid w:val="00ED0972"/>
    <w:rsid w:val="00ED1EF3"/>
    <w:rsid w:val="00EE736E"/>
    <w:rsid w:val="00EF78E0"/>
    <w:rsid w:val="00F06B3A"/>
    <w:rsid w:val="00F354D9"/>
    <w:rsid w:val="00F355DD"/>
    <w:rsid w:val="00F35F38"/>
    <w:rsid w:val="00F942DD"/>
    <w:rsid w:val="00FB6C4F"/>
    <w:rsid w:val="00FC7BED"/>
    <w:rsid w:val="00FE0081"/>
    <w:rsid w:val="00FE055B"/>
    <w:rsid w:val="00FF46E9"/>
    <w:rsid w:val="00FF526A"/>
    <w:rsid w:val="00FF5E51"/>
    <w:rsid w:val="00FF7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BF490"/>
  <w15:chartTrackingRefBased/>
  <w15:docId w15:val="{E32CE79E-60B2-4D5E-A349-69BF2616F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E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0E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0E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0E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0E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0E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0E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0E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0E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E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0E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0E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0E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0E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0E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0E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0E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0E37"/>
    <w:rPr>
      <w:rFonts w:eastAsiaTheme="majorEastAsia" w:cstheme="majorBidi"/>
      <w:color w:val="272727" w:themeColor="text1" w:themeTint="D8"/>
    </w:rPr>
  </w:style>
  <w:style w:type="paragraph" w:styleId="Title">
    <w:name w:val="Title"/>
    <w:basedOn w:val="Normal"/>
    <w:next w:val="Normal"/>
    <w:link w:val="TitleChar"/>
    <w:uiPriority w:val="10"/>
    <w:qFormat/>
    <w:rsid w:val="00680E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E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0E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0E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0E37"/>
    <w:pPr>
      <w:spacing w:before="160"/>
      <w:jc w:val="center"/>
    </w:pPr>
    <w:rPr>
      <w:i/>
      <w:iCs/>
      <w:color w:val="404040" w:themeColor="text1" w:themeTint="BF"/>
    </w:rPr>
  </w:style>
  <w:style w:type="character" w:customStyle="1" w:styleId="QuoteChar">
    <w:name w:val="Quote Char"/>
    <w:basedOn w:val="DefaultParagraphFont"/>
    <w:link w:val="Quote"/>
    <w:uiPriority w:val="29"/>
    <w:rsid w:val="00680E37"/>
    <w:rPr>
      <w:i/>
      <w:iCs/>
      <w:color w:val="404040" w:themeColor="text1" w:themeTint="BF"/>
    </w:rPr>
  </w:style>
  <w:style w:type="paragraph" w:styleId="ListParagraph">
    <w:name w:val="List Paragraph"/>
    <w:basedOn w:val="Normal"/>
    <w:uiPriority w:val="34"/>
    <w:qFormat/>
    <w:rsid w:val="00680E37"/>
    <w:pPr>
      <w:ind w:left="720"/>
      <w:contextualSpacing/>
    </w:pPr>
  </w:style>
  <w:style w:type="character" w:styleId="IntenseEmphasis">
    <w:name w:val="Intense Emphasis"/>
    <w:basedOn w:val="DefaultParagraphFont"/>
    <w:uiPriority w:val="21"/>
    <w:qFormat/>
    <w:rsid w:val="00680E37"/>
    <w:rPr>
      <w:i/>
      <w:iCs/>
      <w:color w:val="0F4761" w:themeColor="accent1" w:themeShade="BF"/>
    </w:rPr>
  </w:style>
  <w:style w:type="paragraph" w:styleId="IntenseQuote">
    <w:name w:val="Intense Quote"/>
    <w:basedOn w:val="Normal"/>
    <w:next w:val="Normal"/>
    <w:link w:val="IntenseQuoteChar"/>
    <w:uiPriority w:val="30"/>
    <w:qFormat/>
    <w:rsid w:val="00680E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0E37"/>
    <w:rPr>
      <w:i/>
      <w:iCs/>
      <w:color w:val="0F4761" w:themeColor="accent1" w:themeShade="BF"/>
    </w:rPr>
  </w:style>
  <w:style w:type="character" w:styleId="IntenseReference">
    <w:name w:val="Intense Reference"/>
    <w:basedOn w:val="DefaultParagraphFont"/>
    <w:uiPriority w:val="32"/>
    <w:qFormat/>
    <w:rsid w:val="00680E37"/>
    <w:rPr>
      <w:b/>
      <w:bCs/>
      <w:smallCaps/>
      <w:color w:val="0F4761" w:themeColor="accent1" w:themeShade="BF"/>
      <w:spacing w:val="5"/>
    </w:rPr>
  </w:style>
  <w:style w:type="paragraph" w:styleId="NoSpacing">
    <w:name w:val="No Spacing"/>
    <w:link w:val="NoSpacingChar"/>
    <w:uiPriority w:val="1"/>
    <w:qFormat/>
    <w:rsid w:val="003A0A5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A0A5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B6C4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B6C4F"/>
    <w:pPr>
      <w:spacing w:after="100"/>
    </w:pPr>
  </w:style>
  <w:style w:type="character" w:styleId="Hyperlink">
    <w:name w:val="Hyperlink"/>
    <w:basedOn w:val="DefaultParagraphFont"/>
    <w:uiPriority w:val="99"/>
    <w:unhideWhenUsed/>
    <w:rsid w:val="00FB6C4F"/>
    <w:rPr>
      <w:color w:val="467886" w:themeColor="hyperlink"/>
      <w:u w:val="single"/>
    </w:rPr>
  </w:style>
  <w:style w:type="paragraph" w:styleId="TOC2">
    <w:name w:val="toc 2"/>
    <w:basedOn w:val="Normal"/>
    <w:next w:val="Normal"/>
    <w:autoRedefine/>
    <w:uiPriority w:val="39"/>
    <w:unhideWhenUsed/>
    <w:rsid w:val="007756C1"/>
    <w:pPr>
      <w:spacing w:after="100"/>
      <w:ind w:left="240"/>
    </w:pPr>
  </w:style>
  <w:style w:type="character" w:styleId="FollowedHyperlink">
    <w:name w:val="FollowedHyperlink"/>
    <w:basedOn w:val="DefaultParagraphFont"/>
    <w:uiPriority w:val="99"/>
    <w:semiHidden/>
    <w:unhideWhenUsed/>
    <w:rsid w:val="008C52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251630">
      <w:bodyDiv w:val="1"/>
      <w:marLeft w:val="0"/>
      <w:marRight w:val="0"/>
      <w:marTop w:val="0"/>
      <w:marBottom w:val="0"/>
      <w:divBdr>
        <w:top w:val="none" w:sz="0" w:space="0" w:color="auto"/>
        <w:left w:val="none" w:sz="0" w:space="0" w:color="auto"/>
        <w:bottom w:val="none" w:sz="0" w:space="0" w:color="auto"/>
        <w:right w:val="none" w:sz="0" w:space="0" w:color="auto"/>
      </w:divBdr>
    </w:div>
    <w:div w:id="1065034279">
      <w:bodyDiv w:val="1"/>
      <w:marLeft w:val="0"/>
      <w:marRight w:val="0"/>
      <w:marTop w:val="0"/>
      <w:marBottom w:val="0"/>
      <w:divBdr>
        <w:top w:val="none" w:sz="0" w:space="0" w:color="auto"/>
        <w:left w:val="none" w:sz="0" w:space="0" w:color="auto"/>
        <w:bottom w:val="none" w:sz="0" w:space="0" w:color="auto"/>
        <w:right w:val="none" w:sz="0" w:space="0" w:color="auto"/>
      </w:divBdr>
    </w:div>
    <w:div w:id="1292249294">
      <w:bodyDiv w:val="1"/>
      <w:marLeft w:val="0"/>
      <w:marRight w:val="0"/>
      <w:marTop w:val="0"/>
      <w:marBottom w:val="0"/>
      <w:divBdr>
        <w:top w:val="none" w:sz="0" w:space="0" w:color="auto"/>
        <w:left w:val="none" w:sz="0" w:space="0" w:color="auto"/>
        <w:bottom w:val="none" w:sz="0" w:space="0" w:color="auto"/>
        <w:right w:val="none" w:sz="0" w:space="0" w:color="auto"/>
      </w:divBdr>
    </w:div>
    <w:div w:id="1345551862">
      <w:bodyDiv w:val="1"/>
      <w:marLeft w:val="0"/>
      <w:marRight w:val="0"/>
      <w:marTop w:val="0"/>
      <w:marBottom w:val="0"/>
      <w:divBdr>
        <w:top w:val="none" w:sz="0" w:space="0" w:color="auto"/>
        <w:left w:val="none" w:sz="0" w:space="0" w:color="auto"/>
        <w:bottom w:val="none" w:sz="0" w:space="0" w:color="auto"/>
        <w:right w:val="none" w:sz="0" w:space="0" w:color="auto"/>
      </w:divBdr>
    </w:div>
    <w:div w:id="2142921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helf-uwtsd.alma.exlibrisgroup.com/leganto/readinglist/citation/9724657730002421?institute=44WHELF_UWTSD&amp;auth=SAML" TargetMode="External"/><Relationship Id="rId26" Type="http://schemas.openxmlformats.org/officeDocument/2006/relationships/hyperlink" Target="https://www.sciencedirect.com/science/article/pii/S027843191100171X" TargetMode="External"/><Relationship Id="rId21" Type="http://schemas.openxmlformats.org/officeDocument/2006/relationships/hyperlink" Target="https://www.gstcouncil.org/gstc-certification-for-hotels-performance/" TargetMode="External"/><Relationship Id="rId34" Type="http://schemas.openxmlformats.org/officeDocument/2006/relationships/hyperlink" Target="https://link.springer.com/article/10.1007/s10551-011-1063-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rcotel.com/en/sustainability/" TargetMode="External"/><Relationship Id="rId25" Type="http://schemas.openxmlformats.org/officeDocument/2006/relationships/hyperlink" Target="https://www.greenkey.global/" TargetMode="External"/><Relationship Id="rId33" Type="http://schemas.openxmlformats.org/officeDocument/2006/relationships/hyperlink" Target="https://www.unwto.org/tourism4sdgs" TargetMode="External"/><Relationship Id="rId2" Type="http://schemas.openxmlformats.org/officeDocument/2006/relationships/customXml" Target="../customXml/item2.xml"/><Relationship Id="rId16" Type="http://schemas.openxmlformats.org/officeDocument/2006/relationships/hyperlink" Target="https://link.springer.com/article/10.1007/s10551-011-1063-y" TargetMode="External"/><Relationship Id="rId20" Type="http://schemas.openxmlformats.org/officeDocument/2006/relationships/hyperlink" Target="https://whelf-uwtsd.alma.exlibrisgroup.com/leganto/readinglist/citation/6498663400002421?institute=44WHELF_UWTSD&amp;auth=SAML" TargetMode="External"/><Relationship Id="rId29" Type="http://schemas.openxmlformats.org/officeDocument/2006/relationships/hyperlink" Target="https://www.taylorfrancis.com/books/mono/10.4324/9781003081128/sustainability-hospitality-industry-willy-legrand-joseph-chen-gabriel-lae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gstcouncil.org/gstc-certification-for-hotels-performance/" TargetMode="External"/><Relationship Id="rId32" Type="http://schemas.openxmlformats.org/officeDocument/2006/relationships/hyperlink" Target="https://sdgs.un.org/2030agenda"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papers.ssrn.com/sol3/papers.cfm?abstract_id=3500885" TargetMode="External"/><Relationship Id="rId23" Type="http://schemas.openxmlformats.org/officeDocument/2006/relationships/hyperlink" Target="https://www.eea.europa.eu/en/topics/in-depth/sustainability-challenges" TargetMode="External"/><Relationship Id="rId28" Type="http://schemas.openxmlformats.org/officeDocument/2006/relationships/hyperlink" Target="https://whelf-uwtsd.alma.exlibrisgroup.com/leganto/readinglist/citation/9724606860002421?institute=44WHELF_UWTSD&amp;auth=SAML"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eco-business.com/news/accors-planet-21-a-game-changer-in-hospitality/" TargetMode="External"/><Relationship Id="rId31" Type="http://schemas.openxmlformats.org/officeDocument/2006/relationships/hyperlink" Target="https://hospitalityinsights.ehl.edu/hospitality-trends-a-glimpse-into-the-futur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group.accor.com/en/finance/results-and-publications/financial-result" TargetMode="External"/><Relationship Id="rId22" Type="http://schemas.openxmlformats.org/officeDocument/2006/relationships/hyperlink" Target="https://www.researchgate.net/publication/327334390_Motivations_for_and_Comparisons_of_Green_Certificates_within_the_Hotel_Industry" TargetMode="External"/><Relationship Id="rId27" Type="http://schemas.openxmlformats.org/officeDocument/2006/relationships/hyperlink" Target="https://hospitality.economictimes.indiatimes.com/news/hotels/pullman-and-novotel-new-delhi-aerocity-awarded-green-key-certification/110727395" TargetMode="External"/><Relationship Id="rId30" Type="http://schemas.openxmlformats.org/officeDocument/2006/relationships/hyperlink" Target="https://www.businesstraveller.com/features/how-sustainable-is-hilton/" TargetMode="External"/><Relationship Id="rId35" Type="http://schemas.openxmlformats.org/officeDocument/2006/relationships/hyperlink" Target="https://hospitalityinsights.ehl.edu/sustainable-tourism-hotels" TargetMode="External"/><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Alina Bud
Student ID: 2213954
Module title and code: Sustainable Hospitality &amp; Tourism 
Management, BMIH5006
Lecturer’s name: Julia Ault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777693-FD3A-456D-BAD2-E74ABE01F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1088</TotalTime>
  <Pages>15</Pages>
  <Words>3450</Words>
  <Characters>19669</Characters>
  <Application>Microsoft Office Word</Application>
  <DocSecurity>0</DocSecurity>
  <Lines>163</Lines>
  <Paragraphs>46</Paragraphs>
  <ScaleCrop>false</ScaleCrop>
  <Company/>
  <LinksUpToDate>false</LinksUpToDate>
  <CharactersWithSpaces>23073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Stefan Bud</dc:creator>
  <cp:keywords/>
  <dc:description/>
  <cp:lastModifiedBy>Stefan Bud</cp:lastModifiedBy>
  <cp:revision>154</cp:revision>
  <dcterms:created xsi:type="dcterms:W3CDTF">2024-06-05T11:39:00Z</dcterms:created>
  <dcterms:modified xsi:type="dcterms:W3CDTF">2024-06-10T13:53:00Z</dcterms:modified>
</cp:coreProperties>
</file>