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F4AD7" w14:textId="77777777" w:rsidR="005C54F8" w:rsidRDefault="00025B93">
      <w:pPr>
        <w:pStyle w:val="Title"/>
      </w:pPr>
      <w:r>
        <w:t>Can FEA replace physical testing?</w:t>
      </w:r>
    </w:p>
    <w:p w14:paraId="5F96BA19" w14:textId="77777777" w:rsidR="005C54F8" w:rsidRDefault="005C54F8"/>
    <w:p w14:paraId="346E406D" w14:textId="726FDADF" w:rsidR="005C54F8" w:rsidRDefault="00025B93">
      <w:pPr>
        <w:spacing w:after="0" w:line="240" w:lineRule="auto"/>
        <w:rPr>
          <w:sz w:val="32"/>
          <w:szCs w:val="32"/>
        </w:rPr>
      </w:pPr>
      <w:r w:rsidRPr="0039398B">
        <w:rPr>
          <w:sz w:val="32"/>
          <w:szCs w:val="32"/>
        </w:rPr>
        <w:t>Emma Bergson P148476</w:t>
      </w:r>
    </w:p>
    <w:p w14:paraId="482C8324" w14:textId="77777777" w:rsidR="00DE763A" w:rsidRPr="0039398B" w:rsidRDefault="00DE763A">
      <w:pPr>
        <w:spacing w:after="0" w:line="240" w:lineRule="auto"/>
        <w:rPr>
          <w:sz w:val="32"/>
          <w:szCs w:val="32"/>
        </w:rPr>
      </w:pPr>
      <w:bookmarkStart w:id="0" w:name="_GoBack"/>
      <w:bookmarkEnd w:id="0"/>
    </w:p>
    <w:p w14:paraId="026BEE3A" w14:textId="77777777" w:rsidR="0039398B" w:rsidRDefault="00025B93">
      <w:pPr>
        <w:spacing w:after="0" w:line="240" w:lineRule="auto"/>
      </w:pPr>
      <w:r>
        <w:t>Advanced Stress Analysis &amp; FEA</w:t>
      </w:r>
      <w:r w:rsidR="0039398B">
        <w:t xml:space="preserve"> </w:t>
      </w:r>
    </w:p>
    <w:p w14:paraId="35ECEFBA" w14:textId="086AC09D" w:rsidR="0039398B" w:rsidRDefault="0039398B">
      <w:pPr>
        <w:spacing w:after="0" w:line="240" w:lineRule="auto"/>
      </w:pPr>
      <w:r>
        <w:t>M6X00420</w:t>
      </w:r>
    </w:p>
    <w:p w14:paraId="04AA6C4B" w14:textId="1B877053" w:rsidR="005C54F8" w:rsidRDefault="00025B93">
      <w:pPr>
        <w:spacing w:after="0" w:line="240" w:lineRule="auto"/>
      </w:pPr>
      <w:r>
        <w:t xml:space="preserve">Kelvin Lake </w:t>
      </w:r>
    </w:p>
    <w:p w14:paraId="3EF58039" w14:textId="67A0B688" w:rsidR="00935BF6" w:rsidRDefault="0039398B">
      <w:pPr>
        <w:suppressAutoHyphens w:val="0"/>
        <w:spacing w:line="256" w:lineRule="auto"/>
      </w:pPr>
      <w:r>
        <w:t>26 April 2020</w:t>
      </w:r>
      <w:r w:rsidR="00935BF6">
        <w:br w:type="page"/>
      </w:r>
    </w:p>
    <w:sdt>
      <w:sdtPr>
        <w:id w:val="-2088218086"/>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04F0AC08" w14:textId="2C6F3802" w:rsidR="00935BF6" w:rsidRDefault="00935BF6">
          <w:pPr>
            <w:pStyle w:val="TOCHeading"/>
          </w:pPr>
          <w:r>
            <w:t>Contents</w:t>
          </w:r>
        </w:p>
        <w:p w14:paraId="35DBEEE0" w14:textId="71E7653E" w:rsidR="00935BF6" w:rsidRDefault="00935BF6">
          <w:pPr>
            <w:pStyle w:val="TOC1"/>
            <w:tabs>
              <w:tab w:val="left" w:pos="440"/>
              <w:tab w:val="right" w:leader="dot" w:pos="9016"/>
            </w:tabs>
            <w:rPr>
              <w:noProof/>
            </w:rPr>
          </w:pPr>
          <w:r>
            <w:fldChar w:fldCharType="begin"/>
          </w:r>
          <w:r>
            <w:instrText xml:space="preserve"> TOC \o "1-3" \h \z \u </w:instrText>
          </w:r>
          <w:r>
            <w:fldChar w:fldCharType="separate"/>
          </w:r>
          <w:hyperlink w:anchor="_Toc38812580" w:history="1">
            <w:r w:rsidRPr="006E5780">
              <w:rPr>
                <w:rStyle w:val="Hyperlink"/>
                <w:noProof/>
              </w:rPr>
              <w:t>1</w:t>
            </w:r>
            <w:r>
              <w:rPr>
                <w:noProof/>
              </w:rPr>
              <w:tab/>
            </w:r>
            <w:r w:rsidRPr="006E5780">
              <w:rPr>
                <w:rStyle w:val="Hyperlink"/>
                <w:noProof/>
              </w:rPr>
              <w:t>Introduction</w:t>
            </w:r>
            <w:r>
              <w:rPr>
                <w:noProof/>
                <w:webHidden/>
              </w:rPr>
              <w:tab/>
            </w:r>
            <w:r>
              <w:rPr>
                <w:noProof/>
                <w:webHidden/>
              </w:rPr>
              <w:fldChar w:fldCharType="begin"/>
            </w:r>
            <w:r>
              <w:rPr>
                <w:noProof/>
                <w:webHidden/>
              </w:rPr>
              <w:instrText xml:space="preserve"> PAGEREF _Toc38812580 \h </w:instrText>
            </w:r>
            <w:r>
              <w:rPr>
                <w:noProof/>
                <w:webHidden/>
              </w:rPr>
            </w:r>
            <w:r>
              <w:rPr>
                <w:noProof/>
                <w:webHidden/>
              </w:rPr>
              <w:fldChar w:fldCharType="separate"/>
            </w:r>
            <w:r w:rsidR="00553EE8">
              <w:rPr>
                <w:noProof/>
                <w:webHidden/>
              </w:rPr>
              <w:t>1</w:t>
            </w:r>
            <w:r>
              <w:rPr>
                <w:noProof/>
                <w:webHidden/>
              </w:rPr>
              <w:fldChar w:fldCharType="end"/>
            </w:r>
          </w:hyperlink>
        </w:p>
        <w:p w14:paraId="5167E4E3" w14:textId="5EA85552" w:rsidR="00935BF6" w:rsidRDefault="00935BF6">
          <w:pPr>
            <w:pStyle w:val="TOC1"/>
            <w:tabs>
              <w:tab w:val="left" w:pos="440"/>
              <w:tab w:val="right" w:leader="dot" w:pos="9016"/>
            </w:tabs>
            <w:rPr>
              <w:noProof/>
            </w:rPr>
          </w:pPr>
          <w:hyperlink w:anchor="_Toc38812581" w:history="1">
            <w:r w:rsidRPr="006E5780">
              <w:rPr>
                <w:rStyle w:val="Hyperlink"/>
                <w:noProof/>
              </w:rPr>
              <w:t>2</w:t>
            </w:r>
            <w:r>
              <w:rPr>
                <w:noProof/>
              </w:rPr>
              <w:tab/>
            </w:r>
            <w:r w:rsidRPr="006E5780">
              <w:rPr>
                <w:rStyle w:val="Hyperlink"/>
                <w:noProof/>
              </w:rPr>
              <w:t>Why do companies typically carryout FE analysis alongside physical testing?</w:t>
            </w:r>
            <w:r>
              <w:rPr>
                <w:noProof/>
                <w:webHidden/>
              </w:rPr>
              <w:tab/>
            </w:r>
            <w:r>
              <w:rPr>
                <w:noProof/>
                <w:webHidden/>
              </w:rPr>
              <w:fldChar w:fldCharType="begin"/>
            </w:r>
            <w:r>
              <w:rPr>
                <w:noProof/>
                <w:webHidden/>
              </w:rPr>
              <w:instrText xml:space="preserve"> PAGEREF _Toc38812581 \h </w:instrText>
            </w:r>
            <w:r>
              <w:rPr>
                <w:noProof/>
                <w:webHidden/>
              </w:rPr>
            </w:r>
            <w:r>
              <w:rPr>
                <w:noProof/>
                <w:webHidden/>
              </w:rPr>
              <w:fldChar w:fldCharType="separate"/>
            </w:r>
            <w:r w:rsidR="00553EE8">
              <w:rPr>
                <w:noProof/>
                <w:webHidden/>
              </w:rPr>
              <w:t>2</w:t>
            </w:r>
            <w:r>
              <w:rPr>
                <w:noProof/>
                <w:webHidden/>
              </w:rPr>
              <w:fldChar w:fldCharType="end"/>
            </w:r>
          </w:hyperlink>
        </w:p>
        <w:p w14:paraId="19C4A651" w14:textId="3541652F" w:rsidR="00935BF6" w:rsidRDefault="00935BF6">
          <w:pPr>
            <w:pStyle w:val="TOC1"/>
            <w:tabs>
              <w:tab w:val="left" w:pos="440"/>
              <w:tab w:val="right" w:leader="dot" w:pos="9016"/>
            </w:tabs>
            <w:rPr>
              <w:noProof/>
            </w:rPr>
          </w:pPr>
          <w:hyperlink w:anchor="_Toc38812582" w:history="1">
            <w:r w:rsidRPr="006E5780">
              <w:rPr>
                <w:rStyle w:val="Hyperlink"/>
                <w:noProof/>
              </w:rPr>
              <w:t>3</w:t>
            </w:r>
            <w:r>
              <w:rPr>
                <w:noProof/>
              </w:rPr>
              <w:tab/>
            </w:r>
            <w:r w:rsidRPr="006E5780">
              <w:rPr>
                <w:rStyle w:val="Hyperlink"/>
                <w:noProof/>
              </w:rPr>
              <w:t>How can a physical test be correlated to an FE model?</w:t>
            </w:r>
            <w:r>
              <w:rPr>
                <w:noProof/>
                <w:webHidden/>
              </w:rPr>
              <w:tab/>
            </w:r>
            <w:r>
              <w:rPr>
                <w:noProof/>
                <w:webHidden/>
              </w:rPr>
              <w:fldChar w:fldCharType="begin"/>
            </w:r>
            <w:r>
              <w:rPr>
                <w:noProof/>
                <w:webHidden/>
              </w:rPr>
              <w:instrText xml:space="preserve"> PAGEREF _Toc38812582 \h </w:instrText>
            </w:r>
            <w:r>
              <w:rPr>
                <w:noProof/>
                <w:webHidden/>
              </w:rPr>
            </w:r>
            <w:r>
              <w:rPr>
                <w:noProof/>
                <w:webHidden/>
              </w:rPr>
              <w:fldChar w:fldCharType="separate"/>
            </w:r>
            <w:r w:rsidR="00553EE8">
              <w:rPr>
                <w:noProof/>
                <w:webHidden/>
              </w:rPr>
              <w:t>3</w:t>
            </w:r>
            <w:r>
              <w:rPr>
                <w:noProof/>
                <w:webHidden/>
              </w:rPr>
              <w:fldChar w:fldCharType="end"/>
            </w:r>
          </w:hyperlink>
        </w:p>
        <w:p w14:paraId="282D40B4" w14:textId="55DADE52" w:rsidR="00935BF6" w:rsidRDefault="00935BF6">
          <w:pPr>
            <w:pStyle w:val="TOC1"/>
            <w:tabs>
              <w:tab w:val="left" w:pos="440"/>
              <w:tab w:val="right" w:leader="dot" w:pos="9016"/>
            </w:tabs>
            <w:rPr>
              <w:noProof/>
            </w:rPr>
          </w:pPr>
          <w:hyperlink w:anchor="_Toc38812583" w:history="1">
            <w:r w:rsidRPr="006E5780">
              <w:rPr>
                <w:rStyle w:val="Hyperlink"/>
                <w:noProof/>
              </w:rPr>
              <w:t>4</w:t>
            </w:r>
            <w:r>
              <w:rPr>
                <w:noProof/>
              </w:rPr>
              <w:tab/>
            </w:r>
            <w:r w:rsidRPr="006E5780">
              <w:rPr>
                <w:rStyle w:val="Hyperlink"/>
                <w:noProof/>
              </w:rPr>
              <w:t>Thoughts on whether FE analysis can (or should) ever replace physical testing</w:t>
            </w:r>
            <w:r>
              <w:rPr>
                <w:noProof/>
                <w:webHidden/>
              </w:rPr>
              <w:tab/>
            </w:r>
            <w:r>
              <w:rPr>
                <w:noProof/>
                <w:webHidden/>
              </w:rPr>
              <w:fldChar w:fldCharType="begin"/>
            </w:r>
            <w:r>
              <w:rPr>
                <w:noProof/>
                <w:webHidden/>
              </w:rPr>
              <w:instrText xml:space="preserve"> PAGEREF _Toc38812583 \h </w:instrText>
            </w:r>
            <w:r>
              <w:rPr>
                <w:noProof/>
                <w:webHidden/>
              </w:rPr>
            </w:r>
            <w:r>
              <w:rPr>
                <w:noProof/>
                <w:webHidden/>
              </w:rPr>
              <w:fldChar w:fldCharType="separate"/>
            </w:r>
            <w:r w:rsidR="00553EE8">
              <w:rPr>
                <w:noProof/>
                <w:webHidden/>
              </w:rPr>
              <w:t>5</w:t>
            </w:r>
            <w:r>
              <w:rPr>
                <w:noProof/>
                <w:webHidden/>
              </w:rPr>
              <w:fldChar w:fldCharType="end"/>
            </w:r>
          </w:hyperlink>
        </w:p>
        <w:p w14:paraId="6B17F39C" w14:textId="4FE36F66" w:rsidR="00935BF6" w:rsidRDefault="00935BF6">
          <w:pPr>
            <w:pStyle w:val="TOC1"/>
            <w:tabs>
              <w:tab w:val="left" w:pos="440"/>
              <w:tab w:val="right" w:leader="dot" w:pos="9016"/>
            </w:tabs>
            <w:rPr>
              <w:noProof/>
            </w:rPr>
          </w:pPr>
          <w:hyperlink w:anchor="_Toc38812584" w:history="1">
            <w:r w:rsidRPr="006E5780">
              <w:rPr>
                <w:rStyle w:val="Hyperlink"/>
                <w:noProof/>
              </w:rPr>
              <w:t>5</w:t>
            </w:r>
            <w:r>
              <w:rPr>
                <w:noProof/>
              </w:rPr>
              <w:tab/>
            </w:r>
            <w:r w:rsidRPr="006E5780">
              <w:rPr>
                <w:rStyle w:val="Hyperlink"/>
                <w:noProof/>
              </w:rPr>
              <w:t>Conclusion</w:t>
            </w:r>
            <w:r>
              <w:rPr>
                <w:noProof/>
                <w:webHidden/>
              </w:rPr>
              <w:tab/>
            </w:r>
            <w:r>
              <w:rPr>
                <w:noProof/>
                <w:webHidden/>
              </w:rPr>
              <w:fldChar w:fldCharType="begin"/>
            </w:r>
            <w:r>
              <w:rPr>
                <w:noProof/>
                <w:webHidden/>
              </w:rPr>
              <w:instrText xml:space="preserve"> PAGEREF _Toc38812584 \h </w:instrText>
            </w:r>
            <w:r>
              <w:rPr>
                <w:noProof/>
                <w:webHidden/>
              </w:rPr>
            </w:r>
            <w:r>
              <w:rPr>
                <w:noProof/>
                <w:webHidden/>
              </w:rPr>
              <w:fldChar w:fldCharType="separate"/>
            </w:r>
            <w:r w:rsidR="00553EE8">
              <w:rPr>
                <w:noProof/>
                <w:webHidden/>
              </w:rPr>
              <w:t>7</w:t>
            </w:r>
            <w:r>
              <w:rPr>
                <w:noProof/>
                <w:webHidden/>
              </w:rPr>
              <w:fldChar w:fldCharType="end"/>
            </w:r>
          </w:hyperlink>
        </w:p>
        <w:p w14:paraId="10E986AF" w14:textId="1817BFEA" w:rsidR="00935BF6" w:rsidRDefault="00935BF6">
          <w:pPr>
            <w:pStyle w:val="TOC1"/>
            <w:tabs>
              <w:tab w:val="left" w:pos="440"/>
              <w:tab w:val="right" w:leader="dot" w:pos="9016"/>
            </w:tabs>
            <w:rPr>
              <w:noProof/>
            </w:rPr>
          </w:pPr>
          <w:hyperlink w:anchor="_Toc38812585" w:history="1">
            <w:r w:rsidRPr="006E5780">
              <w:rPr>
                <w:rStyle w:val="Hyperlink"/>
                <w:noProof/>
              </w:rPr>
              <w:t>6</w:t>
            </w:r>
            <w:r>
              <w:rPr>
                <w:noProof/>
              </w:rPr>
              <w:tab/>
            </w:r>
            <w:r w:rsidRPr="006E5780">
              <w:rPr>
                <w:rStyle w:val="Hyperlink"/>
                <w:noProof/>
              </w:rPr>
              <w:t>Refer</w:t>
            </w:r>
            <w:r w:rsidRPr="006E5780">
              <w:rPr>
                <w:rStyle w:val="Hyperlink"/>
                <w:noProof/>
              </w:rPr>
              <w:t>e</w:t>
            </w:r>
            <w:r w:rsidRPr="006E5780">
              <w:rPr>
                <w:rStyle w:val="Hyperlink"/>
                <w:noProof/>
              </w:rPr>
              <w:t>nces</w:t>
            </w:r>
            <w:r>
              <w:rPr>
                <w:noProof/>
                <w:webHidden/>
              </w:rPr>
              <w:tab/>
            </w:r>
            <w:r>
              <w:rPr>
                <w:noProof/>
                <w:webHidden/>
              </w:rPr>
              <w:fldChar w:fldCharType="begin"/>
            </w:r>
            <w:r>
              <w:rPr>
                <w:noProof/>
                <w:webHidden/>
              </w:rPr>
              <w:instrText xml:space="preserve"> PAGEREF _Toc38812585 \h </w:instrText>
            </w:r>
            <w:r>
              <w:rPr>
                <w:noProof/>
                <w:webHidden/>
              </w:rPr>
            </w:r>
            <w:r>
              <w:rPr>
                <w:noProof/>
                <w:webHidden/>
              </w:rPr>
              <w:fldChar w:fldCharType="separate"/>
            </w:r>
            <w:r w:rsidR="00553EE8">
              <w:rPr>
                <w:noProof/>
                <w:webHidden/>
              </w:rPr>
              <w:t>8</w:t>
            </w:r>
            <w:r>
              <w:rPr>
                <w:noProof/>
                <w:webHidden/>
              </w:rPr>
              <w:fldChar w:fldCharType="end"/>
            </w:r>
          </w:hyperlink>
        </w:p>
        <w:p w14:paraId="20045CFD" w14:textId="730BF2D1" w:rsidR="00935BF6" w:rsidRDefault="00935BF6">
          <w:r>
            <w:rPr>
              <w:b/>
              <w:bCs/>
              <w:noProof/>
            </w:rPr>
            <w:fldChar w:fldCharType="end"/>
          </w:r>
        </w:p>
      </w:sdtContent>
    </w:sdt>
    <w:p w14:paraId="45D6C0BE" w14:textId="77777777" w:rsidR="005C54F8" w:rsidRDefault="005C54F8">
      <w:pPr>
        <w:spacing w:after="0" w:line="240" w:lineRule="auto"/>
      </w:pPr>
    </w:p>
    <w:p w14:paraId="1B810F31" w14:textId="77777777" w:rsidR="00935BF6" w:rsidRDefault="00935BF6">
      <w:pPr>
        <w:suppressAutoHyphens w:val="0"/>
        <w:spacing w:line="256" w:lineRule="auto"/>
        <w:rPr>
          <w:rFonts w:ascii="Calibri Light" w:eastAsia="Times New Roman" w:hAnsi="Calibri Light"/>
          <w:color w:val="2F5496"/>
          <w:sz w:val="32"/>
          <w:szCs w:val="32"/>
        </w:rPr>
      </w:pPr>
      <w:r>
        <w:br w:type="page"/>
      </w:r>
    </w:p>
    <w:p w14:paraId="0910C96E" w14:textId="77777777" w:rsidR="00935BF6" w:rsidRDefault="00935BF6">
      <w:pPr>
        <w:pStyle w:val="Heading1"/>
        <w:sectPr w:rsidR="00935BF6" w:rsidSect="00553EE8">
          <w:headerReference w:type="default" r:id="rId8"/>
          <w:footerReference w:type="default" r:id="rId9"/>
          <w:pgSz w:w="11906" w:h="16838"/>
          <w:pgMar w:top="1440" w:right="1440" w:bottom="1440" w:left="1440" w:header="720" w:footer="720" w:gutter="0"/>
          <w:pgNumType w:fmt="lowerRoman" w:start="1"/>
          <w:cols w:space="720"/>
          <w:titlePg/>
          <w:docGrid w:linePitch="299"/>
        </w:sectPr>
      </w:pPr>
    </w:p>
    <w:p w14:paraId="235BC046" w14:textId="51CEE415" w:rsidR="005C54F8" w:rsidRDefault="00025B93">
      <w:pPr>
        <w:pStyle w:val="Heading1"/>
      </w:pPr>
      <w:bookmarkStart w:id="1" w:name="_Toc38812580"/>
      <w:r>
        <w:lastRenderedPageBreak/>
        <w:t>Introduction</w:t>
      </w:r>
      <w:bookmarkEnd w:id="1"/>
    </w:p>
    <w:p w14:paraId="1AD39115" w14:textId="7FF72FFC" w:rsidR="00F83D5E" w:rsidRDefault="00F83D5E" w:rsidP="00F83D5E">
      <w:r>
        <w:t>This report begins with discussing why companies typically carryout FE analysis alongside physical testing. Using tidal energy as an example</w:t>
      </w:r>
      <w:r w:rsidR="009319F3">
        <w:t xml:space="preserve">, </w:t>
      </w:r>
      <w:r w:rsidR="00B61ECA">
        <w:t xml:space="preserve">discussions about the fairly new technology and lack of data are looked into. </w:t>
      </w:r>
    </w:p>
    <w:p w14:paraId="11EC03A4" w14:textId="647A4E2D" w:rsidR="008849F2" w:rsidRDefault="00B61ECA" w:rsidP="008849F2">
      <w:r>
        <w:t xml:space="preserve">Secondly, correlation of physical test with an FE model are reviewed. </w:t>
      </w:r>
      <w:r w:rsidR="008849F2">
        <w:t xml:space="preserve">It looks </w:t>
      </w:r>
      <w:r w:rsidR="00935BF6">
        <w:t xml:space="preserve">into Experimental Modal Analysis and how it assists FEA. </w:t>
      </w:r>
      <w:r>
        <w:t>Data Acquisition Systems</w:t>
      </w:r>
      <w:r w:rsidR="008849F2">
        <w:t xml:space="preserve"> </w:t>
      </w:r>
      <w:r w:rsidR="00935BF6">
        <w:t xml:space="preserve">are investigated </w:t>
      </w:r>
      <w:r w:rsidR="008849F2">
        <w:t>and how they help to correlate FE models, providing extra data for datasets. Also, how a physical test on a gear shift lever increased better methods for FEA.</w:t>
      </w:r>
    </w:p>
    <w:p w14:paraId="688665DE" w14:textId="50121A1D" w:rsidR="008849F2" w:rsidRDefault="00935BF6" w:rsidP="008849F2">
      <w:r>
        <w:t>Finally, a</w:t>
      </w:r>
      <w:r w:rsidR="007F1130">
        <w:t xml:space="preserve">n </w:t>
      </w:r>
      <w:r w:rsidR="008849F2">
        <w:t>examin</w:t>
      </w:r>
      <w:r w:rsidR="007F1130">
        <w:t>ation</w:t>
      </w:r>
      <w:r w:rsidR="008849F2">
        <w:t xml:space="preserve"> on whether FE analysis can ever replace physical testing</w:t>
      </w:r>
      <w:r w:rsidR="007F1130">
        <w:t xml:space="preserve"> includes research into advanced simulation software and tidal device test centres</w:t>
      </w:r>
      <w:r w:rsidR="008849F2">
        <w:t xml:space="preserve">. </w:t>
      </w:r>
    </w:p>
    <w:p w14:paraId="1D785B51" w14:textId="77777777" w:rsidR="00935BF6" w:rsidRDefault="00935BF6" w:rsidP="008849F2"/>
    <w:p w14:paraId="19747F83" w14:textId="39D308E3" w:rsidR="008849F2" w:rsidRDefault="008849F2" w:rsidP="008849F2"/>
    <w:p w14:paraId="4D3249EA" w14:textId="77777777" w:rsidR="008849F2" w:rsidRDefault="008849F2">
      <w:pPr>
        <w:suppressAutoHyphens w:val="0"/>
        <w:spacing w:line="256" w:lineRule="auto"/>
      </w:pPr>
      <w:r>
        <w:br w:type="page"/>
      </w:r>
    </w:p>
    <w:p w14:paraId="186CA4E9" w14:textId="77777777" w:rsidR="005C54F8" w:rsidRDefault="005C54F8" w:rsidP="008849F2"/>
    <w:p w14:paraId="265465A0" w14:textId="77777777" w:rsidR="005C54F8" w:rsidRDefault="00025B93">
      <w:pPr>
        <w:pStyle w:val="Heading1"/>
      </w:pPr>
      <w:bookmarkStart w:id="2" w:name="_Toc38812581"/>
      <w:r>
        <w:t>Why do companies typically carryout FE analysis alongside physical testing?</w:t>
      </w:r>
      <w:bookmarkEnd w:id="2"/>
    </w:p>
    <w:p w14:paraId="0ECB63B3" w14:textId="5E67261C" w:rsidR="005C54F8" w:rsidRDefault="00025B93">
      <w:r>
        <w:t xml:space="preserve">FEA is an important part of any engineering project, the ISO 9001 is supplemented with official guidelines when FEA is applied to a design (Anon, 1996). </w:t>
      </w:r>
      <w:r w:rsidR="003471C4">
        <w:t>Some of the benefits of FEA includes</w:t>
      </w:r>
      <w:r>
        <w:t xml:space="preserve"> </w:t>
      </w:r>
      <w:r w:rsidR="00272CF6">
        <w:t>an array of in-built materials</w:t>
      </w:r>
      <w:r w:rsidR="00272CF6">
        <w:t xml:space="preserve"> and </w:t>
      </w:r>
      <w:r>
        <w:t xml:space="preserve">the ability to </w:t>
      </w:r>
      <w:r w:rsidR="003471C4">
        <w:t xml:space="preserve">do many different </w:t>
      </w:r>
      <w:r w:rsidR="00272CF6">
        <w:t xml:space="preserve">types of </w:t>
      </w:r>
      <w:r w:rsidR="003471C4">
        <w:t>stress analyses</w:t>
      </w:r>
      <w:r w:rsidR="00272CF6">
        <w:t xml:space="preserve"> </w:t>
      </w:r>
      <w:r>
        <w:t xml:space="preserve">before a physical model is created. One area which sees the benefit of combining experimental testing and the use of powerful software analysis is in tidal power. </w:t>
      </w:r>
      <w:r w:rsidR="00B276BE">
        <w:t xml:space="preserve">The combination of </w:t>
      </w:r>
      <w:r>
        <w:t xml:space="preserve">Computational Fluid Dynamics (CFD), FEA and physical testing are used to develop innovative ideas for extracting the </w:t>
      </w:r>
      <w:r w:rsidR="00A26FAE">
        <w:t xml:space="preserve">reliable, </w:t>
      </w:r>
      <w:r>
        <w:t>predictable energy source</w:t>
      </w:r>
      <w:r w:rsidR="00B276BE">
        <w:t xml:space="preserve"> </w:t>
      </w:r>
      <w:sdt>
        <w:sdtPr>
          <w:id w:val="-1010836576"/>
          <w:citation/>
        </w:sdtPr>
        <w:sdtContent>
          <w:r w:rsidR="00623E49">
            <w:fldChar w:fldCharType="begin"/>
          </w:r>
          <w:r w:rsidR="00623E49">
            <w:instrText xml:space="preserve"> CITATION Gro141 \l 2057 </w:instrText>
          </w:r>
          <w:r w:rsidR="00623E49">
            <w:fldChar w:fldCharType="separate"/>
          </w:r>
          <w:r w:rsidR="00935BF6" w:rsidRPr="00935BF6">
            <w:rPr>
              <w:noProof/>
            </w:rPr>
            <w:t>(Grosvenor, et al., 2014)</w:t>
          </w:r>
          <w:r w:rsidR="00623E49">
            <w:fldChar w:fldCharType="end"/>
          </w:r>
        </w:sdtContent>
      </w:sdt>
      <w:r>
        <w:t>.</w:t>
      </w:r>
    </w:p>
    <w:p w14:paraId="6921271D" w14:textId="3E6515ED" w:rsidR="00EE1E6B" w:rsidRDefault="0008290D">
      <w:r>
        <w:t xml:space="preserve">With tidal energy much of the </w:t>
      </w:r>
      <w:r w:rsidR="00355875">
        <w:t xml:space="preserve">accessible </w:t>
      </w:r>
      <w:r>
        <w:t xml:space="preserve">data has been based on wind turbines, however, due to the </w:t>
      </w:r>
      <w:r w:rsidR="00625BB9">
        <w:t xml:space="preserve">density </w:t>
      </w:r>
      <w:r>
        <w:t>of water</w:t>
      </w:r>
      <w:r w:rsidR="00272CF6">
        <w:t>,</w:t>
      </w:r>
      <w:r>
        <w:t xml:space="preserve"> a tidal turbine blade can be much smaller</w:t>
      </w:r>
      <w:r w:rsidR="00625BB9">
        <w:t xml:space="preserve"> to achieve the same rating</w:t>
      </w:r>
      <w:r>
        <w:t xml:space="preserve">, </w:t>
      </w:r>
      <w:r w:rsidR="00625BB9">
        <w:t>thus increasing the load on a smaller structure</w:t>
      </w:r>
      <w:r w:rsidR="00272CF6">
        <w:t>.</w:t>
      </w:r>
      <w:r w:rsidR="00625BB9">
        <w:t xml:space="preserve"> </w:t>
      </w:r>
      <w:r w:rsidR="00272CF6">
        <w:t xml:space="preserve">This </w:t>
      </w:r>
      <w:r w:rsidR="00625BB9">
        <w:t>mean</w:t>
      </w:r>
      <w:r w:rsidR="00272CF6">
        <w:t>s</w:t>
      </w:r>
      <w:r w:rsidR="00625BB9">
        <w:t xml:space="preserve"> a tidal turbine blade must have increased strength and stiffness </w:t>
      </w:r>
      <w:sdt>
        <w:sdtPr>
          <w:id w:val="-303231223"/>
          <w:citation/>
        </w:sdtPr>
        <w:sdtContent>
          <w:r w:rsidR="00625BB9">
            <w:fldChar w:fldCharType="begin"/>
          </w:r>
          <w:r w:rsidR="00625BB9">
            <w:instrText xml:space="preserve"> CITATION Aru18 \l 2057 </w:instrText>
          </w:r>
          <w:r w:rsidR="00625BB9">
            <w:fldChar w:fldCharType="separate"/>
          </w:r>
          <w:r w:rsidR="00935BF6" w:rsidRPr="00935BF6">
            <w:rPr>
              <w:noProof/>
            </w:rPr>
            <w:t>(Arunima, et al., 2018)</w:t>
          </w:r>
          <w:r w:rsidR="00625BB9">
            <w:fldChar w:fldCharType="end"/>
          </w:r>
        </w:sdtContent>
      </w:sdt>
      <w:r w:rsidR="00625BB9">
        <w:t xml:space="preserve">. Hence, with this particular ‘new’ technology, </w:t>
      </w:r>
      <w:r w:rsidR="00FA72E5">
        <w:t>many</w:t>
      </w:r>
      <w:r w:rsidR="00625BB9">
        <w:t xml:space="preserve"> scale tests </w:t>
      </w:r>
      <w:r w:rsidR="00585126">
        <w:t>make the</w:t>
      </w:r>
      <w:r w:rsidR="00625BB9">
        <w:t xml:space="preserve"> use of </w:t>
      </w:r>
      <w:r w:rsidR="00FA72E5">
        <w:t>CFD</w:t>
      </w:r>
      <w:r w:rsidR="00625BB9">
        <w:t xml:space="preserve"> software such as ANSYS. </w:t>
      </w:r>
      <w:r w:rsidR="00FA72E5">
        <w:t xml:space="preserve">Every test increases the dataset </w:t>
      </w:r>
      <w:r w:rsidR="00355875">
        <w:t xml:space="preserve">for </w:t>
      </w:r>
      <w:r w:rsidR="00714314">
        <w:t>companies to access</w:t>
      </w:r>
      <w:r w:rsidR="00714314" w:rsidRPr="00714314">
        <w:t xml:space="preserve"> </w:t>
      </w:r>
      <w:r w:rsidR="00714314">
        <w:t>to improve tidal energy production</w:t>
      </w:r>
      <w:r w:rsidR="002402AD">
        <w:t>.</w:t>
      </w:r>
      <w:r w:rsidR="00272CF6">
        <w:t xml:space="preserve"> </w:t>
      </w:r>
      <w:r w:rsidR="00FA72E5">
        <w:t xml:space="preserve">For example, </w:t>
      </w:r>
      <w:r w:rsidR="00355875">
        <w:t>Liu, et al., (201</w:t>
      </w:r>
      <w:r w:rsidR="00E71C3F">
        <w:t>4</w:t>
      </w:r>
      <w:r w:rsidR="00355875">
        <w:t>), set out to increase the dataset</w:t>
      </w:r>
      <w:r w:rsidR="002C4605">
        <w:t xml:space="preserve"> by</w:t>
      </w:r>
      <w:r w:rsidR="00272CF6">
        <w:t>,</w:t>
      </w:r>
      <w:r w:rsidR="002C4605">
        <w:t xml:space="preserve"> ‘</w:t>
      </w:r>
      <w:r w:rsidR="00272CF6">
        <w:t>M</w:t>
      </w:r>
      <w:r w:rsidR="002C4605">
        <w:t xml:space="preserve">odel testing a series </w:t>
      </w:r>
      <w:r w:rsidR="00494F3D">
        <w:t xml:space="preserve">of </w:t>
      </w:r>
      <w:r w:rsidR="002C4605">
        <w:t>bi-directional tidal turbine rotors’. Analysing over 15,000 data runs in the optimisation and simulation process, 7 out of 10 designs were fabricated</w:t>
      </w:r>
      <w:r w:rsidR="0092318E">
        <w:t xml:space="preserve">. </w:t>
      </w:r>
      <w:r w:rsidR="00AD10E0">
        <w:t xml:space="preserve">A surface mesh was </w:t>
      </w:r>
      <w:r w:rsidR="00E71C3F">
        <w:t>generated,</w:t>
      </w:r>
      <w:r w:rsidR="00AD10E0">
        <w:t xml:space="preserve"> and the blade surface contour used the code to incorporate</w:t>
      </w:r>
      <w:r w:rsidR="00E71C3F">
        <w:t xml:space="preserve"> and create</w:t>
      </w:r>
      <w:r w:rsidR="00AD10E0">
        <w:t xml:space="preserve"> the blade</w:t>
      </w:r>
      <w:r w:rsidR="00E71C3F">
        <w:t>. The physical tests generated datasets available for further experiments</w:t>
      </w:r>
      <w:r w:rsidR="002402AD">
        <w:t xml:space="preserve"> by interested companies, which can be repeated to replicate </w:t>
      </w:r>
      <w:r w:rsidR="00494F3D">
        <w:t xml:space="preserve">the </w:t>
      </w:r>
      <w:r w:rsidR="002402AD">
        <w:t>results in a physical state or numerically</w:t>
      </w:r>
      <w:r w:rsidR="00E71C3F">
        <w:t xml:space="preserve"> </w:t>
      </w:r>
      <w:sdt>
        <w:sdtPr>
          <w:id w:val="-1727130399"/>
          <w:citation/>
        </w:sdtPr>
        <w:sdtContent>
          <w:r w:rsidR="00E71C3F">
            <w:fldChar w:fldCharType="begin"/>
          </w:r>
          <w:r w:rsidR="00E71C3F">
            <w:instrText xml:space="preserve"> CITATION Liu14 \l 2057 </w:instrText>
          </w:r>
          <w:r w:rsidR="00E71C3F">
            <w:fldChar w:fldCharType="separate"/>
          </w:r>
          <w:r w:rsidR="00935BF6" w:rsidRPr="00935BF6">
            <w:rPr>
              <w:noProof/>
            </w:rPr>
            <w:t>(Liu, et al., 2014)</w:t>
          </w:r>
          <w:r w:rsidR="00E71C3F">
            <w:fldChar w:fldCharType="end"/>
          </w:r>
        </w:sdtContent>
      </w:sdt>
      <w:r w:rsidR="00EE1E6B">
        <w:t>.</w:t>
      </w:r>
      <w:r w:rsidR="006C485D">
        <w:t xml:space="preserve"> </w:t>
      </w:r>
    </w:p>
    <w:p w14:paraId="3D2FDA7F" w14:textId="71F158EE" w:rsidR="0070599F" w:rsidRDefault="00945355" w:rsidP="00272CF6">
      <w:r>
        <w:t>Diagnosing faults and condition monitoring is an essential part in creating new technology</w:t>
      </w:r>
      <w:r w:rsidR="0070599F">
        <w:t xml:space="preserve">. </w:t>
      </w:r>
      <w:r w:rsidR="00A26FAE">
        <w:t>According to Grosvenor, et al., (2019) s</w:t>
      </w:r>
      <w:r w:rsidR="0070599F">
        <w:t>uch new technology, e</w:t>
      </w:r>
      <w:r>
        <w:t>xtracting the energy from tid</w:t>
      </w:r>
      <w:r w:rsidR="0070599F">
        <w:t xml:space="preserve">al currents, </w:t>
      </w:r>
      <w:r>
        <w:t xml:space="preserve">hasn’t achieved </w:t>
      </w:r>
      <w:r w:rsidR="0070599F">
        <w:t xml:space="preserve">long </w:t>
      </w:r>
      <w:r>
        <w:t xml:space="preserve">term </w:t>
      </w:r>
      <w:r w:rsidR="0070599F">
        <w:t xml:space="preserve">results </w:t>
      </w:r>
      <w:r>
        <w:t>of reliability and operational availabilit</w:t>
      </w:r>
      <w:r w:rsidR="0070599F">
        <w:t>y. T</w:t>
      </w:r>
      <w:r w:rsidR="009D3DF1">
        <w:t xml:space="preserve">he harsh marine environments will cause difficulties when accessing any device for maintenance and may incur reliability problems </w:t>
      </w:r>
      <w:sdt>
        <w:sdtPr>
          <w:id w:val="2124721996"/>
          <w:citation/>
        </w:sdtPr>
        <w:sdtContent>
          <w:r w:rsidR="009D3DF1">
            <w:fldChar w:fldCharType="begin"/>
          </w:r>
          <w:r w:rsidR="009D3DF1">
            <w:instrText xml:space="preserve"> CITATION Gro141 \l 2057 </w:instrText>
          </w:r>
          <w:r w:rsidR="009D3DF1">
            <w:fldChar w:fldCharType="separate"/>
          </w:r>
          <w:r w:rsidR="00935BF6" w:rsidRPr="00935BF6">
            <w:rPr>
              <w:noProof/>
            </w:rPr>
            <w:t>(Grosvenor, et al., 2014)</w:t>
          </w:r>
          <w:r w:rsidR="009D3DF1">
            <w:fldChar w:fldCharType="end"/>
          </w:r>
        </w:sdtContent>
      </w:sdt>
      <w:r>
        <w:t xml:space="preserve">. Combining the use of CFD and FEA programmes with scale model testing can create any environment before a full scale model is </w:t>
      </w:r>
      <w:r w:rsidR="00585126">
        <w:t>put in to production</w:t>
      </w:r>
      <w:r w:rsidR="009D3DF1">
        <w:t xml:space="preserve"> and as Bahaj (2011) </w:t>
      </w:r>
      <w:r w:rsidR="00AC1FC7">
        <w:t>remarked</w:t>
      </w:r>
      <w:r w:rsidR="009D3DF1">
        <w:t xml:space="preserve">, reducing any ambiguity regarding </w:t>
      </w:r>
      <w:r w:rsidR="00AC1FC7">
        <w:t xml:space="preserve">the </w:t>
      </w:r>
      <w:r w:rsidR="0070599F">
        <w:t>operations and maintenance</w:t>
      </w:r>
      <w:r w:rsidR="00AC1FC7">
        <w:t xml:space="preserve"> of the tidal devices is </w:t>
      </w:r>
      <w:r w:rsidR="0070599F">
        <w:t>essential</w:t>
      </w:r>
      <w:r w:rsidR="00AC1FC7">
        <w:t xml:space="preserve"> for increasing investor support to create power extraction which is economically worthwhile </w:t>
      </w:r>
      <w:sdt>
        <w:sdtPr>
          <w:id w:val="362956356"/>
          <w:citation/>
        </w:sdtPr>
        <w:sdtContent>
          <w:r w:rsidR="00AC1FC7">
            <w:fldChar w:fldCharType="begin"/>
          </w:r>
          <w:r w:rsidR="00AC1FC7">
            <w:instrText xml:space="preserve"> CITATION Bah11 \l 2057 </w:instrText>
          </w:r>
          <w:r w:rsidR="00AC1FC7">
            <w:fldChar w:fldCharType="separate"/>
          </w:r>
          <w:r w:rsidR="00935BF6" w:rsidRPr="00935BF6">
            <w:rPr>
              <w:noProof/>
            </w:rPr>
            <w:t>(Bahaj, 2011)</w:t>
          </w:r>
          <w:r w:rsidR="00AC1FC7">
            <w:fldChar w:fldCharType="end"/>
          </w:r>
        </w:sdtContent>
      </w:sdt>
      <w:r w:rsidR="00AC1FC7">
        <w:t xml:space="preserve">. </w:t>
      </w:r>
      <w:r w:rsidR="0070599F">
        <w:br w:type="page"/>
      </w:r>
    </w:p>
    <w:p w14:paraId="23ECEA6C" w14:textId="77777777" w:rsidR="005C54F8" w:rsidRDefault="00025B93">
      <w:pPr>
        <w:pStyle w:val="Heading1"/>
      </w:pPr>
      <w:bookmarkStart w:id="3" w:name="_Toc38812582"/>
      <w:r>
        <w:lastRenderedPageBreak/>
        <w:t>How can a physical test be correlated to an FE model?</w:t>
      </w:r>
      <w:bookmarkEnd w:id="3"/>
    </w:p>
    <w:p w14:paraId="60AE7242" w14:textId="56DD0A71" w:rsidR="00FD2B74" w:rsidRDefault="00AA4C10" w:rsidP="003471C4">
      <w:pPr>
        <w:rPr>
          <w:shd w:val="clear" w:color="auto" w:fill="FFFFFF"/>
        </w:rPr>
      </w:pPr>
      <w:r>
        <w:rPr>
          <w:shd w:val="clear" w:color="auto" w:fill="FFFFFF"/>
        </w:rPr>
        <w:t>There are a few ways to correlate a physical test to an FE model, all of which will benefit the FE model with the added data gained from the testing.</w:t>
      </w:r>
    </w:p>
    <w:p w14:paraId="0CB1753F" w14:textId="730C7D71" w:rsidR="003471C4" w:rsidRPr="00754825" w:rsidRDefault="00FD2B74" w:rsidP="003471C4">
      <w:r>
        <w:rPr>
          <w:shd w:val="clear" w:color="auto" w:fill="FFFFFF"/>
        </w:rPr>
        <w:t>To better understand vibration characteristics of mechanical structures, modal analysis is an important tool</w:t>
      </w:r>
      <w:r w:rsidR="00272CF6">
        <w:rPr>
          <w:shd w:val="clear" w:color="auto" w:fill="FFFFFF"/>
        </w:rPr>
        <w:t xml:space="preserve">, </w:t>
      </w:r>
      <w:r w:rsidR="00272CF6">
        <w:rPr>
          <w:rFonts w:ascii="Arial" w:hAnsi="Arial" w:cs="Arial"/>
          <w:color w:val="222222"/>
          <w:sz w:val="18"/>
          <w:szCs w:val="18"/>
          <w:shd w:val="clear" w:color="auto" w:fill="FFFFFF"/>
        </w:rPr>
        <w:t>‘</w:t>
      </w:r>
      <w:r w:rsidR="00272CF6" w:rsidRPr="00272CF6">
        <w:t>It converts the vibration signals of excitation and responses measured on a complex structure that is difficult to perceive, into a set of modal parameters which can be straightforward to foresee</w:t>
      </w:r>
      <w:r w:rsidR="00272CF6">
        <w:t>’</w:t>
      </w:r>
      <w:r w:rsidR="00272CF6" w:rsidRPr="00272CF6">
        <w:rPr>
          <w:rFonts w:ascii="Arial" w:hAnsi="Arial" w:cs="Arial"/>
          <w:color w:val="222222"/>
          <w:sz w:val="18"/>
          <w:szCs w:val="18"/>
          <w:shd w:val="clear" w:color="auto" w:fill="FFFFFF"/>
        </w:rPr>
        <w:t xml:space="preserve">. </w:t>
      </w:r>
      <w:r w:rsidR="003471C4">
        <w:rPr>
          <w:shd w:val="clear" w:color="auto" w:fill="FFFFFF"/>
        </w:rPr>
        <w:t xml:space="preserve">After completing </w:t>
      </w:r>
      <w:r w:rsidR="00754825">
        <w:rPr>
          <w:shd w:val="clear" w:color="auto" w:fill="FFFFFF"/>
        </w:rPr>
        <w:t xml:space="preserve">a structure, it is good procedure to validate the original FEA model with </w:t>
      </w:r>
      <w:r w:rsidR="00754825" w:rsidRPr="00754825">
        <w:t>Experimental Modal Analysis (EMA) results</w:t>
      </w:r>
      <w:r w:rsidR="00754825">
        <w:t>. Through the correlation process using the results from the EMA and FEA</w:t>
      </w:r>
      <w:r>
        <w:t>,</w:t>
      </w:r>
      <w:r w:rsidR="00754825">
        <w:t xml:space="preserve"> errors can be identified and the FEA model can be updated </w:t>
      </w:r>
      <w:sdt>
        <w:sdtPr>
          <w:id w:val="-1949460534"/>
          <w:citation/>
        </w:sdtPr>
        <w:sdtContent>
          <w:r>
            <w:fldChar w:fldCharType="begin"/>
          </w:r>
          <w:r>
            <w:instrText xml:space="preserve"> CITATION Cry16 \l 2057 </w:instrText>
          </w:r>
          <w:r>
            <w:fldChar w:fldCharType="separate"/>
          </w:r>
          <w:r w:rsidR="00935BF6" w:rsidRPr="00935BF6">
            <w:rPr>
              <w:noProof/>
            </w:rPr>
            <w:t>(Crystal Instruments, 2016)</w:t>
          </w:r>
          <w:r>
            <w:fldChar w:fldCharType="end"/>
          </w:r>
        </w:sdtContent>
      </w:sdt>
      <w:r>
        <w:t>.</w:t>
      </w:r>
    </w:p>
    <w:p w14:paraId="3D4AD524" w14:textId="0DCA6A7A" w:rsidR="00234F38" w:rsidRDefault="00234F38" w:rsidP="00AE289C">
      <w:r>
        <w:t>Data Acquisition Systems (DAQ) are a way to correlate real life performance with theoretical FEA simulations</w:t>
      </w:r>
      <w:r w:rsidR="009A55AC">
        <w:t xml:space="preserve"> </w:t>
      </w:r>
      <w:r w:rsidR="00D426B2">
        <w:t xml:space="preserve">and can be </w:t>
      </w:r>
      <w:r>
        <w:t>describe</w:t>
      </w:r>
      <w:r w:rsidR="009A55AC">
        <w:t xml:space="preserve">d </w:t>
      </w:r>
      <w:r>
        <w:t xml:space="preserve">as, </w:t>
      </w:r>
      <w:r w:rsidR="009A55AC">
        <w:t>‘…</w:t>
      </w:r>
      <w:r w:rsidR="009A55AC" w:rsidRPr="009A55AC">
        <w:t xml:space="preserve"> the integration of several components within the signal conditioning module, the sensing module, the output/display module, and sometimes the control module that leads to stored, </w:t>
      </w:r>
      <w:r w:rsidR="009A55AC">
        <w:t>manipulable</w:t>
      </w:r>
      <w:r w:rsidR="009A55AC" w:rsidRPr="009A55AC">
        <w:t xml:space="preserve"> digital data representations of the sensor measurements.</w:t>
      </w:r>
      <w:r w:rsidR="009A55AC">
        <w:t xml:space="preserve">’ </w:t>
      </w:r>
      <w:sdt>
        <w:sdtPr>
          <w:id w:val="345068212"/>
          <w:citation/>
        </w:sdtPr>
        <w:sdtContent>
          <w:r w:rsidR="009A55AC">
            <w:fldChar w:fldCharType="begin"/>
          </w:r>
          <w:r w:rsidR="009A55AC">
            <w:instrText xml:space="preserve"> CITATION Tod14 \l 2057 </w:instrText>
          </w:r>
          <w:r w:rsidR="009A55AC">
            <w:fldChar w:fldCharType="separate"/>
          </w:r>
          <w:r w:rsidR="00935BF6" w:rsidRPr="00935BF6">
            <w:rPr>
              <w:noProof/>
            </w:rPr>
            <w:t>(Todd, 2014)</w:t>
          </w:r>
          <w:r w:rsidR="009A55AC">
            <w:fldChar w:fldCharType="end"/>
          </w:r>
        </w:sdtContent>
      </w:sdt>
      <w:r w:rsidR="009A55AC">
        <w:t>.</w:t>
      </w:r>
    </w:p>
    <w:p w14:paraId="52904CEA" w14:textId="4A02C2B9" w:rsidR="00AE289C" w:rsidRDefault="00AE289C" w:rsidP="00AE289C">
      <w:r>
        <w:t xml:space="preserve">There are </w:t>
      </w:r>
      <w:r w:rsidR="00D426B2">
        <w:t xml:space="preserve">many </w:t>
      </w:r>
      <w:r>
        <w:t>companies which offer</w:t>
      </w:r>
      <w:r w:rsidR="00234F38">
        <w:t xml:space="preserve"> DAQ</w:t>
      </w:r>
      <w:r>
        <w:t xml:space="preserve">. </w:t>
      </w:r>
      <w:r w:rsidR="00D26F01">
        <w:t xml:space="preserve">When designing complex models using FEA, </w:t>
      </w:r>
      <w:r>
        <w:t>an engineer</w:t>
      </w:r>
      <w:r w:rsidR="00D26F01">
        <w:t xml:space="preserve"> is required,</w:t>
      </w:r>
      <w:r>
        <w:t xml:space="preserve"> </w:t>
      </w:r>
      <w:r w:rsidR="00D26F01">
        <w:t>they</w:t>
      </w:r>
      <w:r>
        <w:t xml:space="preserve"> judge and make appropriate assumptions for the application of loads and boundary conditions</w:t>
      </w:r>
      <w:r w:rsidR="00D26F01">
        <w:t>, this</w:t>
      </w:r>
      <w:r>
        <w:t xml:space="preserve"> can be </w:t>
      </w:r>
      <w:r w:rsidR="00D26F01">
        <w:t>demanding</w:t>
      </w:r>
      <w:r w:rsidR="00494F3D">
        <w:t xml:space="preserve"> and relies on the experience of the engineer</w:t>
      </w:r>
      <w:r w:rsidR="00D26F01">
        <w:t xml:space="preserve">. The ability </w:t>
      </w:r>
      <w:r w:rsidR="006A00A1">
        <w:t xml:space="preserve">to provide real life data for load and strain </w:t>
      </w:r>
      <w:r w:rsidR="00234F38">
        <w:t xml:space="preserve">is incredibly useful. The data can be used within the simulations to help develop more precise calculations </w:t>
      </w:r>
      <w:sdt>
        <w:sdtPr>
          <w:id w:val="279767836"/>
          <w:citation/>
        </w:sdtPr>
        <w:sdtContent>
          <w:r w:rsidR="00234F38">
            <w:fldChar w:fldCharType="begin"/>
          </w:r>
          <w:r w:rsidR="00234F38">
            <w:instrText xml:space="preserve"> CITATION Aec20 \l 2057 </w:instrText>
          </w:r>
          <w:r w:rsidR="00234F38">
            <w:fldChar w:fldCharType="separate"/>
          </w:r>
          <w:r w:rsidR="00935BF6" w:rsidRPr="00935BF6">
            <w:rPr>
              <w:noProof/>
            </w:rPr>
            <w:t>(Aecentus, n.d.)</w:t>
          </w:r>
          <w:r w:rsidR="00234F38">
            <w:fldChar w:fldCharType="end"/>
          </w:r>
        </w:sdtContent>
      </w:sdt>
      <w:r w:rsidR="00234F38">
        <w:t xml:space="preserve">. </w:t>
      </w:r>
    </w:p>
    <w:p w14:paraId="440CB736" w14:textId="7925262C" w:rsidR="00474F5D" w:rsidRDefault="00AC424D" w:rsidP="00474F5D">
      <w:r>
        <w:t>Payne</w:t>
      </w:r>
      <w:r w:rsidR="00F91945">
        <w:t>,</w:t>
      </w:r>
      <w:r>
        <w:t xml:space="preserve"> et al., (2017) designed and manufactured, ‘… a </w:t>
      </w:r>
      <w:r w:rsidR="00474F5D">
        <w:t xml:space="preserve">bed supported tidal turbine </w:t>
      </w:r>
      <w:r>
        <w:t>model for blade and s</w:t>
      </w:r>
      <w:r w:rsidR="00474F5D">
        <w:t>h</w:t>
      </w:r>
      <w:r>
        <w:t>aft load measurement in turbulent flow and waves</w:t>
      </w:r>
      <w:r w:rsidR="00474F5D">
        <w:t>.’</w:t>
      </w:r>
      <w:r>
        <w:t xml:space="preserve"> </w:t>
      </w:r>
      <w:r w:rsidR="00494F3D">
        <w:t>T</w:t>
      </w:r>
      <w:r w:rsidR="00474F5D">
        <w:t>hey concluded that the physical testing in the experimental tank was a vital tool in gathering data on rotor loading and wake development, crucial for the continued progression of turbine design and tidal array layout.</w:t>
      </w:r>
      <w:r w:rsidR="00626088">
        <w:t xml:space="preserve"> The data acquired from their investigation will assist with calibrating numerical models and estimations of rotor loading</w:t>
      </w:r>
      <w:r w:rsidR="003471C4">
        <w:t>,</w:t>
      </w:r>
      <w:r w:rsidR="00626088">
        <w:t xml:space="preserve"> and wake developments will be aided when designing full scale machines and array layout</w:t>
      </w:r>
      <w:r w:rsidR="00E255BE">
        <w:t xml:space="preserve"> </w:t>
      </w:r>
      <w:sdt>
        <w:sdtPr>
          <w:id w:val="116718348"/>
          <w:citation/>
        </w:sdtPr>
        <w:sdtContent>
          <w:r w:rsidR="00E255BE">
            <w:fldChar w:fldCharType="begin"/>
          </w:r>
          <w:r w:rsidR="00E255BE">
            <w:instrText xml:space="preserve">CITATION Pay \l 2057 </w:instrText>
          </w:r>
          <w:r w:rsidR="00E255BE">
            <w:fldChar w:fldCharType="separate"/>
          </w:r>
          <w:r w:rsidR="00935BF6" w:rsidRPr="00935BF6">
            <w:rPr>
              <w:noProof/>
            </w:rPr>
            <w:t>(Payne, et al., 2017)</w:t>
          </w:r>
          <w:r w:rsidR="00E255BE">
            <w:fldChar w:fldCharType="end"/>
          </w:r>
        </w:sdtContent>
      </w:sdt>
      <w:r w:rsidR="00F91945">
        <w:t>.</w:t>
      </w:r>
    </w:p>
    <w:p w14:paraId="714006C4" w14:textId="4DC7D59F" w:rsidR="00474F5D" w:rsidRDefault="00F91945" w:rsidP="00474F5D">
      <w:r>
        <w:t xml:space="preserve">Savadatti, et al., (2018) agree that acquiring physical data to correlate FEA is very beneficial. They wanted to correlate </w:t>
      </w:r>
      <w:r w:rsidR="00EA2DA2">
        <w:t xml:space="preserve">FEA of </w:t>
      </w:r>
      <w:r w:rsidR="00765EBA">
        <w:t xml:space="preserve">a </w:t>
      </w:r>
      <w:r w:rsidR="00EA2DA2">
        <w:t xml:space="preserve">gear shift lever with a physical experiment. They discovered the physical test had more realistic values than during the FEA due to assumptions made in the FEA process. However, by creating standard procedures when completing </w:t>
      </w:r>
      <w:r w:rsidR="00905363">
        <w:t xml:space="preserve">FEA the gap can be reduced, </w:t>
      </w:r>
      <w:r w:rsidR="00905363">
        <w:lastRenderedPageBreak/>
        <w:t xml:space="preserve">and confidence can be increased when designing any future projects due to a more reliable procedure </w:t>
      </w:r>
      <w:sdt>
        <w:sdtPr>
          <w:id w:val="-1383856493"/>
          <w:citation/>
        </w:sdtPr>
        <w:sdtContent>
          <w:r w:rsidR="00905363">
            <w:fldChar w:fldCharType="begin"/>
          </w:r>
          <w:r w:rsidR="00905363">
            <w:instrText xml:space="preserve"> CITATION Sav18 \l 2057 </w:instrText>
          </w:r>
          <w:r w:rsidR="00905363">
            <w:fldChar w:fldCharType="separate"/>
          </w:r>
          <w:r w:rsidR="00935BF6" w:rsidRPr="00935BF6">
            <w:rPr>
              <w:noProof/>
            </w:rPr>
            <w:t>(Savadatti, et al., 2018)</w:t>
          </w:r>
          <w:r w:rsidR="00905363">
            <w:fldChar w:fldCharType="end"/>
          </w:r>
        </w:sdtContent>
      </w:sdt>
      <w:r w:rsidR="00905363">
        <w:t>.</w:t>
      </w:r>
    </w:p>
    <w:p w14:paraId="222E6699" w14:textId="77777777" w:rsidR="00D426B2" w:rsidRDefault="00D426B2" w:rsidP="00AE289C"/>
    <w:p w14:paraId="74778E0D" w14:textId="77777777" w:rsidR="005C54F8" w:rsidRDefault="005C54F8">
      <w:pPr>
        <w:pageBreakBefore/>
        <w:spacing w:line="256" w:lineRule="auto"/>
      </w:pPr>
    </w:p>
    <w:p w14:paraId="29918A20" w14:textId="77777777" w:rsidR="005C54F8" w:rsidRDefault="00025B93">
      <w:pPr>
        <w:pStyle w:val="Heading1"/>
      </w:pPr>
      <w:bookmarkStart w:id="4" w:name="_Toc38812583"/>
      <w:r>
        <w:t>Thoughts on whether FE analysis can (or should) ever replace physical testing</w:t>
      </w:r>
      <w:bookmarkEnd w:id="4"/>
    </w:p>
    <w:p w14:paraId="2E6140B8" w14:textId="2CEDF680" w:rsidR="00FB594B" w:rsidRDefault="00FB594B" w:rsidP="00FB594B">
      <w:r>
        <w:t>An experienced engineer can use FEA to complete many types of component analysis which</w:t>
      </w:r>
      <w:r w:rsidR="00494F3D">
        <w:t>,</w:t>
      </w:r>
      <w:r>
        <w:t xml:space="preserve"> during the design process will assist with foreseeing strengths and weaknesses. Vast insight when assessing modifications can be gained, identifying small and large scale problems before going into full scale production </w:t>
      </w:r>
      <w:r w:rsidR="00494F3D">
        <w:t>that</w:t>
      </w:r>
      <w:r>
        <w:t xml:space="preserve"> would only come to the surface in installation and operation of the equipment. The benefits of, ‘… an </w:t>
      </w:r>
      <w:r w:rsidRPr="00FB594B">
        <w:t>integrated fluid and structural analysis</w:t>
      </w:r>
      <w:r>
        <w:t xml:space="preserve">…’ will have a positive influence on the running time of a project and save costs </w:t>
      </w:r>
      <w:sdt>
        <w:sdtPr>
          <w:id w:val="-705945430"/>
          <w:citation/>
        </w:sdtPr>
        <w:sdtContent>
          <w:r>
            <w:fldChar w:fldCharType="begin"/>
          </w:r>
          <w:r>
            <w:instrText xml:space="preserve"> CITATION Pre20 \l 2057 </w:instrText>
          </w:r>
          <w:r>
            <w:fldChar w:fldCharType="separate"/>
          </w:r>
          <w:r w:rsidR="00935BF6" w:rsidRPr="00935BF6">
            <w:rPr>
              <w:noProof/>
            </w:rPr>
            <w:t>(Pretechnologies, 2020)</w:t>
          </w:r>
          <w:r>
            <w:fldChar w:fldCharType="end"/>
          </w:r>
        </w:sdtContent>
      </w:sdt>
      <w:r>
        <w:t xml:space="preserve">. </w:t>
      </w:r>
    </w:p>
    <w:p w14:paraId="41AFEF0D" w14:textId="23B64942" w:rsidR="008A7F1D" w:rsidRDefault="004874C0" w:rsidP="00AB6250">
      <w:r>
        <w:t xml:space="preserve">Whilst developing a new tidal turbine, GE Renewable Energy collaborated with MSC Software to </w:t>
      </w:r>
      <w:r w:rsidR="0041669D">
        <w:t xml:space="preserve">create a simulation package that would </w:t>
      </w:r>
      <w:r w:rsidR="008A7F1D">
        <w:t>combine</w:t>
      </w:r>
      <w:r w:rsidR="0041669D">
        <w:t xml:space="preserve"> several simulation tools to include, </w:t>
      </w:r>
      <w:r w:rsidR="00494F3D">
        <w:t>‘</w:t>
      </w:r>
      <w:r>
        <w:t xml:space="preserve"> </w:t>
      </w:r>
      <w:r w:rsidR="008A7F1D" w:rsidRPr="008A7F1D">
        <w:t>Adams, Adams/ Machinery, Adams/Bearing Advanced Technology</w:t>
      </w:r>
      <w:r w:rsidR="008A7F1D">
        <w:t xml:space="preserve"> and</w:t>
      </w:r>
      <w:r w:rsidR="008A7F1D" w:rsidRPr="008A7F1D">
        <w:t xml:space="preserve"> MSC Nastran</w:t>
      </w:r>
      <w:r w:rsidR="00494F3D">
        <w:t>’</w:t>
      </w:r>
      <w:r w:rsidR="0041669D">
        <w:t>.</w:t>
      </w:r>
      <w:r w:rsidR="008A7F1D" w:rsidRPr="008A7F1D">
        <w:t xml:space="preserve"> </w:t>
      </w:r>
      <w:r w:rsidR="0041669D">
        <w:t>This</w:t>
      </w:r>
      <w:r w:rsidR="008A7F1D">
        <w:t xml:space="preserve"> simulation package</w:t>
      </w:r>
      <w:r w:rsidR="0041669D">
        <w:t xml:space="preserve"> was</w:t>
      </w:r>
      <w:r w:rsidR="008A7F1D">
        <w:t xml:space="preserve"> able to p</w:t>
      </w:r>
      <w:r w:rsidR="008A7F1D" w:rsidRPr="008A7F1D">
        <w:t>redict the dynamic behaviour of the turbine including multiple flexible components</w:t>
      </w:r>
      <w:r w:rsidR="008A7F1D">
        <w:t>, i</w:t>
      </w:r>
      <w:r w:rsidR="008A7F1D" w:rsidRPr="008A7F1D">
        <w:t>ntegrate real bearing and gear effect including 3D contacts</w:t>
      </w:r>
      <w:r w:rsidR="008A7F1D">
        <w:t>, s</w:t>
      </w:r>
      <w:r w:rsidR="008A7F1D" w:rsidRPr="008A7F1D">
        <w:t>imulate various dynamic loads to evaluate complex behaviours and coupling effects</w:t>
      </w:r>
      <w:r w:rsidR="0041669D">
        <w:t xml:space="preserve"> and </w:t>
      </w:r>
      <w:r w:rsidR="008A7F1D">
        <w:t>p</w:t>
      </w:r>
      <w:r w:rsidR="008A7F1D" w:rsidRPr="008A7F1D">
        <w:t>erform modal analysis of the full structure</w:t>
      </w:r>
      <w:r w:rsidR="0041669D">
        <w:t>.</w:t>
      </w:r>
      <w:r w:rsidR="002B0A0E">
        <w:t xml:space="preserve"> T</w:t>
      </w:r>
      <w:r w:rsidR="0041669D">
        <w:t xml:space="preserve">hey aspired </w:t>
      </w:r>
      <w:r w:rsidR="002B0A0E">
        <w:t>for the design to have minimal faults right from the start to lower or remove any chance of repeating the build. This was intended to reduce costs of repeatedly producing a full scale model. After a full simulation</w:t>
      </w:r>
      <w:r w:rsidR="009319F3">
        <w:t>,</w:t>
      </w:r>
      <w:r w:rsidR="002B0A0E">
        <w:t xml:space="preserve"> the companies </w:t>
      </w:r>
      <w:r w:rsidR="009319F3">
        <w:t>were</w:t>
      </w:r>
      <w:r w:rsidR="002B0A0E">
        <w:t xml:space="preserve"> confident that </w:t>
      </w:r>
      <w:r w:rsidR="009319F3">
        <w:t>everything dynamically and kinematically ha</w:t>
      </w:r>
      <w:r w:rsidR="00494F3D">
        <w:t>d</w:t>
      </w:r>
      <w:r w:rsidR="009319F3">
        <w:t xml:space="preserve"> been ‘de-risked’ before </w:t>
      </w:r>
      <w:r w:rsidR="002B0A0E">
        <w:t xml:space="preserve">going into </w:t>
      </w:r>
      <w:r w:rsidR="009319F3">
        <w:t xml:space="preserve">the physical testing phase </w:t>
      </w:r>
      <w:sdt>
        <w:sdtPr>
          <w:id w:val="1904474777"/>
          <w:citation/>
        </w:sdtPr>
        <w:sdtContent>
          <w:r w:rsidR="009319F3">
            <w:fldChar w:fldCharType="begin"/>
          </w:r>
          <w:r w:rsidR="009319F3">
            <w:instrText xml:space="preserve"> CITATION MSC20 \l 2057 </w:instrText>
          </w:r>
          <w:r w:rsidR="009319F3">
            <w:fldChar w:fldCharType="separate"/>
          </w:r>
          <w:r w:rsidR="00935BF6" w:rsidRPr="00935BF6">
            <w:rPr>
              <w:noProof/>
            </w:rPr>
            <w:t>(MSC Software, n.d.)</w:t>
          </w:r>
          <w:r w:rsidR="009319F3">
            <w:fldChar w:fldCharType="end"/>
          </w:r>
        </w:sdtContent>
      </w:sdt>
      <w:r w:rsidR="009319F3">
        <w:t>. This is evident that even with an extremely advanced simulation package a physical test needs to occur.</w:t>
      </w:r>
    </w:p>
    <w:p w14:paraId="67E10C8A" w14:textId="4D57F6A2" w:rsidR="00521B95" w:rsidRDefault="00585126" w:rsidP="00AB6250">
      <w:r>
        <w:t xml:space="preserve">FEA always plays a major part in the design of any tidal device. </w:t>
      </w:r>
      <w:r w:rsidR="007D4456">
        <w:t>For example, w</w:t>
      </w:r>
      <w:r>
        <w:t xml:space="preserve">hen </w:t>
      </w:r>
      <w:r w:rsidR="008F76C8">
        <w:t xml:space="preserve">designing </w:t>
      </w:r>
      <w:r w:rsidR="007D4456">
        <w:t xml:space="preserve">turbine blades, </w:t>
      </w:r>
      <w:r w:rsidR="0066124C">
        <w:t xml:space="preserve">meshing, static analysis and </w:t>
      </w:r>
      <w:r w:rsidR="007D4456">
        <w:t>modal analysis is used</w:t>
      </w:r>
      <w:r w:rsidR="0066124C">
        <w:t>.  Meshing hexagonally is a typical industry standard, static analysis will calculate strength</w:t>
      </w:r>
      <w:r w:rsidR="007D4456">
        <w:t xml:space="preserve"> </w:t>
      </w:r>
      <w:r w:rsidR="0066124C">
        <w:t>and the critical zone for vibration analysis</w:t>
      </w:r>
      <w:r w:rsidR="00935BF6">
        <w:t xml:space="preserve">; </w:t>
      </w:r>
      <w:r w:rsidR="0066124C">
        <w:t xml:space="preserve">modal analysis uses this vibration zone and </w:t>
      </w:r>
      <w:r w:rsidR="007D4456">
        <w:t>is referred to as, ‘</w:t>
      </w:r>
      <w:r w:rsidR="007D4456" w:rsidRPr="007D4456">
        <w:t>Dynamic finite element analysis of the blade</w:t>
      </w:r>
      <w:r w:rsidR="007D4456">
        <w:t>’</w:t>
      </w:r>
      <w:r w:rsidR="0066124C">
        <w:t>.</w:t>
      </w:r>
      <w:r w:rsidR="007D4456">
        <w:t xml:space="preserve"> </w:t>
      </w:r>
      <w:r w:rsidR="0066124C">
        <w:t>It</w:t>
      </w:r>
      <w:r w:rsidR="007D4456">
        <w:t xml:space="preserve"> is commonly used to ensure safety conditions of the blade are met.</w:t>
      </w:r>
      <w:r w:rsidR="00A40092">
        <w:t xml:space="preserve"> Arunima et al., (2018) used </w:t>
      </w:r>
      <w:r w:rsidR="0066124C">
        <w:t xml:space="preserve">this </w:t>
      </w:r>
      <w:r w:rsidR="00A40092">
        <w:t>FEA</w:t>
      </w:r>
      <w:r w:rsidR="0066124C">
        <w:t xml:space="preserve"> method</w:t>
      </w:r>
      <w:r w:rsidR="00A40092">
        <w:t xml:space="preserve"> to analyse three types of material</w:t>
      </w:r>
      <w:r w:rsidR="00521B95">
        <w:t>;</w:t>
      </w:r>
      <w:r w:rsidR="00A40092">
        <w:t xml:space="preserve"> </w:t>
      </w:r>
      <w:r w:rsidR="00521B95" w:rsidRPr="00521B95">
        <w:t>Carbon Fibre Reinforced Polymer</w:t>
      </w:r>
      <w:r w:rsidR="00521B95">
        <w:t xml:space="preserve">, </w:t>
      </w:r>
      <w:r w:rsidR="00521B95" w:rsidRPr="00521B95">
        <w:t xml:space="preserve">Glass fibre Reinforced Polymer </w:t>
      </w:r>
      <w:r w:rsidR="00521B95">
        <w:t xml:space="preserve">and </w:t>
      </w:r>
      <w:r w:rsidR="00521B95" w:rsidRPr="00521B95">
        <w:t>S2 Glass</w:t>
      </w:r>
      <w:r w:rsidR="00521B95">
        <w:t xml:space="preserve"> fibre with the latter having the best performance </w:t>
      </w:r>
      <w:sdt>
        <w:sdtPr>
          <w:id w:val="-860123986"/>
          <w:citation/>
        </w:sdtPr>
        <w:sdtContent>
          <w:r w:rsidR="00521B95">
            <w:fldChar w:fldCharType="begin"/>
          </w:r>
          <w:r w:rsidR="00521B95">
            <w:instrText xml:space="preserve"> CITATION Aru18 \l 2057 </w:instrText>
          </w:r>
          <w:r w:rsidR="00521B95">
            <w:fldChar w:fldCharType="separate"/>
          </w:r>
          <w:r w:rsidR="00935BF6" w:rsidRPr="00935BF6">
            <w:rPr>
              <w:noProof/>
            </w:rPr>
            <w:t>(Arunima, et al., 2018)</w:t>
          </w:r>
          <w:r w:rsidR="00521B95">
            <w:fldChar w:fldCharType="end"/>
          </w:r>
        </w:sdtContent>
      </w:sdt>
      <w:r w:rsidR="00521B95">
        <w:t>.</w:t>
      </w:r>
    </w:p>
    <w:p w14:paraId="26FFA5FC" w14:textId="0268B743" w:rsidR="003C39BF" w:rsidRDefault="00441530" w:rsidP="00AB6250">
      <w:r>
        <w:t>For the foreseeable future, w</w:t>
      </w:r>
      <w:r w:rsidR="00AB6250">
        <w:t>hen it comes to tidal energy, p</w:t>
      </w:r>
      <w:r w:rsidR="003C39BF">
        <w:t xml:space="preserve">hysical testing </w:t>
      </w:r>
      <w:r w:rsidR="00AB6250">
        <w:t xml:space="preserve">will </w:t>
      </w:r>
      <w:r>
        <w:t xml:space="preserve">still </w:t>
      </w:r>
      <w:r w:rsidR="00FB594B">
        <w:t xml:space="preserve">be an important part </w:t>
      </w:r>
      <w:r w:rsidR="00AB6250">
        <w:t xml:space="preserve">of </w:t>
      </w:r>
      <w:r w:rsidR="00FB594B">
        <w:t xml:space="preserve">the process in </w:t>
      </w:r>
      <w:r>
        <w:t xml:space="preserve">turbine </w:t>
      </w:r>
      <w:r w:rsidR="00AB6250">
        <w:t>design</w:t>
      </w:r>
      <w:r w:rsidR="003423A7">
        <w:t>.</w:t>
      </w:r>
      <w:r w:rsidR="00AB6250">
        <w:t xml:space="preserve"> </w:t>
      </w:r>
      <w:r w:rsidR="003423A7">
        <w:t xml:space="preserve">New designs need to demonstrate they can </w:t>
      </w:r>
      <w:r w:rsidR="00AB6250">
        <w:t xml:space="preserve">produce efficient renewable energy and </w:t>
      </w:r>
      <w:r>
        <w:t xml:space="preserve">where possible, </w:t>
      </w:r>
      <w:r w:rsidR="00AB6250">
        <w:t xml:space="preserve">connect to the grid. </w:t>
      </w:r>
      <w:r>
        <w:t xml:space="preserve">The European Marine Energy Centre </w:t>
      </w:r>
      <w:r>
        <w:lastRenderedPageBreak/>
        <w:t xml:space="preserve">(EMEC) is based on the Orkneys, this centre of excellence </w:t>
      </w:r>
      <w:r w:rsidR="003423A7">
        <w:t xml:space="preserve">has a scale test site and a grid-connected </w:t>
      </w:r>
      <w:r>
        <w:t>demonstration zone</w:t>
      </w:r>
      <w:r w:rsidR="00933C95">
        <w:t xml:space="preserve"> for full scale devices. </w:t>
      </w:r>
      <w:r w:rsidR="00C338C8">
        <w:t>Orbital, a tidal device company, started there in 2012 with a 250W scale model and with a world first</w:t>
      </w:r>
      <w:r w:rsidR="00FB594B">
        <w:t>,</w:t>
      </w:r>
      <w:r w:rsidR="00C338C8">
        <w:t xml:space="preserve"> exported</w:t>
      </w:r>
      <w:r w:rsidR="00ED3756">
        <w:t xml:space="preserve"> tidal energy</w:t>
      </w:r>
      <w:r w:rsidR="00C338C8">
        <w:t xml:space="preserve"> to the grid. Over three months they gathered data to </w:t>
      </w:r>
      <w:r w:rsidR="00F57EAC">
        <w:t>improve their design and in 2016</w:t>
      </w:r>
      <w:r w:rsidR="00C338C8">
        <w:t xml:space="preserve"> developed a </w:t>
      </w:r>
      <w:r w:rsidR="00F57EAC">
        <w:t xml:space="preserve">full scale 2MW version. </w:t>
      </w:r>
      <w:r w:rsidR="00AB4607">
        <w:t>With the aim of going commercial, t</w:t>
      </w:r>
      <w:r w:rsidR="00F57EAC">
        <w:t xml:space="preserve">his version has again </w:t>
      </w:r>
      <w:r w:rsidR="00AB4607">
        <w:t xml:space="preserve">been </w:t>
      </w:r>
      <w:r w:rsidR="00F57EAC">
        <w:t xml:space="preserve">updated with </w:t>
      </w:r>
      <w:r w:rsidR="00FB594B">
        <w:t>an array</w:t>
      </w:r>
      <w:r w:rsidR="00F57EAC">
        <w:t xml:space="preserve"> of data being fed into their design software</w:t>
      </w:r>
      <w:r w:rsidR="00AB4607">
        <w:t>,</w:t>
      </w:r>
      <w:r w:rsidR="00F57EAC">
        <w:t xml:space="preserve"> using FEA to </w:t>
      </w:r>
      <w:r w:rsidR="00FB594B">
        <w:t>enhance</w:t>
      </w:r>
      <w:r w:rsidR="00F57EAC">
        <w:t xml:space="preserve"> </w:t>
      </w:r>
      <w:r w:rsidR="00A62141">
        <w:t>the design</w:t>
      </w:r>
      <w:r w:rsidR="00AB4607">
        <w:t xml:space="preserve"> to </w:t>
      </w:r>
      <w:r w:rsidR="00A62141">
        <w:t>achiev</w:t>
      </w:r>
      <w:r w:rsidR="00AB4607">
        <w:t>e</w:t>
      </w:r>
      <w:r w:rsidR="00A62141">
        <w:t xml:space="preserve"> the best possible performance</w:t>
      </w:r>
      <w:r w:rsidR="00AB4607">
        <w:t xml:space="preserve"> and will be launched later in the year</w:t>
      </w:r>
      <w:r w:rsidR="00ED3756">
        <w:t xml:space="preserve"> </w:t>
      </w:r>
      <w:sdt>
        <w:sdtPr>
          <w:id w:val="1557821665"/>
          <w:citation/>
        </w:sdtPr>
        <w:sdtContent>
          <w:r w:rsidR="00A62141">
            <w:fldChar w:fldCharType="begin"/>
          </w:r>
          <w:r w:rsidR="00A62141">
            <w:instrText xml:space="preserve"> CITATION EME19 \l 2057 </w:instrText>
          </w:r>
          <w:r w:rsidR="00A62141">
            <w:fldChar w:fldCharType="separate"/>
          </w:r>
          <w:r w:rsidR="00935BF6" w:rsidRPr="00935BF6">
            <w:rPr>
              <w:noProof/>
            </w:rPr>
            <w:t>(EMEC, 2019)</w:t>
          </w:r>
          <w:r w:rsidR="00A62141">
            <w:fldChar w:fldCharType="end"/>
          </w:r>
        </w:sdtContent>
      </w:sdt>
      <w:r w:rsidR="00A62141">
        <w:t>.</w:t>
      </w:r>
    </w:p>
    <w:p w14:paraId="127F68C7" w14:textId="2BB2AA40" w:rsidR="00A62141" w:rsidRDefault="00A62141" w:rsidP="00AB6250">
      <w:r>
        <w:t xml:space="preserve">Pembrokeshire has recently opened a testing area called META – Marine Energy Testing Area. The areas designated for testing are for scale </w:t>
      </w:r>
      <w:r w:rsidR="00ED3756">
        <w:t xml:space="preserve">models, again giving innovative companies an opportunity to test their designs in the harsh marine environment before going commercial </w:t>
      </w:r>
      <w:sdt>
        <w:sdtPr>
          <w:id w:val="515199731"/>
          <w:citation/>
        </w:sdtPr>
        <w:sdtContent>
          <w:r w:rsidR="00ED3756">
            <w:fldChar w:fldCharType="begin"/>
          </w:r>
          <w:r w:rsidR="00ED3756">
            <w:instrText xml:space="preserve"> CITATION MET20 \l 2057 </w:instrText>
          </w:r>
          <w:r w:rsidR="00ED3756">
            <w:fldChar w:fldCharType="separate"/>
          </w:r>
          <w:r w:rsidR="00935BF6" w:rsidRPr="00935BF6">
            <w:rPr>
              <w:noProof/>
            </w:rPr>
            <w:t>(META, n.d.)</w:t>
          </w:r>
          <w:r w:rsidR="00ED3756">
            <w:fldChar w:fldCharType="end"/>
          </w:r>
        </w:sdtContent>
      </w:sdt>
      <w:r w:rsidR="00ED3756">
        <w:t>. These tidal designs will always primarily involve FEA but due to the technology being in its infancy</w:t>
      </w:r>
      <w:r w:rsidR="00935BF6">
        <w:t>,</w:t>
      </w:r>
      <w:r w:rsidR="00ED3756">
        <w:t xml:space="preserve"> time in demonstration is needed, this gives investors confidence </w:t>
      </w:r>
      <w:r w:rsidR="00F83D5E">
        <w:t>in the ability of a turbine to produce low cost renewable energy.</w:t>
      </w:r>
    </w:p>
    <w:p w14:paraId="731D3CC4" w14:textId="77777777" w:rsidR="005C54F8" w:rsidRDefault="00025B93">
      <w:pPr>
        <w:spacing w:line="256" w:lineRule="auto"/>
      </w:pPr>
      <w:r>
        <w:br/>
      </w:r>
    </w:p>
    <w:p w14:paraId="5B1E4E21" w14:textId="77777777" w:rsidR="00E255BE" w:rsidRDefault="00E255BE">
      <w:pPr>
        <w:suppressAutoHyphens w:val="0"/>
        <w:spacing w:line="256" w:lineRule="auto"/>
        <w:rPr>
          <w:rFonts w:ascii="Calibri Light" w:eastAsia="Times New Roman" w:hAnsi="Calibri Light"/>
          <w:color w:val="2F5496"/>
          <w:sz w:val="32"/>
          <w:szCs w:val="32"/>
        </w:rPr>
      </w:pPr>
      <w:r>
        <w:br w:type="page"/>
      </w:r>
    </w:p>
    <w:p w14:paraId="43B11AC5" w14:textId="0858C98E" w:rsidR="005C54F8" w:rsidRDefault="00025B93">
      <w:pPr>
        <w:pStyle w:val="Heading1"/>
      </w:pPr>
      <w:bookmarkStart w:id="5" w:name="_Toc38812584"/>
      <w:r>
        <w:lastRenderedPageBreak/>
        <w:t>Conclusion</w:t>
      </w:r>
      <w:bookmarkEnd w:id="5"/>
    </w:p>
    <w:p w14:paraId="5138EED4" w14:textId="50BAA4F5" w:rsidR="00025B93" w:rsidRDefault="007F1130" w:rsidP="007F1130">
      <w:r>
        <w:t>This report set out to investigate whether FEA can replace physical testing and used tidal energy as an example. Although FEA plays a major role in all engineering design</w:t>
      </w:r>
      <w:r w:rsidR="00025B93">
        <w:t xml:space="preserve">, </w:t>
      </w:r>
      <w:r>
        <w:t xml:space="preserve">even with continued advances in software technology, physical testing will always be part of the process. From this examination it is clear that they go hand in hand, </w:t>
      </w:r>
      <w:r w:rsidR="00025B93">
        <w:t>benefitting from each other. The more physical testing that takes place improves the dataset for the software, which in turn increases the accuracy of FEA, bringing down costs due to reduced time spent on creating a physical prototype and eliminating risks of multiple builds.</w:t>
      </w:r>
    </w:p>
    <w:p w14:paraId="23573854" w14:textId="77777777" w:rsidR="00025B93" w:rsidRDefault="00025B93">
      <w:pPr>
        <w:suppressAutoHyphens w:val="0"/>
        <w:spacing w:line="256" w:lineRule="auto"/>
      </w:pPr>
      <w:r>
        <w:br w:type="page"/>
      </w:r>
    </w:p>
    <w:bookmarkStart w:id="6" w:name="_Toc38812585" w:displacedByCustomXml="next"/>
    <w:sdt>
      <w:sdtPr>
        <w:id w:val="-1998488347"/>
        <w:docPartObj>
          <w:docPartGallery w:val="Bibliographies"/>
          <w:docPartUnique/>
        </w:docPartObj>
      </w:sdtPr>
      <w:sdtEndPr>
        <w:rPr>
          <w:rFonts w:ascii="Calibri" w:eastAsia="Calibri" w:hAnsi="Calibri"/>
          <w:color w:val="auto"/>
          <w:sz w:val="22"/>
          <w:szCs w:val="22"/>
        </w:rPr>
      </w:sdtEndPr>
      <w:sdtContent>
        <w:p w14:paraId="0AA7C9B1" w14:textId="79E43FD0" w:rsidR="00025B93" w:rsidRDefault="00025B93">
          <w:pPr>
            <w:pStyle w:val="Heading1"/>
          </w:pPr>
          <w:r>
            <w:t>References</w:t>
          </w:r>
          <w:bookmarkEnd w:id="6"/>
        </w:p>
        <w:sdt>
          <w:sdtPr>
            <w:id w:val="-573587230"/>
            <w:bibliography/>
          </w:sdtPr>
          <w:sdtContent>
            <w:p w14:paraId="14165A84" w14:textId="77777777" w:rsidR="00935BF6" w:rsidRDefault="00025B93" w:rsidP="00935BF6">
              <w:pPr>
                <w:pStyle w:val="Bibliography"/>
                <w:rPr>
                  <w:noProof/>
                  <w:sz w:val="24"/>
                  <w:szCs w:val="24"/>
                </w:rPr>
              </w:pPr>
              <w:r>
                <w:fldChar w:fldCharType="begin"/>
              </w:r>
              <w:r>
                <w:instrText xml:space="preserve"> BIBLIOGRAPHY </w:instrText>
              </w:r>
              <w:r>
                <w:fldChar w:fldCharType="separate"/>
              </w:r>
              <w:r w:rsidR="00935BF6">
                <w:rPr>
                  <w:noProof/>
                </w:rPr>
                <w:t xml:space="preserve">Aecentus, n.d. </w:t>
              </w:r>
              <w:r w:rsidR="00935BF6">
                <w:rPr>
                  <w:i/>
                  <w:iCs/>
                  <w:noProof/>
                </w:rPr>
                <w:t xml:space="preserve">Testing/Data Acquisition. </w:t>
              </w:r>
              <w:r w:rsidR="00935BF6">
                <w:rPr>
                  <w:noProof/>
                </w:rPr>
                <w:t xml:space="preserve">[Online] </w:t>
              </w:r>
              <w:r w:rsidR="00935BF6">
                <w:rPr>
                  <w:noProof/>
                </w:rPr>
                <w:br/>
                <w:t xml:space="preserve">Available at: </w:t>
              </w:r>
              <w:r w:rsidR="00935BF6">
                <w:rPr>
                  <w:noProof/>
                  <w:u w:val="single"/>
                </w:rPr>
                <w:t>http://aecentus.co.uk/testing-data-acquisition/testing-and-data-acquisition/</w:t>
              </w:r>
              <w:r w:rsidR="00935BF6">
                <w:rPr>
                  <w:noProof/>
                </w:rPr>
                <w:br/>
                <w:t>[Accessed 24 April 2020].</w:t>
              </w:r>
            </w:p>
            <w:p w14:paraId="389B3991" w14:textId="77777777" w:rsidR="00935BF6" w:rsidRDefault="00935BF6" w:rsidP="00935BF6">
              <w:pPr>
                <w:pStyle w:val="Bibliography"/>
                <w:rPr>
                  <w:noProof/>
                </w:rPr>
              </w:pPr>
              <w:r>
                <w:rPr>
                  <w:noProof/>
                </w:rPr>
                <w:t xml:space="preserve">Arunima, M. S. et al., 2018. Finite Element Analysis and Design Optimization of Ocean Current Composite Turbine Blade. </w:t>
              </w:r>
              <w:r>
                <w:rPr>
                  <w:i/>
                  <w:iCs/>
                  <w:noProof/>
                </w:rPr>
                <w:t xml:space="preserve">International Journal of Engineering Research &amp; Technology , </w:t>
              </w:r>
              <w:r>
                <w:rPr>
                  <w:noProof/>
                </w:rPr>
                <w:t>7(06), pp. 69-76.</w:t>
              </w:r>
            </w:p>
            <w:p w14:paraId="35FC51AF" w14:textId="77777777" w:rsidR="00935BF6" w:rsidRDefault="00935BF6" w:rsidP="00935BF6">
              <w:pPr>
                <w:pStyle w:val="Bibliography"/>
                <w:rPr>
                  <w:noProof/>
                </w:rPr>
              </w:pPr>
              <w:r>
                <w:rPr>
                  <w:noProof/>
                </w:rPr>
                <w:t xml:space="preserve">Bahaj, A. S., 2011. </w:t>
              </w:r>
              <w:r>
                <w:rPr>
                  <w:i/>
                  <w:iCs/>
                  <w:noProof/>
                </w:rPr>
                <w:t xml:space="preserve">Development of marine current turbines for electricity production.. </w:t>
              </w:r>
              <w:r>
                <w:rPr>
                  <w:noProof/>
                </w:rPr>
                <w:t>Detroit, IEEE Power and Energy Society General Meeting.</w:t>
              </w:r>
            </w:p>
            <w:p w14:paraId="2BD67088" w14:textId="77777777" w:rsidR="00935BF6" w:rsidRDefault="00935BF6" w:rsidP="00935BF6">
              <w:pPr>
                <w:pStyle w:val="Bibliography"/>
                <w:rPr>
                  <w:noProof/>
                </w:rPr>
              </w:pPr>
              <w:r>
                <w:rPr>
                  <w:noProof/>
                </w:rPr>
                <w:t xml:space="preserve">Crystal Instruments, 2016. </w:t>
              </w:r>
              <w:r>
                <w:rPr>
                  <w:i/>
                  <w:iCs/>
                  <w:noProof/>
                </w:rPr>
                <w:t xml:space="preserve">Basics of Modal Testing and Analysis. </w:t>
              </w:r>
              <w:r>
                <w:rPr>
                  <w:noProof/>
                </w:rPr>
                <w:t xml:space="preserve">[Online] </w:t>
              </w:r>
              <w:r>
                <w:rPr>
                  <w:noProof/>
                </w:rPr>
                <w:br/>
                <w:t xml:space="preserve">Available at: </w:t>
              </w:r>
              <w:r>
                <w:rPr>
                  <w:noProof/>
                  <w:u w:val="single"/>
                </w:rPr>
                <w:t>https://www.crystalinstruments.com/basics-of-modal-testing-and-analysis</w:t>
              </w:r>
              <w:r>
                <w:rPr>
                  <w:noProof/>
                </w:rPr>
                <w:br/>
                <w:t>[Accessed 26 April 2020].</w:t>
              </w:r>
            </w:p>
            <w:p w14:paraId="5CA7CF98" w14:textId="77777777" w:rsidR="00935BF6" w:rsidRDefault="00935BF6" w:rsidP="00935BF6">
              <w:pPr>
                <w:pStyle w:val="Bibliography"/>
                <w:rPr>
                  <w:noProof/>
                </w:rPr>
              </w:pPr>
              <w:r>
                <w:rPr>
                  <w:noProof/>
                </w:rPr>
                <w:t xml:space="preserve">EMEC, 2019. </w:t>
              </w:r>
              <w:r>
                <w:rPr>
                  <w:i/>
                  <w:iCs/>
                  <w:noProof/>
                </w:rPr>
                <w:t xml:space="preserve">Orbital. </w:t>
              </w:r>
              <w:r>
                <w:rPr>
                  <w:noProof/>
                </w:rPr>
                <w:t xml:space="preserve">[Online] </w:t>
              </w:r>
              <w:r>
                <w:rPr>
                  <w:noProof/>
                </w:rPr>
                <w:br/>
                <w:t xml:space="preserve">Available at: </w:t>
              </w:r>
              <w:r>
                <w:rPr>
                  <w:noProof/>
                  <w:u w:val="single"/>
                </w:rPr>
                <w:t>http://www.emec.org.uk/about-us/our-tidal-clients/orbital-marine-power/</w:t>
              </w:r>
              <w:r>
                <w:rPr>
                  <w:noProof/>
                </w:rPr>
                <w:br/>
                <w:t>[Accessed 24 April 2020].</w:t>
              </w:r>
            </w:p>
            <w:p w14:paraId="2CD3F148" w14:textId="77777777" w:rsidR="00935BF6" w:rsidRDefault="00935BF6" w:rsidP="00935BF6">
              <w:pPr>
                <w:pStyle w:val="Bibliography"/>
                <w:rPr>
                  <w:noProof/>
                </w:rPr>
              </w:pPr>
              <w:r>
                <w:rPr>
                  <w:noProof/>
                </w:rPr>
                <w:t xml:space="preserve">Grosvenor, R. I., Prickett, P. W., Frost, C. &amp; Allmark, M., 2014. </w:t>
              </w:r>
              <w:r>
                <w:rPr>
                  <w:i/>
                  <w:iCs/>
                  <w:noProof/>
                </w:rPr>
                <w:t xml:space="preserve">Performance and Condition Monitoring of Tidal Stream Turbines. </w:t>
              </w:r>
              <w:r>
                <w:rPr>
                  <w:noProof/>
                </w:rPr>
                <w:t>Cardiff, European Conference of the Prognostics and Health Management Society .</w:t>
              </w:r>
            </w:p>
            <w:p w14:paraId="59DC22AF" w14:textId="77777777" w:rsidR="00935BF6" w:rsidRDefault="00935BF6" w:rsidP="00935BF6">
              <w:pPr>
                <w:pStyle w:val="Bibliography"/>
                <w:rPr>
                  <w:noProof/>
                </w:rPr>
              </w:pPr>
              <w:r>
                <w:rPr>
                  <w:noProof/>
                </w:rPr>
                <w:t xml:space="preserve">Liu, P. et al., 2014. Model testing of a series of bi-directional tidal turbine rotors. </w:t>
              </w:r>
              <w:r>
                <w:rPr>
                  <w:i/>
                  <w:iCs/>
                  <w:noProof/>
                </w:rPr>
                <w:t xml:space="preserve">Energy, </w:t>
              </w:r>
              <w:r>
                <w:rPr>
                  <w:noProof/>
                </w:rPr>
                <w:t>Volume 67, pp. 397-410.</w:t>
              </w:r>
            </w:p>
            <w:p w14:paraId="6D2B7102" w14:textId="77777777" w:rsidR="00935BF6" w:rsidRDefault="00935BF6" w:rsidP="00935BF6">
              <w:pPr>
                <w:pStyle w:val="Bibliography"/>
                <w:rPr>
                  <w:noProof/>
                </w:rPr>
              </w:pPr>
              <w:r>
                <w:rPr>
                  <w:noProof/>
                </w:rPr>
                <w:t xml:space="preserve">META, n.d. </w:t>
              </w:r>
              <w:r>
                <w:rPr>
                  <w:i/>
                  <w:iCs/>
                  <w:noProof/>
                </w:rPr>
                <w:t xml:space="preserve">META Phase 1, A unique UK offering of accessible test sites directly adjacent to Port Infrastructure. </w:t>
              </w:r>
              <w:r>
                <w:rPr>
                  <w:noProof/>
                </w:rPr>
                <w:t xml:space="preserve">[Online] </w:t>
              </w:r>
              <w:r>
                <w:rPr>
                  <w:noProof/>
                </w:rPr>
                <w:br/>
                <w:t xml:space="preserve">Available at: </w:t>
              </w:r>
              <w:r>
                <w:rPr>
                  <w:noProof/>
                  <w:u w:val="single"/>
                </w:rPr>
                <w:t>https://www.meta.wales/facilities/phase-1-sites/</w:t>
              </w:r>
              <w:r>
                <w:rPr>
                  <w:noProof/>
                </w:rPr>
                <w:br/>
                <w:t>[Accessed 24 April 2020].</w:t>
              </w:r>
            </w:p>
            <w:p w14:paraId="369B46F9" w14:textId="77777777" w:rsidR="00935BF6" w:rsidRDefault="00935BF6" w:rsidP="00935BF6">
              <w:pPr>
                <w:pStyle w:val="Bibliography"/>
                <w:rPr>
                  <w:noProof/>
                </w:rPr>
              </w:pPr>
              <w:r>
                <w:rPr>
                  <w:noProof/>
                </w:rPr>
                <w:t xml:space="preserve">MSC Software, n.d. </w:t>
              </w:r>
              <w:r>
                <w:rPr>
                  <w:i/>
                  <w:iCs/>
                  <w:noProof/>
                </w:rPr>
                <w:t xml:space="preserve">Case Study: GE Tidal Turbines, Adams Simulation Helps Reduce Need for Physical Testing of Tidal Turbines. </w:t>
              </w:r>
              <w:r>
                <w:rPr>
                  <w:noProof/>
                </w:rPr>
                <w:t xml:space="preserve">[Online] </w:t>
              </w:r>
              <w:r>
                <w:rPr>
                  <w:noProof/>
                </w:rPr>
                <w:br/>
                <w:t xml:space="preserve">Available at: </w:t>
              </w:r>
              <w:r>
                <w:rPr>
                  <w:noProof/>
                  <w:u w:val="single"/>
                </w:rPr>
                <w:t>https://media.mscsoftware.com/cdn/farfuture/6GmnUclpLe-vhF7L7DtPuO1q2j73vnx777JqaMXbxNs/mtime:1475084037/sites/default/files/cs_ge-alstom_ltr_w.pdf</w:t>
              </w:r>
              <w:r>
                <w:rPr>
                  <w:noProof/>
                </w:rPr>
                <w:br/>
                <w:t>[Accessed 23 March 2020].</w:t>
              </w:r>
            </w:p>
            <w:p w14:paraId="7DFE9200" w14:textId="77777777" w:rsidR="00935BF6" w:rsidRDefault="00935BF6" w:rsidP="00935BF6">
              <w:pPr>
                <w:pStyle w:val="Bibliography"/>
                <w:rPr>
                  <w:noProof/>
                </w:rPr>
              </w:pPr>
              <w:r>
                <w:rPr>
                  <w:noProof/>
                </w:rPr>
                <w:lastRenderedPageBreak/>
                <w:t xml:space="preserve">Payne, G. S., Stallard, T. &amp; Martinez, R., 2017. Design and manufacture of a bed supported tidal turbine model for blade and shaft load measurement in turbulent flow and waves. </w:t>
              </w:r>
              <w:r>
                <w:rPr>
                  <w:i/>
                  <w:iCs/>
                  <w:noProof/>
                </w:rPr>
                <w:t xml:space="preserve">Renewable Energy, </w:t>
              </w:r>
              <w:r>
                <w:rPr>
                  <w:noProof/>
                </w:rPr>
                <w:t>Volume 107, pp. 312-326.</w:t>
              </w:r>
            </w:p>
            <w:p w14:paraId="2A33F825" w14:textId="77777777" w:rsidR="00935BF6" w:rsidRDefault="00935BF6" w:rsidP="00935BF6">
              <w:pPr>
                <w:pStyle w:val="Bibliography"/>
                <w:rPr>
                  <w:noProof/>
                </w:rPr>
              </w:pPr>
              <w:r>
                <w:rPr>
                  <w:noProof/>
                </w:rPr>
                <w:t xml:space="preserve">Pretechnologies, 2020. </w:t>
              </w:r>
              <w:r>
                <w:rPr>
                  <w:i/>
                  <w:iCs/>
                  <w:noProof/>
                </w:rPr>
                <w:t xml:space="preserve">Simulation-based analysis for cyclonic separators. </w:t>
              </w:r>
              <w:r>
                <w:rPr>
                  <w:noProof/>
                </w:rPr>
                <w:t xml:space="preserve">[Online] </w:t>
              </w:r>
              <w:r>
                <w:rPr>
                  <w:noProof/>
                </w:rPr>
                <w:br/>
                <w:t xml:space="preserve">Available at: </w:t>
              </w:r>
              <w:r>
                <w:rPr>
                  <w:noProof/>
                  <w:u w:val="single"/>
                </w:rPr>
                <w:t>http://www.pretechnologies.com/experience/cyclonic-separation-white-paper</w:t>
              </w:r>
              <w:r>
                <w:rPr>
                  <w:noProof/>
                </w:rPr>
                <w:br/>
                <w:t>[Accessed 25 April 2020].</w:t>
              </w:r>
            </w:p>
            <w:p w14:paraId="26C37DE2" w14:textId="77777777" w:rsidR="00935BF6" w:rsidRDefault="00935BF6" w:rsidP="00935BF6">
              <w:pPr>
                <w:pStyle w:val="Bibliography"/>
                <w:rPr>
                  <w:noProof/>
                </w:rPr>
              </w:pPr>
              <w:r>
                <w:rPr>
                  <w:noProof/>
                </w:rPr>
                <w:t xml:space="preserve">Savadatti, S. G., Keste, A. A. &amp; Gawande, S. H., 2018. Methodology for Correlating Experimental and Finite Element Analysis of a Gear Shift Lever. </w:t>
              </w:r>
              <w:r>
                <w:rPr>
                  <w:i/>
                  <w:iCs/>
                  <w:noProof/>
                </w:rPr>
                <w:t xml:space="preserve">IOSR Journal of Engineering , </w:t>
              </w:r>
              <w:r>
                <w:rPr>
                  <w:noProof/>
                </w:rPr>
                <w:t>pp. 49-54.</w:t>
              </w:r>
            </w:p>
            <w:p w14:paraId="34C103CB" w14:textId="77777777" w:rsidR="00935BF6" w:rsidRDefault="00935BF6" w:rsidP="00935BF6">
              <w:pPr>
                <w:pStyle w:val="Bibliography"/>
                <w:rPr>
                  <w:noProof/>
                </w:rPr>
              </w:pPr>
              <w:r>
                <w:rPr>
                  <w:noProof/>
                </w:rPr>
                <w:t xml:space="preserve">Todd, M. D., 2014. 2 - Sensor data acquisition systems and architectures. In: </w:t>
              </w:r>
              <w:r>
                <w:rPr>
                  <w:i/>
                  <w:iCs/>
                  <w:noProof/>
                </w:rPr>
                <w:t xml:space="preserve">Sensor Technologies for Civil Infrastructures, Sensing Hardware and Data Collection Methods for Performance Assessment. </w:t>
              </w:r>
              <w:r>
                <w:rPr>
                  <w:noProof/>
                </w:rPr>
                <w:t>Cambridge: Woodhead Publishing Limited, pp. 23-56.</w:t>
              </w:r>
            </w:p>
            <w:p w14:paraId="61F13170" w14:textId="6E66D41D" w:rsidR="00025B93" w:rsidRDefault="00025B93" w:rsidP="00935BF6">
              <w:r>
                <w:rPr>
                  <w:b/>
                  <w:bCs/>
                  <w:noProof/>
                </w:rPr>
                <w:fldChar w:fldCharType="end"/>
              </w:r>
            </w:p>
          </w:sdtContent>
        </w:sdt>
      </w:sdtContent>
    </w:sdt>
    <w:p w14:paraId="567E922D" w14:textId="77777777" w:rsidR="007F1130" w:rsidRPr="007F1130" w:rsidRDefault="007F1130" w:rsidP="007F1130"/>
    <w:sectPr w:rsidR="007F1130" w:rsidRPr="007F1130" w:rsidSect="00553EE8">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E5828" w14:textId="77777777" w:rsidR="00AA7846" w:rsidRDefault="00AA7846">
      <w:pPr>
        <w:spacing w:after="0" w:line="240" w:lineRule="auto"/>
      </w:pPr>
      <w:r>
        <w:separator/>
      </w:r>
    </w:p>
  </w:endnote>
  <w:endnote w:type="continuationSeparator" w:id="0">
    <w:p w14:paraId="6F475D13" w14:textId="77777777" w:rsidR="00AA7846" w:rsidRDefault="00AA7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483744"/>
      <w:docPartObj>
        <w:docPartGallery w:val="Page Numbers (Bottom of Page)"/>
        <w:docPartUnique/>
      </w:docPartObj>
    </w:sdtPr>
    <w:sdtEndPr>
      <w:rPr>
        <w:noProof/>
      </w:rPr>
    </w:sdtEndPr>
    <w:sdtContent>
      <w:p w14:paraId="4D8C8ACC" w14:textId="0988F8A1" w:rsidR="00553EE8" w:rsidRDefault="00553E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AC857F" w14:textId="77777777" w:rsidR="00553EE8" w:rsidRDefault="00553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74970" w14:textId="77777777" w:rsidR="00AA7846" w:rsidRDefault="00AA7846">
      <w:pPr>
        <w:spacing w:after="0" w:line="240" w:lineRule="auto"/>
      </w:pPr>
      <w:r>
        <w:rPr>
          <w:color w:val="000000"/>
        </w:rPr>
        <w:separator/>
      </w:r>
    </w:p>
  </w:footnote>
  <w:footnote w:type="continuationSeparator" w:id="0">
    <w:p w14:paraId="25E5817A" w14:textId="77777777" w:rsidR="00AA7846" w:rsidRDefault="00AA7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9207284"/>
      <w:docPartObj>
        <w:docPartGallery w:val="Page Numbers (Top of Page)"/>
        <w:docPartUnique/>
      </w:docPartObj>
    </w:sdtPr>
    <w:sdtEndPr>
      <w:rPr>
        <w:noProof/>
      </w:rPr>
    </w:sdtEndPr>
    <w:sdtContent>
      <w:p w14:paraId="14CE4947" w14:textId="7F2234E4" w:rsidR="00553EE8" w:rsidRDefault="00553EE8">
        <w:pPr>
          <w:pStyle w:val="Header"/>
          <w:jc w:val="center"/>
        </w:pPr>
      </w:p>
    </w:sdtContent>
  </w:sdt>
  <w:p w14:paraId="32348FC3" w14:textId="77777777" w:rsidR="00553EE8" w:rsidRDefault="00553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8A1B7A"/>
    <w:multiLevelType w:val="multilevel"/>
    <w:tmpl w:val="8ACACF32"/>
    <w:styleLink w:val="WWOutlineListStyl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C54F8"/>
    <w:rsid w:val="00022DE8"/>
    <w:rsid w:val="00025B93"/>
    <w:rsid w:val="0008290D"/>
    <w:rsid w:val="00092B15"/>
    <w:rsid w:val="001D03A4"/>
    <w:rsid w:val="00234F38"/>
    <w:rsid w:val="002402AD"/>
    <w:rsid w:val="00272CF6"/>
    <w:rsid w:val="002B0A0E"/>
    <w:rsid w:val="002C4605"/>
    <w:rsid w:val="002F761F"/>
    <w:rsid w:val="003423A7"/>
    <w:rsid w:val="003471C4"/>
    <w:rsid w:val="00355875"/>
    <w:rsid w:val="0039398B"/>
    <w:rsid w:val="003C39BF"/>
    <w:rsid w:val="0041669D"/>
    <w:rsid w:val="00441530"/>
    <w:rsid w:val="00453868"/>
    <w:rsid w:val="00474F5D"/>
    <w:rsid w:val="004874C0"/>
    <w:rsid w:val="00494F3D"/>
    <w:rsid w:val="004C76D8"/>
    <w:rsid w:val="00521B95"/>
    <w:rsid w:val="00553EE8"/>
    <w:rsid w:val="00585126"/>
    <w:rsid w:val="005C54F8"/>
    <w:rsid w:val="00623E49"/>
    <w:rsid w:val="00625BB9"/>
    <w:rsid w:val="00626088"/>
    <w:rsid w:val="006311B1"/>
    <w:rsid w:val="0066124C"/>
    <w:rsid w:val="006942DB"/>
    <w:rsid w:val="006A00A1"/>
    <w:rsid w:val="006C485D"/>
    <w:rsid w:val="006C72FC"/>
    <w:rsid w:val="0070599F"/>
    <w:rsid w:val="00714314"/>
    <w:rsid w:val="00754825"/>
    <w:rsid w:val="00765EBA"/>
    <w:rsid w:val="007D4456"/>
    <w:rsid w:val="007F1130"/>
    <w:rsid w:val="008849F2"/>
    <w:rsid w:val="008A7F1D"/>
    <w:rsid w:val="008F76C8"/>
    <w:rsid w:val="00905363"/>
    <w:rsid w:val="0092318E"/>
    <w:rsid w:val="009319F3"/>
    <w:rsid w:val="00933C95"/>
    <w:rsid w:val="00935BF6"/>
    <w:rsid w:val="00945355"/>
    <w:rsid w:val="009A55AC"/>
    <w:rsid w:val="009D3DF1"/>
    <w:rsid w:val="00A26FAE"/>
    <w:rsid w:val="00A40092"/>
    <w:rsid w:val="00A62141"/>
    <w:rsid w:val="00AA4C10"/>
    <w:rsid w:val="00AA7846"/>
    <w:rsid w:val="00AB4607"/>
    <w:rsid w:val="00AB6250"/>
    <w:rsid w:val="00AC1FC7"/>
    <w:rsid w:val="00AC424D"/>
    <w:rsid w:val="00AD10E0"/>
    <w:rsid w:val="00AE289C"/>
    <w:rsid w:val="00B276BE"/>
    <w:rsid w:val="00B61ECA"/>
    <w:rsid w:val="00C102EC"/>
    <w:rsid w:val="00C338C8"/>
    <w:rsid w:val="00D26F01"/>
    <w:rsid w:val="00D426B2"/>
    <w:rsid w:val="00DE763A"/>
    <w:rsid w:val="00E255BE"/>
    <w:rsid w:val="00E71C3F"/>
    <w:rsid w:val="00E959BD"/>
    <w:rsid w:val="00EA2DA2"/>
    <w:rsid w:val="00ED3756"/>
    <w:rsid w:val="00EE1E6B"/>
    <w:rsid w:val="00F57EAC"/>
    <w:rsid w:val="00F83D5E"/>
    <w:rsid w:val="00F91945"/>
    <w:rsid w:val="00FA72E5"/>
    <w:rsid w:val="00FB594B"/>
    <w:rsid w:val="00FD2B74"/>
    <w:rsid w:val="00FE3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67464"/>
  <w15:docId w15:val="{D373E192-3522-44D4-9068-14C7FBC6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pPr>
  </w:style>
  <w:style w:type="paragraph" w:styleId="Heading1">
    <w:name w:val="heading 1"/>
    <w:basedOn w:val="Normal"/>
    <w:next w:val="Normal"/>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numPr>
        <w:ilvl w:val="1"/>
        <w:numId w:val="1"/>
      </w:numPr>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semiHidden/>
    <w:unhideWhenUsed/>
    <w:qFormat/>
    <w:pPr>
      <w:keepNext/>
      <w:keepLines/>
      <w:numPr>
        <w:ilvl w:val="2"/>
        <w:numId w:val="1"/>
      </w:numPr>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uiPriority w:val="9"/>
    <w:semiHidden/>
    <w:unhideWhenUsed/>
    <w:qFormat/>
    <w:pPr>
      <w:keepNext/>
      <w:keepLines/>
      <w:numPr>
        <w:ilvl w:val="3"/>
        <w:numId w:val="1"/>
      </w:numPr>
      <w:spacing w:before="40" w:after="0"/>
      <w:outlineLvl w:val="3"/>
    </w:pPr>
    <w:rPr>
      <w:rFonts w:ascii="Calibri Light" w:eastAsia="Times New Roman" w:hAnsi="Calibri Light"/>
      <w:i/>
      <w:iCs/>
      <w:color w:val="2F5496"/>
    </w:rPr>
  </w:style>
  <w:style w:type="paragraph" w:styleId="Heading5">
    <w:name w:val="heading 5"/>
    <w:basedOn w:val="Normal"/>
    <w:next w:val="Normal"/>
    <w:uiPriority w:val="9"/>
    <w:semiHidden/>
    <w:unhideWhenUsed/>
    <w:qFormat/>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uiPriority w:val="9"/>
    <w:semiHidden/>
    <w:unhideWhenUsed/>
    <w:qFormat/>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paragraph" w:styleId="Title">
    <w:name w:val="Title"/>
    <w:basedOn w:val="Normal"/>
    <w:next w:val="Normal"/>
    <w:uiPriority w:val="10"/>
    <w:qFormat/>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E959BD"/>
    <w:rPr>
      <w:color w:val="954F72" w:themeColor="followedHyperlink"/>
      <w:u w:val="single"/>
    </w:rPr>
  </w:style>
  <w:style w:type="paragraph" w:styleId="NormalWeb">
    <w:name w:val="Normal (Web)"/>
    <w:basedOn w:val="Normal"/>
    <w:uiPriority w:val="99"/>
    <w:semiHidden/>
    <w:unhideWhenUsed/>
    <w:rsid w:val="00AE289C"/>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styleId="Bibliography">
    <w:name w:val="Bibliography"/>
    <w:basedOn w:val="Normal"/>
    <w:next w:val="Normal"/>
    <w:uiPriority w:val="37"/>
    <w:unhideWhenUsed/>
    <w:rsid w:val="00025B93"/>
  </w:style>
  <w:style w:type="paragraph" w:styleId="TOCHeading">
    <w:name w:val="TOC Heading"/>
    <w:basedOn w:val="Heading1"/>
    <w:next w:val="Normal"/>
    <w:uiPriority w:val="39"/>
    <w:unhideWhenUsed/>
    <w:qFormat/>
    <w:rsid w:val="00935BF6"/>
    <w:pPr>
      <w:numPr>
        <w:numId w:val="0"/>
      </w:num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935BF6"/>
    <w:pPr>
      <w:spacing w:after="100"/>
    </w:pPr>
  </w:style>
  <w:style w:type="paragraph" w:styleId="Header">
    <w:name w:val="header"/>
    <w:basedOn w:val="Normal"/>
    <w:link w:val="HeaderChar"/>
    <w:uiPriority w:val="99"/>
    <w:unhideWhenUsed/>
    <w:rsid w:val="00553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EE8"/>
  </w:style>
  <w:style w:type="paragraph" w:styleId="Footer">
    <w:name w:val="footer"/>
    <w:basedOn w:val="Normal"/>
    <w:link w:val="FooterChar"/>
    <w:uiPriority w:val="99"/>
    <w:unhideWhenUsed/>
    <w:rsid w:val="00553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76401">
      <w:bodyDiv w:val="1"/>
      <w:marLeft w:val="0"/>
      <w:marRight w:val="0"/>
      <w:marTop w:val="0"/>
      <w:marBottom w:val="0"/>
      <w:divBdr>
        <w:top w:val="none" w:sz="0" w:space="0" w:color="auto"/>
        <w:left w:val="none" w:sz="0" w:space="0" w:color="auto"/>
        <w:bottom w:val="none" w:sz="0" w:space="0" w:color="auto"/>
        <w:right w:val="none" w:sz="0" w:space="0" w:color="auto"/>
      </w:divBdr>
    </w:div>
    <w:div w:id="237060767">
      <w:bodyDiv w:val="1"/>
      <w:marLeft w:val="0"/>
      <w:marRight w:val="0"/>
      <w:marTop w:val="0"/>
      <w:marBottom w:val="0"/>
      <w:divBdr>
        <w:top w:val="none" w:sz="0" w:space="0" w:color="auto"/>
        <w:left w:val="none" w:sz="0" w:space="0" w:color="auto"/>
        <w:bottom w:val="none" w:sz="0" w:space="0" w:color="auto"/>
        <w:right w:val="none" w:sz="0" w:space="0" w:color="auto"/>
      </w:divBdr>
    </w:div>
    <w:div w:id="256986743">
      <w:bodyDiv w:val="1"/>
      <w:marLeft w:val="0"/>
      <w:marRight w:val="0"/>
      <w:marTop w:val="0"/>
      <w:marBottom w:val="0"/>
      <w:divBdr>
        <w:top w:val="none" w:sz="0" w:space="0" w:color="auto"/>
        <w:left w:val="none" w:sz="0" w:space="0" w:color="auto"/>
        <w:bottom w:val="none" w:sz="0" w:space="0" w:color="auto"/>
        <w:right w:val="none" w:sz="0" w:space="0" w:color="auto"/>
      </w:divBdr>
    </w:div>
    <w:div w:id="372193948">
      <w:bodyDiv w:val="1"/>
      <w:marLeft w:val="0"/>
      <w:marRight w:val="0"/>
      <w:marTop w:val="0"/>
      <w:marBottom w:val="0"/>
      <w:divBdr>
        <w:top w:val="none" w:sz="0" w:space="0" w:color="auto"/>
        <w:left w:val="none" w:sz="0" w:space="0" w:color="auto"/>
        <w:bottom w:val="none" w:sz="0" w:space="0" w:color="auto"/>
        <w:right w:val="none" w:sz="0" w:space="0" w:color="auto"/>
      </w:divBdr>
    </w:div>
    <w:div w:id="428161523">
      <w:bodyDiv w:val="1"/>
      <w:marLeft w:val="0"/>
      <w:marRight w:val="0"/>
      <w:marTop w:val="0"/>
      <w:marBottom w:val="0"/>
      <w:divBdr>
        <w:top w:val="none" w:sz="0" w:space="0" w:color="auto"/>
        <w:left w:val="none" w:sz="0" w:space="0" w:color="auto"/>
        <w:bottom w:val="none" w:sz="0" w:space="0" w:color="auto"/>
        <w:right w:val="none" w:sz="0" w:space="0" w:color="auto"/>
      </w:divBdr>
    </w:div>
    <w:div w:id="447552756">
      <w:bodyDiv w:val="1"/>
      <w:marLeft w:val="0"/>
      <w:marRight w:val="0"/>
      <w:marTop w:val="0"/>
      <w:marBottom w:val="0"/>
      <w:divBdr>
        <w:top w:val="none" w:sz="0" w:space="0" w:color="auto"/>
        <w:left w:val="none" w:sz="0" w:space="0" w:color="auto"/>
        <w:bottom w:val="none" w:sz="0" w:space="0" w:color="auto"/>
        <w:right w:val="none" w:sz="0" w:space="0" w:color="auto"/>
      </w:divBdr>
    </w:div>
    <w:div w:id="487861874">
      <w:bodyDiv w:val="1"/>
      <w:marLeft w:val="0"/>
      <w:marRight w:val="0"/>
      <w:marTop w:val="0"/>
      <w:marBottom w:val="0"/>
      <w:divBdr>
        <w:top w:val="none" w:sz="0" w:space="0" w:color="auto"/>
        <w:left w:val="none" w:sz="0" w:space="0" w:color="auto"/>
        <w:bottom w:val="none" w:sz="0" w:space="0" w:color="auto"/>
        <w:right w:val="none" w:sz="0" w:space="0" w:color="auto"/>
      </w:divBdr>
    </w:div>
    <w:div w:id="503672451">
      <w:bodyDiv w:val="1"/>
      <w:marLeft w:val="0"/>
      <w:marRight w:val="0"/>
      <w:marTop w:val="0"/>
      <w:marBottom w:val="0"/>
      <w:divBdr>
        <w:top w:val="none" w:sz="0" w:space="0" w:color="auto"/>
        <w:left w:val="none" w:sz="0" w:space="0" w:color="auto"/>
        <w:bottom w:val="none" w:sz="0" w:space="0" w:color="auto"/>
        <w:right w:val="none" w:sz="0" w:space="0" w:color="auto"/>
      </w:divBdr>
    </w:div>
    <w:div w:id="504787180">
      <w:bodyDiv w:val="1"/>
      <w:marLeft w:val="0"/>
      <w:marRight w:val="0"/>
      <w:marTop w:val="0"/>
      <w:marBottom w:val="0"/>
      <w:divBdr>
        <w:top w:val="none" w:sz="0" w:space="0" w:color="auto"/>
        <w:left w:val="none" w:sz="0" w:space="0" w:color="auto"/>
        <w:bottom w:val="none" w:sz="0" w:space="0" w:color="auto"/>
        <w:right w:val="none" w:sz="0" w:space="0" w:color="auto"/>
      </w:divBdr>
    </w:div>
    <w:div w:id="531503126">
      <w:bodyDiv w:val="1"/>
      <w:marLeft w:val="0"/>
      <w:marRight w:val="0"/>
      <w:marTop w:val="0"/>
      <w:marBottom w:val="0"/>
      <w:divBdr>
        <w:top w:val="none" w:sz="0" w:space="0" w:color="auto"/>
        <w:left w:val="none" w:sz="0" w:space="0" w:color="auto"/>
        <w:bottom w:val="none" w:sz="0" w:space="0" w:color="auto"/>
        <w:right w:val="none" w:sz="0" w:space="0" w:color="auto"/>
      </w:divBdr>
    </w:div>
    <w:div w:id="562329705">
      <w:bodyDiv w:val="1"/>
      <w:marLeft w:val="0"/>
      <w:marRight w:val="0"/>
      <w:marTop w:val="0"/>
      <w:marBottom w:val="0"/>
      <w:divBdr>
        <w:top w:val="none" w:sz="0" w:space="0" w:color="auto"/>
        <w:left w:val="none" w:sz="0" w:space="0" w:color="auto"/>
        <w:bottom w:val="none" w:sz="0" w:space="0" w:color="auto"/>
        <w:right w:val="none" w:sz="0" w:space="0" w:color="auto"/>
      </w:divBdr>
    </w:div>
    <w:div w:id="609237115">
      <w:bodyDiv w:val="1"/>
      <w:marLeft w:val="0"/>
      <w:marRight w:val="0"/>
      <w:marTop w:val="0"/>
      <w:marBottom w:val="0"/>
      <w:divBdr>
        <w:top w:val="none" w:sz="0" w:space="0" w:color="auto"/>
        <w:left w:val="none" w:sz="0" w:space="0" w:color="auto"/>
        <w:bottom w:val="none" w:sz="0" w:space="0" w:color="auto"/>
        <w:right w:val="none" w:sz="0" w:space="0" w:color="auto"/>
      </w:divBdr>
    </w:div>
    <w:div w:id="629672885">
      <w:bodyDiv w:val="1"/>
      <w:marLeft w:val="0"/>
      <w:marRight w:val="0"/>
      <w:marTop w:val="0"/>
      <w:marBottom w:val="0"/>
      <w:divBdr>
        <w:top w:val="none" w:sz="0" w:space="0" w:color="auto"/>
        <w:left w:val="none" w:sz="0" w:space="0" w:color="auto"/>
        <w:bottom w:val="none" w:sz="0" w:space="0" w:color="auto"/>
        <w:right w:val="none" w:sz="0" w:space="0" w:color="auto"/>
      </w:divBdr>
    </w:div>
    <w:div w:id="696810027">
      <w:bodyDiv w:val="1"/>
      <w:marLeft w:val="0"/>
      <w:marRight w:val="0"/>
      <w:marTop w:val="0"/>
      <w:marBottom w:val="0"/>
      <w:divBdr>
        <w:top w:val="none" w:sz="0" w:space="0" w:color="auto"/>
        <w:left w:val="none" w:sz="0" w:space="0" w:color="auto"/>
        <w:bottom w:val="none" w:sz="0" w:space="0" w:color="auto"/>
        <w:right w:val="none" w:sz="0" w:space="0" w:color="auto"/>
      </w:divBdr>
    </w:div>
    <w:div w:id="699285167">
      <w:bodyDiv w:val="1"/>
      <w:marLeft w:val="0"/>
      <w:marRight w:val="0"/>
      <w:marTop w:val="0"/>
      <w:marBottom w:val="0"/>
      <w:divBdr>
        <w:top w:val="none" w:sz="0" w:space="0" w:color="auto"/>
        <w:left w:val="none" w:sz="0" w:space="0" w:color="auto"/>
        <w:bottom w:val="none" w:sz="0" w:space="0" w:color="auto"/>
        <w:right w:val="none" w:sz="0" w:space="0" w:color="auto"/>
      </w:divBdr>
    </w:div>
    <w:div w:id="704522052">
      <w:bodyDiv w:val="1"/>
      <w:marLeft w:val="0"/>
      <w:marRight w:val="0"/>
      <w:marTop w:val="0"/>
      <w:marBottom w:val="0"/>
      <w:divBdr>
        <w:top w:val="none" w:sz="0" w:space="0" w:color="auto"/>
        <w:left w:val="none" w:sz="0" w:space="0" w:color="auto"/>
        <w:bottom w:val="none" w:sz="0" w:space="0" w:color="auto"/>
        <w:right w:val="none" w:sz="0" w:space="0" w:color="auto"/>
      </w:divBdr>
    </w:div>
    <w:div w:id="829373283">
      <w:bodyDiv w:val="1"/>
      <w:marLeft w:val="0"/>
      <w:marRight w:val="0"/>
      <w:marTop w:val="0"/>
      <w:marBottom w:val="0"/>
      <w:divBdr>
        <w:top w:val="none" w:sz="0" w:space="0" w:color="auto"/>
        <w:left w:val="none" w:sz="0" w:space="0" w:color="auto"/>
        <w:bottom w:val="none" w:sz="0" w:space="0" w:color="auto"/>
        <w:right w:val="none" w:sz="0" w:space="0" w:color="auto"/>
      </w:divBdr>
    </w:div>
    <w:div w:id="1061826405">
      <w:bodyDiv w:val="1"/>
      <w:marLeft w:val="0"/>
      <w:marRight w:val="0"/>
      <w:marTop w:val="0"/>
      <w:marBottom w:val="0"/>
      <w:divBdr>
        <w:top w:val="none" w:sz="0" w:space="0" w:color="auto"/>
        <w:left w:val="none" w:sz="0" w:space="0" w:color="auto"/>
        <w:bottom w:val="none" w:sz="0" w:space="0" w:color="auto"/>
        <w:right w:val="none" w:sz="0" w:space="0" w:color="auto"/>
      </w:divBdr>
    </w:div>
    <w:div w:id="1107971240">
      <w:bodyDiv w:val="1"/>
      <w:marLeft w:val="0"/>
      <w:marRight w:val="0"/>
      <w:marTop w:val="0"/>
      <w:marBottom w:val="0"/>
      <w:divBdr>
        <w:top w:val="none" w:sz="0" w:space="0" w:color="auto"/>
        <w:left w:val="none" w:sz="0" w:space="0" w:color="auto"/>
        <w:bottom w:val="none" w:sz="0" w:space="0" w:color="auto"/>
        <w:right w:val="none" w:sz="0" w:space="0" w:color="auto"/>
      </w:divBdr>
    </w:div>
    <w:div w:id="1115177100">
      <w:bodyDiv w:val="1"/>
      <w:marLeft w:val="0"/>
      <w:marRight w:val="0"/>
      <w:marTop w:val="0"/>
      <w:marBottom w:val="0"/>
      <w:divBdr>
        <w:top w:val="none" w:sz="0" w:space="0" w:color="auto"/>
        <w:left w:val="none" w:sz="0" w:space="0" w:color="auto"/>
        <w:bottom w:val="none" w:sz="0" w:space="0" w:color="auto"/>
        <w:right w:val="none" w:sz="0" w:space="0" w:color="auto"/>
      </w:divBdr>
    </w:div>
    <w:div w:id="1267544098">
      <w:bodyDiv w:val="1"/>
      <w:marLeft w:val="0"/>
      <w:marRight w:val="0"/>
      <w:marTop w:val="0"/>
      <w:marBottom w:val="0"/>
      <w:divBdr>
        <w:top w:val="none" w:sz="0" w:space="0" w:color="auto"/>
        <w:left w:val="none" w:sz="0" w:space="0" w:color="auto"/>
        <w:bottom w:val="none" w:sz="0" w:space="0" w:color="auto"/>
        <w:right w:val="none" w:sz="0" w:space="0" w:color="auto"/>
      </w:divBdr>
    </w:div>
    <w:div w:id="1331106877">
      <w:bodyDiv w:val="1"/>
      <w:marLeft w:val="0"/>
      <w:marRight w:val="0"/>
      <w:marTop w:val="0"/>
      <w:marBottom w:val="0"/>
      <w:divBdr>
        <w:top w:val="none" w:sz="0" w:space="0" w:color="auto"/>
        <w:left w:val="none" w:sz="0" w:space="0" w:color="auto"/>
        <w:bottom w:val="none" w:sz="0" w:space="0" w:color="auto"/>
        <w:right w:val="none" w:sz="0" w:space="0" w:color="auto"/>
      </w:divBdr>
    </w:div>
    <w:div w:id="1346323065">
      <w:bodyDiv w:val="1"/>
      <w:marLeft w:val="0"/>
      <w:marRight w:val="0"/>
      <w:marTop w:val="0"/>
      <w:marBottom w:val="0"/>
      <w:divBdr>
        <w:top w:val="none" w:sz="0" w:space="0" w:color="auto"/>
        <w:left w:val="none" w:sz="0" w:space="0" w:color="auto"/>
        <w:bottom w:val="none" w:sz="0" w:space="0" w:color="auto"/>
        <w:right w:val="none" w:sz="0" w:space="0" w:color="auto"/>
      </w:divBdr>
    </w:div>
    <w:div w:id="1473598180">
      <w:bodyDiv w:val="1"/>
      <w:marLeft w:val="0"/>
      <w:marRight w:val="0"/>
      <w:marTop w:val="0"/>
      <w:marBottom w:val="0"/>
      <w:divBdr>
        <w:top w:val="none" w:sz="0" w:space="0" w:color="auto"/>
        <w:left w:val="none" w:sz="0" w:space="0" w:color="auto"/>
        <w:bottom w:val="none" w:sz="0" w:space="0" w:color="auto"/>
        <w:right w:val="none" w:sz="0" w:space="0" w:color="auto"/>
      </w:divBdr>
    </w:div>
    <w:div w:id="1482502025">
      <w:bodyDiv w:val="1"/>
      <w:marLeft w:val="0"/>
      <w:marRight w:val="0"/>
      <w:marTop w:val="0"/>
      <w:marBottom w:val="0"/>
      <w:divBdr>
        <w:top w:val="none" w:sz="0" w:space="0" w:color="auto"/>
        <w:left w:val="none" w:sz="0" w:space="0" w:color="auto"/>
        <w:bottom w:val="none" w:sz="0" w:space="0" w:color="auto"/>
        <w:right w:val="none" w:sz="0" w:space="0" w:color="auto"/>
      </w:divBdr>
    </w:div>
    <w:div w:id="1536037141">
      <w:bodyDiv w:val="1"/>
      <w:marLeft w:val="0"/>
      <w:marRight w:val="0"/>
      <w:marTop w:val="0"/>
      <w:marBottom w:val="0"/>
      <w:divBdr>
        <w:top w:val="none" w:sz="0" w:space="0" w:color="auto"/>
        <w:left w:val="none" w:sz="0" w:space="0" w:color="auto"/>
        <w:bottom w:val="none" w:sz="0" w:space="0" w:color="auto"/>
        <w:right w:val="none" w:sz="0" w:space="0" w:color="auto"/>
      </w:divBdr>
    </w:div>
    <w:div w:id="1635720895">
      <w:bodyDiv w:val="1"/>
      <w:marLeft w:val="0"/>
      <w:marRight w:val="0"/>
      <w:marTop w:val="0"/>
      <w:marBottom w:val="0"/>
      <w:divBdr>
        <w:top w:val="none" w:sz="0" w:space="0" w:color="auto"/>
        <w:left w:val="none" w:sz="0" w:space="0" w:color="auto"/>
        <w:bottom w:val="none" w:sz="0" w:space="0" w:color="auto"/>
        <w:right w:val="none" w:sz="0" w:space="0" w:color="auto"/>
      </w:divBdr>
    </w:div>
    <w:div w:id="1668508760">
      <w:bodyDiv w:val="1"/>
      <w:marLeft w:val="0"/>
      <w:marRight w:val="0"/>
      <w:marTop w:val="0"/>
      <w:marBottom w:val="0"/>
      <w:divBdr>
        <w:top w:val="none" w:sz="0" w:space="0" w:color="auto"/>
        <w:left w:val="none" w:sz="0" w:space="0" w:color="auto"/>
        <w:bottom w:val="none" w:sz="0" w:space="0" w:color="auto"/>
        <w:right w:val="none" w:sz="0" w:space="0" w:color="auto"/>
      </w:divBdr>
    </w:div>
    <w:div w:id="1723363061">
      <w:bodyDiv w:val="1"/>
      <w:marLeft w:val="0"/>
      <w:marRight w:val="0"/>
      <w:marTop w:val="0"/>
      <w:marBottom w:val="0"/>
      <w:divBdr>
        <w:top w:val="none" w:sz="0" w:space="0" w:color="auto"/>
        <w:left w:val="none" w:sz="0" w:space="0" w:color="auto"/>
        <w:bottom w:val="none" w:sz="0" w:space="0" w:color="auto"/>
        <w:right w:val="none" w:sz="0" w:space="0" w:color="auto"/>
      </w:divBdr>
    </w:div>
    <w:div w:id="1739749245">
      <w:bodyDiv w:val="1"/>
      <w:marLeft w:val="0"/>
      <w:marRight w:val="0"/>
      <w:marTop w:val="0"/>
      <w:marBottom w:val="0"/>
      <w:divBdr>
        <w:top w:val="none" w:sz="0" w:space="0" w:color="auto"/>
        <w:left w:val="none" w:sz="0" w:space="0" w:color="auto"/>
        <w:bottom w:val="none" w:sz="0" w:space="0" w:color="auto"/>
        <w:right w:val="none" w:sz="0" w:space="0" w:color="auto"/>
      </w:divBdr>
    </w:div>
    <w:div w:id="1741557437">
      <w:bodyDiv w:val="1"/>
      <w:marLeft w:val="0"/>
      <w:marRight w:val="0"/>
      <w:marTop w:val="0"/>
      <w:marBottom w:val="0"/>
      <w:divBdr>
        <w:top w:val="none" w:sz="0" w:space="0" w:color="auto"/>
        <w:left w:val="none" w:sz="0" w:space="0" w:color="auto"/>
        <w:bottom w:val="none" w:sz="0" w:space="0" w:color="auto"/>
        <w:right w:val="none" w:sz="0" w:space="0" w:color="auto"/>
      </w:divBdr>
    </w:div>
    <w:div w:id="1826240277">
      <w:bodyDiv w:val="1"/>
      <w:marLeft w:val="0"/>
      <w:marRight w:val="0"/>
      <w:marTop w:val="0"/>
      <w:marBottom w:val="0"/>
      <w:divBdr>
        <w:top w:val="none" w:sz="0" w:space="0" w:color="auto"/>
        <w:left w:val="none" w:sz="0" w:space="0" w:color="auto"/>
        <w:bottom w:val="none" w:sz="0" w:space="0" w:color="auto"/>
        <w:right w:val="none" w:sz="0" w:space="0" w:color="auto"/>
      </w:divBdr>
    </w:div>
    <w:div w:id="1895653419">
      <w:bodyDiv w:val="1"/>
      <w:marLeft w:val="0"/>
      <w:marRight w:val="0"/>
      <w:marTop w:val="0"/>
      <w:marBottom w:val="0"/>
      <w:divBdr>
        <w:top w:val="none" w:sz="0" w:space="0" w:color="auto"/>
        <w:left w:val="none" w:sz="0" w:space="0" w:color="auto"/>
        <w:bottom w:val="none" w:sz="0" w:space="0" w:color="auto"/>
        <w:right w:val="none" w:sz="0" w:space="0" w:color="auto"/>
      </w:divBdr>
    </w:div>
    <w:div w:id="1917084323">
      <w:bodyDiv w:val="1"/>
      <w:marLeft w:val="0"/>
      <w:marRight w:val="0"/>
      <w:marTop w:val="0"/>
      <w:marBottom w:val="0"/>
      <w:divBdr>
        <w:top w:val="none" w:sz="0" w:space="0" w:color="auto"/>
        <w:left w:val="none" w:sz="0" w:space="0" w:color="auto"/>
        <w:bottom w:val="none" w:sz="0" w:space="0" w:color="auto"/>
        <w:right w:val="none" w:sz="0" w:space="0" w:color="auto"/>
      </w:divBdr>
    </w:div>
    <w:div w:id="1921057136">
      <w:bodyDiv w:val="1"/>
      <w:marLeft w:val="0"/>
      <w:marRight w:val="0"/>
      <w:marTop w:val="0"/>
      <w:marBottom w:val="0"/>
      <w:divBdr>
        <w:top w:val="none" w:sz="0" w:space="0" w:color="auto"/>
        <w:left w:val="none" w:sz="0" w:space="0" w:color="auto"/>
        <w:bottom w:val="none" w:sz="0" w:space="0" w:color="auto"/>
        <w:right w:val="none" w:sz="0" w:space="0" w:color="auto"/>
      </w:divBdr>
    </w:div>
    <w:div w:id="2001080118">
      <w:bodyDiv w:val="1"/>
      <w:marLeft w:val="0"/>
      <w:marRight w:val="0"/>
      <w:marTop w:val="0"/>
      <w:marBottom w:val="0"/>
      <w:divBdr>
        <w:top w:val="none" w:sz="0" w:space="0" w:color="auto"/>
        <w:left w:val="none" w:sz="0" w:space="0" w:color="auto"/>
        <w:bottom w:val="none" w:sz="0" w:space="0" w:color="auto"/>
        <w:right w:val="none" w:sz="0" w:space="0" w:color="auto"/>
      </w:divBdr>
    </w:div>
    <w:div w:id="2097243163">
      <w:bodyDiv w:val="1"/>
      <w:marLeft w:val="0"/>
      <w:marRight w:val="0"/>
      <w:marTop w:val="0"/>
      <w:marBottom w:val="0"/>
      <w:divBdr>
        <w:top w:val="none" w:sz="0" w:space="0" w:color="auto"/>
        <w:left w:val="none" w:sz="0" w:space="0" w:color="auto"/>
        <w:bottom w:val="none" w:sz="0" w:space="0" w:color="auto"/>
        <w:right w:val="none" w:sz="0" w:space="0" w:color="auto"/>
      </w:divBdr>
    </w:div>
    <w:div w:id="2101828848">
      <w:bodyDiv w:val="1"/>
      <w:marLeft w:val="0"/>
      <w:marRight w:val="0"/>
      <w:marTop w:val="0"/>
      <w:marBottom w:val="0"/>
      <w:divBdr>
        <w:top w:val="none" w:sz="0" w:space="0" w:color="auto"/>
        <w:left w:val="none" w:sz="0" w:space="0" w:color="auto"/>
        <w:bottom w:val="none" w:sz="0" w:space="0" w:color="auto"/>
        <w:right w:val="none" w:sz="0" w:space="0" w:color="auto"/>
      </w:divBdr>
    </w:div>
    <w:div w:id="2146661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Gro141</b:Tag>
    <b:SourceType>ConferenceProceedings</b:SourceType>
    <b:Guid>{18868EED-9D99-4D34-8390-0749CA77316E}</b:Guid>
    <b:Title>Performance and Condition Monitoring of Tidal Stream Turbines </b:Title>
    <b:Year>2014</b:Year>
    <b:Author>
      <b:Author>
        <b:NameList>
          <b:Person>
            <b:Last>Grosvenor</b:Last>
            <b:First>Roger</b:First>
            <b:Middle>I</b:Middle>
          </b:Person>
          <b:Person>
            <b:Last>Prickett</b:Last>
            <b:First>Paul</b:First>
            <b:Middle>W</b:Middle>
          </b:Person>
          <b:Person>
            <b:Last>Frost</b:Last>
            <b:First>Carwyn</b:First>
          </b:Person>
          <b:Person>
            <b:Last>Allmark</b:Last>
            <b:First>Matthew</b:First>
          </b:Person>
        </b:NameList>
      </b:Author>
    </b:Author>
    <b:City>Cardiff</b:City>
    <b:Publisher>European Conference of the Prognostics and Health Management Society </b:Publisher>
    <b:RefOrder>1</b:RefOrder>
  </b:Source>
  <b:Source>
    <b:Tag>Aru18</b:Tag>
    <b:SourceType>JournalArticle</b:SourceType>
    <b:Guid>{B58AB84E-6784-4F9A-9486-B460C885C662}</b:Guid>
    <b:Title>Finite Element Analysis and Design Optimization of Ocean Current Composite Turbine Blade </b:Title>
    <b:Year>2018</b:Year>
    <b:Author>
      <b:Author>
        <b:NameList>
          <b:Person>
            <b:Last>Arunima</b:Last>
            <b:First>M</b:First>
            <b:Middle>S</b:Middle>
          </b:Person>
          <b:Person>
            <b:Last>Jamal</b:Last>
            <b:First>Farseen,</b:First>
            <b:Middle>K</b:Middle>
          </b:Person>
          <b:Person>
            <b:Last>Divan</b:Last>
            <b:First>Asst.Prof.</b:First>
            <b:Middle>Jean Varghese</b:Middle>
          </b:Person>
          <b:Person>
            <b:Last>Muhammed</b:Last>
            <b:First>Suhail</b:First>
            <b:Middle>T</b:Middle>
          </b:Person>
          <b:Person>
            <b:Last>Nidhiya</b:Last>
            <b:First>Thampi</b:First>
          </b:Person>
        </b:NameList>
      </b:Author>
    </b:Author>
    <b:JournalName>International Journal of Engineering Research &amp; Technology </b:JournalName>
    <b:Pages>69-76</b:Pages>
    <b:Volume>7</b:Volume>
    <b:Issue>06</b:Issue>
    <b:RefOrder>2</b:RefOrder>
  </b:Source>
  <b:Source>
    <b:Tag>Liu14</b:Tag>
    <b:SourceType>JournalArticle</b:SourceType>
    <b:Guid>{0D7B9120-90EC-426A-B57D-7469492385DC}</b:Guid>
    <b:Author>
      <b:Author>
        <b:NameList>
          <b:Person>
            <b:Last>Liu</b:Last>
            <b:First>Penfei</b:First>
          </b:Person>
          <b:Person>
            <b:Last>Neil</b:Last>
            <b:First>Bose</b:First>
          </b:Person>
          <b:Person>
            <b:Last>Frost</b:Last>
            <b:First>Rowan,</b:First>
            <b:Middle>Macfarlane, Gregor</b:Middle>
          </b:Person>
          <b:Person>
            <b:Last>Lilienthal</b:Last>
            <b:First>Tim</b:First>
          </b:Person>
          <b:Person>
            <b:Last>Penensis</b:Last>
            <b:First>Irene</b:First>
          </b:Person>
          <b:Person>
            <b:Last>Windsor</b:Last>
            <b:First>Fraser</b:First>
          </b:Person>
          <b:Person>
            <b:Last>Thomas</b:Last>
            <b:First>Giles</b:First>
          </b:Person>
        </b:NameList>
      </b:Author>
    </b:Author>
    <b:Title>Model testing of a series of bi-directional tidal turbine rotors</b:Title>
    <b:JournalName>Energy</b:JournalName>
    <b:Year>2014</b:Year>
    <b:Pages>397-410</b:Pages>
    <b:Volume>67</b:Volume>
    <b:RefOrder>3</b:RefOrder>
  </b:Source>
  <b:Source>
    <b:Tag>Bah11</b:Tag>
    <b:SourceType>ConferenceProceedings</b:SourceType>
    <b:Guid>{829B581C-9682-4075-B6C1-14F5A072ECC6}</b:Guid>
    <b:Title>Development of marine current turbines for electricity production.</b:Title>
    <b:Year>2011</b:Year>
    <b:Author>
      <b:Author>
        <b:NameList>
          <b:Person>
            <b:Last>Bahaj</b:Last>
            <b:First>A</b:First>
            <b:Middle>S</b:Middle>
          </b:Person>
        </b:NameList>
      </b:Author>
    </b:Author>
    <b:Publisher>IEEE Power and Energy Society General Meeting</b:Publisher>
    <b:City>Detroit</b:City>
    <b:RefOrder>4</b:RefOrder>
  </b:Source>
  <b:Source>
    <b:Tag>Aec20</b:Tag>
    <b:SourceType>InternetSite</b:SourceType>
    <b:Guid>{749DDEC7-094F-4A85-BCDB-61DFFA6226B9}</b:Guid>
    <b:Title>Testing/Data Acquisition</b:Title>
    <b:Author>
      <b:Author>
        <b:Corporate>Aecentus</b:Corporate>
      </b:Author>
    </b:Author>
    <b:YearAccessed>2020</b:YearAccessed>
    <b:MonthAccessed>April</b:MonthAccessed>
    <b:DayAccessed>24</b:DayAccessed>
    <b:URL>http://aecentus.co.uk/testing-data-acquisition/testing-and-data-acquisition/</b:URL>
    <b:RefOrder>7</b:RefOrder>
  </b:Source>
  <b:Source>
    <b:Tag>Tod14</b:Tag>
    <b:SourceType>BookSection</b:SourceType>
    <b:Guid>{9105D0C4-0DC1-4953-9DE7-374EA18A711D}</b:Guid>
    <b:Title>2 - Sensor data acquisition systems and architectures</b:Title>
    <b:Year>2014</b:Year>
    <b:Author>
      <b:Author>
        <b:NameList>
          <b:Person>
            <b:Last>Todd</b:Last>
            <b:First>M</b:First>
            <b:Middle>D</b:Middle>
          </b:Person>
        </b:NameList>
      </b:Author>
    </b:Author>
    <b:City>Cambridge</b:City>
    <b:Publisher>Woodhead Publishing Limited</b:Publisher>
    <b:BookTitle>Sensor Technologies for Civil Infrastructures, Sensing Hardware and Data Collection Methods for Performance Assessment</b:BookTitle>
    <b:Pages>23-56</b:Pages>
    <b:RefOrder>6</b:RefOrder>
  </b:Source>
  <b:Source>
    <b:Tag>Pay</b:Tag>
    <b:SourceType>JournalArticle</b:SourceType>
    <b:Guid>{3806469D-757E-46E6-9DFC-0421B5FF96CD}</b:Guid>
    <b:Title>Design and manufacture of a bed supported tidal turbine model for blade and shaft load measurement in turbulent flow and waves</b:Title>
    <b:Author>
      <b:Author>
        <b:NameList>
          <b:Person>
            <b:Last>Payne</b:Last>
            <b:First>Gregory</b:First>
            <b:Middle>S</b:Middle>
          </b:Person>
          <b:Person>
            <b:Last>Stallard</b:Last>
            <b:First>Tim</b:First>
          </b:Person>
          <b:Person>
            <b:Last>Martinez</b:Last>
            <b:First>Rodrigo</b:First>
          </b:Person>
        </b:NameList>
      </b:Author>
    </b:Author>
    <b:JournalName>Renewable Energy</b:JournalName>
    <b:Year>2017</b:Year>
    <b:Pages>312-326</b:Pages>
    <b:Volume>107</b:Volume>
    <b:RefOrder>8</b:RefOrder>
  </b:Source>
  <b:Source>
    <b:Tag>Sav18</b:Tag>
    <b:SourceType>JournalArticle</b:SourceType>
    <b:Guid>{210D67F7-2CDB-4157-A164-8CF230BF931C}</b:Guid>
    <b:Author>
      <b:Author>
        <b:NameList>
          <b:Person>
            <b:Last>Savadatti</b:Last>
            <b:First>S</b:First>
            <b:Middle>G</b:Middle>
          </b:Person>
          <b:Person>
            <b:Last>Keste</b:Last>
            <b:First>A</b:First>
            <b:Middle>A</b:Middle>
          </b:Person>
          <b:Person>
            <b:Last>Gawande</b:Last>
            <b:First>S</b:First>
            <b:Middle>H</b:Middle>
          </b:Person>
        </b:NameList>
      </b:Author>
    </b:Author>
    <b:Title>Methodology for Correlating Experimental and Finite Element Analysis of a Gear Shift Lever</b:Title>
    <b:JournalName>IOSR Journal of Engineering </b:JournalName>
    <b:Year>2018</b:Year>
    <b:Pages>49-54</b:Pages>
    <b:RefOrder>9</b:RefOrder>
  </b:Source>
  <b:Source>
    <b:Tag>EME19</b:Tag>
    <b:SourceType>InternetSite</b:SourceType>
    <b:Guid>{49A9067C-C4D5-45F0-910D-1B6674D9A4B7}</b:Guid>
    <b:Title>Orbital</b:Title>
    <b:Year>2019</b:Year>
    <b:Author>
      <b:Author>
        <b:Corporate>EMEC</b:Corporate>
      </b:Author>
    </b:Author>
    <b:YearAccessed>2020</b:YearAccessed>
    <b:MonthAccessed>April</b:MonthAccessed>
    <b:DayAccessed>24</b:DayAccessed>
    <b:URL>http://www.emec.org.uk/about-us/our-tidal-clients/orbital-marine-power/</b:URL>
    <b:RefOrder>12</b:RefOrder>
  </b:Source>
  <b:Source>
    <b:Tag>MET20</b:Tag>
    <b:SourceType>InternetSite</b:SourceType>
    <b:Guid>{56C1907B-2327-4DC6-8A2D-FFF4702A761D}</b:Guid>
    <b:Author>
      <b:Author>
        <b:Corporate>META</b:Corporate>
      </b:Author>
    </b:Author>
    <b:Title>META Phase 1, A unique UK offering of accessible test sites directly adjacent to Port Infrastructure</b:Title>
    <b:YearAccessed>2020</b:YearAccessed>
    <b:MonthAccessed>April</b:MonthAccessed>
    <b:DayAccessed>24</b:DayAccessed>
    <b:URL>https://www.meta.wales/facilities/phase-1-sites/</b:URL>
    <b:RefOrder>13</b:RefOrder>
  </b:Source>
  <b:Source>
    <b:Tag>Pre20</b:Tag>
    <b:SourceType>InternetSite</b:SourceType>
    <b:Guid>{F5248375-1C43-4C01-B10B-F48BB472F8D0}</b:Guid>
    <b:Author>
      <b:Author>
        <b:Corporate>Pretechnologies</b:Corporate>
      </b:Author>
    </b:Author>
    <b:Title>Simulation-based analysis for cyclonic separators</b:Title>
    <b:Year>2020</b:Year>
    <b:YearAccessed>2020</b:YearAccessed>
    <b:MonthAccessed>April</b:MonthAccessed>
    <b:DayAccessed>25</b:DayAccessed>
    <b:URL>http://www.pretechnologies.com/experience/cyclonic-separation-white-paper</b:URL>
    <b:RefOrder>10</b:RefOrder>
  </b:Source>
  <b:Source>
    <b:Tag>MSC20</b:Tag>
    <b:SourceType>InternetSite</b:SourceType>
    <b:Guid>{F5972047-ABB6-465C-8984-CD40D971A4FA}</b:Guid>
    <b:Author>
      <b:Author>
        <b:Corporate>MSC Software</b:Corporate>
      </b:Author>
    </b:Author>
    <b:Title>Case Study: GE Tidal Turbines, Adams Simulation Helps Reduce Need for Physical Testing of Tidal Turbines</b:Title>
    <b:YearAccessed>2020</b:YearAccessed>
    <b:MonthAccessed>March</b:MonthAccessed>
    <b:DayAccessed>23</b:DayAccessed>
    <b:URL>https://media.mscsoftware.com/cdn/farfuture/6GmnUclpLe-vhF7L7DtPuO1q2j73vnx777JqaMXbxNs/mtime:1475084037/sites/default/files/cs_ge-alstom_ltr_w.pdf</b:URL>
    <b:RefOrder>11</b:RefOrder>
  </b:Source>
  <b:Source>
    <b:Tag>Cry16</b:Tag>
    <b:SourceType>InternetSite</b:SourceType>
    <b:Guid>{E0C13A55-4D22-4A21-AB73-E91E3EBCD8FF}</b:Guid>
    <b:Author>
      <b:Author>
        <b:Corporate>Crystal Instruments</b:Corporate>
      </b:Author>
    </b:Author>
    <b:Title>Basics of Modal Testing and Analysis</b:Title>
    <b:Year>2016</b:Year>
    <b:YearAccessed>2020</b:YearAccessed>
    <b:MonthAccessed>April</b:MonthAccessed>
    <b:DayAccessed>26</b:DayAccessed>
    <b:URL>https://www.crystalinstruments.com/basics-of-modal-testing-and-analysis</b:URL>
    <b:RefOrder>5</b:RefOrder>
  </b:Source>
</b:Sources>
</file>

<file path=customXml/itemProps1.xml><?xml version="1.0" encoding="utf-8"?>
<ds:datastoreItem xmlns:ds="http://schemas.openxmlformats.org/officeDocument/2006/customXml" ds:itemID="{F1DF1C86-0EAD-45CD-9DD3-17FD7003D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6030</TotalTime>
  <Pages>11</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Bergson</dc:creator>
  <dc:description/>
  <cp:lastModifiedBy>Emma Bergson</cp:lastModifiedBy>
  <cp:revision>6</cp:revision>
  <dcterms:created xsi:type="dcterms:W3CDTF">2020-04-22T11:20:00Z</dcterms:created>
  <dcterms:modified xsi:type="dcterms:W3CDTF">2020-04-26T16:06:00Z</dcterms:modified>
</cp:coreProperties>
</file>