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8BD26" w14:textId="6FD6EFAF" w:rsidR="000D7A16" w:rsidRPr="006B3D76" w:rsidRDefault="002B23A5" w:rsidP="008A6E6A">
      <w:pPr>
        <w:spacing w:line="360" w:lineRule="auto"/>
        <w:rPr>
          <w:rFonts w:cstheme="minorHAnsi"/>
        </w:rPr>
      </w:pPr>
      <w:r w:rsidRPr="006B3D76">
        <w:rPr>
          <w:rFonts w:cstheme="minorHAnsi"/>
        </w:rPr>
        <w:t xml:space="preserve">Aleksandra Szczecinska </w:t>
      </w:r>
    </w:p>
    <w:p w14:paraId="627733A1" w14:textId="1625799F" w:rsidR="009F34C0" w:rsidRPr="006B3D76" w:rsidRDefault="009F34C0" w:rsidP="008A6E6A">
      <w:pPr>
        <w:spacing w:line="360" w:lineRule="auto"/>
        <w:rPr>
          <w:rFonts w:cstheme="minorHAnsi"/>
        </w:rPr>
      </w:pPr>
      <w:r w:rsidRPr="006B3D76">
        <w:rPr>
          <w:rFonts w:cstheme="minorHAnsi"/>
        </w:rPr>
        <w:t>2231076</w:t>
      </w:r>
    </w:p>
    <w:p w14:paraId="398791ED" w14:textId="286A1BBA" w:rsidR="009F34C0" w:rsidRDefault="009F34C0" w:rsidP="008A6E6A">
      <w:pPr>
        <w:spacing w:line="360" w:lineRule="auto"/>
        <w:rPr>
          <w:rFonts w:cstheme="minorHAnsi"/>
        </w:rPr>
      </w:pPr>
      <w:r w:rsidRPr="006B3D76">
        <w:rPr>
          <w:rFonts w:cstheme="minorHAnsi"/>
        </w:rPr>
        <w:t xml:space="preserve">BMSW6012 </w:t>
      </w:r>
    </w:p>
    <w:p w14:paraId="09B672C2" w14:textId="375D3B31" w:rsidR="003E1426" w:rsidRDefault="003E1426" w:rsidP="008A6E6A">
      <w:pPr>
        <w:spacing w:line="360" w:lineRule="auto"/>
        <w:rPr>
          <w:rFonts w:cstheme="minorHAnsi"/>
        </w:rPr>
      </w:pPr>
    </w:p>
    <w:p w14:paraId="685D6E20" w14:textId="77777777" w:rsidR="003E1426" w:rsidRDefault="003E1426" w:rsidP="003E1426">
      <w:pPr>
        <w:pStyle w:val="ListParagraph"/>
        <w:numPr>
          <w:ilvl w:val="0"/>
          <w:numId w:val="2"/>
        </w:numPr>
        <w:spacing w:line="360" w:lineRule="auto"/>
      </w:pPr>
      <w:r>
        <w:t xml:space="preserve">I confirm that this is entirely my own work and no one else has assisted me or written the assignment for me. </w:t>
      </w:r>
    </w:p>
    <w:p w14:paraId="10FDC336" w14:textId="0A7AAE3A" w:rsidR="003E1426" w:rsidRDefault="003E1426" w:rsidP="003E1426">
      <w:pPr>
        <w:pStyle w:val="ListParagraph"/>
        <w:numPr>
          <w:ilvl w:val="0"/>
          <w:numId w:val="2"/>
        </w:numPr>
        <w:spacing w:line="360" w:lineRule="auto"/>
      </w:pPr>
      <w:r>
        <w:t xml:space="preserve">I confirm that I have not presented any AI generated written materials as my own work. </w:t>
      </w:r>
    </w:p>
    <w:p w14:paraId="0EB4A1EB" w14:textId="25AC03FE" w:rsidR="003E1426" w:rsidRPr="003E1426" w:rsidRDefault="003E1426" w:rsidP="003E1426">
      <w:pPr>
        <w:pStyle w:val="ListParagraph"/>
        <w:numPr>
          <w:ilvl w:val="1"/>
          <w:numId w:val="2"/>
        </w:numPr>
        <w:spacing w:line="360" w:lineRule="auto"/>
        <w:ind w:left="720"/>
        <w:rPr>
          <w:rFonts w:cstheme="minorHAnsi"/>
        </w:rPr>
      </w:pPr>
      <w:r>
        <w:t>I confirm that I have copies of my drafts, notes, and other resources I used, which I may be asked to provide in evidence.</w:t>
      </w:r>
    </w:p>
    <w:p w14:paraId="4EA50575" w14:textId="77777777" w:rsidR="009F34C0" w:rsidRPr="006B3D76" w:rsidRDefault="009F34C0" w:rsidP="003E1426">
      <w:pPr>
        <w:spacing w:line="360" w:lineRule="auto"/>
        <w:rPr>
          <w:rFonts w:cstheme="minorHAnsi"/>
        </w:rPr>
      </w:pPr>
    </w:p>
    <w:p w14:paraId="22BD74DD" w14:textId="3E3B77FF" w:rsidR="004F5139" w:rsidRPr="006B3D76" w:rsidRDefault="004F5139" w:rsidP="00880502">
      <w:pPr>
        <w:spacing w:line="360" w:lineRule="auto"/>
        <w:jc w:val="center"/>
        <w:rPr>
          <w:rFonts w:cstheme="minorHAnsi"/>
        </w:rPr>
      </w:pPr>
      <w:r w:rsidRPr="006B3D76">
        <w:rPr>
          <w:rFonts w:cstheme="minorHAnsi"/>
        </w:rPr>
        <w:t>Speaker Notes</w:t>
      </w:r>
    </w:p>
    <w:p w14:paraId="31595A1D" w14:textId="77777777" w:rsidR="004F5139" w:rsidRPr="006B3D76" w:rsidRDefault="004F5139" w:rsidP="008A6E6A">
      <w:pPr>
        <w:spacing w:line="360" w:lineRule="auto"/>
        <w:jc w:val="center"/>
        <w:rPr>
          <w:rFonts w:cstheme="minorHAnsi"/>
        </w:rPr>
      </w:pPr>
    </w:p>
    <w:p w14:paraId="56976284" w14:textId="37BA545B" w:rsidR="004F5139" w:rsidRDefault="002415EA" w:rsidP="00D07C5D">
      <w:pPr>
        <w:spacing w:line="360" w:lineRule="auto"/>
        <w:rPr>
          <w:rFonts w:cstheme="minorHAnsi"/>
        </w:rPr>
      </w:pPr>
      <w:r w:rsidRPr="006B3D76">
        <w:rPr>
          <w:rFonts w:cstheme="minorHAnsi"/>
        </w:rPr>
        <w:t xml:space="preserve">Hello </w:t>
      </w:r>
      <w:r w:rsidR="008545C3" w:rsidRPr="006B3D76">
        <w:rPr>
          <w:rFonts w:cstheme="minorHAnsi"/>
        </w:rPr>
        <w:t>everyone,</w:t>
      </w:r>
      <w:r w:rsidRPr="006B3D76">
        <w:rPr>
          <w:rFonts w:cstheme="minorHAnsi"/>
        </w:rPr>
        <w:t xml:space="preserve"> my name is Aleksandra and today I will discuss the importance of kindness and empathy as features of modern management and why these qualities are becoming increasingly important in modern workplaces. </w:t>
      </w:r>
    </w:p>
    <w:p w14:paraId="56B22EAE" w14:textId="5C7900FB" w:rsidR="00A65603" w:rsidRPr="00A65603" w:rsidRDefault="00A65603" w:rsidP="00D07C5D">
      <w:pPr>
        <w:pStyle w:val="NormalWeb"/>
        <w:spacing w:line="360" w:lineRule="auto"/>
        <w:rPr>
          <w:rFonts w:ascii="Calibri" w:hAnsi="Calibri" w:cs="Calibri"/>
        </w:rPr>
      </w:pPr>
      <w:r w:rsidRPr="00A65603">
        <w:rPr>
          <w:rFonts w:ascii="Calibri" w:hAnsi="Calibri" w:cs="Calibri"/>
        </w:rPr>
        <w:t xml:space="preserve">CIPD (2025) found that mental ill health remains one of the leading causes of long-term absence, making employee wellbeing an important workplace priority. Goleman and </w:t>
      </w:r>
      <w:proofErr w:type="spellStart"/>
      <w:r w:rsidRPr="00A65603">
        <w:rPr>
          <w:rFonts w:ascii="Calibri" w:hAnsi="Calibri" w:cs="Calibri"/>
        </w:rPr>
        <w:t>Cherniss</w:t>
      </w:r>
      <w:proofErr w:type="spellEnd"/>
      <w:r w:rsidRPr="00A65603">
        <w:rPr>
          <w:rFonts w:ascii="Calibri" w:hAnsi="Calibri" w:cs="Calibri"/>
        </w:rPr>
        <w:t xml:space="preserve"> (2024) argue that kindness and empathy positively influence both wellbeing and workplace performance, while Edmondson (2019) highlights the importance of psychological safety in encouraging employees to speak openly about challenges and concerns. In Perry’s (2026) podcast, David </w:t>
      </w:r>
      <w:proofErr w:type="spellStart"/>
      <w:r w:rsidRPr="00A65603">
        <w:rPr>
          <w:rFonts w:ascii="Calibri" w:hAnsi="Calibri" w:cs="Calibri"/>
        </w:rPr>
        <w:t>Beeney</w:t>
      </w:r>
      <w:proofErr w:type="spellEnd"/>
      <w:r w:rsidRPr="00A65603">
        <w:rPr>
          <w:rFonts w:ascii="Calibri" w:hAnsi="Calibri" w:cs="Calibri"/>
        </w:rPr>
        <w:t xml:space="preserve"> explained that kindness in leadership is often misunderstood as weakness, despite its role in building trust, communication, and supportive workplace cultures.</w:t>
      </w:r>
      <w:r w:rsidR="00281050">
        <w:rPr>
          <w:rFonts w:ascii="Calibri" w:hAnsi="Calibri" w:cs="Calibri"/>
        </w:rPr>
        <w:t xml:space="preserve"> </w:t>
      </w:r>
      <w:r w:rsidR="00281050" w:rsidRPr="00281050">
        <w:rPr>
          <w:rFonts w:ascii="Calibri" w:hAnsi="Calibri" w:cs="Calibri"/>
        </w:rPr>
        <w:t>Barr (2022) states that leaders play an important role in</w:t>
      </w:r>
      <w:r w:rsidR="00D07C5D">
        <w:rPr>
          <w:rFonts w:ascii="Calibri" w:hAnsi="Calibri" w:cs="Calibri"/>
        </w:rPr>
        <w:t xml:space="preserve"> </w:t>
      </w:r>
      <w:r w:rsidR="00281050" w:rsidRPr="00281050">
        <w:rPr>
          <w:rFonts w:ascii="Calibri" w:hAnsi="Calibri" w:cs="Calibri"/>
        </w:rPr>
        <w:t xml:space="preserve">creating workplace cultures where employees feel </w:t>
      </w:r>
      <w:r w:rsidR="00D07C5D" w:rsidRPr="00281050">
        <w:rPr>
          <w:rFonts w:ascii="Calibri" w:hAnsi="Calibri" w:cs="Calibri"/>
        </w:rPr>
        <w:t>respected.</w:t>
      </w:r>
      <w:r w:rsidR="00281050" w:rsidRPr="00281050">
        <w:rPr>
          <w:rFonts w:ascii="Calibri" w:hAnsi="Calibri" w:cs="Calibri"/>
        </w:rPr>
        <w:t xml:space="preserve"> </w:t>
      </w:r>
      <w:r w:rsidRPr="00A65603">
        <w:rPr>
          <w:rFonts w:ascii="Calibri" w:hAnsi="Calibri" w:cs="Calibri"/>
        </w:rPr>
        <w:t xml:space="preserve"> However, Ramachandran et al. (2024) suggest that compassionate leadership can be difficult to maintain within highly competitive and high-pressure workplaces.</w:t>
      </w:r>
    </w:p>
    <w:p w14:paraId="171FBEF9" w14:textId="710D5CFD" w:rsidR="000B6C6E" w:rsidRDefault="000B6C6E" w:rsidP="00D07C5D">
      <w:pPr>
        <w:spacing w:line="360" w:lineRule="auto"/>
        <w:rPr>
          <w:rFonts w:cstheme="minorHAnsi"/>
          <w:b/>
          <w:bCs/>
        </w:rPr>
      </w:pPr>
      <w:bookmarkStart w:id="0" w:name="OLE_LINK1"/>
      <w:r w:rsidRPr="006B3D76">
        <w:rPr>
          <w:rFonts w:cstheme="minorHAnsi"/>
          <w:b/>
          <w:bCs/>
        </w:rPr>
        <w:t xml:space="preserve">Why </w:t>
      </w:r>
      <w:r w:rsidR="00571B57" w:rsidRPr="006B3D76">
        <w:rPr>
          <w:rFonts w:cstheme="minorHAnsi"/>
          <w:b/>
          <w:bCs/>
        </w:rPr>
        <w:t>Kindness</w:t>
      </w:r>
      <w:r w:rsidRPr="006B3D76">
        <w:rPr>
          <w:rFonts w:cstheme="minorHAnsi"/>
          <w:b/>
          <w:bCs/>
        </w:rPr>
        <w:t xml:space="preserve"> and empathy </w:t>
      </w:r>
      <w:r w:rsidR="00571B57" w:rsidRPr="006B3D76">
        <w:rPr>
          <w:rFonts w:cstheme="minorHAnsi"/>
          <w:b/>
          <w:bCs/>
        </w:rPr>
        <w:t xml:space="preserve">becoming more important </w:t>
      </w:r>
      <w:r w:rsidR="00D97164" w:rsidRPr="006B3D76">
        <w:rPr>
          <w:rFonts w:cstheme="minorHAnsi"/>
          <w:b/>
          <w:bCs/>
        </w:rPr>
        <w:t>now</w:t>
      </w:r>
      <w:r w:rsidR="00550660" w:rsidRPr="006B3D76">
        <w:rPr>
          <w:rFonts w:cstheme="minorHAnsi"/>
          <w:b/>
          <w:bCs/>
        </w:rPr>
        <w:t>?</w:t>
      </w:r>
    </w:p>
    <w:p w14:paraId="3EB78B6D" w14:textId="3E68DB7D" w:rsidR="000B6C6E" w:rsidRPr="006B3D76" w:rsidRDefault="009B1C5F" w:rsidP="00D07C5D">
      <w:pPr>
        <w:spacing w:line="360" w:lineRule="auto"/>
        <w:rPr>
          <w:rFonts w:cstheme="minorHAnsi"/>
        </w:rPr>
      </w:pPr>
      <w:r w:rsidRPr="004B1DF0">
        <w:rPr>
          <w:rFonts w:cstheme="minorHAnsi"/>
        </w:rPr>
        <w:t>According to</w:t>
      </w:r>
      <w:r w:rsidR="0013356D">
        <w:rPr>
          <w:rFonts w:cstheme="minorHAnsi"/>
        </w:rPr>
        <w:t xml:space="preserve"> the</w:t>
      </w:r>
      <w:r w:rsidRPr="004B1DF0">
        <w:rPr>
          <w:rFonts w:cstheme="minorHAnsi"/>
        </w:rPr>
        <w:t xml:space="preserve"> CIPD (2025) </w:t>
      </w:r>
      <w:r w:rsidR="007A2B5D" w:rsidRPr="004B1DF0">
        <w:rPr>
          <w:rFonts w:cstheme="minorHAnsi"/>
        </w:rPr>
        <w:t>report</w:t>
      </w:r>
      <w:r w:rsidR="007A2B5D">
        <w:rPr>
          <w:rFonts w:cstheme="minorHAnsi"/>
        </w:rPr>
        <w:t xml:space="preserve">, </w:t>
      </w:r>
      <w:r w:rsidR="007A2B5D" w:rsidRPr="004B1DF0">
        <w:rPr>
          <w:rFonts w:cstheme="minorHAnsi"/>
        </w:rPr>
        <w:t>79</w:t>
      </w:r>
      <w:r w:rsidR="004B1DF0" w:rsidRPr="004B1DF0">
        <w:rPr>
          <w:rFonts w:cstheme="minorHAnsi"/>
        </w:rPr>
        <w:t xml:space="preserve">% of senior leaders view employee wellbeing as an important priority. </w:t>
      </w:r>
      <w:r w:rsidR="000B6C6E" w:rsidRPr="006B3D76">
        <w:rPr>
          <w:rFonts w:cstheme="minorHAnsi"/>
        </w:rPr>
        <w:t xml:space="preserve">Looking at recent wellbeing data made me reflect on how modern </w:t>
      </w:r>
      <w:r w:rsidR="000B6C6E" w:rsidRPr="006B3D76">
        <w:rPr>
          <w:rFonts w:cstheme="minorHAnsi"/>
        </w:rPr>
        <w:lastRenderedPageBreak/>
        <w:t xml:space="preserve">workplaces have changed compared to 20 years ago. Today’s employees and leaders experience constant connectivity through technology, increased workloads, and greater pressure to </w:t>
      </w:r>
      <w:r w:rsidR="00571B57" w:rsidRPr="006B3D76">
        <w:rPr>
          <w:rFonts w:cstheme="minorHAnsi"/>
        </w:rPr>
        <w:t>always remain productive and emotionally available</w:t>
      </w:r>
      <w:r w:rsidR="000B6C6E" w:rsidRPr="006B3D76">
        <w:rPr>
          <w:rFonts w:cstheme="minorHAnsi"/>
        </w:rPr>
        <w:t xml:space="preserve">. Unlike in the past, many employees now struggle to separate work from personal life. </w:t>
      </w:r>
      <w:r w:rsidR="00335C22">
        <w:t xml:space="preserve">Ahmad, </w:t>
      </w:r>
      <w:proofErr w:type="spellStart"/>
      <w:r w:rsidR="00335C22">
        <w:t>Diyali</w:t>
      </w:r>
      <w:proofErr w:type="spellEnd"/>
      <w:r w:rsidR="00335C22">
        <w:t xml:space="preserve"> and </w:t>
      </w:r>
      <w:proofErr w:type="spellStart"/>
      <w:r w:rsidR="00335C22">
        <w:t>Guite</w:t>
      </w:r>
      <w:proofErr w:type="spellEnd"/>
      <w:r w:rsidR="00335C22">
        <w:t xml:space="preserve"> (2025) note that awareness of mental health has improved; however, modern workplace cultures may still contribute to stress, burnout, and emotional </w:t>
      </w:r>
      <w:r w:rsidR="00C95862">
        <w:t>exhaustion.</w:t>
      </w:r>
      <w:r w:rsidR="00C95862" w:rsidRPr="006B3D76">
        <w:rPr>
          <w:rFonts w:cstheme="minorHAnsi"/>
        </w:rPr>
        <w:t xml:space="preserve"> This</w:t>
      </w:r>
      <w:r w:rsidR="000B6C6E" w:rsidRPr="006B3D76">
        <w:rPr>
          <w:rFonts w:cstheme="minorHAnsi"/>
        </w:rPr>
        <w:t xml:space="preserve"> demonstrates why kindness, empathy, and emotionally intelligent leadership are becoming important in modern management.</w:t>
      </w:r>
    </w:p>
    <w:p w14:paraId="550ADCE3" w14:textId="77777777" w:rsidR="008D0ACA" w:rsidRPr="006B3D76" w:rsidRDefault="008D0ACA" w:rsidP="00D07C5D">
      <w:pPr>
        <w:spacing w:line="360" w:lineRule="auto"/>
        <w:rPr>
          <w:rFonts w:cstheme="minorHAnsi"/>
        </w:rPr>
      </w:pPr>
    </w:p>
    <w:p w14:paraId="5E731F18" w14:textId="44D41162" w:rsidR="008D0ACA" w:rsidRPr="006B3D76" w:rsidRDefault="008D0ACA" w:rsidP="00D07C5D">
      <w:pPr>
        <w:spacing w:line="360" w:lineRule="auto"/>
        <w:rPr>
          <w:rFonts w:cstheme="minorHAnsi"/>
          <w:b/>
          <w:bCs/>
        </w:rPr>
      </w:pPr>
      <w:r w:rsidRPr="006B3D76">
        <w:rPr>
          <w:rFonts w:cstheme="minorHAnsi"/>
          <w:b/>
          <w:bCs/>
        </w:rPr>
        <w:t xml:space="preserve">Kindness Exercises </w:t>
      </w:r>
    </w:p>
    <w:p w14:paraId="64CC64C0" w14:textId="20E6118A" w:rsidR="006B3D76" w:rsidRDefault="006B3D76" w:rsidP="00D07C5D">
      <w:pPr>
        <w:pStyle w:val="NormalWeb"/>
        <w:spacing w:line="360" w:lineRule="auto"/>
        <w:rPr>
          <w:rFonts w:asciiTheme="minorHAnsi" w:hAnsiTheme="minorHAnsi" w:cstheme="minorHAnsi"/>
        </w:rPr>
      </w:pPr>
      <w:r w:rsidRPr="006B3D76">
        <w:rPr>
          <w:rFonts w:asciiTheme="minorHAnsi" w:hAnsiTheme="minorHAnsi" w:cstheme="minorHAnsi"/>
        </w:rPr>
        <w:t xml:space="preserve">As part of this task, I completed kindness and empathy exercises to reflect on emotional </w:t>
      </w:r>
      <w:r w:rsidR="00B65A19" w:rsidRPr="006B3D76">
        <w:rPr>
          <w:rFonts w:asciiTheme="minorHAnsi" w:hAnsiTheme="minorHAnsi" w:cstheme="minorHAnsi"/>
        </w:rPr>
        <w:t>intelligence</w:t>
      </w:r>
      <w:r w:rsidR="00B65A19">
        <w:rPr>
          <w:rFonts w:asciiTheme="minorHAnsi" w:hAnsiTheme="minorHAnsi" w:cstheme="minorHAnsi"/>
        </w:rPr>
        <w:t>.</w:t>
      </w:r>
      <w:r w:rsidR="00847FDC">
        <w:rPr>
          <w:rFonts w:asciiTheme="minorHAnsi" w:hAnsiTheme="minorHAnsi" w:cstheme="minorHAnsi"/>
        </w:rPr>
        <w:t xml:space="preserve"> </w:t>
      </w:r>
    </w:p>
    <w:p w14:paraId="6B5D7547" w14:textId="5CB13820" w:rsidR="00187C1F" w:rsidRPr="00187C1F" w:rsidRDefault="00187C1F" w:rsidP="00D07C5D">
      <w:pPr>
        <w:pStyle w:val="NormalWeb"/>
        <w:spacing w:line="360" w:lineRule="auto"/>
        <w:rPr>
          <w:rFonts w:asciiTheme="minorHAnsi" w:hAnsiTheme="minorHAnsi" w:cstheme="minorHAnsi"/>
        </w:rPr>
      </w:pPr>
      <w:r w:rsidRPr="00187C1F">
        <w:rPr>
          <w:rFonts w:asciiTheme="minorHAnsi" w:hAnsiTheme="minorHAnsi" w:cstheme="minorHAnsi"/>
        </w:rPr>
        <w:t xml:space="preserve">One of the exercises that impacted me was the scenario involving Jordan and Amira. </w:t>
      </w:r>
      <w:r w:rsidR="00A84BB6" w:rsidRPr="00A84BB6">
        <w:rPr>
          <w:rFonts w:ascii="Calibri" w:hAnsi="Calibri" w:cs="Calibri"/>
        </w:rPr>
        <w:t>The exercise made me reflect on how employees may avoid speaking openly about personal difficulties when trust and psychological safety are missing within the organisation. I</w:t>
      </w:r>
      <w:r w:rsidRPr="00187C1F">
        <w:rPr>
          <w:rFonts w:asciiTheme="minorHAnsi" w:hAnsiTheme="minorHAnsi" w:cstheme="minorHAnsi"/>
        </w:rPr>
        <w:t xml:space="preserve"> also felt the situation should have been addressed earlier through a private and empathetic one-to-one conversation rather than criticism in front of the team. For me, this exercise demonstrated that kindness in management is not about avoiding accountability, but about creating trust, understanding, and open communication. However, Berger, </w:t>
      </w:r>
      <w:r w:rsidR="00E44254" w:rsidRPr="00187C1F">
        <w:rPr>
          <w:rFonts w:asciiTheme="minorHAnsi" w:hAnsiTheme="minorHAnsi" w:cstheme="minorHAnsi"/>
        </w:rPr>
        <w:t>Guo,</w:t>
      </w:r>
      <w:r w:rsidRPr="00187C1F">
        <w:rPr>
          <w:rFonts w:asciiTheme="minorHAnsi" w:hAnsiTheme="minorHAnsi" w:cstheme="minorHAnsi"/>
        </w:rPr>
        <w:t xml:space="preserve"> and Wick (2024) note that balancing empathy with deadlines and performance expectations can sometimes be challenging within high-pressure workplaces.</w:t>
      </w:r>
    </w:p>
    <w:p w14:paraId="438F5C5C" w14:textId="05584966" w:rsidR="002F0247" w:rsidRPr="006263D8" w:rsidRDefault="00ED23EC" w:rsidP="00D07C5D">
      <w:pPr>
        <w:pStyle w:val="NormalWeb"/>
        <w:spacing w:line="360" w:lineRule="auto"/>
        <w:rPr>
          <w:rFonts w:asciiTheme="minorHAnsi" w:hAnsiTheme="minorHAnsi" w:cstheme="minorHAnsi"/>
        </w:rPr>
      </w:pPr>
      <w:r w:rsidRPr="006B3D76">
        <w:rPr>
          <w:rFonts w:asciiTheme="minorHAnsi" w:hAnsiTheme="minorHAnsi" w:cstheme="minorHAnsi"/>
          <w:b/>
          <w:bCs/>
        </w:rPr>
        <w:t xml:space="preserve">Relational </w:t>
      </w:r>
      <w:r w:rsidR="00657353" w:rsidRPr="006B3D76">
        <w:rPr>
          <w:rFonts w:asciiTheme="minorHAnsi" w:hAnsiTheme="minorHAnsi" w:cstheme="minorHAnsi"/>
          <w:b/>
          <w:bCs/>
        </w:rPr>
        <w:t>S</w:t>
      </w:r>
      <w:r w:rsidRPr="006B3D76">
        <w:rPr>
          <w:rFonts w:asciiTheme="minorHAnsi" w:hAnsiTheme="minorHAnsi" w:cstheme="minorHAnsi"/>
          <w:b/>
          <w:bCs/>
        </w:rPr>
        <w:t>tyle</w:t>
      </w:r>
      <w:r w:rsidR="00657353" w:rsidRPr="006B3D76">
        <w:rPr>
          <w:rFonts w:asciiTheme="minorHAnsi" w:hAnsiTheme="minorHAnsi" w:cstheme="minorHAnsi"/>
          <w:b/>
          <w:bCs/>
        </w:rPr>
        <w:t xml:space="preserve"> of M</w:t>
      </w:r>
      <w:r w:rsidRPr="006B3D76">
        <w:rPr>
          <w:rFonts w:asciiTheme="minorHAnsi" w:hAnsiTheme="minorHAnsi" w:cstheme="minorHAnsi"/>
          <w:b/>
          <w:bCs/>
        </w:rPr>
        <w:t xml:space="preserve">anagement </w:t>
      </w:r>
    </w:p>
    <w:p w14:paraId="26E7A7E3" w14:textId="3599A6D7" w:rsidR="006263D8" w:rsidRPr="006263D8" w:rsidRDefault="006263D8" w:rsidP="00D07C5D">
      <w:pPr>
        <w:pStyle w:val="NormalWeb"/>
        <w:spacing w:line="360" w:lineRule="auto"/>
        <w:rPr>
          <w:rFonts w:asciiTheme="minorHAnsi" w:hAnsiTheme="minorHAnsi" w:cstheme="minorHAnsi"/>
          <w:b/>
          <w:bCs/>
        </w:rPr>
      </w:pPr>
      <w:proofErr w:type="spellStart"/>
      <w:r w:rsidRPr="006263D8">
        <w:rPr>
          <w:rFonts w:asciiTheme="minorHAnsi" w:hAnsiTheme="minorHAnsi" w:cstheme="minorHAnsi"/>
        </w:rPr>
        <w:t>Rakic</w:t>
      </w:r>
      <w:proofErr w:type="spellEnd"/>
      <w:r w:rsidRPr="006263D8">
        <w:rPr>
          <w:rFonts w:asciiTheme="minorHAnsi" w:hAnsiTheme="minorHAnsi" w:cstheme="minorHAnsi"/>
        </w:rPr>
        <w:t xml:space="preserve"> and </w:t>
      </w:r>
      <w:proofErr w:type="spellStart"/>
      <w:r w:rsidRPr="006263D8">
        <w:rPr>
          <w:rFonts w:asciiTheme="minorHAnsi" w:hAnsiTheme="minorHAnsi" w:cstheme="minorHAnsi"/>
        </w:rPr>
        <w:t>Barjaktarovic</w:t>
      </w:r>
      <w:proofErr w:type="spellEnd"/>
      <w:r w:rsidRPr="006263D8">
        <w:rPr>
          <w:rFonts w:asciiTheme="minorHAnsi" w:hAnsiTheme="minorHAnsi" w:cstheme="minorHAnsi"/>
        </w:rPr>
        <w:t xml:space="preserve"> Rakocevic (2025) explain that modern leadership is not only about managing performance, but also about building workplace relationships based on trust, support, fairness, and communication. This is known as a relational style of management. </w:t>
      </w:r>
      <w:r w:rsidR="00FC7244" w:rsidRPr="00FC7244">
        <w:rPr>
          <w:rFonts w:ascii="Calibri" w:hAnsi="Calibri" w:cs="Calibri"/>
        </w:rPr>
        <w:t>When managers build supportive and trusting relationships, employees are more likely to feel motivated, engaged, and valued.</w:t>
      </w:r>
      <w:r w:rsidR="00FC7244">
        <w:t xml:space="preserve"> </w:t>
      </w:r>
      <w:r w:rsidRPr="006263D8">
        <w:rPr>
          <w:rFonts w:asciiTheme="minorHAnsi" w:hAnsiTheme="minorHAnsi" w:cstheme="minorHAnsi"/>
        </w:rPr>
        <w:t xml:space="preserve">However, Brewer, </w:t>
      </w:r>
      <w:proofErr w:type="spellStart"/>
      <w:r w:rsidRPr="006263D8">
        <w:rPr>
          <w:rFonts w:asciiTheme="minorHAnsi" w:hAnsiTheme="minorHAnsi" w:cstheme="minorHAnsi"/>
        </w:rPr>
        <w:t>Dierkes</w:t>
      </w:r>
      <w:proofErr w:type="spellEnd"/>
      <w:r w:rsidRPr="006263D8">
        <w:rPr>
          <w:rFonts w:asciiTheme="minorHAnsi" w:hAnsiTheme="minorHAnsi" w:cstheme="minorHAnsi"/>
        </w:rPr>
        <w:t xml:space="preserve"> and </w:t>
      </w:r>
      <w:proofErr w:type="spellStart"/>
      <w:r w:rsidRPr="006263D8">
        <w:rPr>
          <w:rFonts w:asciiTheme="minorHAnsi" w:hAnsiTheme="minorHAnsi" w:cstheme="minorHAnsi"/>
        </w:rPr>
        <w:t>Norful</w:t>
      </w:r>
      <w:proofErr w:type="spellEnd"/>
      <w:r w:rsidRPr="006263D8">
        <w:rPr>
          <w:rFonts w:asciiTheme="minorHAnsi" w:hAnsiTheme="minorHAnsi" w:cstheme="minorHAnsi"/>
        </w:rPr>
        <w:t xml:space="preserve"> (2024) suggest that when organisational trust and support are lacking, employees may feel emotionally stressed, disconnected, and less valued within the workplace.</w:t>
      </w:r>
    </w:p>
    <w:p w14:paraId="4015EE21" w14:textId="784B9140" w:rsidR="00876F4C" w:rsidRDefault="00876F4C" w:rsidP="00D07C5D">
      <w:pPr>
        <w:pStyle w:val="NormalWeb"/>
        <w:spacing w:line="360" w:lineRule="auto"/>
        <w:rPr>
          <w:rFonts w:asciiTheme="minorHAnsi" w:hAnsiTheme="minorHAnsi" w:cstheme="minorHAnsi"/>
          <w:b/>
          <w:bCs/>
        </w:rPr>
      </w:pPr>
      <w:r w:rsidRPr="006B3D76">
        <w:rPr>
          <w:rFonts w:asciiTheme="minorHAnsi" w:hAnsiTheme="minorHAnsi" w:cstheme="minorHAnsi"/>
          <w:b/>
          <w:bCs/>
        </w:rPr>
        <w:lastRenderedPageBreak/>
        <w:t xml:space="preserve">Conclusion </w:t>
      </w:r>
    </w:p>
    <w:p w14:paraId="20538CD4" w14:textId="3A8190E2" w:rsidR="00B10E3C" w:rsidRPr="00B10E3C" w:rsidRDefault="00B10E3C" w:rsidP="00D07C5D">
      <w:pPr>
        <w:pStyle w:val="NormalWeb"/>
        <w:spacing w:line="360" w:lineRule="auto"/>
        <w:rPr>
          <w:rFonts w:asciiTheme="minorHAnsi" w:hAnsiTheme="minorHAnsi" w:cstheme="minorHAnsi"/>
          <w:b/>
          <w:bCs/>
        </w:rPr>
      </w:pPr>
      <w:r w:rsidRPr="00B10E3C">
        <w:rPr>
          <w:rFonts w:asciiTheme="minorHAnsi" w:hAnsiTheme="minorHAnsi" w:cstheme="minorHAnsi"/>
        </w:rPr>
        <w:t>In conclusion, kindness and empathy are essential features of modern management because they strengthen trust, communication, wellbeing, and psychological safety within organisations. My findings from the exercises showed that emotionally intelligent leadership can positively influence employee wellbeing and workplace performance. However, managers must still balance empathy with accountability and organisational pressures. Overall, I believe kindness is not a weakness in leadership, but a strength that helps create healthier and more supportive workplace cultures.</w:t>
      </w:r>
    </w:p>
    <w:p w14:paraId="2835D292" w14:textId="569D95D6" w:rsidR="00542B5A" w:rsidRPr="0038265E" w:rsidRDefault="00542B5A" w:rsidP="00D07C5D">
      <w:pPr>
        <w:pStyle w:val="NormalWeb"/>
        <w:spacing w:line="360" w:lineRule="auto"/>
        <w:rPr>
          <w:rFonts w:ascii="Calibri" w:hAnsi="Calibri" w:cs="Calibri"/>
        </w:rPr>
      </w:pPr>
      <w:r w:rsidRPr="0038265E">
        <w:rPr>
          <w:rFonts w:ascii="Calibri" w:hAnsi="Calibri" w:cs="Calibri"/>
        </w:rPr>
        <w:t xml:space="preserve">References </w:t>
      </w:r>
    </w:p>
    <w:p w14:paraId="3D6D0798" w14:textId="77777777" w:rsidR="00800201" w:rsidRPr="0038265E" w:rsidRDefault="00800201" w:rsidP="004F5139">
      <w:pPr>
        <w:rPr>
          <w:rFonts w:ascii="Calibri" w:hAnsi="Calibri" w:cs="Calibri"/>
        </w:rPr>
      </w:pPr>
    </w:p>
    <w:bookmarkEnd w:id="0"/>
    <w:p w14:paraId="7B0BF6CC" w14:textId="622626A7" w:rsidR="00A83342" w:rsidRPr="00704379" w:rsidRDefault="00627600" w:rsidP="00A83342">
      <w:pPr>
        <w:pStyle w:val="Bibliography"/>
        <w:rPr>
          <w:rFonts w:cstheme="minorHAnsi"/>
        </w:rPr>
      </w:pPr>
      <w:r w:rsidRPr="00704379">
        <w:rPr>
          <w:rFonts w:cstheme="minorHAnsi"/>
        </w:rPr>
        <w:fldChar w:fldCharType="begin"/>
      </w:r>
      <w:r w:rsidR="00A83342" w:rsidRPr="00704379">
        <w:rPr>
          <w:rFonts w:cstheme="minorHAnsi"/>
        </w:rPr>
        <w:instrText xml:space="preserve"> ADDIN ZOTERO_BIBL {"uncited":[["http://zotero.org/users/17151418/items/6V22QERJ"],["http://zotero.org/users/17151418/items/BE5WNS56"],["http://zotero.org/users/17151418/items/5L3Y7Y5H"],["http://zotero.org/users/17151418/items/K8TEMQTB"],["http://zotero.org/users/17151418/items/TMBM3D4H"],["http://zotero.org/users/17151418/items/DJY3LIJ3"],["http://zotero.org/users/17151418/items/H35DPXPJ"],["http://zotero.org/users/17151418/items/KN57JMPS"],["http://zotero.org/users/17151418/items/CLL3TIPH"],["http://zotero.org/users/17151418/items/3CGQXTKN"]],"omitted":[],"custom":[]} CSL_BIBLIOGRAPHY </w:instrText>
      </w:r>
      <w:r w:rsidRPr="00704379">
        <w:rPr>
          <w:rFonts w:cstheme="minorHAnsi"/>
        </w:rPr>
        <w:fldChar w:fldCharType="separate"/>
      </w:r>
      <w:r w:rsidR="00A83342" w:rsidRPr="00704379">
        <w:rPr>
          <w:rFonts w:cstheme="minorHAnsi"/>
        </w:rPr>
        <w:t>Ahmad, N., Diyali, D.C. and Guite, D.N. (2025) ‘</w:t>
      </w:r>
      <w:r w:rsidR="008B70A1">
        <w:rPr>
          <w:rFonts w:cstheme="minorHAnsi"/>
        </w:rPr>
        <w:t>T</w:t>
      </w:r>
      <w:r w:rsidR="00952A9D" w:rsidRPr="00704379">
        <w:rPr>
          <w:rFonts w:cstheme="minorHAnsi"/>
        </w:rPr>
        <w:t>he impact of work-related stress: a study on workplace culture and mental health</w:t>
      </w:r>
      <w:r w:rsidR="00A83342" w:rsidRPr="00704379">
        <w:rPr>
          <w:rFonts w:cstheme="minorHAnsi"/>
        </w:rPr>
        <w:t xml:space="preserve">’, </w:t>
      </w:r>
      <w:r w:rsidR="00A83342" w:rsidRPr="00704379">
        <w:rPr>
          <w:rFonts w:cstheme="minorHAnsi"/>
          <w:i/>
          <w:iCs/>
        </w:rPr>
        <w:t xml:space="preserve">Lex </w:t>
      </w:r>
      <w:proofErr w:type="spellStart"/>
      <w:r w:rsidR="00A83342" w:rsidRPr="00704379">
        <w:rPr>
          <w:rFonts w:cstheme="minorHAnsi"/>
          <w:i/>
          <w:iCs/>
        </w:rPr>
        <w:t>localis</w:t>
      </w:r>
      <w:proofErr w:type="spellEnd"/>
      <w:r w:rsidR="00A83342" w:rsidRPr="00704379">
        <w:rPr>
          <w:rFonts w:cstheme="minorHAnsi"/>
          <w:i/>
          <w:iCs/>
        </w:rPr>
        <w:t>-</w:t>
      </w:r>
      <w:r w:rsidR="008B70A1">
        <w:rPr>
          <w:rFonts w:cstheme="minorHAnsi"/>
          <w:i/>
          <w:iCs/>
        </w:rPr>
        <w:t>J</w:t>
      </w:r>
      <w:r w:rsidR="00A83342" w:rsidRPr="00704379">
        <w:rPr>
          <w:rFonts w:cstheme="minorHAnsi"/>
          <w:i/>
          <w:iCs/>
        </w:rPr>
        <w:t xml:space="preserve">ournal of </w:t>
      </w:r>
      <w:r w:rsidR="008B70A1">
        <w:rPr>
          <w:rFonts w:cstheme="minorHAnsi"/>
          <w:i/>
          <w:iCs/>
        </w:rPr>
        <w:t>L</w:t>
      </w:r>
      <w:r w:rsidR="00A83342" w:rsidRPr="00704379">
        <w:rPr>
          <w:rFonts w:cstheme="minorHAnsi"/>
          <w:i/>
          <w:iCs/>
        </w:rPr>
        <w:t xml:space="preserve">ocal </w:t>
      </w:r>
      <w:r w:rsidR="008B70A1">
        <w:rPr>
          <w:rFonts w:cstheme="minorHAnsi"/>
          <w:i/>
          <w:iCs/>
        </w:rPr>
        <w:t>S</w:t>
      </w:r>
      <w:r w:rsidR="00A83342" w:rsidRPr="00704379">
        <w:rPr>
          <w:rFonts w:cstheme="minorHAnsi"/>
          <w:i/>
          <w:iCs/>
        </w:rPr>
        <w:t>elf-</w:t>
      </w:r>
      <w:r w:rsidR="008B70A1">
        <w:rPr>
          <w:rFonts w:cstheme="minorHAnsi"/>
          <w:i/>
          <w:iCs/>
        </w:rPr>
        <w:t>G</w:t>
      </w:r>
      <w:r w:rsidR="00A83342" w:rsidRPr="00704379">
        <w:rPr>
          <w:rFonts w:cstheme="minorHAnsi"/>
          <w:i/>
          <w:iCs/>
        </w:rPr>
        <w:t>overnment</w:t>
      </w:r>
      <w:r w:rsidR="00A83342" w:rsidRPr="00704379">
        <w:rPr>
          <w:rFonts w:cstheme="minorHAnsi"/>
        </w:rPr>
        <w:t>, 23(S6), pp. 3287–3299. Available at: https://doi.org/10.52152/wqzddv31.</w:t>
      </w:r>
    </w:p>
    <w:p w14:paraId="1507E9CC" w14:textId="77777777" w:rsidR="00A83342" w:rsidRPr="00704379" w:rsidRDefault="00A83342" w:rsidP="00A83342">
      <w:pPr>
        <w:pStyle w:val="Bibliography"/>
        <w:rPr>
          <w:rFonts w:cstheme="minorHAnsi"/>
        </w:rPr>
      </w:pPr>
      <w:r w:rsidRPr="00704379">
        <w:rPr>
          <w:rFonts w:cstheme="minorHAnsi"/>
        </w:rPr>
        <w:t xml:space="preserve">Barr, A. (2022) ‘How To Cultivate A Workplace Culture Of Kindness And Empathy’, </w:t>
      </w:r>
      <w:r w:rsidRPr="00704379">
        <w:rPr>
          <w:rFonts w:cstheme="minorHAnsi"/>
          <w:i/>
          <w:iCs/>
        </w:rPr>
        <w:t>Leadership Excellence</w:t>
      </w:r>
      <w:r w:rsidRPr="00704379">
        <w:rPr>
          <w:rFonts w:cstheme="minorHAnsi"/>
        </w:rPr>
        <w:t>, 39(4), pp. 23–25.</w:t>
      </w:r>
    </w:p>
    <w:p w14:paraId="6BA0E9FC" w14:textId="773666EA" w:rsidR="00A83342" w:rsidRPr="00704379" w:rsidRDefault="00A83342" w:rsidP="00A83342">
      <w:pPr>
        <w:pStyle w:val="Bibliography"/>
        <w:rPr>
          <w:rFonts w:cstheme="minorHAnsi"/>
        </w:rPr>
      </w:pPr>
      <w:r w:rsidRPr="00704379">
        <w:rPr>
          <w:rFonts w:cstheme="minorHAnsi"/>
        </w:rPr>
        <w:t xml:space="preserve">Berger, L., Guo, L. and Wick, S. (2024) ‘Navigating Unprecedented Times: How Managers’ Empathetic Adjustments in a Crisis Influence Employee Effort in a Competitive Environment’, </w:t>
      </w:r>
      <w:r w:rsidRPr="00704379">
        <w:rPr>
          <w:rFonts w:cstheme="minorHAnsi"/>
          <w:i/>
          <w:iCs/>
        </w:rPr>
        <w:t xml:space="preserve">Journal of </w:t>
      </w:r>
      <w:r w:rsidR="00F46CF4">
        <w:rPr>
          <w:rFonts w:cstheme="minorHAnsi"/>
          <w:i/>
          <w:iCs/>
        </w:rPr>
        <w:t>M</w:t>
      </w:r>
      <w:r w:rsidRPr="00704379">
        <w:rPr>
          <w:rFonts w:cstheme="minorHAnsi"/>
          <w:i/>
          <w:iCs/>
        </w:rPr>
        <w:t xml:space="preserve">anagement </w:t>
      </w:r>
      <w:r w:rsidR="00F46CF4">
        <w:rPr>
          <w:rFonts w:cstheme="minorHAnsi"/>
          <w:i/>
          <w:iCs/>
        </w:rPr>
        <w:t>A</w:t>
      </w:r>
      <w:r w:rsidRPr="00704379">
        <w:rPr>
          <w:rFonts w:cstheme="minorHAnsi"/>
          <w:i/>
          <w:iCs/>
        </w:rPr>
        <w:t xml:space="preserve">ccounting </w:t>
      </w:r>
      <w:r w:rsidR="00F46CF4">
        <w:rPr>
          <w:rFonts w:cstheme="minorHAnsi"/>
          <w:i/>
          <w:iCs/>
        </w:rPr>
        <w:t>R</w:t>
      </w:r>
      <w:r w:rsidRPr="00704379">
        <w:rPr>
          <w:rFonts w:cstheme="minorHAnsi"/>
          <w:i/>
          <w:iCs/>
        </w:rPr>
        <w:t>esearch</w:t>
      </w:r>
      <w:r w:rsidRPr="00704379">
        <w:rPr>
          <w:rFonts w:cstheme="minorHAnsi"/>
        </w:rPr>
        <w:t>, 36(3), pp. 73–94. Available at: https://doi.org/10.2308/JMAR-2023-041.</w:t>
      </w:r>
    </w:p>
    <w:p w14:paraId="173D4F34" w14:textId="7BB6251E" w:rsidR="00A83342" w:rsidRPr="00704379" w:rsidRDefault="00A83342" w:rsidP="00A83342">
      <w:pPr>
        <w:pStyle w:val="Bibliography"/>
        <w:rPr>
          <w:rFonts w:cstheme="minorHAnsi"/>
        </w:rPr>
      </w:pPr>
      <w:r w:rsidRPr="00704379">
        <w:rPr>
          <w:rFonts w:cstheme="minorHAnsi"/>
        </w:rPr>
        <w:t xml:space="preserve">Brewer, K.C., Dierkes, A.M. and Norful, A.A. (2024) ‘Organizational trust breaches among nurses and aides: A qualitative study’, </w:t>
      </w:r>
      <w:r w:rsidRPr="00704379">
        <w:rPr>
          <w:rFonts w:cstheme="minorHAnsi"/>
          <w:i/>
          <w:iCs/>
        </w:rPr>
        <w:t xml:space="preserve">Nursing </w:t>
      </w:r>
      <w:r w:rsidR="00F46CF4">
        <w:rPr>
          <w:rFonts w:cstheme="minorHAnsi"/>
          <w:i/>
          <w:iCs/>
        </w:rPr>
        <w:t>E</w:t>
      </w:r>
      <w:r w:rsidRPr="00704379">
        <w:rPr>
          <w:rFonts w:cstheme="minorHAnsi"/>
          <w:i/>
          <w:iCs/>
        </w:rPr>
        <w:t>thics</w:t>
      </w:r>
      <w:r w:rsidRPr="00704379">
        <w:rPr>
          <w:rFonts w:cstheme="minorHAnsi"/>
        </w:rPr>
        <w:t>, 31(8), pp. 1524–1536. Available at: https://doi.org/10.1177/09697330241230520.</w:t>
      </w:r>
    </w:p>
    <w:p w14:paraId="2A65C36A" w14:textId="17885866" w:rsidR="00704379" w:rsidRDefault="00704379" w:rsidP="00704379">
      <w:pPr>
        <w:rPr>
          <w:rFonts w:cstheme="minorHAnsi"/>
        </w:rPr>
      </w:pPr>
      <w:r w:rsidRPr="00704379">
        <w:rPr>
          <w:rFonts w:cstheme="minorHAnsi"/>
        </w:rPr>
        <w:t xml:space="preserve">CIPD (2025) </w:t>
      </w:r>
      <w:r w:rsidRPr="00704379">
        <w:rPr>
          <w:rFonts w:cstheme="minorHAnsi"/>
          <w:i/>
          <w:iCs/>
        </w:rPr>
        <w:t>Health and wellbeing at work 2025</w:t>
      </w:r>
      <w:r w:rsidRPr="00704379">
        <w:rPr>
          <w:rFonts w:cstheme="minorHAnsi"/>
        </w:rPr>
        <w:t xml:space="preserve">. London: Chartered Institute of Personnel and Development. Available at: </w:t>
      </w:r>
      <w:hyperlink r:id="rId5" w:tgtFrame="_new" w:history="1">
        <w:r w:rsidRPr="00704379">
          <w:rPr>
            <w:rFonts w:cstheme="minorHAnsi"/>
            <w:color w:val="0000FF"/>
            <w:u w:val="single"/>
          </w:rPr>
          <w:t>https://www.cipd.org/uk/knowledge/reports/health-well-being-work/</w:t>
        </w:r>
      </w:hyperlink>
      <w:r w:rsidRPr="00704379">
        <w:rPr>
          <w:rFonts w:cstheme="minorHAnsi"/>
        </w:rPr>
        <w:t xml:space="preserve"> (Accessed: 13 May 2026).</w:t>
      </w:r>
    </w:p>
    <w:p w14:paraId="5B2EE9E6" w14:textId="77777777" w:rsidR="00F569A1" w:rsidRDefault="00F569A1" w:rsidP="00704379">
      <w:pPr>
        <w:rPr>
          <w:rFonts w:cstheme="minorHAnsi"/>
        </w:rPr>
      </w:pPr>
    </w:p>
    <w:p w14:paraId="1268AFA7" w14:textId="24D49DF3" w:rsidR="00F569A1" w:rsidRPr="00704379" w:rsidRDefault="00F569A1" w:rsidP="00704379">
      <w:pPr>
        <w:rPr>
          <w:rFonts w:cstheme="minorHAnsi"/>
        </w:rPr>
      </w:pPr>
      <w:r>
        <w:t xml:space="preserve">Edmondson, A.C. (2019) </w:t>
      </w:r>
      <w:r>
        <w:rPr>
          <w:rStyle w:val="Emphasis"/>
        </w:rPr>
        <w:t>The Fearless Organization: Creating Psychological Safety in the Workplace for Learning, Innovation, and Growth</w:t>
      </w:r>
      <w:r>
        <w:t>. Hoboken, NJ: Wiley.</w:t>
      </w:r>
    </w:p>
    <w:p w14:paraId="02C0F48C" w14:textId="77777777" w:rsidR="00704379" w:rsidRPr="00704379" w:rsidRDefault="00704379" w:rsidP="00704379">
      <w:pPr>
        <w:rPr>
          <w:rFonts w:cstheme="minorHAnsi"/>
        </w:rPr>
      </w:pPr>
    </w:p>
    <w:p w14:paraId="6EDC3EA6" w14:textId="77777777" w:rsidR="00A83342" w:rsidRDefault="00A83342" w:rsidP="00A83342">
      <w:pPr>
        <w:pStyle w:val="Bibliography"/>
        <w:rPr>
          <w:rFonts w:cstheme="minorHAnsi"/>
        </w:rPr>
      </w:pPr>
      <w:r w:rsidRPr="00704379">
        <w:rPr>
          <w:rFonts w:cstheme="minorHAnsi"/>
        </w:rPr>
        <w:t xml:space="preserve">Goleman, D. and Cherniss, C. (2024) ‘OPTIMAL LEADERSHIP AND EMOTIONAL INTELLIGENCE’, </w:t>
      </w:r>
      <w:r w:rsidRPr="00704379">
        <w:rPr>
          <w:rFonts w:cstheme="minorHAnsi"/>
          <w:i/>
          <w:iCs/>
        </w:rPr>
        <w:t>Leader to leader</w:t>
      </w:r>
      <w:r w:rsidRPr="00704379">
        <w:rPr>
          <w:rFonts w:cstheme="minorHAnsi"/>
        </w:rPr>
        <w:t>, 2024(113), pp. 7–12. Available at: https://doi.org/10.1002/ltl.20813.</w:t>
      </w:r>
    </w:p>
    <w:p w14:paraId="490371FE" w14:textId="5100EF68" w:rsidR="008D3E8C" w:rsidRDefault="008D3E8C" w:rsidP="008D3E8C">
      <w:r>
        <w:t xml:space="preserve">Perry, J. (2026) ‘Pod 4: Kindness is what makes work actually work’, </w:t>
      </w:r>
      <w:r>
        <w:rPr>
          <w:rStyle w:val="Emphasis"/>
        </w:rPr>
        <w:t>Across the Table Podcast</w:t>
      </w:r>
      <w:r>
        <w:t xml:space="preserve">, 30 April. Available at: </w:t>
      </w:r>
      <w:hyperlink r:id="rId6" w:tgtFrame="_new" w:history="1">
        <w:r>
          <w:rPr>
            <w:rStyle w:val="Hyperlink"/>
          </w:rPr>
          <w:t>https://joecollectiveer.substack.com/p/pod-4-kindness-is-what-makes-work</w:t>
        </w:r>
      </w:hyperlink>
      <w:r>
        <w:t xml:space="preserve"> (Accessed: 7 May 2026).</w:t>
      </w:r>
    </w:p>
    <w:p w14:paraId="3ABD2192" w14:textId="77777777" w:rsidR="008D3E8C" w:rsidRPr="008D3E8C" w:rsidRDefault="008D3E8C" w:rsidP="008D3E8C"/>
    <w:p w14:paraId="78F5D319" w14:textId="360114F6" w:rsidR="00A83342" w:rsidRPr="00704379" w:rsidRDefault="00A83342" w:rsidP="00A83342">
      <w:pPr>
        <w:pStyle w:val="Bibliography"/>
        <w:rPr>
          <w:rFonts w:cstheme="minorHAnsi"/>
        </w:rPr>
      </w:pPr>
      <w:r w:rsidRPr="00704379">
        <w:rPr>
          <w:rFonts w:cstheme="minorHAnsi"/>
        </w:rPr>
        <w:lastRenderedPageBreak/>
        <w:t xml:space="preserve">Rakic, N. and Barjaktarovic Rakocevic, S. (2025) ‘The Effect of Leadership Styles and Relational Contracts on Compensation Effectiveness and Employee Performance’, </w:t>
      </w:r>
      <w:proofErr w:type="spellStart"/>
      <w:r w:rsidRPr="00704379">
        <w:rPr>
          <w:rFonts w:cstheme="minorHAnsi"/>
          <w:i/>
          <w:iCs/>
        </w:rPr>
        <w:t>Behavioral</w:t>
      </w:r>
      <w:proofErr w:type="spellEnd"/>
      <w:r w:rsidRPr="00704379">
        <w:rPr>
          <w:rFonts w:cstheme="minorHAnsi"/>
          <w:i/>
          <w:iCs/>
        </w:rPr>
        <w:t xml:space="preserve"> </w:t>
      </w:r>
      <w:r w:rsidR="004861F4">
        <w:rPr>
          <w:rFonts w:cstheme="minorHAnsi"/>
          <w:i/>
          <w:iCs/>
        </w:rPr>
        <w:t>S</w:t>
      </w:r>
      <w:r w:rsidRPr="00704379">
        <w:rPr>
          <w:rFonts w:cstheme="minorHAnsi"/>
          <w:i/>
          <w:iCs/>
        </w:rPr>
        <w:t>ciences</w:t>
      </w:r>
      <w:r w:rsidRPr="00704379">
        <w:rPr>
          <w:rFonts w:cstheme="minorHAnsi"/>
        </w:rPr>
        <w:t>, 15(9), pp. 1201-. Available at: https://doi.org/10.3390/bs15091201.</w:t>
      </w:r>
    </w:p>
    <w:p w14:paraId="09B05E45" w14:textId="449FCD34" w:rsidR="00A83342" w:rsidRPr="00704379" w:rsidRDefault="00A83342" w:rsidP="00A83342">
      <w:pPr>
        <w:pStyle w:val="Bibliography"/>
        <w:rPr>
          <w:rFonts w:cstheme="minorHAnsi"/>
        </w:rPr>
      </w:pPr>
      <w:r w:rsidRPr="00704379">
        <w:rPr>
          <w:rFonts w:cstheme="minorHAnsi"/>
        </w:rPr>
        <w:t xml:space="preserve">Ramachandran, S. </w:t>
      </w:r>
      <w:r w:rsidRPr="00704379">
        <w:rPr>
          <w:rFonts w:cstheme="minorHAnsi"/>
          <w:i/>
          <w:iCs/>
        </w:rPr>
        <w:t>et al.</w:t>
      </w:r>
      <w:r w:rsidRPr="00704379">
        <w:rPr>
          <w:rFonts w:cstheme="minorHAnsi"/>
        </w:rPr>
        <w:t xml:space="preserve"> (2024) ‘Whither compassionate leadership? A systematic review’, </w:t>
      </w:r>
      <w:r w:rsidRPr="00704379">
        <w:rPr>
          <w:rFonts w:cstheme="minorHAnsi"/>
          <w:i/>
          <w:iCs/>
        </w:rPr>
        <w:t xml:space="preserve">Management </w:t>
      </w:r>
      <w:r w:rsidR="004861F4">
        <w:rPr>
          <w:rFonts w:cstheme="minorHAnsi"/>
          <w:i/>
          <w:iCs/>
        </w:rPr>
        <w:t>R</w:t>
      </w:r>
      <w:r w:rsidRPr="00704379">
        <w:rPr>
          <w:rFonts w:cstheme="minorHAnsi"/>
          <w:i/>
          <w:iCs/>
        </w:rPr>
        <w:t xml:space="preserve">eview </w:t>
      </w:r>
      <w:r w:rsidR="004861F4">
        <w:rPr>
          <w:rFonts w:cstheme="minorHAnsi"/>
          <w:i/>
          <w:iCs/>
        </w:rPr>
        <w:t>Q</w:t>
      </w:r>
      <w:r w:rsidRPr="00704379">
        <w:rPr>
          <w:rFonts w:cstheme="minorHAnsi"/>
          <w:i/>
          <w:iCs/>
        </w:rPr>
        <w:t>uarterly</w:t>
      </w:r>
      <w:r w:rsidRPr="00704379">
        <w:rPr>
          <w:rFonts w:cstheme="minorHAnsi"/>
        </w:rPr>
        <w:t>, 74(3), pp. 1473–1557. Available at: https://doi.org/10.1007/s11301-023-00340-w.</w:t>
      </w:r>
    </w:p>
    <w:p w14:paraId="505DCCB4" w14:textId="52E17EE3" w:rsidR="00D33BE7" w:rsidRPr="00704379" w:rsidRDefault="00627600" w:rsidP="00821257">
      <w:pPr>
        <w:pStyle w:val="Bibliography"/>
        <w:rPr>
          <w:rFonts w:cstheme="minorHAnsi"/>
        </w:rPr>
      </w:pPr>
      <w:r w:rsidRPr="00704379">
        <w:rPr>
          <w:rFonts w:cstheme="minorHAnsi"/>
        </w:rPr>
        <w:fldChar w:fldCharType="end"/>
      </w:r>
    </w:p>
    <w:p w14:paraId="4AC9C368" w14:textId="77777777" w:rsidR="004B0D5E" w:rsidRDefault="004B0D5E" w:rsidP="004F5139"/>
    <w:p w14:paraId="50BD4B2C" w14:textId="77777777" w:rsidR="002F1130" w:rsidRDefault="002F1130" w:rsidP="004F5139"/>
    <w:p w14:paraId="633AD2F9" w14:textId="77777777" w:rsidR="008545C3" w:rsidRDefault="008545C3" w:rsidP="004F5139"/>
    <w:p w14:paraId="777AC317" w14:textId="77777777" w:rsidR="008545C3" w:rsidRDefault="008545C3" w:rsidP="004F5139"/>
    <w:sectPr w:rsidR="00854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15FA9"/>
    <w:multiLevelType w:val="hybridMultilevel"/>
    <w:tmpl w:val="31641B66"/>
    <w:lvl w:ilvl="0" w:tplc="08090001">
      <w:start w:val="1"/>
      <w:numFmt w:val="bullet"/>
      <w:lvlText w:val=""/>
      <w:lvlJc w:val="left"/>
      <w:pPr>
        <w:ind w:left="720" w:hanging="360"/>
      </w:pPr>
      <w:rPr>
        <w:rFonts w:ascii="Symbol" w:hAnsi="Symbol" w:hint="default"/>
      </w:rPr>
    </w:lvl>
    <w:lvl w:ilvl="1" w:tplc="5ABC58C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317484"/>
    <w:multiLevelType w:val="hybridMultilevel"/>
    <w:tmpl w:val="7C9A9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89709">
    <w:abstractNumId w:val="1"/>
  </w:num>
  <w:num w:numId="2" w16cid:durableId="1443959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0AD"/>
    <w:rsid w:val="000120F4"/>
    <w:rsid w:val="0003645C"/>
    <w:rsid w:val="000B0EF8"/>
    <w:rsid w:val="000B6C6E"/>
    <w:rsid w:val="000D7A16"/>
    <w:rsid w:val="000E28B8"/>
    <w:rsid w:val="001003BE"/>
    <w:rsid w:val="00125F00"/>
    <w:rsid w:val="0013356D"/>
    <w:rsid w:val="00187C1F"/>
    <w:rsid w:val="001D2FC0"/>
    <w:rsid w:val="001D48B8"/>
    <w:rsid w:val="001D5C35"/>
    <w:rsid w:val="002415EA"/>
    <w:rsid w:val="00281050"/>
    <w:rsid w:val="002B0869"/>
    <w:rsid w:val="002B23A5"/>
    <w:rsid w:val="002E5ED8"/>
    <w:rsid w:val="002F0247"/>
    <w:rsid w:val="002F1130"/>
    <w:rsid w:val="00335C22"/>
    <w:rsid w:val="0034288D"/>
    <w:rsid w:val="00371179"/>
    <w:rsid w:val="0038265E"/>
    <w:rsid w:val="003D6A2A"/>
    <w:rsid w:val="003E1426"/>
    <w:rsid w:val="003F05F8"/>
    <w:rsid w:val="003F3F00"/>
    <w:rsid w:val="00406F24"/>
    <w:rsid w:val="00410AED"/>
    <w:rsid w:val="004342D7"/>
    <w:rsid w:val="004861F4"/>
    <w:rsid w:val="00486FEA"/>
    <w:rsid w:val="004B0D5E"/>
    <w:rsid w:val="004B1DF0"/>
    <w:rsid w:val="004F00AD"/>
    <w:rsid w:val="004F5139"/>
    <w:rsid w:val="005202B6"/>
    <w:rsid w:val="00542B5A"/>
    <w:rsid w:val="00550660"/>
    <w:rsid w:val="00571B57"/>
    <w:rsid w:val="005C0D5C"/>
    <w:rsid w:val="005D0DE9"/>
    <w:rsid w:val="005F6E37"/>
    <w:rsid w:val="006040C3"/>
    <w:rsid w:val="0060722D"/>
    <w:rsid w:val="006263D8"/>
    <w:rsid w:val="00627600"/>
    <w:rsid w:val="00657353"/>
    <w:rsid w:val="0067688F"/>
    <w:rsid w:val="006B3D76"/>
    <w:rsid w:val="006B501C"/>
    <w:rsid w:val="006B7DBA"/>
    <w:rsid w:val="006C26CB"/>
    <w:rsid w:val="006D6655"/>
    <w:rsid w:val="00704379"/>
    <w:rsid w:val="00704E47"/>
    <w:rsid w:val="007433E1"/>
    <w:rsid w:val="00772AC3"/>
    <w:rsid w:val="00792AA5"/>
    <w:rsid w:val="00793931"/>
    <w:rsid w:val="00797DFF"/>
    <w:rsid w:val="007A2B5D"/>
    <w:rsid w:val="007C1483"/>
    <w:rsid w:val="007D58C9"/>
    <w:rsid w:val="007D6B9B"/>
    <w:rsid w:val="00800201"/>
    <w:rsid w:val="00804676"/>
    <w:rsid w:val="008173F0"/>
    <w:rsid w:val="00821257"/>
    <w:rsid w:val="00847FDC"/>
    <w:rsid w:val="008545C3"/>
    <w:rsid w:val="0086315D"/>
    <w:rsid w:val="00866C8C"/>
    <w:rsid w:val="00876F4C"/>
    <w:rsid w:val="008773B4"/>
    <w:rsid w:val="00880502"/>
    <w:rsid w:val="008849E2"/>
    <w:rsid w:val="008864B6"/>
    <w:rsid w:val="008A6E6A"/>
    <w:rsid w:val="008B70A1"/>
    <w:rsid w:val="008D0ACA"/>
    <w:rsid w:val="008D3E8C"/>
    <w:rsid w:val="009469E5"/>
    <w:rsid w:val="00952A9D"/>
    <w:rsid w:val="009973F6"/>
    <w:rsid w:val="009B1C5F"/>
    <w:rsid w:val="009B5CE2"/>
    <w:rsid w:val="009F34C0"/>
    <w:rsid w:val="009F6D11"/>
    <w:rsid w:val="00A01EF4"/>
    <w:rsid w:val="00A0210A"/>
    <w:rsid w:val="00A37777"/>
    <w:rsid w:val="00A65603"/>
    <w:rsid w:val="00A83342"/>
    <w:rsid w:val="00A84BB6"/>
    <w:rsid w:val="00B04066"/>
    <w:rsid w:val="00B10E3C"/>
    <w:rsid w:val="00B65A19"/>
    <w:rsid w:val="00B6685F"/>
    <w:rsid w:val="00B70EB1"/>
    <w:rsid w:val="00B75714"/>
    <w:rsid w:val="00B87C8B"/>
    <w:rsid w:val="00BB02FC"/>
    <w:rsid w:val="00BB74C7"/>
    <w:rsid w:val="00C012AF"/>
    <w:rsid w:val="00C01D47"/>
    <w:rsid w:val="00C7797A"/>
    <w:rsid w:val="00C95862"/>
    <w:rsid w:val="00D07C5D"/>
    <w:rsid w:val="00D20867"/>
    <w:rsid w:val="00D33BE7"/>
    <w:rsid w:val="00D72034"/>
    <w:rsid w:val="00D737A5"/>
    <w:rsid w:val="00D9598F"/>
    <w:rsid w:val="00D97164"/>
    <w:rsid w:val="00DC67BE"/>
    <w:rsid w:val="00DE338B"/>
    <w:rsid w:val="00DE6B12"/>
    <w:rsid w:val="00E44254"/>
    <w:rsid w:val="00E94634"/>
    <w:rsid w:val="00EB3D84"/>
    <w:rsid w:val="00EC084C"/>
    <w:rsid w:val="00ED23EC"/>
    <w:rsid w:val="00F05F91"/>
    <w:rsid w:val="00F1405F"/>
    <w:rsid w:val="00F21EAD"/>
    <w:rsid w:val="00F275A0"/>
    <w:rsid w:val="00F46CF4"/>
    <w:rsid w:val="00F569A1"/>
    <w:rsid w:val="00F71960"/>
    <w:rsid w:val="00F92A72"/>
    <w:rsid w:val="00FA4382"/>
    <w:rsid w:val="00FA681F"/>
    <w:rsid w:val="00FB2192"/>
    <w:rsid w:val="00FC45D4"/>
    <w:rsid w:val="00FC72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2813BD4"/>
  <w15:chartTrackingRefBased/>
  <w15:docId w15:val="{39311E76-D062-6B49-81F4-4525FC67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D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05F91"/>
    <w:pPr>
      <w:spacing w:after="240"/>
    </w:pPr>
  </w:style>
  <w:style w:type="character" w:styleId="Emphasis">
    <w:name w:val="Emphasis"/>
    <w:basedOn w:val="DefaultParagraphFont"/>
    <w:uiPriority w:val="20"/>
    <w:qFormat/>
    <w:rsid w:val="003F3F00"/>
    <w:rPr>
      <w:i/>
      <w:iCs/>
    </w:rPr>
  </w:style>
  <w:style w:type="character" w:styleId="Hyperlink">
    <w:name w:val="Hyperlink"/>
    <w:basedOn w:val="DefaultParagraphFont"/>
    <w:uiPriority w:val="99"/>
    <w:semiHidden/>
    <w:unhideWhenUsed/>
    <w:rsid w:val="003F3F00"/>
    <w:rPr>
      <w:color w:val="0000FF"/>
      <w:u w:val="single"/>
    </w:rPr>
  </w:style>
  <w:style w:type="paragraph" w:styleId="NormalWeb">
    <w:name w:val="Normal (Web)"/>
    <w:basedOn w:val="Normal"/>
    <w:uiPriority w:val="99"/>
    <w:semiHidden/>
    <w:unhideWhenUsed/>
    <w:rsid w:val="0080020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E14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234006">
      <w:bodyDiv w:val="1"/>
      <w:marLeft w:val="0"/>
      <w:marRight w:val="0"/>
      <w:marTop w:val="0"/>
      <w:marBottom w:val="0"/>
      <w:divBdr>
        <w:top w:val="none" w:sz="0" w:space="0" w:color="auto"/>
        <w:left w:val="none" w:sz="0" w:space="0" w:color="auto"/>
        <w:bottom w:val="none" w:sz="0" w:space="0" w:color="auto"/>
        <w:right w:val="none" w:sz="0" w:space="0" w:color="auto"/>
      </w:divBdr>
      <w:divsChild>
        <w:div w:id="1609116639">
          <w:marLeft w:val="0"/>
          <w:marRight w:val="0"/>
          <w:marTop w:val="0"/>
          <w:marBottom w:val="0"/>
          <w:divBdr>
            <w:top w:val="none" w:sz="0" w:space="0" w:color="auto"/>
            <w:left w:val="none" w:sz="0" w:space="0" w:color="auto"/>
            <w:bottom w:val="none" w:sz="0" w:space="0" w:color="auto"/>
            <w:right w:val="none" w:sz="0" w:space="0" w:color="auto"/>
          </w:divBdr>
          <w:divsChild>
            <w:div w:id="710691641">
              <w:marLeft w:val="0"/>
              <w:marRight w:val="0"/>
              <w:marTop w:val="0"/>
              <w:marBottom w:val="0"/>
              <w:divBdr>
                <w:top w:val="none" w:sz="0" w:space="0" w:color="auto"/>
                <w:left w:val="none" w:sz="0" w:space="0" w:color="auto"/>
                <w:bottom w:val="none" w:sz="0" w:space="0" w:color="auto"/>
                <w:right w:val="none" w:sz="0" w:space="0" w:color="auto"/>
              </w:divBdr>
              <w:divsChild>
                <w:div w:id="182060120">
                  <w:marLeft w:val="0"/>
                  <w:marRight w:val="0"/>
                  <w:marTop w:val="0"/>
                  <w:marBottom w:val="0"/>
                  <w:divBdr>
                    <w:top w:val="none" w:sz="0" w:space="0" w:color="auto"/>
                    <w:left w:val="none" w:sz="0" w:space="0" w:color="auto"/>
                    <w:bottom w:val="none" w:sz="0" w:space="0" w:color="auto"/>
                    <w:right w:val="none" w:sz="0" w:space="0" w:color="auto"/>
                  </w:divBdr>
                  <w:divsChild>
                    <w:div w:id="1694500554">
                      <w:marLeft w:val="0"/>
                      <w:marRight w:val="0"/>
                      <w:marTop w:val="0"/>
                      <w:marBottom w:val="0"/>
                      <w:divBdr>
                        <w:top w:val="none" w:sz="0" w:space="0" w:color="auto"/>
                        <w:left w:val="none" w:sz="0" w:space="0" w:color="auto"/>
                        <w:bottom w:val="none" w:sz="0" w:space="0" w:color="auto"/>
                        <w:right w:val="none" w:sz="0" w:space="0" w:color="auto"/>
                      </w:divBdr>
                      <w:divsChild>
                        <w:div w:id="922882429">
                          <w:marLeft w:val="0"/>
                          <w:marRight w:val="0"/>
                          <w:marTop w:val="0"/>
                          <w:marBottom w:val="0"/>
                          <w:divBdr>
                            <w:top w:val="none" w:sz="0" w:space="0" w:color="auto"/>
                            <w:left w:val="none" w:sz="0" w:space="0" w:color="auto"/>
                            <w:bottom w:val="none" w:sz="0" w:space="0" w:color="auto"/>
                            <w:right w:val="none" w:sz="0" w:space="0" w:color="auto"/>
                          </w:divBdr>
                          <w:divsChild>
                            <w:div w:id="42604053">
                              <w:marLeft w:val="0"/>
                              <w:marRight w:val="0"/>
                              <w:marTop w:val="0"/>
                              <w:marBottom w:val="0"/>
                              <w:divBdr>
                                <w:top w:val="none" w:sz="0" w:space="0" w:color="auto"/>
                                <w:left w:val="none" w:sz="0" w:space="0" w:color="auto"/>
                                <w:bottom w:val="none" w:sz="0" w:space="0" w:color="auto"/>
                                <w:right w:val="none" w:sz="0" w:space="0" w:color="auto"/>
                              </w:divBdr>
                              <w:divsChild>
                                <w:div w:id="1805074496">
                                  <w:marLeft w:val="0"/>
                                  <w:marRight w:val="0"/>
                                  <w:marTop w:val="0"/>
                                  <w:marBottom w:val="0"/>
                                  <w:divBdr>
                                    <w:top w:val="none" w:sz="0" w:space="0" w:color="auto"/>
                                    <w:left w:val="none" w:sz="0" w:space="0" w:color="auto"/>
                                    <w:bottom w:val="none" w:sz="0" w:space="0" w:color="auto"/>
                                    <w:right w:val="none" w:sz="0" w:space="0" w:color="auto"/>
                                  </w:divBdr>
                                  <w:divsChild>
                                    <w:div w:id="1942839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718350">
      <w:bodyDiv w:val="1"/>
      <w:marLeft w:val="0"/>
      <w:marRight w:val="0"/>
      <w:marTop w:val="0"/>
      <w:marBottom w:val="0"/>
      <w:divBdr>
        <w:top w:val="none" w:sz="0" w:space="0" w:color="auto"/>
        <w:left w:val="none" w:sz="0" w:space="0" w:color="auto"/>
        <w:bottom w:val="none" w:sz="0" w:space="0" w:color="auto"/>
        <w:right w:val="none" w:sz="0" w:space="0" w:color="auto"/>
      </w:divBdr>
    </w:div>
    <w:div w:id="1336227963">
      <w:bodyDiv w:val="1"/>
      <w:marLeft w:val="0"/>
      <w:marRight w:val="0"/>
      <w:marTop w:val="0"/>
      <w:marBottom w:val="0"/>
      <w:divBdr>
        <w:top w:val="none" w:sz="0" w:space="0" w:color="auto"/>
        <w:left w:val="none" w:sz="0" w:space="0" w:color="auto"/>
        <w:bottom w:val="none" w:sz="0" w:space="0" w:color="auto"/>
        <w:right w:val="none" w:sz="0" w:space="0" w:color="auto"/>
      </w:divBdr>
      <w:divsChild>
        <w:div w:id="453401662">
          <w:marLeft w:val="0"/>
          <w:marRight w:val="0"/>
          <w:marTop w:val="0"/>
          <w:marBottom w:val="0"/>
          <w:divBdr>
            <w:top w:val="none" w:sz="0" w:space="0" w:color="auto"/>
            <w:left w:val="none" w:sz="0" w:space="0" w:color="auto"/>
            <w:bottom w:val="none" w:sz="0" w:space="0" w:color="auto"/>
            <w:right w:val="none" w:sz="0" w:space="0" w:color="auto"/>
          </w:divBdr>
          <w:divsChild>
            <w:div w:id="1579242886">
              <w:marLeft w:val="0"/>
              <w:marRight w:val="0"/>
              <w:marTop w:val="0"/>
              <w:marBottom w:val="0"/>
              <w:divBdr>
                <w:top w:val="none" w:sz="0" w:space="0" w:color="auto"/>
                <w:left w:val="none" w:sz="0" w:space="0" w:color="auto"/>
                <w:bottom w:val="none" w:sz="0" w:space="0" w:color="auto"/>
                <w:right w:val="none" w:sz="0" w:space="0" w:color="auto"/>
              </w:divBdr>
              <w:divsChild>
                <w:div w:id="957179507">
                  <w:marLeft w:val="0"/>
                  <w:marRight w:val="0"/>
                  <w:marTop w:val="0"/>
                  <w:marBottom w:val="0"/>
                  <w:divBdr>
                    <w:top w:val="none" w:sz="0" w:space="0" w:color="auto"/>
                    <w:left w:val="none" w:sz="0" w:space="0" w:color="auto"/>
                    <w:bottom w:val="none" w:sz="0" w:space="0" w:color="auto"/>
                    <w:right w:val="none" w:sz="0" w:space="0" w:color="auto"/>
                  </w:divBdr>
                  <w:divsChild>
                    <w:div w:id="1209302526">
                      <w:marLeft w:val="0"/>
                      <w:marRight w:val="0"/>
                      <w:marTop w:val="0"/>
                      <w:marBottom w:val="0"/>
                      <w:divBdr>
                        <w:top w:val="none" w:sz="0" w:space="0" w:color="auto"/>
                        <w:left w:val="none" w:sz="0" w:space="0" w:color="auto"/>
                        <w:bottom w:val="none" w:sz="0" w:space="0" w:color="auto"/>
                        <w:right w:val="none" w:sz="0" w:space="0" w:color="auto"/>
                      </w:divBdr>
                      <w:divsChild>
                        <w:div w:id="414136806">
                          <w:marLeft w:val="0"/>
                          <w:marRight w:val="0"/>
                          <w:marTop w:val="0"/>
                          <w:marBottom w:val="0"/>
                          <w:divBdr>
                            <w:top w:val="none" w:sz="0" w:space="0" w:color="auto"/>
                            <w:left w:val="none" w:sz="0" w:space="0" w:color="auto"/>
                            <w:bottom w:val="none" w:sz="0" w:space="0" w:color="auto"/>
                            <w:right w:val="none" w:sz="0" w:space="0" w:color="auto"/>
                          </w:divBdr>
                          <w:divsChild>
                            <w:div w:id="1025713689">
                              <w:marLeft w:val="0"/>
                              <w:marRight w:val="0"/>
                              <w:marTop w:val="0"/>
                              <w:marBottom w:val="0"/>
                              <w:divBdr>
                                <w:top w:val="none" w:sz="0" w:space="0" w:color="auto"/>
                                <w:left w:val="none" w:sz="0" w:space="0" w:color="auto"/>
                                <w:bottom w:val="none" w:sz="0" w:space="0" w:color="auto"/>
                                <w:right w:val="none" w:sz="0" w:space="0" w:color="auto"/>
                              </w:divBdr>
                              <w:divsChild>
                                <w:div w:id="391150425">
                                  <w:marLeft w:val="0"/>
                                  <w:marRight w:val="0"/>
                                  <w:marTop w:val="0"/>
                                  <w:marBottom w:val="0"/>
                                  <w:divBdr>
                                    <w:top w:val="none" w:sz="0" w:space="0" w:color="auto"/>
                                    <w:left w:val="none" w:sz="0" w:space="0" w:color="auto"/>
                                    <w:bottom w:val="none" w:sz="0" w:space="0" w:color="auto"/>
                                    <w:right w:val="none" w:sz="0" w:space="0" w:color="auto"/>
                                  </w:divBdr>
                                  <w:divsChild>
                                    <w:div w:id="1115949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3642073">
      <w:bodyDiv w:val="1"/>
      <w:marLeft w:val="0"/>
      <w:marRight w:val="0"/>
      <w:marTop w:val="0"/>
      <w:marBottom w:val="0"/>
      <w:divBdr>
        <w:top w:val="none" w:sz="0" w:space="0" w:color="auto"/>
        <w:left w:val="none" w:sz="0" w:space="0" w:color="auto"/>
        <w:bottom w:val="none" w:sz="0" w:space="0" w:color="auto"/>
        <w:right w:val="none" w:sz="0" w:space="0" w:color="auto"/>
      </w:divBdr>
    </w:div>
    <w:div w:id="173804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ecollectiveer.substack.com/p/pod-4-kindness-is-what-makes-work" TargetMode="External"/><Relationship Id="rId5" Type="http://schemas.openxmlformats.org/officeDocument/2006/relationships/hyperlink" Target="https://www.cipd.org/uk/knowledge/reports/health-well-being-wor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1095</Words>
  <Characters>6243</Characters>
  <Application>Microsoft Office Word</Application>
  <DocSecurity>0</DocSecurity>
  <Lines>52</Lines>
  <Paragraphs>14</Paragraphs>
  <ScaleCrop>false</ScaleCrop>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3</cp:revision>
  <cp:lastPrinted>2026-05-13T18:37:00Z</cp:lastPrinted>
  <dcterms:created xsi:type="dcterms:W3CDTF">2026-05-25T18:16:00Z</dcterms:created>
  <dcterms:modified xsi:type="dcterms:W3CDTF">2026-05-25T18:22:00Z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zotero-version="9.0.3"&gt;&lt;session id="WSG4MwhM"/&gt;&lt;style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