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00A79" w14:textId="40A795CC" w:rsidR="00191D3B" w:rsidRPr="00222B76" w:rsidRDefault="00784609" w:rsidP="00222B76">
      <w:pPr>
        <w:jc w:val="center"/>
        <w:rPr>
          <w:b/>
          <w:bCs/>
          <w:sz w:val="28"/>
          <w:szCs w:val="28"/>
          <w:u w:val="single"/>
        </w:rPr>
      </w:pPr>
      <w:r w:rsidRPr="00222B76">
        <w:rPr>
          <w:b/>
          <w:bCs/>
          <w:sz w:val="28"/>
          <w:szCs w:val="28"/>
          <w:u w:val="single"/>
        </w:rPr>
        <w:t xml:space="preserve">Activity </w:t>
      </w:r>
    </w:p>
    <w:p w14:paraId="7357501E" w14:textId="01030FBD" w:rsidR="00784609" w:rsidRDefault="0038305D">
      <w:r>
        <w:t>I</w:t>
      </w:r>
      <w:r w:rsidR="00784609">
        <w:t xml:space="preserve">dentify which sources are most – least bias. </w:t>
      </w:r>
    </w:p>
    <w:p w14:paraId="1DAAA0F6" w14:textId="7471AFCF" w:rsidR="00784609" w:rsidRDefault="00784609">
      <w:r>
        <w:t xml:space="preserve">Your sources are; </w:t>
      </w:r>
    </w:p>
    <w:p w14:paraId="6D760E5F" w14:textId="6C0A90DD" w:rsidR="00784609" w:rsidRDefault="00784609" w:rsidP="00784609">
      <w:pPr>
        <w:pStyle w:val="ListParagraph"/>
        <w:numPr>
          <w:ilvl w:val="0"/>
          <w:numId w:val="2"/>
        </w:numPr>
      </w:pPr>
      <w:hyperlink r:id="rId5" w:history="1">
        <w:r w:rsidRPr="00784609">
          <w:rPr>
            <w:rStyle w:val="Hyperlink"/>
          </w:rPr>
          <w:t>The Equality Act is a gift to grifters, and Labour wants to make it worse</w:t>
        </w:r>
      </w:hyperlink>
    </w:p>
    <w:p w14:paraId="604CAB64" w14:textId="1A328C36" w:rsidR="00222B76" w:rsidRDefault="00222B76" w:rsidP="00222B76">
      <w:pPr>
        <w:pStyle w:val="ListParagraph"/>
        <w:numPr>
          <w:ilvl w:val="0"/>
          <w:numId w:val="2"/>
        </w:numPr>
      </w:pPr>
      <w:hyperlink r:id="rId6" w:history="1">
        <w:r w:rsidRPr="00222B76">
          <w:rPr>
            <w:rStyle w:val="Hyperlink"/>
          </w:rPr>
          <w:t>House of Lords - Women in news and current affairs broadcasting - Communications Committee</w:t>
        </w:r>
      </w:hyperlink>
    </w:p>
    <w:p w14:paraId="306073FC" w14:textId="2706D1FC" w:rsidR="00784609" w:rsidRDefault="00784609" w:rsidP="00784609">
      <w:pPr>
        <w:pStyle w:val="ListParagraph"/>
        <w:numPr>
          <w:ilvl w:val="0"/>
          <w:numId w:val="2"/>
        </w:numPr>
      </w:pPr>
      <w:hyperlink r:id="rId7" w:history="1">
        <w:r w:rsidRPr="00784609">
          <w:rPr>
            <w:rStyle w:val="Hyperlink"/>
          </w:rPr>
          <w:t>Transgender Rights Under the Equality Act 2010: Exposing Misinformation and Understanding Your Legal Protections – Gender Matters</w:t>
        </w:r>
      </w:hyperlink>
    </w:p>
    <w:p w14:paraId="35E1B6C9" w14:textId="01FF57CE" w:rsidR="00784609" w:rsidRDefault="00784609" w:rsidP="00784609">
      <w:pPr>
        <w:pStyle w:val="ListParagraph"/>
        <w:numPr>
          <w:ilvl w:val="0"/>
          <w:numId w:val="2"/>
        </w:numPr>
      </w:pPr>
      <w:hyperlink r:id="rId8" w:history="1">
        <w:r w:rsidRPr="00784609">
          <w:rPr>
            <w:rStyle w:val="Hyperlink"/>
          </w:rPr>
          <w:t>UK Equality Act is not fit for purpose: It's time for the law to recognise multiple discrimination | The Fawcett Society</w:t>
        </w:r>
      </w:hyperlink>
    </w:p>
    <w:p w14:paraId="76F44F1B" w14:textId="5712F9BF" w:rsidR="00784609" w:rsidRDefault="00784609" w:rsidP="00222B76">
      <w:pPr>
        <w:pStyle w:val="ListParagraph"/>
        <w:numPr>
          <w:ilvl w:val="0"/>
          <w:numId w:val="2"/>
        </w:numPr>
      </w:pPr>
      <w:hyperlink r:id="rId9" w:history="1">
        <w:r w:rsidRPr="00784609">
          <w:rPr>
            <w:rStyle w:val="Hyperlink"/>
          </w:rPr>
          <w:t>Equality Act 2010</w:t>
        </w:r>
      </w:hyperlink>
    </w:p>
    <w:p w14:paraId="2B6E1BCF" w14:textId="77777777" w:rsidR="00784609" w:rsidRDefault="00784609"/>
    <w:p w14:paraId="0366BF3C" w14:textId="42658370" w:rsidR="00784609" w:rsidRDefault="00784609">
      <w:r>
        <w:t xml:space="preserve">Consider – </w:t>
      </w:r>
    </w:p>
    <w:p w14:paraId="37088CFE" w14:textId="5F2953E4" w:rsidR="00784609" w:rsidRPr="00784609" w:rsidRDefault="00784609" w:rsidP="00784609">
      <w:pPr>
        <w:pStyle w:val="ListParagraph"/>
        <w:numPr>
          <w:ilvl w:val="0"/>
          <w:numId w:val="1"/>
        </w:numPr>
      </w:pPr>
      <w:r w:rsidRPr="00784609">
        <w:t xml:space="preserve"> </w:t>
      </w:r>
      <w:r>
        <w:t>T</w:t>
      </w:r>
      <w:r w:rsidRPr="00784609">
        <w:t xml:space="preserve">one and language </w:t>
      </w:r>
    </w:p>
    <w:p w14:paraId="5E15AE96" w14:textId="29E21E40" w:rsidR="00784609" w:rsidRPr="00784609" w:rsidRDefault="00784609" w:rsidP="00784609">
      <w:pPr>
        <w:pStyle w:val="ListParagraph"/>
        <w:numPr>
          <w:ilvl w:val="0"/>
          <w:numId w:val="1"/>
        </w:numPr>
      </w:pPr>
      <w:r w:rsidRPr="00784609">
        <w:t xml:space="preserve">Source of quotes and perspectives </w:t>
      </w:r>
    </w:p>
    <w:p w14:paraId="00D797D3" w14:textId="6740C85E" w:rsidR="00784609" w:rsidRPr="00784609" w:rsidRDefault="00784609" w:rsidP="00784609">
      <w:pPr>
        <w:pStyle w:val="ListParagraph"/>
        <w:numPr>
          <w:ilvl w:val="0"/>
          <w:numId w:val="1"/>
        </w:numPr>
      </w:pPr>
      <w:r w:rsidRPr="00784609">
        <w:t xml:space="preserve">What’s emphasized or omitted </w:t>
      </w:r>
    </w:p>
    <w:p w14:paraId="6CE3DEE1" w14:textId="479EE392" w:rsidR="00784609" w:rsidRDefault="00784609" w:rsidP="00784609">
      <w:pPr>
        <w:pStyle w:val="ListParagraph"/>
        <w:numPr>
          <w:ilvl w:val="0"/>
          <w:numId w:val="1"/>
        </w:numPr>
      </w:pPr>
      <w:r w:rsidRPr="00784609">
        <w:t xml:space="preserve">Visuals or imagery </w:t>
      </w:r>
    </w:p>
    <w:sectPr w:rsidR="007846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14A12"/>
    <w:multiLevelType w:val="hybridMultilevel"/>
    <w:tmpl w:val="E1F40E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07820"/>
    <w:multiLevelType w:val="hybridMultilevel"/>
    <w:tmpl w:val="A62ECD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666705">
    <w:abstractNumId w:val="0"/>
  </w:num>
  <w:num w:numId="2" w16cid:durableId="1276596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609"/>
    <w:rsid w:val="00191D3B"/>
    <w:rsid w:val="00222B76"/>
    <w:rsid w:val="00274D30"/>
    <w:rsid w:val="0032710B"/>
    <w:rsid w:val="00336B9F"/>
    <w:rsid w:val="0038305D"/>
    <w:rsid w:val="0058700A"/>
    <w:rsid w:val="006810E4"/>
    <w:rsid w:val="00784609"/>
    <w:rsid w:val="00FE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825EA"/>
  <w15:chartTrackingRefBased/>
  <w15:docId w15:val="{3E1B182B-9519-48A8-ADC0-30ADCF88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46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6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46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46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46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46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46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46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6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6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46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46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46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46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46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46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46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46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46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46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46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46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46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46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46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46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46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46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46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846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46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5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wcettsociety.org.uk/blog/uk-equality-act-is-not-fit-for-purpose-its-time-for-the-law-to-recognise-multiple-discriminatio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ender-matters.org/law/transgender-rights-under-the-equality-act-2010-exposing-misinformation-and-understanding-your-legal-protection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ublications.parliament.uk/pa/ld201415/ldselect/ldcomuni/91/9105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k.news.yahoo.com/equality-act-gift-grifters-labour-094627191.html?guccounter=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10/15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Zita Draper</cp:lastModifiedBy>
  <cp:revision>2</cp:revision>
  <dcterms:created xsi:type="dcterms:W3CDTF">2025-10-30T08:36:00Z</dcterms:created>
  <dcterms:modified xsi:type="dcterms:W3CDTF">2026-10-14T09:49:00Z</dcterms:modified>
</cp:coreProperties>
</file>