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7909B2" w14:textId="77777777" w:rsidR="00212EDE" w:rsidRDefault="00212EDE" w:rsidP="001C2FF8">
      <w:pPr>
        <w:pStyle w:val="Title"/>
        <w:jc w:val="center"/>
      </w:pPr>
      <w:r w:rsidRPr="00212EDE">
        <w:t>PROBLEM SOLVING AND DECISION MAKING</w:t>
      </w:r>
    </w:p>
    <w:p w14:paraId="6F25391F" w14:textId="77777777" w:rsidR="00F44527" w:rsidRDefault="00212EDE" w:rsidP="001C2FF8">
      <w:pPr>
        <w:pStyle w:val="Subtitle"/>
        <w:jc w:val="center"/>
        <w:rPr>
          <w:sz w:val="40"/>
        </w:rPr>
      </w:pPr>
      <w:r w:rsidRPr="00212EDE">
        <w:rPr>
          <w:sz w:val="40"/>
        </w:rPr>
        <w:t xml:space="preserve">BMSW4004 </w:t>
      </w:r>
    </w:p>
    <w:p w14:paraId="4775B3D3" w14:textId="0718A0AB" w:rsidR="00212EDE" w:rsidRPr="00212EDE" w:rsidRDefault="008B48E6" w:rsidP="001C2FF8">
      <w:pPr>
        <w:pStyle w:val="Subtitle"/>
        <w:jc w:val="center"/>
      </w:pPr>
      <w:r w:rsidRPr="008B48E6">
        <w:drawing>
          <wp:inline distT="0" distB="0" distL="0" distR="0" wp14:anchorId="326967D6" wp14:editId="53949B5A">
            <wp:extent cx="5734050" cy="198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1981200"/>
                    </a:xfrm>
                    <a:prstGeom prst="rect">
                      <a:avLst/>
                    </a:prstGeom>
                    <a:noFill/>
                    <a:ln>
                      <a:noFill/>
                    </a:ln>
                  </pic:spPr>
                </pic:pic>
              </a:graphicData>
            </a:graphic>
          </wp:inline>
        </w:drawing>
      </w:r>
      <w:r w:rsidR="00212EDE" w:rsidRPr="00212EDE">
        <w:br w:type="page"/>
      </w:r>
    </w:p>
    <w:p w14:paraId="09808E68" w14:textId="77777777" w:rsidR="00C96E21" w:rsidRDefault="00C96E21" w:rsidP="00C96E21">
      <w:pPr>
        <w:pStyle w:val="Heading1"/>
        <w:jc w:val="both"/>
      </w:pPr>
      <w:r>
        <w:rPr>
          <w:noProof/>
        </w:rPr>
        <w:lastRenderedPageBreak/>
        <w:drawing>
          <wp:inline distT="0" distB="0" distL="0" distR="0" wp14:anchorId="61AA0092" wp14:editId="51E4D52D">
            <wp:extent cx="5333119" cy="2400300"/>
            <wp:effectExtent l="0" t="0" r="127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1.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48320" cy="2407142"/>
                    </a:xfrm>
                    <a:prstGeom prst="rect">
                      <a:avLst/>
                    </a:prstGeom>
                  </pic:spPr>
                </pic:pic>
              </a:graphicData>
            </a:graphic>
          </wp:inline>
        </w:drawing>
      </w:r>
    </w:p>
    <w:p w14:paraId="23E3DCB6" w14:textId="77777777" w:rsidR="00C96E21" w:rsidRDefault="00C96E21" w:rsidP="00C96E21">
      <w:pPr>
        <w:pStyle w:val="Heading1"/>
        <w:jc w:val="both"/>
      </w:pPr>
    </w:p>
    <w:p w14:paraId="7796FD0B" w14:textId="77777777" w:rsidR="00832DB2" w:rsidRDefault="00C96E21" w:rsidP="00C96E21">
      <w:pPr>
        <w:jc w:val="both"/>
      </w:pPr>
      <w:r>
        <w:rPr>
          <w:noProof/>
        </w:rPr>
        <w:drawing>
          <wp:inline distT="0" distB="0" distL="0" distR="0" wp14:anchorId="52D30E04" wp14:editId="05CD9429">
            <wp:extent cx="5399188" cy="2913023"/>
            <wp:effectExtent l="0" t="0" r="0" b="1905"/>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1.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04855" cy="2916080"/>
                    </a:xfrm>
                    <a:prstGeom prst="rect">
                      <a:avLst/>
                    </a:prstGeom>
                  </pic:spPr>
                </pic:pic>
              </a:graphicData>
            </a:graphic>
          </wp:inline>
        </w:drawing>
      </w:r>
    </w:p>
    <w:p w14:paraId="76768169" w14:textId="77777777" w:rsidR="00832DB2" w:rsidRDefault="00832DB2" w:rsidP="00C96E21">
      <w:pPr>
        <w:jc w:val="both"/>
        <w:rPr>
          <w:b/>
        </w:rPr>
      </w:pPr>
      <w:r>
        <w:rPr>
          <w:b/>
        </w:rPr>
        <w:t>Speaker Note:</w:t>
      </w:r>
    </w:p>
    <w:p w14:paraId="3B4F8112" w14:textId="77777777" w:rsidR="00B205F9" w:rsidRDefault="00B205F9" w:rsidP="00C96E21">
      <w:pPr>
        <w:jc w:val="both"/>
      </w:pPr>
      <w:r w:rsidRPr="00B205F9">
        <w:t>Problem-solving is a part of making decisions based on rational and critical thinking (Adair, 2013). The complex operations in the modern workplace need problem-solving and decision making on a regular basis.</w:t>
      </w:r>
    </w:p>
    <w:p w14:paraId="741766FA" w14:textId="188D0F6D" w:rsidR="00212EDE" w:rsidRDefault="007F3168" w:rsidP="00C96E21">
      <w:pPr>
        <w:jc w:val="both"/>
      </w:pPr>
      <w:r>
        <w:t>T</w:t>
      </w:r>
      <w:r w:rsidR="00832DB2">
        <w:t xml:space="preserve">he complexity of the modern workplace needs decision making for problem-solving on a </w:t>
      </w:r>
      <w:proofErr w:type="gramStart"/>
      <w:r w:rsidR="00832DB2">
        <w:t>short and long term</w:t>
      </w:r>
      <w:proofErr w:type="gramEnd"/>
      <w:r w:rsidR="00832DB2">
        <w:t xml:space="preserve"> basis. There are many models and ways to analyze problems and proposing solutions that will be discussed in the later parts of the report. The report will also contain a communication plan for diminishing discrimination within the workplace.</w:t>
      </w:r>
    </w:p>
    <w:p w14:paraId="40D6840D" w14:textId="72AC4DEA" w:rsidR="00B205F9" w:rsidRDefault="00B205F9" w:rsidP="00C96E21">
      <w:pPr>
        <w:jc w:val="both"/>
      </w:pPr>
      <w:r w:rsidRPr="00B205F9">
        <w:t xml:space="preserve">One of the significant problems in the organizations is employees facing discrimination that has negative impacts on the productiveness and job satisfaction. This report will attempt to identify workplace </w:t>
      </w:r>
      <w:r w:rsidRPr="00B205F9">
        <w:lastRenderedPageBreak/>
        <w:t xml:space="preserve">discrimination and use the methods like Fishbone Analysis and others for decision making and </w:t>
      </w:r>
      <w:r w:rsidR="001B54F1">
        <w:t>PMI for solution.</w:t>
      </w:r>
    </w:p>
    <w:p w14:paraId="0094AAB0" w14:textId="77777777" w:rsidR="00212EDE" w:rsidRDefault="00212EDE" w:rsidP="00C96E21">
      <w:pPr>
        <w:jc w:val="both"/>
      </w:pPr>
    </w:p>
    <w:p w14:paraId="6264CBBF" w14:textId="77777777" w:rsidR="00C96E21" w:rsidRDefault="00C96E21" w:rsidP="00C96E21">
      <w:pPr>
        <w:jc w:val="both"/>
        <w:rPr>
          <w:b/>
        </w:rPr>
      </w:pPr>
      <w:r>
        <w:rPr>
          <w:b/>
          <w:noProof/>
        </w:rPr>
        <w:drawing>
          <wp:inline distT="0" distB="0" distL="0" distR="0" wp14:anchorId="3AB9A12B" wp14:editId="7E68B1E7">
            <wp:extent cx="5943600" cy="318643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1.3.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186430"/>
                    </a:xfrm>
                    <a:prstGeom prst="rect">
                      <a:avLst/>
                    </a:prstGeom>
                  </pic:spPr>
                </pic:pic>
              </a:graphicData>
            </a:graphic>
          </wp:inline>
        </w:drawing>
      </w:r>
    </w:p>
    <w:p w14:paraId="4FE945DD" w14:textId="77777777" w:rsidR="00E07ECA" w:rsidRPr="00E07ECA" w:rsidRDefault="00E07ECA" w:rsidP="00C96E21">
      <w:pPr>
        <w:jc w:val="both"/>
        <w:rPr>
          <w:b/>
        </w:rPr>
      </w:pPr>
      <w:r w:rsidRPr="00E07ECA">
        <w:rPr>
          <w:b/>
        </w:rPr>
        <w:t>Speaker Note:</w:t>
      </w:r>
    </w:p>
    <w:p w14:paraId="432A0EAB" w14:textId="44AD0EE6" w:rsidR="00184E75" w:rsidRPr="00184E75" w:rsidRDefault="00E07ECA" w:rsidP="00B205F9">
      <w:pPr>
        <w:jc w:val="both"/>
      </w:pPr>
      <w:r>
        <w:t>The scope of the report is to identify the problems related to workplace discrimination and solve those problems with established models that will help in the decision-making process.</w:t>
      </w:r>
      <w:r w:rsidR="00C967CA">
        <w:t xml:space="preserve"> </w:t>
      </w:r>
      <w:r>
        <w:t xml:space="preserve">The impacts of workplace discrimination are immense. Discrimination takes place due to differences in sex, race, religion, or belief. Organizations </w:t>
      </w:r>
      <w:proofErr w:type="gramStart"/>
      <w:r>
        <w:t>can</w:t>
      </w:r>
      <w:r w:rsidR="00C96E21">
        <w:t>’</w:t>
      </w:r>
      <w:r>
        <w:t>t</w:t>
      </w:r>
      <w:proofErr w:type="gramEnd"/>
      <w:r>
        <w:t xml:space="preserve"> establish equality and diversity if there is discrimination</w:t>
      </w:r>
      <w:r w:rsidR="00C25195">
        <w:t xml:space="preserve"> </w:t>
      </w:r>
      <w:r>
        <w:t>within the workplace environment.</w:t>
      </w:r>
      <w:r w:rsidR="00B205F9" w:rsidRPr="00B205F9">
        <w:rPr>
          <w:rFonts w:eastAsiaTheme="minorEastAsia" w:hAnsi="Century Gothic"/>
          <w:color w:val="404040" w:themeColor="text1" w:themeTint="BF"/>
          <w:kern w:val="24"/>
          <w:sz w:val="36"/>
          <w:szCs w:val="36"/>
        </w:rPr>
        <w:t xml:space="preserve"> </w:t>
      </w:r>
      <w:r w:rsidR="00B205F9" w:rsidRPr="00B205F9">
        <w:t xml:space="preserve">Workplace discrimination hurts productivity and takes away the focus to accomplish organizational goals. Employees perform best when they are motivated and have job satisfaction. </w:t>
      </w:r>
      <w:r w:rsidR="00B205F9">
        <w:t>T</w:t>
      </w:r>
      <w:r w:rsidR="00184E75" w:rsidRPr="00184E75">
        <w:t>he discriminatory behaviors within the workplace hamper one</w:t>
      </w:r>
      <w:r w:rsidR="00C96E21">
        <w:t>’</w:t>
      </w:r>
      <w:r w:rsidR="00184E75" w:rsidRPr="00184E75">
        <w:t>s ability to focus on the job responsibilities and demotivate to perform better.</w:t>
      </w:r>
    </w:p>
    <w:p w14:paraId="3F8198BA" w14:textId="77777777" w:rsidR="00E07ECA" w:rsidRDefault="00E07ECA" w:rsidP="00C96E21">
      <w:pPr>
        <w:jc w:val="both"/>
      </w:pPr>
    </w:p>
    <w:p w14:paraId="69CCF2E8" w14:textId="77777777" w:rsidR="00933D39" w:rsidRDefault="00933D39" w:rsidP="00C96E21">
      <w:pPr>
        <w:jc w:val="both"/>
      </w:pPr>
      <w:r>
        <w:br w:type="page"/>
      </w:r>
    </w:p>
    <w:p w14:paraId="768F983A" w14:textId="77777777" w:rsidR="00EB3039" w:rsidRDefault="00C96E21" w:rsidP="00C96E21">
      <w:pPr>
        <w:jc w:val="both"/>
      </w:pPr>
      <w:r>
        <w:rPr>
          <w:noProof/>
        </w:rPr>
        <w:lastRenderedPageBreak/>
        <w:drawing>
          <wp:inline distT="0" distB="0" distL="0" distR="0" wp14:anchorId="117DEF78" wp14:editId="27588E82">
            <wp:extent cx="5943600" cy="3216910"/>
            <wp:effectExtent l="0" t="0" r="0" b="254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1.4.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216910"/>
                    </a:xfrm>
                    <a:prstGeom prst="rect">
                      <a:avLst/>
                    </a:prstGeom>
                  </pic:spPr>
                </pic:pic>
              </a:graphicData>
            </a:graphic>
          </wp:inline>
        </w:drawing>
      </w:r>
    </w:p>
    <w:p w14:paraId="7DCFE320" w14:textId="77777777" w:rsidR="00E07ECA" w:rsidRPr="00E07ECA" w:rsidRDefault="00E07ECA" w:rsidP="00C96E21">
      <w:pPr>
        <w:jc w:val="both"/>
      </w:pPr>
    </w:p>
    <w:p w14:paraId="2B493EC8" w14:textId="77777777" w:rsidR="00933D39" w:rsidRPr="00EB3039" w:rsidRDefault="00EB3039" w:rsidP="00C96E21">
      <w:pPr>
        <w:jc w:val="both"/>
        <w:rPr>
          <w:b/>
        </w:rPr>
      </w:pPr>
      <w:r w:rsidRPr="00EB3039">
        <w:rPr>
          <w:b/>
        </w:rPr>
        <w:t>Speaker Note:</w:t>
      </w:r>
    </w:p>
    <w:p w14:paraId="33FA57BF" w14:textId="1D1F6AB2" w:rsidR="00EB3039" w:rsidRDefault="00EB3039" w:rsidP="00C96E21">
      <w:pPr>
        <w:jc w:val="both"/>
      </w:pPr>
      <w:r>
        <w:t xml:space="preserve">Workplace discrimination can be physical, verbal, or non-verbal attributes that create psychological and mental damage. Also, offensive language in the workplace and not being supported for the work is considered discrimination. </w:t>
      </w:r>
    </w:p>
    <w:p w14:paraId="2605131B" w14:textId="6B404256" w:rsidR="00553124" w:rsidRPr="00B205F9" w:rsidRDefault="005E3FB8" w:rsidP="002F7B44">
      <w:pPr>
        <w:jc w:val="both"/>
      </w:pPr>
      <w:r w:rsidRPr="00B205F9">
        <w:t xml:space="preserve">Sims &amp; </w:t>
      </w:r>
      <w:proofErr w:type="spellStart"/>
      <w:r w:rsidRPr="00B205F9">
        <w:t>Dalal</w:t>
      </w:r>
      <w:proofErr w:type="spellEnd"/>
      <w:r w:rsidRPr="00B205F9">
        <w:t xml:space="preserve"> (2008) stated that workplace discrimination is the behaviors that are not acceptable in the formal workplace and occurs due to prejudice and stereotyping on attributes and beliefs. Discrimination is targeted towards a</w:t>
      </w:r>
      <w:r w:rsidR="00527C10">
        <w:t>n</w:t>
      </w:r>
      <w:r w:rsidRPr="00B205F9">
        <w:t xml:space="preserve"> individual or group for certain aspects or beliefs that are not common within the workplace. </w:t>
      </w:r>
    </w:p>
    <w:p w14:paraId="2BBAA8AF" w14:textId="2DDB61F4" w:rsidR="00553124" w:rsidRPr="00B205F9" w:rsidRDefault="005E3FB8" w:rsidP="00B205F9">
      <w:pPr>
        <w:jc w:val="both"/>
      </w:pPr>
      <w:r w:rsidRPr="00B205F9">
        <w:t xml:space="preserve">According to Cheung et al. (2016), the common form of discrimination are insults, racial and sexual jokes, demotions, and blocking opportunities due to race, color, sex, nationality, or religion. </w:t>
      </w:r>
    </w:p>
    <w:p w14:paraId="32E60C0E" w14:textId="731F7B99" w:rsidR="00B205F9" w:rsidRDefault="005E3FB8" w:rsidP="00B205F9">
      <w:pPr>
        <w:jc w:val="both"/>
      </w:pPr>
      <w:r w:rsidRPr="00B205F9">
        <w:t xml:space="preserve">The </w:t>
      </w:r>
      <w:r w:rsidR="002F7B44" w:rsidRPr="00B205F9">
        <w:t>emergence of technology and innovations has</w:t>
      </w:r>
      <w:r w:rsidRPr="00B205F9">
        <w:t xml:space="preserve"> changed the way employees are discriminated in the workplace. Doyle and Doyle (2016) </w:t>
      </w:r>
      <w:r w:rsidR="002F7B44" w:rsidRPr="00B205F9">
        <w:t>have</w:t>
      </w:r>
      <w:r w:rsidRPr="00B205F9">
        <w:t xml:space="preserve"> found that employees face discrimination by receiving emails and text messages containing sexually explicit jokes and racially offensive posters</w:t>
      </w:r>
      <w:r w:rsidR="00527C10">
        <w:t xml:space="preserve"> </w:t>
      </w:r>
      <w:r w:rsidRPr="00B205F9">
        <w:t>their workplace. Also, being harassed by being asked of their personal lives and unacceptable comments on physical attributes</w:t>
      </w:r>
      <w:r w:rsidR="00527C10">
        <w:t>.</w:t>
      </w:r>
    </w:p>
    <w:p w14:paraId="3E693DB1" w14:textId="057CEEE0" w:rsidR="00EB3039" w:rsidRDefault="00EB3039" w:rsidP="00C96E21">
      <w:pPr>
        <w:jc w:val="both"/>
      </w:pPr>
      <w:r>
        <w:t xml:space="preserve">Approximately 45% of females face workplace discrimination by being </w:t>
      </w:r>
      <w:r w:rsidR="00232A1B">
        <w:t xml:space="preserve">sexually </w:t>
      </w:r>
      <w:r>
        <w:t xml:space="preserve">harassed </w:t>
      </w:r>
      <w:r w:rsidR="00232A1B">
        <w:t xml:space="preserve">by </w:t>
      </w:r>
      <w:r>
        <w:t>jokes</w:t>
      </w:r>
      <w:r w:rsidR="00232A1B">
        <w:t xml:space="preserve"> or comments, </w:t>
      </w:r>
      <w:r>
        <w:t>opportunities in return for sexual favors</w:t>
      </w:r>
      <w:r w:rsidR="00232A1B">
        <w:t xml:space="preserve">. </w:t>
      </w:r>
      <w:r>
        <w:t>21% face discrimination due to ethnicity or race. The globalization</w:t>
      </w:r>
      <w:r w:rsidR="005575C0">
        <w:t xml:space="preserve"> </w:t>
      </w:r>
      <w:r>
        <w:t>is increasingly creating a diverse workforce consisting of individuals from different backgrounds, which creates</w:t>
      </w:r>
      <w:r w:rsidR="005575C0">
        <w:t xml:space="preserve"> differences </w:t>
      </w:r>
      <w:r>
        <w:t>among them.</w:t>
      </w:r>
    </w:p>
    <w:p w14:paraId="66708983" w14:textId="77777777" w:rsidR="00EB3039" w:rsidRDefault="00EB3039" w:rsidP="00C96E21">
      <w:pPr>
        <w:jc w:val="both"/>
      </w:pPr>
      <w:r>
        <w:br w:type="page"/>
      </w:r>
    </w:p>
    <w:p w14:paraId="06585B1B" w14:textId="77777777" w:rsidR="00EB3039" w:rsidRDefault="00EB3039" w:rsidP="00C96E21">
      <w:pPr>
        <w:jc w:val="both"/>
        <w:rPr>
          <w:rFonts w:asciiTheme="majorHAnsi" w:eastAsiaTheme="majorEastAsia" w:hAnsiTheme="majorHAnsi" w:cstheme="majorBidi"/>
          <w:color w:val="2E74B5" w:themeColor="accent1" w:themeShade="BF"/>
          <w:sz w:val="32"/>
          <w:szCs w:val="32"/>
        </w:rPr>
      </w:pPr>
    </w:p>
    <w:p w14:paraId="06ABDF99" w14:textId="77777777" w:rsidR="00184E75" w:rsidRDefault="00C96E21" w:rsidP="00C96E21">
      <w:pPr>
        <w:spacing w:line="360" w:lineRule="auto"/>
        <w:jc w:val="both"/>
      </w:pPr>
      <w:r>
        <w:rPr>
          <w:noProof/>
        </w:rPr>
        <w:drawing>
          <wp:inline distT="0" distB="0" distL="0" distR="0" wp14:anchorId="0B5FE8BF" wp14:editId="7970A0DB">
            <wp:extent cx="5943600" cy="3204845"/>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1.5.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204845"/>
                    </a:xfrm>
                    <a:prstGeom prst="rect">
                      <a:avLst/>
                    </a:prstGeom>
                  </pic:spPr>
                </pic:pic>
              </a:graphicData>
            </a:graphic>
          </wp:inline>
        </w:drawing>
      </w:r>
    </w:p>
    <w:p w14:paraId="0AAD9A52" w14:textId="77777777" w:rsidR="00184E75" w:rsidRPr="00184E75" w:rsidRDefault="00184E75" w:rsidP="00C96E21">
      <w:pPr>
        <w:spacing w:line="360" w:lineRule="auto"/>
        <w:jc w:val="both"/>
        <w:rPr>
          <w:b/>
        </w:rPr>
      </w:pPr>
      <w:r w:rsidRPr="00184E75">
        <w:rPr>
          <w:b/>
        </w:rPr>
        <w:t>Speaker Note:</w:t>
      </w:r>
    </w:p>
    <w:p w14:paraId="4105F5EF" w14:textId="053576FC" w:rsidR="00933D39" w:rsidRPr="002F7B44" w:rsidRDefault="005E3FB8" w:rsidP="00C96E21">
      <w:pPr>
        <w:spacing w:line="360" w:lineRule="auto"/>
        <w:jc w:val="both"/>
      </w:pPr>
      <w:r w:rsidRPr="002F7B44">
        <w:t xml:space="preserve">I </w:t>
      </w:r>
      <w:r w:rsidR="002F7B44" w:rsidRPr="002F7B44">
        <w:t>have seen</w:t>
      </w:r>
      <w:r w:rsidRPr="002F7B44">
        <w:t xml:space="preserve"> workplace discrimination in my job. The most notable case was while working in Bakers' court care home. Female nurses were paid less and given more responsibilities. </w:t>
      </w:r>
      <w:r w:rsidR="002F7B44">
        <w:t xml:space="preserve">I have seen workplace discrimination due to race, color, and sex. </w:t>
      </w:r>
      <w:r w:rsidRPr="002F7B44">
        <w:t>Also, men from different cultural and ethical differences were verbally abused and joked</w:t>
      </w:r>
      <w:r w:rsidR="00E9692E">
        <w:t xml:space="preserve"> regularly</w:t>
      </w:r>
      <w:r w:rsidRPr="002F7B44">
        <w:t xml:space="preserve">. This </w:t>
      </w:r>
      <w:proofErr w:type="gramStart"/>
      <w:r w:rsidRPr="002F7B44">
        <w:t>had an effect on</w:t>
      </w:r>
      <w:proofErr w:type="gramEnd"/>
      <w:r w:rsidRPr="002F7B44">
        <w:t xml:space="preserve"> the care home's employee retention and steep drop in service quality. Co-workers joked and made verbal abuse on a regular basis without noticing the psychological damage</w:t>
      </w:r>
      <w:r w:rsidR="00D61ECB">
        <w:t xml:space="preserve"> </w:t>
      </w:r>
      <w:r w:rsidRPr="002F7B44">
        <w:t>on the person who was experiencing discrimination.</w:t>
      </w:r>
      <w:r w:rsidR="002F7B44">
        <w:t xml:space="preserve"> </w:t>
      </w:r>
      <w:r w:rsidR="00184E75">
        <w:t>It decreased motivation</w:t>
      </w:r>
      <w:r w:rsidR="00D61ECB">
        <w:t xml:space="preserve"> </w:t>
      </w:r>
      <w:r w:rsidR="00184E75">
        <w:t xml:space="preserve">job satisfaction. </w:t>
      </w:r>
      <w:r w:rsidR="00AD7DF9">
        <w:t xml:space="preserve">Such experience </w:t>
      </w:r>
      <w:r w:rsidR="00184E75">
        <w:t>has initiated the curiosity to work on this topic and find solutions</w:t>
      </w:r>
      <w:r w:rsidR="00AD7DF9">
        <w:t>.</w:t>
      </w:r>
      <w:r w:rsidR="00933D39">
        <w:br w:type="page"/>
      </w:r>
    </w:p>
    <w:p w14:paraId="1CB8A9DE" w14:textId="77777777" w:rsidR="00184E75" w:rsidRDefault="0086122D" w:rsidP="00C96E21">
      <w:pPr>
        <w:jc w:val="both"/>
      </w:pPr>
      <w:r>
        <w:rPr>
          <w:noProof/>
        </w:rPr>
        <w:lastRenderedPageBreak/>
        <w:drawing>
          <wp:inline distT="0" distB="0" distL="0" distR="0" wp14:anchorId="70D7D79C" wp14:editId="237764CC">
            <wp:extent cx="5943600" cy="3329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29940"/>
                    </a:xfrm>
                    <a:prstGeom prst="rect">
                      <a:avLst/>
                    </a:prstGeom>
                  </pic:spPr>
                </pic:pic>
              </a:graphicData>
            </a:graphic>
          </wp:inline>
        </w:drawing>
      </w:r>
    </w:p>
    <w:p w14:paraId="73596D88" w14:textId="77777777" w:rsidR="00072C58" w:rsidRDefault="00072C58" w:rsidP="00C96E21">
      <w:pPr>
        <w:jc w:val="both"/>
      </w:pPr>
    </w:p>
    <w:p w14:paraId="48CBE9F9" w14:textId="77777777" w:rsidR="00184E75" w:rsidRPr="00184E75" w:rsidRDefault="00184E75" w:rsidP="00C96E21">
      <w:pPr>
        <w:jc w:val="both"/>
        <w:rPr>
          <w:b/>
        </w:rPr>
      </w:pPr>
      <w:r w:rsidRPr="00184E75">
        <w:rPr>
          <w:b/>
        </w:rPr>
        <w:t>Speaker Note</w:t>
      </w:r>
    </w:p>
    <w:p w14:paraId="51DBE121" w14:textId="06FEF9C6" w:rsidR="002F7B44" w:rsidRPr="002F7B44" w:rsidRDefault="002F7B44" w:rsidP="002F7B44">
      <w:pPr>
        <w:spacing w:line="360" w:lineRule="auto"/>
        <w:jc w:val="both"/>
      </w:pPr>
      <w:r w:rsidRPr="002F7B44">
        <w:t xml:space="preserve">The 5W analysis model is instrumental in analyzing a </w:t>
      </w:r>
      <w:proofErr w:type="gramStart"/>
      <w:r w:rsidRPr="002F7B44">
        <w:t>particular problem</w:t>
      </w:r>
      <w:proofErr w:type="gramEnd"/>
      <w:r w:rsidRPr="002F7B44">
        <w:t xml:space="preserve"> (Belton and Stewart, 2001). It </w:t>
      </w:r>
      <w:r w:rsidR="00EE230B">
        <w:t xml:space="preserve">deals with the </w:t>
      </w:r>
      <w:r w:rsidR="00676F9A">
        <w:t>followings</w:t>
      </w:r>
    </w:p>
    <w:p w14:paraId="7B588980" w14:textId="43492447" w:rsidR="002F7B44" w:rsidRPr="002F7B44" w:rsidRDefault="002F7B44" w:rsidP="002F7B44">
      <w:pPr>
        <w:spacing w:line="360" w:lineRule="auto"/>
        <w:jc w:val="both"/>
      </w:pPr>
      <w:r w:rsidRPr="002F7B44">
        <w:t xml:space="preserve">What- Negative impact due to workplace discrimination </w:t>
      </w:r>
      <w:r w:rsidR="002B0C8F">
        <w:t xml:space="preserve">at </w:t>
      </w:r>
      <w:r w:rsidR="002B0C8F" w:rsidRPr="002F7B44">
        <w:t>Bakers’ court care home</w:t>
      </w:r>
      <w:r w:rsidR="002B0C8F">
        <w:t xml:space="preserve"> were nurses were paid</w:t>
      </w:r>
      <w:r w:rsidR="00676F9A">
        <w:t xml:space="preserve"> less</w:t>
      </w:r>
      <w:r w:rsidR="002B0C8F">
        <w:t xml:space="preserve"> based on their cultur</w:t>
      </w:r>
      <w:r w:rsidR="00676F9A">
        <w:t>e</w:t>
      </w:r>
      <w:r w:rsidR="002B0C8F">
        <w:t xml:space="preserve"> and ethnicity and not on their capability or work done.</w:t>
      </w:r>
    </w:p>
    <w:p w14:paraId="0E9FDD87" w14:textId="6C16D81B" w:rsidR="002F7B44" w:rsidRPr="002F7B44" w:rsidRDefault="002F7B44" w:rsidP="002F7B44">
      <w:pPr>
        <w:spacing w:line="360" w:lineRule="auto"/>
        <w:jc w:val="both"/>
      </w:pPr>
      <w:r w:rsidRPr="002F7B44">
        <w:t>Why- gender, race, family background, religion, and color</w:t>
      </w:r>
      <w:r>
        <w:t xml:space="preserve"> </w:t>
      </w:r>
      <w:r w:rsidR="00676F9A">
        <w:t>were</w:t>
      </w:r>
      <w:r>
        <w:t xml:space="preserve"> the base of the discrimination.</w:t>
      </w:r>
    </w:p>
    <w:p w14:paraId="2602386B" w14:textId="6F687E1C" w:rsidR="002F7B44" w:rsidRPr="002F7B44" w:rsidRDefault="002F7B44" w:rsidP="002F7B44">
      <w:pPr>
        <w:spacing w:line="360" w:lineRule="auto"/>
        <w:jc w:val="both"/>
      </w:pPr>
      <w:r w:rsidRPr="002F7B44">
        <w:t>Where- Bakers’ court care home</w:t>
      </w:r>
      <w:r>
        <w:t xml:space="preserve"> was the location where I experience</w:t>
      </w:r>
      <w:r w:rsidR="00F3430D">
        <w:t>d</w:t>
      </w:r>
      <w:r>
        <w:t xml:space="preserve"> such practices</w:t>
      </w:r>
      <w:r w:rsidR="00F3430D">
        <w:t>.</w:t>
      </w:r>
    </w:p>
    <w:p w14:paraId="3E3B3970" w14:textId="238C1EA8" w:rsidR="002F7B44" w:rsidRPr="002F7B44" w:rsidRDefault="002F7B44" w:rsidP="002F7B44">
      <w:pPr>
        <w:spacing w:line="360" w:lineRule="auto"/>
        <w:jc w:val="both"/>
      </w:pPr>
      <w:r w:rsidRPr="002F7B44">
        <w:t xml:space="preserve">When- </w:t>
      </w:r>
      <w:r w:rsidR="00F74C16">
        <w:t>In 2019 when I was working there.</w:t>
      </w:r>
      <w:r w:rsidR="002B0C8F">
        <w:t xml:space="preserve"> </w:t>
      </w:r>
    </w:p>
    <w:p w14:paraId="01174BFE" w14:textId="42499F17" w:rsidR="002F7B44" w:rsidRDefault="002F7B44" w:rsidP="00C96E21">
      <w:pPr>
        <w:spacing w:line="360" w:lineRule="auto"/>
        <w:jc w:val="both"/>
      </w:pPr>
      <w:r w:rsidRPr="002F7B44">
        <w:t>How- I have witnessed verbal abuse by the co-workers and superiors.  The discriminatory behavior</w:t>
      </w:r>
      <w:r w:rsidR="00870584">
        <w:t xml:space="preserve"> was</w:t>
      </w:r>
      <w:r w:rsidRPr="002F7B44">
        <w:t xml:space="preserve"> be</w:t>
      </w:r>
      <w:r w:rsidR="00870584">
        <w:t>en</w:t>
      </w:r>
      <w:r w:rsidRPr="002F7B44">
        <w:t xml:space="preserve"> given the most </w:t>
      </w:r>
      <w:proofErr w:type="gramStart"/>
      <w:r w:rsidRPr="002F7B44">
        <w:t>labor</w:t>
      </w:r>
      <w:r w:rsidR="00870584">
        <w:t xml:space="preserve">ious </w:t>
      </w:r>
      <w:r w:rsidRPr="002F7B44">
        <w:t xml:space="preserve"> tasks</w:t>
      </w:r>
      <w:proofErr w:type="gramEnd"/>
      <w:r w:rsidRPr="002F7B44">
        <w:t xml:space="preserve"> that were not part of the job responsibility and at the same time be paid less.</w:t>
      </w:r>
    </w:p>
    <w:p w14:paraId="75CAFBA1" w14:textId="461A0DE2" w:rsidR="00933D39" w:rsidRDefault="00184E75" w:rsidP="00C96E21">
      <w:pPr>
        <w:spacing w:line="360" w:lineRule="auto"/>
        <w:jc w:val="both"/>
      </w:pPr>
      <w:r>
        <w:t xml:space="preserve">Bakers Court Care Home is a privately owned care service provider for permanent service users. The service includes providing </w:t>
      </w:r>
      <w:r w:rsidR="00C96E21">
        <w:t>specialty</w:t>
      </w:r>
      <w:r>
        <w:t xml:space="preserve"> care for dementia, mental health condition, Alzheimer</w:t>
      </w:r>
      <w:r w:rsidR="00C96E21">
        <w:t>’</w:t>
      </w:r>
      <w:r>
        <w:t xml:space="preserve">s, etc. The staff of the care home is comprised of many individuals from India, France, Spain, Portugal, and Brazil. The discrimination was mostly faced by female nurses who were not indigenous to the UK.  They were </w:t>
      </w:r>
      <w:r>
        <w:lastRenderedPageBreak/>
        <w:t>paid less and worked longer hours, and male staff members joked and pushed sexual jokes in the workplace</w:t>
      </w:r>
      <w:r w:rsidR="00870584">
        <w:t>.</w:t>
      </w:r>
    </w:p>
    <w:p w14:paraId="07243DB6" w14:textId="77777777" w:rsidR="001C2FF8" w:rsidRDefault="00112AFA" w:rsidP="00C96E21">
      <w:pPr>
        <w:spacing w:line="360" w:lineRule="auto"/>
        <w:jc w:val="both"/>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noProof/>
          <w:color w:val="2E74B5" w:themeColor="accent1" w:themeShade="BF"/>
          <w:sz w:val="32"/>
          <w:szCs w:val="32"/>
        </w:rPr>
        <w:drawing>
          <wp:inline distT="0" distB="0" distL="0" distR="0" wp14:anchorId="3662B9F4" wp14:editId="0484A94D">
            <wp:extent cx="5943600" cy="33629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2.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62960"/>
                    </a:xfrm>
                    <a:prstGeom prst="rect">
                      <a:avLst/>
                    </a:prstGeom>
                  </pic:spPr>
                </pic:pic>
              </a:graphicData>
            </a:graphic>
          </wp:inline>
        </w:drawing>
      </w:r>
    </w:p>
    <w:p w14:paraId="146035A1" w14:textId="77777777" w:rsidR="001C2FF8" w:rsidRDefault="001C2FF8" w:rsidP="001C2FF8">
      <w:pPr>
        <w:jc w:val="both"/>
        <w:rPr>
          <w:b/>
        </w:rPr>
      </w:pPr>
      <w:r w:rsidRPr="00184E75">
        <w:rPr>
          <w:b/>
        </w:rPr>
        <w:t>Speaker Note</w:t>
      </w:r>
    </w:p>
    <w:p w14:paraId="49F6120B" w14:textId="0A729FE9" w:rsidR="001C2FF8" w:rsidRPr="00726EA6" w:rsidRDefault="001C2FF8" w:rsidP="001C2FF8">
      <w:pPr>
        <w:spacing w:line="360" w:lineRule="auto"/>
        <w:jc w:val="both"/>
        <w:rPr>
          <w:rFonts w:cstheme="minorHAnsi"/>
        </w:rPr>
      </w:pPr>
      <w:r w:rsidRPr="00726EA6">
        <w:rPr>
          <w:rFonts w:cstheme="minorHAnsi"/>
        </w:rPr>
        <w:t xml:space="preserve">The W5 analysis shows the </w:t>
      </w:r>
      <w:r w:rsidR="00520AFB" w:rsidRPr="00726EA6">
        <w:rPr>
          <w:rFonts w:cstheme="minorHAnsi"/>
        </w:rPr>
        <w:t>reason</w:t>
      </w:r>
      <w:r w:rsidR="0086122D" w:rsidRPr="00726EA6">
        <w:rPr>
          <w:rFonts w:cstheme="minorHAnsi"/>
        </w:rPr>
        <w:t xml:space="preserve"> of discrimination and </w:t>
      </w:r>
      <w:r w:rsidR="00520AFB" w:rsidRPr="00726EA6">
        <w:rPr>
          <w:rFonts w:cstheme="minorHAnsi"/>
        </w:rPr>
        <w:t>which</w:t>
      </w:r>
      <w:r w:rsidR="0086122D" w:rsidRPr="00726EA6">
        <w:rPr>
          <w:rFonts w:cstheme="minorHAnsi"/>
        </w:rPr>
        <w:t xml:space="preserve"> can be fixed. But the problem in this case is that the operations cost may rise increasing the care homes total expanse. The opportunities in this case is that the care home will be able to boost moral after the discriminatory practice is irradiated but at the same time it would threaten their operations if the news of such di</w:t>
      </w:r>
      <w:r w:rsidR="002B0C8F" w:rsidRPr="00726EA6">
        <w:rPr>
          <w:rFonts w:cstheme="minorHAnsi"/>
        </w:rPr>
        <w:t>scriminatory practice gets out.</w:t>
      </w:r>
    </w:p>
    <w:p w14:paraId="001EFE73" w14:textId="77777777" w:rsidR="002B0C8F" w:rsidRPr="00726EA6" w:rsidRDefault="002B0C8F" w:rsidP="002B0C8F">
      <w:pPr>
        <w:spacing w:line="360" w:lineRule="auto"/>
        <w:jc w:val="both"/>
        <w:rPr>
          <w:rFonts w:cstheme="minorHAnsi"/>
        </w:rPr>
      </w:pPr>
      <w:r w:rsidRPr="00726EA6">
        <w:rPr>
          <w:rFonts w:cstheme="minorHAnsi"/>
        </w:rPr>
        <w:t>The SWOT analysis on the problem of workplace discrimination for Bakers care home has been presented below:</w:t>
      </w:r>
    </w:p>
    <w:p w14:paraId="40143C12" w14:textId="77777777" w:rsidR="002B0C8F" w:rsidRPr="00726EA6" w:rsidRDefault="002B0C8F" w:rsidP="002B0C8F">
      <w:pPr>
        <w:spacing w:line="360" w:lineRule="auto"/>
        <w:jc w:val="both"/>
        <w:rPr>
          <w:rFonts w:cstheme="minorHAnsi"/>
        </w:rPr>
      </w:pPr>
      <w:r w:rsidRPr="00726EA6">
        <w:rPr>
          <w:rFonts w:cstheme="minorHAnsi"/>
          <w:b/>
          <w:bCs/>
        </w:rPr>
        <w:t>Strength</w:t>
      </w:r>
      <w:r w:rsidRPr="00726EA6">
        <w:rPr>
          <w:rFonts w:cstheme="minorHAnsi"/>
        </w:rPr>
        <w:t>: Diminishing discrimination will ensure better performance and service delivery.</w:t>
      </w:r>
    </w:p>
    <w:p w14:paraId="63516484" w14:textId="77777777" w:rsidR="002B0C8F" w:rsidRPr="00726EA6" w:rsidRDefault="002B0C8F" w:rsidP="002B0C8F">
      <w:pPr>
        <w:spacing w:line="360" w:lineRule="auto"/>
        <w:jc w:val="both"/>
        <w:rPr>
          <w:rFonts w:cstheme="minorHAnsi"/>
        </w:rPr>
      </w:pPr>
      <w:r w:rsidRPr="00726EA6">
        <w:rPr>
          <w:rFonts w:cstheme="minorHAnsi"/>
          <w:b/>
          <w:bCs/>
        </w:rPr>
        <w:t>Weakness</w:t>
      </w:r>
      <w:r w:rsidRPr="00726EA6">
        <w:rPr>
          <w:rFonts w:cstheme="minorHAnsi"/>
        </w:rPr>
        <w:t>: The operational costs may rise due for tackling the problem.</w:t>
      </w:r>
    </w:p>
    <w:p w14:paraId="448A0C58" w14:textId="77777777" w:rsidR="002B0C8F" w:rsidRPr="00726EA6" w:rsidRDefault="002B0C8F" w:rsidP="002B0C8F">
      <w:pPr>
        <w:spacing w:line="360" w:lineRule="auto"/>
        <w:jc w:val="both"/>
        <w:rPr>
          <w:rFonts w:cstheme="minorHAnsi"/>
        </w:rPr>
      </w:pPr>
      <w:r w:rsidRPr="00726EA6">
        <w:rPr>
          <w:rFonts w:cstheme="minorHAnsi"/>
          <w:b/>
          <w:bCs/>
        </w:rPr>
        <w:t>Opportunities</w:t>
      </w:r>
      <w:r w:rsidRPr="00726EA6">
        <w:rPr>
          <w:rFonts w:cstheme="minorHAnsi"/>
        </w:rPr>
        <w:t>: Reputation and image of the organization will increase and attract more service users.</w:t>
      </w:r>
    </w:p>
    <w:p w14:paraId="7F08777D" w14:textId="7BF92CA8" w:rsidR="002B0C8F" w:rsidRPr="00726EA6" w:rsidRDefault="002B0C8F" w:rsidP="002B0C8F">
      <w:pPr>
        <w:spacing w:line="360" w:lineRule="auto"/>
        <w:jc w:val="both"/>
        <w:rPr>
          <w:rFonts w:cstheme="minorHAnsi"/>
        </w:rPr>
      </w:pPr>
      <w:r w:rsidRPr="00726EA6">
        <w:rPr>
          <w:rFonts w:cstheme="minorHAnsi"/>
          <w:b/>
          <w:bCs/>
        </w:rPr>
        <w:t>Threats</w:t>
      </w:r>
      <w:r w:rsidRPr="00726EA6">
        <w:rPr>
          <w:rFonts w:cstheme="minorHAnsi"/>
        </w:rPr>
        <w:t>: If the word gets leaked</w:t>
      </w:r>
      <w:r w:rsidR="009316A3" w:rsidRPr="00726EA6">
        <w:rPr>
          <w:rFonts w:cstheme="minorHAnsi"/>
        </w:rPr>
        <w:t xml:space="preserve"> </w:t>
      </w:r>
      <w:r w:rsidRPr="00726EA6">
        <w:rPr>
          <w:rFonts w:cstheme="minorHAnsi"/>
        </w:rPr>
        <w:t>then the reputation of the organization will endure permanent damage.</w:t>
      </w:r>
    </w:p>
    <w:p w14:paraId="02DCE95B" w14:textId="77777777" w:rsidR="00112AFA" w:rsidRDefault="00112AFA" w:rsidP="002B0C8F">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705F9269" wp14:editId="1D80C321">
            <wp:extent cx="5943600" cy="3333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3.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6FF0EDBF" w14:textId="77777777" w:rsidR="00112AFA" w:rsidRPr="002B0C8F" w:rsidRDefault="00112AFA" w:rsidP="002B0C8F">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FCA7B90" wp14:editId="45F33474">
            <wp:extent cx="6407150" cy="28835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07150" cy="2883535"/>
                    </a:xfrm>
                    <a:prstGeom prst="rect">
                      <a:avLst/>
                    </a:prstGeom>
                    <a:noFill/>
                  </pic:spPr>
                </pic:pic>
              </a:graphicData>
            </a:graphic>
          </wp:inline>
        </w:drawing>
      </w:r>
    </w:p>
    <w:p w14:paraId="08DDA03E" w14:textId="77777777" w:rsidR="002B0C8F" w:rsidRPr="001C2FF8" w:rsidRDefault="002B0C8F" w:rsidP="001C2FF8">
      <w:pPr>
        <w:spacing w:line="360" w:lineRule="auto"/>
        <w:jc w:val="both"/>
        <w:rPr>
          <w:rFonts w:ascii="Times New Roman" w:hAnsi="Times New Roman" w:cs="Times New Roman"/>
        </w:rPr>
      </w:pPr>
    </w:p>
    <w:p w14:paraId="39592BA3" w14:textId="77777777" w:rsidR="00C96E21" w:rsidRDefault="00C96E21" w:rsidP="00C96E21">
      <w:pPr>
        <w:jc w:val="both"/>
        <w:rPr>
          <w:b/>
        </w:rPr>
      </w:pPr>
      <w:r>
        <w:rPr>
          <w:b/>
          <w:noProof/>
        </w:rPr>
        <w:lastRenderedPageBreak/>
        <w:drawing>
          <wp:inline distT="0" distB="0" distL="0" distR="0" wp14:anchorId="1E302AC6" wp14:editId="38E59F3C">
            <wp:extent cx="5943600" cy="3222625"/>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1.7.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222625"/>
                    </a:xfrm>
                    <a:prstGeom prst="rect">
                      <a:avLst/>
                    </a:prstGeom>
                  </pic:spPr>
                </pic:pic>
              </a:graphicData>
            </a:graphic>
          </wp:inline>
        </w:drawing>
      </w:r>
    </w:p>
    <w:p w14:paraId="2CEBE023" w14:textId="77777777" w:rsidR="00C96E21" w:rsidRPr="00184E75" w:rsidRDefault="00C96E21" w:rsidP="00C96E21">
      <w:pPr>
        <w:jc w:val="both"/>
        <w:rPr>
          <w:b/>
        </w:rPr>
      </w:pPr>
      <w:r w:rsidRPr="00184E75">
        <w:rPr>
          <w:b/>
        </w:rPr>
        <w:t>Speaker Note</w:t>
      </w:r>
    </w:p>
    <w:p w14:paraId="700262F9" w14:textId="08A5DE33" w:rsidR="00C96E21" w:rsidRDefault="00320EAF" w:rsidP="00C96E21">
      <w:pPr>
        <w:jc w:val="both"/>
      </w:pPr>
      <w:r>
        <w:t xml:space="preserve">I choose to use the fishbone analysis because it is a structured way to get into the root cause of the problem. </w:t>
      </w:r>
      <w:r w:rsidR="00112AFA">
        <w:t xml:space="preserve">According to </w:t>
      </w:r>
      <w:r w:rsidR="00112AFA" w:rsidRPr="00112AFA">
        <w:t xml:space="preserve">Hill </w:t>
      </w:r>
      <w:r w:rsidR="00112AFA">
        <w:t>(</w:t>
      </w:r>
      <w:r w:rsidR="00112AFA" w:rsidRPr="00112AFA">
        <w:t>2015)</w:t>
      </w:r>
      <w:r>
        <w:t xml:space="preserve"> there are not a single cause that creates large </w:t>
      </w:r>
      <w:proofErr w:type="gramStart"/>
      <w:r>
        <w:t>problem</w:t>
      </w:r>
      <w:proofErr w:type="gramEnd"/>
      <w:r>
        <w:t xml:space="preserve"> but a series of issues are responsible. As such, workplace discrimination occurs due to many reasons which </w:t>
      </w:r>
      <w:r w:rsidR="00112AFA">
        <w:t xml:space="preserve">I </w:t>
      </w:r>
      <w:r>
        <w:t>have highlighted in the fishbone analysis.</w:t>
      </w:r>
      <w:r w:rsidR="00855E8A">
        <w:t xml:space="preserve"> </w:t>
      </w:r>
      <w:r w:rsidR="00C96E21">
        <w:t xml:space="preserve">For the discrimination at Bakers care home, </w:t>
      </w:r>
      <w:r w:rsidR="00112AFA">
        <w:t>I have identified</w:t>
      </w:r>
      <w:r w:rsidR="00C96E21">
        <w:t xml:space="preserve"> five areas that are responsible for workplace discrimination, which are people, policies, management, environment, and procedures. By analyzing each area, it is evident</w:t>
      </w:r>
      <w:r w:rsidR="00112AFA">
        <w:t xml:space="preserve"> to me that</w:t>
      </w:r>
      <w:r w:rsidR="00C96E21">
        <w:t xml:space="preserve"> there are loose ends which enables the discriminatory behaviors in the workplace</w:t>
      </w:r>
      <w:r w:rsidR="00855E8A">
        <w:t>.</w:t>
      </w:r>
    </w:p>
    <w:p w14:paraId="269BD681" w14:textId="76220506" w:rsidR="00C96E21" w:rsidRPr="00147250" w:rsidRDefault="000865D3" w:rsidP="00C96E21">
      <w:pPr>
        <w:jc w:val="both"/>
      </w:pPr>
      <w:r>
        <w:t xml:space="preserve">Through the fish bone analysis we see the problems of work place discrimination for example the political bone takes into consideration the lack of policies and awareness to lift discrimination, the environment bone </w:t>
      </w:r>
      <w:r w:rsidR="002E5239">
        <w:t>indicates</w:t>
      </w:r>
      <w:r>
        <w:t xml:space="preserve"> the environment where the outsiders are not treated equally and their culture is not respected, the management </w:t>
      </w:r>
      <w:r w:rsidR="00147250">
        <w:t xml:space="preserve">bone shows that the administration pays attention to the paying customers and the needs of the workers are neglected, the procedure bone </w:t>
      </w:r>
      <w:r w:rsidR="002E5239">
        <w:t xml:space="preserve">indicates </w:t>
      </w:r>
      <w:r w:rsidR="00147250">
        <w:t>there are no tools to properly measure contribution and that the roles of the workers are not well defined and finally the people bone shows</w:t>
      </w:r>
      <w:r w:rsidR="002E5239">
        <w:t xml:space="preserve"> </w:t>
      </w:r>
      <w:r w:rsidR="00147250">
        <w:t>people have different values</w:t>
      </w:r>
      <w:r w:rsidR="002E5239">
        <w:t xml:space="preserve">, </w:t>
      </w:r>
      <w:r w:rsidR="00147250">
        <w:t>ideologies and attitude</w:t>
      </w:r>
      <w:r w:rsidR="002E5239">
        <w:t>s.</w:t>
      </w:r>
    </w:p>
    <w:p w14:paraId="4380EA01" w14:textId="77777777" w:rsidR="00C96E21" w:rsidRDefault="00112AFA" w:rsidP="00C96E21">
      <w:pPr>
        <w:jc w:val="both"/>
      </w:pPr>
      <w:r>
        <w:rPr>
          <w:noProof/>
        </w:rPr>
        <w:lastRenderedPageBreak/>
        <w:drawing>
          <wp:inline distT="0" distB="0" distL="0" distR="0" wp14:anchorId="5C1A8834" wp14:editId="00E810B4">
            <wp:extent cx="5943600" cy="33159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4.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15970"/>
                    </a:xfrm>
                    <a:prstGeom prst="rect">
                      <a:avLst/>
                    </a:prstGeom>
                  </pic:spPr>
                </pic:pic>
              </a:graphicData>
            </a:graphic>
          </wp:inline>
        </w:drawing>
      </w:r>
    </w:p>
    <w:p w14:paraId="439E0BB8" w14:textId="77777777" w:rsidR="00C96E21" w:rsidRDefault="00C96E21" w:rsidP="00C96E21">
      <w:pPr>
        <w:jc w:val="both"/>
        <w:rPr>
          <w:b/>
        </w:rPr>
      </w:pPr>
      <w:r w:rsidRPr="00C96E21">
        <w:rPr>
          <w:b/>
        </w:rPr>
        <w:t>Speaker Note</w:t>
      </w:r>
    </w:p>
    <w:p w14:paraId="21346624" w14:textId="79FC5279" w:rsidR="00C96E21" w:rsidRDefault="002B0C8F" w:rsidP="002B0C8F">
      <w:pPr>
        <w:jc w:val="both"/>
      </w:pPr>
      <w:r w:rsidRPr="002B0C8F">
        <w:t>The attitudes in the workplace need to be strictly formal and governed by the code of conduct and government acts and policies. Each employee must be trained to respect the differences and values of individuals and know the code of conduct</w:t>
      </w:r>
      <w:r>
        <w:t xml:space="preserve"> and legislation clearly. S</w:t>
      </w:r>
      <w:r w:rsidRPr="002B0C8F">
        <w:t>pecific training programs to demonstrate discriminatory behaviors and how they have effects on the individuals to avoid</w:t>
      </w:r>
      <w:r w:rsidR="00695E79">
        <w:t xml:space="preserve"> such discrimination</w:t>
      </w:r>
      <w:r w:rsidRPr="002B0C8F">
        <w:t>. </w:t>
      </w:r>
      <w:r w:rsidR="00C96E21">
        <w:t>The cause and effect analysis has made things clear why discrimination is being present in the Bakers care home. The best possible solution from my point of view is to tackle the people and management segment. By creating awareness regarding the code of conduct and legislations, the staff</w:t>
      </w:r>
      <w:r w:rsidR="001E1FCD">
        <w:t xml:space="preserve">s </w:t>
      </w:r>
      <w:r w:rsidR="00C96E21">
        <w:t>will be more careful before engaging in any discriminatory behavior.</w:t>
      </w:r>
      <w:r w:rsidR="001E1FCD">
        <w:t xml:space="preserve"> </w:t>
      </w:r>
      <w:r w:rsidR="00C96E21">
        <w:t>There are many people who do not know that certain attitude or behavior is considered discrimination</w:t>
      </w:r>
      <w:r w:rsidR="001E1FCD">
        <w:t>.</w:t>
      </w:r>
    </w:p>
    <w:p w14:paraId="723F33D0" w14:textId="77777777" w:rsidR="00C96E21" w:rsidRPr="00C96E21" w:rsidRDefault="00695E79" w:rsidP="00C96E21">
      <w:pPr>
        <w:jc w:val="both"/>
      </w:pPr>
      <w:r w:rsidRPr="00695E79">
        <w:t xml:space="preserve">The management of the Bakers Care Home </w:t>
      </w:r>
      <w:proofErr w:type="gramStart"/>
      <w:r w:rsidRPr="00695E79">
        <w:t>has to</w:t>
      </w:r>
      <w:proofErr w:type="gramEnd"/>
      <w:r w:rsidRPr="00695E79">
        <w:t xml:space="preserve"> monitor the activities of the employees more closely and conduct appraisals on the workplace environment to investigate the effectiveness of the policies and code of conduct. By reorganizing the staff, which disables the discrimination within the care home and e</w:t>
      </w:r>
      <w:r>
        <w:t>stablish equality and diversity</w:t>
      </w:r>
      <w:r w:rsidR="00C96E21">
        <w:t xml:space="preserve">. Regular monitoring and feedbacks should be collected to keep a tab on staff members, and swift actions </w:t>
      </w:r>
      <w:proofErr w:type="gramStart"/>
      <w:r w:rsidR="00C96E21">
        <w:t>have to</w:t>
      </w:r>
      <w:proofErr w:type="gramEnd"/>
      <w:r w:rsidR="00C96E21">
        <w:t xml:space="preserve"> be taken for violating and engaging in discriminatory behavior. It is hard to change the values, belief and attitudes of people, but making a habit to respect others can be done through a culture of equality and diversity in the workplace. </w:t>
      </w:r>
    </w:p>
    <w:p w14:paraId="7DB3B05D" w14:textId="77777777" w:rsidR="00C96E21" w:rsidRDefault="00C96E21" w:rsidP="00C96E21">
      <w:pPr>
        <w:jc w:val="both"/>
      </w:pPr>
    </w:p>
    <w:p w14:paraId="7181DF16" w14:textId="77777777" w:rsidR="00184E75" w:rsidRDefault="00933D39" w:rsidP="00C96E21">
      <w:pPr>
        <w:jc w:val="both"/>
      </w:pPr>
      <w:r>
        <w:br w:type="page"/>
      </w:r>
    </w:p>
    <w:p w14:paraId="1E584036" w14:textId="77777777" w:rsidR="00C96E21" w:rsidRPr="00C96E21" w:rsidRDefault="00112AFA" w:rsidP="00C96E21">
      <w:pPr>
        <w:pStyle w:val="Heading1"/>
        <w:jc w:val="both"/>
        <w:rPr>
          <w:b/>
        </w:rPr>
      </w:pPr>
      <w:r>
        <w:rPr>
          <w:b/>
          <w:noProof/>
        </w:rPr>
        <w:lastRenderedPageBreak/>
        <w:drawing>
          <wp:inline distT="0" distB="0" distL="0" distR="0" wp14:anchorId="61D58CC0" wp14:editId="588586E7">
            <wp:extent cx="5943600" cy="33350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6.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35020"/>
                    </a:xfrm>
                    <a:prstGeom prst="rect">
                      <a:avLst/>
                    </a:prstGeom>
                  </pic:spPr>
                </pic:pic>
              </a:graphicData>
            </a:graphic>
          </wp:inline>
        </w:drawing>
      </w:r>
    </w:p>
    <w:p w14:paraId="3AA41CC7" w14:textId="77777777" w:rsidR="00C96E21" w:rsidRPr="00C96E21" w:rsidRDefault="00C96E21" w:rsidP="00C96E21">
      <w:pPr>
        <w:jc w:val="both"/>
        <w:rPr>
          <w:b/>
        </w:rPr>
      </w:pPr>
      <w:r w:rsidRPr="00C96E21">
        <w:rPr>
          <w:b/>
        </w:rPr>
        <w:t>Speaker Note</w:t>
      </w:r>
    </w:p>
    <w:p w14:paraId="44F0CADF" w14:textId="71B9CD17" w:rsidR="00C96E21" w:rsidRDefault="00695E79" w:rsidP="00695E79">
      <w:pPr>
        <w:jc w:val="both"/>
      </w:pPr>
      <w:r w:rsidRPr="00695E79">
        <w:t>The PMI approach plus, minus and interesting approach was developed by Dr. Edward de Bono.</w:t>
      </w:r>
      <w:r w:rsidR="00EC0A9F">
        <w:t xml:space="preserve"> </w:t>
      </w:r>
      <w:r w:rsidRPr="00695E79">
        <w:t>It provides quick thinking by brainstorming on the problem and making decisions regarding a specific problem (Cottrell, 2011).</w:t>
      </w:r>
      <w:r>
        <w:t xml:space="preserve"> The PMI approach is</w:t>
      </w:r>
      <w:r w:rsidR="00C96E21">
        <w:t xml:space="preserve"> analyzing the outcomes of the solutions from a detached and creative standpoint. Preparing the PMI chart was based on the solutions that were presented in the previous section, which consisted of two solutions derived from the fishbone analysis. Although, there can be more solutions presented, however, I felt these two solutions would bring the most outcome for diminishing the workplace discrimination in the Bakers care home.</w:t>
      </w:r>
    </w:p>
    <w:tbl>
      <w:tblPr>
        <w:tblStyle w:val="TableGrid"/>
        <w:tblW w:w="9741" w:type="dxa"/>
        <w:tblLook w:val="04A0" w:firstRow="1" w:lastRow="0" w:firstColumn="1" w:lastColumn="0" w:noHBand="0" w:noVBand="1"/>
      </w:tblPr>
      <w:tblGrid>
        <w:gridCol w:w="3247"/>
        <w:gridCol w:w="3247"/>
        <w:gridCol w:w="3247"/>
      </w:tblGrid>
      <w:tr w:rsidR="0012572F" w:rsidRPr="00D566E6" w14:paraId="0FEAABB6" w14:textId="77777777" w:rsidTr="00745CDB">
        <w:trPr>
          <w:trHeight w:val="458"/>
        </w:trPr>
        <w:tc>
          <w:tcPr>
            <w:tcW w:w="3247" w:type="dxa"/>
            <w:shd w:val="clear" w:color="auto" w:fill="92D050"/>
          </w:tcPr>
          <w:p w14:paraId="3B91C89D" w14:textId="77777777"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 xml:space="preserve">Plus </w:t>
            </w:r>
          </w:p>
        </w:tc>
        <w:tc>
          <w:tcPr>
            <w:tcW w:w="3247" w:type="dxa"/>
            <w:shd w:val="clear" w:color="auto" w:fill="FF0000"/>
          </w:tcPr>
          <w:p w14:paraId="62CA1071" w14:textId="77777777"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Minus</w:t>
            </w:r>
          </w:p>
        </w:tc>
        <w:tc>
          <w:tcPr>
            <w:tcW w:w="3247" w:type="dxa"/>
            <w:shd w:val="clear" w:color="auto" w:fill="FFFF00"/>
          </w:tcPr>
          <w:p w14:paraId="7CE59DFB" w14:textId="77777777"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Interesting</w:t>
            </w:r>
          </w:p>
        </w:tc>
      </w:tr>
      <w:tr w:rsidR="0012572F" w:rsidRPr="00D566E6" w14:paraId="3F080833" w14:textId="77777777" w:rsidTr="00D44E45">
        <w:trPr>
          <w:trHeight w:val="1070"/>
        </w:trPr>
        <w:tc>
          <w:tcPr>
            <w:tcW w:w="3247" w:type="dxa"/>
          </w:tcPr>
          <w:p w14:paraId="38CA0C9B" w14:textId="404A8180" w:rsidR="0012572F" w:rsidRPr="00D566E6" w:rsidRDefault="0012572F" w:rsidP="0012572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Continuous monitoring and recording of workplace practices</w:t>
            </w:r>
            <w:r w:rsidRPr="00D566E6">
              <w:rPr>
                <w:rFonts w:ascii="Times New Roman" w:hAnsi="Times New Roman" w:cs="Times New Roman"/>
                <w:sz w:val="24"/>
                <w:szCs w:val="24"/>
              </w:rPr>
              <w:t xml:space="preserve"> (+</w:t>
            </w:r>
            <w:r>
              <w:rPr>
                <w:rFonts w:ascii="Times New Roman" w:hAnsi="Times New Roman" w:cs="Times New Roman"/>
                <w:sz w:val="24"/>
                <w:szCs w:val="24"/>
              </w:rPr>
              <w:t>6</w:t>
            </w:r>
            <w:r w:rsidRPr="00D566E6">
              <w:rPr>
                <w:rFonts w:ascii="Times New Roman" w:hAnsi="Times New Roman" w:cs="Times New Roman"/>
                <w:sz w:val="24"/>
                <w:szCs w:val="24"/>
              </w:rPr>
              <w:t>)</w:t>
            </w:r>
          </w:p>
          <w:p w14:paraId="3A526595" w14:textId="651DDCAD" w:rsidR="0012572F" w:rsidRPr="00D566E6" w:rsidRDefault="001E1B9F" w:rsidP="0012572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Categorizing</w:t>
            </w:r>
            <w:r w:rsidR="00C5192B">
              <w:rPr>
                <w:rFonts w:ascii="Times New Roman" w:hAnsi="Times New Roman" w:cs="Times New Roman"/>
                <w:sz w:val="24"/>
                <w:szCs w:val="24"/>
              </w:rPr>
              <w:t xml:space="preserve"> all possible discrimination</w:t>
            </w:r>
            <w:r w:rsidR="0012572F" w:rsidRPr="00D566E6">
              <w:rPr>
                <w:rFonts w:ascii="Times New Roman" w:hAnsi="Times New Roman" w:cs="Times New Roman"/>
                <w:sz w:val="24"/>
                <w:szCs w:val="24"/>
              </w:rPr>
              <w:t xml:space="preserve"> (+</w:t>
            </w:r>
            <w:r w:rsidR="00C5192B">
              <w:rPr>
                <w:rFonts w:ascii="Times New Roman" w:hAnsi="Times New Roman" w:cs="Times New Roman"/>
                <w:sz w:val="24"/>
                <w:szCs w:val="24"/>
              </w:rPr>
              <w:t>7</w:t>
            </w:r>
            <w:r w:rsidR="0012572F" w:rsidRPr="00D566E6">
              <w:rPr>
                <w:rFonts w:ascii="Times New Roman" w:hAnsi="Times New Roman" w:cs="Times New Roman"/>
                <w:sz w:val="24"/>
                <w:szCs w:val="24"/>
              </w:rPr>
              <w:t>)</w:t>
            </w:r>
          </w:p>
          <w:p w14:paraId="060FE5B7" w14:textId="3886EAB5" w:rsidR="0012572F" w:rsidRPr="00D566E6" w:rsidRDefault="001E1B9F" w:rsidP="0012572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Equal PayScale for same designation </w:t>
            </w:r>
            <w:r w:rsidR="0012572F" w:rsidRPr="00D566E6">
              <w:rPr>
                <w:rFonts w:ascii="Times New Roman" w:hAnsi="Times New Roman" w:cs="Times New Roman"/>
                <w:sz w:val="24"/>
                <w:szCs w:val="24"/>
              </w:rPr>
              <w:t>(+</w:t>
            </w:r>
            <w:r>
              <w:rPr>
                <w:rFonts w:ascii="Times New Roman" w:hAnsi="Times New Roman" w:cs="Times New Roman"/>
                <w:sz w:val="24"/>
                <w:szCs w:val="24"/>
              </w:rPr>
              <w:t>6</w:t>
            </w:r>
            <w:r w:rsidR="0012572F" w:rsidRPr="00D566E6">
              <w:rPr>
                <w:rFonts w:ascii="Times New Roman" w:hAnsi="Times New Roman" w:cs="Times New Roman"/>
                <w:sz w:val="24"/>
                <w:szCs w:val="24"/>
              </w:rPr>
              <w:t>)</w:t>
            </w:r>
          </w:p>
          <w:p w14:paraId="47B0EFC1" w14:textId="10573149" w:rsidR="0012572F" w:rsidRPr="00AA6B61" w:rsidRDefault="0038261B" w:rsidP="00AA6B61">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Stick to well defined</w:t>
            </w:r>
            <w:r w:rsidR="00AA6B61">
              <w:rPr>
                <w:rFonts w:ascii="Times New Roman" w:hAnsi="Times New Roman" w:cs="Times New Roman"/>
                <w:sz w:val="24"/>
                <w:szCs w:val="24"/>
              </w:rPr>
              <w:t xml:space="preserve"> </w:t>
            </w:r>
            <w:r w:rsidR="00AA6B61">
              <w:rPr>
                <w:rFonts w:ascii="Times New Roman" w:hAnsi="Times New Roman" w:cs="Times New Roman"/>
                <w:sz w:val="24"/>
                <w:szCs w:val="24"/>
              </w:rPr>
              <w:lastRenderedPageBreak/>
              <w:t xml:space="preserve">job description (+5) </w:t>
            </w:r>
          </w:p>
        </w:tc>
        <w:tc>
          <w:tcPr>
            <w:tcW w:w="3247" w:type="dxa"/>
          </w:tcPr>
          <w:p w14:paraId="69EA88B1" w14:textId="412E2B1F" w:rsidR="0012572F" w:rsidRPr="00D566E6" w:rsidRDefault="00696CE5" w:rsidP="0012572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No favor outside Job description </w:t>
            </w:r>
            <w:r w:rsidRPr="00D566E6">
              <w:rPr>
                <w:rFonts w:ascii="Times New Roman" w:hAnsi="Times New Roman" w:cs="Times New Roman"/>
                <w:sz w:val="24"/>
                <w:szCs w:val="24"/>
              </w:rPr>
              <w:t>(</w:t>
            </w:r>
            <w:r w:rsidR="0012572F" w:rsidRPr="00D566E6">
              <w:rPr>
                <w:rFonts w:ascii="Times New Roman" w:hAnsi="Times New Roman" w:cs="Times New Roman"/>
                <w:sz w:val="24"/>
                <w:szCs w:val="24"/>
              </w:rPr>
              <w:t>-</w:t>
            </w:r>
            <w:r>
              <w:rPr>
                <w:rFonts w:ascii="Times New Roman" w:hAnsi="Times New Roman" w:cs="Times New Roman"/>
                <w:sz w:val="24"/>
                <w:szCs w:val="24"/>
              </w:rPr>
              <w:t>5</w:t>
            </w:r>
            <w:r w:rsidR="0012572F" w:rsidRPr="00D566E6">
              <w:rPr>
                <w:rFonts w:ascii="Times New Roman" w:hAnsi="Times New Roman" w:cs="Times New Roman"/>
                <w:sz w:val="24"/>
                <w:szCs w:val="24"/>
              </w:rPr>
              <w:t>)</w:t>
            </w:r>
          </w:p>
          <w:p w14:paraId="658AD660" w14:textId="5E8A9C7C" w:rsidR="0012572F" w:rsidRPr="00D566E6" w:rsidRDefault="00696CE5" w:rsidP="0012572F">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Elimination of informality inside workplace </w:t>
            </w:r>
            <w:r w:rsidRPr="00D566E6">
              <w:rPr>
                <w:rFonts w:ascii="Times New Roman" w:hAnsi="Times New Roman" w:cs="Times New Roman"/>
                <w:sz w:val="24"/>
                <w:szCs w:val="24"/>
              </w:rPr>
              <w:t>(</w:t>
            </w:r>
            <w:r w:rsidR="0012572F" w:rsidRPr="00D566E6">
              <w:rPr>
                <w:rFonts w:ascii="Times New Roman" w:hAnsi="Times New Roman" w:cs="Times New Roman"/>
                <w:sz w:val="24"/>
                <w:szCs w:val="24"/>
              </w:rPr>
              <w:t>-4)</w:t>
            </w:r>
          </w:p>
          <w:p w14:paraId="64ACDC5D" w14:textId="63FFBA4A" w:rsidR="0012572F" w:rsidRPr="00696CE5" w:rsidRDefault="00696CE5" w:rsidP="00696CE5">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Termination of employees not following codes of conduct</w:t>
            </w:r>
            <w:r w:rsidR="0012572F" w:rsidRPr="00D566E6">
              <w:rPr>
                <w:rFonts w:ascii="Times New Roman" w:hAnsi="Times New Roman" w:cs="Times New Roman"/>
                <w:sz w:val="24"/>
                <w:szCs w:val="24"/>
              </w:rPr>
              <w:t xml:space="preserve"> (-7)</w:t>
            </w:r>
          </w:p>
        </w:tc>
        <w:tc>
          <w:tcPr>
            <w:tcW w:w="3247" w:type="dxa"/>
          </w:tcPr>
          <w:p w14:paraId="45FE74CD" w14:textId="740E8FD4" w:rsidR="0012572F" w:rsidRPr="00B206C9" w:rsidRDefault="00696CE5" w:rsidP="00B206C9">
            <w:pPr>
              <w:pStyle w:val="ListParagraph"/>
              <w:numPr>
                <w:ilvl w:val="0"/>
                <w:numId w:val="8"/>
              </w:numPr>
              <w:spacing w:line="360" w:lineRule="auto"/>
              <w:rPr>
                <w:rFonts w:ascii="Times New Roman" w:hAnsi="Times New Roman" w:cs="Times New Roman"/>
                <w:sz w:val="24"/>
                <w:szCs w:val="24"/>
              </w:rPr>
            </w:pPr>
            <w:r w:rsidRPr="00B206C9">
              <w:rPr>
                <w:rFonts w:ascii="Times New Roman" w:hAnsi="Times New Roman" w:cs="Times New Roman"/>
                <w:sz w:val="24"/>
                <w:szCs w:val="24"/>
              </w:rPr>
              <w:t xml:space="preserve">Design training modules </w:t>
            </w:r>
            <w:r w:rsidR="0012572F" w:rsidRPr="00B206C9">
              <w:rPr>
                <w:rFonts w:ascii="Times New Roman" w:hAnsi="Times New Roman" w:cs="Times New Roman"/>
                <w:sz w:val="24"/>
                <w:szCs w:val="24"/>
              </w:rPr>
              <w:t>(+3)</w:t>
            </w:r>
          </w:p>
          <w:p w14:paraId="6DB0B0CC" w14:textId="2FBA8540" w:rsidR="00696CE5" w:rsidRPr="00B206C9" w:rsidRDefault="00696CE5" w:rsidP="00B206C9">
            <w:pPr>
              <w:pStyle w:val="ListParagraph"/>
              <w:numPr>
                <w:ilvl w:val="0"/>
                <w:numId w:val="8"/>
              </w:numPr>
              <w:spacing w:line="360" w:lineRule="auto"/>
              <w:rPr>
                <w:rFonts w:ascii="Times New Roman" w:hAnsi="Times New Roman" w:cs="Times New Roman"/>
                <w:sz w:val="24"/>
                <w:szCs w:val="24"/>
              </w:rPr>
            </w:pPr>
            <w:r w:rsidRPr="00B206C9">
              <w:rPr>
                <w:rFonts w:ascii="Times New Roman" w:hAnsi="Times New Roman" w:cs="Times New Roman"/>
                <w:sz w:val="24"/>
                <w:szCs w:val="24"/>
              </w:rPr>
              <w:t>Appreciation to the diversity (+4)</w:t>
            </w:r>
          </w:p>
          <w:p w14:paraId="2196B4E7" w14:textId="35585EDF" w:rsidR="00696CE5" w:rsidRPr="00B206C9" w:rsidRDefault="00696CE5" w:rsidP="00B206C9">
            <w:pPr>
              <w:pStyle w:val="ListParagraph"/>
              <w:numPr>
                <w:ilvl w:val="0"/>
                <w:numId w:val="8"/>
              </w:numPr>
              <w:spacing w:line="360" w:lineRule="auto"/>
              <w:rPr>
                <w:rFonts w:ascii="Times New Roman" w:hAnsi="Times New Roman" w:cs="Times New Roman"/>
                <w:sz w:val="24"/>
                <w:szCs w:val="24"/>
              </w:rPr>
            </w:pPr>
            <w:r w:rsidRPr="00B206C9">
              <w:rPr>
                <w:rFonts w:ascii="Times New Roman" w:hAnsi="Times New Roman" w:cs="Times New Roman"/>
                <w:sz w:val="24"/>
                <w:szCs w:val="24"/>
              </w:rPr>
              <w:t xml:space="preserve">Creating examples by suspending the perpetrators (+3) </w:t>
            </w:r>
          </w:p>
          <w:p w14:paraId="0C4DC7E9" w14:textId="77777777" w:rsidR="00696CE5" w:rsidRDefault="00696CE5" w:rsidP="00D44E45">
            <w:pPr>
              <w:spacing w:line="360" w:lineRule="auto"/>
              <w:rPr>
                <w:rFonts w:ascii="Times New Roman" w:hAnsi="Times New Roman" w:cs="Times New Roman"/>
                <w:sz w:val="24"/>
                <w:szCs w:val="24"/>
              </w:rPr>
            </w:pPr>
          </w:p>
          <w:p w14:paraId="568ECAD4" w14:textId="4A0F3F5B" w:rsidR="00696CE5" w:rsidRPr="00D566E6" w:rsidRDefault="00696CE5" w:rsidP="00D44E45">
            <w:pPr>
              <w:spacing w:line="360" w:lineRule="auto"/>
              <w:rPr>
                <w:rFonts w:ascii="Times New Roman" w:hAnsi="Times New Roman" w:cs="Times New Roman"/>
                <w:sz w:val="24"/>
                <w:szCs w:val="24"/>
              </w:rPr>
            </w:pPr>
          </w:p>
        </w:tc>
      </w:tr>
      <w:tr w:rsidR="0012572F" w:rsidRPr="00D566E6" w14:paraId="68A790A6" w14:textId="77777777" w:rsidTr="00D44E45">
        <w:trPr>
          <w:trHeight w:val="440"/>
        </w:trPr>
        <w:tc>
          <w:tcPr>
            <w:tcW w:w="3247" w:type="dxa"/>
          </w:tcPr>
          <w:p w14:paraId="322F568F" w14:textId="7EFB2207"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+2</w:t>
            </w:r>
            <w:r w:rsidR="00AA6B61">
              <w:rPr>
                <w:rFonts w:ascii="Times New Roman" w:hAnsi="Times New Roman" w:cs="Times New Roman"/>
                <w:sz w:val="24"/>
                <w:szCs w:val="24"/>
              </w:rPr>
              <w:t>4</w:t>
            </w:r>
          </w:p>
        </w:tc>
        <w:tc>
          <w:tcPr>
            <w:tcW w:w="3247" w:type="dxa"/>
          </w:tcPr>
          <w:p w14:paraId="5D18711B" w14:textId="191F67A7"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-1</w:t>
            </w:r>
            <w:r w:rsidR="00696CE5">
              <w:rPr>
                <w:rFonts w:ascii="Times New Roman" w:hAnsi="Times New Roman" w:cs="Times New Roman"/>
                <w:sz w:val="24"/>
                <w:szCs w:val="24"/>
              </w:rPr>
              <w:t>6</w:t>
            </w:r>
          </w:p>
        </w:tc>
        <w:tc>
          <w:tcPr>
            <w:tcW w:w="3247" w:type="dxa"/>
          </w:tcPr>
          <w:p w14:paraId="0DB80BC1" w14:textId="6FA35D1E" w:rsidR="0012572F" w:rsidRPr="00D566E6" w:rsidRDefault="0012572F" w:rsidP="00D44E45">
            <w:pPr>
              <w:spacing w:line="360" w:lineRule="auto"/>
              <w:rPr>
                <w:rFonts w:ascii="Times New Roman" w:hAnsi="Times New Roman" w:cs="Times New Roman"/>
                <w:sz w:val="24"/>
                <w:szCs w:val="24"/>
              </w:rPr>
            </w:pPr>
            <w:r w:rsidRPr="00D566E6">
              <w:rPr>
                <w:rFonts w:ascii="Times New Roman" w:hAnsi="Times New Roman" w:cs="Times New Roman"/>
                <w:sz w:val="24"/>
                <w:szCs w:val="24"/>
              </w:rPr>
              <w:t>+</w:t>
            </w:r>
            <w:r w:rsidR="00696CE5">
              <w:rPr>
                <w:rFonts w:ascii="Times New Roman" w:hAnsi="Times New Roman" w:cs="Times New Roman"/>
                <w:sz w:val="24"/>
                <w:szCs w:val="24"/>
              </w:rPr>
              <w:t>10</w:t>
            </w:r>
          </w:p>
        </w:tc>
      </w:tr>
    </w:tbl>
    <w:p w14:paraId="68C8F565" w14:textId="007B1AC2" w:rsidR="00B40ED5" w:rsidRDefault="00B40ED5" w:rsidP="00695E79">
      <w:pPr>
        <w:jc w:val="both"/>
      </w:pPr>
    </w:p>
    <w:p w14:paraId="0DBE29A5" w14:textId="2881998D" w:rsidR="00B40ED5" w:rsidRDefault="00B40ED5" w:rsidP="00695E79">
      <w:pPr>
        <w:jc w:val="both"/>
      </w:pPr>
      <w:r>
        <w:t xml:space="preserve">From the analysis It is apparent that strengthening the rules and regulations, </w:t>
      </w:r>
      <w:r w:rsidR="00726EA6">
        <w:t>sticking</w:t>
      </w:r>
      <w:r>
        <w:t xml:space="preserve"> to well defined job description, </w:t>
      </w:r>
      <w:r w:rsidR="00726EA6">
        <w:t>enforcing</w:t>
      </w:r>
      <w:r>
        <w:t xml:space="preserve"> equal PayScale and castigation of perpetrators will outweigh the discriminatory practices.</w:t>
      </w:r>
      <w:r w:rsidR="007702BD">
        <w:t xml:space="preserve"> The analysis has been conducted focusing on behavior and administration modification. </w:t>
      </w:r>
    </w:p>
    <w:p w14:paraId="64A398EA" w14:textId="77777777" w:rsidR="00C96E21" w:rsidRDefault="00C96E21" w:rsidP="00C96E21">
      <w:pPr>
        <w:pStyle w:val="Heading1"/>
        <w:jc w:val="both"/>
      </w:pPr>
    </w:p>
    <w:p w14:paraId="732E22EB" w14:textId="77777777" w:rsidR="00112AFA" w:rsidRDefault="00112AFA" w:rsidP="00112AFA">
      <w:pPr>
        <w:pStyle w:val="Heading1"/>
      </w:pPr>
      <w:r>
        <w:rPr>
          <w:noProof/>
        </w:rPr>
        <w:drawing>
          <wp:inline distT="0" distB="0" distL="0" distR="0" wp14:anchorId="15953977" wp14:editId="18CA5323">
            <wp:extent cx="5943600" cy="33515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5.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51530"/>
                    </a:xfrm>
                    <a:prstGeom prst="rect">
                      <a:avLst/>
                    </a:prstGeom>
                  </pic:spPr>
                </pic:pic>
              </a:graphicData>
            </a:graphic>
          </wp:inline>
        </w:drawing>
      </w:r>
    </w:p>
    <w:p w14:paraId="4BFE9060" w14:textId="77777777" w:rsidR="00112AFA" w:rsidRPr="00112AFA" w:rsidRDefault="00112AFA" w:rsidP="00112AFA">
      <w:pPr>
        <w:pStyle w:val="NormalWeb"/>
        <w:spacing w:before="0" w:beforeAutospacing="0" w:after="0" w:afterAutospacing="0"/>
      </w:pPr>
      <w:r w:rsidRPr="00112AFA">
        <w:rPr>
          <w:rFonts w:ascii="Calibri" w:eastAsia="+mn-ea" w:hAnsi="Calibri" w:cs="+mn-cs"/>
          <w:b/>
          <w:bCs/>
          <w:color w:val="000000"/>
          <w:kern w:val="24"/>
        </w:rPr>
        <w:t>Speaker Note:</w:t>
      </w:r>
    </w:p>
    <w:p w14:paraId="7FF58837" w14:textId="77777777" w:rsidR="00112AFA" w:rsidRPr="00112AFA" w:rsidRDefault="00112AFA" w:rsidP="00112AFA">
      <w:pPr>
        <w:spacing w:after="0" w:line="240" w:lineRule="auto"/>
        <w:rPr>
          <w:rFonts w:ascii="Times New Roman" w:eastAsia="Times New Roman" w:hAnsi="Times New Roman" w:cs="Times New Roman"/>
          <w:sz w:val="24"/>
          <w:szCs w:val="24"/>
        </w:rPr>
      </w:pPr>
      <w:r w:rsidRPr="00112AFA">
        <w:rPr>
          <w:rFonts w:ascii="Calibri" w:eastAsia="+mn-ea" w:hAnsi="Calibri" w:cs="+mn-cs"/>
          <w:color w:val="000000"/>
          <w:kern w:val="24"/>
          <w:sz w:val="24"/>
          <w:szCs w:val="24"/>
        </w:rPr>
        <w:t xml:space="preserve">The proposed solutions will be implemented using these evaluations which is specific, timely and measurable. The problem requires careful handling and calculated actions for making long term change within the organization. It </w:t>
      </w:r>
      <w:proofErr w:type="gramStart"/>
      <w:r w:rsidRPr="00112AFA">
        <w:rPr>
          <w:rFonts w:ascii="Calibri" w:eastAsia="+mn-ea" w:hAnsi="Calibri" w:cs="+mn-cs"/>
          <w:color w:val="000000"/>
          <w:kern w:val="24"/>
          <w:sz w:val="24"/>
          <w:szCs w:val="24"/>
        </w:rPr>
        <w:t>has to</w:t>
      </w:r>
      <w:proofErr w:type="gramEnd"/>
      <w:r w:rsidRPr="00112AFA">
        <w:rPr>
          <w:rFonts w:ascii="Calibri" w:eastAsia="+mn-ea" w:hAnsi="Calibri" w:cs="+mn-cs"/>
          <w:color w:val="000000"/>
          <w:kern w:val="24"/>
          <w:sz w:val="24"/>
          <w:szCs w:val="24"/>
        </w:rPr>
        <w:t xml:space="preserve"> be eradicated with the help of the stakeholders within the organization.</w:t>
      </w:r>
    </w:p>
    <w:p w14:paraId="0977A1EA" w14:textId="77777777" w:rsidR="00112AFA" w:rsidRPr="00112AFA" w:rsidRDefault="00C96E21" w:rsidP="00112AFA">
      <w:pPr>
        <w:pStyle w:val="NormalWeb"/>
        <w:spacing w:before="0" w:beforeAutospacing="0" w:after="0" w:afterAutospacing="0"/>
      </w:pPr>
      <w:r>
        <w:br w:type="page"/>
      </w:r>
    </w:p>
    <w:p w14:paraId="4D8B5244" w14:textId="77777777" w:rsidR="00C96E21" w:rsidRDefault="00C96E21" w:rsidP="00112AFA">
      <w:pPr>
        <w:pStyle w:val="Heading1"/>
      </w:pPr>
    </w:p>
    <w:p w14:paraId="74DFE6BF" w14:textId="77777777" w:rsidR="00C96E21" w:rsidRDefault="00C96E21" w:rsidP="00C96E21">
      <w:pPr>
        <w:jc w:val="both"/>
      </w:pPr>
      <w:r>
        <w:rPr>
          <w:noProof/>
        </w:rPr>
        <w:drawing>
          <wp:inline distT="0" distB="0" distL="0" distR="0" wp14:anchorId="24E43571" wp14:editId="61E2EDB7">
            <wp:extent cx="5943600" cy="31813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1.10.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181350"/>
                    </a:xfrm>
                    <a:prstGeom prst="rect">
                      <a:avLst/>
                    </a:prstGeom>
                  </pic:spPr>
                </pic:pic>
              </a:graphicData>
            </a:graphic>
          </wp:inline>
        </w:drawing>
      </w:r>
    </w:p>
    <w:p w14:paraId="4CA42ABE" w14:textId="77777777" w:rsidR="00C96E21" w:rsidRPr="00C96E21" w:rsidRDefault="00C96E21" w:rsidP="00C96E21">
      <w:pPr>
        <w:jc w:val="both"/>
        <w:rPr>
          <w:b/>
        </w:rPr>
      </w:pPr>
      <w:r w:rsidRPr="00C96E21">
        <w:rPr>
          <w:b/>
        </w:rPr>
        <w:t>Speaker Note</w:t>
      </w:r>
    </w:p>
    <w:p w14:paraId="51089084" w14:textId="77777777" w:rsidR="00C96E21" w:rsidRDefault="005E3FB8" w:rsidP="006F433F">
      <w:pPr>
        <w:jc w:val="both"/>
      </w:pPr>
      <w:r w:rsidRPr="00695E79">
        <w:t xml:space="preserve">The management of Baker Home Care </w:t>
      </w:r>
      <w:proofErr w:type="gramStart"/>
      <w:r w:rsidRPr="00695E79">
        <w:t>has to</w:t>
      </w:r>
      <w:proofErr w:type="gramEnd"/>
      <w:r w:rsidRPr="00695E79">
        <w:t xml:space="preserve"> design the training programs and execute them in rotation, starting from the senior employees to the newest recruits.</w:t>
      </w:r>
      <w:r w:rsidR="00695E79">
        <w:t xml:space="preserve"> </w:t>
      </w:r>
      <w:r w:rsidR="00C96E21">
        <w:t>By proving the training to the staff members will create a sense of responsibility and organizational culture</w:t>
      </w:r>
      <w:r w:rsidR="00C96E21" w:rsidRPr="00C96E21">
        <w:t>. It will enable the senior staff members to stay away from any discriminatory behavior and establish a culture of equality and respecting everyone.</w:t>
      </w:r>
      <w:r w:rsidR="006F433F">
        <w:t xml:space="preserve"> </w:t>
      </w:r>
      <w:r w:rsidR="006F433F" w:rsidRPr="006F433F">
        <w:t>Feedbacks and surveys to be conducted to measure the workplace experience and also a medium to raise voice against any discrimination in the workplace by the staff members</w:t>
      </w:r>
      <w:r w:rsidR="00C96E21">
        <w:t xml:space="preserve"> While most senior staff members are following the code of conduct of the organizations and protect the juniors, in return, the juniors will also follow the practice and respect everyone in the workplace.</w:t>
      </w:r>
      <w:r w:rsidR="00695E79">
        <w:t xml:space="preserve"> The management can </w:t>
      </w:r>
      <w:r w:rsidR="006F433F" w:rsidRPr="00695E79">
        <w:t>assign</w:t>
      </w:r>
      <w:r w:rsidRPr="00695E79">
        <w:t xml:space="preserve"> roles equally in terms of pay and responsibilities for everyone to participate in the workplace equally and enjoy the benefits.</w:t>
      </w:r>
      <w:r w:rsidR="00C96E21">
        <w:t xml:space="preserve"> Female staff members </w:t>
      </w:r>
      <w:proofErr w:type="gramStart"/>
      <w:r w:rsidR="00C96E21">
        <w:t>have to</w:t>
      </w:r>
      <w:proofErr w:type="gramEnd"/>
      <w:r w:rsidR="00C96E21">
        <w:t xml:space="preserve"> be given the opportunity to participate equally and enjoy the freedom to contribute to the wellbeing of accomplishing the organizational goals and objectives.</w:t>
      </w:r>
      <w:r w:rsidR="00C96E21">
        <w:br w:type="page"/>
      </w:r>
    </w:p>
    <w:p w14:paraId="509CFB75" w14:textId="77777777" w:rsidR="00C96E21" w:rsidRDefault="00C96E21" w:rsidP="00C96E21">
      <w:pPr>
        <w:jc w:val="both"/>
      </w:pPr>
      <w:r>
        <w:rPr>
          <w:noProof/>
        </w:rPr>
        <w:lastRenderedPageBreak/>
        <w:drawing>
          <wp:inline distT="0" distB="0" distL="0" distR="0" wp14:anchorId="59C67220" wp14:editId="2D151E00">
            <wp:extent cx="5943600" cy="3202940"/>
            <wp:effectExtent l="0" t="0" r="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1.11.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202940"/>
                    </a:xfrm>
                    <a:prstGeom prst="rect">
                      <a:avLst/>
                    </a:prstGeom>
                  </pic:spPr>
                </pic:pic>
              </a:graphicData>
            </a:graphic>
          </wp:inline>
        </w:drawing>
      </w:r>
    </w:p>
    <w:p w14:paraId="316799BC" w14:textId="77777777" w:rsidR="00C96E21" w:rsidRDefault="00C96E21" w:rsidP="00C96E21">
      <w:pPr>
        <w:jc w:val="both"/>
        <w:rPr>
          <w:b/>
        </w:rPr>
      </w:pPr>
    </w:p>
    <w:p w14:paraId="6E81A027" w14:textId="77777777" w:rsidR="00C96E21" w:rsidRPr="00C96E21" w:rsidRDefault="00C96E21" w:rsidP="00C96E21">
      <w:pPr>
        <w:jc w:val="both"/>
        <w:rPr>
          <w:b/>
        </w:rPr>
      </w:pPr>
      <w:r w:rsidRPr="00C96E21">
        <w:rPr>
          <w:b/>
        </w:rPr>
        <w:t>Speaker Note:</w:t>
      </w:r>
    </w:p>
    <w:p w14:paraId="7DE9F6B8" w14:textId="77777777" w:rsidR="00933D39" w:rsidRDefault="00C96E21" w:rsidP="00C96E21">
      <w:pPr>
        <w:jc w:val="both"/>
        <w:rPr>
          <w:rFonts w:asciiTheme="majorHAnsi" w:eastAsiaTheme="majorEastAsia" w:hAnsiTheme="majorHAnsi" w:cstheme="majorBidi"/>
          <w:color w:val="2E74B5" w:themeColor="accent1" w:themeShade="BF"/>
          <w:sz w:val="32"/>
          <w:szCs w:val="32"/>
        </w:rPr>
      </w:pPr>
      <w:r>
        <w:t xml:space="preserve">The communication plan for implementing the solution involves the participation of the managers, supervisors, and staff members for diminishing the discrimination from the workplace. The staff member’s communication is frequent because they are most likely to engage in the act of discrimination. </w:t>
      </w:r>
      <w:proofErr w:type="gramStart"/>
      <w:r>
        <w:t>So</w:t>
      </w:r>
      <w:proofErr w:type="gramEnd"/>
      <w:r>
        <w:t xml:space="preserve"> a constant reminder is necessary to establish equality in the Baker Care Home.</w:t>
      </w:r>
      <w:r w:rsidR="00933D39">
        <w:br w:type="page"/>
      </w:r>
    </w:p>
    <w:p w14:paraId="13AAE91B" w14:textId="77777777" w:rsidR="00C96E21" w:rsidRDefault="00C96E21" w:rsidP="00C96E21">
      <w:pPr>
        <w:jc w:val="both"/>
        <w:rPr>
          <w:b/>
        </w:rPr>
      </w:pPr>
      <w:r>
        <w:rPr>
          <w:b/>
          <w:noProof/>
        </w:rPr>
        <w:lastRenderedPageBreak/>
        <w:drawing>
          <wp:inline distT="0" distB="0" distL="0" distR="0" wp14:anchorId="1E2CC0D1" wp14:editId="35EDCB19">
            <wp:extent cx="5943600" cy="3211830"/>
            <wp:effectExtent l="0" t="0" r="0" b="762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1.12.PNG"/>
                    <pic:cNvPicPr/>
                  </pic:nvPicPr>
                  <pic:blipFill>
                    <a:blip r:embed="rId23">
                      <a:extLst>
                        <a:ext uri="{28A0092B-C50C-407E-A947-70E740481C1C}">
                          <a14:useLocalDpi xmlns:a14="http://schemas.microsoft.com/office/drawing/2010/main" val="0"/>
                        </a:ext>
                      </a:extLst>
                    </a:blip>
                    <a:stretch>
                      <a:fillRect/>
                    </a:stretch>
                  </pic:blipFill>
                  <pic:spPr>
                    <a:xfrm>
                      <a:off x="0" y="0"/>
                      <a:ext cx="5943600" cy="3211830"/>
                    </a:xfrm>
                    <a:prstGeom prst="rect">
                      <a:avLst/>
                    </a:prstGeom>
                  </pic:spPr>
                </pic:pic>
              </a:graphicData>
            </a:graphic>
          </wp:inline>
        </w:drawing>
      </w:r>
    </w:p>
    <w:p w14:paraId="1EBD78D1" w14:textId="77777777" w:rsidR="00C96E21" w:rsidRPr="00C96E21" w:rsidRDefault="00C96E21" w:rsidP="00C96E21">
      <w:pPr>
        <w:jc w:val="both"/>
        <w:rPr>
          <w:b/>
        </w:rPr>
      </w:pPr>
      <w:r w:rsidRPr="00C96E21">
        <w:rPr>
          <w:b/>
        </w:rPr>
        <w:t>Speaker Note</w:t>
      </w:r>
    </w:p>
    <w:p w14:paraId="65D0B2C1" w14:textId="77777777" w:rsidR="00C96E21" w:rsidRDefault="00C96E21" w:rsidP="00C96E21">
      <w:pPr>
        <w:jc w:val="both"/>
      </w:pPr>
      <w:r>
        <w:t>The solutions, if implemented, will lower the workplace discrimination in the Bakers care home significantly. It is important for the staff members to enjoy their work and commit to providing better care services to the care seekers. With a culture consisting of equality and mutual respect, Bakers Care Home will be able to increase the quality and employee retention rate.</w:t>
      </w:r>
    </w:p>
    <w:p w14:paraId="1266853C" w14:textId="77777777" w:rsidR="00C96E21" w:rsidRDefault="00C96E21" w:rsidP="00C96E21">
      <w:pPr>
        <w:jc w:val="both"/>
      </w:pPr>
    </w:p>
    <w:p w14:paraId="02121097" w14:textId="77777777" w:rsidR="00C96E21" w:rsidRDefault="00C96E21" w:rsidP="00C96E21">
      <w:pPr>
        <w:jc w:val="both"/>
      </w:pPr>
    </w:p>
    <w:p w14:paraId="0A131067" w14:textId="77777777" w:rsidR="00212EDE" w:rsidRDefault="00C96E21" w:rsidP="00C96E21">
      <w:pPr>
        <w:jc w:val="both"/>
        <w:rPr>
          <w:rFonts w:asciiTheme="majorHAnsi" w:eastAsiaTheme="majorEastAsia" w:hAnsiTheme="majorHAnsi" w:cstheme="majorBidi"/>
          <w:color w:val="2E74B5" w:themeColor="accent1" w:themeShade="BF"/>
          <w:sz w:val="32"/>
          <w:szCs w:val="32"/>
        </w:rPr>
      </w:pPr>
      <w:r>
        <w:rPr>
          <w:noProof/>
        </w:rPr>
        <w:drawing>
          <wp:inline distT="0" distB="0" distL="0" distR="0" wp14:anchorId="7E954842" wp14:editId="40020570">
            <wp:extent cx="5943600" cy="3192780"/>
            <wp:effectExtent l="0" t="0" r="0" b="762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1.13.PNG"/>
                    <pic:cNvPicPr/>
                  </pic:nvPicPr>
                  <pic:blipFill>
                    <a:blip r:embed="rId24">
                      <a:extLst>
                        <a:ext uri="{28A0092B-C50C-407E-A947-70E740481C1C}">
                          <a14:useLocalDpi xmlns:a14="http://schemas.microsoft.com/office/drawing/2010/main" val="0"/>
                        </a:ext>
                      </a:extLst>
                    </a:blip>
                    <a:stretch>
                      <a:fillRect/>
                    </a:stretch>
                  </pic:blipFill>
                  <pic:spPr>
                    <a:xfrm>
                      <a:off x="0" y="0"/>
                      <a:ext cx="5943600" cy="3192780"/>
                    </a:xfrm>
                    <a:prstGeom prst="rect">
                      <a:avLst/>
                    </a:prstGeom>
                  </pic:spPr>
                </pic:pic>
              </a:graphicData>
            </a:graphic>
          </wp:inline>
        </w:drawing>
      </w:r>
    </w:p>
    <w:p w14:paraId="186904F5" w14:textId="77777777" w:rsidR="006F433F" w:rsidRDefault="006F433F" w:rsidP="00C96E21">
      <w:pPr>
        <w:jc w:val="both"/>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lastRenderedPageBreak/>
        <w:t>Reference</w:t>
      </w:r>
    </w:p>
    <w:p w14:paraId="0FEFE4B1" w14:textId="77777777" w:rsidR="00553124" w:rsidRPr="006F433F" w:rsidRDefault="005E3FB8" w:rsidP="006F433F">
      <w:pPr>
        <w:spacing w:line="360" w:lineRule="auto"/>
        <w:jc w:val="both"/>
        <w:rPr>
          <w:rFonts w:ascii="Times New Roman" w:hAnsi="Times New Roman" w:cs="Times New Roman"/>
          <w:sz w:val="24"/>
        </w:rPr>
      </w:pPr>
      <w:r w:rsidRPr="006F433F">
        <w:rPr>
          <w:rFonts w:ascii="Times New Roman" w:hAnsi="Times New Roman" w:cs="Times New Roman"/>
          <w:sz w:val="24"/>
        </w:rPr>
        <w:t xml:space="preserve">Adair, J. (2013) Decision making and </w:t>
      </w:r>
      <w:proofErr w:type="gramStart"/>
      <w:r w:rsidRPr="006F433F">
        <w:rPr>
          <w:rFonts w:ascii="Times New Roman" w:hAnsi="Times New Roman" w:cs="Times New Roman"/>
          <w:sz w:val="24"/>
        </w:rPr>
        <w:t>problem solving</w:t>
      </w:r>
      <w:proofErr w:type="gramEnd"/>
      <w:r w:rsidRPr="006F433F">
        <w:rPr>
          <w:rFonts w:ascii="Times New Roman" w:hAnsi="Times New Roman" w:cs="Times New Roman"/>
          <w:sz w:val="24"/>
        </w:rPr>
        <w:t xml:space="preserve"> strategies. 2nd </w:t>
      </w:r>
      <w:proofErr w:type="spellStart"/>
      <w:r w:rsidRPr="006F433F">
        <w:rPr>
          <w:rFonts w:ascii="Times New Roman" w:hAnsi="Times New Roman" w:cs="Times New Roman"/>
          <w:sz w:val="24"/>
        </w:rPr>
        <w:t>edn</w:t>
      </w:r>
      <w:proofErr w:type="spellEnd"/>
      <w:r w:rsidRPr="006F433F">
        <w:rPr>
          <w:rFonts w:ascii="Times New Roman" w:hAnsi="Times New Roman" w:cs="Times New Roman"/>
          <w:sz w:val="24"/>
        </w:rPr>
        <w:t xml:space="preserve">. London: Kogan Page. </w:t>
      </w:r>
    </w:p>
    <w:p w14:paraId="01251FA7" w14:textId="77777777" w:rsidR="00553124" w:rsidRPr="006F433F" w:rsidRDefault="005E3FB8" w:rsidP="006F433F">
      <w:pPr>
        <w:spacing w:line="360" w:lineRule="auto"/>
        <w:jc w:val="both"/>
        <w:rPr>
          <w:rFonts w:ascii="Times New Roman" w:hAnsi="Times New Roman" w:cs="Times New Roman"/>
          <w:sz w:val="24"/>
        </w:rPr>
      </w:pPr>
      <w:r w:rsidRPr="006F433F">
        <w:rPr>
          <w:rFonts w:ascii="Times New Roman" w:hAnsi="Times New Roman" w:cs="Times New Roman"/>
          <w:sz w:val="24"/>
        </w:rPr>
        <w:t xml:space="preserve">Belton, V. and Stewart, T.J. (2001) Multiple criteria decision analysis: An integrated approach. 2nd </w:t>
      </w:r>
      <w:proofErr w:type="spellStart"/>
      <w:r w:rsidRPr="006F433F">
        <w:rPr>
          <w:rFonts w:ascii="Times New Roman" w:hAnsi="Times New Roman" w:cs="Times New Roman"/>
          <w:sz w:val="24"/>
        </w:rPr>
        <w:t>edn</w:t>
      </w:r>
      <w:proofErr w:type="spellEnd"/>
      <w:r w:rsidRPr="006F433F">
        <w:rPr>
          <w:rFonts w:ascii="Times New Roman" w:hAnsi="Times New Roman" w:cs="Times New Roman"/>
          <w:sz w:val="24"/>
        </w:rPr>
        <w:t>. Boston, MA: Kluwer Academic Publishers</w:t>
      </w:r>
    </w:p>
    <w:p w14:paraId="083BEE20" w14:textId="77777777" w:rsidR="00553124" w:rsidRPr="006F433F" w:rsidRDefault="005E3FB8" w:rsidP="006F433F">
      <w:pPr>
        <w:spacing w:line="360" w:lineRule="auto"/>
        <w:jc w:val="both"/>
        <w:rPr>
          <w:rFonts w:ascii="Times New Roman" w:hAnsi="Times New Roman" w:cs="Times New Roman"/>
          <w:sz w:val="24"/>
        </w:rPr>
      </w:pPr>
      <w:r w:rsidRPr="006F433F">
        <w:rPr>
          <w:rFonts w:ascii="Times New Roman" w:hAnsi="Times New Roman" w:cs="Times New Roman"/>
          <w:sz w:val="24"/>
        </w:rPr>
        <w:t xml:space="preserve">Cheung, K., King, E., Lindsey, A., </w:t>
      </w:r>
      <w:proofErr w:type="spellStart"/>
      <w:r w:rsidRPr="006F433F">
        <w:rPr>
          <w:rFonts w:ascii="Times New Roman" w:hAnsi="Times New Roman" w:cs="Times New Roman"/>
          <w:sz w:val="24"/>
        </w:rPr>
        <w:t>Membere</w:t>
      </w:r>
      <w:proofErr w:type="spellEnd"/>
      <w:r w:rsidRPr="006F433F">
        <w:rPr>
          <w:rFonts w:ascii="Times New Roman" w:hAnsi="Times New Roman" w:cs="Times New Roman"/>
          <w:sz w:val="24"/>
        </w:rPr>
        <w:t>, A., Markell, H., Kilcullen, M. (2016). Understanding and Reducing Workplace Discrimination. 34. 101-152. 10.1108/S0742-730120160000034010.</w:t>
      </w:r>
    </w:p>
    <w:p w14:paraId="7E2AF00A" w14:textId="77777777" w:rsidR="00553124" w:rsidRPr="006F433F" w:rsidRDefault="005E3FB8" w:rsidP="006F433F">
      <w:pPr>
        <w:spacing w:line="360" w:lineRule="auto"/>
        <w:jc w:val="both"/>
        <w:rPr>
          <w:rFonts w:ascii="Times New Roman" w:hAnsi="Times New Roman" w:cs="Times New Roman"/>
          <w:sz w:val="24"/>
        </w:rPr>
      </w:pPr>
      <w:r w:rsidRPr="006F433F">
        <w:rPr>
          <w:rFonts w:ascii="Times New Roman" w:hAnsi="Times New Roman" w:cs="Times New Roman"/>
          <w:sz w:val="24"/>
        </w:rPr>
        <w:t xml:space="preserve">Cottrell, S. (2011) Critical thinking skills: Developing effective analysis and argument (Palgrave study skills). 2nd </w:t>
      </w:r>
      <w:proofErr w:type="spellStart"/>
      <w:r w:rsidRPr="006F433F">
        <w:rPr>
          <w:rFonts w:ascii="Times New Roman" w:hAnsi="Times New Roman" w:cs="Times New Roman"/>
          <w:sz w:val="24"/>
        </w:rPr>
        <w:t>edn</w:t>
      </w:r>
      <w:proofErr w:type="spellEnd"/>
      <w:r w:rsidRPr="006F433F">
        <w:rPr>
          <w:rFonts w:ascii="Times New Roman" w:hAnsi="Times New Roman" w:cs="Times New Roman"/>
          <w:sz w:val="24"/>
        </w:rPr>
        <w:t>. Basingstoke: Palgrave Macmillan</w:t>
      </w:r>
    </w:p>
    <w:p w14:paraId="5047BC59" w14:textId="77777777" w:rsidR="00553124" w:rsidRDefault="005E3FB8" w:rsidP="006F433F">
      <w:pPr>
        <w:spacing w:line="360" w:lineRule="auto"/>
        <w:jc w:val="both"/>
        <w:rPr>
          <w:rFonts w:ascii="Times New Roman" w:hAnsi="Times New Roman" w:cs="Times New Roman"/>
          <w:sz w:val="24"/>
        </w:rPr>
      </w:pPr>
      <w:r w:rsidRPr="006F433F">
        <w:rPr>
          <w:rFonts w:ascii="Times New Roman" w:hAnsi="Times New Roman" w:cs="Times New Roman"/>
          <w:sz w:val="24"/>
        </w:rPr>
        <w:t xml:space="preserve">Doyle, A. and Doyle, A., (2016). Types </w:t>
      </w:r>
      <w:proofErr w:type="gramStart"/>
      <w:r w:rsidRPr="006F433F">
        <w:rPr>
          <w:rFonts w:ascii="Times New Roman" w:hAnsi="Times New Roman" w:cs="Times New Roman"/>
          <w:sz w:val="24"/>
        </w:rPr>
        <w:t>Of</w:t>
      </w:r>
      <w:proofErr w:type="gramEnd"/>
      <w:r w:rsidRPr="006F433F">
        <w:rPr>
          <w:rFonts w:ascii="Times New Roman" w:hAnsi="Times New Roman" w:cs="Times New Roman"/>
          <w:sz w:val="24"/>
        </w:rPr>
        <w:t xml:space="preserve"> Employment Discrimination With Examples. [online] </w:t>
      </w:r>
    </w:p>
    <w:p w14:paraId="6B1180F7" w14:textId="77777777" w:rsidR="00553124" w:rsidRPr="006F433F" w:rsidRDefault="00112AFA" w:rsidP="006F433F">
      <w:pPr>
        <w:spacing w:line="360" w:lineRule="auto"/>
        <w:jc w:val="both"/>
        <w:rPr>
          <w:rFonts w:ascii="Times New Roman" w:hAnsi="Times New Roman" w:cs="Times New Roman"/>
          <w:sz w:val="24"/>
        </w:rPr>
      </w:pPr>
      <w:r w:rsidRPr="00112AFA">
        <w:rPr>
          <w:rFonts w:ascii="Times New Roman" w:hAnsi="Times New Roman" w:cs="Times New Roman"/>
          <w:sz w:val="24"/>
        </w:rPr>
        <w:t xml:space="preserve">Hill, R., </w:t>
      </w:r>
      <w:r>
        <w:rPr>
          <w:rFonts w:ascii="Times New Roman" w:hAnsi="Times New Roman" w:cs="Times New Roman"/>
          <w:sz w:val="24"/>
        </w:rPr>
        <w:t>(</w:t>
      </w:r>
      <w:r w:rsidRPr="00112AFA">
        <w:rPr>
          <w:rFonts w:ascii="Times New Roman" w:hAnsi="Times New Roman" w:cs="Times New Roman"/>
          <w:sz w:val="24"/>
        </w:rPr>
        <w:t>2015</w:t>
      </w:r>
      <w:r>
        <w:rPr>
          <w:rFonts w:ascii="Times New Roman" w:hAnsi="Times New Roman" w:cs="Times New Roman"/>
          <w:sz w:val="24"/>
        </w:rPr>
        <w:t>)</w:t>
      </w:r>
      <w:r w:rsidRPr="00112AFA">
        <w:rPr>
          <w:rFonts w:ascii="Times New Roman" w:hAnsi="Times New Roman" w:cs="Times New Roman"/>
          <w:sz w:val="24"/>
        </w:rPr>
        <w:t xml:space="preserve">. Cause </w:t>
      </w:r>
      <w:proofErr w:type="gramStart"/>
      <w:r w:rsidRPr="00112AFA">
        <w:rPr>
          <w:rFonts w:ascii="Times New Roman" w:hAnsi="Times New Roman" w:cs="Times New Roman"/>
          <w:sz w:val="24"/>
        </w:rPr>
        <w:t>And</w:t>
      </w:r>
      <w:proofErr w:type="gramEnd"/>
      <w:r w:rsidRPr="00112AFA">
        <w:rPr>
          <w:rFonts w:ascii="Times New Roman" w:hAnsi="Times New Roman" w:cs="Times New Roman"/>
          <w:sz w:val="24"/>
        </w:rPr>
        <w:t xml:space="preserve"> Effect Analysis: Identifying The Likely Causes Of Problems. [online] </w:t>
      </w:r>
      <w:r w:rsidR="005E3FB8" w:rsidRPr="006F433F">
        <w:rPr>
          <w:rFonts w:ascii="Times New Roman" w:hAnsi="Times New Roman" w:cs="Times New Roman"/>
          <w:sz w:val="24"/>
        </w:rPr>
        <w:t xml:space="preserve">Sims, C &amp; </w:t>
      </w:r>
      <w:proofErr w:type="spellStart"/>
      <w:r w:rsidR="005E3FB8" w:rsidRPr="006F433F">
        <w:rPr>
          <w:rFonts w:ascii="Times New Roman" w:hAnsi="Times New Roman" w:cs="Times New Roman"/>
          <w:sz w:val="24"/>
        </w:rPr>
        <w:t>Dalal</w:t>
      </w:r>
      <w:proofErr w:type="spellEnd"/>
      <w:r w:rsidR="005E3FB8" w:rsidRPr="006F433F">
        <w:rPr>
          <w:rFonts w:ascii="Times New Roman" w:hAnsi="Times New Roman" w:cs="Times New Roman"/>
          <w:sz w:val="24"/>
        </w:rPr>
        <w:t>, R. (2008). Defining Generalized Workplace Discrimination. 10.2139/ssrn.1552401.</w:t>
      </w:r>
    </w:p>
    <w:p w14:paraId="198D6D62" w14:textId="77777777" w:rsidR="006F433F" w:rsidRPr="00C96E21" w:rsidRDefault="006F433F" w:rsidP="00C96E21">
      <w:pPr>
        <w:jc w:val="both"/>
        <w:rPr>
          <w:rFonts w:asciiTheme="majorHAnsi" w:eastAsiaTheme="majorEastAsia" w:hAnsiTheme="majorHAnsi" w:cstheme="majorBidi"/>
          <w:color w:val="2E74B5" w:themeColor="accent1" w:themeShade="BF"/>
          <w:sz w:val="32"/>
          <w:szCs w:val="32"/>
        </w:rPr>
      </w:pPr>
    </w:p>
    <w:sectPr w:rsidR="006F433F" w:rsidRPr="00C96E21" w:rsidSect="00C96E21">
      <w:head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3A96E" w14:textId="77777777" w:rsidR="00A23092" w:rsidRDefault="00A23092" w:rsidP="00C96E21">
      <w:pPr>
        <w:spacing w:after="0" w:line="240" w:lineRule="auto"/>
      </w:pPr>
      <w:r>
        <w:separator/>
      </w:r>
    </w:p>
  </w:endnote>
  <w:endnote w:type="continuationSeparator" w:id="0">
    <w:p w14:paraId="2F17A7FD" w14:textId="77777777" w:rsidR="00A23092" w:rsidRDefault="00A23092" w:rsidP="00C96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8A687D" w14:textId="77777777" w:rsidR="00A23092" w:rsidRDefault="00A23092" w:rsidP="00C96E21">
      <w:pPr>
        <w:spacing w:after="0" w:line="240" w:lineRule="auto"/>
      </w:pPr>
      <w:r>
        <w:separator/>
      </w:r>
    </w:p>
  </w:footnote>
  <w:footnote w:type="continuationSeparator" w:id="0">
    <w:p w14:paraId="791BC933" w14:textId="77777777" w:rsidR="00A23092" w:rsidRDefault="00A23092" w:rsidP="00C96E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240101530"/>
      <w:docPartObj>
        <w:docPartGallery w:val="Page Numbers (Top of Page)"/>
        <w:docPartUnique/>
      </w:docPartObj>
    </w:sdtPr>
    <w:sdtEndPr>
      <w:rPr>
        <w:b/>
        <w:bCs/>
        <w:noProof/>
        <w:color w:val="auto"/>
        <w:spacing w:val="0"/>
      </w:rPr>
    </w:sdtEndPr>
    <w:sdtContent>
      <w:p w14:paraId="09EA9A27" w14:textId="77777777" w:rsidR="00C96E21" w:rsidRDefault="00C96E2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A278C0" w:rsidRPr="00A278C0">
          <w:rPr>
            <w:b/>
            <w:bCs/>
            <w:noProof/>
          </w:rPr>
          <w:t>7</w:t>
        </w:r>
        <w:r>
          <w:rPr>
            <w:b/>
            <w:bCs/>
            <w:noProof/>
          </w:rPr>
          <w:fldChar w:fldCharType="end"/>
        </w:r>
      </w:p>
    </w:sdtContent>
  </w:sdt>
  <w:p w14:paraId="082875B4" w14:textId="77777777" w:rsidR="00C96E21" w:rsidRDefault="00C96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E2FD6"/>
    <w:multiLevelType w:val="hybridMultilevel"/>
    <w:tmpl w:val="9CD2A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332A6"/>
    <w:multiLevelType w:val="hybridMultilevel"/>
    <w:tmpl w:val="71347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FF327B"/>
    <w:multiLevelType w:val="hybridMultilevel"/>
    <w:tmpl w:val="C192AF48"/>
    <w:lvl w:ilvl="0" w:tplc="F8080404">
      <w:start w:val="1"/>
      <w:numFmt w:val="bullet"/>
      <w:lvlText w:val=""/>
      <w:lvlJc w:val="left"/>
      <w:pPr>
        <w:tabs>
          <w:tab w:val="num" w:pos="720"/>
        </w:tabs>
        <w:ind w:left="720" w:hanging="360"/>
      </w:pPr>
      <w:rPr>
        <w:rFonts w:ascii="Wingdings 3" w:hAnsi="Wingdings 3" w:hint="default"/>
      </w:rPr>
    </w:lvl>
    <w:lvl w:ilvl="1" w:tplc="51266F22" w:tentative="1">
      <w:start w:val="1"/>
      <w:numFmt w:val="bullet"/>
      <w:lvlText w:val=""/>
      <w:lvlJc w:val="left"/>
      <w:pPr>
        <w:tabs>
          <w:tab w:val="num" w:pos="1440"/>
        </w:tabs>
        <w:ind w:left="1440" w:hanging="360"/>
      </w:pPr>
      <w:rPr>
        <w:rFonts w:ascii="Wingdings 3" w:hAnsi="Wingdings 3" w:hint="default"/>
      </w:rPr>
    </w:lvl>
    <w:lvl w:ilvl="2" w:tplc="CAF473C2" w:tentative="1">
      <w:start w:val="1"/>
      <w:numFmt w:val="bullet"/>
      <w:lvlText w:val=""/>
      <w:lvlJc w:val="left"/>
      <w:pPr>
        <w:tabs>
          <w:tab w:val="num" w:pos="2160"/>
        </w:tabs>
        <w:ind w:left="2160" w:hanging="360"/>
      </w:pPr>
      <w:rPr>
        <w:rFonts w:ascii="Wingdings 3" w:hAnsi="Wingdings 3" w:hint="default"/>
      </w:rPr>
    </w:lvl>
    <w:lvl w:ilvl="3" w:tplc="3AC88490" w:tentative="1">
      <w:start w:val="1"/>
      <w:numFmt w:val="bullet"/>
      <w:lvlText w:val=""/>
      <w:lvlJc w:val="left"/>
      <w:pPr>
        <w:tabs>
          <w:tab w:val="num" w:pos="2880"/>
        </w:tabs>
        <w:ind w:left="2880" w:hanging="360"/>
      </w:pPr>
      <w:rPr>
        <w:rFonts w:ascii="Wingdings 3" w:hAnsi="Wingdings 3" w:hint="default"/>
      </w:rPr>
    </w:lvl>
    <w:lvl w:ilvl="4" w:tplc="1B1EB31A" w:tentative="1">
      <w:start w:val="1"/>
      <w:numFmt w:val="bullet"/>
      <w:lvlText w:val=""/>
      <w:lvlJc w:val="left"/>
      <w:pPr>
        <w:tabs>
          <w:tab w:val="num" w:pos="3600"/>
        </w:tabs>
        <w:ind w:left="3600" w:hanging="360"/>
      </w:pPr>
      <w:rPr>
        <w:rFonts w:ascii="Wingdings 3" w:hAnsi="Wingdings 3" w:hint="default"/>
      </w:rPr>
    </w:lvl>
    <w:lvl w:ilvl="5" w:tplc="96FCAEB4" w:tentative="1">
      <w:start w:val="1"/>
      <w:numFmt w:val="bullet"/>
      <w:lvlText w:val=""/>
      <w:lvlJc w:val="left"/>
      <w:pPr>
        <w:tabs>
          <w:tab w:val="num" w:pos="4320"/>
        </w:tabs>
        <w:ind w:left="4320" w:hanging="360"/>
      </w:pPr>
      <w:rPr>
        <w:rFonts w:ascii="Wingdings 3" w:hAnsi="Wingdings 3" w:hint="default"/>
      </w:rPr>
    </w:lvl>
    <w:lvl w:ilvl="6" w:tplc="D9B80A0E" w:tentative="1">
      <w:start w:val="1"/>
      <w:numFmt w:val="bullet"/>
      <w:lvlText w:val=""/>
      <w:lvlJc w:val="left"/>
      <w:pPr>
        <w:tabs>
          <w:tab w:val="num" w:pos="5040"/>
        </w:tabs>
        <w:ind w:left="5040" w:hanging="360"/>
      </w:pPr>
      <w:rPr>
        <w:rFonts w:ascii="Wingdings 3" w:hAnsi="Wingdings 3" w:hint="default"/>
      </w:rPr>
    </w:lvl>
    <w:lvl w:ilvl="7" w:tplc="24DC5EFC" w:tentative="1">
      <w:start w:val="1"/>
      <w:numFmt w:val="bullet"/>
      <w:lvlText w:val=""/>
      <w:lvlJc w:val="left"/>
      <w:pPr>
        <w:tabs>
          <w:tab w:val="num" w:pos="5760"/>
        </w:tabs>
        <w:ind w:left="5760" w:hanging="360"/>
      </w:pPr>
      <w:rPr>
        <w:rFonts w:ascii="Wingdings 3" w:hAnsi="Wingdings 3" w:hint="default"/>
      </w:rPr>
    </w:lvl>
    <w:lvl w:ilvl="8" w:tplc="6AB2B42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10512A9"/>
    <w:multiLevelType w:val="hybridMultilevel"/>
    <w:tmpl w:val="FDDC6AF6"/>
    <w:lvl w:ilvl="0" w:tplc="E7BA8A46">
      <w:start w:val="1"/>
      <w:numFmt w:val="bullet"/>
      <w:lvlText w:val=""/>
      <w:lvlJc w:val="left"/>
      <w:pPr>
        <w:tabs>
          <w:tab w:val="num" w:pos="720"/>
        </w:tabs>
        <w:ind w:left="720" w:hanging="360"/>
      </w:pPr>
      <w:rPr>
        <w:rFonts w:ascii="Wingdings 3" w:hAnsi="Wingdings 3" w:hint="default"/>
      </w:rPr>
    </w:lvl>
    <w:lvl w:ilvl="1" w:tplc="100CE306" w:tentative="1">
      <w:start w:val="1"/>
      <w:numFmt w:val="bullet"/>
      <w:lvlText w:val=""/>
      <w:lvlJc w:val="left"/>
      <w:pPr>
        <w:tabs>
          <w:tab w:val="num" w:pos="1440"/>
        </w:tabs>
        <w:ind w:left="1440" w:hanging="360"/>
      </w:pPr>
      <w:rPr>
        <w:rFonts w:ascii="Wingdings 3" w:hAnsi="Wingdings 3" w:hint="default"/>
      </w:rPr>
    </w:lvl>
    <w:lvl w:ilvl="2" w:tplc="0910059A" w:tentative="1">
      <w:start w:val="1"/>
      <w:numFmt w:val="bullet"/>
      <w:lvlText w:val=""/>
      <w:lvlJc w:val="left"/>
      <w:pPr>
        <w:tabs>
          <w:tab w:val="num" w:pos="2160"/>
        </w:tabs>
        <w:ind w:left="2160" w:hanging="360"/>
      </w:pPr>
      <w:rPr>
        <w:rFonts w:ascii="Wingdings 3" w:hAnsi="Wingdings 3" w:hint="default"/>
      </w:rPr>
    </w:lvl>
    <w:lvl w:ilvl="3" w:tplc="3C38A714" w:tentative="1">
      <w:start w:val="1"/>
      <w:numFmt w:val="bullet"/>
      <w:lvlText w:val=""/>
      <w:lvlJc w:val="left"/>
      <w:pPr>
        <w:tabs>
          <w:tab w:val="num" w:pos="2880"/>
        </w:tabs>
        <w:ind w:left="2880" w:hanging="360"/>
      </w:pPr>
      <w:rPr>
        <w:rFonts w:ascii="Wingdings 3" w:hAnsi="Wingdings 3" w:hint="default"/>
      </w:rPr>
    </w:lvl>
    <w:lvl w:ilvl="4" w:tplc="5032131E" w:tentative="1">
      <w:start w:val="1"/>
      <w:numFmt w:val="bullet"/>
      <w:lvlText w:val=""/>
      <w:lvlJc w:val="left"/>
      <w:pPr>
        <w:tabs>
          <w:tab w:val="num" w:pos="3600"/>
        </w:tabs>
        <w:ind w:left="3600" w:hanging="360"/>
      </w:pPr>
      <w:rPr>
        <w:rFonts w:ascii="Wingdings 3" w:hAnsi="Wingdings 3" w:hint="default"/>
      </w:rPr>
    </w:lvl>
    <w:lvl w:ilvl="5" w:tplc="AABC58FE" w:tentative="1">
      <w:start w:val="1"/>
      <w:numFmt w:val="bullet"/>
      <w:lvlText w:val=""/>
      <w:lvlJc w:val="left"/>
      <w:pPr>
        <w:tabs>
          <w:tab w:val="num" w:pos="4320"/>
        </w:tabs>
        <w:ind w:left="4320" w:hanging="360"/>
      </w:pPr>
      <w:rPr>
        <w:rFonts w:ascii="Wingdings 3" w:hAnsi="Wingdings 3" w:hint="default"/>
      </w:rPr>
    </w:lvl>
    <w:lvl w:ilvl="6" w:tplc="9AA05CB2" w:tentative="1">
      <w:start w:val="1"/>
      <w:numFmt w:val="bullet"/>
      <w:lvlText w:val=""/>
      <w:lvlJc w:val="left"/>
      <w:pPr>
        <w:tabs>
          <w:tab w:val="num" w:pos="5040"/>
        </w:tabs>
        <w:ind w:left="5040" w:hanging="360"/>
      </w:pPr>
      <w:rPr>
        <w:rFonts w:ascii="Wingdings 3" w:hAnsi="Wingdings 3" w:hint="default"/>
      </w:rPr>
    </w:lvl>
    <w:lvl w:ilvl="7" w:tplc="74BA75E2" w:tentative="1">
      <w:start w:val="1"/>
      <w:numFmt w:val="bullet"/>
      <w:lvlText w:val=""/>
      <w:lvlJc w:val="left"/>
      <w:pPr>
        <w:tabs>
          <w:tab w:val="num" w:pos="5760"/>
        </w:tabs>
        <w:ind w:left="5760" w:hanging="360"/>
      </w:pPr>
      <w:rPr>
        <w:rFonts w:ascii="Wingdings 3" w:hAnsi="Wingdings 3" w:hint="default"/>
      </w:rPr>
    </w:lvl>
    <w:lvl w:ilvl="8" w:tplc="ED32414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6765A82"/>
    <w:multiLevelType w:val="hybridMultilevel"/>
    <w:tmpl w:val="D9ECE752"/>
    <w:lvl w:ilvl="0" w:tplc="D9C620D8">
      <w:start w:val="1"/>
      <w:numFmt w:val="bullet"/>
      <w:lvlText w:val=""/>
      <w:lvlJc w:val="left"/>
      <w:pPr>
        <w:tabs>
          <w:tab w:val="num" w:pos="720"/>
        </w:tabs>
        <w:ind w:left="720" w:hanging="360"/>
      </w:pPr>
      <w:rPr>
        <w:rFonts w:ascii="Wingdings" w:hAnsi="Wingdings" w:hint="default"/>
      </w:rPr>
    </w:lvl>
    <w:lvl w:ilvl="1" w:tplc="55A87CC4" w:tentative="1">
      <w:start w:val="1"/>
      <w:numFmt w:val="bullet"/>
      <w:lvlText w:val=""/>
      <w:lvlJc w:val="left"/>
      <w:pPr>
        <w:tabs>
          <w:tab w:val="num" w:pos="1440"/>
        </w:tabs>
        <w:ind w:left="1440" w:hanging="360"/>
      </w:pPr>
      <w:rPr>
        <w:rFonts w:ascii="Wingdings" w:hAnsi="Wingdings" w:hint="default"/>
      </w:rPr>
    </w:lvl>
    <w:lvl w:ilvl="2" w:tplc="EDEAAEB2" w:tentative="1">
      <w:start w:val="1"/>
      <w:numFmt w:val="bullet"/>
      <w:lvlText w:val=""/>
      <w:lvlJc w:val="left"/>
      <w:pPr>
        <w:tabs>
          <w:tab w:val="num" w:pos="2160"/>
        </w:tabs>
        <w:ind w:left="2160" w:hanging="360"/>
      </w:pPr>
      <w:rPr>
        <w:rFonts w:ascii="Wingdings" w:hAnsi="Wingdings" w:hint="default"/>
      </w:rPr>
    </w:lvl>
    <w:lvl w:ilvl="3" w:tplc="512462EA" w:tentative="1">
      <w:start w:val="1"/>
      <w:numFmt w:val="bullet"/>
      <w:lvlText w:val=""/>
      <w:lvlJc w:val="left"/>
      <w:pPr>
        <w:tabs>
          <w:tab w:val="num" w:pos="2880"/>
        </w:tabs>
        <w:ind w:left="2880" w:hanging="360"/>
      </w:pPr>
      <w:rPr>
        <w:rFonts w:ascii="Wingdings" w:hAnsi="Wingdings" w:hint="default"/>
      </w:rPr>
    </w:lvl>
    <w:lvl w:ilvl="4" w:tplc="0A80213C" w:tentative="1">
      <w:start w:val="1"/>
      <w:numFmt w:val="bullet"/>
      <w:lvlText w:val=""/>
      <w:lvlJc w:val="left"/>
      <w:pPr>
        <w:tabs>
          <w:tab w:val="num" w:pos="3600"/>
        </w:tabs>
        <w:ind w:left="3600" w:hanging="360"/>
      </w:pPr>
      <w:rPr>
        <w:rFonts w:ascii="Wingdings" w:hAnsi="Wingdings" w:hint="default"/>
      </w:rPr>
    </w:lvl>
    <w:lvl w:ilvl="5" w:tplc="3F8406B8" w:tentative="1">
      <w:start w:val="1"/>
      <w:numFmt w:val="bullet"/>
      <w:lvlText w:val=""/>
      <w:lvlJc w:val="left"/>
      <w:pPr>
        <w:tabs>
          <w:tab w:val="num" w:pos="4320"/>
        </w:tabs>
        <w:ind w:left="4320" w:hanging="360"/>
      </w:pPr>
      <w:rPr>
        <w:rFonts w:ascii="Wingdings" w:hAnsi="Wingdings" w:hint="default"/>
      </w:rPr>
    </w:lvl>
    <w:lvl w:ilvl="6" w:tplc="2AFC522E" w:tentative="1">
      <w:start w:val="1"/>
      <w:numFmt w:val="bullet"/>
      <w:lvlText w:val=""/>
      <w:lvlJc w:val="left"/>
      <w:pPr>
        <w:tabs>
          <w:tab w:val="num" w:pos="5040"/>
        </w:tabs>
        <w:ind w:left="5040" w:hanging="360"/>
      </w:pPr>
      <w:rPr>
        <w:rFonts w:ascii="Wingdings" w:hAnsi="Wingdings" w:hint="default"/>
      </w:rPr>
    </w:lvl>
    <w:lvl w:ilvl="7" w:tplc="44CC93D8" w:tentative="1">
      <w:start w:val="1"/>
      <w:numFmt w:val="bullet"/>
      <w:lvlText w:val=""/>
      <w:lvlJc w:val="left"/>
      <w:pPr>
        <w:tabs>
          <w:tab w:val="num" w:pos="5760"/>
        </w:tabs>
        <w:ind w:left="5760" w:hanging="360"/>
      </w:pPr>
      <w:rPr>
        <w:rFonts w:ascii="Wingdings" w:hAnsi="Wingdings" w:hint="default"/>
      </w:rPr>
    </w:lvl>
    <w:lvl w:ilvl="8" w:tplc="5BAC40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C7437A8"/>
    <w:multiLevelType w:val="hybridMultilevel"/>
    <w:tmpl w:val="D65C28A4"/>
    <w:lvl w:ilvl="0" w:tplc="8092D55E">
      <w:start w:val="1"/>
      <w:numFmt w:val="bullet"/>
      <w:lvlText w:val=""/>
      <w:lvlJc w:val="left"/>
      <w:pPr>
        <w:tabs>
          <w:tab w:val="num" w:pos="720"/>
        </w:tabs>
        <w:ind w:left="720" w:hanging="360"/>
      </w:pPr>
      <w:rPr>
        <w:rFonts w:ascii="Wingdings 3" w:hAnsi="Wingdings 3" w:hint="default"/>
      </w:rPr>
    </w:lvl>
    <w:lvl w:ilvl="1" w:tplc="1024B4DC" w:tentative="1">
      <w:start w:val="1"/>
      <w:numFmt w:val="bullet"/>
      <w:lvlText w:val=""/>
      <w:lvlJc w:val="left"/>
      <w:pPr>
        <w:tabs>
          <w:tab w:val="num" w:pos="1440"/>
        </w:tabs>
        <w:ind w:left="1440" w:hanging="360"/>
      </w:pPr>
      <w:rPr>
        <w:rFonts w:ascii="Wingdings 3" w:hAnsi="Wingdings 3" w:hint="default"/>
      </w:rPr>
    </w:lvl>
    <w:lvl w:ilvl="2" w:tplc="09708BE0" w:tentative="1">
      <w:start w:val="1"/>
      <w:numFmt w:val="bullet"/>
      <w:lvlText w:val=""/>
      <w:lvlJc w:val="left"/>
      <w:pPr>
        <w:tabs>
          <w:tab w:val="num" w:pos="2160"/>
        </w:tabs>
        <w:ind w:left="2160" w:hanging="360"/>
      </w:pPr>
      <w:rPr>
        <w:rFonts w:ascii="Wingdings 3" w:hAnsi="Wingdings 3" w:hint="default"/>
      </w:rPr>
    </w:lvl>
    <w:lvl w:ilvl="3" w:tplc="9EE8D2AA" w:tentative="1">
      <w:start w:val="1"/>
      <w:numFmt w:val="bullet"/>
      <w:lvlText w:val=""/>
      <w:lvlJc w:val="left"/>
      <w:pPr>
        <w:tabs>
          <w:tab w:val="num" w:pos="2880"/>
        </w:tabs>
        <w:ind w:left="2880" w:hanging="360"/>
      </w:pPr>
      <w:rPr>
        <w:rFonts w:ascii="Wingdings 3" w:hAnsi="Wingdings 3" w:hint="default"/>
      </w:rPr>
    </w:lvl>
    <w:lvl w:ilvl="4" w:tplc="59D49A7C" w:tentative="1">
      <w:start w:val="1"/>
      <w:numFmt w:val="bullet"/>
      <w:lvlText w:val=""/>
      <w:lvlJc w:val="left"/>
      <w:pPr>
        <w:tabs>
          <w:tab w:val="num" w:pos="3600"/>
        </w:tabs>
        <w:ind w:left="3600" w:hanging="360"/>
      </w:pPr>
      <w:rPr>
        <w:rFonts w:ascii="Wingdings 3" w:hAnsi="Wingdings 3" w:hint="default"/>
      </w:rPr>
    </w:lvl>
    <w:lvl w:ilvl="5" w:tplc="21E82EC2" w:tentative="1">
      <w:start w:val="1"/>
      <w:numFmt w:val="bullet"/>
      <w:lvlText w:val=""/>
      <w:lvlJc w:val="left"/>
      <w:pPr>
        <w:tabs>
          <w:tab w:val="num" w:pos="4320"/>
        </w:tabs>
        <w:ind w:left="4320" w:hanging="360"/>
      </w:pPr>
      <w:rPr>
        <w:rFonts w:ascii="Wingdings 3" w:hAnsi="Wingdings 3" w:hint="default"/>
      </w:rPr>
    </w:lvl>
    <w:lvl w:ilvl="6" w:tplc="218688C0" w:tentative="1">
      <w:start w:val="1"/>
      <w:numFmt w:val="bullet"/>
      <w:lvlText w:val=""/>
      <w:lvlJc w:val="left"/>
      <w:pPr>
        <w:tabs>
          <w:tab w:val="num" w:pos="5040"/>
        </w:tabs>
        <w:ind w:left="5040" w:hanging="360"/>
      </w:pPr>
      <w:rPr>
        <w:rFonts w:ascii="Wingdings 3" w:hAnsi="Wingdings 3" w:hint="default"/>
      </w:rPr>
    </w:lvl>
    <w:lvl w:ilvl="7" w:tplc="9F3EB896" w:tentative="1">
      <w:start w:val="1"/>
      <w:numFmt w:val="bullet"/>
      <w:lvlText w:val=""/>
      <w:lvlJc w:val="left"/>
      <w:pPr>
        <w:tabs>
          <w:tab w:val="num" w:pos="5760"/>
        </w:tabs>
        <w:ind w:left="5760" w:hanging="360"/>
      </w:pPr>
      <w:rPr>
        <w:rFonts w:ascii="Wingdings 3" w:hAnsi="Wingdings 3" w:hint="default"/>
      </w:rPr>
    </w:lvl>
    <w:lvl w:ilvl="8" w:tplc="0C30CF2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79362B8"/>
    <w:multiLevelType w:val="hybridMultilevel"/>
    <w:tmpl w:val="D4F438F4"/>
    <w:lvl w:ilvl="0" w:tplc="3D344B7E">
      <w:start w:val="1"/>
      <w:numFmt w:val="bullet"/>
      <w:lvlText w:val=""/>
      <w:lvlJc w:val="left"/>
      <w:pPr>
        <w:tabs>
          <w:tab w:val="num" w:pos="720"/>
        </w:tabs>
        <w:ind w:left="720" w:hanging="360"/>
      </w:pPr>
      <w:rPr>
        <w:rFonts w:ascii="Wingdings 3" w:hAnsi="Wingdings 3" w:hint="default"/>
      </w:rPr>
    </w:lvl>
    <w:lvl w:ilvl="1" w:tplc="79AAD5BE" w:tentative="1">
      <w:start w:val="1"/>
      <w:numFmt w:val="bullet"/>
      <w:lvlText w:val=""/>
      <w:lvlJc w:val="left"/>
      <w:pPr>
        <w:tabs>
          <w:tab w:val="num" w:pos="1440"/>
        </w:tabs>
        <w:ind w:left="1440" w:hanging="360"/>
      </w:pPr>
      <w:rPr>
        <w:rFonts w:ascii="Wingdings 3" w:hAnsi="Wingdings 3" w:hint="default"/>
      </w:rPr>
    </w:lvl>
    <w:lvl w:ilvl="2" w:tplc="8F2AB3D2" w:tentative="1">
      <w:start w:val="1"/>
      <w:numFmt w:val="bullet"/>
      <w:lvlText w:val=""/>
      <w:lvlJc w:val="left"/>
      <w:pPr>
        <w:tabs>
          <w:tab w:val="num" w:pos="2160"/>
        </w:tabs>
        <w:ind w:left="2160" w:hanging="360"/>
      </w:pPr>
      <w:rPr>
        <w:rFonts w:ascii="Wingdings 3" w:hAnsi="Wingdings 3" w:hint="default"/>
      </w:rPr>
    </w:lvl>
    <w:lvl w:ilvl="3" w:tplc="2A6E3E7A" w:tentative="1">
      <w:start w:val="1"/>
      <w:numFmt w:val="bullet"/>
      <w:lvlText w:val=""/>
      <w:lvlJc w:val="left"/>
      <w:pPr>
        <w:tabs>
          <w:tab w:val="num" w:pos="2880"/>
        </w:tabs>
        <w:ind w:left="2880" w:hanging="360"/>
      </w:pPr>
      <w:rPr>
        <w:rFonts w:ascii="Wingdings 3" w:hAnsi="Wingdings 3" w:hint="default"/>
      </w:rPr>
    </w:lvl>
    <w:lvl w:ilvl="4" w:tplc="387070AA" w:tentative="1">
      <w:start w:val="1"/>
      <w:numFmt w:val="bullet"/>
      <w:lvlText w:val=""/>
      <w:lvlJc w:val="left"/>
      <w:pPr>
        <w:tabs>
          <w:tab w:val="num" w:pos="3600"/>
        </w:tabs>
        <w:ind w:left="3600" w:hanging="360"/>
      </w:pPr>
      <w:rPr>
        <w:rFonts w:ascii="Wingdings 3" w:hAnsi="Wingdings 3" w:hint="default"/>
      </w:rPr>
    </w:lvl>
    <w:lvl w:ilvl="5" w:tplc="AAF4E308" w:tentative="1">
      <w:start w:val="1"/>
      <w:numFmt w:val="bullet"/>
      <w:lvlText w:val=""/>
      <w:lvlJc w:val="left"/>
      <w:pPr>
        <w:tabs>
          <w:tab w:val="num" w:pos="4320"/>
        </w:tabs>
        <w:ind w:left="4320" w:hanging="360"/>
      </w:pPr>
      <w:rPr>
        <w:rFonts w:ascii="Wingdings 3" w:hAnsi="Wingdings 3" w:hint="default"/>
      </w:rPr>
    </w:lvl>
    <w:lvl w:ilvl="6" w:tplc="61A2FC9C" w:tentative="1">
      <w:start w:val="1"/>
      <w:numFmt w:val="bullet"/>
      <w:lvlText w:val=""/>
      <w:lvlJc w:val="left"/>
      <w:pPr>
        <w:tabs>
          <w:tab w:val="num" w:pos="5040"/>
        </w:tabs>
        <w:ind w:left="5040" w:hanging="360"/>
      </w:pPr>
      <w:rPr>
        <w:rFonts w:ascii="Wingdings 3" w:hAnsi="Wingdings 3" w:hint="default"/>
      </w:rPr>
    </w:lvl>
    <w:lvl w:ilvl="7" w:tplc="97B0C0E0" w:tentative="1">
      <w:start w:val="1"/>
      <w:numFmt w:val="bullet"/>
      <w:lvlText w:val=""/>
      <w:lvlJc w:val="left"/>
      <w:pPr>
        <w:tabs>
          <w:tab w:val="num" w:pos="5760"/>
        </w:tabs>
        <w:ind w:left="5760" w:hanging="360"/>
      </w:pPr>
      <w:rPr>
        <w:rFonts w:ascii="Wingdings 3" w:hAnsi="Wingdings 3" w:hint="default"/>
      </w:rPr>
    </w:lvl>
    <w:lvl w:ilvl="8" w:tplc="E160D41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C2C0157"/>
    <w:multiLevelType w:val="hybridMultilevel"/>
    <w:tmpl w:val="CDE68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6"/>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QzMjE0MjWwtDA1NbZU0lEKTi0uzszPAykwqwUAOgDw0iwAAAA="/>
  </w:docVars>
  <w:rsids>
    <w:rsidRoot w:val="00746887"/>
    <w:rsid w:val="000013BF"/>
    <w:rsid w:val="0002388C"/>
    <w:rsid w:val="00041B11"/>
    <w:rsid w:val="00072C58"/>
    <w:rsid w:val="000865D3"/>
    <w:rsid w:val="00112AFA"/>
    <w:rsid w:val="0012572F"/>
    <w:rsid w:val="00147250"/>
    <w:rsid w:val="00184E75"/>
    <w:rsid w:val="001B54F1"/>
    <w:rsid w:val="001C2FF8"/>
    <w:rsid w:val="001E1B9F"/>
    <w:rsid w:val="001E1FCD"/>
    <w:rsid w:val="00212EDE"/>
    <w:rsid w:val="00232A1B"/>
    <w:rsid w:val="002B0C8F"/>
    <w:rsid w:val="002E5239"/>
    <w:rsid w:val="002F7B44"/>
    <w:rsid w:val="00320EAF"/>
    <w:rsid w:val="0038261B"/>
    <w:rsid w:val="00473E12"/>
    <w:rsid w:val="00520AFB"/>
    <w:rsid w:val="00527C10"/>
    <w:rsid w:val="00553124"/>
    <w:rsid w:val="005575C0"/>
    <w:rsid w:val="005E3FB8"/>
    <w:rsid w:val="00620BEC"/>
    <w:rsid w:val="00676F9A"/>
    <w:rsid w:val="00695E79"/>
    <w:rsid w:val="00696CE5"/>
    <w:rsid w:val="006A17D8"/>
    <w:rsid w:val="006F433F"/>
    <w:rsid w:val="00726EA6"/>
    <w:rsid w:val="00745CDB"/>
    <w:rsid w:val="00746887"/>
    <w:rsid w:val="007702BD"/>
    <w:rsid w:val="00785961"/>
    <w:rsid w:val="007F3168"/>
    <w:rsid w:val="00832DB2"/>
    <w:rsid w:val="00855E8A"/>
    <w:rsid w:val="0086122D"/>
    <w:rsid w:val="00870584"/>
    <w:rsid w:val="008B48E6"/>
    <w:rsid w:val="009314E4"/>
    <w:rsid w:val="009316A3"/>
    <w:rsid w:val="00933D39"/>
    <w:rsid w:val="00A23092"/>
    <w:rsid w:val="00A278C0"/>
    <w:rsid w:val="00AA6B61"/>
    <w:rsid w:val="00AD7DF9"/>
    <w:rsid w:val="00B205F9"/>
    <w:rsid w:val="00B206C9"/>
    <w:rsid w:val="00B40ED5"/>
    <w:rsid w:val="00C25195"/>
    <w:rsid w:val="00C5192B"/>
    <w:rsid w:val="00C967CA"/>
    <w:rsid w:val="00C96E21"/>
    <w:rsid w:val="00D61ECB"/>
    <w:rsid w:val="00E07ECA"/>
    <w:rsid w:val="00E15B04"/>
    <w:rsid w:val="00E7790C"/>
    <w:rsid w:val="00E9692E"/>
    <w:rsid w:val="00EB3039"/>
    <w:rsid w:val="00EC0A9F"/>
    <w:rsid w:val="00EE230B"/>
    <w:rsid w:val="00F3430D"/>
    <w:rsid w:val="00F44527"/>
    <w:rsid w:val="00F74C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71871"/>
  <w15:docId w15:val="{8710BCC1-3C8A-4A4B-87D0-A9194C8D7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2D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2ED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12E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12ED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DB2"/>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212E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ED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12ED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12ED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12EDE"/>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212ED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12EDE"/>
    <w:rPr>
      <w:rFonts w:eastAsiaTheme="minorEastAsia"/>
      <w:color w:val="5A5A5A" w:themeColor="text1" w:themeTint="A5"/>
      <w:spacing w:val="15"/>
    </w:rPr>
  </w:style>
  <w:style w:type="paragraph" w:styleId="NormalWeb">
    <w:name w:val="Normal (Web)"/>
    <w:basedOn w:val="Normal"/>
    <w:uiPriority w:val="99"/>
    <w:unhideWhenUsed/>
    <w:rsid w:val="00212EDE"/>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E07ECA"/>
    <w:pPr>
      <w:spacing w:after="0" w:line="240" w:lineRule="auto"/>
    </w:pPr>
  </w:style>
  <w:style w:type="paragraph" w:styleId="Header">
    <w:name w:val="header"/>
    <w:basedOn w:val="Normal"/>
    <w:link w:val="HeaderChar"/>
    <w:uiPriority w:val="99"/>
    <w:rsid w:val="00184E75"/>
    <w:pPr>
      <w:tabs>
        <w:tab w:val="center" w:pos="4320"/>
        <w:tab w:val="right" w:pos="8640"/>
      </w:tabs>
      <w:spacing w:after="0"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rsid w:val="00184E75"/>
    <w:rPr>
      <w:rFonts w:ascii="Times New Roman" w:eastAsia="Times New Roman" w:hAnsi="Times New Roman" w:cs="Times New Roman"/>
      <w:sz w:val="24"/>
      <w:szCs w:val="24"/>
    </w:rPr>
  </w:style>
  <w:style w:type="table" w:styleId="TableGrid">
    <w:name w:val="Table Grid"/>
    <w:basedOn w:val="TableNormal"/>
    <w:uiPriority w:val="59"/>
    <w:rsid w:val="00C96E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6E21"/>
    <w:pPr>
      <w:ind w:left="720"/>
      <w:contextualSpacing/>
    </w:pPr>
  </w:style>
  <w:style w:type="paragraph" w:styleId="Footer">
    <w:name w:val="footer"/>
    <w:basedOn w:val="Normal"/>
    <w:link w:val="FooterChar"/>
    <w:uiPriority w:val="99"/>
    <w:unhideWhenUsed/>
    <w:rsid w:val="00C96E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6E21"/>
  </w:style>
  <w:style w:type="paragraph" w:styleId="BalloonText">
    <w:name w:val="Balloon Text"/>
    <w:basedOn w:val="Normal"/>
    <w:link w:val="BalloonTextChar"/>
    <w:uiPriority w:val="99"/>
    <w:semiHidden/>
    <w:unhideWhenUsed/>
    <w:rsid w:val="001C2F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2F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008587">
      <w:bodyDiv w:val="1"/>
      <w:marLeft w:val="0"/>
      <w:marRight w:val="0"/>
      <w:marTop w:val="0"/>
      <w:marBottom w:val="0"/>
      <w:divBdr>
        <w:top w:val="none" w:sz="0" w:space="0" w:color="auto"/>
        <w:left w:val="none" w:sz="0" w:space="0" w:color="auto"/>
        <w:bottom w:val="none" w:sz="0" w:space="0" w:color="auto"/>
        <w:right w:val="none" w:sz="0" w:space="0" w:color="auto"/>
      </w:divBdr>
    </w:div>
    <w:div w:id="314646296">
      <w:bodyDiv w:val="1"/>
      <w:marLeft w:val="0"/>
      <w:marRight w:val="0"/>
      <w:marTop w:val="0"/>
      <w:marBottom w:val="0"/>
      <w:divBdr>
        <w:top w:val="none" w:sz="0" w:space="0" w:color="auto"/>
        <w:left w:val="none" w:sz="0" w:space="0" w:color="auto"/>
        <w:bottom w:val="none" w:sz="0" w:space="0" w:color="auto"/>
        <w:right w:val="none" w:sz="0" w:space="0" w:color="auto"/>
      </w:divBdr>
      <w:divsChild>
        <w:div w:id="214899078">
          <w:marLeft w:val="547"/>
          <w:marRight w:val="0"/>
          <w:marTop w:val="200"/>
          <w:marBottom w:val="0"/>
          <w:divBdr>
            <w:top w:val="none" w:sz="0" w:space="0" w:color="auto"/>
            <w:left w:val="none" w:sz="0" w:space="0" w:color="auto"/>
            <w:bottom w:val="none" w:sz="0" w:space="0" w:color="auto"/>
            <w:right w:val="none" w:sz="0" w:space="0" w:color="auto"/>
          </w:divBdr>
        </w:div>
        <w:div w:id="991642579">
          <w:marLeft w:val="547"/>
          <w:marRight w:val="0"/>
          <w:marTop w:val="200"/>
          <w:marBottom w:val="0"/>
          <w:divBdr>
            <w:top w:val="none" w:sz="0" w:space="0" w:color="auto"/>
            <w:left w:val="none" w:sz="0" w:space="0" w:color="auto"/>
            <w:bottom w:val="none" w:sz="0" w:space="0" w:color="auto"/>
            <w:right w:val="none" w:sz="0" w:space="0" w:color="auto"/>
          </w:divBdr>
        </w:div>
        <w:div w:id="1580670665">
          <w:marLeft w:val="547"/>
          <w:marRight w:val="0"/>
          <w:marTop w:val="200"/>
          <w:marBottom w:val="0"/>
          <w:divBdr>
            <w:top w:val="none" w:sz="0" w:space="0" w:color="auto"/>
            <w:left w:val="none" w:sz="0" w:space="0" w:color="auto"/>
            <w:bottom w:val="none" w:sz="0" w:space="0" w:color="auto"/>
            <w:right w:val="none" w:sz="0" w:space="0" w:color="auto"/>
          </w:divBdr>
        </w:div>
        <w:div w:id="997076170">
          <w:marLeft w:val="547"/>
          <w:marRight w:val="0"/>
          <w:marTop w:val="200"/>
          <w:marBottom w:val="0"/>
          <w:divBdr>
            <w:top w:val="none" w:sz="0" w:space="0" w:color="auto"/>
            <w:left w:val="none" w:sz="0" w:space="0" w:color="auto"/>
            <w:bottom w:val="none" w:sz="0" w:space="0" w:color="auto"/>
            <w:right w:val="none" w:sz="0" w:space="0" w:color="auto"/>
          </w:divBdr>
        </w:div>
        <w:div w:id="485822988">
          <w:marLeft w:val="547"/>
          <w:marRight w:val="0"/>
          <w:marTop w:val="200"/>
          <w:marBottom w:val="0"/>
          <w:divBdr>
            <w:top w:val="none" w:sz="0" w:space="0" w:color="auto"/>
            <w:left w:val="none" w:sz="0" w:space="0" w:color="auto"/>
            <w:bottom w:val="none" w:sz="0" w:space="0" w:color="auto"/>
            <w:right w:val="none" w:sz="0" w:space="0" w:color="auto"/>
          </w:divBdr>
        </w:div>
        <w:div w:id="2109307800">
          <w:marLeft w:val="547"/>
          <w:marRight w:val="0"/>
          <w:marTop w:val="200"/>
          <w:marBottom w:val="0"/>
          <w:divBdr>
            <w:top w:val="none" w:sz="0" w:space="0" w:color="auto"/>
            <w:left w:val="none" w:sz="0" w:space="0" w:color="auto"/>
            <w:bottom w:val="none" w:sz="0" w:space="0" w:color="auto"/>
            <w:right w:val="none" w:sz="0" w:space="0" w:color="auto"/>
          </w:divBdr>
        </w:div>
      </w:divsChild>
    </w:div>
    <w:div w:id="342828607">
      <w:bodyDiv w:val="1"/>
      <w:marLeft w:val="0"/>
      <w:marRight w:val="0"/>
      <w:marTop w:val="0"/>
      <w:marBottom w:val="0"/>
      <w:divBdr>
        <w:top w:val="none" w:sz="0" w:space="0" w:color="auto"/>
        <w:left w:val="none" w:sz="0" w:space="0" w:color="auto"/>
        <w:bottom w:val="none" w:sz="0" w:space="0" w:color="auto"/>
        <w:right w:val="none" w:sz="0" w:space="0" w:color="auto"/>
      </w:divBdr>
    </w:div>
    <w:div w:id="345984576">
      <w:bodyDiv w:val="1"/>
      <w:marLeft w:val="0"/>
      <w:marRight w:val="0"/>
      <w:marTop w:val="0"/>
      <w:marBottom w:val="0"/>
      <w:divBdr>
        <w:top w:val="none" w:sz="0" w:space="0" w:color="auto"/>
        <w:left w:val="none" w:sz="0" w:space="0" w:color="auto"/>
        <w:bottom w:val="none" w:sz="0" w:space="0" w:color="auto"/>
        <w:right w:val="none" w:sz="0" w:space="0" w:color="auto"/>
      </w:divBdr>
      <w:divsChild>
        <w:div w:id="710157679">
          <w:marLeft w:val="547"/>
          <w:marRight w:val="0"/>
          <w:marTop w:val="200"/>
          <w:marBottom w:val="0"/>
          <w:divBdr>
            <w:top w:val="none" w:sz="0" w:space="0" w:color="auto"/>
            <w:left w:val="none" w:sz="0" w:space="0" w:color="auto"/>
            <w:bottom w:val="none" w:sz="0" w:space="0" w:color="auto"/>
            <w:right w:val="none" w:sz="0" w:space="0" w:color="auto"/>
          </w:divBdr>
        </w:div>
      </w:divsChild>
    </w:div>
    <w:div w:id="389156689">
      <w:bodyDiv w:val="1"/>
      <w:marLeft w:val="0"/>
      <w:marRight w:val="0"/>
      <w:marTop w:val="0"/>
      <w:marBottom w:val="0"/>
      <w:divBdr>
        <w:top w:val="none" w:sz="0" w:space="0" w:color="auto"/>
        <w:left w:val="none" w:sz="0" w:space="0" w:color="auto"/>
        <w:bottom w:val="none" w:sz="0" w:space="0" w:color="auto"/>
        <w:right w:val="none" w:sz="0" w:space="0" w:color="auto"/>
      </w:divBdr>
      <w:divsChild>
        <w:div w:id="1195462278">
          <w:marLeft w:val="547"/>
          <w:marRight w:val="0"/>
          <w:marTop w:val="200"/>
          <w:marBottom w:val="0"/>
          <w:divBdr>
            <w:top w:val="none" w:sz="0" w:space="0" w:color="auto"/>
            <w:left w:val="none" w:sz="0" w:space="0" w:color="auto"/>
            <w:bottom w:val="none" w:sz="0" w:space="0" w:color="auto"/>
            <w:right w:val="none" w:sz="0" w:space="0" w:color="auto"/>
          </w:divBdr>
        </w:div>
      </w:divsChild>
    </w:div>
    <w:div w:id="663507310">
      <w:bodyDiv w:val="1"/>
      <w:marLeft w:val="0"/>
      <w:marRight w:val="0"/>
      <w:marTop w:val="0"/>
      <w:marBottom w:val="0"/>
      <w:divBdr>
        <w:top w:val="none" w:sz="0" w:space="0" w:color="auto"/>
        <w:left w:val="none" w:sz="0" w:space="0" w:color="auto"/>
        <w:bottom w:val="none" w:sz="0" w:space="0" w:color="auto"/>
        <w:right w:val="none" w:sz="0" w:space="0" w:color="auto"/>
      </w:divBdr>
    </w:div>
    <w:div w:id="671950827">
      <w:bodyDiv w:val="1"/>
      <w:marLeft w:val="0"/>
      <w:marRight w:val="0"/>
      <w:marTop w:val="0"/>
      <w:marBottom w:val="0"/>
      <w:divBdr>
        <w:top w:val="none" w:sz="0" w:space="0" w:color="auto"/>
        <w:left w:val="none" w:sz="0" w:space="0" w:color="auto"/>
        <w:bottom w:val="none" w:sz="0" w:space="0" w:color="auto"/>
        <w:right w:val="none" w:sz="0" w:space="0" w:color="auto"/>
      </w:divBdr>
    </w:div>
    <w:div w:id="729231271">
      <w:bodyDiv w:val="1"/>
      <w:marLeft w:val="0"/>
      <w:marRight w:val="0"/>
      <w:marTop w:val="0"/>
      <w:marBottom w:val="0"/>
      <w:divBdr>
        <w:top w:val="none" w:sz="0" w:space="0" w:color="auto"/>
        <w:left w:val="none" w:sz="0" w:space="0" w:color="auto"/>
        <w:bottom w:val="none" w:sz="0" w:space="0" w:color="auto"/>
        <w:right w:val="none" w:sz="0" w:space="0" w:color="auto"/>
      </w:divBdr>
      <w:divsChild>
        <w:div w:id="330914203">
          <w:marLeft w:val="547"/>
          <w:marRight w:val="0"/>
          <w:marTop w:val="200"/>
          <w:marBottom w:val="0"/>
          <w:divBdr>
            <w:top w:val="none" w:sz="0" w:space="0" w:color="auto"/>
            <w:left w:val="none" w:sz="0" w:space="0" w:color="auto"/>
            <w:bottom w:val="none" w:sz="0" w:space="0" w:color="auto"/>
            <w:right w:val="none" w:sz="0" w:space="0" w:color="auto"/>
          </w:divBdr>
        </w:div>
        <w:div w:id="878005246">
          <w:marLeft w:val="547"/>
          <w:marRight w:val="0"/>
          <w:marTop w:val="200"/>
          <w:marBottom w:val="0"/>
          <w:divBdr>
            <w:top w:val="none" w:sz="0" w:space="0" w:color="auto"/>
            <w:left w:val="none" w:sz="0" w:space="0" w:color="auto"/>
            <w:bottom w:val="none" w:sz="0" w:space="0" w:color="auto"/>
            <w:right w:val="none" w:sz="0" w:space="0" w:color="auto"/>
          </w:divBdr>
        </w:div>
        <w:div w:id="1422264058">
          <w:marLeft w:val="547"/>
          <w:marRight w:val="0"/>
          <w:marTop w:val="200"/>
          <w:marBottom w:val="0"/>
          <w:divBdr>
            <w:top w:val="none" w:sz="0" w:space="0" w:color="auto"/>
            <w:left w:val="none" w:sz="0" w:space="0" w:color="auto"/>
            <w:bottom w:val="none" w:sz="0" w:space="0" w:color="auto"/>
            <w:right w:val="none" w:sz="0" w:space="0" w:color="auto"/>
          </w:divBdr>
        </w:div>
      </w:divsChild>
    </w:div>
    <w:div w:id="798457312">
      <w:bodyDiv w:val="1"/>
      <w:marLeft w:val="0"/>
      <w:marRight w:val="0"/>
      <w:marTop w:val="0"/>
      <w:marBottom w:val="0"/>
      <w:divBdr>
        <w:top w:val="none" w:sz="0" w:space="0" w:color="auto"/>
        <w:left w:val="none" w:sz="0" w:space="0" w:color="auto"/>
        <w:bottom w:val="none" w:sz="0" w:space="0" w:color="auto"/>
        <w:right w:val="none" w:sz="0" w:space="0" w:color="auto"/>
      </w:divBdr>
    </w:div>
    <w:div w:id="800414981">
      <w:bodyDiv w:val="1"/>
      <w:marLeft w:val="0"/>
      <w:marRight w:val="0"/>
      <w:marTop w:val="0"/>
      <w:marBottom w:val="0"/>
      <w:divBdr>
        <w:top w:val="none" w:sz="0" w:space="0" w:color="auto"/>
        <w:left w:val="none" w:sz="0" w:space="0" w:color="auto"/>
        <w:bottom w:val="none" w:sz="0" w:space="0" w:color="auto"/>
        <w:right w:val="none" w:sz="0" w:space="0" w:color="auto"/>
      </w:divBdr>
    </w:div>
    <w:div w:id="1041320079">
      <w:bodyDiv w:val="1"/>
      <w:marLeft w:val="0"/>
      <w:marRight w:val="0"/>
      <w:marTop w:val="0"/>
      <w:marBottom w:val="0"/>
      <w:divBdr>
        <w:top w:val="none" w:sz="0" w:space="0" w:color="auto"/>
        <w:left w:val="none" w:sz="0" w:space="0" w:color="auto"/>
        <w:bottom w:val="none" w:sz="0" w:space="0" w:color="auto"/>
        <w:right w:val="none" w:sz="0" w:space="0" w:color="auto"/>
      </w:divBdr>
    </w:div>
    <w:div w:id="1201626251">
      <w:bodyDiv w:val="1"/>
      <w:marLeft w:val="0"/>
      <w:marRight w:val="0"/>
      <w:marTop w:val="0"/>
      <w:marBottom w:val="0"/>
      <w:divBdr>
        <w:top w:val="none" w:sz="0" w:space="0" w:color="auto"/>
        <w:left w:val="none" w:sz="0" w:space="0" w:color="auto"/>
        <w:bottom w:val="none" w:sz="0" w:space="0" w:color="auto"/>
        <w:right w:val="none" w:sz="0" w:space="0" w:color="auto"/>
      </w:divBdr>
    </w:div>
    <w:div w:id="1352337297">
      <w:bodyDiv w:val="1"/>
      <w:marLeft w:val="0"/>
      <w:marRight w:val="0"/>
      <w:marTop w:val="0"/>
      <w:marBottom w:val="0"/>
      <w:divBdr>
        <w:top w:val="none" w:sz="0" w:space="0" w:color="auto"/>
        <w:left w:val="none" w:sz="0" w:space="0" w:color="auto"/>
        <w:bottom w:val="none" w:sz="0" w:space="0" w:color="auto"/>
        <w:right w:val="none" w:sz="0" w:space="0" w:color="auto"/>
      </w:divBdr>
      <w:divsChild>
        <w:div w:id="597910872">
          <w:marLeft w:val="547"/>
          <w:marRight w:val="0"/>
          <w:marTop w:val="200"/>
          <w:marBottom w:val="0"/>
          <w:divBdr>
            <w:top w:val="none" w:sz="0" w:space="0" w:color="auto"/>
            <w:left w:val="none" w:sz="0" w:space="0" w:color="auto"/>
            <w:bottom w:val="none" w:sz="0" w:space="0" w:color="auto"/>
            <w:right w:val="none" w:sz="0" w:space="0" w:color="auto"/>
          </w:divBdr>
        </w:div>
        <w:div w:id="2036998275">
          <w:marLeft w:val="547"/>
          <w:marRight w:val="0"/>
          <w:marTop w:val="200"/>
          <w:marBottom w:val="0"/>
          <w:divBdr>
            <w:top w:val="none" w:sz="0" w:space="0" w:color="auto"/>
            <w:left w:val="none" w:sz="0" w:space="0" w:color="auto"/>
            <w:bottom w:val="none" w:sz="0" w:space="0" w:color="auto"/>
            <w:right w:val="none" w:sz="0" w:space="0" w:color="auto"/>
          </w:divBdr>
        </w:div>
        <w:div w:id="1781221096">
          <w:marLeft w:val="547"/>
          <w:marRight w:val="0"/>
          <w:marTop w:val="200"/>
          <w:marBottom w:val="0"/>
          <w:divBdr>
            <w:top w:val="none" w:sz="0" w:space="0" w:color="auto"/>
            <w:left w:val="none" w:sz="0" w:space="0" w:color="auto"/>
            <w:bottom w:val="none" w:sz="0" w:space="0" w:color="auto"/>
            <w:right w:val="none" w:sz="0" w:space="0" w:color="auto"/>
          </w:divBdr>
        </w:div>
        <w:div w:id="920598584">
          <w:marLeft w:val="547"/>
          <w:marRight w:val="0"/>
          <w:marTop w:val="200"/>
          <w:marBottom w:val="0"/>
          <w:divBdr>
            <w:top w:val="none" w:sz="0" w:space="0" w:color="auto"/>
            <w:left w:val="none" w:sz="0" w:space="0" w:color="auto"/>
            <w:bottom w:val="none" w:sz="0" w:space="0" w:color="auto"/>
            <w:right w:val="none" w:sz="0" w:space="0" w:color="auto"/>
          </w:divBdr>
        </w:div>
        <w:div w:id="1338000535">
          <w:marLeft w:val="547"/>
          <w:marRight w:val="0"/>
          <w:marTop w:val="200"/>
          <w:marBottom w:val="0"/>
          <w:divBdr>
            <w:top w:val="none" w:sz="0" w:space="0" w:color="auto"/>
            <w:left w:val="none" w:sz="0" w:space="0" w:color="auto"/>
            <w:bottom w:val="none" w:sz="0" w:space="0" w:color="auto"/>
            <w:right w:val="none" w:sz="0" w:space="0" w:color="auto"/>
          </w:divBdr>
        </w:div>
        <w:div w:id="899246566">
          <w:marLeft w:val="547"/>
          <w:marRight w:val="0"/>
          <w:marTop w:val="200"/>
          <w:marBottom w:val="0"/>
          <w:divBdr>
            <w:top w:val="none" w:sz="0" w:space="0" w:color="auto"/>
            <w:left w:val="none" w:sz="0" w:space="0" w:color="auto"/>
            <w:bottom w:val="none" w:sz="0" w:space="0" w:color="auto"/>
            <w:right w:val="none" w:sz="0" w:space="0" w:color="auto"/>
          </w:divBdr>
        </w:div>
      </w:divsChild>
    </w:div>
    <w:div w:id="1429156087">
      <w:bodyDiv w:val="1"/>
      <w:marLeft w:val="0"/>
      <w:marRight w:val="0"/>
      <w:marTop w:val="0"/>
      <w:marBottom w:val="0"/>
      <w:divBdr>
        <w:top w:val="none" w:sz="0" w:space="0" w:color="auto"/>
        <w:left w:val="none" w:sz="0" w:space="0" w:color="auto"/>
        <w:bottom w:val="none" w:sz="0" w:space="0" w:color="auto"/>
        <w:right w:val="none" w:sz="0" w:space="0" w:color="auto"/>
      </w:divBdr>
    </w:div>
    <w:div w:id="1512447328">
      <w:bodyDiv w:val="1"/>
      <w:marLeft w:val="0"/>
      <w:marRight w:val="0"/>
      <w:marTop w:val="0"/>
      <w:marBottom w:val="0"/>
      <w:divBdr>
        <w:top w:val="none" w:sz="0" w:space="0" w:color="auto"/>
        <w:left w:val="none" w:sz="0" w:space="0" w:color="auto"/>
        <w:bottom w:val="none" w:sz="0" w:space="0" w:color="auto"/>
        <w:right w:val="none" w:sz="0" w:space="0" w:color="auto"/>
      </w:divBdr>
    </w:div>
    <w:div w:id="1534923720">
      <w:bodyDiv w:val="1"/>
      <w:marLeft w:val="0"/>
      <w:marRight w:val="0"/>
      <w:marTop w:val="0"/>
      <w:marBottom w:val="0"/>
      <w:divBdr>
        <w:top w:val="none" w:sz="0" w:space="0" w:color="auto"/>
        <w:left w:val="none" w:sz="0" w:space="0" w:color="auto"/>
        <w:bottom w:val="none" w:sz="0" w:space="0" w:color="auto"/>
        <w:right w:val="none" w:sz="0" w:space="0" w:color="auto"/>
      </w:divBdr>
    </w:div>
    <w:div w:id="1756364852">
      <w:bodyDiv w:val="1"/>
      <w:marLeft w:val="0"/>
      <w:marRight w:val="0"/>
      <w:marTop w:val="0"/>
      <w:marBottom w:val="0"/>
      <w:divBdr>
        <w:top w:val="none" w:sz="0" w:space="0" w:color="auto"/>
        <w:left w:val="none" w:sz="0" w:space="0" w:color="auto"/>
        <w:bottom w:val="none" w:sz="0" w:space="0" w:color="auto"/>
        <w:right w:val="none" w:sz="0" w:space="0" w:color="auto"/>
      </w:divBdr>
    </w:div>
    <w:div w:id="1790394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2054</Words>
  <Characters>11713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Maria Dandu (1810151)</cp:lastModifiedBy>
  <cp:revision>2</cp:revision>
  <dcterms:created xsi:type="dcterms:W3CDTF">2020-05-04T09:44:00Z</dcterms:created>
  <dcterms:modified xsi:type="dcterms:W3CDTF">2020-05-04T09:44:00Z</dcterms:modified>
</cp:coreProperties>
</file>