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6694282"/>
        <w:docPartObj>
          <w:docPartGallery w:val="Cover Pages"/>
          <w:docPartUnique/>
        </w:docPartObj>
      </w:sdtPr>
      <w:sdtContent>
        <w:p w14:paraId="6A6DA273" w14:textId="73710FF8" w:rsidR="005E05FB" w:rsidRDefault="0004469C">
          <w:r>
            <w:rPr>
              <w:noProof/>
            </w:rPr>
            <mc:AlternateContent>
              <mc:Choice Requires="wps">
                <w:drawing>
                  <wp:anchor distT="0" distB="0" distL="114300" distR="114300" simplePos="0" relativeHeight="251659264" behindDoc="0" locked="0" layoutInCell="1" allowOverlap="1" wp14:anchorId="67D09360" wp14:editId="6BD07374">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30"/>
                                  <w:gridCol w:w="2307"/>
                                </w:tblGrid>
                                <w:tr w:rsidR="0004469C" w14:paraId="0ADF3186" w14:textId="77777777">
                                  <w:trPr>
                                    <w:jc w:val="center"/>
                                  </w:trPr>
                                  <w:tc>
                                    <w:tcPr>
                                      <w:tcW w:w="2568" w:type="pct"/>
                                      <w:vAlign w:val="center"/>
                                    </w:tcPr>
                                    <w:p w14:paraId="1318CBE5" w14:textId="1CEE9F69" w:rsidR="00267BAA" w:rsidRDefault="00267BAA" w:rsidP="00267BAA">
                                      <w:pPr>
                                        <w:pStyle w:val="NoSpacing"/>
                                        <w:spacing w:line="312" w:lineRule="auto"/>
                                        <w:rPr>
                                          <w:rFonts w:ascii="Agency FB" w:eastAsiaTheme="minorHAnsi" w:hAnsi="Agency FB"/>
                                          <w:kern w:val="2"/>
                                          <w:sz w:val="48"/>
                                          <w:szCs w:val="48"/>
                                          <w14:ligatures w14:val="standardContextual"/>
                                        </w:rPr>
                                      </w:pPr>
                                      <w:r>
                                        <w:rPr>
                                          <w:rFonts w:ascii="Agency FB" w:eastAsiaTheme="minorHAnsi" w:hAnsi="Agency FB"/>
                                          <w:noProof/>
                                          <w:kern w:val="2"/>
                                          <w:sz w:val="48"/>
                                          <w:szCs w:val="48"/>
                                          <w14:ligatures w14:val="standardContextual"/>
                                        </w:rPr>
                                        <w:drawing>
                                          <wp:inline distT="0" distB="0" distL="0" distR="0" wp14:anchorId="09663F49" wp14:editId="1CBF6217">
                                            <wp:extent cx="3748305" cy="2949575"/>
                                            <wp:effectExtent l="0" t="0" r="5080" b="3175"/>
                                            <wp:docPr id="2030474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474782" name="Picture 203047478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64942" cy="2962667"/>
                                                    </a:xfrm>
                                                    <a:prstGeom prst="rect">
                                                      <a:avLst/>
                                                    </a:prstGeom>
                                                  </pic:spPr>
                                                </pic:pic>
                                              </a:graphicData>
                                            </a:graphic>
                                          </wp:inline>
                                        </w:drawing>
                                      </w:r>
                                    </w:p>
                                    <w:p w14:paraId="4C4881C6" w14:textId="01F60C20" w:rsidR="0004469C" w:rsidRDefault="0004469C" w:rsidP="00267BAA"/>
                                    <w:sdt>
                                      <w:sdtPr>
                                        <w:rPr>
                                          <w:rFonts w:ascii="Agency FB" w:eastAsiaTheme="minorHAnsi" w:hAnsi="Agency FB"/>
                                          <w:kern w:val="2"/>
                                          <w:sz w:val="48"/>
                                          <w:szCs w:val="48"/>
                                          <w:lang w:val="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A77428" w14:textId="427E0B2B" w:rsidR="0004469C" w:rsidRPr="0004469C" w:rsidRDefault="0004469C" w:rsidP="0004469C">
                                          <w:pPr>
                                            <w:pStyle w:val="NoSpacing"/>
                                            <w:spacing w:line="312" w:lineRule="auto"/>
                                            <w:jc w:val="right"/>
                                            <w:rPr>
                                              <w:rFonts w:ascii="Agency FB" w:hAnsi="Agency FB"/>
                                              <w:caps/>
                                              <w:color w:val="191919" w:themeColor="text1" w:themeTint="E6"/>
                                              <w:sz w:val="36"/>
                                              <w:szCs w:val="36"/>
                                            </w:rPr>
                                          </w:pPr>
                                          <w:r w:rsidRPr="000442ED">
                                            <w:rPr>
                                              <w:rFonts w:ascii="Agency FB" w:eastAsiaTheme="minorHAnsi" w:hAnsi="Agency FB"/>
                                              <w:kern w:val="2"/>
                                              <w:sz w:val="48"/>
                                              <w:szCs w:val="48"/>
                                              <w:lang w:val="en-GB"/>
                                              <w14:ligatures w14:val="standardContextual"/>
                                            </w:rPr>
                                            <w:t>The importance of effectively monitoring guest service approaches</w:t>
                                          </w:r>
                                        </w:p>
                                      </w:sdtContent>
                                    </w:sdt>
                                    <w:p w14:paraId="771FD33B" w14:textId="622E9325" w:rsidR="0004469C" w:rsidRDefault="0004469C">
                                      <w:pPr>
                                        <w:jc w:val="right"/>
                                        <w:rPr>
                                          <w:sz w:val="24"/>
                                          <w:szCs w:val="24"/>
                                        </w:rPr>
                                      </w:pPr>
                                    </w:p>
                                  </w:tc>
                                  <w:tc>
                                    <w:tcPr>
                                      <w:tcW w:w="2432" w:type="pct"/>
                                      <w:vAlign w:val="center"/>
                                    </w:tcPr>
                                    <w:sdt>
                                      <w:sdtPr>
                                        <w:rPr>
                                          <w:rFonts w:ascii="Agency FB" w:hAnsi="Agency FB"/>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08F53C7" w14:textId="2B027D51" w:rsidR="0004469C" w:rsidRPr="000442ED" w:rsidRDefault="0004469C" w:rsidP="0004469C">
                                          <w:pPr>
                                            <w:jc w:val="center"/>
                                            <w:rPr>
                                              <w:rFonts w:ascii="Agency FB" w:hAnsi="Agency FB"/>
                                              <w:color w:val="000000" w:themeColor="text1"/>
                                              <w:sz w:val="40"/>
                                              <w:szCs w:val="40"/>
                                            </w:rPr>
                                          </w:pPr>
                                          <w:r w:rsidRPr="000442ED">
                                            <w:rPr>
                                              <w:rFonts w:ascii="Agency FB" w:hAnsi="Agency FB"/>
                                              <w:color w:val="000000" w:themeColor="text1"/>
                                              <w:sz w:val="40"/>
                                              <w:szCs w:val="40"/>
                                            </w:rPr>
                                            <w:t>Hospitality and Guest Service Management (BMIH4003)                                             Daniel Payne</w:t>
                                          </w:r>
                                        </w:p>
                                      </w:sdtContent>
                                    </w:sdt>
                                    <w:p w14:paraId="0990F791" w14:textId="77777777" w:rsidR="0004469C" w:rsidRPr="000442ED" w:rsidRDefault="0004469C" w:rsidP="0004469C">
                                      <w:pPr>
                                        <w:pStyle w:val="NoSpacing"/>
                                        <w:rPr>
                                          <w:caps/>
                                          <w:color w:val="ED7D31" w:themeColor="accent2"/>
                                          <w:sz w:val="40"/>
                                          <w:szCs w:val="40"/>
                                        </w:rPr>
                                      </w:pPr>
                                    </w:p>
                                    <w:p w14:paraId="65158ED6" w14:textId="77777777" w:rsidR="0004469C" w:rsidRPr="000442ED" w:rsidRDefault="0004469C" w:rsidP="0004469C">
                                      <w:pPr>
                                        <w:pStyle w:val="NoSpacing"/>
                                        <w:rPr>
                                          <w:caps/>
                                          <w:color w:val="ED7D31" w:themeColor="accent2"/>
                                          <w:sz w:val="40"/>
                                          <w:szCs w:val="40"/>
                                        </w:rPr>
                                      </w:pPr>
                                    </w:p>
                                    <w:p w14:paraId="64C7815C" w14:textId="77777777" w:rsidR="0004469C" w:rsidRPr="000442ED" w:rsidRDefault="0004469C" w:rsidP="0004469C">
                                      <w:pPr>
                                        <w:pStyle w:val="NoSpacing"/>
                                        <w:rPr>
                                          <w:caps/>
                                          <w:color w:val="ED7D31" w:themeColor="accent2"/>
                                          <w:sz w:val="40"/>
                                          <w:szCs w:val="40"/>
                                        </w:rPr>
                                      </w:pPr>
                                    </w:p>
                                    <w:p w14:paraId="162C94B9" w14:textId="77777777" w:rsidR="0004469C" w:rsidRPr="000442ED" w:rsidRDefault="0004469C" w:rsidP="0004469C">
                                      <w:pPr>
                                        <w:pStyle w:val="NoSpacing"/>
                                        <w:rPr>
                                          <w:caps/>
                                          <w:color w:val="ED7D31" w:themeColor="accent2"/>
                                          <w:sz w:val="40"/>
                                          <w:szCs w:val="40"/>
                                        </w:rPr>
                                      </w:pPr>
                                    </w:p>
                                    <w:p w14:paraId="37283AFD" w14:textId="77777777" w:rsidR="0004469C" w:rsidRPr="000442ED" w:rsidRDefault="0004469C" w:rsidP="0004469C">
                                      <w:pPr>
                                        <w:pStyle w:val="NoSpacing"/>
                                        <w:rPr>
                                          <w:caps/>
                                          <w:color w:val="ED7D31" w:themeColor="accent2"/>
                                          <w:sz w:val="40"/>
                                          <w:szCs w:val="40"/>
                                        </w:rPr>
                                      </w:pPr>
                                    </w:p>
                                    <w:sdt>
                                      <w:sdtPr>
                                        <w:rPr>
                                          <w:rFonts w:ascii="Agency FB" w:hAnsi="Agency FB"/>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A9F4203" w14:textId="1B4589A9" w:rsidR="0004469C" w:rsidRPr="000442ED" w:rsidRDefault="0004469C">
                                          <w:pPr>
                                            <w:pStyle w:val="NoSpacing"/>
                                            <w:rPr>
                                              <w:rFonts w:ascii="Agency FB" w:hAnsi="Agency FB"/>
                                              <w:sz w:val="40"/>
                                              <w:szCs w:val="40"/>
                                            </w:rPr>
                                          </w:pPr>
                                          <w:r w:rsidRPr="000442ED">
                                            <w:rPr>
                                              <w:rFonts w:ascii="Agency FB" w:hAnsi="Agency FB"/>
                                              <w:sz w:val="40"/>
                                              <w:szCs w:val="40"/>
                                            </w:rPr>
                                            <w:t>Vasilica Beta (1918835)</w:t>
                                          </w:r>
                                        </w:p>
                                      </w:sdtContent>
                                    </w:sdt>
                                    <w:p w14:paraId="1AB41D92" w14:textId="44B05D4C" w:rsidR="0004469C" w:rsidRPr="000442ED" w:rsidRDefault="00000000">
                                      <w:pPr>
                                        <w:pStyle w:val="NoSpacing"/>
                                        <w:rPr>
                                          <w:sz w:val="40"/>
                                          <w:szCs w:val="40"/>
                                        </w:rPr>
                                      </w:pPr>
                                      <w:sdt>
                                        <w:sdtPr>
                                          <w:rPr>
                                            <w:rFonts w:ascii="Agency FB" w:hAnsi="Agency FB"/>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4469C" w:rsidRPr="000442ED">
                                            <w:rPr>
                                              <w:rFonts w:ascii="Agency FB" w:hAnsi="Agency FB"/>
                                              <w:sz w:val="40"/>
                                              <w:szCs w:val="40"/>
                                            </w:rPr>
                                            <w:t xml:space="preserve">Word count: </w:t>
                                          </w:r>
                                          <w:r w:rsidR="008F0A00">
                                            <w:rPr>
                                              <w:rFonts w:ascii="Agency FB" w:hAnsi="Agency FB"/>
                                              <w:sz w:val="40"/>
                                              <w:szCs w:val="40"/>
                                            </w:rPr>
                                            <w:t>164</w:t>
                                          </w:r>
                                          <w:r w:rsidR="00085C71">
                                            <w:rPr>
                                              <w:rFonts w:ascii="Agency FB" w:hAnsi="Agency FB"/>
                                              <w:sz w:val="40"/>
                                              <w:szCs w:val="40"/>
                                            </w:rPr>
                                            <w:t>4</w:t>
                                          </w:r>
                                        </w:sdtContent>
                                      </w:sdt>
                                    </w:p>
                                  </w:tc>
                                </w:tr>
                              </w:tbl>
                              <w:p w14:paraId="2F7BA019" w14:textId="77777777" w:rsidR="0004469C" w:rsidRDefault="0004469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7D09360"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30"/>
                            <w:gridCol w:w="2307"/>
                          </w:tblGrid>
                          <w:tr w:rsidR="0004469C" w14:paraId="0ADF3186" w14:textId="77777777">
                            <w:trPr>
                              <w:jc w:val="center"/>
                            </w:trPr>
                            <w:tc>
                              <w:tcPr>
                                <w:tcW w:w="2568" w:type="pct"/>
                                <w:vAlign w:val="center"/>
                              </w:tcPr>
                              <w:p w14:paraId="1318CBE5" w14:textId="1CEE9F69" w:rsidR="00267BAA" w:rsidRDefault="00267BAA" w:rsidP="00267BAA">
                                <w:pPr>
                                  <w:pStyle w:val="NoSpacing"/>
                                  <w:spacing w:line="312" w:lineRule="auto"/>
                                  <w:rPr>
                                    <w:rFonts w:ascii="Agency FB" w:eastAsiaTheme="minorHAnsi" w:hAnsi="Agency FB"/>
                                    <w:kern w:val="2"/>
                                    <w:sz w:val="48"/>
                                    <w:szCs w:val="48"/>
                                    <w14:ligatures w14:val="standardContextual"/>
                                  </w:rPr>
                                </w:pPr>
                                <w:r>
                                  <w:rPr>
                                    <w:rFonts w:ascii="Agency FB" w:eastAsiaTheme="minorHAnsi" w:hAnsi="Agency FB"/>
                                    <w:noProof/>
                                    <w:kern w:val="2"/>
                                    <w:sz w:val="48"/>
                                    <w:szCs w:val="48"/>
                                    <w14:ligatures w14:val="standardContextual"/>
                                  </w:rPr>
                                  <w:drawing>
                                    <wp:inline distT="0" distB="0" distL="0" distR="0" wp14:anchorId="09663F49" wp14:editId="1CBF6217">
                                      <wp:extent cx="3748305" cy="2949575"/>
                                      <wp:effectExtent l="0" t="0" r="5080" b="3175"/>
                                      <wp:docPr id="2030474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474782" name="Picture 2030474782"/>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64942" cy="2962667"/>
                                              </a:xfrm>
                                              <a:prstGeom prst="rect">
                                                <a:avLst/>
                                              </a:prstGeom>
                                            </pic:spPr>
                                          </pic:pic>
                                        </a:graphicData>
                                      </a:graphic>
                                    </wp:inline>
                                  </w:drawing>
                                </w:r>
                              </w:p>
                              <w:p w14:paraId="4C4881C6" w14:textId="01F60C20" w:rsidR="0004469C" w:rsidRDefault="0004469C" w:rsidP="00267BAA"/>
                              <w:sdt>
                                <w:sdtPr>
                                  <w:rPr>
                                    <w:rFonts w:ascii="Agency FB" w:eastAsiaTheme="minorHAnsi" w:hAnsi="Agency FB"/>
                                    <w:kern w:val="2"/>
                                    <w:sz w:val="48"/>
                                    <w:szCs w:val="48"/>
                                    <w:lang w:val="en-GB"/>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4A77428" w14:textId="427E0B2B" w:rsidR="0004469C" w:rsidRPr="0004469C" w:rsidRDefault="0004469C" w:rsidP="0004469C">
                                    <w:pPr>
                                      <w:pStyle w:val="NoSpacing"/>
                                      <w:spacing w:line="312" w:lineRule="auto"/>
                                      <w:jc w:val="right"/>
                                      <w:rPr>
                                        <w:rFonts w:ascii="Agency FB" w:hAnsi="Agency FB"/>
                                        <w:caps/>
                                        <w:color w:val="191919" w:themeColor="text1" w:themeTint="E6"/>
                                        <w:sz w:val="36"/>
                                        <w:szCs w:val="36"/>
                                      </w:rPr>
                                    </w:pPr>
                                    <w:r w:rsidRPr="000442ED">
                                      <w:rPr>
                                        <w:rFonts w:ascii="Agency FB" w:eastAsiaTheme="minorHAnsi" w:hAnsi="Agency FB"/>
                                        <w:kern w:val="2"/>
                                        <w:sz w:val="48"/>
                                        <w:szCs w:val="48"/>
                                        <w:lang w:val="en-GB"/>
                                        <w14:ligatures w14:val="standardContextual"/>
                                      </w:rPr>
                                      <w:t>The importance of effectively monitoring guest service approaches</w:t>
                                    </w:r>
                                  </w:p>
                                </w:sdtContent>
                              </w:sdt>
                              <w:p w14:paraId="771FD33B" w14:textId="622E9325" w:rsidR="0004469C" w:rsidRDefault="0004469C">
                                <w:pPr>
                                  <w:jc w:val="right"/>
                                  <w:rPr>
                                    <w:sz w:val="24"/>
                                    <w:szCs w:val="24"/>
                                  </w:rPr>
                                </w:pPr>
                              </w:p>
                            </w:tc>
                            <w:tc>
                              <w:tcPr>
                                <w:tcW w:w="2432" w:type="pct"/>
                                <w:vAlign w:val="center"/>
                              </w:tcPr>
                              <w:sdt>
                                <w:sdtPr>
                                  <w:rPr>
                                    <w:rFonts w:ascii="Agency FB" w:hAnsi="Agency FB"/>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08F53C7" w14:textId="2B027D51" w:rsidR="0004469C" w:rsidRPr="000442ED" w:rsidRDefault="0004469C" w:rsidP="0004469C">
                                    <w:pPr>
                                      <w:jc w:val="center"/>
                                      <w:rPr>
                                        <w:rFonts w:ascii="Agency FB" w:hAnsi="Agency FB"/>
                                        <w:color w:val="000000" w:themeColor="text1"/>
                                        <w:sz w:val="40"/>
                                        <w:szCs w:val="40"/>
                                      </w:rPr>
                                    </w:pPr>
                                    <w:r w:rsidRPr="000442ED">
                                      <w:rPr>
                                        <w:rFonts w:ascii="Agency FB" w:hAnsi="Agency FB"/>
                                        <w:color w:val="000000" w:themeColor="text1"/>
                                        <w:sz w:val="40"/>
                                        <w:szCs w:val="40"/>
                                      </w:rPr>
                                      <w:t>Hospitality and Guest Service Management (BMIH4003)                                             Daniel Payne</w:t>
                                    </w:r>
                                  </w:p>
                                </w:sdtContent>
                              </w:sdt>
                              <w:p w14:paraId="0990F791" w14:textId="77777777" w:rsidR="0004469C" w:rsidRPr="000442ED" w:rsidRDefault="0004469C" w:rsidP="0004469C">
                                <w:pPr>
                                  <w:pStyle w:val="NoSpacing"/>
                                  <w:rPr>
                                    <w:caps/>
                                    <w:color w:val="ED7D31" w:themeColor="accent2"/>
                                    <w:sz w:val="40"/>
                                    <w:szCs w:val="40"/>
                                  </w:rPr>
                                </w:pPr>
                              </w:p>
                              <w:p w14:paraId="65158ED6" w14:textId="77777777" w:rsidR="0004469C" w:rsidRPr="000442ED" w:rsidRDefault="0004469C" w:rsidP="0004469C">
                                <w:pPr>
                                  <w:pStyle w:val="NoSpacing"/>
                                  <w:rPr>
                                    <w:caps/>
                                    <w:color w:val="ED7D31" w:themeColor="accent2"/>
                                    <w:sz w:val="40"/>
                                    <w:szCs w:val="40"/>
                                  </w:rPr>
                                </w:pPr>
                              </w:p>
                              <w:p w14:paraId="64C7815C" w14:textId="77777777" w:rsidR="0004469C" w:rsidRPr="000442ED" w:rsidRDefault="0004469C" w:rsidP="0004469C">
                                <w:pPr>
                                  <w:pStyle w:val="NoSpacing"/>
                                  <w:rPr>
                                    <w:caps/>
                                    <w:color w:val="ED7D31" w:themeColor="accent2"/>
                                    <w:sz w:val="40"/>
                                    <w:szCs w:val="40"/>
                                  </w:rPr>
                                </w:pPr>
                              </w:p>
                              <w:p w14:paraId="162C94B9" w14:textId="77777777" w:rsidR="0004469C" w:rsidRPr="000442ED" w:rsidRDefault="0004469C" w:rsidP="0004469C">
                                <w:pPr>
                                  <w:pStyle w:val="NoSpacing"/>
                                  <w:rPr>
                                    <w:caps/>
                                    <w:color w:val="ED7D31" w:themeColor="accent2"/>
                                    <w:sz w:val="40"/>
                                    <w:szCs w:val="40"/>
                                  </w:rPr>
                                </w:pPr>
                              </w:p>
                              <w:p w14:paraId="37283AFD" w14:textId="77777777" w:rsidR="0004469C" w:rsidRPr="000442ED" w:rsidRDefault="0004469C" w:rsidP="0004469C">
                                <w:pPr>
                                  <w:pStyle w:val="NoSpacing"/>
                                  <w:rPr>
                                    <w:caps/>
                                    <w:color w:val="ED7D31" w:themeColor="accent2"/>
                                    <w:sz w:val="40"/>
                                    <w:szCs w:val="40"/>
                                  </w:rPr>
                                </w:pPr>
                              </w:p>
                              <w:sdt>
                                <w:sdtPr>
                                  <w:rPr>
                                    <w:rFonts w:ascii="Agency FB" w:hAnsi="Agency FB"/>
                                    <w:sz w:val="40"/>
                                    <w:szCs w:val="40"/>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A9F4203" w14:textId="1B4589A9" w:rsidR="0004469C" w:rsidRPr="000442ED" w:rsidRDefault="0004469C">
                                    <w:pPr>
                                      <w:pStyle w:val="NoSpacing"/>
                                      <w:rPr>
                                        <w:rFonts w:ascii="Agency FB" w:hAnsi="Agency FB"/>
                                        <w:sz w:val="40"/>
                                        <w:szCs w:val="40"/>
                                      </w:rPr>
                                    </w:pPr>
                                    <w:r w:rsidRPr="000442ED">
                                      <w:rPr>
                                        <w:rFonts w:ascii="Agency FB" w:hAnsi="Agency FB"/>
                                        <w:sz w:val="40"/>
                                        <w:szCs w:val="40"/>
                                      </w:rPr>
                                      <w:t>Vasilica Beta (1918835)</w:t>
                                    </w:r>
                                  </w:p>
                                </w:sdtContent>
                              </w:sdt>
                              <w:p w14:paraId="1AB41D92" w14:textId="44B05D4C" w:rsidR="0004469C" w:rsidRPr="000442ED" w:rsidRDefault="00000000">
                                <w:pPr>
                                  <w:pStyle w:val="NoSpacing"/>
                                  <w:rPr>
                                    <w:sz w:val="40"/>
                                    <w:szCs w:val="40"/>
                                  </w:rPr>
                                </w:pPr>
                                <w:sdt>
                                  <w:sdtPr>
                                    <w:rPr>
                                      <w:rFonts w:ascii="Agency FB" w:hAnsi="Agency FB"/>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04469C" w:rsidRPr="000442ED">
                                      <w:rPr>
                                        <w:rFonts w:ascii="Agency FB" w:hAnsi="Agency FB"/>
                                        <w:sz w:val="40"/>
                                        <w:szCs w:val="40"/>
                                      </w:rPr>
                                      <w:t xml:space="preserve">Word count: </w:t>
                                    </w:r>
                                    <w:r w:rsidR="008F0A00">
                                      <w:rPr>
                                        <w:rFonts w:ascii="Agency FB" w:hAnsi="Agency FB"/>
                                        <w:sz w:val="40"/>
                                        <w:szCs w:val="40"/>
                                      </w:rPr>
                                      <w:t>164</w:t>
                                    </w:r>
                                    <w:r w:rsidR="00085C71">
                                      <w:rPr>
                                        <w:rFonts w:ascii="Agency FB" w:hAnsi="Agency FB"/>
                                        <w:sz w:val="40"/>
                                        <w:szCs w:val="40"/>
                                      </w:rPr>
                                      <w:t>4</w:t>
                                    </w:r>
                                  </w:sdtContent>
                                </w:sdt>
                              </w:p>
                            </w:tc>
                          </w:tr>
                        </w:tbl>
                        <w:p w14:paraId="2F7BA019" w14:textId="77777777" w:rsidR="0004469C" w:rsidRDefault="0004469C"/>
                      </w:txbxContent>
                    </v:textbox>
                    <w10:wrap anchorx="page" anchory="page"/>
                  </v:shape>
                </w:pict>
              </mc:Fallback>
            </mc:AlternateContent>
          </w:r>
        </w:p>
      </w:sdtContent>
    </w:sdt>
    <w:p w14:paraId="37ADC917" w14:textId="77777777" w:rsidR="000442ED" w:rsidRDefault="000442ED"/>
    <w:p w14:paraId="5481FAF8" w14:textId="77777777" w:rsidR="000442ED" w:rsidRDefault="000442ED"/>
    <w:p w14:paraId="3E86E255" w14:textId="77777777" w:rsidR="000442ED" w:rsidRDefault="000442ED"/>
    <w:p w14:paraId="0A98F319" w14:textId="77777777" w:rsidR="000442ED" w:rsidRDefault="000442ED"/>
    <w:p w14:paraId="6A68E16C" w14:textId="77777777" w:rsidR="000442ED" w:rsidRDefault="000442ED"/>
    <w:p w14:paraId="20FC8F52" w14:textId="77777777" w:rsidR="000442ED" w:rsidRDefault="000442ED"/>
    <w:p w14:paraId="39BCE2A8" w14:textId="77777777" w:rsidR="000442ED" w:rsidRDefault="000442ED"/>
    <w:p w14:paraId="7F4CA7BF" w14:textId="77777777" w:rsidR="000442ED" w:rsidRDefault="000442ED"/>
    <w:p w14:paraId="48F4C46F" w14:textId="77777777" w:rsidR="000442ED" w:rsidRDefault="000442ED"/>
    <w:p w14:paraId="0F3B1F9D" w14:textId="77777777" w:rsidR="000442ED" w:rsidRDefault="000442ED"/>
    <w:p w14:paraId="13C6A12E" w14:textId="77777777" w:rsidR="000442ED" w:rsidRDefault="000442ED"/>
    <w:p w14:paraId="24FB1F75" w14:textId="77777777" w:rsidR="000442ED" w:rsidRDefault="000442ED"/>
    <w:p w14:paraId="02B06CD7" w14:textId="77777777" w:rsidR="000442ED" w:rsidRDefault="000442ED"/>
    <w:p w14:paraId="177A3B14" w14:textId="77777777" w:rsidR="000442ED" w:rsidRDefault="000442ED"/>
    <w:p w14:paraId="78EC83DE" w14:textId="77777777" w:rsidR="000442ED" w:rsidRDefault="000442ED"/>
    <w:p w14:paraId="25D41CA1" w14:textId="77777777" w:rsidR="000442ED" w:rsidRDefault="000442ED"/>
    <w:p w14:paraId="225EF2C5" w14:textId="77777777" w:rsidR="000442ED" w:rsidRDefault="000442ED"/>
    <w:p w14:paraId="65415E6D" w14:textId="77777777" w:rsidR="000442ED" w:rsidRDefault="000442ED"/>
    <w:p w14:paraId="33B45E73" w14:textId="77777777" w:rsidR="000442ED" w:rsidRDefault="000442ED"/>
    <w:p w14:paraId="4CB5F64A" w14:textId="77777777" w:rsidR="000442ED" w:rsidRDefault="000442ED"/>
    <w:p w14:paraId="1E3E66A1" w14:textId="77777777" w:rsidR="000442ED" w:rsidRDefault="000442ED"/>
    <w:p w14:paraId="5A3EC63F" w14:textId="77777777" w:rsidR="000442ED" w:rsidRDefault="000442ED"/>
    <w:p w14:paraId="2E14107C" w14:textId="77777777" w:rsidR="000442ED" w:rsidRDefault="000442ED"/>
    <w:p w14:paraId="0D841BE2" w14:textId="77777777" w:rsidR="000442ED" w:rsidRDefault="000442ED"/>
    <w:p w14:paraId="2CEE6E71" w14:textId="77777777" w:rsidR="000442ED" w:rsidRDefault="000442ED"/>
    <w:p w14:paraId="3DF066F8" w14:textId="77777777" w:rsidR="000442ED" w:rsidRDefault="000442ED"/>
    <w:p w14:paraId="2179BCE0" w14:textId="77777777" w:rsidR="000442ED" w:rsidRDefault="000442ED"/>
    <w:p w14:paraId="48716A77" w14:textId="77777777" w:rsidR="000442ED" w:rsidRDefault="000442ED"/>
    <w:p w14:paraId="37DEB5CB" w14:textId="77777777" w:rsidR="000442ED" w:rsidRDefault="000442ED"/>
    <w:p w14:paraId="3BD2ABF0" w14:textId="77777777" w:rsidR="000442ED" w:rsidRDefault="000442ED"/>
    <w:p w14:paraId="6850E086" w14:textId="77777777" w:rsidR="00085C71" w:rsidRPr="000B2CDC" w:rsidRDefault="000442ED" w:rsidP="00803452">
      <w:pPr>
        <w:pStyle w:val="Heading1"/>
        <w:spacing w:before="100" w:beforeAutospacing="1" w:line="360" w:lineRule="auto"/>
        <w:ind w:left="0" w:firstLine="0"/>
        <w:jc w:val="both"/>
        <w:rPr>
          <w:rFonts w:ascii="Arial" w:hAnsi="Arial" w:cs="Arial"/>
          <w:sz w:val="24"/>
          <w:szCs w:val="24"/>
        </w:rPr>
      </w:pPr>
      <w:bookmarkStart w:id="0" w:name="_Toc150896995"/>
      <w:r w:rsidRPr="000B2CDC">
        <w:rPr>
          <w:rFonts w:ascii="Arial" w:hAnsi="Arial" w:cs="Arial"/>
          <w:sz w:val="24"/>
          <w:szCs w:val="24"/>
        </w:rPr>
        <w:lastRenderedPageBreak/>
        <w:t>Executive Summary</w:t>
      </w:r>
      <w:bookmarkEnd w:id="0"/>
      <w:r w:rsidR="00085C71" w:rsidRPr="000B2CDC">
        <w:rPr>
          <w:rFonts w:ascii="Arial" w:hAnsi="Arial" w:cs="Arial"/>
          <w:sz w:val="24"/>
          <w:szCs w:val="24"/>
        </w:rPr>
        <w:t xml:space="preserve"> </w:t>
      </w:r>
    </w:p>
    <w:p w14:paraId="1EC4AEA8" w14:textId="77777777" w:rsidR="0034262C" w:rsidRPr="000B2CDC" w:rsidRDefault="0034262C" w:rsidP="008F0A00">
      <w:pPr>
        <w:spacing w:line="360" w:lineRule="auto"/>
        <w:jc w:val="both"/>
        <w:rPr>
          <w:rFonts w:ascii="Arial" w:hAnsi="Arial" w:cs="Arial"/>
          <w:color w:val="4472C4" w:themeColor="accent1"/>
          <w:sz w:val="24"/>
          <w:szCs w:val="24"/>
        </w:rPr>
      </w:pPr>
    </w:p>
    <w:p w14:paraId="68C24A37" w14:textId="61318D6B" w:rsidR="000442ED" w:rsidRPr="000B2CDC" w:rsidRDefault="000442ED" w:rsidP="008F0A00">
      <w:pPr>
        <w:spacing w:line="360" w:lineRule="auto"/>
        <w:jc w:val="both"/>
        <w:rPr>
          <w:rFonts w:ascii="Arial" w:hAnsi="Arial" w:cs="Arial"/>
          <w:sz w:val="24"/>
          <w:szCs w:val="24"/>
        </w:rPr>
      </w:pPr>
      <w:r w:rsidRPr="000B2CDC">
        <w:rPr>
          <w:rFonts w:ascii="Arial" w:hAnsi="Arial" w:cs="Arial"/>
          <w:sz w:val="24"/>
          <w:szCs w:val="24"/>
        </w:rPr>
        <w:t xml:space="preserve">Effective monitoring of guest service approaches is a crucial practice for hospitality businesses. </w:t>
      </w:r>
    </w:p>
    <w:p w14:paraId="00A621D6" w14:textId="77777777" w:rsidR="000442ED" w:rsidRPr="000B2CDC" w:rsidRDefault="000442ED" w:rsidP="008F0A00">
      <w:pPr>
        <w:spacing w:line="360" w:lineRule="auto"/>
        <w:jc w:val="both"/>
        <w:rPr>
          <w:rFonts w:ascii="Arial" w:hAnsi="Arial" w:cs="Arial"/>
          <w:sz w:val="24"/>
          <w:szCs w:val="24"/>
        </w:rPr>
      </w:pPr>
      <w:r w:rsidRPr="000B2CDC">
        <w:rPr>
          <w:rFonts w:ascii="Arial" w:hAnsi="Arial" w:cs="Arial"/>
          <w:sz w:val="24"/>
          <w:szCs w:val="24"/>
        </w:rPr>
        <w:t>By closely observing and evaluating the delivery of guest service, organisations can identify areas of improvement, enhance guest satisfaction, and build long-term loyalty. Monitoring allows businesses to gather valuable insights from guest feedback, complaints, and preferences, enabling them to refine their service protocols, tailor training programs, and implement targeted improvements. Consistent monitoring helps maintain service standards across different touchpoints, creating a reliable and trustworthy experience for guests.</w:t>
      </w:r>
    </w:p>
    <w:p w14:paraId="77D252DF" w14:textId="006CB9E8" w:rsidR="000442ED" w:rsidRPr="000B2CDC" w:rsidRDefault="000442ED" w:rsidP="008F0A00">
      <w:pPr>
        <w:spacing w:line="360" w:lineRule="auto"/>
        <w:jc w:val="both"/>
        <w:rPr>
          <w:rFonts w:ascii="Arial" w:hAnsi="Arial" w:cs="Arial"/>
          <w:sz w:val="24"/>
          <w:szCs w:val="24"/>
        </w:rPr>
      </w:pPr>
      <w:r w:rsidRPr="000B2CDC">
        <w:rPr>
          <w:rFonts w:ascii="Arial" w:hAnsi="Arial" w:cs="Arial"/>
          <w:sz w:val="24"/>
          <w:szCs w:val="24"/>
        </w:rPr>
        <w:t>Additionally, proactive issue identification and resolution through monitoring demonstrate a commitment to guest satisfaction and contribute to a positive reputation. Overall, effective monitoring of guest service approaches is essential for success in the hospitality industry.</w:t>
      </w:r>
    </w:p>
    <w:p w14:paraId="1A4D7A51" w14:textId="77777777" w:rsidR="000442ED" w:rsidRPr="000B2CDC" w:rsidRDefault="000442ED" w:rsidP="008F0A00">
      <w:pPr>
        <w:spacing w:line="360" w:lineRule="auto"/>
        <w:jc w:val="both"/>
        <w:rPr>
          <w:rFonts w:ascii="Arial" w:hAnsi="Arial" w:cs="Arial"/>
          <w:sz w:val="24"/>
          <w:szCs w:val="24"/>
        </w:rPr>
      </w:pPr>
    </w:p>
    <w:p w14:paraId="03EB4B91" w14:textId="77777777" w:rsidR="000442ED" w:rsidRPr="000B2CDC" w:rsidRDefault="000442ED" w:rsidP="008F0A00">
      <w:pPr>
        <w:spacing w:line="360" w:lineRule="auto"/>
        <w:jc w:val="both"/>
        <w:rPr>
          <w:rFonts w:ascii="Arial" w:hAnsi="Arial" w:cs="Arial"/>
          <w:sz w:val="24"/>
          <w:szCs w:val="24"/>
        </w:rPr>
      </w:pPr>
    </w:p>
    <w:p w14:paraId="5202A2F8" w14:textId="77777777" w:rsidR="000442ED" w:rsidRPr="000B2CDC" w:rsidRDefault="000442ED" w:rsidP="008F0A00">
      <w:pPr>
        <w:spacing w:line="360" w:lineRule="auto"/>
        <w:jc w:val="both"/>
        <w:rPr>
          <w:rFonts w:ascii="Arial" w:hAnsi="Arial" w:cs="Arial"/>
          <w:sz w:val="24"/>
          <w:szCs w:val="24"/>
        </w:rPr>
      </w:pPr>
    </w:p>
    <w:p w14:paraId="1D08A508" w14:textId="77777777" w:rsidR="000442ED" w:rsidRPr="000B2CDC" w:rsidRDefault="000442ED" w:rsidP="008F0A00">
      <w:pPr>
        <w:spacing w:line="360" w:lineRule="auto"/>
        <w:jc w:val="both"/>
        <w:rPr>
          <w:rFonts w:ascii="Arial" w:hAnsi="Arial" w:cs="Arial"/>
          <w:sz w:val="24"/>
          <w:szCs w:val="24"/>
        </w:rPr>
      </w:pPr>
    </w:p>
    <w:p w14:paraId="4B72F368" w14:textId="77777777" w:rsidR="000442ED" w:rsidRPr="000B2CDC" w:rsidRDefault="000442ED" w:rsidP="000442ED">
      <w:pPr>
        <w:spacing w:line="360" w:lineRule="auto"/>
        <w:jc w:val="both"/>
        <w:rPr>
          <w:rFonts w:ascii="Arial" w:hAnsi="Arial" w:cs="Arial"/>
          <w:sz w:val="24"/>
          <w:szCs w:val="24"/>
        </w:rPr>
      </w:pPr>
    </w:p>
    <w:p w14:paraId="14DFC055" w14:textId="77777777" w:rsidR="000442ED" w:rsidRPr="000B2CDC" w:rsidRDefault="000442ED" w:rsidP="000442ED">
      <w:pPr>
        <w:spacing w:line="360" w:lineRule="auto"/>
        <w:jc w:val="both"/>
        <w:rPr>
          <w:rFonts w:ascii="Arial" w:hAnsi="Arial" w:cs="Arial"/>
          <w:sz w:val="24"/>
          <w:szCs w:val="24"/>
        </w:rPr>
      </w:pPr>
    </w:p>
    <w:p w14:paraId="10C18993" w14:textId="77777777" w:rsidR="000442ED" w:rsidRPr="000B2CDC" w:rsidRDefault="000442ED" w:rsidP="000442ED">
      <w:pPr>
        <w:spacing w:line="360" w:lineRule="auto"/>
        <w:jc w:val="both"/>
        <w:rPr>
          <w:rFonts w:ascii="Arial" w:hAnsi="Arial" w:cs="Arial"/>
          <w:sz w:val="24"/>
          <w:szCs w:val="24"/>
        </w:rPr>
      </w:pPr>
    </w:p>
    <w:p w14:paraId="61FA0FF5" w14:textId="77777777" w:rsidR="000442ED" w:rsidRPr="000B2CDC" w:rsidRDefault="000442ED" w:rsidP="000442ED">
      <w:pPr>
        <w:spacing w:line="360" w:lineRule="auto"/>
        <w:jc w:val="both"/>
        <w:rPr>
          <w:rFonts w:ascii="Arial" w:hAnsi="Arial" w:cs="Arial"/>
          <w:sz w:val="24"/>
          <w:szCs w:val="24"/>
        </w:rPr>
      </w:pPr>
    </w:p>
    <w:p w14:paraId="3FB7FDE2" w14:textId="77777777" w:rsidR="000442ED" w:rsidRPr="000B2CDC" w:rsidRDefault="000442ED" w:rsidP="000442ED">
      <w:pPr>
        <w:spacing w:line="360" w:lineRule="auto"/>
        <w:jc w:val="both"/>
        <w:rPr>
          <w:rFonts w:ascii="Arial" w:hAnsi="Arial" w:cs="Arial"/>
          <w:sz w:val="24"/>
          <w:szCs w:val="24"/>
        </w:rPr>
      </w:pPr>
    </w:p>
    <w:p w14:paraId="48383BB5" w14:textId="22163A48" w:rsidR="000442ED" w:rsidRPr="000B2CDC" w:rsidRDefault="000442ED" w:rsidP="000442ED">
      <w:pPr>
        <w:spacing w:line="360" w:lineRule="auto"/>
        <w:jc w:val="both"/>
        <w:rPr>
          <w:rFonts w:ascii="Arial" w:hAnsi="Arial" w:cs="Arial"/>
          <w:sz w:val="24"/>
          <w:szCs w:val="24"/>
        </w:rPr>
      </w:pPr>
    </w:p>
    <w:p w14:paraId="5AA0673F" w14:textId="77777777" w:rsidR="00803452" w:rsidRPr="000B2CDC" w:rsidRDefault="00803452" w:rsidP="000442ED">
      <w:pPr>
        <w:spacing w:line="360" w:lineRule="auto"/>
        <w:jc w:val="both"/>
        <w:rPr>
          <w:rFonts w:ascii="Arial" w:hAnsi="Arial" w:cs="Arial"/>
          <w:sz w:val="24"/>
          <w:szCs w:val="24"/>
        </w:rPr>
      </w:pPr>
    </w:p>
    <w:p w14:paraId="35E37E3D" w14:textId="77777777" w:rsidR="000442ED" w:rsidRPr="000B2CDC" w:rsidRDefault="000442ED" w:rsidP="000442ED">
      <w:pPr>
        <w:spacing w:line="360" w:lineRule="auto"/>
        <w:jc w:val="both"/>
        <w:rPr>
          <w:rFonts w:ascii="Arial" w:hAnsi="Arial" w:cs="Arial"/>
          <w:sz w:val="24"/>
          <w:szCs w:val="24"/>
        </w:rPr>
      </w:pPr>
    </w:p>
    <w:sdt>
      <w:sdtPr>
        <w:id w:val="-85602852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1AA6D88" w14:textId="58EBBB50" w:rsidR="000B2CDC" w:rsidRDefault="000B2CDC">
          <w:pPr>
            <w:pStyle w:val="TOCHeading"/>
          </w:pPr>
          <w:r>
            <w:t>Table of Contents</w:t>
          </w:r>
        </w:p>
        <w:p w14:paraId="55F172FC" w14:textId="6AE847E7" w:rsidR="000B2CDC" w:rsidRDefault="000B2CD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0896995" w:history="1">
            <w:r w:rsidRPr="00D26CE3">
              <w:rPr>
                <w:rStyle w:val="Hyperlink"/>
                <w:rFonts w:ascii="Arial" w:hAnsi="Arial" w:cs="Arial"/>
                <w:noProof/>
              </w:rPr>
              <w:t>1</w:t>
            </w:r>
            <w:r>
              <w:rPr>
                <w:rFonts w:eastAsiaTheme="minorEastAsia"/>
                <w:noProof/>
                <w:lang w:eastAsia="en-GB"/>
              </w:rPr>
              <w:tab/>
            </w:r>
            <w:r w:rsidRPr="00D26CE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_Toc150896995 \h </w:instrText>
            </w:r>
            <w:r>
              <w:rPr>
                <w:noProof/>
                <w:webHidden/>
              </w:rPr>
            </w:r>
            <w:r>
              <w:rPr>
                <w:noProof/>
                <w:webHidden/>
              </w:rPr>
              <w:fldChar w:fldCharType="separate"/>
            </w:r>
            <w:r>
              <w:rPr>
                <w:noProof/>
                <w:webHidden/>
              </w:rPr>
              <w:t>1</w:t>
            </w:r>
            <w:r>
              <w:rPr>
                <w:noProof/>
                <w:webHidden/>
              </w:rPr>
              <w:fldChar w:fldCharType="end"/>
            </w:r>
          </w:hyperlink>
        </w:p>
        <w:p w14:paraId="2AD51F11" w14:textId="4DFF1A58" w:rsidR="000B2CDC" w:rsidRDefault="000B2CDC">
          <w:pPr>
            <w:pStyle w:val="TOC1"/>
            <w:tabs>
              <w:tab w:val="left" w:pos="440"/>
              <w:tab w:val="right" w:leader="dot" w:pos="9016"/>
            </w:tabs>
            <w:rPr>
              <w:rFonts w:eastAsiaTheme="minorEastAsia"/>
              <w:noProof/>
              <w:lang w:eastAsia="en-GB"/>
            </w:rPr>
          </w:pPr>
          <w:hyperlink w:anchor="_Toc150896996" w:history="1">
            <w:r w:rsidRPr="00D26CE3">
              <w:rPr>
                <w:rStyle w:val="Hyperlink"/>
                <w:rFonts w:ascii="Arial" w:hAnsi="Arial" w:cs="Arial"/>
                <w:noProof/>
              </w:rPr>
              <w:t>3</w:t>
            </w:r>
            <w:r>
              <w:rPr>
                <w:rFonts w:eastAsiaTheme="minorEastAsia"/>
                <w:noProof/>
                <w:lang w:eastAsia="en-GB"/>
              </w:rPr>
              <w:tab/>
            </w:r>
            <w:r w:rsidRPr="00D26CE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_Toc150896996 \h </w:instrText>
            </w:r>
            <w:r>
              <w:rPr>
                <w:noProof/>
                <w:webHidden/>
              </w:rPr>
            </w:r>
            <w:r>
              <w:rPr>
                <w:noProof/>
                <w:webHidden/>
              </w:rPr>
              <w:fldChar w:fldCharType="separate"/>
            </w:r>
            <w:r>
              <w:rPr>
                <w:noProof/>
                <w:webHidden/>
              </w:rPr>
              <w:t>3</w:t>
            </w:r>
            <w:r>
              <w:rPr>
                <w:noProof/>
                <w:webHidden/>
              </w:rPr>
              <w:fldChar w:fldCharType="end"/>
            </w:r>
          </w:hyperlink>
        </w:p>
        <w:p w14:paraId="4D1589C5" w14:textId="1CA6A807" w:rsidR="000B2CDC" w:rsidRDefault="000B2CDC">
          <w:pPr>
            <w:pStyle w:val="TOC1"/>
            <w:tabs>
              <w:tab w:val="left" w:pos="440"/>
              <w:tab w:val="right" w:leader="dot" w:pos="9016"/>
            </w:tabs>
            <w:rPr>
              <w:rFonts w:eastAsiaTheme="minorEastAsia"/>
              <w:noProof/>
              <w:lang w:eastAsia="en-GB"/>
            </w:rPr>
          </w:pPr>
          <w:hyperlink w:anchor="_Toc150896997" w:history="1">
            <w:r w:rsidRPr="00D26CE3">
              <w:rPr>
                <w:rStyle w:val="Hyperlink"/>
                <w:rFonts w:ascii="Arial" w:hAnsi="Arial" w:cs="Arial"/>
                <w:noProof/>
              </w:rPr>
              <w:t>4</w:t>
            </w:r>
            <w:r>
              <w:rPr>
                <w:rFonts w:eastAsiaTheme="minorEastAsia"/>
                <w:noProof/>
                <w:lang w:eastAsia="en-GB"/>
              </w:rPr>
              <w:tab/>
            </w:r>
            <w:r w:rsidRPr="00D26CE3">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_Toc150896997 \h </w:instrText>
            </w:r>
            <w:r>
              <w:rPr>
                <w:noProof/>
                <w:webHidden/>
              </w:rPr>
            </w:r>
            <w:r>
              <w:rPr>
                <w:noProof/>
                <w:webHidden/>
              </w:rPr>
              <w:fldChar w:fldCharType="separate"/>
            </w:r>
            <w:r>
              <w:rPr>
                <w:noProof/>
                <w:webHidden/>
              </w:rPr>
              <w:t>4</w:t>
            </w:r>
            <w:r>
              <w:rPr>
                <w:noProof/>
                <w:webHidden/>
              </w:rPr>
              <w:fldChar w:fldCharType="end"/>
            </w:r>
          </w:hyperlink>
        </w:p>
        <w:p w14:paraId="4E53260E" w14:textId="68D051E2" w:rsidR="000B2CDC" w:rsidRDefault="000B2CDC">
          <w:pPr>
            <w:pStyle w:val="TOC2"/>
            <w:tabs>
              <w:tab w:val="left" w:pos="880"/>
              <w:tab w:val="right" w:leader="dot" w:pos="9016"/>
            </w:tabs>
            <w:rPr>
              <w:rFonts w:eastAsiaTheme="minorEastAsia"/>
              <w:noProof/>
              <w:lang w:eastAsia="en-GB"/>
            </w:rPr>
          </w:pPr>
          <w:hyperlink w:anchor="_Toc150896998" w:history="1">
            <w:r w:rsidRPr="00D26CE3">
              <w:rPr>
                <w:rStyle w:val="Hyperlink"/>
                <w:rFonts w:ascii="Arial" w:hAnsi="Arial" w:cs="Arial"/>
                <w:noProof/>
              </w:rPr>
              <w:t>4.1</w:t>
            </w:r>
            <w:r>
              <w:rPr>
                <w:rFonts w:eastAsiaTheme="minorEastAsia"/>
                <w:noProof/>
                <w:lang w:eastAsia="en-GB"/>
              </w:rPr>
              <w:tab/>
            </w:r>
            <w:r w:rsidRPr="00D26CE3">
              <w:rPr>
                <w:rStyle w:val="Hyperlink"/>
                <w:rFonts w:ascii="Arial" w:hAnsi="Arial" w:cs="Arial"/>
                <w:noProof/>
              </w:rPr>
              <w:t>Reputation Management</w:t>
            </w:r>
            <w:r>
              <w:rPr>
                <w:noProof/>
                <w:webHidden/>
              </w:rPr>
              <w:tab/>
            </w:r>
            <w:r>
              <w:rPr>
                <w:noProof/>
                <w:webHidden/>
              </w:rPr>
              <w:fldChar w:fldCharType="begin"/>
            </w:r>
            <w:r>
              <w:rPr>
                <w:noProof/>
                <w:webHidden/>
              </w:rPr>
              <w:instrText xml:space="preserve"> PAGEREF _Toc150896998 \h </w:instrText>
            </w:r>
            <w:r>
              <w:rPr>
                <w:noProof/>
                <w:webHidden/>
              </w:rPr>
            </w:r>
            <w:r>
              <w:rPr>
                <w:noProof/>
                <w:webHidden/>
              </w:rPr>
              <w:fldChar w:fldCharType="separate"/>
            </w:r>
            <w:r>
              <w:rPr>
                <w:noProof/>
                <w:webHidden/>
              </w:rPr>
              <w:t>4</w:t>
            </w:r>
            <w:r>
              <w:rPr>
                <w:noProof/>
                <w:webHidden/>
              </w:rPr>
              <w:fldChar w:fldCharType="end"/>
            </w:r>
          </w:hyperlink>
        </w:p>
        <w:p w14:paraId="66E7B89B" w14:textId="4DF2BE76" w:rsidR="000B2CDC" w:rsidRDefault="000B2CDC">
          <w:pPr>
            <w:pStyle w:val="TOC2"/>
            <w:tabs>
              <w:tab w:val="left" w:pos="880"/>
              <w:tab w:val="right" w:leader="dot" w:pos="9016"/>
            </w:tabs>
            <w:rPr>
              <w:rFonts w:eastAsiaTheme="minorEastAsia"/>
              <w:noProof/>
              <w:lang w:eastAsia="en-GB"/>
            </w:rPr>
          </w:pPr>
          <w:hyperlink w:anchor="_Toc150896999" w:history="1">
            <w:r w:rsidRPr="00D26CE3">
              <w:rPr>
                <w:rStyle w:val="Hyperlink"/>
                <w:rFonts w:ascii="Arial" w:hAnsi="Arial" w:cs="Arial"/>
                <w:noProof/>
              </w:rPr>
              <w:t>4.2</w:t>
            </w:r>
            <w:r>
              <w:rPr>
                <w:rFonts w:eastAsiaTheme="minorEastAsia"/>
                <w:noProof/>
                <w:lang w:eastAsia="en-GB"/>
              </w:rPr>
              <w:tab/>
            </w:r>
            <w:r w:rsidRPr="00D26CE3">
              <w:rPr>
                <w:rStyle w:val="Hyperlink"/>
                <w:rFonts w:ascii="Arial" w:hAnsi="Arial" w:cs="Arial"/>
                <w:noProof/>
              </w:rPr>
              <w:t>Service Culture</w:t>
            </w:r>
            <w:r>
              <w:rPr>
                <w:noProof/>
                <w:webHidden/>
              </w:rPr>
              <w:tab/>
            </w:r>
            <w:r>
              <w:rPr>
                <w:noProof/>
                <w:webHidden/>
              </w:rPr>
              <w:fldChar w:fldCharType="begin"/>
            </w:r>
            <w:r>
              <w:rPr>
                <w:noProof/>
                <w:webHidden/>
              </w:rPr>
              <w:instrText xml:space="preserve"> PAGEREF _Toc150896999 \h </w:instrText>
            </w:r>
            <w:r>
              <w:rPr>
                <w:noProof/>
                <w:webHidden/>
              </w:rPr>
            </w:r>
            <w:r>
              <w:rPr>
                <w:noProof/>
                <w:webHidden/>
              </w:rPr>
              <w:fldChar w:fldCharType="separate"/>
            </w:r>
            <w:r>
              <w:rPr>
                <w:noProof/>
                <w:webHidden/>
              </w:rPr>
              <w:t>5</w:t>
            </w:r>
            <w:r>
              <w:rPr>
                <w:noProof/>
                <w:webHidden/>
              </w:rPr>
              <w:fldChar w:fldCharType="end"/>
            </w:r>
          </w:hyperlink>
        </w:p>
        <w:p w14:paraId="62A2041F" w14:textId="0DD8EFB3" w:rsidR="000B2CDC" w:rsidRDefault="000B2CDC">
          <w:pPr>
            <w:pStyle w:val="TOC2"/>
            <w:tabs>
              <w:tab w:val="left" w:pos="880"/>
              <w:tab w:val="right" w:leader="dot" w:pos="9016"/>
            </w:tabs>
            <w:rPr>
              <w:rFonts w:eastAsiaTheme="minorEastAsia"/>
              <w:noProof/>
              <w:lang w:eastAsia="en-GB"/>
            </w:rPr>
          </w:pPr>
          <w:hyperlink w:anchor="_Toc150897000" w:history="1">
            <w:r w:rsidRPr="00D26CE3">
              <w:rPr>
                <w:rStyle w:val="Hyperlink"/>
                <w:rFonts w:ascii="Arial" w:hAnsi="Arial" w:cs="Arial"/>
                <w:noProof/>
              </w:rPr>
              <w:t>4.3</w:t>
            </w:r>
            <w:r>
              <w:rPr>
                <w:rFonts w:eastAsiaTheme="minorEastAsia"/>
                <w:noProof/>
                <w:lang w:eastAsia="en-GB"/>
              </w:rPr>
              <w:tab/>
            </w:r>
            <w:r w:rsidRPr="00D26CE3">
              <w:rPr>
                <w:rStyle w:val="Hyperlink"/>
                <w:rFonts w:ascii="Arial" w:hAnsi="Arial" w:cs="Arial"/>
                <w:noProof/>
              </w:rPr>
              <w:t>Brand Consistency</w:t>
            </w:r>
            <w:r>
              <w:rPr>
                <w:noProof/>
                <w:webHidden/>
              </w:rPr>
              <w:tab/>
            </w:r>
            <w:r>
              <w:rPr>
                <w:noProof/>
                <w:webHidden/>
              </w:rPr>
              <w:fldChar w:fldCharType="begin"/>
            </w:r>
            <w:r>
              <w:rPr>
                <w:noProof/>
                <w:webHidden/>
              </w:rPr>
              <w:instrText xml:space="preserve"> PAGEREF _Toc150897000 \h </w:instrText>
            </w:r>
            <w:r>
              <w:rPr>
                <w:noProof/>
                <w:webHidden/>
              </w:rPr>
            </w:r>
            <w:r>
              <w:rPr>
                <w:noProof/>
                <w:webHidden/>
              </w:rPr>
              <w:fldChar w:fldCharType="separate"/>
            </w:r>
            <w:r>
              <w:rPr>
                <w:noProof/>
                <w:webHidden/>
              </w:rPr>
              <w:t>6</w:t>
            </w:r>
            <w:r>
              <w:rPr>
                <w:noProof/>
                <w:webHidden/>
              </w:rPr>
              <w:fldChar w:fldCharType="end"/>
            </w:r>
          </w:hyperlink>
        </w:p>
        <w:p w14:paraId="7C851617" w14:textId="47303694" w:rsidR="000B2CDC" w:rsidRDefault="000B2CDC">
          <w:pPr>
            <w:pStyle w:val="TOC2"/>
            <w:tabs>
              <w:tab w:val="left" w:pos="880"/>
              <w:tab w:val="right" w:leader="dot" w:pos="9016"/>
            </w:tabs>
            <w:rPr>
              <w:rFonts w:eastAsiaTheme="minorEastAsia"/>
              <w:noProof/>
              <w:lang w:eastAsia="en-GB"/>
            </w:rPr>
          </w:pPr>
          <w:hyperlink w:anchor="_Toc150897001" w:history="1">
            <w:r w:rsidRPr="00D26CE3">
              <w:rPr>
                <w:rStyle w:val="Hyperlink"/>
                <w:rFonts w:ascii="Arial" w:hAnsi="Arial" w:cs="Arial"/>
                <w:noProof/>
              </w:rPr>
              <w:t>4.4</w:t>
            </w:r>
            <w:r>
              <w:rPr>
                <w:rFonts w:eastAsiaTheme="minorEastAsia"/>
                <w:noProof/>
                <w:lang w:eastAsia="en-GB"/>
              </w:rPr>
              <w:tab/>
            </w:r>
            <w:r w:rsidRPr="00D26CE3">
              <w:rPr>
                <w:rStyle w:val="Hyperlink"/>
                <w:rFonts w:ascii="Arial" w:hAnsi="Arial" w:cs="Arial"/>
                <w:noProof/>
              </w:rPr>
              <w:t>Future Technological Impact</w:t>
            </w:r>
            <w:r>
              <w:rPr>
                <w:noProof/>
                <w:webHidden/>
              </w:rPr>
              <w:tab/>
            </w:r>
            <w:r>
              <w:rPr>
                <w:noProof/>
                <w:webHidden/>
              </w:rPr>
              <w:fldChar w:fldCharType="begin"/>
            </w:r>
            <w:r>
              <w:rPr>
                <w:noProof/>
                <w:webHidden/>
              </w:rPr>
              <w:instrText xml:space="preserve"> PAGEREF _Toc150897001 \h </w:instrText>
            </w:r>
            <w:r>
              <w:rPr>
                <w:noProof/>
                <w:webHidden/>
              </w:rPr>
            </w:r>
            <w:r>
              <w:rPr>
                <w:noProof/>
                <w:webHidden/>
              </w:rPr>
              <w:fldChar w:fldCharType="separate"/>
            </w:r>
            <w:r>
              <w:rPr>
                <w:noProof/>
                <w:webHidden/>
              </w:rPr>
              <w:t>7</w:t>
            </w:r>
            <w:r>
              <w:rPr>
                <w:noProof/>
                <w:webHidden/>
              </w:rPr>
              <w:fldChar w:fldCharType="end"/>
            </w:r>
          </w:hyperlink>
        </w:p>
        <w:p w14:paraId="18AD61BA" w14:textId="35056DA3" w:rsidR="000B2CDC" w:rsidRDefault="000B2CDC">
          <w:pPr>
            <w:pStyle w:val="TOC2"/>
            <w:tabs>
              <w:tab w:val="left" w:pos="880"/>
              <w:tab w:val="right" w:leader="dot" w:pos="9016"/>
            </w:tabs>
            <w:rPr>
              <w:rFonts w:eastAsiaTheme="minorEastAsia"/>
              <w:noProof/>
              <w:lang w:eastAsia="en-GB"/>
            </w:rPr>
          </w:pPr>
          <w:hyperlink w:anchor="_Toc150897002" w:history="1">
            <w:r w:rsidRPr="00D26CE3">
              <w:rPr>
                <w:rStyle w:val="Hyperlink"/>
                <w:rFonts w:ascii="Arial" w:hAnsi="Arial" w:cs="Arial"/>
                <w:noProof/>
              </w:rPr>
              <w:t>4.5</w:t>
            </w:r>
            <w:r>
              <w:rPr>
                <w:rFonts w:eastAsiaTheme="minorEastAsia"/>
                <w:noProof/>
                <w:lang w:eastAsia="en-GB"/>
              </w:rPr>
              <w:tab/>
            </w:r>
            <w:r w:rsidRPr="00D26CE3">
              <w:rPr>
                <w:rStyle w:val="Hyperlink"/>
                <w:rFonts w:ascii="Arial" w:hAnsi="Arial" w:cs="Arial"/>
                <w:noProof/>
              </w:rPr>
              <w:t>Service Failure</w:t>
            </w:r>
            <w:r>
              <w:rPr>
                <w:noProof/>
                <w:webHidden/>
              </w:rPr>
              <w:tab/>
            </w:r>
            <w:r>
              <w:rPr>
                <w:noProof/>
                <w:webHidden/>
              </w:rPr>
              <w:fldChar w:fldCharType="begin"/>
            </w:r>
            <w:r>
              <w:rPr>
                <w:noProof/>
                <w:webHidden/>
              </w:rPr>
              <w:instrText xml:space="preserve"> PAGEREF _Toc150897002 \h </w:instrText>
            </w:r>
            <w:r>
              <w:rPr>
                <w:noProof/>
                <w:webHidden/>
              </w:rPr>
            </w:r>
            <w:r>
              <w:rPr>
                <w:noProof/>
                <w:webHidden/>
              </w:rPr>
              <w:fldChar w:fldCharType="separate"/>
            </w:r>
            <w:r>
              <w:rPr>
                <w:noProof/>
                <w:webHidden/>
              </w:rPr>
              <w:t>7</w:t>
            </w:r>
            <w:r>
              <w:rPr>
                <w:noProof/>
                <w:webHidden/>
              </w:rPr>
              <w:fldChar w:fldCharType="end"/>
            </w:r>
          </w:hyperlink>
        </w:p>
        <w:p w14:paraId="4E8AC94D" w14:textId="6D663202" w:rsidR="000B2CDC" w:rsidRDefault="000B2CDC">
          <w:pPr>
            <w:pStyle w:val="TOC1"/>
            <w:tabs>
              <w:tab w:val="left" w:pos="440"/>
              <w:tab w:val="right" w:leader="dot" w:pos="9016"/>
            </w:tabs>
            <w:rPr>
              <w:rFonts w:eastAsiaTheme="minorEastAsia"/>
              <w:noProof/>
              <w:lang w:eastAsia="en-GB"/>
            </w:rPr>
          </w:pPr>
          <w:hyperlink w:anchor="_Toc150897003" w:history="1">
            <w:r w:rsidRPr="00D26CE3">
              <w:rPr>
                <w:rStyle w:val="Hyperlink"/>
                <w:rFonts w:ascii="Arial" w:hAnsi="Arial" w:cs="Arial"/>
                <w:noProof/>
              </w:rPr>
              <w:t>5</w:t>
            </w:r>
            <w:r>
              <w:rPr>
                <w:rFonts w:eastAsiaTheme="minorEastAsia"/>
                <w:noProof/>
                <w:lang w:eastAsia="en-GB"/>
              </w:rPr>
              <w:tab/>
            </w:r>
            <w:r w:rsidRPr="00D26CE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_Toc150897003 \h </w:instrText>
            </w:r>
            <w:r>
              <w:rPr>
                <w:noProof/>
                <w:webHidden/>
              </w:rPr>
            </w:r>
            <w:r>
              <w:rPr>
                <w:noProof/>
                <w:webHidden/>
              </w:rPr>
              <w:fldChar w:fldCharType="separate"/>
            </w:r>
            <w:r>
              <w:rPr>
                <w:noProof/>
                <w:webHidden/>
              </w:rPr>
              <w:t>9</w:t>
            </w:r>
            <w:r>
              <w:rPr>
                <w:noProof/>
                <w:webHidden/>
              </w:rPr>
              <w:fldChar w:fldCharType="end"/>
            </w:r>
          </w:hyperlink>
        </w:p>
        <w:p w14:paraId="3D5979AC" w14:textId="38811D3C" w:rsidR="000B2CDC" w:rsidRDefault="000B2CDC">
          <w:pPr>
            <w:pStyle w:val="TOC1"/>
            <w:tabs>
              <w:tab w:val="left" w:pos="440"/>
              <w:tab w:val="right" w:leader="dot" w:pos="9016"/>
            </w:tabs>
            <w:rPr>
              <w:rFonts w:eastAsiaTheme="minorEastAsia"/>
              <w:noProof/>
              <w:lang w:eastAsia="en-GB"/>
            </w:rPr>
          </w:pPr>
          <w:hyperlink w:anchor="_Toc150897004" w:history="1">
            <w:r w:rsidRPr="00D26CE3">
              <w:rPr>
                <w:rStyle w:val="Hyperlink"/>
                <w:rFonts w:ascii="Arial" w:hAnsi="Arial" w:cs="Arial"/>
                <w:noProof/>
              </w:rPr>
              <w:t>6</w:t>
            </w:r>
            <w:r>
              <w:rPr>
                <w:rFonts w:eastAsiaTheme="minorEastAsia"/>
                <w:noProof/>
                <w:lang w:eastAsia="en-GB"/>
              </w:rPr>
              <w:tab/>
            </w:r>
            <w:r w:rsidRPr="00D26CE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_Toc150897004 \h </w:instrText>
            </w:r>
            <w:r>
              <w:rPr>
                <w:noProof/>
                <w:webHidden/>
              </w:rPr>
            </w:r>
            <w:r>
              <w:rPr>
                <w:noProof/>
                <w:webHidden/>
              </w:rPr>
              <w:fldChar w:fldCharType="separate"/>
            </w:r>
            <w:r>
              <w:rPr>
                <w:noProof/>
                <w:webHidden/>
              </w:rPr>
              <w:t>10</w:t>
            </w:r>
            <w:r>
              <w:rPr>
                <w:noProof/>
                <w:webHidden/>
              </w:rPr>
              <w:fldChar w:fldCharType="end"/>
            </w:r>
          </w:hyperlink>
        </w:p>
        <w:p w14:paraId="2C9D8823" w14:textId="3A03AEF2" w:rsidR="000B2CDC" w:rsidRDefault="000B2CDC">
          <w:pPr>
            <w:pStyle w:val="TOC1"/>
            <w:tabs>
              <w:tab w:val="left" w:pos="440"/>
              <w:tab w:val="right" w:leader="dot" w:pos="9016"/>
            </w:tabs>
            <w:rPr>
              <w:rFonts w:eastAsiaTheme="minorEastAsia"/>
              <w:noProof/>
              <w:lang w:eastAsia="en-GB"/>
            </w:rPr>
          </w:pPr>
          <w:hyperlink w:anchor="_Toc150897005" w:history="1">
            <w:r w:rsidRPr="00D26CE3">
              <w:rPr>
                <w:rStyle w:val="Hyperlink"/>
                <w:rFonts w:ascii="Arial" w:hAnsi="Arial" w:cs="Arial"/>
                <w:noProof/>
              </w:rPr>
              <w:t>7</w:t>
            </w:r>
            <w:r>
              <w:rPr>
                <w:rFonts w:eastAsiaTheme="minorEastAsia"/>
                <w:noProof/>
                <w:lang w:eastAsia="en-GB"/>
              </w:rPr>
              <w:tab/>
            </w:r>
            <w:r w:rsidRPr="00D26CE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_Toc150897005 \h </w:instrText>
            </w:r>
            <w:r>
              <w:rPr>
                <w:noProof/>
                <w:webHidden/>
              </w:rPr>
            </w:r>
            <w:r>
              <w:rPr>
                <w:noProof/>
                <w:webHidden/>
              </w:rPr>
              <w:fldChar w:fldCharType="separate"/>
            </w:r>
            <w:r>
              <w:rPr>
                <w:noProof/>
                <w:webHidden/>
              </w:rPr>
              <w:t>11</w:t>
            </w:r>
            <w:r>
              <w:rPr>
                <w:noProof/>
                <w:webHidden/>
              </w:rPr>
              <w:fldChar w:fldCharType="end"/>
            </w:r>
          </w:hyperlink>
        </w:p>
        <w:p w14:paraId="0238B814" w14:textId="3A5B3ACE" w:rsidR="000B2CDC" w:rsidRDefault="000B2CDC">
          <w:r>
            <w:rPr>
              <w:b/>
              <w:bCs/>
              <w:noProof/>
            </w:rPr>
            <w:fldChar w:fldCharType="end"/>
          </w:r>
        </w:p>
      </w:sdtContent>
    </w:sdt>
    <w:p w14:paraId="4EDA373D" w14:textId="77777777" w:rsidR="000442ED" w:rsidRPr="000B2CDC" w:rsidRDefault="000442ED" w:rsidP="008F0A00">
      <w:pPr>
        <w:spacing w:line="360" w:lineRule="auto"/>
        <w:jc w:val="both"/>
        <w:rPr>
          <w:rFonts w:ascii="Arial" w:hAnsi="Arial" w:cs="Arial"/>
          <w:sz w:val="24"/>
          <w:szCs w:val="24"/>
        </w:rPr>
      </w:pPr>
    </w:p>
    <w:p w14:paraId="44073727" w14:textId="77777777" w:rsidR="000442ED" w:rsidRPr="000B2CDC" w:rsidRDefault="000442ED" w:rsidP="00803452">
      <w:pPr>
        <w:spacing w:line="360" w:lineRule="auto"/>
        <w:jc w:val="both"/>
        <w:rPr>
          <w:rFonts w:ascii="Arial" w:hAnsi="Arial" w:cs="Arial"/>
          <w:sz w:val="24"/>
          <w:szCs w:val="24"/>
        </w:rPr>
      </w:pPr>
    </w:p>
    <w:p w14:paraId="7E18B0EE" w14:textId="77777777" w:rsidR="000442ED" w:rsidRPr="000B2CDC" w:rsidRDefault="000442ED" w:rsidP="000442ED">
      <w:pPr>
        <w:spacing w:line="360" w:lineRule="auto"/>
        <w:jc w:val="both"/>
        <w:rPr>
          <w:rFonts w:ascii="Arial" w:hAnsi="Arial" w:cs="Arial"/>
          <w:sz w:val="24"/>
          <w:szCs w:val="24"/>
        </w:rPr>
      </w:pPr>
    </w:p>
    <w:p w14:paraId="3E2ED6DA" w14:textId="77777777" w:rsidR="000442ED" w:rsidRPr="000B2CDC" w:rsidRDefault="000442ED" w:rsidP="000442ED">
      <w:pPr>
        <w:spacing w:line="360" w:lineRule="auto"/>
        <w:jc w:val="both"/>
        <w:rPr>
          <w:rFonts w:ascii="Arial" w:hAnsi="Arial" w:cs="Arial"/>
          <w:sz w:val="24"/>
          <w:szCs w:val="24"/>
        </w:rPr>
      </w:pPr>
    </w:p>
    <w:p w14:paraId="4E641311" w14:textId="77777777" w:rsidR="000442ED" w:rsidRPr="000B2CDC" w:rsidRDefault="000442ED" w:rsidP="000442ED">
      <w:pPr>
        <w:spacing w:line="360" w:lineRule="auto"/>
        <w:jc w:val="both"/>
        <w:rPr>
          <w:rFonts w:ascii="Arial" w:hAnsi="Arial" w:cs="Arial"/>
          <w:sz w:val="24"/>
          <w:szCs w:val="24"/>
        </w:rPr>
      </w:pPr>
    </w:p>
    <w:p w14:paraId="5389BB96" w14:textId="77777777" w:rsidR="008B0EAB" w:rsidRPr="000B2CDC" w:rsidRDefault="008B0EAB" w:rsidP="000442ED">
      <w:pPr>
        <w:spacing w:line="360" w:lineRule="auto"/>
        <w:jc w:val="both"/>
        <w:rPr>
          <w:rFonts w:ascii="Arial" w:hAnsi="Arial" w:cs="Arial"/>
          <w:sz w:val="24"/>
          <w:szCs w:val="24"/>
        </w:rPr>
      </w:pPr>
    </w:p>
    <w:p w14:paraId="037F8430" w14:textId="77777777" w:rsidR="008B0EAB" w:rsidRPr="000B2CDC" w:rsidRDefault="008B0EAB" w:rsidP="000442ED">
      <w:pPr>
        <w:spacing w:line="360" w:lineRule="auto"/>
        <w:jc w:val="both"/>
        <w:rPr>
          <w:rFonts w:ascii="Arial" w:hAnsi="Arial" w:cs="Arial"/>
          <w:sz w:val="24"/>
          <w:szCs w:val="24"/>
        </w:rPr>
      </w:pPr>
    </w:p>
    <w:p w14:paraId="4666C893" w14:textId="77777777" w:rsidR="008B0EAB" w:rsidRPr="008F0A00" w:rsidRDefault="008B0EAB" w:rsidP="000442ED">
      <w:pPr>
        <w:spacing w:line="360" w:lineRule="auto"/>
        <w:jc w:val="both"/>
        <w:rPr>
          <w:rFonts w:ascii="Arial" w:hAnsi="Arial" w:cs="Arial"/>
          <w:sz w:val="24"/>
          <w:szCs w:val="24"/>
        </w:rPr>
      </w:pPr>
    </w:p>
    <w:p w14:paraId="04382490" w14:textId="77777777" w:rsidR="008B0EAB" w:rsidRPr="008F0A00" w:rsidRDefault="008B0EAB" w:rsidP="000442ED">
      <w:pPr>
        <w:spacing w:line="360" w:lineRule="auto"/>
        <w:jc w:val="both"/>
        <w:rPr>
          <w:rFonts w:ascii="Arial" w:hAnsi="Arial" w:cs="Arial"/>
          <w:sz w:val="24"/>
          <w:szCs w:val="24"/>
        </w:rPr>
      </w:pPr>
    </w:p>
    <w:p w14:paraId="2A8F348A" w14:textId="77777777" w:rsidR="008B0EAB" w:rsidRPr="008F0A00" w:rsidRDefault="008B0EAB" w:rsidP="000442ED">
      <w:pPr>
        <w:spacing w:line="360" w:lineRule="auto"/>
        <w:jc w:val="both"/>
        <w:rPr>
          <w:rFonts w:ascii="Arial" w:hAnsi="Arial" w:cs="Arial"/>
          <w:sz w:val="24"/>
          <w:szCs w:val="24"/>
        </w:rPr>
      </w:pPr>
    </w:p>
    <w:p w14:paraId="60607F93" w14:textId="77777777" w:rsidR="008B0EAB" w:rsidRPr="008F0A00" w:rsidRDefault="008B0EAB" w:rsidP="000442ED">
      <w:pPr>
        <w:spacing w:line="360" w:lineRule="auto"/>
        <w:jc w:val="both"/>
        <w:rPr>
          <w:rFonts w:ascii="Arial" w:hAnsi="Arial" w:cs="Arial"/>
          <w:sz w:val="24"/>
          <w:szCs w:val="24"/>
        </w:rPr>
      </w:pPr>
    </w:p>
    <w:p w14:paraId="52B3A1E5" w14:textId="77777777" w:rsidR="008B0EAB" w:rsidRPr="008F0A00" w:rsidRDefault="008B0EAB" w:rsidP="000442ED">
      <w:pPr>
        <w:spacing w:line="360" w:lineRule="auto"/>
        <w:jc w:val="both"/>
        <w:rPr>
          <w:rFonts w:ascii="Arial" w:hAnsi="Arial" w:cs="Arial"/>
          <w:sz w:val="24"/>
          <w:szCs w:val="24"/>
        </w:rPr>
      </w:pPr>
    </w:p>
    <w:p w14:paraId="59F72459" w14:textId="77777777" w:rsidR="000442ED" w:rsidRDefault="000442ED" w:rsidP="0034262C">
      <w:pPr>
        <w:spacing w:line="360" w:lineRule="auto"/>
        <w:jc w:val="both"/>
        <w:rPr>
          <w:rFonts w:ascii="Arial" w:hAnsi="Arial" w:cs="Arial"/>
          <w:sz w:val="24"/>
          <w:szCs w:val="24"/>
        </w:rPr>
      </w:pPr>
    </w:p>
    <w:p w14:paraId="37C86BE4" w14:textId="77777777" w:rsidR="00085C71" w:rsidRPr="008F0A00" w:rsidRDefault="00085C71" w:rsidP="0034262C">
      <w:pPr>
        <w:spacing w:line="360" w:lineRule="auto"/>
        <w:jc w:val="both"/>
        <w:rPr>
          <w:rFonts w:ascii="Arial" w:hAnsi="Arial" w:cs="Arial"/>
          <w:sz w:val="24"/>
          <w:szCs w:val="24"/>
        </w:rPr>
      </w:pPr>
    </w:p>
    <w:p w14:paraId="61D50D89" w14:textId="77777777" w:rsidR="00085C71" w:rsidRDefault="00085C71" w:rsidP="00085C71">
      <w:pPr>
        <w:pStyle w:val="Heading1"/>
        <w:rPr>
          <w:rFonts w:ascii="Arial" w:hAnsi="Arial" w:cs="Arial"/>
          <w:sz w:val="24"/>
          <w:szCs w:val="24"/>
        </w:rPr>
      </w:pPr>
      <w:bookmarkStart w:id="1" w:name="_Toc150896996"/>
      <w:r w:rsidRPr="00085C71">
        <w:rPr>
          <w:rFonts w:ascii="Arial" w:hAnsi="Arial" w:cs="Arial"/>
          <w:sz w:val="24"/>
          <w:szCs w:val="24"/>
        </w:rPr>
        <w:t>Introduction</w:t>
      </w:r>
      <w:bookmarkEnd w:id="1"/>
      <w:r>
        <w:rPr>
          <w:rFonts w:ascii="Arial" w:hAnsi="Arial" w:cs="Arial"/>
          <w:sz w:val="24"/>
          <w:szCs w:val="24"/>
        </w:rPr>
        <w:t xml:space="preserve"> </w:t>
      </w:r>
    </w:p>
    <w:p w14:paraId="5E87FC13" w14:textId="77777777" w:rsidR="00206286" w:rsidRPr="008F0A00" w:rsidRDefault="00206286" w:rsidP="008F0A00">
      <w:pPr>
        <w:spacing w:line="360" w:lineRule="auto"/>
        <w:jc w:val="both"/>
        <w:rPr>
          <w:rFonts w:ascii="Arial" w:hAnsi="Arial" w:cs="Arial"/>
          <w:sz w:val="24"/>
          <w:szCs w:val="24"/>
        </w:rPr>
      </w:pPr>
    </w:p>
    <w:p w14:paraId="7B59E56F" w14:textId="098215B8" w:rsidR="00206286" w:rsidRPr="008F0A00" w:rsidRDefault="00206286" w:rsidP="008F0A00">
      <w:pPr>
        <w:spacing w:line="360" w:lineRule="auto"/>
        <w:jc w:val="both"/>
        <w:rPr>
          <w:rFonts w:ascii="Arial" w:hAnsi="Arial" w:cs="Arial"/>
          <w:sz w:val="24"/>
          <w:szCs w:val="24"/>
        </w:rPr>
      </w:pPr>
      <w:r w:rsidRPr="008F0A00">
        <w:rPr>
          <w:rStyle w:val="issue-underline"/>
          <w:rFonts w:ascii="Arial" w:hAnsi="Arial" w:cs="Arial"/>
          <w:sz w:val="24"/>
          <w:szCs w:val="24"/>
        </w:rPr>
        <w:lastRenderedPageBreak/>
        <w:t>In the competitive landscape of the</w:t>
      </w:r>
      <w:r w:rsidRPr="008F0A00">
        <w:rPr>
          <w:rFonts w:ascii="Arial" w:hAnsi="Arial" w:cs="Arial"/>
          <w:sz w:val="24"/>
          <w:szCs w:val="24"/>
        </w:rPr>
        <w:t xml:space="preserve"> hospitality industry, providing exceptional guest service is crucial to success. Organisations </w:t>
      </w:r>
      <w:r w:rsidRPr="008F0A00">
        <w:rPr>
          <w:rStyle w:val="issue-underline"/>
          <w:rFonts w:ascii="Arial" w:hAnsi="Arial" w:cs="Arial"/>
          <w:sz w:val="24"/>
          <w:szCs w:val="24"/>
        </w:rPr>
        <w:t>that can consistently</w:t>
      </w:r>
      <w:r w:rsidRPr="008F0A00">
        <w:rPr>
          <w:rFonts w:ascii="Arial" w:hAnsi="Arial" w:cs="Arial"/>
          <w:sz w:val="24"/>
          <w:szCs w:val="24"/>
        </w:rPr>
        <w:t xml:space="preserve"> meet and exceed guest expectations are more likely to foster customer loyalty, drive positive reviews, and achieve sustainable growth. However, delivering exceptional guest service is not a one-time effort. It requires continuous monitoring and improvement.</w:t>
      </w:r>
    </w:p>
    <w:p w14:paraId="42C3D939" w14:textId="6A497506" w:rsidR="00206286" w:rsidRPr="008F0A00" w:rsidRDefault="00206286" w:rsidP="008F0A00">
      <w:pPr>
        <w:pStyle w:val="pb-2"/>
        <w:spacing w:line="360" w:lineRule="auto"/>
        <w:jc w:val="both"/>
        <w:rPr>
          <w:rFonts w:ascii="Arial" w:hAnsi="Arial" w:cs="Arial"/>
        </w:rPr>
      </w:pPr>
      <w:r w:rsidRPr="008F0A00">
        <w:rPr>
          <w:rFonts w:ascii="Arial" w:hAnsi="Arial" w:cs="Arial"/>
        </w:rPr>
        <w:t xml:space="preserve">In this report, we will explore the importance </w:t>
      </w:r>
      <w:r w:rsidRPr="008F0A00">
        <w:rPr>
          <w:rStyle w:val="issue-underline"/>
          <w:rFonts w:ascii="Arial" w:hAnsi="Arial" w:cs="Arial"/>
        </w:rPr>
        <w:t>of effectively monitoring</w:t>
      </w:r>
      <w:r w:rsidRPr="008F0A00">
        <w:rPr>
          <w:rFonts w:ascii="Arial" w:hAnsi="Arial" w:cs="Arial"/>
        </w:rPr>
        <w:t xml:space="preserve"> guest service approaches in the hospitality industry. It highlights the significance of closely observing and </w:t>
      </w:r>
      <w:r w:rsidRPr="008F0A00">
        <w:rPr>
          <w:rStyle w:val="issue-underline"/>
          <w:rFonts w:ascii="Arial" w:hAnsi="Arial" w:cs="Arial"/>
        </w:rPr>
        <w:t>evaluating the delivery of guest service to</w:t>
      </w:r>
      <w:r w:rsidRPr="008F0A00">
        <w:rPr>
          <w:rFonts w:ascii="Arial" w:hAnsi="Arial" w:cs="Arial"/>
        </w:rPr>
        <w:t xml:space="preserve"> identify areas of strength and areas in need of improvement. By gathering data on guest feedback, complaints, and preferences, organisations can gain valuable insights into the guest experience. These insights can be used to refine service protocols tailor training programs and implement targeted improvements to enhance overall guest satisfaction.</w:t>
      </w:r>
    </w:p>
    <w:p w14:paraId="6E7129F5" w14:textId="77777777" w:rsidR="00206286" w:rsidRPr="008F0A00" w:rsidRDefault="00206286" w:rsidP="008F0A00">
      <w:pPr>
        <w:pStyle w:val="pb-2"/>
        <w:spacing w:line="360" w:lineRule="auto"/>
        <w:jc w:val="both"/>
        <w:rPr>
          <w:rFonts w:ascii="Arial" w:hAnsi="Arial" w:cs="Arial"/>
        </w:rPr>
      </w:pPr>
      <w:r w:rsidRPr="008F0A00">
        <w:rPr>
          <w:rFonts w:ascii="Arial" w:hAnsi="Arial" w:cs="Arial"/>
        </w:rPr>
        <w:t xml:space="preserve">Furthermore, this report emphasizes the role of consistent monitoring in maintaining service standards across different touchpoints and locations. It examines the benefits of proactively identifying and resolving issues to </w:t>
      </w:r>
      <w:r w:rsidRPr="008F0A00">
        <w:rPr>
          <w:rStyle w:val="issue-underline"/>
          <w:rFonts w:ascii="Arial" w:hAnsi="Arial" w:cs="Arial"/>
        </w:rPr>
        <w:t>prevent potential negative</w:t>
      </w:r>
      <w:r w:rsidRPr="008F0A00">
        <w:rPr>
          <w:rFonts w:ascii="Arial" w:hAnsi="Arial" w:cs="Arial"/>
        </w:rPr>
        <w:t xml:space="preserve"> experiences. Additionally, this report discusses the impact of effective monitoring on the organisation's reputation, financial performance, and long-term success in the hospitality industry.</w:t>
      </w:r>
    </w:p>
    <w:p w14:paraId="7E607267" w14:textId="215B5AC3" w:rsidR="006C2D57" w:rsidRPr="008F0A00" w:rsidRDefault="006C2D57" w:rsidP="00085C71">
      <w:pPr>
        <w:pStyle w:val="Heading2"/>
        <w:numPr>
          <w:ilvl w:val="0"/>
          <w:numId w:val="0"/>
        </w:numPr>
        <w:spacing w:line="360" w:lineRule="auto"/>
        <w:jc w:val="both"/>
        <w:rPr>
          <w:rFonts w:ascii="Arial" w:hAnsi="Arial" w:cs="Arial"/>
          <w:sz w:val="24"/>
          <w:szCs w:val="24"/>
        </w:rPr>
      </w:pPr>
      <w:bookmarkStart w:id="2" w:name="_Toc150870059"/>
      <w:bookmarkEnd w:id="2"/>
    </w:p>
    <w:p w14:paraId="4FEBC66A" w14:textId="77777777" w:rsidR="00812CC7" w:rsidRPr="008F0A00" w:rsidRDefault="00812CC7" w:rsidP="008F0A00">
      <w:pPr>
        <w:spacing w:line="360" w:lineRule="auto"/>
        <w:jc w:val="both"/>
        <w:rPr>
          <w:rFonts w:ascii="Arial" w:hAnsi="Arial" w:cs="Arial"/>
          <w:sz w:val="24"/>
          <w:szCs w:val="24"/>
        </w:rPr>
      </w:pPr>
    </w:p>
    <w:p w14:paraId="247CA9E4" w14:textId="77777777" w:rsidR="00812CC7" w:rsidRPr="008F0A00" w:rsidRDefault="00812CC7" w:rsidP="008F0A00">
      <w:pPr>
        <w:spacing w:line="360" w:lineRule="auto"/>
        <w:jc w:val="both"/>
        <w:rPr>
          <w:rFonts w:ascii="Arial" w:hAnsi="Arial" w:cs="Arial"/>
          <w:sz w:val="24"/>
          <w:szCs w:val="24"/>
        </w:rPr>
      </w:pPr>
    </w:p>
    <w:p w14:paraId="0B2A5DEF" w14:textId="77777777" w:rsidR="006C2D57" w:rsidRPr="008F0A00" w:rsidRDefault="006C2D57" w:rsidP="00085C71">
      <w:pPr>
        <w:pStyle w:val="Heading1"/>
        <w:numPr>
          <w:ilvl w:val="0"/>
          <w:numId w:val="0"/>
        </w:numPr>
        <w:spacing w:line="360" w:lineRule="auto"/>
        <w:jc w:val="both"/>
        <w:rPr>
          <w:rFonts w:ascii="Arial" w:hAnsi="Arial" w:cs="Arial"/>
          <w:sz w:val="24"/>
          <w:szCs w:val="24"/>
        </w:rPr>
      </w:pPr>
    </w:p>
    <w:p w14:paraId="2F926A01" w14:textId="77777777" w:rsidR="0034262C" w:rsidRPr="008F0A00" w:rsidRDefault="0034262C" w:rsidP="0034262C">
      <w:pPr>
        <w:rPr>
          <w:rFonts w:ascii="Arial" w:hAnsi="Arial" w:cs="Arial"/>
        </w:rPr>
      </w:pPr>
    </w:p>
    <w:p w14:paraId="129BEAE7" w14:textId="77777777" w:rsidR="002A6A3B" w:rsidRDefault="002A6A3B" w:rsidP="008B0EAB">
      <w:pPr>
        <w:spacing w:line="360" w:lineRule="auto"/>
        <w:ind w:left="397"/>
        <w:jc w:val="both"/>
        <w:rPr>
          <w:rFonts w:ascii="Arial" w:hAnsi="Arial" w:cs="Arial"/>
        </w:rPr>
      </w:pPr>
    </w:p>
    <w:p w14:paraId="6D7DF183" w14:textId="1AE03C0F" w:rsidR="00803452" w:rsidRDefault="00803452" w:rsidP="00085C71">
      <w:pPr>
        <w:pStyle w:val="Heading1"/>
        <w:numPr>
          <w:ilvl w:val="0"/>
          <w:numId w:val="0"/>
        </w:numPr>
        <w:spacing w:line="360" w:lineRule="auto"/>
        <w:jc w:val="both"/>
        <w:rPr>
          <w:rFonts w:ascii="Arial" w:hAnsi="Arial" w:cs="Arial"/>
          <w:color w:val="4472C4" w:themeColor="accent1"/>
          <w:sz w:val="24"/>
          <w:szCs w:val="24"/>
        </w:rPr>
      </w:pPr>
    </w:p>
    <w:p w14:paraId="7A222C39" w14:textId="77777777" w:rsidR="00085C71" w:rsidRDefault="00085C71" w:rsidP="00085C71"/>
    <w:p w14:paraId="14881028" w14:textId="77777777" w:rsidR="00085C71" w:rsidRDefault="00085C71" w:rsidP="00085C71"/>
    <w:p w14:paraId="54C17D66" w14:textId="77777777" w:rsidR="00085C71" w:rsidRDefault="00085C71" w:rsidP="00085C71"/>
    <w:p w14:paraId="0FBF8A3D" w14:textId="5F33A0DD" w:rsidR="00085C71" w:rsidRPr="00085C71" w:rsidRDefault="00085C71" w:rsidP="00085C71">
      <w:pPr>
        <w:pStyle w:val="Heading1"/>
        <w:rPr>
          <w:rFonts w:ascii="Arial" w:hAnsi="Arial" w:cs="Arial"/>
          <w:sz w:val="24"/>
          <w:szCs w:val="24"/>
        </w:rPr>
      </w:pPr>
      <w:bookmarkStart w:id="3" w:name="_Toc150896997"/>
      <w:r w:rsidRPr="00085C71">
        <w:rPr>
          <w:rFonts w:ascii="Arial" w:hAnsi="Arial" w:cs="Arial"/>
          <w:sz w:val="24"/>
          <w:szCs w:val="24"/>
        </w:rPr>
        <w:t>Main Findings</w:t>
      </w:r>
      <w:bookmarkEnd w:id="3"/>
    </w:p>
    <w:p w14:paraId="1350376D" w14:textId="77777777" w:rsidR="00085C71" w:rsidRPr="00085C71" w:rsidRDefault="00085C71" w:rsidP="00085C71"/>
    <w:p w14:paraId="2BEFF7FF" w14:textId="14E271C4" w:rsidR="004E24D9" w:rsidRPr="00085C71" w:rsidRDefault="001A2783" w:rsidP="00085C71">
      <w:pPr>
        <w:pStyle w:val="Heading2"/>
        <w:rPr>
          <w:rFonts w:ascii="Arial" w:hAnsi="Arial" w:cs="Arial"/>
          <w:sz w:val="24"/>
          <w:szCs w:val="24"/>
        </w:rPr>
      </w:pPr>
      <w:bookmarkStart w:id="4" w:name="_Toc150896998"/>
      <w:r w:rsidRPr="00085C71">
        <w:rPr>
          <w:rFonts w:ascii="Arial" w:hAnsi="Arial" w:cs="Arial"/>
          <w:sz w:val="24"/>
          <w:szCs w:val="24"/>
        </w:rPr>
        <w:lastRenderedPageBreak/>
        <w:t>Reputation Management</w:t>
      </w:r>
      <w:bookmarkEnd w:id="4"/>
      <w:r w:rsidR="004E24D9" w:rsidRPr="00085C71">
        <w:rPr>
          <w:rFonts w:ascii="Arial" w:hAnsi="Arial" w:cs="Arial"/>
          <w:sz w:val="24"/>
          <w:szCs w:val="24"/>
        </w:rPr>
        <w:t xml:space="preserve"> </w:t>
      </w:r>
    </w:p>
    <w:p w14:paraId="65A5CF51" w14:textId="77777777" w:rsidR="0034262C" w:rsidRPr="008F0A00" w:rsidRDefault="0034262C" w:rsidP="008F0A00">
      <w:pPr>
        <w:spacing w:line="360" w:lineRule="auto"/>
        <w:jc w:val="both"/>
        <w:rPr>
          <w:rFonts w:ascii="Arial" w:hAnsi="Arial" w:cs="Arial"/>
        </w:rPr>
      </w:pPr>
    </w:p>
    <w:p w14:paraId="4B4926A1" w14:textId="6D44C941" w:rsidR="001A2783" w:rsidRPr="008F0A00" w:rsidRDefault="001A2783" w:rsidP="008F0A00">
      <w:pPr>
        <w:pStyle w:val="pb-2"/>
        <w:spacing w:line="360" w:lineRule="auto"/>
        <w:jc w:val="both"/>
        <w:rPr>
          <w:rFonts w:ascii="Arial" w:hAnsi="Arial" w:cs="Arial"/>
        </w:rPr>
      </w:pPr>
      <w:r w:rsidRPr="008F0A00">
        <w:rPr>
          <w:rFonts w:ascii="Arial" w:hAnsi="Arial" w:cs="Arial"/>
        </w:rPr>
        <w:t>Reputation management plays a crucial role in the hospitality industry, and effective monitoring of guest service approaches is essential for maintaining a positive reputation. By closely monitoring guest service interactions and feedback, organisations can promptly identify and address any issues or concerns raised by their guests</w:t>
      </w:r>
      <w:r w:rsidR="008C695B" w:rsidRPr="008F0A00">
        <w:rPr>
          <w:rFonts w:ascii="Arial" w:hAnsi="Arial" w:cs="Arial"/>
        </w:rPr>
        <w:t xml:space="preserve"> (Kadieva and Economics -Varna Citation, 2019).</w:t>
      </w:r>
    </w:p>
    <w:p w14:paraId="598FAD6F" w14:textId="77777777" w:rsidR="004E24D9" w:rsidRPr="008F0A00" w:rsidRDefault="001A2783" w:rsidP="008F0A00">
      <w:pPr>
        <w:pStyle w:val="pb-2"/>
        <w:spacing w:line="360" w:lineRule="auto"/>
        <w:jc w:val="both"/>
        <w:rPr>
          <w:rFonts w:ascii="Arial" w:hAnsi="Arial" w:cs="Arial"/>
        </w:rPr>
      </w:pPr>
      <w:r w:rsidRPr="008F0A00">
        <w:rPr>
          <w:rFonts w:ascii="Arial" w:hAnsi="Arial" w:cs="Arial"/>
        </w:rPr>
        <w:t xml:space="preserve">Timely resolution of problems demonstrates a commitment to guest satisfaction and </w:t>
      </w:r>
      <w:r w:rsidRPr="008F0A00">
        <w:rPr>
          <w:rStyle w:val="issue-underline"/>
          <w:rFonts w:ascii="Arial" w:hAnsi="Arial" w:cs="Arial"/>
        </w:rPr>
        <w:t>helps prevent</w:t>
      </w:r>
      <w:r w:rsidRPr="008F0A00">
        <w:rPr>
          <w:rFonts w:ascii="Arial" w:hAnsi="Arial" w:cs="Arial"/>
        </w:rPr>
        <w:t xml:space="preserve"> negative experiences from escalating. Through continuous monitoring and improvement, businesses can build a reputation for exceptional guest </w:t>
      </w:r>
      <w:r w:rsidRPr="008F0A00">
        <w:rPr>
          <w:rStyle w:val="issue-underline"/>
          <w:rFonts w:ascii="Arial" w:hAnsi="Arial" w:cs="Arial"/>
        </w:rPr>
        <w:t>service, resulting</w:t>
      </w:r>
      <w:r w:rsidRPr="008F0A00">
        <w:rPr>
          <w:rFonts w:ascii="Arial" w:hAnsi="Arial" w:cs="Arial"/>
        </w:rPr>
        <w:t xml:space="preserve"> in positive reviews, increased customer loyalty, and a competitive edge. Effective reputation management, supported by guest service monitoring, is vital for long-term success in the highly competitive hospitality industry (McFee, 2023).</w:t>
      </w:r>
      <w:r w:rsidR="004E24D9" w:rsidRPr="008F0A00">
        <w:rPr>
          <w:rFonts w:ascii="Arial" w:hAnsi="Arial" w:cs="Arial"/>
        </w:rPr>
        <w:t xml:space="preserve"> </w:t>
      </w:r>
    </w:p>
    <w:p w14:paraId="11407AF2" w14:textId="77777777" w:rsidR="004E24D9" w:rsidRPr="008F0A00" w:rsidRDefault="004E24D9" w:rsidP="008F0A00">
      <w:pPr>
        <w:pStyle w:val="pb-2"/>
        <w:spacing w:line="360" w:lineRule="auto"/>
        <w:jc w:val="both"/>
        <w:rPr>
          <w:rFonts w:ascii="Arial" w:hAnsi="Arial" w:cs="Arial"/>
        </w:rPr>
      </w:pPr>
      <w:r w:rsidRPr="008F0A00">
        <w:rPr>
          <w:rFonts w:ascii="Arial" w:hAnsi="Arial" w:cs="Arial"/>
        </w:rPr>
        <w:t xml:space="preserve">Marriott International is </w:t>
      </w:r>
      <w:r w:rsidRPr="008F0A00">
        <w:rPr>
          <w:rStyle w:val="issue-underline"/>
          <w:rFonts w:ascii="Arial" w:hAnsi="Arial" w:cs="Arial"/>
        </w:rPr>
        <w:t>a great</w:t>
      </w:r>
      <w:r w:rsidRPr="008F0A00">
        <w:rPr>
          <w:rFonts w:ascii="Arial" w:hAnsi="Arial" w:cs="Arial"/>
        </w:rPr>
        <w:t xml:space="preserve"> place to see reputation management in action. We can see that Marriott has been successful since the merger and acquisition </w:t>
      </w:r>
      <w:r w:rsidRPr="008F0A00">
        <w:rPr>
          <w:rStyle w:val="issue-underline"/>
          <w:rFonts w:ascii="Arial" w:hAnsi="Arial" w:cs="Arial"/>
        </w:rPr>
        <w:t>phase, which</w:t>
      </w:r>
      <w:r w:rsidRPr="008F0A00">
        <w:rPr>
          <w:rFonts w:ascii="Arial" w:hAnsi="Arial" w:cs="Arial"/>
        </w:rPr>
        <w:t xml:space="preserve"> has helped it grow to become the largest business in the sector. It has managed to encompass almost every market sector and sustain its competitive position by using a broad differentiation approach with its portfolio of 30 brands. It has done this by providing consistent customer service, brand awareness, and customer loyalty through the Marriott Bonvoy program and customer service. Marriott focuses on the sales and marketing operations side of the value chain at the corporate level, leveraging the rewards program and franchise model to generate profit for the company.</w:t>
      </w:r>
    </w:p>
    <w:p w14:paraId="155350C3" w14:textId="77777777" w:rsidR="004E24D9" w:rsidRPr="008F0A00" w:rsidRDefault="004E24D9" w:rsidP="008F0A00">
      <w:pPr>
        <w:pStyle w:val="pb-2"/>
        <w:spacing w:line="360" w:lineRule="auto"/>
        <w:jc w:val="both"/>
        <w:rPr>
          <w:rFonts w:ascii="Arial" w:hAnsi="Arial" w:cs="Arial"/>
        </w:rPr>
      </w:pPr>
      <w:r w:rsidRPr="008F0A00">
        <w:rPr>
          <w:rFonts w:ascii="Arial" w:hAnsi="Arial" w:cs="Arial"/>
        </w:rPr>
        <w:t>Guest experience is Marriott's top priority.</w:t>
      </w:r>
    </w:p>
    <w:p w14:paraId="7EF193A3" w14:textId="77777777" w:rsidR="004E24D9" w:rsidRPr="008F0A00" w:rsidRDefault="004E24D9" w:rsidP="008F0A00">
      <w:pPr>
        <w:pStyle w:val="pb-2"/>
        <w:spacing w:line="360" w:lineRule="auto"/>
        <w:jc w:val="both"/>
        <w:rPr>
          <w:rFonts w:ascii="Arial" w:hAnsi="Arial" w:cs="Arial"/>
        </w:rPr>
      </w:pPr>
      <w:r w:rsidRPr="008F0A00">
        <w:rPr>
          <w:rFonts w:ascii="Arial" w:hAnsi="Arial" w:cs="Arial"/>
        </w:rPr>
        <w:t xml:space="preserve">One of the main things they focused on was making </w:t>
      </w:r>
      <w:r w:rsidRPr="008F0A00">
        <w:rPr>
          <w:rStyle w:val="issue-underline"/>
          <w:rFonts w:ascii="Arial" w:hAnsi="Arial" w:cs="Arial"/>
        </w:rPr>
        <w:t>sure that hotel</w:t>
      </w:r>
      <w:r w:rsidRPr="008F0A00">
        <w:rPr>
          <w:rFonts w:ascii="Arial" w:hAnsi="Arial" w:cs="Arial"/>
        </w:rPr>
        <w:t xml:space="preserve"> and resort employees provided </w:t>
      </w:r>
      <w:r w:rsidRPr="008F0A00">
        <w:rPr>
          <w:rStyle w:val="issue-underline"/>
          <w:rFonts w:ascii="Arial" w:hAnsi="Arial" w:cs="Arial"/>
        </w:rPr>
        <w:t>a great</w:t>
      </w:r>
      <w:r w:rsidRPr="008F0A00">
        <w:rPr>
          <w:rFonts w:ascii="Arial" w:hAnsi="Arial" w:cs="Arial"/>
        </w:rPr>
        <w:t xml:space="preserve"> guest experience. This core activity also </w:t>
      </w:r>
      <w:r w:rsidRPr="008F0A00">
        <w:rPr>
          <w:rStyle w:val="issue-underline"/>
          <w:rFonts w:ascii="Arial" w:hAnsi="Arial" w:cs="Arial"/>
        </w:rPr>
        <w:t>includes the use of technology,</w:t>
      </w:r>
      <w:r w:rsidRPr="008F0A00">
        <w:rPr>
          <w:rFonts w:ascii="Arial" w:hAnsi="Arial" w:cs="Arial"/>
        </w:rPr>
        <w:t xml:space="preserve"> which is crucial to improving booking processes and other customer service operations.</w:t>
      </w:r>
    </w:p>
    <w:p w14:paraId="2D24355D" w14:textId="0DEA247D" w:rsidR="004E24D9" w:rsidRPr="008F0A00" w:rsidRDefault="004E24D9" w:rsidP="008F0A00">
      <w:pPr>
        <w:pStyle w:val="pb-2"/>
        <w:spacing w:line="360" w:lineRule="auto"/>
        <w:jc w:val="both"/>
        <w:rPr>
          <w:rFonts w:ascii="Arial" w:hAnsi="Arial" w:cs="Arial"/>
        </w:rPr>
      </w:pPr>
      <w:r w:rsidRPr="008F0A00">
        <w:rPr>
          <w:rFonts w:ascii="Arial" w:hAnsi="Arial" w:cs="Arial"/>
        </w:rPr>
        <w:t xml:space="preserve">The goods that guests use during their visit, such as food, beverages, </w:t>
      </w:r>
      <w:r w:rsidR="002E0C04" w:rsidRPr="008F0A00">
        <w:rPr>
          <w:rFonts w:ascii="Arial" w:hAnsi="Arial" w:cs="Arial"/>
        </w:rPr>
        <w:t>toiletries,</w:t>
      </w:r>
      <w:r w:rsidRPr="008F0A00">
        <w:rPr>
          <w:rFonts w:ascii="Arial" w:hAnsi="Arial" w:cs="Arial"/>
        </w:rPr>
        <w:t xml:space="preserve"> and other things that the hotel provides, are another </w:t>
      </w:r>
      <w:r w:rsidRPr="008F0A00">
        <w:rPr>
          <w:rStyle w:val="issue-underline"/>
          <w:rFonts w:ascii="Arial" w:hAnsi="Arial" w:cs="Arial"/>
        </w:rPr>
        <w:t>important</w:t>
      </w:r>
      <w:r w:rsidRPr="008F0A00">
        <w:rPr>
          <w:rFonts w:ascii="Arial" w:hAnsi="Arial" w:cs="Arial"/>
        </w:rPr>
        <w:t xml:space="preserve"> aspect of their overall </w:t>
      </w:r>
      <w:r w:rsidRPr="008F0A00">
        <w:rPr>
          <w:rFonts w:ascii="Arial" w:hAnsi="Arial" w:cs="Arial"/>
        </w:rPr>
        <w:lastRenderedPageBreak/>
        <w:t>experience. A well-managed supply chain is required for the procurement and distribution of these goods, which means that supply logistics is yet another critical task for value creation.</w:t>
      </w:r>
    </w:p>
    <w:p w14:paraId="25F41028" w14:textId="77777777" w:rsidR="004E24D9" w:rsidRPr="008F0A00" w:rsidRDefault="004E24D9" w:rsidP="008F0A00">
      <w:pPr>
        <w:pStyle w:val="pb-2"/>
        <w:spacing w:line="360" w:lineRule="auto"/>
        <w:jc w:val="both"/>
        <w:rPr>
          <w:rFonts w:ascii="Arial" w:hAnsi="Arial" w:cs="Arial"/>
        </w:rPr>
      </w:pPr>
      <w:r w:rsidRPr="008F0A00">
        <w:rPr>
          <w:rFonts w:ascii="Arial" w:hAnsi="Arial" w:cs="Arial"/>
        </w:rPr>
        <w:t xml:space="preserve">Marriott's ability to develop and </w:t>
      </w:r>
      <w:r w:rsidRPr="008F0A00">
        <w:rPr>
          <w:rStyle w:val="issue-underline"/>
          <w:rFonts w:ascii="Arial" w:hAnsi="Arial" w:cs="Arial"/>
        </w:rPr>
        <w:t>provide customers with value depends on the extent of its</w:t>
      </w:r>
      <w:r w:rsidRPr="008F0A00">
        <w:rPr>
          <w:rFonts w:ascii="Arial" w:hAnsi="Arial" w:cs="Arial"/>
        </w:rPr>
        <w:t xml:space="preserve"> activities. Building hotels in new regions attracts new clientele and motivates returning </w:t>
      </w:r>
      <w:r w:rsidRPr="008F0A00">
        <w:rPr>
          <w:rStyle w:val="issue-underline"/>
          <w:rFonts w:ascii="Arial" w:hAnsi="Arial" w:cs="Arial"/>
        </w:rPr>
        <w:t>visitors to visit.</w:t>
      </w:r>
      <w:r w:rsidRPr="008F0A00">
        <w:rPr>
          <w:rFonts w:ascii="Arial" w:hAnsi="Arial" w:cs="Arial"/>
        </w:rPr>
        <w:t xml:space="preserve"> With Marriot sites throughout the globe, customers may enjoy the Marriot brand </w:t>
      </w:r>
      <w:r w:rsidRPr="008F0A00">
        <w:rPr>
          <w:rStyle w:val="issue-underline"/>
          <w:rFonts w:ascii="Arial" w:hAnsi="Arial" w:cs="Arial"/>
        </w:rPr>
        <w:t>from any place.</w:t>
      </w:r>
    </w:p>
    <w:p w14:paraId="47D22A97" w14:textId="6015630A" w:rsidR="004E24D9" w:rsidRPr="008F0A00" w:rsidRDefault="004E24D9" w:rsidP="008F0A00">
      <w:pPr>
        <w:pStyle w:val="pb-2"/>
        <w:spacing w:line="360" w:lineRule="auto"/>
        <w:jc w:val="both"/>
        <w:rPr>
          <w:rFonts w:ascii="Arial" w:hAnsi="Arial" w:cs="Arial"/>
        </w:rPr>
      </w:pPr>
      <w:r w:rsidRPr="008F0A00">
        <w:rPr>
          <w:rFonts w:ascii="Arial" w:hAnsi="Arial" w:cs="Arial"/>
        </w:rPr>
        <w:t xml:space="preserve">Since the major competitors in this sector </w:t>
      </w:r>
      <w:r w:rsidRPr="008F0A00">
        <w:rPr>
          <w:rStyle w:val="issue-underline"/>
          <w:rFonts w:ascii="Arial" w:hAnsi="Arial" w:cs="Arial"/>
        </w:rPr>
        <w:t>have remarkably long</w:t>
      </w:r>
      <w:r w:rsidRPr="008F0A00">
        <w:rPr>
          <w:rFonts w:ascii="Arial" w:hAnsi="Arial" w:cs="Arial"/>
        </w:rPr>
        <w:t xml:space="preserve"> histories, barriers to </w:t>
      </w:r>
      <w:r w:rsidRPr="008F0A00">
        <w:rPr>
          <w:rStyle w:val="issue-underline"/>
          <w:rFonts w:ascii="Arial" w:hAnsi="Arial" w:cs="Arial"/>
        </w:rPr>
        <w:t>entrance</w:t>
      </w:r>
      <w:r w:rsidRPr="008F0A00">
        <w:rPr>
          <w:rFonts w:ascii="Arial" w:hAnsi="Arial" w:cs="Arial"/>
        </w:rPr>
        <w:t xml:space="preserve"> are common. Marriott's ability to establish a hotel anywhere and instantly draw guests to its brand underscores the company's desire to expand worldwide (Eschenbrenner et al., 2023).</w:t>
      </w:r>
    </w:p>
    <w:p w14:paraId="29133758" w14:textId="77777777" w:rsidR="002A6A3B" w:rsidRPr="00085C71" w:rsidRDefault="004E24D9" w:rsidP="00085C71">
      <w:pPr>
        <w:pStyle w:val="Heading2"/>
        <w:rPr>
          <w:rFonts w:ascii="Arial" w:hAnsi="Arial" w:cs="Arial"/>
          <w:sz w:val="24"/>
          <w:szCs w:val="24"/>
        </w:rPr>
      </w:pPr>
      <w:bookmarkStart w:id="5" w:name="_Toc150896999"/>
      <w:r w:rsidRPr="00085C71">
        <w:rPr>
          <w:rFonts w:ascii="Arial" w:hAnsi="Arial" w:cs="Arial"/>
          <w:sz w:val="24"/>
          <w:szCs w:val="24"/>
        </w:rPr>
        <w:t>Service Culture</w:t>
      </w:r>
      <w:bookmarkEnd w:id="5"/>
      <w:r w:rsidR="00DA2D13" w:rsidRPr="00085C71">
        <w:rPr>
          <w:rFonts w:ascii="Arial" w:hAnsi="Arial" w:cs="Arial"/>
          <w:sz w:val="24"/>
          <w:szCs w:val="24"/>
        </w:rPr>
        <w:t xml:space="preserve"> </w:t>
      </w:r>
    </w:p>
    <w:p w14:paraId="35332909" w14:textId="77777777" w:rsidR="004E24D9" w:rsidRPr="008F0A00" w:rsidRDefault="004E24D9" w:rsidP="008F0A00">
      <w:pPr>
        <w:spacing w:line="360" w:lineRule="auto"/>
        <w:jc w:val="both"/>
        <w:rPr>
          <w:rFonts w:ascii="Arial" w:hAnsi="Arial" w:cs="Arial"/>
          <w:sz w:val="24"/>
          <w:szCs w:val="24"/>
        </w:rPr>
      </w:pPr>
    </w:p>
    <w:p w14:paraId="4A1AB20A" w14:textId="2B8B6B56" w:rsidR="00443964" w:rsidRPr="008F0A00" w:rsidRDefault="002E0C04" w:rsidP="008F0A00">
      <w:pPr>
        <w:pStyle w:val="ListParagraph"/>
        <w:spacing w:line="360" w:lineRule="auto"/>
        <w:ind w:left="0"/>
        <w:jc w:val="both"/>
        <w:rPr>
          <w:rFonts w:ascii="Arial" w:hAnsi="Arial" w:cs="Arial"/>
          <w:sz w:val="24"/>
          <w:szCs w:val="24"/>
        </w:rPr>
      </w:pPr>
      <w:r w:rsidRPr="008F0A00">
        <w:rPr>
          <w:rFonts w:ascii="Arial" w:hAnsi="Arial" w:cs="Arial"/>
          <w:sz w:val="24"/>
          <w:szCs w:val="24"/>
        </w:rPr>
        <w:t>Another key element of the competitive hospitality industry is service culture. In a highly competitive sector, a strong service culture sets successful hotels apart. Service culture encompasses the values, behaviours, and mindsets that drive exceptional guest experiences. It emphasizes the importance of personalized service, attention to detail, and anticipating guest needs</w:t>
      </w:r>
      <w:r w:rsidR="008C695B" w:rsidRPr="008F0A00">
        <w:rPr>
          <w:rFonts w:ascii="Arial" w:hAnsi="Arial" w:cs="Arial"/>
          <w:sz w:val="24"/>
          <w:szCs w:val="24"/>
        </w:rPr>
        <w:t xml:space="preserve"> (University, 2022).</w:t>
      </w:r>
      <w:r w:rsidRPr="008F0A00">
        <w:rPr>
          <w:rFonts w:ascii="Arial" w:hAnsi="Arial" w:cs="Arial"/>
          <w:sz w:val="24"/>
          <w:szCs w:val="24"/>
        </w:rPr>
        <w:t xml:space="preserve"> By fostering a service culture, hoteliers can create a welcoming and memorable environment for guests, resulting in increased guest satisfaction, loyalty, and positive word-of-mouth. A strong service culture not only differentiates hotels but also contributes to their long-term success in the global hospitality landscape (Dikmen and Bozdağlar, 2017).</w:t>
      </w:r>
    </w:p>
    <w:p w14:paraId="520F5019" w14:textId="51B97AAE" w:rsidR="00DD1BDC" w:rsidRPr="008F0A00" w:rsidRDefault="00DD1BDC" w:rsidP="008F0A00">
      <w:pPr>
        <w:pStyle w:val="ListParagraph"/>
        <w:spacing w:line="360" w:lineRule="auto"/>
        <w:ind w:left="0"/>
        <w:jc w:val="both"/>
        <w:rPr>
          <w:rFonts w:ascii="Arial" w:hAnsi="Arial" w:cs="Arial"/>
          <w:sz w:val="24"/>
          <w:szCs w:val="24"/>
        </w:rPr>
      </w:pPr>
      <w:r w:rsidRPr="008F0A00">
        <w:rPr>
          <w:rFonts w:ascii="Arial" w:hAnsi="Arial" w:cs="Arial"/>
          <w:sz w:val="24"/>
          <w:szCs w:val="24"/>
        </w:rPr>
        <w:t>As we can see in the way Marriott International works, they take service culture very seriously. To be able to offer quality services, personalized and at high standards almost to the level of obsession, they must invest in their staff training, which they do, and which gives results. Marriott management says it takes care of its associates so that they, in turn, can take care of their customers. They choose to act with integrity, working with ethical standards towards employees, partners, and guests (Limaye, 1998).</w:t>
      </w:r>
    </w:p>
    <w:p w14:paraId="6FC44D1B" w14:textId="264D8803" w:rsidR="00DA2D13" w:rsidRPr="008F0A00" w:rsidRDefault="00DA2D13" w:rsidP="008F0A00">
      <w:pPr>
        <w:pStyle w:val="ListParagraph"/>
        <w:spacing w:line="360" w:lineRule="auto"/>
        <w:ind w:left="0"/>
        <w:jc w:val="both"/>
        <w:rPr>
          <w:rFonts w:ascii="Arial" w:hAnsi="Arial" w:cs="Arial"/>
          <w:sz w:val="24"/>
          <w:szCs w:val="24"/>
        </w:rPr>
      </w:pPr>
      <w:r w:rsidRPr="008F0A00">
        <w:rPr>
          <w:rFonts w:ascii="Arial" w:hAnsi="Arial" w:cs="Arial"/>
          <w:sz w:val="24"/>
          <w:szCs w:val="24"/>
        </w:rPr>
        <w:lastRenderedPageBreak/>
        <w:t>Relationships between hosts and guests are defined as those in which the host provides excellent service to the visitors, or the business successfully meets consumer needs (Muhammad and Qadri, 2016).</w:t>
      </w:r>
    </w:p>
    <w:p w14:paraId="4A80F738" w14:textId="047D6497" w:rsidR="00DA2D13" w:rsidRPr="008F0A00" w:rsidRDefault="00DA2D13" w:rsidP="008F0A00">
      <w:pPr>
        <w:pStyle w:val="ListParagraph"/>
        <w:spacing w:line="360" w:lineRule="auto"/>
        <w:ind w:left="0"/>
        <w:jc w:val="both"/>
        <w:rPr>
          <w:rFonts w:ascii="Arial" w:hAnsi="Arial" w:cs="Arial"/>
          <w:sz w:val="24"/>
          <w:szCs w:val="24"/>
        </w:rPr>
      </w:pPr>
      <w:r w:rsidRPr="008F0A00">
        <w:rPr>
          <w:rFonts w:ascii="Arial" w:hAnsi="Arial" w:cs="Arial"/>
          <w:sz w:val="24"/>
          <w:szCs w:val="24"/>
        </w:rPr>
        <w:t>The business makes care to meet all the guests' service expectations since unsatisfied customers will not only lose value as customers but also get a refund damage to the company's reputation. Since Marriott Hotels &amp; Resorts is a service-oriented company, preserving a positive guest and host connection is critical to the company's service culture (Net, 2015).</w:t>
      </w:r>
    </w:p>
    <w:p w14:paraId="6A2A5C7F" w14:textId="77777777" w:rsidR="002A6A3B" w:rsidRPr="008F0A00" w:rsidRDefault="002A6A3B" w:rsidP="008F0A00">
      <w:pPr>
        <w:pStyle w:val="ListParagraph"/>
        <w:spacing w:line="360" w:lineRule="auto"/>
        <w:ind w:left="0"/>
        <w:jc w:val="both"/>
        <w:rPr>
          <w:rFonts w:ascii="Arial" w:hAnsi="Arial" w:cs="Arial"/>
          <w:sz w:val="24"/>
          <w:szCs w:val="24"/>
        </w:rPr>
      </w:pPr>
    </w:p>
    <w:p w14:paraId="4DEE8582" w14:textId="77777777" w:rsidR="008B0EAB" w:rsidRPr="00085C71" w:rsidRDefault="002A6A3B" w:rsidP="00085C71">
      <w:pPr>
        <w:pStyle w:val="Heading2"/>
        <w:rPr>
          <w:rFonts w:ascii="Arial" w:hAnsi="Arial" w:cs="Arial"/>
          <w:sz w:val="24"/>
          <w:szCs w:val="24"/>
        </w:rPr>
      </w:pPr>
      <w:bookmarkStart w:id="6" w:name="_Toc150897000"/>
      <w:r w:rsidRPr="00085C71">
        <w:rPr>
          <w:rFonts w:ascii="Arial" w:hAnsi="Arial" w:cs="Arial"/>
          <w:sz w:val="24"/>
          <w:szCs w:val="24"/>
        </w:rPr>
        <w:t>Brand Consistency</w:t>
      </w:r>
      <w:bookmarkEnd w:id="6"/>
      <w:r w:rsidR="008B0EAB" w:rsidRPr="00085C71">
        <w:rPr>
          <w:rFonts w:ascii="Arial" w:hAnsi="Arial" w:cs="Arial"/>
          <w:sz w:val="24"/>
          <w:szCs w:val="24"/>
        </w:rPr>
        <w:t xml:space="preserve"> </w:t>
      </w:r>
    </w:p>
    <w:p w14:paraId="5852F1F8" w14:textId="77777777" w:rsidR="0034262C" w:rsidRPr="008F0A00" w:rsidRDefault="0034262C" w:rsidP="008F0A00">
      <w:pPr>
        <w:spacing w:line="360" w:lineRule="auto"/>
        <w:jc w:val="both"/>
        <w:rPr>
          <w:rFonts w:ascii="Arial" w:hAnsi="Arial" w:cs="Arial"/>
        </w:rPr>
      </w:pPr>
    </w:p>
    <w:p w14:paraId="1453A4B8" w14:textId="6FFD38FB" w:rsidR="002A6A3B" w:rsidRPr="008F0A00" w:rsidRDefault="002A6A3B" w:rsidP="008F0A00">
      <w:pPr>
        <w:spacing w:line="360" w:lineRule="auto"/>
        <w:jc w:val="both"/>
        <w:rPr>
          <w:rFonts w:ascii="Arial" w:hAnsi="Arial" w:cs="Arial"/>
          <w:sz w:val="24"/>
          <w:szCs w:val="24"/>
        </w:rPr>
      </w:pPr>
      <w:r w:rsidRPr="008F0A00">
        <w:rPr>
          <w:rFonts w:ascii="Arial" w:hAnsi="Arial" w:cs="Arial"/>
          <w:sz w:val="24"/>
          <w:szCs w:val="24"/>
        </w:rPr>
        <w:t>Brand consistency is also a very important aspect of the hospitality industry, and    effective monitoring of guest service approaches plays a vital role in maintaining it. Consistency in delivering exceptional guest service across all touchpoints and locations is essential for building a strong and recognizable brand. By closely monitoring guest service interactions and feedback, organizations can ensure that the service experience aligns with their brand values and promises.</w:t>
      </w:r>
    </w:p>
    <w:p w14:paraId="7BB383EE" w14:textId="4809F875" w:rsidR="002A6A3B" w:rsidRPr="008F0A00" w:rsidRDefault="002A6A3B" w:rsidP="008F0A00">
      <w:pPr>
        <w:spacing w:line="360" w:lineRule="auto"/>
        <w:jc w:val="both"/>
        <w:rPr>
          <w:rFonts w:ascii="Arial" w:hAnsi="Arial" w:cs="Arial"/>
          <w:sz w:val="24"/>
          <w:szCs w:val="24"/>
        </w:rPr>
      </w:pPr>
      <w:r w:rsidRPr="008F0A00">
        <w:rPr>
          <w:rFonts w:ascii="Arial" w:hAnsi="Arial" w:cs="Arial"/>
          <w:sz w:val="24"/>
          <w:szCs w:val="24"/>
        </w:rPr>
        <w:t>Consistent service delivery fosters trust, reliability, and loyalty among guests, enhancing overall perception. Effective monitoring of guest service approaches enables organisations to identify any deviations from the desired brand experience and take corrective actions to maintain brand consistency</w:t>
      </w:r>
      <w:r w:rsidR="001B63DB" w:rsidRPr="008F0A00">
        <w:rPr>
          <w:rFonts w:ascii="Arial" w:hAnsi="Arial" w:cs="Arial"/>
          <w:sz w:val="24"/>
          <w:szCs w:val="24"/>
        </w:rPr>
        <w:t xml:space="preserve"> (NetWaiter, 2019).</w:t>
      </w:r>
    </w:p>
    <w:p w14:paraId="3449A68E" w14:textId="2BDC9734" w:rsidR="001B63DB" w:rsidRPr="008F0A00" w:rsidRDefault="001B63DB" w:rsidP="008F0A00">
      <w:pPr>
        <w:spacing w:line="360" w:lineRule="auto"/>
        <w:jc w:val="both"/>
        <w:rPr>
          <w:rFonts w:ascii="Arial" w:hAnsi="Arial" w:cs="Arial"/>
          <w:sz w:val="24"/>
          <w:szCs w:val="24"/>
        </w:rPr>
      </w:pPr>
      <w:r w:rsidRPr="008F0A00">
        <w:rPr>
          <w:rFonts w:ascii="Arial" w:hAnsi="Arial" w:cs="Arial"/>
          <w:sz w:val="24"/>
          <w:szCs w:val="24"/>
        </w:rPr>
        <w:t>And of course, looking at it from the other side, brand inconsistency results in poor performance, affected, dissatisfied customers, negative feedback, negative word-of-mouth reviews, and ultimately a damaged brand and business (Jeong et al., 2022).</w:t>
      </w:r>
    </w:p>
    <w:p w14:paraId="51E87044" w14:textId="274C6E54" w:rsidR="007A2B74" w:rsidRPr="008F0A00" w:rsidRDefault="007A2B74" w:rsidP="008F0A00">
      <w:pPr>
        <w:spacing w:line="360" w:lineRule="auto"/>
        <w:jc w:val="both"/>
        <w:rPr>
          <w:rFonts w:ascii="Arial" w:hAnsi="Arial" w:cs="Arial"/>
          <w:sz w:val="24"/>
          <w:szCs w:val="24"/>
        </w:rPr>
      </w:pPr>
      <w:r w:rsidRPr="008F0A00">
        <w:rPr>
          <w:rFonts w:ascii="Arial" w:hAnsi="Arial" w:cs="Arial"/>
          <w:sz w:val="24"/>
          <w:szCs w:val="24"/>
        </w:rPr>
        <w:t>Quoting David Rodriguez, executive vice president of Marriott International, "Success is never final," they are in continuous development of strategies to maintain brand consistency at a high level by adhering to its core values, providing an experience constant for guests, and ensuring a uniform visual identity around the world. its properties. Although standardized services, quality standards and brand guidelines, Marriott strives to provide a perfect experience for guests around the world</w:t>
      </w:r>
      <w:r w:rsidR="00E27AE0" w:rsidRPr="008F0A00">
        <w:rPr>
          <w:rFonts w:ascii="Arial" w:hAnsi="Arial" w:cs="Arial"/>
          <w:sz w:val="24"/>
          <w:szCs w:val="24"/>
        </w:rPr>
        <w:t xml:space="preserve"> (Limaye, 1998b).</w:t>
      </w:r>
    </w:p>
    <w:p w14:paraId="40D27F4E" w14:textId="77777777" w:rsidR="005E2DDB" w:rsidRPr="00085C71" w:rsidRDefault="008B0EAB" w:rsidP="00085C71">
      <w:pPr>
        <w:pStyle w:val="Heading2"/>
        <w:rPr>
          <w:rFonts w:ascii="Arial" w:hAnsi="Arial" w:cs="Arial"/>
          <w:sz w:val="24"/>
          <w:szCs w:val="24"/>
        </w:rPr>
      </w:pPr>
      <w:bookmarkStart w:id="7" w:name="_Toc150897001"/>
      <w:r w:rsidRPr="00085C71">
        <w:rPr>
          <w:rFonts w:ascii="Arial" w:hAnsi="Arial" w:cs="Arial"/>
          <w:sz w:val="24"/>
          <w:szCs w:val="24"/>
        </w:rPr>
        <w:lastRenderedPageBreak/>
        <w:t>Future Technological Impact</w:t>
      </w:r>
      <w:bookmarkEnd w:id="7"/>
      <w:r w:rsidR="005B2C07" w:rsidRPr="00085C71">
        <w:rPr>
          <w:rFonts w:ascii="Arial" w:hAnsi="Arial" w:cs="Arial"/>
          <w:sz w:val="24"/>
          <w:szCs w:val="24"/>
        </w:rPr>
        <w:t xml:space="preserve"> </w:t>
      </w:r>
      <w:r w:rsidR="005E2DDB" w:rsidRPr="00085C71">
        <w:rPr>
          <w:rFonts w:ascii="Arial" w:hAnsi="Arial" w:cs="Arial"/>
          <w:sz w:val="24"/>
          <w:szCs w:val="24"/>
        </w:rPr>
        <w:t xml:space="preserve"> </w:t>
      </w:r>
    </w:p>
    <w:p w14:paraId="422B320A" w14:textId="16FCB9A8" w:rsidR="008B0EAB" w:rsidRPr="008F0A00" w:rsidRDefault="008B0EAB" w:rsidP="008F0A00">
      <w:pPr>
        <w:pStyle w:val="pb-2"/>
        <w:spacing w:line="360" w:lineRule="auto"/>
        <w:jc w:val="both"/>
        <w:rPr>
          <w:rFonts w:ascii="Arial" w:hAnsi="Arial" w:cs="Arial"/>
        </w:rPr>
      </w:pPr>
      <w:r w:rsidRPr="008F0A00">
        <w:rPr>
          <w:rFonts w:ascii="Arial" w:hAnsi="Arial" w:cs="Arial"/>
        </w:rPr>
        <w:t xml:space="preserve">With technology continually advancing, the hospitality industry is experiencing a significant impact. Automation, Artificial Intelligence, and other channels where technology can take place are transforming operations, enhancing guest experiences, and optimizing efficiency. From self-check-in kiosks to personalized recommendations, technology is shaping </w:t>
      </w:r>
      <w:r w:rsidRPr="008F0A00">
        <w:rPr>
          <w:rStyle w:val="issue-underline"/>
          <w:rFonts w:ascii="Arial" w:hAnsi="Arial" w:cs="Arial"/>
        </w:rPr>
        <w:t>the future of hospitality by</w:t>
      </w:r>
      <w:r w:rsidRPr="008F0A00">
        <w:rPr>
          <w:rFonts w:ascii="Arial" w:hAnsi="Arial" w:cs="Arial"/>
        </w:rPr>
        <w:t xml:space="preserve"> providing convenience, customization, and improved services</w:t>
      </w:r>
      <w:r w:rsidR="00534429" w:rsidRPr="008F0A00">
        <w:rPr>
          <w:rFonts w:ascii="Arial" w:hAnsi="Arial" w:cs="Arial"/>
        </w:rPr>
        <w:t xml:space="preserve"> (Team, 2023)</w:t>
      </w:r>
      <w:r w:rsidRPr="008F0A00">
        <w:rPr>
          <w:rFonts w:ascii="Arial" w:hAnsi="Arial" w:cs="Arial"/>
        </w:rPr>
        <w:t>.</w:t>
      </w:r>
    </w:p>
    <w:p w14:paraId="168CFD04" w14:textId="2A8899FB" w:rsidR="005B2C07" w:rsidRPr="008F0A00" w:rsidRDefault="00E75841" w:rsidP="008F0A00">
      <w:pPr>
        <w:pStyle w:val="pb-2"/>
        <w:spacing w:line="360" w:lineRule="auto"/>
        <w:jc w:val="both"/>
        <w:rPr>
          <w:rFonts w:ascii="Arial" w:hAnsi="Arial" w:cs="Arial"/>
        </w:rPr>
      </w:pPr>
      <w:r w:rsidRPr="008F0A00">
        <w:rPr>
          <w:rFonts w:ascii="Arial" w:hAnsi="Arial" w:cs="Arial"/>
        </w:rPr>
        <w:t xml:space="preserve">​​Marriott International has been greatly impacted by technology in various aspects of its business. Technology plays a crucial role in enhancing guest experiences, improving operational efficiency, and expanding market reach. From online booking platforms and mobile apps to facilitate seamless reservations and personalized services, to smart devices in hotel rooms that offer automation and convenience, Marriott leverages technology to deliver a modern and convenient hospitality experience. </w:t>
      </w:r>
      <w:r w:rsidRPr="008F0A00">
        <w:rPr>
          <w:rStyle w:val="issue-underline"/>
          <w:rFonts w:ascii="Arial" w:hAnsi="Arial" w:cs="Arial"/>
        </w:rPr>
        <w:t>In addition, technology enables Marriott to collect and analyse</w:t>
      </w:r>
      <w:r w:rsidRPr="008F0A00">
        <w:rPr>
          <w:rFonts w:ascii="Arial" w:hAnsi="Arial" w:cs="Arial"/>
        </w:rPr>
        <w:t xml:space="preserve"> guest data for personalized marketing and tailored promotions. Overall, technology has transformed Marriott's business by enabling streamlined operations, improved customer satisfaction, and increased competitive advances in the dynamic hospitality industry (Woo, 2022).</w:t>
      </w:r>
      <w:bookmarkStart w:id="8" w:name="_Hlk150893256"/>
    </w:p>
    <w:p w14:paraId="0BD59442" w14:textId="77777777" w:rsidR="0034262C" w:rsidRPr="008F0A00" w:rsidRDefault="0034262C" w:rsidP="008F0A00">
      <w:pPr>
        <w:pStyle w:val="pb-2"/>
        <w:spacing w:line="360" w:lineRule="auto"/>
        <w:jc w:val="both"/>
        <w:rPr>
          <w:rFonts w:ascii="Arial" w:hAnsi="Arial" w:cs="Arial"/>
        </w:rPr>
      </w:pPr>
    </w:p>
    <w:p w14:paraId="5E1CE10B" w14:textId="3DAE1633" w:rsidR="005E2DDB" w:rsidRPr="00085C71" w:rsidRDefault="005E2DDB" w:rsidP="00085C71">
      <w:pPr>
        <w:pStyle w:val="Heading2"/>
        <w:rPr>
          <w:rFonts w:ascii="Arial" w:hAnsi="Arial" w:cs="Arial"/>
          <w:sz w:val="24"/>
          <w:szCs w:val="24"/>
        </w:rPr>
      </w:pPr>
      <w:bookmarkStart w:id="9" w:name="_Toc150897002"/>
      <w:r w:rsidRPr="00085C71">
        <w:rPr>
          <w:rFonts w:ascii="Arial" w:hAnsi="Arial" w:cs="Arial"/>
          <w:sz w:val="24"/>
          <w:szCs w:val="24"/>
        </w:rPr>
        <w:t>Service Failure</w:t>
      </w:r>
      <w:bookmarkEnd w:id="9"/>
    </w:p>
    <w:bookmarkEnd w:id="8"/>
    <w:p w14:paraId="06C48C8C" w14:textId="4E79A960" w:rsidR="005B2C07" w:rsidRPr="008F0A00" w:rsidRDefault="008F0A00" w:rsidP="008F0A00">
      <w:pPr>
        <w:pStyle w:val="pb-2"/>
        <w:spacing w:line="360" w:lineRule="auto"/>
        <w:jc w:val="both"/>
        <w:rPr>
          <w:rFonts w:ascii="Arial" w:hAnsi="Arial" w:cs="Arial"/>
        </w:rPr>
      </w:pPr>
      <w:r w:rsidRPr="008F0A00">
        <w:rPr>
          <w:rFonts w:ascii="Arial" w:hAnsi="Arial" w:cs="Arial"/>
        </w:rPr>
        <w:t xml:space="preserve">Service failures in the hospitality industry can </w:t>
      </w:r>
      <w:r w:rsidRPr="008F0A00">
        <w:rPr>
          <w:rStyle w:val="issue-underline"/>
          <w:rFonts w:ascii="Arial" w:hAnsi="Arial" w:cs="Arial"/>
        </w:rPr>
        <w:t>have a significant impact on</w:t>
      </w:r>
      <w:r w:rsidRPr="008F0A00">
        <w:rPr>
          <w:rFonts w:ascii="Arial" w:hAnsi="Arial" w:cs="Arial"/>
        </w:rPr>
        <w:t xml:space="preserve"> customer satisfaction and loyalty. Inaccurate orders, unclean rooms, and rude staff are examples of service failures. These failures can lead to negative reviews, decreased customer retention, and lost revenue. Training and empowerment of staff, implementation of quality control measures, and prompt response to guest complaints are the best ways to mitigate service failure. By addressing service failure promptly and effectively, hotels can regain customer trust, improve guest satisfaction, and maintain a positive reputation in the competitive hospitality industry </w:t>
      </w:r>
      <w:r w:rsidR="005B2C07" w:rsidRPr="008F0A00">
        <w:rPr>
          <w:rFonts w:ascii="Arial" w:hAnsi="Arial" w:cs="Arial"/>
        </w:rPr>
        <w:t>(Wan and Chan, 2019).</w:t>
      </w:r>
    </w:p>
    <w:p w14:paraId="6C0E67DB" w14:textId="3977A738" w:rsidR="005E2DDB" w:rsidRPr="008F0A00" w:rsidRDefault="005E2DDB" w:rsidP="008F0A00">
      <w:pPr>
        <w:pStyle w:val="pb-2"/>
        <w:spacing w:line="360" w:lineRule="auto"/>
        <w:jc w:val="both"/>
        <w:rPr>
          <w:rFonts w:ascii="Arial" w:hAnsi="Arial" w:cs="Arial"/>
        </w:rPr>
      </w:pPr>
      <w:r w:rsidRPr="008F0A00">
        <w:rPr>
          <w:rFonts w:ascii="Arial" w:hAnsi="Arial" w:cs="Arial"/>
        </w:rPr>
        <w:lastRenderedPageBreak/>
        <w:t xml:space="preserve">Marriott International, like any hospitality company, can experience service failures that negatively impact guest service experiences. These failures can </w:t>
      </w:r>
      <w:r w:rsidRPr="008F0A00">
        <w:rPr>
          <w:rStyle w:val="issue-underline"/>
          <w:rFonts w:ascii="Arial" w:hAnsi="Arial" w:cs="Arial"/>
        </w:rPr>
        <w:t>include issues such as slow</w:t>
      </w:r>
      <w:r w:rsidRPr="008F0A00">
        <w:rPr>
          <w:rFonts w:ascii="Arial" w:hAnsi="Arial" w:cs="Arial"/>
        </w:rPr>
        <w:t xml:space="preserve"> response times, unaddressed guest complaints, lack of cleanliness, or poor customer service. When these failures occur, Marriott should prioritize addressing them promptly and effectively. This may involve engaging with dissatisfied guests, offering appropriate compensation or solutions, and taking steps to prevent similar failures in the future. By addressing service failures, Marriott can demonstrate its commitment to guest satisfaction, regain trust, and maintain its reputation as a leading hospitality provider (Steinberg, 2019).</w:t>
      </w:r>
    </w:p>
    <w:p w14:paraId="32BEF851" w14:textId="77777777" w:rsidR="005B2C07" w:rsidRPr="008F0A00" w:rsidRDefault="005B2C07" w:rsidP="008F0A00">
      <w:pPr>
        <w:spacing w:line="360" w:lineRule="auto"/>
        <w:jc w:val="both"/>
        <w:rPr>
          <w:rFonts w:ascii="Arial" w:hAnsi="Arial" w:cs="Arial"/>
        </w:rPr>
      </w:pPr>
    </w:p>
    <w:p w14:paraId="25705E92" w14:textId="77777777" w:rsidR="005B2C07" w:rsidRPr="008F0A00" w:rsidRDefault="005B2C07" w:rsidP="008F0A00">
      <w:pPr>
        <w:spacing w:line="360" w:lineRule="auto"/>
        <w:jc w:val="both"/>
        <w:rPr>
          <w:rFonts w:ascii="Arial" w:hAnsi="Arial" w:cs="Arial"/>
        </w:rPr>
      </w:pPr>
    </w:p>
    <w:p w14:paraId="7CF2393D" w14:textId="77777777" w:rsidR="005B2C07" w:rsidRPr="008F0A00" w:rsidRDefault="005B2C07" w:rsidP="008F0A00">
      <w:pPr>
        <w:pStyle w:val="pb-2"/>
        <w:spacing w:line="360" w:lineRule="auto"/>
        <w:jc w:val="both"/>
        <w:rPr>
          <w:rFonts w:ascii="Arial" w:hAnsi="Arial" w:cs="Arial"/>
        </w:rPr>
      </w:pPr>
    </w:p>
    <w:p w14:paraId="45C03F24" w14:textId="77777777" w:rsidR="00E75841" w:rsidRPr="008F0A00" w:rsidRDefault="00E75841" w:rsidP="008F0A00">
      <w:pPr>
        <w:pStyle w:val="pb-2"/>
        <w:spacing w:line="360" w:lineRule="auto"/>
        <w:jc w:val="both"/>
        <w:rPr>
          <w:rFonts w:ascii="Arial" w:hAnsi="Arial" w:cs="Arial"/>
        </w:rPr>
      </w:pPr>
    </w:p>
    <w:p w14:paraId="3665C8D6" w14:textId="77777777" w:rsidR="008B0EAB" w:rsidRPr="008F0A00" w:rsidRDefault="008B0EAB" w:rsidP="008F0A00">
      <w:pPr>
        <w:spacing w:line="360" w:lineRule="auto"/>
        <w:jc w:val="both"/>
        <w:rPr>
          <w:rFonts w:ascii="Arial" w:hAnsi="Arial" w:cs="Arial"/>
          <w:sz w:val="24"/>
          <w:szCs w:val="24"/>
        </w:rPr>
      </w:pPr>
    </w:p>
    <w:p w14:paraId="1F0BAF67" w14:textId="77777777" w:rsidR="00C50D9F" w:rsidRPr="008F0A00" w:rsidRDefault="00C50D9F" w:rsidP="008F0A00">
      <w:pPr>
        <w:spacing w:line="360" w:lineRule="auto"/>
        <w:jc w:val="both"/>
        <w:rPr>
          <w:rFonts w:ascii="Arial" w:hAnsi="Arial" w:cs="Arial"/>
          <w:sz w:val="24"/>
          <w:szCs w:val="24"/>
        </w:rPr>
      </w:pPr>
    </w:p>
    <w:p w14:paraId="0458F0D6" w14:textId="77777777" w:rsidR="00C50D9F" w:rsidRPr="008F0A00" w:rsidRDefault="00C50D9F" w:rsidP="008F0A00">
      <w:pPr>
        <w:spacing w:line="360" w:lineRule="auto"/>
        <w:jc w:val="both"/>
        <w:rPr>
          <w:rFonts w:ascii="Arial" w:hAnsi="Arial" w:cs="Arial"/>
          <w:sz w:val="24"/>
          <w:szCs w:val="24"/>
        </w:rPr>
      </w:pPr>
    </w:p>
    <w:p w14:paraId="675EBCF3" w14:textId="77777777" w:rsidR="000442ED" w:rsidRPr="008F0A00" w:rsidRDefault="000442ED" w:rsidP="00C50D9F">
      <w:pPr>
        <w:spacing w:line="360" w:lineRule="auto"/>
        <w:jc w:val="both"/>
        <w:rPr>
          <w:rFonts w:ascii="Arial" w:hAnsi="Arial" w:cs="Arial"/>
          <w:sz w:val="24"/>
          <w:szCs w:val="24"/>
        </w:rPr>
      </w:pPr>
    </w:p>
    <w:p w14:paraId="2C02CC23" w14:textId="77777777" w:rsidR="000442ED" w:rsidRPr="008F0A00" w:rsidRDefault="000442ED" w:rsidP="004E24D9">
      <w:pPr>
        <w:spacing w:line="360" w:lineRule="auto"/>
        <w:jc w:val="both"/>
        <w:rPr>
          <w:rFonts w:ascii="Arial" w:hAnsi="Arial" w:cs="Arial"/>
          <w:sz w:val="24"/>
          <w:szCs w:val="24"/>
        </w:rPr>
      </w:pPr>
    </w:p>
    <w:p w14:paraId="7329FC38" w14:textId="77777777" w:rsidR="000442ED" w:rsidRPr="008F0A00" w:rsidRDefault="000442ED" w:rsidP="004E24D9">
      <w:pPr>
        <w:spacing w:line="360" w:lineRule="auto"/>
        <w:jc w:val="both"/>
        <w:rPr>
          <w:rFonts w:ascii="Arial" w:hAnsi="Arial" w:cs="Arial"/>
          <w:sz w:val="24"/>
          <w:szCs w:val="24"/>
        </w:rPr>
      </w:pPr>
    </w:p>
    <w:p w14:paraId="0E7FCB01" w14:textId="77777777" w:rsidR="000442ED" w:rsidRPr="008F0A00" w:rsidRDefault="000442ED" w:rsidP="000442ED">
      <w:pPr>
        <w:spacing w:line="360" w:lineRule="auto"/>
        <w:jc w:val="both"/>
        <w:rPr>
          <w:rFonts w:ascii="Arial" w:hAnsi="Arial" w:cs="Arial"/>
          <w:sz w:val="24"/>
          <w:szCs w:val="24"/>
        </w:rPr>
      </w:pPr>
    </w:p>
    <w:p w14:paraId="0551F828" w14:textId="77777777" w:rsidR="000442ED" w:rsidRPr="008F0A00" w:rsidRDefault="000442ED" w:rsidP="000442ED">
      <w:pPr>
        <w:spacing w:line="360" w:lineRule="auto"/>
        <w:jc w:val="both"/>
        <w:rPr>
          <w:rFonts w:ascii="Arial" w:hAnsi="Arial" w:cs="Arial"/>
          <w:sz w:val="24"/>
          <w:szCs w:val="24"/>
        </w:rPr>
      </w:pPr>
    </w:p>
    <w:p w14:paraId="6E41FCB8" w14:textId="77777777" w:rsidR="000442ED" w:rsidRPr="008F0A00" w:rsidRDefault="000442ED" w:rsidP="000442ED">
      <w:pPr>
        <w:spacing w:line="360" w:lineRule="auto"/>
        <w:jc w:val="both"/>
        <w:rPr>
          <w:rFonts w:ascii="Arial" w:hAnsi="Arial" w:cs="Arial"/>
          <w:sz w:val="24"/>
          <w:szCs w:val="24"/>
        </w:rPr>
      </w:pPr>
    </w:p>
    <w:p w14:paraId="48AD2162" w14:textId="77777777" w:rsidR="000442ED" w:rsidRPr="008F0A00" w:rsidRDefault="000442ED" w:rsidP="000442ED">
      <w:pPr>
        <w:spacing w:line="360" w:lineRule="auto"/>
        <w:jc w:val="both"/>
        <w:rPr>
          <w:rFonts w:ascii="Arial" w:hAnsi="Arial" w:cs="Arial"/>
          <w:sz w:val="24"/>
          <w:szCs w:val="24"/>
        </w:rPr>
      </w:pPr>
    </w:p>
    <w:p w14:paraId="4E3440FE" w14:textId="77777777" w:rsidR="0034262C" w:rsidRPr="008F0A00" w:rsidRDefault="0034262C" w:rsidP="000442ED">
      <w:pPr>
        <w:spacing w:line="360" w:lineRule="auto"/>
        <w:jc w:val="both"/>
        <w:rPr>
          <w:rFonts w:ascii="Arial" w:hAnsi="Arial" w:cs="Arial"/>
          <w:sz w:val="24"/>
          <w:szCs w:val="24"/>
        </w:rPr>
      </w:pPr>
    </w:p>
    <w:p w14:paraId="44507AB1" w14:textId="77777777" w:rsidR="0034262C" w:rsidRPr="008F0A00" w:rsidRDefault="0034262C" w:rsidP="000442ED">
      <w:pPr>
        <w:spacing w:line="360" w:lineRule="auto"/>
        <w:jc w:val="both"/>
        <w:rPr>
          <w:rFonts w:ascii="Arial" w:hAnsi="Arial" w:cs="Arial"/>
          <w:sz w:val="24"/>
          <w:szCs w:val="24"/>
        </w:rPr>
      </w:pPr>
    </w:p>
    <w:p w14:paraId="0B55E800" w14:textId="77777777" w:rsidR="000442ED" w:rsidRPr="008F0A00" w:rsidRDefault="000442ED" w:rsidP="000442ED">
      <w:pPr>
        <w:spacing w:line="360" w:lineRule="auto"/>
        <w:jc w:val="both"/>
        <w:rPr>
          <w:rFonts w:ascii="Arial" w:hAnsi="Arial" w:cs="Arial"/>
          <w:sz w:val="24"/>
          <w:szCs w:val="24"/>
        </w:rPr>
      </w:pPr>
    </w:p>
    <w:p w14:paraId="254B146A" w14:textId="77777777" w:rsidR="00803452" w:rsidRPr="00085C71" w:rsidRDefault="00803452" w:rsidP="00085C71">
      <w:pPr>
        <w:pStyle w:val="Heading1"/>
        <w:rPr>
          <w:rFonts w:ascii="Arial" w:hAnsi="Arial" w:cs="Arial"/>
          <w:sz w:val="24"/>
          <w:szCs w:val="24"/>
        </w:rPr>
      </w:pPr>
      <w:bookmarkStart w:id="10" w:name="_Toc150897003"/>
      <w:r w:rsidRPr="00085C71">
        <w:rPr>
          <w:rFonts w:ascii="Arial" w:hAnsi="Arial" w:cs="Arial"/>
          <w:sz w:val="24"/>
          <w:szCs w:val="24"/>
        </w:rPr>
        <w:lastRenderedPageBreak/>
        <w:t>Conclusion</w:t>
      </w:r>
      <w:bookmarkEnd w:id="10"/>
      <w:r w:rsidRPr="00085C71">
        <w:rPr>
          <w:rFonts w:ascii="Arial" w:hAnsi="Arial" w:cs="Arial"/>
          <w:sz w:val="24"/>
          <w:szCs w:val="24"/>
        </w:rPr>
        <w:t xml:space="preserve"> </w:t>
      </w:r>
    </w:p>
    <w:p w14:paraId="5758C075" w14:textId="77777777" w:rsidR="0034262C" w:rsidRPr="008F0A00" w:rsidRDefault="0034262C" w:rsidP="008F0A00">
      <w:pPr>
        <w:spacing w:line="360" w:lineRule="auto"/>
        <w:jc w:val="both"/>
        <w:rPr>
          <w:rFonts w:ascii="Arial" w:hAnsi="Arial" w:cs="Arial"/>
          <w:sz w:val="24"/>
          <w:szCs w:val="24"/>
        </w:rPr>
      </w:pPr>
    </w:p>
    <w:p w14:paraId="5150CD02" w14:textId="77777777" w:rsidR="0034262C" w:rsidRPr="008F0A00" w:rsidRDefault="0034262C" w:rsidP="008F0A00">
      <w:pPr>
        <w:pStyle w:val="pb-2"/>
        <w:spacing w:line="360" w:lineRule="auto"/>
        <w:jc w:val="both"/>
        <w:rPr>
          <w:rFonts w:ascii="Arial" w:hAnsi="Arial" w:cs="Arial"/>
        </w:rPr>
      </w:pPr>
      <w:r w:rsidRPr="008F0A00">
        <w:rPr>
          <w:rFonts w:ascii="Arial" w:hAnsi="Arial" w:cs="Arial"/>
        </w:rPr>
        <w:t xml:space="preserve">Effectively monitoring guest service approaches is crucial to the success of any hospitality business. By closely monitoring and evaluating the guest service experience, companies can identify areas of improvement, address service failures promptly, and enhance overall guest satisfaction. This not only helps </w:t>
      </w:r>
      <w:r w:rsidRPr="008F0A00">
        <w:rPr>
          <w:rStyle w:val="issue-underline"/>
          <w:rFonts w:ascii="Arial" w:hAnsi="Arial" w:cs="Arial"/>
        </w:rPr>
        <w:t>in building</w:t>
      </w:r>
      <w:r w:rsidRPr="008F0A00">
        <w:rPr>
          <w:rFonts w:ascii="Arial" w:hAnsi="Arial" w:cs="Arial"/>
        </w:rPr>
        <w:t xml:space="preserve"> customer loyalty but also maintains a positive brand image in the competitive hospitality industry.</w:t>
      </w:r>
    </w:p>
    <w:p w14:paraId="2C392331" w14:textId="77777777" w:rsidR="0034262C" w:rsidRPr="008F0A00" w:rsidRDefault="0034262C" w:rsidP="008F0A00">
      <w:pPr>
        <w:spacing w:line="360" w:lineRule="auto"/>
        <w:jc w:val="both"/>
        <w:rPr>
          <w:rFonts w:ascii="Arial" w:hAnsi="Arial" w:cs="Arial"/>
          <w:sz w:val="24"/>
          <w:szCs w:val="24"/>
        </w:rPr>
      </w:pPr>
    </w:p>
    <w:p w14:paraId="6814FEC0" w14:textId="77777777" w:rsidR="000442ED" w:rsidRPr="008F0A00" w:rsidRDefault="000442ED" w:rsidP="008F0A00">
      <w:pPr>
        <w:spacing w:line="360" w:lineRule="auto"/>
        <w:jc w:val="both"/>
        <w:rPr>
          <w:rFonts w:ascii="Arial" w:hAnsi="Arial" w:cs="Arial"/>
          <w:sz w:val="24"/>
          <w:szCs w:val="24"/>
        </w:rPr>
      </w:pPr>
    </w:p>
    <w:p w14:paraId="650533AD" w14:textId="77777777" w:rsidR="000442ED" w:rsidRPr="008F0A00" w:rsidRDefault="000442ED" w:rsidP="000442ED">
      <w:pPr>
        <w:spacing w:line="360" w:lineRule="auto"/>
        <w:jc w:val="both"/>
        <w:rPr>
          <w:rFonts w:ascii="Arial" w:hAnsi="Arial" w:cs="Arial"/>
          <w:sz w:val="24"/>
          <w:szCs w:val="24"/>
        </w:rPr>
      </w:pPr>
    </w:p>
    <w:p w14:paraId="6FC19A92" w14:textId="77777777" w:rsidR="000442ED" w:rsidRPr="008F0A00" w:rsidRDefault="000442ED" w:rsidP="000442ED">
      <w:pPr>
        <w:spacing w:line="360" w:lineRule="auto"/>
        <w:jc w:val="both"/>
        <w:rPr>
          <w:rFonts w:ascii="Arial" w:hAnsi="Arial" w:cs="Arial"/>
          <w:sz w:val="24"/>
          <w:szCs w:val="24"/>
        </w:rPr>
      </w:pPr>
    </w:p>
    <w:p w14:paraId="35F31942" w14:textId="77777777" w:rsidR="000442ED" w:rsidRPr="008F0A00" w:rsidRDefault="000442ED" w:rsidP="000442ED">
      <w:pPr>
        <w:spacing w:line="360" w:lineRule="auto"/>
        <w:jc w:val="both"/>
        <w:rPr>
          <w:rFonts w:ascii="Arial" w:hAnsi="Arial" w:cs="Arial"/>
          <w:sz w:val="24"/>
          <w:szCs w:val="24"/>
        </w:rPr>
      </w:pPr>
    </w:p>
    <w:p w14:paraId="4B8ED31A" w14:textId="77777777" w:rsidR="000442ED" w:rsidRPr="008F0A00" w:rsidRDefault="000442ED" w:rsidP="000442ED">
      <w:pPr>
        <w:spacing w:line="360" w:lineRule="auto"/>
        <w:jc w:val="both"/>
        <w:rPr>
          <w:rFonts w:ascii="Arial" w:hAnsi="Arial" w:cs="Arial"/>
          <w:sz w:val="24"/>
          <w:szCs w:val="24"/>
        </w:rPr>
      </w:pPr>
    </w:p>
    <w:p w14:paraId="1F40C6E2" w14:textId="77777777" w:rsidR="000442ED" w:rsidRPr="008F0A00" w:rsidRDefault="000442ED" w:rsidP="000442ED">
      <w:pPr>
        <w:spacing w:line="360" w:lineRule="auto"/>
        <w:jc w:val="both"/>
        <w:rPr>
          <w:rFonts w:ascii="Arial" w:hAnsi="Arial" w:cs="Arial"/>
          <w:sz w:val="24"/>
          <w:szCs w:val="24"/>
        </w:rPr>
      </w:pPr>
    </w:p>
    <w:p w14:paraId="7C12D19F" w14:textId="77777777" w:rsidR="000442ED" w:rsidRPr="008F0A00" w:rsidRDefault="000442ED" w:rsidP="000442ED">
      <w:pPr>
        <w:spacing w:line="360" w:lineRule="auto"/>
        <w:jc w:val="both"/>
        <w:rPr>
          <w:rFonts w:ascii="Arial" w:hAnsi="Arial" w:cs="Arial"/>
          <w:sz w:val="24"/>
          <w:szCs w:val="24"/>
        </w:rPr>
      </w:pPr>
    </w:p>
    <w:p w14:paraId="3E5E4832" w14:textId="77777777" w:rsidR="000442ED" w:rsidRPr="008F0A00" w:rsidRDefault="000442ED" w:rsidP="000442ED">
      <w:pPr>
        <w:spacing w:line="360" w:lineRule="auto"/>
        <w:jc w:val="both"/>
        <w:rPr>
          <w:rFonts w:ascii="Arial" w:hAnsi="Arial" w:cs="Arial"/>
          <w:sz w:val="24"/>
          <w:szCs w:val="24"/>
        </w:rPr>
      </w:pPr>
    </w:p>
    <w:p w14:paraId="241F357A" w14:textId="77777777" w:rsidR="004B27CB" w:rsidRPr="008F0A00" w:rsidRDefault="004B27CB" w:rsidP="000442ED">
      <w:pPr>
        <w:spacing w:line="360" w:lineRule="auto"/>
        <w:jc w:val="both"/>
        <w:rPr>
          <w:rFonts w:ascii="Arial" w:hAnsi="Arial" w:cs="Arial"/>
          <w:sz w:val="24"/>
          <w:szCs w:val="24"/>
        </w:rPr>
      </w:pPr>
    </w:p>
    <w:p w14:paraId="039A69E5" w14:textId="77777777" w:rsidR="004B27CB" w:rsidRPr="008F0A00" w:rsidRDefault="004B27CB" w:rsidP="000442ED">
      <w:pPr>
        <w:spacing w:line="360" w:lineRule="auto"/>
        <w:jc w:val="both"/>
        <w:rPr>
          <w:rFonts w:ascii="Arial" w:hAnsi="Arial" w:cs="Arial"/>
          <w:sz w:val="24"/>
          <w:szCs w:val="24"/>
        </w:rPr>
      </w:pPr>
    </w:p>
    <w:p w14:paraId="1DC896FF" w14:textId="77777777" w:rsidR="004B27CB" w:rsidRPr="008F0A00" w:rsidRDefault="004B27CB" w:rsidP="000442ED">
      <w:pPr>
        <w:spacing w:line="360" w:lineRule="auto"/>
        <w:jc w:val="both"/>
        <w:rPr>
          <w:rFonts w:ascii="Arial" w:hAnsi="Arial" w:cs="Arial"/>
          <w:sz w:val="24"/>
          <w:szCs w:val="24"/>
        </w:rPr>
      </w:pPr>
    </w:p>
    <w:p w14:paraId="72C3A173" w14:textId="77777777" w:rsidR="004B27CB" w:rsidRPr="008F0A00" w:rsidRDefault="004B27CB" w:rsidP="000442ED">
      <w:pPr>
        <w:spacing w:line="360" w:lineRule="auto"/>
        <w:jc w:val="both"/>
        <w:rPr>
          <w:rFonts w:ascii="Arial" w:hAnsi="Arial" w:cs="Arial"/>
          <w:sz w:val="24"/>
          <w:szCs w:val="24"/>
        </w:rPr>
      </w:pPr>
    </w:p>
    <w:p w14:paraId="177808C3" w14:textId="77777777" w:rsidR="004B27CB" w:rsidRPr="008F0A00" w:rsidRDefault="004B27CB" w:rsidP="000442ED">
      <w:pPr>
        <w:spacing w:line="360" w:lineRule="auto"/>
        <w:jc w:val="both"/>
        <w:rPr>
          <w:rFonts w:ascii="Arial" w:hAnsi="Arial" w:cs="Arial"/>
          <w:sz w:val="24"/>
          <w:szCs w:val="24"/>
        </w:rPr>
      </w:pPr>
    </w:p>
    <w:p w14:paraId="37BDFF5D" w14:textId="77777777" w:rsidR="004B27CB" w:rsidRPr="008F0A00" w:rsidRDefault="004B27CB" w:rsidP="000442ED">
      <w:pPr>
        <w:spacing w:line="360" w:lineRule="auto"/>
        <w:jc w:val="both"/>
        <w:rPr>
          <w:rFonts w:ascii="Arial" w:hAnsi="Arial" w:cs="Arial"/>
          <w:sz w:val="24"/>
          <w:szCs w:val="24"/>
        </w:rPr>
      </w:pPr>
    </w:p>
    <w:p w14:paraId="35ECE168" w14:textId="77777777" w:rsidR="004B27CB" w:rsidRDefault="004B27CB" w:rsidP="000442ED">
      <w:pPr>
        <w:spacing w:line="360" w:lineRule="auto"/>
        <w:jc w:val="both"/>
        <w:rPr>
          <w:rFonts w:ascii="Arial" w:hAnsi="Arial" w:cs="Arial"/>
          <w:sz w:val="24"/>
          <w:szCs w:val="24"/>
        </w:rPr>
      </w:pPr>
    </w:p>
    <w:p w14:paraId="7460F9D6" w14:textId="77777777" w:rsidR="00803452" w:rsidRPr="008F0A00" w:rsidRDefault="00803452" w:rsidP="000442ED">
      <w:pPr>
        <w:spacing w:line="360" w:lineRule="auto"/>
        <w:jc w:val="both"/>
        <w:rPr>
          <w:rFonts w:ascii="Arial" w:hAnsi="Arial" w:cs="Arial"/>
          <w:sz w:val="24"/>
          <w:szCs w:val="24"/>
        </w:rPr>
      </w:pPr>
    </w:p>
    <w:p w14:paraId="67D9F4D6" w14:textId="77777777" w:rsidR="00E75841" w:rsidRPr="008F0A00" w:rsidRDefault="00E75841" w:rsidP="000442ED">
      <w:pPr>
        <w:spacing w:line="360" w:lineRule="auto"/>
        <w:jc w:val="both"/>
        <w:rPr>
          <w:rFonts w:ascii="Arial" w:hAnsi="Arial" w:cs="Arial"/>
          <w:sz w:val="24"/>
          <w:szCs w:val="24"/>
        </w:rPr>
      </w:pPr>
    </w:p>
    <w:p w14:paraId="38DDDF05" w14:textId="77777777" w:rsidR="000B2CDC" w:rsidRDefault="00803452" w:rsidP="00085C71">
      <w:pPr>
        <w:pStyle w:val="Heading1"/>
        <w:rPr>
          <w:rFonts w:ascii="Arial" w:hAnsi="Arial" w:cs="Arial"/>
          <w:sz w:val="24"/>
          <w:szCs w:val="24"/>
        </w:rPr>
      </w:pPr>
      <w:bookmarkStart w:id="11" w:name="_Toc150897004"/>
      <w:r w:rsidRPr="00085C71">
        <w:rPr>
          <w:rFonts w:ascii="Arial" w:hAnsi="Arial" w:cs="Arial"/>
          <w:sz w:val="24"/>
          <w:szCs w:val="24"/>
        </w:rPr>
        <w:lastRenderedPageBreak/>
        <w:t>Recommendations</w:t>
      </w:r>
      <w:bookmarkEnd w:id="11"/>
      <w:r w:rsidRPr="00085C71">
        <w:rPr>
          <w:rFonts w:ascii="Arial" w:hAnsi="Arial" w:cs="Arial"/>
          <w:sz w:val="24"/>
          <w:szCs w:val="24"/>
        </w:rPr>
        <w:t xml:space="preserve"> </w:t>
      </w:r>
    </w:p>
    <w:p w14:paraId="553DF6F7" w14:textId="77777777" w:rsidR="008F0A00" w:rsidRPr="008F0A00" w:rsidRDefault="008F0A00" w:rsidP="008F0A00">
      <w:pPr>
        <w:spacing w:line="360" w:lineRule="auto"/>
        <w:jc w:val="both"/>
        <w:rPr>
          <w:rFonts w:ascii="Arial" w:hAnsi="Arial" w:cs="Arial"/>
          <w:color w:val="4472C4" w:themeColor="accent1"/>
          <w:sz w:val="24"/>
          <w:szCs w:val="24"/>
        </w:rPr>
      </w:pPr>
    </w:p>
    <w:p w14:paraId="6CB0F7B7" w14:textId="560E6711" w:rsidR="007002DC" w:rsidRPr="008F0A00" w:rsidRDefault="008F0A00" w:rsidP="008F0A00">
      <w:pPr>
        <w:spacing w:line="360" w:lineRule="auto"/>
        <w:jc w:val="both"/>
        <w:rPr>
          <w:rFonts w:ascii="Arial" w:hAnsi="Arial" w:cs="Arial"/>
          <w:color w:val="000000" w:themeColor="text1"/>
          <w:sz w:val="24"/>
          <w:szCs w:val="24"/>
        </w:rPr>
      </w:pPr>
      <w:r w:rsidRPr="008F0A00">
        <w:rPr>
          <w:rFonts w:ascii="Arial" w:hAnsi="Arial" w:cs="Arial"/>
          <w:color w:val="000000" w:themeColor="text1"/>
          <w:sz w:val="24"/>
          <w:szCs w:val="24"/>
        </w:rPr>
        <w:t>A</w:t>
      </w:r>
      <w:r w:rsidR="00085C71">
        <w:rPr>
          <w:rFonts w:ascii="Arial" w:hAnsi="Arial" w:cs="Arial"/>
          <w:color w:val="000000" w:themeColor="text1"/>
          <w:sz w:val="24"/>
          <w:szCs w:val="24"/>
        </w:rPr>
        <w:t>s a</w:t>
      </w:r>
      <w:r w:rsidRPr="008F0A00">
        <w:rPr>
          <w:rFonts w:ascii="Arial" w:hAnsi="Arial" w:cs="Arial"/>
          <w:color w:val="000000" w:themeColor="text1"/>
          <w:sz w:val="24"/>
          <w:szCs w:val="24"/>
        </w:rPr>
        <w:t xml:space="preserve"> recommendation for Marriott International, as well as for the entire hospitality industry, is to allow themselves to be helped by all the technological advances that come to the aid of all industries, but still not to give up certain key elements that make the industry empathetic, humane, and friendly with guests. It is very important to keep human interaction, to keep the welcome conversations between a receptionist and the customer who crosses the hotel threshold. And fight to keep physical money in place by offering discounts to those who pay cash for their services, and in this way, we will keep living in a free and democratic world.</w:t>
      </w:r>
    </w:p>
    <w:p w14:paraId="273E9A69" w14:textId="77777777" w:rsidR="00E75841" w:rsidRPr="008F0A00" w:rsidRDefault="00E75841" w:rsidP="008F0A00">
      <w:pPr>
        <w:spacing w:line="360" w:lineRule="auto"/>
        <w:jc w:val="both"/>
        <w:rPr>
          <w:rFonts w:ascii="Arial" w:hAnsi="Arial" w:cs="Arial"/>
          <w:color w:val="000000" w:themeColor="text1"/>
          <w:sz w:val="24"/>
          <w:szCs w:val="24"/>
        </w:rPr>
      </w:pPr>
    </w:p>
    <w:p w14:paraId="1F13112A" w14:textId="77777777" w:rsidR="00E75841" w:rsidRPr="008F0A00" w:rsidRDefault="00E75841" w:rsidP="000442ED">
      <w:pPr>
        <w:spacing w:line="360" w:lineRule="auto"/>
        <w:jc w:val="both"/>
        <w:rPr>
          <w:rFonts w:ascii="Arial" w:hAnsi="Arial" w:cs="Arial"/>
          <w:sz w:val="24"/>
          <w:szCs w:val="24"/>
        </w:rPr>
      </w:pPr>
    </w:p>
    <w:p w14:paraId="6BA1B8F5" w14:textId="77777777" w:rsidR="00E75841" w:rsidRPr="008F0A00" w:rsidRDefault="00E75841" w:rsidP="000442ED">
      <w:pPr>
        <w:spacing w:line="360" w:lineRule="auto"/>
        <w:jc w:val="both"/>
        <w:rPr>
          <w:rFonts w:ascii="Arial" w:hAnsi="Arial" w:cs="Arial"/>
          <w:sz w:val="24"/>
          <w:szCs w:val="24"/>
        </w:rPr>
      </w:pPr>
    </w:p>
    <w:p w14:paraId="0F3D9C1F" w14:textId="77777777" w:rsidR="005E2DDB" w:rsidRPr="008F0A00" w:rsidRDefault="005E2DDB" w:rsidP="000442ED">
      <w:pPr>
        <w:spacing w:line="360" w:lineRule="auto"/>
        <w:jc w:val="both"/>
        <w:rPr>
          <w:rFonts w:ascii="Arial" w:hAnsi="Arial" w:cs="Arial"/>
          <w:sz w:val="24"/>
          <w:szCs w:val="24"/>
        </w:rPr>
      </w:pPr>
    </w:p>
    <w:p w14:paraId="5AE95A24" w14:textId="77777777" w:rsidR="005E2DDB" w:rsidRDefault="005E2DDB" w:rsidP="000442ED">
      <w:pPr>
        <w:spacing w:line="360" w:lineRule="auto"/>
        <w:jc w:val="both"/>
        <w:rPr>
          <w:rFonts w:ascii="Arial" w:hAnsi="Arial" w:cs="Arial"/>
          <w:sz w:val="24"/>
          <w:szCs w:val="24"/>
        </w:rPr>
      </w:pPr>
    </w:p>
    <w:p w14:paraId="77829873" w14:textId="77777777" w:rsidR="005E2DDB" w:rsidRDefault="005E2DDB" w:rsidP="000442ED">
      <w:pPr>
        <w:spacing w:line="360" w:lineRule="auto"/>
        <w:jc w:val="both"/>
        <w:rPr>
          <w:rFonts w:ascii="Arial" w:hAnsi="Arial" w:cs="Arial"/>
          <w:sz w:val="24"/>
          <w:szCs w:val="24"/>
        </w:rPr>
      </w:pPr>
    </w:p>
    <w:p w14:paraId="19387B5D" w14:textId="77777777" w:rsidR="005E2DDB" w:rsidRDefault="005E2DDB" w:rsidP="000442ED">
      <w:pPr>
        <w:spacing w:line="360" w:lineRule="auto"/>
        <w:jc w:val="both"/>
        <w:rPr>
          <w:rFonts w:ascii="Arial" w:hAnsi="Arial" w:cs="Arial"/>
          <w:sz w:val="24"/>
          <w:szCs w:val="24"/>
        </w:rPr>
      </w:pPr>
    </w:p>
    <w:p w14:paraId="7D1410CA" w14:textId="77777777" w:rsidR="008F0A00" w:rsidRDefault="008F0A00" w:rsidP="000442ED">
      <w:pPr>
        <w:spacing w:line="360" w:lineRule="auto"/>
        <w:jc w:val="both"/>
        <w:rPr>
          <w:rFonts w:ascii="Arial" w:hAnsi="Arial" w:cs="Arial"/>
          <w:sz w:val="24"/>
          <w:szCs w:val="24"/>
        </w:rPr>
      </w:pPr>
    </w:p>
    <w:p w14:paraId="5B760421" w14:textId="77777777" w:rsidR="008F0A00" w:rsidRDefault="008F0A00" w:rsidP="000442ED">
      <w:pPr>
        <w:spacing w:line="360" w:lineRule="auto"/>
        <w:jc w:val="both"/>
        <w:rPr>
          <w:rFonts w:ascii="Arial" w:hAnsi="Arial" w:cs="Arial"/>
          <w:sz w:val="24"/>
          <w:szCs w:val="24"/>
        </w:rPr>
      </w:pPr>
    </w:p>
    <w:p w14:paraId="058CE9B6" w14:textId="77777777" w:rsidR="008F0A00" w:rsidRDefault="008F0A00" w:rsidP="000442ED">
      <w:pPr>
        <w:spacing w:line="360" w:lineRule="auto"/>
        <w:jc w:val="both"/>
        <w:rPr>
          <w:rFonts w:ascii="Arial" w:hAnsi="Arial" w:cs="Arial"/>
          <w:sz w:val="24"/>
          <w:szCs w:val="24"/>
        </w:rPr>
      </w:pPr>
    </w:p>
    <w:p w14:paraId="230D55F8" w14:textId="77777777" w:rsidR="008F0A00" w:rsidRDefault="008F0A00" w:rsidP="000442ED">
      <w:pPr>
        <w:spacing w:line="360" w:lineRule="auto"/>
        <w:jc w:val="both"/>
        <w:rPr>
          <w:rFonts w:ascii="Arial" w:hAnsi="Arial" w:cs="Arial"/>
          <w:sz w:val="24"/>
          <w:szCs w:val="24"/>
        </w:rPr>
      </w:pPr>
    </w:p>
    <w:p w14:paraId="2E96B290" w14:textId="77777777" w:rsidR="008F0A00" w:rsidRDefault="008F0A00" w:rsidP="000442ED">
      <w:pPr>
        <w:spacing w:line="360" w:lineRule="auto"/>
        <w:jc w:val="both"/>
        <w:rPr>
          <w:rFonts w:ascii="Arial" w:hAnsi="Arial" w:cs="Arial"/>
          <w:sz w:val="24"/>
          <w:szCs w:val="24"/>
        </w:rPr>
      </w:pPr>
    </w:p>
    <w:p w14:paraId="329C7045" w14:textId="77777777" w:rsidR="008F0A00" w:rsidRDefault="008F0A00" w:rsidP="000442ED">
      <w:pPr>
        <w:spacing w:line="360" w:lineRule="auto"/>
        <w:jc w:val="both"/>
        <w:rPr>
          <w:rFonts w:ascii="Arial" w:hAnsi="Arial" w:cs="Arial"/>
          <w:sz w:val="24"/>
          <w:szCs w:val="24"/>
        </w:rPr>
      </w:pPr>
    </w:p>
    <w:p w14:paraId="2CADB392" w14:textId="77777777" w:rsidR="008F0A00" w:rsidRDefault="008F0A00" w:rsidP="000442ED">
      <w:pPr>
        <w:spacing w:line="360" w:lineRule="auto"/>
        <w:jc w:val="both"/>
        <w:rPr>
          <w:rFonts w:ascii="Arial" w:hAnsi="Arial" w:cs="Arial"/>
          <w:sz w:val="24"/>
          <w:szCs w:val="24"/>
        </w:rPr>
      </w:pPr>
    </w:p>
    <w:p w14:paraId="7A9221B2" w14:textId="77777777" w:rsidR="008F0A00" w:rsidRDefault="008F0A00" w:rsidP="000442ED">
      <w:pPr>
        <w:spacing w:line="360" w:lineRule="auto"/>
        <w:jc w:val="both"/>
        <w:rPr>
          <w:rFonts w:ascii="Arial" w:hAnsi="Arial" w:cs="Arial"/>
          <w:sz w:val="24"/>
          <w:szCs w:val="24"/>
        </w:rPr>
      </w:pPr>
    </w:p>
    <w:p w14:paraId="183BB25D" w14:textId="77777777" w:rsidR="008F0A00" w:rsidRDefault="008F0A00" w:rsidP="000442ED">
      <w:pPr>
        <w:spacing w:line="360" w:lineRule="auto"/>
        <w:jc w:val="both"/>
        <w:rPr>
          <w:rFonts w:ascii="Arial" w:hAnsi="Arial" w:cs="Arial"/>
          <w:sz w:val="24"/>
          <w:szCs w:val="24"/>
        </w:rPr>
      </w:pPr>
    </w:p>
    <w:p w14:paraId="52A5E235" w14:textId="77777777" w:rsidR="00803452" w:rsidRDefault="00803452" w:rsidP="000442ED">
      <w:pPr>
        <w:spacing w:line="360" w:lineRule="auto"/>
        <w:jc w:val="both"/>
        <w:rPr>
          <w:rFonts w:ascii="Arial" w:hAnsi="Arial" w:cs="Arial"/>
          <w:sz w:val="24"/>
          <w:szCs w:val="24"/>
        </w:rPr>
      </w:pPr>
    </w:p>
    <w:p w14:paraId="193B141B" w14:textId="77777777" w:rsidR="000B2CDC" w:rsidRPr="000B2CDC" w:rsidRDefault="000B2CDC" w:rsidP="000B2CDC">
      <w:pPr>
        <w:pStyle w:val="Heading1"/>
        <w:rPr>
          <w:rFonts w:ascii="Arial" w:hAnsi="Arial" w:cs="Arial"/>
          <w:sz w:val="24"/>
          <w:szCs w:val="24"/>
        </w:rPr>
      </w:pPr>
      <w:bookmarkStart w:id="12" w:name="_Toc150897005"/>
      <w:r w:rsidRPr="000B2CDC">
        <w:rPr>
          <w:rFonts w:ascii="Arial" w:hAnsi="Arial" w:cs="Arial"/>
          <w:sz w:val="24"/>
          <w:szCs w:val="24"/>
        </w:rPr>
        <w:lastRenderedPageBreak/>
        <w:t>Reference List</w:t>
      </w:r>
      <w:bookmarkEnd w:id="12"/>
    </w:p>
    <w:p w14:paraId="06F89CD2" w14:textId="77777777" w:rsidR="008F0A00" w:rsidRPr="008F0A00" w:rsidRDefault="008F0A00" w:rsidP="008F0A00">
      <w:pPr>
        <w:pStyle w:val="NormalWeb"/>
        <w:spacing w:before="0" w:beforeAutospacing="0" w:after="240" w:afterAutospacing="0" w:line="360" w:lineRule="auto"/>
        <w:jc w:val="both"/>
        <w:rPr>
          <w:rFonts w:ascii="Arial" w:hAnsi="Arial" w:cs="Arial"/>
        </w:rPr>
      </w:pPr>
    </w:p>
    <w:p w14:paraId="0AA4D632"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Dikmen, F. and Bozdağlar, H. (2017). The Role of Service Culture in Hospitality Industry. </w:t>
      </w:r>
      <w:r w:rsidRPr="008F0A00">
        <w:rPr>
          <w:rFonts w:ascii="Arial" w:hAnsi="Arial" w:cs="Arial"/>
          <w:i/>
          <w:iCs/>
        </w:rPr>
        <w:t>International Journal of Business and Social Science</w:t>
      </w:r>
      <w:r w:rsidRPr="008F0A00">
        <w:rPr>
          <w:rFonts w:ascii="Arial" w:hAnsi="Arial" w:cs="Arial"/>
        </w:rPr>
        <w:t xml:space="preserve">, [online] 8(5). Available at: </w:t>
      </w:r>
      <w:hyperlink r:id="rId10" w:history="1">
        <w:r w:rsidRPr="008F0A00">
          <w:rPr>
            <w:rStyle w:val="Hyperlink"/>
            <w:rFonts w:ascii="Arial" w:hAnsi="Arial" w:cs="Arial"/>
          </w:rPr>
          <w:t>https://ijbssnet.com/journals/Vol_8_No_5_May_2017/12.pdf</w:t>
        </w:r>
      </w:hyperlink>
      <w:r w:rsidRPr="008F0A00">
        <w:rPr>
          <w:rFonts w:ascii="Arial" w:hAnsi="Arial" w:cs="Arial"/>
        </w:rPr>
        <w:t xml:space="preserve"> [Accessed 14 Nov. 2023].</w:t>
      </w:r>
    </w:p>
    <w:p w14:paraId="70B9EE97"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Eschenbrenner, B., Zlatic, A., Bechtel, M., Collins, B. and Straley, C. (2023). </w:t>
      </w:r>
      <w:r w:rsidRPr="008F0A00">
        <w:rPr>
          <w:rFonts w:ascii="Arial" w:hAnsi="Arial" w:cs="Arial"/>
          <w:i/>
          <w:iCs/>
        </w:rPr>
        <w:t>Marriott International: A Managerial Strategic Audit Marriott International: A Managerial Strategic Audit</w:t>
      </w:r>
      <w:r w:rsidRPr="008F0A00">
        <w:rPr>
          <w:rFonts w:ascii="Arial" w:hAnsi="Arial" w:cs="Arial"/>
        </w:rPr>
        <w:t xml:space="preserve">. [online] Available at: </w:t>
      </w:r>
      <w:hyperlink r:id="rId11" w:history="1">
        <w:r w:rsidRPr="008F0A00">
          <w:rPr>
            <w:rStyle w:val="Hyperlink"/>
            <w:rFonts w:ascii="Arial" w:hAnsi="Arial" w:cs="Arial"/>
          </w:rPr>
          <w:t>https://digitalcommons.unl.edu/cgi/viewcontent.cgi?article=1647&amp;context=honorstheses</w:t>
        </w:r>
      </w:hyperlink>
      <w:r w:rsidRPr="008F0A00">
        <w:rPr>
          <w:rFonts w:ascii="Arial" w:hAnsi="Arial" w:cs="Arial"/>
        </w:rPr>
        <w:t xml:space="preserve"> [Accessed 14 Nov. 2023].</w:t>
      </w:r>
    </w:p>
    <w:p w14:paraId="2802FA10"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Jeong, M., Shin, H.H., Lee, M. and Lee, J. (2022). Assessing brand performance consistency from consumer-generated media: the US hotel industry. </w:t>
      </w:r>
      <w:r w:rsidRPr="008F0A00">
        <w:rPr>
          <w:rFonts w:ascii="Arial" w:hAnsi="Arial" w:cs="Arial"/>
          <w:i/>
          <w:iCs/>
        </w:rPr>
        <w:t>International Journal of Contemporary Hospitality Management</w:t>
      </w:r>
      <w:r w:rsidRPr="008F0A00">
        <w:rPr>
          <w:rFonts w:ascii="Arial" w:hAnsi="Arial" w:cs="Arial"/>
        </w:rPr>
        <w:t>, 35(6). doi:https://doi.org/10.1108/ijchm-12-2021-1516.</w:t>
      </w:r>
    </w:p>
    <w:p w14:paraId="153FFE2C"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Kadieva, S. and Economics -Varna Citation (2019). </w:t>
      </w:r>
      <w:r w:rsidRPr="008F0A00">
        <w:rPr>
          <w:rFonts w:ascii="Arial" w:hAnsi="Arial" w:cs="Arial"/>
          <w:i/>
          <w:iCs/>
        </w:rPr>
        <w:t>ResearchGate | share and discover research</w:t>
      </w:r>
      <w:r w:rsidRPr="008F0A00">
        <w:rPr>
          <w:rFonts w:ascii="Arial" w:hAnsi="Arial" w:cs="Arial"/>
        </w:rPr>
        <w:t xml:space="preserve">. [online] ResearchGate. Available at: </w:t>
      </w:r>
      <w:hyperlink r:id="rId12" w:history="1">
        <w:r w:rsidRPr="008F0A00">
          <w:rPr>
            <w:rStyle w:val="Hyperlink"/>
            <w:rFonts w:ascii="Arial" w:hAnsi="Arial" w:cs="Arial"/>
          </w:rPr>
          <w:t>https://www.researchgate.net/</w:t>
        </w:r>
      </w:hyperlink>
      <w:r w:rsidRPr="008F0A00">
        <w:rPr>
          <w:rFonts w:ascii="Arial" w:hAnsi="Arial" w:cs="Arial"/>
        </w:rPr>
        <w:t xml:space="preserve"> [Accessed 14 Nov. 2023].</w:t>
      </w:r>
    </w:p>
    <w:p w14:paraId="5306A6F7"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Limaye, M. (1998). </w:t>
      </w:r>
      <w:r w:rsidRPr="008F0A00">
        <w:rPr>
          <w:rFonts w:ascii="Arial" w:hAnsi="Arial" w:cs="Arial"/>
          <w:i/>
          <w:iCs/>
        </w:rPr>
        <w:t>Gale - Product Login</w:t>
      </w:r>
      <w:r w:rsidRPr="008F0A00">
        <w:rPr>
          <w:rFonts w:ascii="Arial" w:hAnsi="Arial" w:cs="Arial"/>
        </w:rPr>
        <w:t xml:space="preserve">. [online] galeapps.gale.com. Available at: </w:t>
      </w:r>
      <w:hyperlink r:id="rId13" w:history="1">
        <w:r w:rsidRPr="008F0A00">
          <w:rPr>
            <w:rStyle w:val="Hyperlink"/>
            <w:rFonts w:ascii="Arial" w:hAnsi="Arial" w:cs="Arial"/>
          </w:rPr>
          <w:t>https://go.gale.com/ps/i.do?p=AONE&amp;u=googlescholar&amp;id=GALE</w:t>
        </w:r>
      </w:hyperlink>
      <w:r w:rsidRPr="008F0A00">
        <w:rPr>
          <w:rFonts w:ascii="Arial" w:hAnsi="Arial" w:cs="Arial"/>
        </w:rPr>
        <w:t xml:space="preserve"> [Accessed 14 Nov. 2023].</w:t>
      </w:r>
    </w:p>
    <w:p w14:paraId="4140286C"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Limaye, M. (1998b). </w:t>
      </w:r>
      <w:r w:rsidRPr="008F0A00">
        <w:rPr>
          <w:rFonts w:ascii="Arial" w:hAnsi="Arial" w:cs="Arial"/>
          <w:i/>
          <w:iCs/>
        </w:rPr>
        <w:t>Gale - Product Login</w:t>
      </w:r>
      <w:r w:rsidRPr="008F0A00">
        <w:rPr>
          <w:rFonts w:ascii="Arial" w:hAnsi="Arial" w:cs="Arial"/>
        </w:rPr>
        <w:t xml:space="preserve">. [online] galeapps.gale.com. Available at: </w:t>
      </w:r>
      <w:hyperlink r:id="rId14" w:history="1">
        <w:r w:rsidRPr="008F0A00">
          <w:rPr>
            <w:rStyle w:val="Hyperlink"/>
            <w:rFonts w:ascii="Arial" w:hAnsi="Arial" w:cs="Arial"/>
          </w:rPr>
          <w:t>https://go.gale.com/ps/i.do?p=AONE&amp;u=googlescholar&amp;id=GALE</w:t>
        </w:r>
      </w:hyperlink>
      <w:r w:rsidRPr="008F0A00">
        <w:rPr>
          <w:rFonts w:ascii="Arial" w:hAnsi="Arial" w:cs="Arial"/>
        </w:rPr>
        <w:t xml:space="preserve"> [Accessed 14 Nov. 2023].</w:t>
      </w:r>
    </w:p>
    <w:p w14:paraId="555B9724"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McFee, A. (2023). </w:t>
      </w:r>
      <w:r w:rsidRPr="008F0A00">
        <w:rPr>
          <w:rFonts w:ascii="Arial" w:hAnsi="Arial" w:cs="Arial"/>
          <w:i/>
          <w:iCs/>
        </w:rPr>
        <w:t>Can the hospitality industry survive without reputation management?</w:t>
      </w:r>
      <w:r w:rsidRPr="008F0A00">
        <w:rPr>
          <w:rFonts w:ascii="Arial" w:hAnsi="Arial" w:cs="Arial"/>
        </w:rPr>
        <w:t xml:space="preserve"> [online] hospitalityinsights.ehl.edu. Available at: </w:t>
      </w:r>
      <w:hyperlink r:id="rId15" w:history="1">
        <w:r w:rsidRPr="008F0A00">
          <w:rPr>
            <w:rStyle w:val="Hyperlink"/>
            <w:rFonts w:ascii="Arial" w:hAnsi="Arial" w:cs="Arial"/>
          </w:rPr>
          <w:t>https://hospitalityinsights.ehl.edu/hospitality-industry-reputation-management</w:t>
        </w:r>
      </w:hyperlink>
      <w:r w:rsidRPr="008F0A00">
        <w:rPr>
          <w:rFonts w:ascii="Arial" w:hAnsi="Arial" w:cs="Arial"/>
        </w:rPr>
        <w:t xml:space="preserve"> [Accessed 14 Nov. 2023].</w:t>
      </w:r>
    </w:p>
    <w:p w14:paraId="35C22D1A"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lastRenderedPageBreak/>
        <w:t xml:space="preserve">Muhammad, A. and Qadri (2016). A Study of Cross Cultural Communication Strategy: Case of Marriott Hotels &amp; Resorts. </w:t>
      </w:r>
      <w:r w:rsidRPr="008F0A00">
        <w:rPr>
          <w:rFonts w:ascii="Arial" w:hAnsi="Arial" w:cs="Arial"/>
          <w:i/>
          <w:iCs/>
        </w:rPr>
        <w:t>An International Peer-reviewed Journal</w:t>
      </w:r>
      <w:r w:rsidRPr="008F0A00">
        <w:rPr>
          <w:rFonts w:ascii="Arial" w:hAnsi="Arial" w:cs="Arial"/>
        </w:rPr>
        <w:t xml:space="preserve">, [online] 19(2422-8435). Available at: </w:t>
      </w:r>
      <w:hyperlink r:id="rId16" w:history="1">
        <w:r w:rsidRPr="008F0A00">
          <w:rPr>
            <w:rStyle w:val="Hyperlink"/>
            <w:rFonts w:ascii="Arial" w:hAnsi="Arial" w:cs="Arial"/>
          </w:rPr>
          <w:t>https://core.ac.uk/download/pdf/234693179.pdf</w:t>
        </w:r>
      </w:hyperlink>
      <w:r w:rsidRPr="008F0A00">
        <w:rPr>
          <w:rFonts w:ascii="Arial" w:hAnsi="Arial" w:cs="Arial"/>
        </w:rPr>
        <w:t xml:space="preserve"> [Accessed 14 Nov. 2023].</w:t>
      </w:r>
    </w:p>
    <w:p w14:paraId="7548FCEF"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Net, H. (2015). </w:t>
      </w:r>
      <w:r w:rsidRPr="008F0A00">
        <w:rPr>
          <w:rFonts w:ascii="Arial" w:hAnsi="Arial" w:cs="Arial"/>
          <w:i/>
          <w:iCs/>
        </w:rPr>
        <w:t>Beyond the Business: The Culture Makes Marriott Great</w:t>
      </w:r>
      <w:r w:rsidRPr="008F0A00">
        <w:rPr>
          <w:rFonts w:ascii="Arial" w:hAnsi="Arial" w:cs="Arial"/>
        </w:rPr>
        <w:t xml:space="preserve">. [online] Hospitality Net. Available at: </w:t>
      </w:r>
      <w:hyperlink r:id="rId17" w:history="1">
        <w:r w:rsidRPr="008F0A00">
          <w:rPr>
            <w:rStyle w:val="Hyperlink"/>
            <w:rFonts w:ascii="Arial" w:hAnsi="Arial" w:cs="Arial"/>
          </w:rPr>
          <w:t>https://www.hospitalitynet.org/news/4069364.html</w:t>
        </w:r>
      </w:hyperlink>
      <w:r w:rsidRPr="008F0A00">
        <w:rPr>
          <w:rFonts w:ascii="Arial" w:hAnsi="Arial" w:cs="Arial"/>
        </w:rPr>
        <w:t xml:space="preserve"> [Accessed 14 Nov. 2023].</w:t>
      </w:r>
    </w:p>
    <w:p w14:paraId="0C1C4966"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NetWaiter (2019). </w:t>
      </w:r>
      <w:r w:rsidRPr="008F0A00">
        <w:rPr>
          <w:rFonts w:ascii="Arial" w:hAnsi="Arial" w:cs="Arial"/>
          <w:i/>
          <w:iCs/>
        </w:rPr>
        <w:t>Consistent Restaurant Branding Is Critical</w:t>
      </w:r>
      <w:r w:rsidRPr="008F0A00">
        <w:rPr>
          <w:rFonts w:ascii="Arial" w:hAnsi="Arial" w:cs="Arial"/>
        </w:rPr>
        <w:t xml:space="preserve">. [online] NetWaiter. Available at: </w:t>
      </w:r>
      <w:hyperlink r:id="rId18" w:history="1">
        <w:r w:rsidRPr="008F0A00">
          <w:rPr>
            <w:rStyle w:val="Hyperlink"/>
            <w:rFonts w:ascii="Arial" w:hAnsi="Arial" w:cs="Arial"/>
          </w:rPr>
          <w:t>https://netwaiter.net/articles/create-consistent-restaurant-branding/</w:t>
        </w:r>
      </w:hyperlink>
      <w:r w:rsidRPr="008F0A00">
        <w:rPr>
          <w:rFonts w:ascii="Arial" w:hAnsi="Arial" w:cs="Arial"/>
        </w:rPr>
        <w:t xml:space="preserve"> [Accessed 14 Nov. 2023].</w:t>
      </w:r>
    </w:p>
    <w:p w14:paraId="3438892D"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Steinberg, E. (2019). </w:t>
      </w:r>
      <w:r w:rsidRPr="008F0A00">
        <w:rPr>
          <w:rFonts w:ascii="Arial" w:hAnsi="Arial" w:cs="Arial"/>
          <w:i/>
          <w:iCs/>
        </w:rPr>
        <w:t>Top 10 Marriott Complaints and How They Can Be Resolved in 2019</w:t>
      </w:r>
      <w:r w:rsidRPr="008F0A00">
        <w:rPr>
          <w:rFonts w:ascii="Arial" w:hAnsi="Arial" w:cs="Arial"/>
        </w:rPr>
        <w:t>. [online] The Points Guy. Available at</w:t>
      </w:r>
      <w:r w:rsidRPr="008F0A00">
        <w:rPr>
          <w:rFonts w:ascii="Arial" w:hAnsi="Arial" w:cs="Arial"/>
          <w:color w:val="0070C0"/>
          <w:u w:val="single"/>
        </w:rPr>
        <w:t>: https://thepointsguy.com/guide/top-marriott-complaints-to-resolve-2019/</w:t>
      </w:r>
      <w:r w:rsidRPr="008F0A00">
        <w:rPr>
          <w:rFonts w:ascii="Arial" w:hAnsi="Arial" w:cs="Arial"/>
          <w:color w:val="0070C0"/>
        </w:rPr>
        <w:t xml:space="preserve"> </w:t>
      </w:r>
      <w:r w:rsidRPr="008F0A00">
        <w:rPr>
          <w:rFonts w:ascii="Arial" w:hAnsi="Arial" w:cs="Arial"/>
        </w:rPr>
        <w:t>[Accessed 14 Nov. 2023].</w:t>
      </w:r>
    </w:p>
    <w:p w14:paraId="77F342E2"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Team, L. (2023). </w:t>
      </w:r>
      <w:r w:rsidRPr="008F0A00">
        <w:rPr>
          <w:rFonts w:ascii="Arial" w:hAnsi="Arial" w:cs="Arial"/>
          <w:i/>
          <w:iCs/>
        </w:rPr>
        <w:t>Automation in the Hospitality Industry: Impact, Technologies, Challenges and Future Trends</w:t>
      </w:r>
      <w:r w:rsidRPr="008F0A00">
        <w:rPr>
          <w:rFonts w:ascii="Arial" w:hAnsi="Arial" w:cs="Arial"/>
        </w:rPr>
        <w:t>. [online] Lybra Tech. Available at: https://lybra.tech/automation-in-the-</w:t>
      </w:r>
      <w:r w:rsidRPr="008F0A00">
        <w:rPr>
          <w:rFonts w:ascii="Arial" w:hAnsi="Arial" w:cs="Arial"/>
          <w:color w:val="0070C0"/>
          <w:u w:val="single"/>
        </w:rPr>
        <w:t>hospitality-industry-impact-technologies-challenges-and-future-trends/</w:t>
      </w:r>
      <w:r w:rsidRPr="008F0A00">
        <w:rPr>
          <w:rFonts w:ascii="Arial" w:hAnsi="Arial" w:cs="Arial"/>
          <w:color w:val="0070C0"/>
        </w:rPr>
        <w:t xml:space="preserve"> </w:t>
      </w:r>
      <w:r w:rsidRPr="008F0A00">
        <w:rPr>
          <w:rFonts w:ascii="Arial" w:hAnsi="Arial" w:cs="Arial"/>
        </w:rPr>
        <w:t>[Accessed 14 Nov. 2023].</w:t>
      </w:r>
    </w:p>
    <w:p w14:paraId="4A59D981"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University, L.T. (2022). </w:t>
      </w:r>
      <w:r w:rsidRPr="008F0A00">
        <w:rPr>
          <w:rFonts w:ascii="Arial" w:hAnsi="Arial" w:cs="Arial"/>
          <w:i/>
          <w:iCs/>
        </w:rPr>
        <w:t>Improving service culture</w:t>
      </w:r>
      <w:r w:rsidRPr="008F0A00">
        <w:rPr>
          <w:rFonts w:ascii="Arial" w:hAnsi="Arial" w:cs="Arial"/>
        </w:rPr>
        <w:t xml:space="preserve">. [online] www.latrobe.edu.au. Available at: </w:t>
      </w:r>
      <w:hyperlink r:id="rId19" w:history="1">
        <w:r w:rsidRPr="008F0A00">
          <w:rPr>
            <w:rStyle w:val="Hyperlink"/>
            <w:rFonts w:ascii="Arial" w:hAnsi="Arial" w:cs="Arial"/>
          </w:rPr>
          <w:t>https://www.latrobe.edu.au/news/announcements/2022/improving-service-culture</w:t>
        </w:r>
      </w:hyperlink>
      <w:r w:rsidRPr="008F0A00">
        <w:rPr>
          <w:rFonts w:ascii="Arial" w:hAnsi="Arial" w:cs="Arial"/>
        </w:rPr>
        <w:t xml:space="preserve"> [Accessed 14 Nov. 2023].</w:t>
      </w:r>
    </w:p>
    <w:p w14:paraId="73F9F803"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Wan, L. and Chan, E. (2019). Failure is Not Fatal: Actionable Insights on Service Failure and Recovery for the Hospitality Industry. </w:t>
      </w:r>
      <w:r w:rsidRPr="008F0A00">
        <w:rPr>
          <w:rFonts w:ascii="Arial" w:hAnsi="Arial" w:cs="Arial"/>
          <w:i/>
          <w:iCs/>
        </w:rPr>
        <w:t>Boston Hospitality Review</w:t>
      </w:r>
      <w:r w:rsidRPr="008F0A00">
        <w:rPr>
          <w:rFonts w:ascii="Arial" w:hAnsi="Arial" w:cs="Arial"/>
        </w:rPr>
        <w:t xml:space="preserve">, [online] 7(1). Available at: </w:t>
      </w:r>
      <w:r w:rsidRPr="008F0A00">
        <w:rPr>
          <w:rFonts w:ascii="Arial" w:hAnsi="Arial" w:cs="Arial"/>
          <w:color w:val="0070C0"/>
          <w:u w:val="single"/>
        </w:rPr>
        <w:t>https://www.bu.edu/bhr/2019/03/20/failure-is-not-fatal-actionable-insights-on-service-failure-and-recovery-for-the-hospitality-industry/</w:t>
      </w:r>
      <w:r w:rsidRPr="008F0A00">
        <w:rPr>
          <w:rFonts w:ascii="Arial" w:hAnsi="Arial" w:cs="Arial"/>
          <w:color w:val="0070C0"/>
        </w:rPr>
        <w:t xml:space="preserve"> </w:t>
      </w:r>
      <w:r w:rsidRPr="008F0A00">
        <w:rPr>
          <w:rFonts w:ascii="Arial" w:hAnsi="Arial" w:cs="Arial"/>
        </w:rPr>
        <w:t>[Accessed 14 Nov. 2023].</w:t>
      </w:r>
    </w:p>
    <w:p w14:paraId="57AC763C" w14:textId="77777777" w:rsidR="008F0A00" w:rsidRPr="008F0A00" w:rsidRDefault="008F0A00" w:rsidP="008F0A00">
      <w:pPr>
        <w:pStyle w:val="NormalWeb"/>
        <w:spacing w:before="0" w:beforeAutospacing="0" w:after="240" w:afterAutospacing="0" w:line="360" w:lineRule="auto"/>
        <w:jc w:val="both"/>
        <w:rPr>
          <w:rFonts w:ascii="Arial" w:hAnsi="Arial" w:cs="Arial"/>
        </w:rPr>
      </w:pPr>
      <w:r w:rsidRPr="008F0A00">
        <w:rPr>
          <w:rFonts w:ascii="Arial" w:hAnsi="Arial" w:cs="Arial"/>
        </w:rPr>
        <w:t xml:space="preserve">Woo, J. (2022). </w:t>
      </w:r>
      <w:r w:rsidRPr="008F0A00">
        <w:rPr>
          <w:rFonts w:ascii="Arial" w:hAnsi="Arial" w:cs="Arial"/>
          <w:i/>
          <w:iCs/>
        </w:rPr>
        <w:t>Marriott: Data-driven Customer Experience for Decades at Scale - Digital Innovation and Transformation</w:t>
      </w:r>
      <w:r w:rsidRPr="008F0A00">
        <w:rPr>
          <w:rFonts w:ascii="Arial" w:hAnsi="Arial" w:cs="Arial"/>
        </w:rPr>
        <w:t xml:space="preserve">. [online] Digital Innovation and Transformation. Available at: </w:t>
      </w:r>
      <w:r w:rsidRPr="008F0A00">
        <w:rPr>
          <w:rFonts w:ascii="Arial" w:hAnsi="Arial" w:cs="Arial"/>
          <w:color w:val="0070C0"/>
          <w:u w:val="single"/>
        </w:rPr>
        <w:t>https://d3.harvard.edu/platform-digit/submission/marriott-data-driven-customer-experience-for-decades-at-scale%EF%BF%BC/</w:t>
      </w:r>
      <w:r w:rsidRPr="008F0A00">
        <w:rPr>
          <w:rFonts w:ascii="Arial" w:hAnsi="Arial" w:cs="Arial"/>
          <w:color w:val="0070C0"/>
        </w:rPr>
        <w:t xml:space="preserve"> </w:t>
      </w:r>
      <w:r w:rsidRPr="008F0A00">
        <w:rPr>
          <w:rFonts w:ascii="Arial" w:hAnsi="Arial" w:cs="Arial"/>
        </w:rPr>
        <w:t>[Accessed 14 Nov. 2023].</w:t>
      </w:r>
    </w:p>
    <w:p w14:paraId="03A5042B" w14:textId="77777777" w:rsidR="005B2C07" w:rsidRDefault="005B2C07" w:rsidP="00E75841">
      <w:pPr>
        <w:pStyle w:val="NormalWeb"/>
        <w:spacing w:before="0" w:beforeAutospacing="0" w:after="240" w:afterAutospacing="0" w:line="360" w:lineRule="auto"/>
      </w:pPr>
    </w:p>
    <w:p w14:paraId="10CAC29C" w14:textId="77777777" w:rsidR="00E75841" w:rsidRDefault="00E75841" w:rsidP="00534429">
      <w:pPr>
        <w:pStyle w:val="NormalWeb"/>
        <w:spacing w:before="0" w:beforeAutospacing="0" w:after="240" w:afterAutospacing="0" w:line="360" w:lineRule="auto"/>
      </w:pPr>
    </w:p>
    <w:p w14:paraId="437F9BF4" w14:textId="77777777" w:rsidR="00534429" w:rsidRDefault="00534429" w:rsidP="00E27AE0">
      <w:pPr>
        <w:pStyle w:val="NormalWeb"/>
        <w:spacing w:before="0" w:beforeAutospacing="0" w:after="240" w:afterAutospacing="0" w:line="360" w:lineRule="auto"/>
      </w:pPr>
    </w:p>
    <w:p w14:paraId="2F86D77C" w14:textId="77777777" w:rsidR="00E27AE0" w:rsidRDefault="00E27AE0" w:rsidP="00E27AE0">
      <w:pPr>
        <w:pStyle w:val="NormalWeb"/>
        <w:spacing w:before="0" w:beforeAutospacing="0" w:after="240" w:afterAutospacing="0" w:line="360" w:lineRule="auto"/>
      </w:pPr>
    </w:p>
    <w:p w14:paraId="33F5C470" w14:textId="77777777" w:rsidR="00E27AE0" w:rsidRDefault="00E27AE0" w:rsidP="00E27AE0">
      <w:pPr>
        <w:pStyle w:val="NormalWeb"/>
        <w:spacing w:before="0" w:beforeAutospacing="0" w:after="240" w:afterAutospacing="0" w:line="360" w:lineRule="auto"/>
      </w:pPr>
    </w:p>
    <w:p w14:paraId="09881608" w14:textId="77777777" w:rsidR="00E27AE0" w:rsidRDefault="00E27AE0" w:rsidP="00E27AE0">
      <w:pPr>
        <w:pStyle w:val="NormalWeb"/>
        <w:spacing w:before="0" w:beforeAutospacing="0" w:after="240" w:afterAutospacing="0" w:line="360" w:lineRule="auto"/>
      </w:pPr>
    </w:p>
    <w:p w14:paraId="67E3E9E7" w14:textId="77777777" w:rsidR="00E27AE0" w:rsidRDefault="00E27AE0" w:rsidP="00E27AE0">
      <w:pPr>
        <w:pStyle w:val="NormalWeb"/>
        <w:spacing w:before="0" w:beforeAutospacing="0" w:after="240" w:afterAutospacing="0" w:line="360" w:lineRule="auto"/>
      </w:pPr>
    </w:p>
    <w:p w14:paraId="691E6F68" w14:textId="77777777" w:rsidR="00E27AE0" w:rsidRDefault="00E27AE0" w:rsidP="001B63DB">
      <w:pPr>
        <w:pStyle w:val="NormalWeb"/>
        <w:spacing w:before="0" w:beforeAutospacing="0" w:after="240" w:afterAutospacing="0" w:line="360" w:lineRule="auto"/>
      </w:pPr>
    </w:p>
    <w:p w14:paraId="1E9A051A" w14:textId="77777777" w:rsidR="001B63DB" w:rsidRDefault="001B63DB" w:rsidP="001B63DB">
      <w:pPr>
        <w:pStyle w:val="NormalWeb"/>
        <w:spacing w:before="0" w:beforeAutospacing="0" w:after="240" w:afterAutospacing="0" w:line="360" w:lineRule="auto"/>
      </w:pPr>
    </w:p>
    <w:p w14:paraId="32F9B3A6" w14:textId="77777777" w:rsidR="001B63DB" w:rsidRDefault="001B63DB" w:rsidP="00DA2D13">
      <w:pPr>
        <w:pStyle w:val="NormalWeb"/>
        <w:spacing w:before="0" w:beforeAutospacing="0" w:after="240" w:afterAutospacing="0" w:line="360" w:lineRule="auto"/>
      </w:pPr>
    </w:p>
    <w:p w14:paraId="67C615BF" w14:textId="77777777" w:rsidR="00DA2D13" w:rsidRDefault="00DA2D13" w:rsidP="00DA2D13">
      <w:pPr>
        <w:pStyle w:val="NormalWeb"/>
        <w:spacing w:before="0" w:beforeAutospacing="0" w:after="240" w:afterAutospacing="0" w:line="360" w:lineRule="auto"/>
      </w:pPr>
    </w:p>
    <w:p w14:paraId="5560CF16" w14:textId="77777777" w:rsidR="00DA2D13" w:rsidRDefault="00DA2D13" w:rsidP="00DD1BDC">
      <w:pPr>
        <w:pStyle w:val="NormalWeb"/>
        <w:spacing w:before="0" w:beforeAutospacing="0" w:after="240" w:afterAutospacing="0" w:line="360" w:lineRule="auto"/>
      </w:pPr>
    </w:p>
    <w:p w14:paraId="15C6C599" w14:textId="77777777" w:rsidR="00DD1BDC" w:rsidRDefault="00DD1BDC" w:rsidP="004B27CB">
      <w:pPr>
        <w:pStyle w:val="NormalWeb"/>
        <w:spacing w:before="0" w:beforeAutospacing="0" w:after="240" w:afterAutospacing="0" w:line="360" w:lineRule="auto"/>
      </w:pPr>
    </w:p>
    <w:p w14:paraId="28458E8F" w14:textId="77777777" w:rsidR="004B27CB" w:rsidRDefault="004B27CB" w:rsidP="008C695B">
      <w:pPr>
        <w:pStyle w:val="NormalWeb"/>
        <w:spacing w:before="0" w:beforeAutospacing="0" w:after="240" w:afterAutospacing="0" w:line="360" w:lineRule="auto"/>
      </w:pPr>
    </w:p>
    <w:p w14:paraId="274F069B" w14:textId="77777777" w:rsidR="004E24D9" w:rsidRDefault="004E24D9" w:rsidP="001A2783">
      <w:pPr>
        <w:pStyle w:val="NormalWeb"/>
        <w:spacing w:before="0" w:beforeAutospacing="0" w:after="240" w:afterAutospacing="0" w:line="360" w:lineRule="auto"/>
      </w:pPr>
    </w:p>
    <w:p w14:paraId="34E2C2E8" w14:textId="77777777" w:rsidR="000442ED" w:rsidRDefault="000442ED" w:rsidP="000442ED">
      <w:pPr>
        <w:spacing w:line="360" w:lineRule="auto"/>
        <w:jc w:val="both"/>
        <w:rPr>
          <w:rFonts w:ascii="Arial" w:hAnsi="Arial" w:cs="Arial"/>
          <w:sz w:val="24"/>
          <w:szCs w:val="24"/>
        </w:rPr>
      </w:pPr>
    </w:p>
    <w:p w14:paraId="3A584BF6" w14:textId="77777777" w:rsidR="000442ED" w:rsidRDefault="000442ED" w:rsidP="000442ED">
      <w:pPr>
        <w:spacing w:line="360" w:lineRule="auto"/>
        <w:jc w:val="both"/>
        <w:rPr>
          <w:rFonts w:ascii="Arial" w:hAnsi="Arial" w:cs="Arial"/>
          <w:sz w:val="24"/>
          <w:szCs w:val="24"/>
        </w:rPr>
      </w:pPr>
    </w:p>
    <w:p w14:paraId="4E3D00BD" w14:textId="77777777" w:rsidR="000442ED" w:rsidRDefault="000442ED" w:rsidP="000442ED">
      <w:pPr>
        <w:spacing w:line="360" w:lineRule="auto"/>
        <w:jc w:val="both"/>
        <w:rPr>
          <w:rFonts w:ascii="Arial" w:hAnsi="Arial" w:cs="Arial"/>
          <w:sz w:val="24"/>
          <w:szCs w:val="24"/>
        </w:rPr>
      </w:pPr>
    </w:p>
    <w:p w14:paraId="0EE360C2" w14:textId="77777777" w:rsidR="000442ED" w:rsidRDefault="000442ED" w:rsidP="000442ED">
      <w:pPr>
        <w:spacing w:line="360" w:lineRule="auto"/>
        <w:jc w:val="both"/>
        <w:rPr>
          <w:rFonts w:ascii="Arial" w:hAnsi="Arial" w:cs="Arial"/>
          <w:sz w:val="24"/>
          <w:szCs w:val="24"/>
        </w:rPr>
      </w:pPr>
    </w:p>
    <w:p w14:paraId="5C3E8516" w14:textId="77777777" w:rsidR="000442ED" w:rsidRDefault="000442ED" w:rsidP="000442ED">
      <w:pPr>
        <w:spacing w:line="360" w:lineRule="auto"/>
        <w:jc w:val="both"/>
        <w:rPr>
          <w:rFonts w:ascii="Arial" w:hAnsi="Arial" w:cs="Arial"/>
          <w:sz w:val="24"/>
          <w:szCs w:val="24"/>
        </w:rPr>
      </w:pPr>
    </w:p>
    <w:p w14:paraId="26CC8FAC" w14:textId="77777777" w:rsidR="000442ED" w:rsidRDefault="000442ED" w:rsidP="000442ED">
      <w:pPr>
        <w:spacing w:line="360" w:lineRule="auto"/>
        <w:jc w:val="both"/>
        <w:rPr>
          <w:rFonts w:ascii="Arial" w:hAnsi="Arial" w:cs="Arial"/>
          <w:sz w:val="24"/>
          <w:szCs w:val="24"/>
        </w:rPr>
      </w:pPr>
    </w:p>
    <w:p w14:paraId="5E64879A" w14:textId="77777777" w:rsidR="000442ED" w:rsidRDefault="000442ED" w:rsidP="000442ED">
      <w:pPr>
        <w:spacing w:line="360" w:lineRule="auto"/>
        <w:jc w:val="both"/>
        <w:rPr>
          <w:rFonts w:ascii="Arial" w:hAnsi="Arial" w:cs="Arial"/>
          <w:sz w:val="24"/>
          <w:szCs w:val="24"/>
        </w:rPr>
      </w:pPr>
    </w:p>
    <w:p w14:paraId="5D2F63F6" w14:textId="77777777" w:rsidR="000442ED" w:rsidRDefault="000442ED" w:rsidP="000442ED">
      <w:pPr>
        <w:spacing w:line="360" w:lineRule="auto"/>
        <w:jc w:val="both"/>
        <w:rPr>
          <w:rFonts w:ascii="Arial" w:hAnsi="Arial" w:cs="Arial"/>
          <w:sz w:val="24"/>
          <w:szCs w:val="24"/>
        </w:rPr>
      </w:pPr>
    </w:p>
    <w:p w14:paraId="635D191C" w14:textId="77777777" w:rsidR="000442ED" w:rsidRDefault="000442ED" w:rsidP="000442ED">
      <w:pPr>
        <w:spacing w:line="360" w:lineRule="auto"/>
        <w:jc w:val="both"/>
        <w:rPr>
          <w:rFonts w:ascii="Arial" w:hAnsi="Arial" w:cs="Arial"/>
          <w:sz w:val="24"/>
          <w:szCs w:val="24"/>
        </w:rPr>
      </w:pPr>
    </w:p>
    <w:p w14:paraId="61D01C84" w14:textId="77777777" w:rsidR="000442ED" w:rsidRDefault="000442ED" w:rsidP="000442ED">
      <w:pPr>
        <w:spacing w:line="360" w:lineRule="auto"/>
        <w:jc w:val="both"/>
        <w:rPr>
          <w:rFonts w:ascii="Arial" w:hAnsi="Arial" w:cs="Arial"/>
          <w:sz w:val="24"/>
          <w:szCs w:val="24"/>
        </w:rPr>
      </w:pPr>
    </w:p>
    <w:p w14:paraId="2348730F" w14:textId="77777777" w:rsidR="000442ED" w:rsidRDefault="000442ED" w:rsidP="000442ED">
      <w:pPr>
        <w:spacing w:line="360" w:lineRule="auto"/>
        <w:jc w:val="both"/>
        <w:rPr>
          <w:rFonts w:ascii="Arial" w:hAnsi="Arial" w:cs="Arial"/>
          <w:sz w:val="24"/>
          <w:szCs w:val="24"/>
        </w:rPr>
      </w:pPr>
    </w:p>
    <w:p w14:paraId="2672FDD7" w14:textId="77777777" w:rsidR="000442ED" w:rsidRDefault="000442ED" w:rsidP="000442ED">
      <w:pPr>
        <w:spacing w:line="360" w:lineRule="auto"/>
        <w:jc w:val="both"/>
        <w:rPr>
          <w:rFonts w:ascii="Arial" w:hAnsi="Arial" w:cs="Arial"/>
          <w:sz w:val="24"/>
          <w:szCs w:val="24"/>
        </w:rPr>
      </w:pPr>
    </w:p>
    <w:p w14:paraId="7ED25981" w14:textId="77777777" w:rsidR="000442ED" w:rsidRDefault="000442ED" w:rsidP="000442ED">
      <w:pPr>
        <w:spacing w:line="360" w:lineRule="auto"/>
        <w:jc w:val="both"/>
        <w:rPr>
          <w:rFonts w:ascii="Arial" w:hAnsi="Arial" w:cs="Arial"/>
          <w:sz w:val="24"/>
          <w:szCs w:val="24"/>
        </w:rPr>
      </w:pPr>
    </w:p>
    <w:p w14:paraId="05244423" w14:textId="77777777" w:rsidR="000442ED" w:rsidRDefault="000442ED" w:rsidP="000442ED">
      <w:pPr>
        <w:spacing w:line="360" w:lineRule="auto"/>
        <w:jc w:val="both"/>
        <w:rPr>
          <w:rFonts w:ascii="Arial" w:hAnsi="Arial" w:cs="Arial"/>
          <w:sz w:val="24"/>
          <w:szCs w:val="24"/>
        </w:rPr>
      </w:pPr>
    </w:p>
    <w:p w14:paraId="279F870D" w14:textId="77777777" w:rsidR="000442ED" w:rsidRDefault="000442ED" w:rsidP="000442ED">
      <w:pPr>
        <w:spacing w:line="360" w:lineRule="auto"/>
        <w:jc w:val="both"/>
        <w:rPr>
          <w:rFonts w:ascii="Arial" w:hAnsi="Arial" w:cs="Arial"/>
          <w:sz w:val="24"/>
          <w:szCs w:val="24"/>
        </w:rPr>
      </w:pPr>
    </w:p>
    <w:p w14:paraId="39F38C4F" w14:textId="77777777" w:rsidR="000442ED" w:rsidRDefault="000442ED" w:rsidP="000442ED">
      <w:pPr>
        <w:spacing w:line="360" w:lineRule="auto"/>
        <w:jc w:val="both"/>
        <w:rPr>
          <w:rFonts w:ascii="Arial" w:hAnsi="Arial" w:cs="Arial"/>
          <w:sz w:val="24"/>
          <w:szCs w:val="24"/>
        </w:rPr>
      </w:pPr>
    </w:p>
    <w:p w14:paraId="439BB7A9" w14:textId="77777777" w:rsidR="000442ED" w:rsidRDefault="000442ED" w:rsidP="000442ED">
      <w:pPr>
        <w:spacing w:line="360" w:lineRule="auto"/>
        <w:jc w:val="both"/>
        <w:rPr>
          <w:rFonts w:ascii="Arial" w:hAnsi="Arial" w:cs="Arial"/>
          <w:sz w:val="24"/>
          <w:szCs w:val="24"/>
        </w:rPr>
      </w:pPr>
    </w:p>
    <w:p w14:paraId="3602E2DA" w14:textId="77777777" w:rsidR="000442ED" w:rsidRPr="000442ED" w:rsidRDefault="000442ED" w:rsidP="000442ED">
      <w:pPr>
        <w:spacing w:line="360" w:lineRule="auto"/>
        <w:jc w:val="both"/>
        <w:rPr>
          <w:rFonts w:ascii="Arial" w:hAnsi="Arial" w:cs="Arial"/>
          <w:sz w:val="24"/>
          <w:szCs w:val="24"/>
        </w:rPr>
      </w:pPr>
    </w:p>
    <w:sectPr w:rsidR="000442ED" w:rsidRPr="000442ED" w:rsidSect="0004469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08556" w14:textId="77777777" w:rsidR="008A0FB3" w:rsidRDefault="008A0FB3" w:rsidP="000442ED">
      <w:pPr>
        <w:spacing w:after="0" w:line="240" w:lineRule="auto"/>
      </w:pPr>
      <w:r>
        <w:separator/>
      </w:r>
    </w:p>
  </w:endnote>
  <w:endnote w:type="continuationSeparator" w:id="0">
    <w:p w14:paraId="629069D0" w14:textId="77777777" w:rsidR="008A0FB3" w:rsidRDefault="008A0FB3" w:rsidP="00044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398399"/>
      <w:docPartObj>
        <w:docPartGallery w:val="Page Numbers (Bottom of Page)"/>
        <w:docPartUnique/>
      </w:docPartObj>
    </w:sdtPr>
    <w:sdtEndPr>
      <w:rPr>
        <w:color w:val="7F7F7F" w:themeColor="background1" w:themeShade="7F"/>
        <w:spacing w:val="60"/>
      </w:rPr>
    </w:sdtEndPr>
    <w:sdtContent>
      <w:p w14:paraId="49285C57" w14:textId="2C66337E" w:rsidR="000442ED" w:rsidRDefault="000442E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6314C5A" w14:textId="77777777" w:rsidR="000442ED" w:rsidRDefault="00044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5AD89" w14:textId="77777777" w:rsidR="008A0FB3" w:rsidRDefault="008A0FB3" w:rsidP="000442ED">
      <w:pPr>
        <w:spacing w:after="0" w:line="240" w:lineRule="auto"/>
      </w:pPr>
      <w:r>
        <w:separator/>
      </w:r>
    </w:p>
  </w:footnote>
  <w:footnote w:type="continuationSeparator" w:id="0">
    <w:p w14:paraId="6D19DEE9" w14:textId="77777777" w:rsidR="008A0FB3" w:rsidRDefault="008A0FB3" w:rsidP="000442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576E"/>
    <w:multiLevelType w:val="multilevel"/>
    <w:tmpl w:val="4E5C9F8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E076A2"/>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3933A9F"/>
    <w:multiLevelType w:val="multilevel"/>
    <w:tmpl w:val="4E5C9F8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5605F2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06BC0E58"/>
    <w:multiLevelType w:val="multilevel"/>
    <w:tmpl w:val="86583E5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87C38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90E08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0ADC5E7E"/>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991014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B7B79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3A47E6B"/>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6455C67"/>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07417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0C827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2604A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2CE41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3644C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EF15C98"/>
    <w:multiLevelType w:val="multilevel"/>
    <w:tmpl w:val="4E5C9F8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F58337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50F21504"/>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15161DA"/>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4B03C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64E3775"/>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F603843"/>
    <w:multiLevelType w:val="multilevel"/>
    <w:tmpl w:val="4E5C9F8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0AA23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62483FA4"/>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4ED2D16"/>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86A03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9244992"/>
    <w:multiLevelType w:val="hybridMultilevel"/>
    <w:tmpl w:val="367A5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1944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3A25A22"/>
    <w:multiLevelType w:val="multilevel"/>
    <w:tmpl w:val="4E5C9F8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78BF15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D51636D"/>
    <w:multiLevelType w:val="multilevel"/>
    <w:tmpl w:val="11AE83D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E6A07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84217267">
    <w:abstractNumId w:val="28"/>
  </w:num>
  <w:num w:numId="2" w16cid:durableId="945891172">
    <w:abstractNumId w:val="1"/>
  </w:num>
  <w:num w:numId="3" w16cid:durableId="109276885">
    <w:abstractNumId w:val="11"/>
  </w:num>
  <w:num w:numId="4" w16cid:durableId="1971589701">
    <w:abstractNumId w:val="10"/>
  </w:num>
  <w:num w:numId="5" w16cid:durableId="1855457381">
    <w:abstractNumId w:val="14"/>
  </w:num>
  <w:num w:numId="6" w16cid:durableId="1793787913">
    <w:abstractNumId w:val="24"/>
  </w:num>
  <w:num w:numId="7" w16cid:durableId="1477525610">
    <w:abstractNumId w:val="20"/>
  </w:num>
  <w:num w:numId="8" w16cid:durableId="1664970791">
    <w:abstractNumId w:val="19"/>
  </w:num>
  <w:num w:numId="9" w16cid:durableId="2018579516">
    <w:abstractNumId w:val="6"/>
  </w:num>
  <w:num w:numId="10" w16cid:durableId="821041966">
    <w:abstractNumId w:val="26"/>
  </w:num>
  <w:num w:numId="11" w16cid:durableId="2121215808">
    <w:abstractNumId w:val="25"/>
  </w:num>
  <w:num w:numId="12" w16cid:durableId="955676807">
    <w:abstractNumId w:val="12"/>
  </w:num>
  <w:num w:numId="13" w16cid:durableId="1426146544">
    <w:abstractNumId w:val="31"/>
  </w:num>
  <w:num w:numId="14" w16cid:durableId="605775049">
    <w:abstractNumId w:val="16"/>
  </w:num>
  <w:num w:numId="15" w16cid:durableId="1879122768">
    <w:abstractNumId w:val="27"/>
  </w:num>
  <w:num w:numId="16" w16cid:durableId="1727951599">
    <w:abstractNumId w:val="8"/>
  </w:num>
  <w:num w:numId="17" w16cid:durableId="415438288">
    <w:abstractNumId w:val="5"/>
  </w:num>
  <w:num w:numId="18" w16cid:durableId="162430526">
    <w:abstractNumId w:val="21"/>
  </w:num>
  <w:num w:numId="19" w16cid:durableId="1006787552">
    <w:abstractNumId w:val="29"/>
  </w:num>
  <w:num w:numId="20" w16cid:durableId="990134065">
    <w:abstractNumId w:val="0"/>
  </w:num>
  <w:num w:numId="21" w16cid:durableId="1691490842">
    <w:abstractNumId w:val="7"/>
  </w:num>
  <w:num w:numId="22" w16cid:durableId="1979794351">
    <w:abstractNumId w:val="22"/>
  </w:num>
  <w:num w:numId="23" w16cid:durableId="237792329">
    <w:abstractNumId w:val="32"/>
  </w:num>
  <w:num w:numId="24" w16cid:durableId="708997147">
    <w:abstractNumId w:val="2"/>
  </w:num>
  <w:num w:numId="25" w16cid:durableId="1449811625">
    <w:abstractNumId w:val="17"/>
  </w:num>
  <w:num w:numId="26" w16cid:durableId="706028641">
    <w:abstractNumId w:val="23"/>
  </w:num>
  <w:num w:numId="27" w16cid:durableId="1323506525">
    <w:abstractNumId w:val="30"/>
  </w:num>
  <w:num w:numId="28" w16cid:durableId="2108233966">
    <w:abstractNumId w:val="3"/>
  </w:num>
  <w:num w:numId="29" w16cid:durableId="1922180209">
    <w:abstractNumId w:val="13"/>
  </w:num>
  <w:num w:numId="30" w16cid:durableId="930044597">
    <w:abstractNumId w:val="9"/>
  </w:num>
  <w:num w:numId="31" w16cid:durableId="920723527">
    <w:abstractNumId w:val="33"/>
  </w:num>
  <w:num w:numId="32" w16cid:durableId="173494185">
    <w:abstractNumId w:val="4"/>
  </w:num>
  <w:num w:numId="33" w16cid:durableId="1959292817">
    <w:abstractNumId w:val="18"/>
  </w:num>
  <w:num w:numId="34" w16cid:durableId="209146063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5FB"/>
    <w:rsid w:val="000442ED"/>
    <w:rsid w:val="0004469C"/>
    <w:rsid w:val="00085C71"/>
    <w:rsid w:val="000B2CDC"/>
    <w:rsid w:val="000E7D27"/>
    <w:rsid w:val="001A2783"/>
    <w:rsid w:val="001B63DB"/>
    <w:rsid w:val="00206286"/>
    <w:rsid w:val="00267BAA"/>
    <w:rsid w:val="002A6A3B"/>
    <w:rsid w:val="002E0C04"/>
    <w:rsid w:val="0034262C"/>
    <w:rsid w:val="00443964"/>
    <w:rsid w:val="004B27CB"/>
    <w:rsid w:val="004E24D9"/>
    <w:rsid w:val="00534429"/>
    <w:rsid w:val="005B2C07"/>
    <w:rsid w:val="005E05FB"/>
    <w:rsid w:val="005E2DDB"/>
    <w:rsid w:val="006C2D57"/>
    <w:rsid w:val="006D2DC0"/>
    <w:rsid w:val="007002DC"/>
    <w:rsid w:val="00701FC9"/>
    <w:rsid w:val="007A2B74"/>
    <w:rsid w:val="00803452"/>
    <w:rsid w:val="00812CC7"/>
    <w:rsid w:val="00813465"/>
    <w:rsid w:val="008A0FB3"/>
    <w:rsid w:val="008B0EAB"/>
    <w:rsid w:val="008C695B"/>
    <w:rsid w:val="008F0A00"/>
    <w:rsid w:val="00C50D9F"/>
    <w:rsid w:val="00DA2D13"/>
    <w:rsid w:val="00DD1BDC"/>
    <w:rsid w:val="00E27AE0"/>
    <w:rsid w:val="00E75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EDF6D"/>
  <w15:chartTrackingRefBased/>
  <w15:docId w15:val="{021D9626-2FC9-4F69-8EBA-2370C615E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964"/>
    <w:pPr>
      <w:keepNext/>
      <w:keepLines/>
      <w:numPr>
        <w:numId w:val="3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3964"/>
    <w:pPr>
      <w:keepNext/>
      <w:keepLines/>
      <w:numPr>
        <w:ilvl w:val="1"/>
        <w:numId w:val="3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2D57"/>
    <w:pPr>
      <w:keepNext/>
      <w:keepLines/>
      <w:numPr>
        <w:ilvl w:val="2"/>
        <w:numId w:val="3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03452"/>
    <w:pPr>
      <w:keepNext/>
      <w:keepLines/>
      <w:numPr>
        <w:ilvl w:val="3"/>
        <w:numId w:val="3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03452"/>
    <w:pPr>
      <w:keepNext/>
      <w:keepLines/>
      <w:numPr>
        <w:ilvl w:val="4"/>
        <w:numId w:val="3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03452"/>
    <w:pPr>
      <w:keepNext/>
      <w:keepLines/>
      <w:numPr>
        <w:ilvl w:val="5"/>
        <w:numId w:val="3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03452"/>
    <w:pPr>
      <w:keepNext/>
      <w:keepLines/>
      <w:numPr>
        <w:ilvl w:val="6"/>
        <w:numId w:val="3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03452"/>
    <w:pPr>
      <w:keepNext/>
      <w:keepLines/>
      <w:numPr>
        <w:ilvl w:val="7"/>
        <w:numId w:val="3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03452"/>
    <w:pPr>
      <w:keepNext/>
      <w:keepLines/>
      <w:numPr>
        <w:ilvl w:val="8"/>
        <w:numId w:val="3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469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4469C"/>
    <w:rPr>
      <w:rFonts w:eastAsiaTheme="minorEastAsia"/>
      <w:kern w:val="0"/>
      <w:lang w:val="en-US"/>
      <w14:ligatures w14:val="none"/>
    </w:rPr>
  </w:style>
  <w:style w:type="paragraph" w:styleId="Header">
    <w:name w:val="header"/>
    <w:basedOn w:val="Normal"/>
    <w:link w:val="HeaderChar"/>
    <w:uiPriority w:val="99"/>
    <w:unhideWhenUsed/>
    <w:rsid w:val="00044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2ED"/>
  </w:style>
  <w:style w:type="paragraph" w:styleId="Footer">
    <w:name w:val="footer"/>
    <w:basedOn w:val="Normal"/>
    <w:link w:val="FooterChar"/>
    <w:uiPriority w:val="99"/>
    <w:unhideWhenUsed/>
    <w:rsid w:val="00044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2ED"/>
  </w:style>
  <w:style w:type="paragraph" w:customStyle="1" w:styleId="pb-2">
    <w:name w:val="pb-2"/>
    <w:basedOn w:val="Normal"/>
    <w:rsid w:val="002062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206286"/>
  </w:style>
  <w:style w:type="paragraph" w:styleId="ListParagraph">
    <w:name w:val="List Paragraph"/>
    <w:basedOn w:val="Normal"/>
    <w:uiPriority w:val="34"/>
    <w:qFormat/>
    <w:rsid w:val="00443964"/>
    <w:pPr>
      <w:ind w:left="720"/>
      <w:contextualSpacing/>
    </w:pPr>
  </w:style>
  <w:style w:type="character" w:customStyle="1" w:styleId="Heading1Char">
    <w:name w:val="Heading 1 Char"/>
    <w:basedOn w:val="DefaultParagraphFont"/>
    <w:link w:val="Heading1"/>
    <w:uiPriority w:val="9"/>
    <w:rsid w:val="004439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396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12CC7"/>
    <w:pPr>
      <w:outlineLvl w:val="9"/>
    </w:pPr>
    <w:rPr>
      <w:kern w:val="0"/>
      <w:lang w:val="en-US"/>
      <w14:ligatures w14:val="none"/>
    </w:rPr>
  </w:style>
  <w:style w:type="paragraph" w:styleId="TOC1">
    <w:name w:val="toc 1"/>
    <w:basedOn w:val="Normal"/>
    <w:next w:val="Normal"/>
    <w:autoRedefine/>
    <w:uiPriority w:val="39"/>
    <w:unhideWhenUsed/>
    <w:rsid w:val="00812CC7"/>
    <w:pPr>
      <w:spacing w:after="100"/>
    </w:pPr>
  </w:style>
  <w:style w:type="paragraph" w:styleId="TOC2">
    <w:name w:val="toc 2"/>
    <w:basedOn w:val="Normal"/>
    <w:next w:val="Normal"/>
    <w:autoRedefine/>
    <w:uiPriority w:val="39"/>
    <w:unhideWhenUsed/>
    <w:rsid w:val="00812CC7"/>
    <w:pPr>
      <w:spacing w:after="100"/>
      <w:ind w:left="220"/>
    </w:pPr>
  </w:style>
  <w:style w:type="character" w:styleId="Hyperlink">
    <w:name w:val="Hyperlink"/>
    <w:basedOn w:val="DefaultParagraphFont"/>
    <w:uiPriority w:val="99"/>
    <w:unhideWhenUsed/>
    <w:rsid w:val="00812CC7"/>
    <w:rPr>
      <w:color w:val="0563C1" w:themeColor="hyperlink"/>
      <w:u w:val="single"/>
    </w:rPr>
  </w:style>
  <w:style w:type="character" w:customStyle="1" w:styleId="Heading3Char">
    <w:name w:val="Heading 3 Char"/>
    <w:basedOn w:val="DefaultParagraphFont"/>
    <w:link w:val="Heading3"/>
    <w:uiPriority w:val="9"/>
    <w:rsid w:val="006C2D5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1A278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A2783"/>
    <w:rPr>
      <w:color w:val="605E5C"/>
      <w:shd w:val="clear" w:color="auto" w:fill="E1DFDD"/>
    </w:rPr>
  </w:style>
  <w:style w:type="character" w:customStyle="1" w:styleId="Heading4Char">
    <w:name w:val="Heading 4 Char"/>
    <w:basedOn w:val="DefaultParagraphFont"/>
    <w:link w:val="Heading4"/>
    <w:uiPriority w:val="9"/>
    <w:semiHidden/>
    <w:rsid w:val="0080345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0345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0345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0345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034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03452"/>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1228">
      <w:bodyDiv w:val="1"/>
      <w:marLeft w:val="0"/>
      <w:marRight w:val="0"/>
      <w:marTop w:val="0"/>
      <w:marBottom w:val="0"/>
      <w:divBdr>
        <w:top w:val="none" w:sz="0" w:space="0" w:color="auto"/>
        <w:left w:val="none" w:sz="0" w:space="0" w:color="auto"/>
        <w:bottom w:val="none" w:sz="0" w:space="0" w:color="auto"/>
        <w:right w:val="none" w:sz="0" w:space="0" w:color="auto"/>
      </w:divBdr>
      <w:divsChild>
        <w:div w:id="21638054">
          <w:marLeft w:val="0"/>
          <w:marRight w:val="0"/>
          <w:marTop w:val="0"/>
          <w:marBottom w:val="0"/>
          <w:divBdr>
            <w:top w:val="none" w:sz="0" w:space="0" w:color="auto"/>
            <w:left w:val="none" w:sz="0" w:space="0" w:color="auto"/>
            <w:bottom w:val="none" w:sz="0" w:space="0" w:color="auto"/>
            <w:right w:val="none" w:sz="0" w:space="0" w:color="auto"/>
          </w:divBdr>
        </w:div>
      </w:divsChild>
    </w:div>
    <w:div w:id="55015806">
      <w:bodyDiv w:val="1"/>
      <w:marLeft w:val="0"/>
      <w:marRight w:val="0"/>
      <w:marTop w:val="0"/>
      <w:marBottom w:val="0"/>
      <w:divBdr>
        <w:top w:val="none" w:sz="0" w:space="0" w:color="auto"/>
        <w:left w:val="none" w:sz="0" w:space="0" w:color="auto"/>
        <w:bottom w:val="none" w:sz="0" w:space="0" w:color="auto"/>
        <w:right w:val="none" w:sz="0" w:space="0" w:color="auto"/>
      </w:divBdr>
    </w:div>
    <w:div w:id="78404329">
      <w:bodyDiv w:val="1"/>
      <w:marLeft w:val="0"/>
      <w:marRight w:val="0"/>
      <w:marTop w:val="0"/>
      <w:marBottom w:val="0"/>
      <w:divBdr>
        <w:top w:val="none" w:sz="0" w:space="0" w:color="auto"/>
        <w:left w:val="none" w:sz="0" w:space="0" w:color="auto"/>
        <w:bottom w:val="none" w:sz="0" w:space="0" w:color="auto"/>
        <w:right w:val="none" w:sz="0" w:space="0" w:color="auto"/>
      </w:divBdr>
      <w:divsChild>
        <w:div w:id="45374520">
          <w:marLeft w:val="0"/>
          <w:marRight w:val="0"/>
          <w:marTop w:val="0"/>
          <w:marBottom w:val="0"/>
          <w:divBdr>
            <w:top w:val="none" w:sz="0" w:space="0" w:color="auto"/>
            <w:left w:val="none" w:sz="0" w:space="0" w:color="auto"/>
            <w:bottom w:val="none" w:sz="0" w:space="0" w:color="auto"/>
            <w:right w:val="none" w:sz="0" w:space="0" w:color="auto"/>
          </w:divBdr>
        </w:div>
      </w:divsChild>
    </w:div>
    <w:div w:id="111215729">
      <w:bodyDiv w:val="1"/>
      <w:marLeft w:val="0"/>
      <w:marRight w:val="0"/>
      <w:marTop w:val="0"/>
      <w:marBottom w:val="0"/>
      <w:divBdr>
        <w:top w:val="none" w:sz="0" w:space="0" w:color="auto"/>
        <w:left w:val="none" w:sz="0" w:space="0" w:color="auto"/>
        <w:bottom w:val="none" w:sz="0" w:space="0" w:color="auto"/>
        <w:right w:val="none" w:sz="0" w:space="0" w:color="auto"/>
      </w:divBdr>
      <w:divsChild>
        <w:div w:id="1131243754">
          <w:marLeft w:val="0"/>
          <w:marRight w:val="0"/>
          <w:marTop w:val="0"/>
          <w:marBottom w:val="0"/>
          <w:divBdr>
            <w:top w:val="none" w:sz="0" w:space="0" w:color="auto"/>
            <w:left w:val="none" w:sz="0" w:space="0" w:color="auto"/>
            <w:bottom w:val="none" w:sz="0" w:space="0" w:color="auto"/>
            <w:right w:val="none" w:sz="0" w:space="0" w:color="auto"/>
          </w:divBdr>
        </w:div>
      </w:divsChild>
    </w:div>
    <w:div w:id="117139974">
      <w:bodyDiv w:val="1"/>
      <w:marLeft w:val="0"/>
      <w:marRight w:val="0"/>
      <w:marTop w:val="0"/>
      <w:marBottom w:val="0"/>
      <w:divBdr>
        <w:top w:val="none" w:sz="0" w:space="0" w:color="auto"/>
        <w:left w:val="none" w:sz="0" w:space="0" w:color="auto"/>
        <w:bottom w:val="none" w:sz="0" w:space="0" w:color="auto"/>
        <w:right w:val="none" w:sz="0" w:space="0" w:color="auto"/>
      </w:divBdr>
      <w:divsChild>
        <w:div w:id="2140294486">
          <w:marLeft w:val="0"/>
          <w:marRight w:val="0"/>
          <w:marTop w:val="0"/>
          <w:marBottom w:val="0"/>
          <w:divBdr>
            <w:top w:val="none" w:sz="0" w:space="0" w:color="auto"/>
            <w:left w:val="none" w:sz="0" w:space="0" w:color="auto"/>
            <w:bottom w:val="none" w:sz="0" w:space="0" w:color="auto"/>
            <w:right w:val="none" w:sz="0" w:space="0" w:color="auto"/>
          </w:divBdr>
        </w:div>
      </w:divsChild>
    </w:div>
    <w:div w:id="130711096">
      <w:bodyDiv w:val="1"/>
      <w:marLeft w:val="0"/>
      <w:marRight w:val="0"/>
      <w:marTop w:val="0"/>
      <w:marBottom w:val="0"/>
      <w:divBdr>
        <w:top w:val="none" w:sz="0" w:space="0" w:color="auto"/>
        <w:left w:val="none" w:sz="0" w:space="0" w:color="auto"/>
        <w:bottom w:val="none" w:sz="0" w:space="0" w:color="auto"/>
        <w:right w:val="none" w:sz="0" w:space="0" w:color="auto"/>
      </w:divBdr>
      <w:divsChild>
        <w:div w:id="1486118885">
          <w:marLeft w:val="0"/>
          <w:marRight w:val="0"/>
          <w:marTop w:val="0"/>
          <w:marBottom w:val="0"/>
          <w:divBdr>
            <w:top w:val="none" w:sz="0" w:space="0" w:color="auto"/>
            <w:left w:val="none" w:sz="0" w:space="0" w:color="auto"/>
            <w:bottom w:val="none" w:sz="0" w:space="0" w:color="auto"/>
            <w:right w:val="none" w:sz="0" w:space="0" w:color="auto"/>
          </w:divBdr>
        </w:div>
      </w:divsChild>
    </w:div>
    <w:div w:id="138156606">
      <w:bodyDiv w:val="1"/>
      <w:marLeft w:val="0"/>
      <w:marRight w:val="0"/>
      <w:marTop w:val="0"/>
      <w:marBottom w:val="0"/>
      <w:divBdr>
        <w:top w:val="none" w:sz="0" w:space="0" w:color="auto"/>
        <w:left w:val="none" w:sz="0" w:space="0" w:color="auto"/>
        <w:bottom w:val="none" w:sz="0" w:space="0" w:color="auto"/>
        <w:right w:val="none" w:sz="0" w:space="0" w:color="auto"/>
      </w:divBdr>
      <w:divsChild>
        <w:div w:id="1608852679">
          <w:marLeft w:val="0"/>
          <w:marRight w:val="0"/>
          <w:marTop w:val="0"/>
          <w:marBottom w:val="0"/>
          <w:divBdr>
            <w:top w:val="none" w:sz="0" w:space="0" w:color="auto"/>
            <w:left w:val="none" w:sz="0" w:space="0" w:color="auto"/>
            <w:bottom w:val="none" w:sz="0" w:space="0" w:color="auto"/>
            <w:right w:val="none" w:sz="0" w:space="0" w:color="auto"/>
          </w:divBdr>
        </w:div>
      </w:divsChild>
    </w:div>
    <w:div w:id="150411058">
      <w:bodyDiv w:val="1"/>
      <w:marLeft w:val="0"/>
      <w:marRight w:val="0"/>
      <w:marTop w:val="0"/>
      <w:marBottom w:val="0"/>
      <w:divBdr>
        <w:top w:val="none" w:sz="0" w:space="0" w:color="auto"/>
        <w:left w:val="none" w:sz="0" w:space="0" w:color="auto"/>
        <w:bottom w:val="none" w:sz="0" w:space="0" w:color="auto"/>
        <w:right w:val="none" w:sz="0" w:space="0" w:color="auto"/>
      </w:divBdr>
    </w:div>
    <w:div w:id="178588204">
      <w:bodyDiv w:val="1"/>
      <w:marLeft w:val="0"/>
      <w:marRight w:val="0"/>
      <w:marTop w:val="0"/>
      <w:marBottom w:val="0"/>
      <w:divBdr>
        <w:top w:val="none" w:sz="0" w:space="0" w:color="auto"/>
        <w:left w:val="none" w:sz="0" w:space="0" w:color="auto"/>
        <w:bottom w:val="none" w:sz="0" w:space="0" w:color="auto"/>
        <w:right w:val="none" w:sz="0" w:space="0" w:color="auto"/>
      </w:divBdr>
      <w:divsChild>
        <w:div w:id="1771269548">
          <w:marLeft w:val="0"/>
          <w:marRight w:val="0"/>
          <w:marTop w:val="0"/>
          <w:marBottom w:val="0"/>
          <w:divBdr>
            <w:top w:val="none" w:sz="0" w:space="0" w:color="auto"/>
            <w:left w:val="none" w:sz="0" w:space="0" w:color="auto"/>
            <w:bottom w:val="none" w:sz="0" w:space="0" w:color="auto"/>
            <w:right w:val="none" w:sz="0" w:space="0" w:color="auto"/>
          </w:divBdr>
        </w:div>
      </w:divsChild>
    </w:div>
    <w:div w:id="220799635">
      <w:bodyDiv w:val="1"/>
      <w:marLeft w:val="0"/>
      <w:marRight w:val="0"/>
      <w:marTop w:val="0"/>
      <w:marBottom w:val="0"/>
      <w:divBdr>
        <w:top w:val="none" w:sz="0" w:space="0" w:color="auto"/>
        <w:left w:val="none" w:sz="0" w:space="0" w:color="auto"/>
        <w:bottom w:val="none" w:sz="0" w:space="0" w:color="auto"/>
        <w:right w:val="none" w:sz="0" w:space="0" w:color="auto"/>
      </w:divBdr>
      <w:divsChild>
        <w:div w:id="881861835">
          <w:marLeft w:val="0"/>
          <w:marRight w:val="0"/>
          <w:marTop w:val="0"/>
          <w:marBottom w:val="0"/>
          <w:divBdr>
            <w:top w:val="none" w:sz="0" w:space="0" w:color="auto"/>
            <w:left w:val="none" w:sz="0" w:space="0" w:color="auto"/>
            <w:bottom w:val="none" w:sz="0" w:space="0" w:color="auto"/>
            <w:right w:val="none" w:sz="0" w:space="0" w:color="auto"/>
          </w:divBdr>
        </w:div>
      </w:divsChild>
    </w:div>
    <w:div w:id="357434316">
      <w:bodyDiv w:val="1"/>
      <w:marLeft w:val="0"/>
      <w:marRight w:val="0"/>
      <w:marTop w:val="0"/>
      <w:marBottom w:val="0"/>
      <w:divBdr>
        <w:top w:val="none" w:sz="0" w:space="0" w:color="auto"/>
        <w:left w:val="none" w:sz="0" w:space="0" w:color="auto"/>
        <w:bottom w:val="none" w:sz="0" w:space="0" w:color="auto"/>
        <w:right w:val="none" w:sz="0" w:space="0" w:color="auto"/>
      </w:divBdr>
    </w:div>
    <w:div w:id="417602333">
      <w:bodyDiv w:val="1"/>
      <w:marLeft w:val="0"/>
      <w:marRight w:val="0"/>
      <w:marTop w:val="0"/>
      <w:marBottom w:val="0"/>
      <w:divBdr>
        <w:top w:val="none" w:sz="0" w:space="0" w:color="auto"/>
        <w:left w:val="none" w:sz="0" w:space="0" w:color="auto"/>
        <w:bottom w:val="none" w:sz="0" w:space="0" w:color="auto"/>
        <w:right w:val="none" w:sz="0" w:space="0" w:color="auto"/>
      </w:divBdr>
      <w:divsChild>
        <w:div w:id="1247692078">
          <w:marLeft w:val="0"/>
          <w:marRight w:val="0"/>
          <w:marTop w:val="0"/>
          <w:marBottom w:val="0"/>
          <w:divBdr>
            <w:top w:val="none" w:sz="0" w:space="0" w:color="auto"/>
            <w:left w:val="none" w:sz="0" w:space="0" w:color="auto"/>
            <w:bottom w:val="none" w:sz="0" w:space="0" w:color="auto"/>
            <w:right w:val="none" w:sz="0" w:space="0" w:color="auto"/>
          </w:divBdr>
        </w:div>
      </w:divsChild>
    </w:div>
    <w:div w:id="468402100">
      <w:bodyDiv w:val="1"/>
      <w:marLeft w:val="0"/>
      <w:marRight w:val="0"/>
      <w:marTop w:val="0"/>
      <w:marBottom w:val="0"/>
      <w:divBdr>
        <w:top w:val="none" w:sz="0" w:space="0" w:color="auto"/>
        <w:left w:val="none" w:sz="0" w:space="0" w:color="auto"/>
        <w:bottom w:val="none" w:sz="0" w:space="0" w:color="auto"/>
        <w:right w:val="none" w:sz="0" w:space="0" w:color="auto"/>
      </w:divBdr>
      <w:divsChild>
        <w:div w:id="469173893">
          <w:marLeft w:val="0"/>
          <w:marRight w:val="0"/>
          <w:marTop w:val="0"/>
          <w:marBottom w:val="0"/>
          <w:divBdr>
            <w:top w:val="none" w:sz="0" w:space="0" w:color="auto"/>
            <w:left w:val="none" w:sz="0" w:space="0" w:color="auto"/>
            <w:bottom w:val="none" w:sz="0" w:space="0" w:color="auto"/>
            <w:right w:val="none" w:sz="0" w:space="0" w:color="auto"/>
          </w:divBdr>
        </w:div>
      </w:divsChild>
    </w:div>
    <w:div w:id="789785777">
      <w:bodyDiv w:val="1"/>
      <w:marLeft w:val="0"/>
      <w:marRight w:val="0"/>
      <w:marTop w:val="0"/>
      <w:marBottom w:val="0"/>
      <w:divBdr>
        <w:top w:val="none" w:sz="0" w:space="0" w:color="auto"/>
        <w:left w:val="none" w:sz="0" w:space="0" w:color="auto"/>
        <w:bottom w:val="none" w:sz="0" w:space="0" w:color="auto"/>
        <w:right w:val="none" w:sz="0" w:space="0" w:color="auto"/>
      </w:divBdr>
      <w:divsChild>
        <w:div w:id="866332169">
          <w:marLeft w:val="0"/>
          <w:marRight w:val="0"/>
          <w:marTop w:val="0"/>
          <w:marBottom w:val="0"/>
          <w:divBdr>
            <w:top w:val="none" w:sz="0" w:space="0" w:color="auto"/>
            <w:left w:val="none" w:sz="0" w:space="0" w:color="auto"/>
            <w:bottom w:val="none" w:sz="0" w:space="0" w:color="auto"/>
            <w:right w:val="none" w:sz="0" w:space="0" w:color="auto"/>
          </w:divBdr>
        </w:div>
      </w:divsChild>
    </w:div>
    <w:div w:id="963121517">
      <w:bodyDiv w:val="1"/>
      <w:marLeft w:val="0"/>
      <w:marRight w:val="0"/>
      <w:marTop w:val="0"/>
      <w:marBottom w:val="0"/>
      <w:divBdr>
        <w:top w:val="none" w:sz="0" w:space="0" w:color="auto"/>
        <w:left w:val="none" w:sz="0" w:space="0" w:color="auto"/>
        <w:bottom w:val="none" w:sz="0" w:space="0" w:color="auto"/>
        <w:right w:val="none" w:sz="0" w:space="0" w:color="auto"/>
      </w:divBdr>
      <w:divsChild>
        <w:div w:id="270402361">
          <w:marLeft w:val="0"/>
          <w:marRight w:val="0"/>
          <w:marTop w:val="0"/>
          <w:marBottom w:val="0"/>
          <w:divBdr>
            <w:top w:val="none" w:sz="0" w:space="0" w:color="auto"/>
            <w:left w:val="none" w:sz="0" w:space="0" w:color="auto"/>
            <w:bottom w:val="none" w:sz="0" w:space="0" w:color="auto"/>
            <w:right w:val="none" w:sz="0" w:space="0" w:color="auto"/>
          </w:divBdr>
        </w:div>
      </w:divsChild>
    </w:div>
    <w:div w:id="980354805">
      <w:bodyDiv w:val="1"/>
      <w:marLeft w:val="0"/>
      <w:marRight w:val="0"/>
      <w:marTop w:val="0"/>
      <w:marBottom w:val="0"/>
      <w:divBdr>
        <w:top w:val="none" w:sz="0" w:space="0" w:color="auto"/>
        <w:left w:val="none" w:sz="0" w:space="0" w:color="auto"/>
        <w:bottom w:val="none" w:sz="0" w:space="0" w:color="auto"/>
        <w:right w:val="none" w:sz="0" w:space="0" w:color="auto"/>
      </w:divBdr>
      <w:divsChild>
        <w:div w:id="1344042727">
          <w:marLeft w:val="0"/>
          <w:marRight w:val="0"/>
          <w:marTop w:val="0"/>
          <w:marBottom w:val="0"/>
          <w:divBdr>
            <w:top w:val="none" w:sz="0" w:space="0" w:color="auto"/>
            <w:left w:val="none" w:sz="0" w:space="0" w:color="auto"/>
            <w:bottom w:val="none" w:sz="0" w:space="0" w:color="auto"/>
            <w:right w:val="none" w:sz="0" w:space="0" w:color="auto"/>
          </w:divBdr>
        </w:div>
      </w:divsChild>
    </w:div>
    <w:div w:id="1200167156">
      <w:bodyDiv w:val="1"/>
      <w:marLeft w:val="0"/>
      <w:marRight w:val="0"/>
      <w:marTop w:val="0"/>
      <w:marBottom w:val="0"/>
      <w:divBdr>
        <w:top w:val="none" w:sz="0" w:space="0" w:color="auto"/>
        <w:left w:val="none" w:sz="0" w:space="0" w:color="auto"/>
        <w:bottom w:val="none" w:sz="0" w:space="0" w:color="auto"/>
        <w:right w:val="none" w:sz="0" w:space="0" w:color="auto"/>
      </w:divBdr>
    </w:div>
    <w:div w:id="1274556145">
      <w:bodyDiv w:val="1"/>
      <w:marLeft w:val="0"/>
      <w:marRight w:val="0"/>
      <w:marTop w:val="0"/>
      <w:marBottom w:val="0"/>
      <w:divBdr>
        <w:top w:val="none" w:sz="0" w:space="0" w:color="auto"/>
        <w:left w:val="none" w:sz="0" w:space="0" w:color="auto"/>
        <w:bottom w:val="none" w:sz="0" w:space="0" w:color="auto"/>
        <w:right w:val="none" w:sz="0" w:space="0" w:color="auto"/>
      </w:divBdr>
    </w:div>
    <w:div w:id="1314606874">
      <w:bodyDiv w:val="1"/>
      <w:marLeft w:val="0"/>
      <w:marRight w:val="0"/>
      <w:marTop w:val="0"/>
      <w:marBottom w:val="0"/>
      <w:divBdr>
        <w:top w:val="none" w:sz="0" w:space="0" w:color="auto"/>
        <w:left w:val="none" w:sz="0" w:space="0" w:color="auto"/>
        <w:bottom w:val="none" w:sz="0" w:space="0" w:color="auto"/>
        <w:right w:val="none" w:sz="0" w:space="0" w:color="auto"/>
      </w:divBdr>
    </w:div>
    <w:div w:id="1407610674">
      <w:bodyDiv w:val="1"/>
      <w:marLeft w:val="0"/>
      <w:marRight w:val="0"/>
      <w:marTop w:val="0"/>
      <w:marBottom w:val="0"/>
      <w:divBdr>
        <w:top w:val="none" w:sz="0" w:space="0" w:color="auto"/>
        <w:left w:val="none" w:sz="0" w:space="0" w:color="auto"/>
        <w:bottom w:val="none" w:sz="0" w:space="0" w:color="auto"/>
        <w:right w:val="none" w:sz="0" w:space="0" w:color="auto"/>
      </w:divBdr>
      <w:divsChild>
        <w:div w:id="1848249767">
          <w:marLeft w:val="0"/>
          <w:marRight w:val="0"/>
          <w:marTop w:val="0"/>
          <w:marBottom w:val="0"/>
          <w:divBdr>
            <w:top w:val="none" w:sz="0" w:space="0" w:color="auto"/>
            <w:left w:val="none" w:sz="0" w:space="0" w:color="auto"/>
            <w:bottom w:val="none" w:sz="0" w:space="0" w:color="auto"/>
            <w:right w:val="none" w:sz="0" w:space="0" w:color="auto"/>
          </w:divBdr>
        </w:div>
      </w:divsChild>
    </w:div>
    <w:div w:id="1429305750">
      <w:bodyDiv w:val="1"/>
      <w:marLeft w:val="0"/>
      <w:marRight w:val="0"/>
      <w:marTop w:val="0"/>
      <w:marBottom w:val="0"/>
      <w:divBdr>
        <w:top w:val="none" w:sz="0" w:space="0" w:color="auto"/>
        <w:left w:val="none" w:sz="0" w:space="0" w:color="auto"/>
        <w:bottom w:val="none" w:sz="0" w:space="0" w:color="auto"/>
        <w:right w:val="none" w:sz="0" w:space="0" w:color="auto"/>
      </w:divBdr>
      <w:divsChild>
        <w:div w:id="300119758">
          <w:marLeft w:val="0"/>
          <w:marRight w:val="0"/>
          <w:marTop w:val="0"/>
          <w:marBottom w:val="0"/>
          <w:divBdr>
            <w:top w:val="none" w:sz="0" w:space="0" w:color="auto"/>
            <w:left w:val="none" w:sz="0" w:space="0" w:color="auto"/>
            <w:bottom w:val="none" w:sz="0" w:space="0" w:color="auto"/>
            <w:right w:val="none" w:sz="0" w:space="0" w:color="auto"/>
          </w:divBdr>
        </w:div>
      </w:divsChild>
    </w:div>
    <w:div w:id="1438673985">
      <w:bodyDiv w:val="1"/>
      <w:marLeft w:val="0"/>
      <w:marRight w:val="0"/>
      <w:marTop w:val="0"/>
      <w:marBottom w:val="0"/>
      <w:divBdr>
        <w:top w:val="none" w:sz="0" w:space="0" w:color="auto"/>
        <w:left w:val="none" w:sz="0" w:space="0" w:color="auto"/>
        <w:bottom w:val="none" w:sz="0" w:space="0" w:color="auto"/>
        <w:right w:val="none" w:sz="0" w:space="0" w:color="auto"/>
      </w:divBdr>
      <w:divsChild>
        <w:div w:id="2008971101">
          <w:marLeft w:val="0"/>
          <w:marRight w:val="0"/>
          <w:marTop w:val="0"/>
          <w:marBottom w:val="0"/>
          <w:divBdr>
            <w:top w:val="none" w:sz="0" w:space="0" w:color="auto"/>
            <w:left w:val="none" w:sz="0" w:space="0" w:color="auto"/>
            <w:bottom w:val="none" w:sz="0" w:space="0" w:color="auto"/>
            <w:right w:val="none" w:sz="0" w:space="0" w:color="auto"/>
          </w:divBdr>
        </w:div>
      </w:divsChild>
    </w:div>
    <w:div w:id="1495030605">
      <w:bodyDiv w:val="1"/>
      <w:marLeft w:val="0"/>
      <w:marRight w:val="0"/>
      <w:marTop w:val="0"/>
      <w:marBottom w:val="0"/>
      <w:divBdr>
        <w:top w:val="none" w:sz="0" w:space="0" w:color="auto"/>
        <w:left w:val="none" w:sz="0" w:space="0" w:color="auto"/>
        <w:bottom w:val="none" w:sz="0" w:space="0" w:color="auto"/>
        <w:right w:val="none" w:sz="0" w:space="0" w:color="auto"/>
      </w:divBdr>
    </w:div>
    <w:div w:id="1576352268">
      <w:bodyDiv w:val="1"/>
      <w:marLeft w:val="0"/>
      <w:marRight w:val="0"/>
      <w:marTop w:val="0"/>
      <w:marBottom w:val="0"/>
      <w:divBdr>
        <w:top w:val="none" w:sz="0" w:space="0" w:color="auto"/>
        <w:left w:val="none" w:sz="0" w:space="0" w:color="auto"/>
        <w:bottom w:val="none" w:sz="0" w:space="0" w:color="auto"/>
        <w:right w:val="none" w:sz="0" w:space="0" w:color="auto"/>
      </w:divBdr>
    </w:div>
    <w:div w:id="1646422814">
      <w:bodyDiv w:val="1"/>
      <w:marLeft w:val="0"/>
      <w:marRight w:val="0"/>
      <w:marTop w:val="0"/>
      <w:marBottom w:val="0"/>
      <w:divBdr>
        <w:top w:val="none" w:sz="0" w:space="0" w:color="auto"/>
        <w:left w:val="none" w:sz="0" w:space="0" w:color="auto"/>
        <w:bottom w:val="none" w:sz="0" w:space="0" w:color="auto"/>
        <w:right w:val="none" w:sz="0" w:space="0" w:color="auto"/>
      </w:divBdr>
      <w:divsChild>
        <w:div w:id="723680184">
          <w:marLeft w:val="0"/>
          <w:marRight w:val="0"/>
          <w:marTop w:val="0"/>
          <w:marBottom w:val="0"/>
          <w:divBdr>
            <w:top w:val="none" w:sz="0" w:space="0" w:color="auto"/>
            <w:left w:val="none" w:sz="0" w:space="0" w:color="auto"/>
            <w:bottom w:val="none" w:sz="0" w:space="0" w:color="auto"/>
            <w:right w:val="none" w:sz="0" w:space="0" w:color="auto"/>
          </w:divBdr>
        </w:div>
      </w:divsChild>
    </w:div>
    <w:div w:id="1728988492">
      <w:bodyDiv w:val="1"/>
      <w:marLeft w:val="0"/>
      <w:marRight w:val="0"/>
      <w:marTop w:val="0"/>
      <w:marBottom w:val="0"/>
      <w:divBdr>
        <w:top w:val="none" w:sz="0" w:space="0" w:color="auto"/>
        <w:left w:val="none" w:sz="0" w:space="0" w:color="auto"/>
        <w:bottom w:val="none" w:sz="0" w:space="0" w:color="auto"/>
        <w:right w:val="none" w:sz="0" w:space="0" w:color="auto"/>
      </w:divBdr>
      <w:divsChild>
        <w:div w:id="207229926">
          <w:marLeft w:val="0"/>
          <w:marRight w:val="0"/>
          <w:marTop w:val="0"/>
          <w:marBottom w:val="0"/>
          <w:divBdr>
            <w:top w:val="none" w:sz="0" w:space="0" w:color="auto"/>
            <w:left w:val="none" w:sz="0" w:space="0" w:color="auto"/>
            <w:bottom w:val="none" w:sz="0" w:space="0" w:color="auto"/>
            <w:right w:val="none" w:sz="0" w:space="0" w:color="auto"/>
          </w:divBdr>
        </w:div>
      </w:divsChild>
    </w:div>
    <w:div w:id="1813867080">
      <w:bodyDiv w:val="1"/>
      <w:marLeft w:val="0"/>
      <w:marRight w:val="0"/>
      <w:marTop w:val="0"/>
      <w:marBottom w:val="0"/>
      <w:divBdr>
        <w:top w:val="none" w:sz="0" w:space="0" w:color="auto"/>
        <w:left w:val="none" w:sz="0" w:space="0" w:color="auto"/>
        <w:bottom w:val="none" w:sz="0" w:space="0" w:color="auto"/>
        <w:right w:val="none" w:sz="0" w:space="0" w:color="auto"/>
      </w:divBdr>
      <w:divsChild>
        <w:div w:id="253251075">
          <w:marLeft w:val="0"/>
          <w:marRight w:val="0"/>
          <w:marTop w:val="0"/>
          <w:marBottom w:val="0"/>
          <w:divBdr>
            <w:top w:val="none" w:sz="0" w:space="0" w:color="auto"/>
            <w:left w:val="none" w:sz="0" w:space="0" w:color="auto"/>
            <w:bottom w:val="none" w:sz="0" w:space="0" w:color="auto"/>
            <w:right w:val="none" w:sz="0" w:space="0" w:color="auto"/>
          </w:divBdr>
        </w:div>
      </w:divsChild>
    </w:div>
    <w:div w:id="1853253655">
      <w:bodyDiv w:val="1"/>
      <w:marLeft w:val="0"/>
      <w:marRight w:val="0"/>
      <w:marTop w:val="0"/>
      <w:marBottom w:val="0"/>
      <w:divBdr>
        <w:top w:val="none" w:sz="0" w:space="0" w:color="auto"/>
        <w:left w:val="none" w:sz="0" w:space="0" w:color="auto"/>
        <w:bottom w:val="none" w:sz="0" w:space="0" w:color="auto"/>
        <w:right w:val="none" w:sz="0" w:space="0" w:color="auto"/>
      </w:divBdr>
    </w:div>
    <w:div w:id="2035114791">
      <w:bodyDiv w:val="1"/>
      <w:marLeft w:val="0"/>
      <w:marRight w:val="0"/>
      <w:marTop w:val="0"/>
      <w:marBottom w:val="0"/>
      <w:divBdr>
        <w:top w:val="none" w:sz="0" w:space="0" w:color="auto"/>
        <w:left w:val="none" w:sz="0" w:space="0" w:color="auto"/>
        <w:bottom w:val="none" w:sz="0" w:space="0" w:color="auto"/>
        <w:right w:val="none" w:sz="0" w:space="0" w:color="auto"/>
      </w:divBdr>
      <w:divsChild>
        <w:div w:id="2146584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gale.com/ps/i.do?p=AONE&amp;u=googlescholar&amp;id=GALE" TargetMode="External"/><Relationship Id="rId18" Type="http://schemas.openxmlformats.org/officeDocument/2006/relationships/hyperlink" Target="https://netwaiter.net/articles/create-consistent-restaurant-brand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searchgate.net/" TargetMode="External"/><Relationship Id="rId17" Type="http://schemas.openxmlformats.org/officeDocument/2006/relationships/hyperlink" Target="https://www.hospitalitynet.org/news/4069364.html" TargetMode="External"/><Relationship Id="rId2" Type="http://schemas.openxmlformats.org/officeDocument/2006/relationships/numbering" Target="numbering.xml"/><Relationship Id="rId16" Type="http://schemas.openxmlformats.org/officeDocument/2006/relationships/hyperlink" Target="https://core.ac.uk/download/pdf/234693179.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ommons.unl.edu/cgi/viewcontent.cgi?article=1647&amp;context=honorstheses" TargetMode="External"/><Relationship Id="rId5" Type="http://schemas.openxmlformats.org/officeDocument/2006/relationships/webSettings" Target="webSettings.xml"/><Relationship Id="rId15" Type="http://schemas.openxmlformats.org/officeDocument/2006/relationships/hyperlink" Target="https://hospitalityinsights.ehl.edu/hospitality-industry-reputation-management" TargetMode="External"/><Relationship Id="rId10" Type="http://schemas.openxmlformats.org/officeDocument/2006/relationships/hyperlink" Target="https://ijbssnet.com/journals/Vol_8_No_5_May_2017/12.pdf" TargetMode="External"/><Relationship Id="rId19" Type="http://schemas.openxmlformats.org/officeDocument/2006/relationships/hyperlink" Target="https://www.latrobe.edu.au/news/announcements/2022/improving-service-culture" TargetMode="External"/><Relationship Id="rId4" Type="http://schemas.openxmlformats.org/officeDocument/2006/relationships/settings" Target="settings.xml"/><Relationship Id="rId9" Type="http://schemas.openxmlformats.org/officeDocument/2006/relationships/hyperlink" Target="https://blog-youth-development-insight.extension.umn.edu/2019/02/take-customer-service-approach-to-youth.html" TargetMode="External"/><Relationship Id="rId14" Type="http://schemas.openxmlformats.org/officeDocument/2006/relationships/hyperlink" Target="https://go.gale.com/ps/i.do?p=AONE&amp;u=googlescholar&amp;id=GA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0B2394-E1C4-44D3-A3F9-C8E0A51CE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15</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effectively monitoring guest service approaches</dc:title>
  <dc:subject>Hospitality and Guest Service Management (BMIH4003)                                             Daniel Payne</dc:subject>
  <dc:creator>Vasilica Beta (1918835)</dc:creator>
  <cp:keywords/>
  <dc:description/>
  <cp:lastModifiedBy>Vasilica Beta (1918835)</cp:lastModifiedBy>
  <cp:revision>3</cp:revision>
  <dcterms:created xsi:type="dcterms:W3CDTF">2023-11-14T14:12:00Z</dcterms:created>
  <dcterms:modified xsi:type="dcterms:W3CDTF">2023-11-14T23:29:00Z</dcterms:modified>
  <cp:category>Word count: 1644</cp:category>
</cp:coreProperties>
</file>