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259941" w14:textId="77777777" w:rsidR="00A33152" w:rsidRDefault="00FE6B16">
      <w:pPr>
        <w:jc w:val="center"/>
        <w:rPr>
          <w:b/>
          <w:bCs/>
          <w:sz w:val="30"/>
          <w:szCs w:val="30"/>
        </w:rPr>
      </w:pPr>
      <w:r>
        <w:rPr>
          <w:b/>
          <w:bCs/>
          <w:noProof/>
          <w:sz w:val="30"/>
          <w:szCs w:val="30"/>
        </w:rPr>
        <w:drawing>
          <wp:inline distT="114300" distB="114300" distL="114300" distR="114300" wp14:anchorId="3884E99A" wp14:editId="5E029601">
            <wp:extent cx="3848100" cy="19050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848100" cy="1905000"/>
                    </a:xfrm>
                    <a:prstGeom prst="rect">
                      <a:avLst/>
                    </a:prstGeom>
                    <a:ln/>
                  </pic:spPr>
                </pic:pic>
              </a:graphicData>
            </a:graphic>
          </wp:inline>
        </w:drawing>
      </w:r>
    </w:p>
    <w:p w14:paraId="7F751EBD" w14:textId="77777777" w:rsidR="00A33152" w:rsidRDefault="00FE6B16">
      <w:pPr>
        <w:jc w:val="center"/>
        <w:rPr>
          <w:b/>
          <w:bCs/>
          <w:sz w:val="30"/>
          <w:szCs w:val="30"/>
        </w:rPr>
      </w:pPr>
      <w:r>
        <w:rPr>
          <w:b/>
          <w:bCs/>
          <w:sz w:val="30"/>
          <w:szCs w:val="30"/>
        </w:rPr>
        <w:t>Student Name: Shivangi dilipbhai chovatiya</w:t>
      </w:r>
    </w:p>
    <w:p w14:paraId="4B29277B" w14:textId="77777777" w:rsidR="00A33152" w:rsidRDefault="00FE6B16">
      <w:pPr>
        <w:jc w:val="center"/>
        <w:rPr>
          <w:b/>
          <w:bCs/>
          <w:sz w:val="30"/>
          <w:szCs w:val="30"/>
        </w:rPr>
      </w:pPr>
      <w:r>
        <w:rPr>
          <w:b/>
          <w:bCs/>
          <w:sz w:val="30"/>
          <w:szCs w:val="30"/>
        </w:rPr>
        <w:t>Student ID: 2434753</w:t>
      </w:r>
    </w:p>
    <w:p w14:paraId="04DC660A" w14:textId="77777777" w:rsidR="00A33152" w:rsidRDefault="00FE6B16">
      <w:pPr>
        <w:jc w:val="center"/>
        <w:rPr>
          <w:b/>
          <w:bCs/>
          <w:sz w:val="30"/>
          <w:szCs w:val="30"/>
        </w:rPr>
      </w:pPr>
      <w:r>
        <w:rPr>
          <w:b/>
          <w:bCs/>
          <w:sz w:val="30"/>
          <w:szCs w:val="30"/>
        </w:rPr>
        <w:t>TOPIC: The Role of Influencer Credibility in Shaping Purchase Intention Among Generation Z Consumers: A Comparative Study of Fenty Beauty and CeraVe</w:t>
      </w:r>
    </w:p>
    <w:p w14:paraId="164344A2" w14:textId="77777777" w:rsidR="00A33152" w:rsidRDefault="00FE6B16">
      <w:pPr>
        <w:jc w:val="center"/>
        <w:rPr>
          <w:b/>
          <w:bCs/>
          <w:sz w:val="30"/>
          <w:szCs w:val="30"/>
        </w:rPr>
      </w:pPr>
      <w:r>
        <w:rPr>
          <w:b/>
          <w:bCs/>
          <w:sz w:val="30"/>
          <w:szCs w:val="30"/>
        </w:rPr>
        <w:t>Supervisor name : Haoran Liu</w:t>
      </w:r>
    </w:p>
    <w:p w14:paraId="2DACBAC4" w14:textId="77777777" w:rsidR="00A33152" w:rsidRDefault="00A33152">
      <w:pPr>
        <w:jc w:val="center"/>
        <w:rPr>
          <w:b/>
          <w:bCs/>
          <w:sz w:val="30"/>
          <w:szCs w:val="30"/>
        </w:rPr>
      </w:pPr>
    </w:p>
    <w:p w14:paraId="5685C8B8" w14:textId="77777777" w:rsidR="00A33152" w:rsidRDefault="00A33152">
      <w:pPr>
        <w:jc w:val="center"/>
      </w:pPr>
    </w:p>
    <w:p w14:paraId="65721AAD" w14:textId="77777777" w:rsidR="00A33152" w:rsidRDefault="00FE6B16">
      <w:pPr>
        <w:jc w:val="center"/>
      </w:pPr>
      <w:r>
        <w:br w:type="page"/>
      </w:r>
    </w:p>
    <w:p w14:paraId="657644E6" w14:textId="77777777" w:rsidR="00A33152" w:rsidRDefault="00FE6B16">
      <w:pPr>
        <w:keepNext/>
        <w:keepLines/>
        <w:pBdr>
          <w:top w:val="nil"/>
          <w:left w:val="nil"/>
          <w:bottom w:val="nil"/>
          <w:right w:val="nil"/>
          <w:between w:val="nil"/>
        </w:pBdr>
        <w:spacing w:before="240" w:after="0" w:line="259" w:lineRule="auto"/>
        <w:jc w:val="center"/>
        <w:rPr>
          <w:b/>
          <w:bCs/>
          <w:sz w:val="28"/>
          <w:szCs w:val="28"/>
        </w:rPr>
      </w:pPr>
      <w:r>
        <w:rPr>
          <w:b/>
          <w:bCs/>
          <w:sz w:val="28"/>
          <w:szCs w:val="28"/>
        </w:rPr>
        <w:t>Table of Contents</w:t>
      </w:r>
    </w:p>
    <w:sdt>
      <w:sdtPr>
        <w:id w:val="-1706802367"/>
        <w:docPartObj>
          <w:docPartGallery w:val="Table of Contents"/>
          <w:docPartUnique/>
        </w:docPartObj>
      </w:sdtPr>
      <w:sdtEndPr/>
      <w:sdtContent>
        <w:p w14:paraId="053E1488" w14:textId="77777777" w:rsidR="00A33152" w:rsidRDefault="00FE6B16">
          <w:pPr>
            <w:widowControl w:val="0"/>
            <w:tabs>
              <w:tab w:val="right" w:pos="12000"/>
            </w:tabs>
            <w:spacing w:before="60" w:after="0" w:line="240" w:lineRule="auto"/>
            <w:jc w:val="left"/>
            <w:rPr>
              <w:rFonts w:ascii="Arial" w:eastAsia="Arial" w:hAnsi="Arial" w:cs="Arial"/>
              <w:b/>
              <w:bCs/>
              <w:sz w:val="22"/>
              <w:szCs w:val="22"/>
            </w:rPr>
          </w:pPr>
          <w:r>
            <w:fldChar w:fldCharType="begin"/>
          </w:r>
          <w:r>
            <w:instrText xml:space="preserve"> TOC \h \u \z \t "Heading 1,1,Heading 2,2,Heading 3,3,"</w:instrText>
          </w:r>
          <w:r>
            <w:fldChar w:fldCharType="separate"/>
          </w:r>
          <w:hyperlink w:anchor="_heading=h.3sr0ph8d6byo">
            <w:r>
              <w:t>1. Introduction</w:t>
            </w:r>
            <w:r>
              <w:tab/>
              <w:t>3</w:t>
            </w:r>
          </w:hyperlink>
        </w:p>
        <w:p w14:paraId="39A66B3D" w14:textId="77777777" w:rsidR="00A33152" w:rsidRDefault="00FE6B16">
          <w:pPr>
            <w:widowControl w:val="0"/>
            <w:tabs>
              <w:tab w:val="right" w:pos="12000"/>
            </w:tabs>
            <w:spacing w:before="60" w:after="0" w:line="240" w:lineRule="auto"/>
            <w:jc w:val="left"/>
          </w:pPr>
          <w:hyperlink w:anchor="_heading=h.wzg95c1b1snp">
            <w:r>
              <w:t>2. Literature Review</w:t>
            </w:r>
            <w:r>
              <w:tab/>
              <w:t>4</w:t>
            </w:r>
          </w:hyperlink>
        </w:p>
        <w:p w14:paraId="406CE817" w14:textId="77777777" w:rsidR="00A33152" w:rsidRDefault="00FE6B16">
          <w:pPr>
            <w:widowControl w:val="0"/>
            <w:tabs>
              <w:tab w:val="right" w:pos="12000"/>
            </w:tabs>
            <w:spacing w:before="60" w:after="0" w:line="240" w:lineRule="auto"/>
            <w:jc w:val="left"/>
          </w:pPr>
          <w:hyperlink w:anchor="_heading=h.bmk4hm6qsm6">
            <w:r>
              <w:t>3. Methodology</w:t>
            </w:r>
            <w:r>
              <w:tab/>
              <w:t>7</w:t>
            </w:r>
          </w:hyperlink>
        </w:p>
        <w:p w14:paraId="2D108788" w14:textId="77777777" w:rsidR="00A33152" w:rsidRDefault="00FE6B16">
          <w:pPr>
            <w:widowControl w:val="0"/>
            <w:tabs>
              <w:tab w:val="right" w:pos="12000"/>
            </w:tabs>
            <w:spacing w:before="60" w:after="0" w:line="240" w:lineRule="auto"/>
            <w:ind w:left="360"/>
            <w:jc w:val="left"/>
          </w:pPr>
          <w:hyperlink w:anchor="_heading=h.2ds72oj44du6">
            <w:r>
              <w:t>3.1 Research Philosophy</w:t>
            </w:r>
            <w:r>
              <w:tab/>
              <w:t>7</w:t>
            </w:r>
          </w:hyperlink>
        </w:p>
        <w:p w14:paraId="6E2C49B1" w14:textId="77777777" w:rsidR="00A33152" w:rsidRDefault="00FE6B16">
          <w:pPr>
            <w:widowControl w:val="0"/>
            <w:tabs>
              <w:tab w:val="right" w:pos="12000"/>
            </w:tabs>
            <w:spacing w:before="60" w:after="0" w:line="240" w:lineRule="auto"/>
            <w:ind w:left="360"/>
            <w:jc w:val="left"/>
          </w:pPr>
          <w:hyperlink w:anchor="_heading=h.cxqg6ckt41oi">
            <w:r>
              <w:t>3.2 Research Approach</w:t>
            </w:r>
            <w:r>
              <w:tab/>
              <w:t>7</w:t>
            </w:r>
          </w:hyperlink>
        </w:p>
        <w:p w14:paraId="3413EA9C" w14:textId="77777777" w:rsidR="00A33152" w:rsidRDefault="00FE6B16">
          <w:pPr>
            <w:widowControl w:val="0"/>
            <w:tabs>
              <w:tab w:val="right" w:pos="12000"/>
            </w:tabs>
            <w:spacing w:before="60" w:after="0" w:line="240" w:lineRule="auto"/>
            <w:ind w:left="360"/>
            <w:jc w:val="left"/>
          </w:pPr>
          <w:hyperlink w:anchor="_heading=h.va57il27ey9u">
            <w:r>
              <w:t>3.3 Research Strategy</w:t>
            </w:r>
            <w:r>
              <w:tab/>
              <w:t>8</w:t>
            </w:r>
          </w:hyperlink>
        </w:p>
        <w:p w14:paraId="7B1C3E4E" w14:textId="77777777" w:rsidR="00A33152" w:rsidRDefault="00FE6B16">
          <w:pPr>
            <w:widowControl w:val="0"/>
            <w:tabs>
              <w:tab w:val="right" w:pos="12000"/>
            </w:tabs>
            <w:spacing w:before="60" w:after="0" w:line="240" w:lineRule="auto"/>
            <w:ind w:left="360"/>
            <w:jc w:val="left"/>
          </w:pPr>
          <w:hyperlink w:anchor="_heading=h.suy1htgk556">
            <w:r>
              <w:t>3.4 Methodological Choice</w:t>
            </w:r>
            <w:r>
              <w:tab/>
              <w:t>8</w:t>
            </w:r>
          </w:hyperlink>
        </w:p>
        <w:p w14:paraId="058F3C29" w14:textId="77777777" w:rsidR="00A33152" w:rsidRDefault="00FE6B16">
          <w:pPr>
            <w:widowControl w:val="0"/>
            <w:tabs>
              <w:tab w:val="right" w:pos="12000"/>
            </w:tabs>
            <w:spacing w:before="60" w:after="0" w:line="240" w:lineRule="auto"/>
            <w:ind w:left="360"/>
            <w:jc w:val="left"/>
          </w:pPr>
          <w:hyperlink w:anchor="_heading=h.ebuoc2u7j6kr">
            <w:r>
              <w:t>3.5 Time Horizon</w:t>
            </w:r>
            <w:r>
              <w:tab/>
              <w:t>8</w:t>
            </w:r>
          </w:hyperlink>
        </w:p>
        <w:p w14:paraId="6303B41A" w14:textId="77777777" w:rsidR="00A33152" w:rsidRDefault="00FE6B16">
          <w:pPr>
            <w:widowControl w:val="0"/>
            <w:tabs>
              <w:tab w:val="right" w:pos="12000"/>
            </w:tabs>
            <w:spacing w:before="60" w:after="0" w:line="240" w:lineRule="auto"/>
            <w:ind w:left="360"/>
            <w:jc w:val="left"/>
          </w:pPr>
          <w:hyperlink w:anchor="_heading=h.kp67kjhvu6ng">
            <w:r>
              <w:t>3.6 Data Collection Methods</w:t>
            </w:r>
            <w:r>
              <w:tab/>
              <w:t>9</w:t>
            </w:r>
          </w:hyperlink>
        </w:p>
        <w:p w14:paraId="20214707" w14:textId="77777777" w:rsidR="00A33152" w:rsidRDefault="00FE6B16">
          <w:pPr>
            <w:widowControl w:val="0"/>
            <w:tabs>
              <w:tab w:val="right" w:pos="12000"/>
            </w:tabs>
            <w:spacing w:before="60" w:after="0" w:line="240" w:lineRule="auto"/>
            <w:ind w:left="360"/>
            <w:jc w:val="left"/>
          </w:pPr>
          <w:hyperlink w:anchor="_heading=h.f20b95pq70rm">
            <w:r>
              <w:t>3.7 Data Analysis Methods</w:t>
            </w:r>
            <w:r>
              <w:tab/>
              <w:t>9</w:t>
            </w:r>
          </w:hyperlink>
        </w:p>
        <w:p w14:paraId="37AE9B81" w14:textId="77777777" w:rsidR="00A33152" w:rsidRDefault="00FE6B16">
          <w:pPr>
            <w:widowControl w:val="0"/>
            <w:tabs>
              <w:tab w:val="right" w:pos="12000"/>
            </w:tabs>
            <w:spacing w:before="60" w:after="0" w:line="240" w:lineRule="auto"/>
            <w:ind w:left="360"/>
            <w:jc w:val="left"/>
          </w:pPr>
          <w:hyperlink w:anchor="_heading=h.uwxul1vijg14">
            <w:r>
              <w:t>3.8 Ethical Considerations</w:t>
            </w:r>
            <w:r>
              <w:tab/>
              <w:t>10</w:t>
            </w:r>
          </w:hyperlink>
        </w:p>
        <w:p w14:paraId="40907409" w14:textId="77777777" w:rsidR="00A33152" w:rsidRDefault="00FE6B16">
          <w:pPr>
            <w:widowControl w:val="0"/>
            <w:tabs>
              <w:tab w:val="right" w:pos="12000"/>
            </w:tabs>
            <w:spacing w:before="60" w:after="0" w:line="240" w:lineRule="auto"/>
            <w:jc w:val="left"/>
          </w:pPr>
          <w:hyperlink w:anchor="_heading=h.kznliuee682o">
            <w:r>
              <w:t>4. Expected Findings</w:t>
            </w:r>
            <w:r>
              <w:tab/>
              <w:t>10</w:t>
            </w:r>
          </w:hyperlink>
        </w:p>
        <w:p w14:paraId="00C064C0" w14:textId="77777777" w:rsidR="00A33152" w:rsidRDefault="00FE6B16">
          <w:pPr>
            <w:widowControl w:val="0"/>
            <w:tabs>
              <w:tab w:val="right" w:pos="12000"/>
            </w:tabs>
            <w:spacing w:before="60" w:after="0" w:line="240" w:lineRule="auto"/>
            <w:jc w:val="left"/>
            <w:rPr>
              <w:rFonts w:ascii="Arial" w:eastAsia="Arial" w:hAnsi="Arial" w:cs="Arial"/>
              <w:b/>
              <w:bCs/>
              <w:sz w:val="22"/>
              <w:szCs w:val="22"/>
            </w:rPr>
          </w:pPr>
          <w:hyperlink w:anchor="_heading=h.n3zuqt34mo7j">
            <w:r>
              <w:t>5. Limitations</w:t>
            </w:r>
          </w:hyperlink>
          <w:hyperlink w:anchor="_heading=h.n3zuqt34mo7j">
            <w:r>
              <w:tab/>
              <w:t>11</w:t>
            </w:r>
          </w:hyperlink>
        </w:p>
        <w:p w14:paraId="6FE5C74E" w14:textId="77777777" w:rsidR="00A33152" w:rsidRDefault="00FE6B16">
          <w:pPr>
            <w:widowControl w:val="0"/>
            <w:tabs>
              <w:tab w:val="right" w:pos="12000"/>
            </w:tabs>
            <w:spacing w:before="60" w:after="0" w:line="240" w:lineRule="auto"/>
            <w:jc w:val="left"/>
            <w:rPr>
              <w:rFonts w:ascii="Arial" w:eastAsia="Arial" w:hAnsi="Arial" w:cs="Arial"/>
              <w:b/>
              <w:bCs/>
              <w:sz w:val="22"/>
              <w:szCs w:val="22"/>
            </w:rPr>
          </w:pPr>
          <w:hyperlink w:anchor="_heading=h.gcqm8i8uw377">
            <w:r>
              <w:t>6. Timeframe</w:t>
            </w:r>
            <w:r>
              <w:tab/>
              <w:t>11</w:t>
            </w:r>
          </w:hyperlink>
        </w:p>
        <w:p w14:paraId="5D1BE5F5" w14:textId="77777777" w:rsidR="00A33152" w:rsidRDefault="00FE6B16">
          <w:pPr>
            <w:widowControl w:val="0"/>
            <w:tabs>
              <w:tab w:val="right" w:pos="12000"/>
            </w:tabs>
            <w:spacing w:before="60" w:after="0" w:line="240" w:lineRule="auto"/>
            <w:jc w:val="left"/>
            <w:rPr>
              <w:rFonts w:ascii="Arial" w:eastAsia="Arial" w:hAnsi="Arial" w:cs="Arial"/>
              <w:b/>
              <w:bCs/>
              <w:sz w:val="22"/>
              <w:szCs w:val="22"/>
            </w:rPr>
          </w:pPr>
          <w:hyperlink w:anchor="_heading=h.uj5xxqi5clia">
            <w:r>
              <w:t>7. Conclusion</w:t>
            </w:r>
            <w:r>
              <w:tab/>
              <w:t>12</w:t>
            </w:r>
          </w:hyperlink>
        </w:p>
        <w:p w14:paraId="1251DF85" w14:textId="77777777" w:rsidR="00A33152" w:rsidRDefault="00FE6B16">
          <w:pPr>
            <w:widowControl w:val="0"/>
            <w:tabs>
              <w:tab w:val="right" w:pos="12000"/>
            </w:tabs>
            <w:spacing w:before="60" w:after="0" w:line="240" w:lineRule="auto"/>
            <w:jc w:val="left"/>
            <w:rPr>
              <w:rFonts w:ascii="Arial" w:eastAsia="Arial" w:hAnsi="Arial" w:cs="Arial"/>
              <w:b/>
              <w:bCs/>
              <w:sz w:val="22"/>
              <w:szCs w:val="22"/>
            </w:rPr>
          </w:pPr>
          <w:hyperlink w:anchor="_heading=h.d2eoyhyyg79s">
            <w:r>
              <w:t>References</w:t>
            </w:r>
            <w:r>
              <w:tab/>
              <w:t>13</w:t>
            </w:r>
          </w:hyperlink>
          <w:r>
            <w:fldChar w:fldCharType="end"/>
          </w:r>
        </w:p>
      </w:sdtContent>
    </w:sdt>
    <w:p w14:paraId="69F899ED" w14:textId="77777777" w:rsidR="00A33152" w:rsidRDefault="00FE6B16">
      <w:r>
        <w:br w:type="page"/>
      </w:r>
    </w:p>
    <w:p w14:paraId="0136042D" w14:textId="77777777" w:rsidR="00A33152" w:rsidRDefault="00FE6B16">
      <w:pPr>
        <w:pStyle w:val="Heading1"/>
      </w:pPr>
      <w:bookmarkStart w:id="0" w:name="_heading=h.3sr0ph8d6byo" w:colFirst="0" w:colLast="0"/>
      <w:bookmarkEnd w:id="0"/>
      <w:r>
        <w:t>1. Introduction</w:t>
      </w:r>
    </w:p>
    <w:p w14:paraId="104AD51E" w14:textId="77777777" w:rsidR="00A33152" w:rsidRDefault="00FE6B16">
      <w:pPr>
        <w:rPr>
          <w:b/>
          <w:bCs/>
        </w:rPr>
      </w:pPr>
      <w:r>
        <w:rPr>
          <w:b/>
          <w:bCs/>
        </w:rPr>
        <w:t>Background of Study</w:t>
      </w:r>
    </w:p>
    <w:p w14:paraId="21DE9E2B" w14:textId="77777777" w:rsidR="00A33152" w:rsidRDefault="00FE6B16">
      <w:r>
        <w:t>Seeing the influencer marketing sector as a global influencer, the industry is estimated to be worth more than 21.1 billion dollars in 2023, and it is rapidly becoming a part of modern digital marketing systems. Social networks like Instagram, Tik Tok, and YouTube allow influencers to target great masses of people with personalised content, product reviews, and suggestions (Leung et al., 2022). In contrast to conventional advertising, influencer marketing is dependent on perceived authenticity and perceptio</w:t>
      </w:r>
      <w:r>
        <w:t>ns of relational trust, so it is especially effective with younger consumers.</w:t>
      </w:r>
    </w:p>
    <w:p w14:paraId="7466946C" w14:textId="77777777" w:rsidR="00A33152" w:rsidRDefault="00FE6B16">
      <w:r>
        <w:t>The generation Z, as a highly digitally engaged generation, devotes much time to social media and uses social media influencers frequently to find and review products (Dobre et al., 2021). In this framework, the credibility of influencers (which can be expertise, trustworthiness, and attractiveness) is a critical factor in influencing consumer attitudes and intention to purchase (AlFarraj et al., 2021).</w:t>
      </w:r>
    </w:p>
    <w:p w14:paraId="1E58EFA8" w14:textId="77777777" w:rsidR="00A33152" w:rsidRDefault="00FE6B16">
      <w:r>
        <w:t>The paper thus considers the impact of influencer credibility on the purchase intention of Generation Z consumers by comparing Fenty Beauty with CeraVe.</w:t>
      </w:r>
    </w:p>
    <w:p w14:paraId="54EEB7DA" w14:textId="77777777" w:rsidR="00A33152" w:rsidRDefault="00FE6B16">
      <w:pPr>
        <w:rPr>
          <w:b/>
          <w:bCs/>
        </w:rPr>
      </w:pPr>
      <w:r>
        <w:rPr>
          <w:b/>
          <w:bCs/>
        </w:rPr>
        <w:t>Research Context</w:t>
      </w:r>
    </w:p>
    <w:p w14:paraId="65100C65" w14:textId="77777777" w:rsidR="00A33152" w:rsidRDefault="00FE6B16">
      <w:r>
        <w:t xml:space="preserve">Generation Z is one of the biggest audiences in digital marketing among various consumer groups. The generation dedicates much time to social media and often depends on online content creators to learn about the products and their recommendations (Dobre </w:t>
      </w:r>
      <w:r>
        <w:rPr>
          <w:i/>
          <w:iCs/>
        </w:rPr>
        <w:t>et al.</w:t>
      </w:r>
      <w:r>
        <w:t xml:space="preserve">, 2021). Influencer credibility is one of the factors that influences the credibility of clients in taking the message that is being promoted. The marketing literature defines influencer credibility in most cases, using three dimensions including expertise, trustworthiness and attractiveness (AlFarraj </w:t>
      </w:r>
      <w:r>
        <w:rPr>
          <w:i/>
          <w:iCs/>
        </w:rPr>
        <w:t>et al.</w:t>
      </w:r>
      <w:r>
        <w:t xml:space="preserve">, 2021). Consumers would trust the recommendations given by influencers and develop positive attitudes towards promoted products when they believe that the influencers are knowledgeable, truthful, </w:t>
      </w:r>
      <w:r>
        <w:t>and relate to them. Such credibility can eventually influence the intentions to purchase and the philosophy of the brands in younger consumers.</w:t>
      </w:r>
    </w:p>
    <w:p w14:paraId="33B8759B" w14:textId="77777777" w:rsidR="00A33152" w:rsidRDefault="00FE6B16">
      <w:pPr>
        <w:rPr>
          <w:b/>
          <w:bCs/>
        </w:rPr>
      </w:pPr>
      <w:r>
        <w:rPr>
          <w:b/>
          <w:bCs/>
        </w:rPr>
        <w:t>Research Aim</w:t>
      </w:r>
    </w:p>
    <w:p w14:paraId="468478E6" w14:textId="77777777" w:rsidR="00A33152" w:rsidRDefault="00FE6B16">
      <w:r>
        <w:t>This study will be directed at investigating how credibility influences the purchase intention of Generation Z consumers by conducting a comparative study of Fenty Beauty and CeraVe.</w:t>
      </w:r>
    </w:p>
    <w:p w14:paraId="631EF53B" w14:textId="77777777" w:rsidR="00A33152" w:rsidRDefault="00FE6B16">
      <w:pPr>
        <w:rPr>
          <w:b/>
          <w:bCs/>
        </w:rPr>
      </w:pPr>
      <w:r>
        <w:rPr>
          <w:b/>
          <w:bCs/>
        </w:rPr>
        <w:t>Research Objectives</w:t>
      </w:r>
    </w:p>
    <w:p w14:paraId="35B2C4EE" w14:textId="77777777" w:rsidR="00A33152" w:rsidRDefault="00FE6B16">
      <w:pPr>
        <w:numPr>
          <w:ilvl w:val="0"/>
          <w:numId w:val="1"/>
        </w:numPr>
        <w:spacing w:before="240" w:after="0"/>
        <w:jc w:val="left"/>
        <w:rPr>
          <w:rFonts w:ascii="Arial" w:eastAsia="Arial" w:hAnsi="Arial" w:cs="Arial"/>
          <w:sz w:val="22"/>
          <w:szCs w:val="22"/>
        </w:rPr>
      </w:pPr>
      <w:r>
        <w:t>To critically examine the dimensions of influencer credibility (expertise, trustworthiness, and attractiveness) within beauty marketing.</w:t>
      </w:r>
    </w:p>
    <w:p w14:paraId="2639B8E7" w14:textId="77777777" w:rsidR="00A33152" w:rsidRDefault="00FE6B16">
      <w:pPr>
        <w:numPr>
          <w:ilvl w:val="0"/>
          <w:numId w:val="1"/>
        </w:numPr>
        <w:spacing w:after="0"/>
        <w:jc w:val="left"/>
        <w:rPr>
          <w:rFonts w:ascii="Arial" w:eastAsia="Arial" w:hAnsi="Arial" w:cs="Arial"/>
          <w:sz w:val="22"/>
          <w:szCs w:val="22"/>
        </w:rPr>
      </w:pPr>
      <w:r>
        <w:t>To analyse how influencer credibility influences purchase intention among Generation Z consumers.</w:t>
      </w:r>
    </w:p>
    <w:p w14:paraId="0F77329D" w14:textId="77777777" w:rsidR="00A33152" w:rsidRDefault="00FE6B16">
      <w:pPr>
        <w:numPr>
          <w:ilvl w:val="0"/>
          <w:numId w:val="1"/>
        </w:numPr>
        <w:spacing w:after="0"/>
        <w:jc w:val="left"/>
        <w:rPr>
          <w:rFonts w:ascii="Arial" w:eastAsia="Arial" w:hAnsi="Arial" w:cs="Arial"/>
          <w:sz w:val="22"/>
          <w:szCs w:val="22"/>
        </w:rPr>
      </w:pPr>
      <w:r>
        <w:t>To evaluate how different credibility strategies shape consumer perceptions of Fenty Beauty and CeraVe.</w:t>
      </w:r>
    </w:p>
    <w:p w14:paraId="6ADD6974" w14:textId="77777777" w:rsidR="00A33152" w:rsidRDefault="00FE6B16">
      <w:pPr>
        <w:numPr>
          <w:ilvl w:val="0"/>
          <w:numId w:val="1"/>
        </w:numPr>
        <w:spacing w:after="240"/>
        <w:jc w:val="left"/>
        <w:rPr>
          <w:rFonts w:ascii="Arial" w:eastAsia="Arial" w:hAnsi="Arial" w:cs="Arial"/>
          <w:sz w:val="22"/>
          <w:szCs w:val="22"/>
        </w:rPr>
      </w:pPr>
      <w:r>
        <w:t>To comparatively assess the effectiveness of credibility-driven influencer marketing between the two brands.</w:t>
      </w:r>
    </w:p>
    <w:p w14:paraId="4B237EBA" w14:textId="77777777" w:rsidR="00A33152" w:rsidRDefault="00FE6B16">
      <w:pPr>
        <w:rPr>
          <w:b/>
          <w:bCs/>
        </w:rPr>
      </w:pPr>
      <w:r>
        <w:rPr>
          <w:b/>
          <w:bCs/>
        </w:rPr>
        <w:t>Research Questions</w:t>
      </w:r>
    </w:p>
    <w:p w14:paraId="2BC17B84" w14:textId="77777777" w:rsidR="00A33152" w:rsidRDefault="00FE6B16">
      <w:pPr>
        <w:numPr>
          <w:ilvl w:val="0"/>
          <w:numId w:val="2"/>
        </w:numPr>
        <w:spacing w:before="240" w:after="0"/>
        <w:jc w:val="left"/>
        <w:rPr>
          <w:rFonts w:ascii="Arial" w:eastAsia="Arial" w:hAnsi="Arial" w:cs="Arial"/>
          <w:sz w:val="22"/>
          <w:szCs w:val="22"/>
        </w:rPr>
      </w:pPr>
      <w:r>
        <w:t>RQ1: How does influencer credibility influence purchase intention among Generation Z consumers?</w:t>
      </w:r>
    </w:p>
    <w:p w14:paraId="38AC378B" w14:textId="77777777" w:rsidR="00A33152" w:rsidRDefault="00FE6B16">
      <w:pPr>
        <w:numPr>
          <w:ilvl w:val="0"/>
          <w:numId w:val="2"/>
        </w:numPr>
        <w:spacing w:after="0"/>
        <w:jc w:val="left"/>
        <w:rPr>
          <w:rFonts w:ascii="Arial" w:eastAsia="Arial" w:hAnsi="Arial" w:cs="Arial"/>
          <w:sz w:val="22"/>
          <w:szCs w:val="22"/>
        </w:rPr>
      </w:pPr>
      <w:r>
        <w:t>RQ2: How do the dimensions of credibility (expertise, trustworthiness, attractiveness) shape consumer attitudes?</w:t>
      </w:r>
    </w:p>
    <w:p w14:paraId="41DB9900" w14:textId="77777777" w:rsidR="00A33152" w:rsidRDefault="00FE6B16">
      <w:pPr>
        <w:numPr>
          <w:ilvl w:val="0"/>
          <w:numId w:val="2"/>
        </w:numPr>
        <w:spacing w:after="240"/>
        <w:jc w:val="left"/>
        <w:rPr>
          <w:rFonts w:ascii="Arial" w:eastAsia="Arial" w:hAnsi="Arial" w:cs="Arial"/>
          <w:sz w:val="22"/>
          <w:szCs w:val="22"/>
        </w:rPr>
      </w:pPr>
      <w:r>
        <w:t>RQ3: How do credibility strategies differ between Fenty Beauty and CeraVe, and what is their comparative impact on purchase intention?</w:t>
      </w:r>
      <w:r>
        <w:br/>
      </w:r>
    </w:p>
    <w:p w14:paraId="2089761C" w14:textId="77777777" w:rsidR="00A33152" w:rsidRDefault="00FE6B16">
      <w:pPr>
        <w:pStyle w:val="Heading1"/>
      </w:pPr>
      <w:bookmarkStart w:id="1" w:name="_heading=h.wzg95c1b1snp" w:colFirst="0" w:colLast="0"/>
      <w:bookmarkEnd w:id="1"/>
      <w:r>
        <w:t>2. Literature Review</w:t>
      </w:r>
    </w:p>
    <w:p w14:paraId="5484D33B" w14:textId="77777777" w:rsidR="00A33152" w:rsidRDefault="00FE6B16">
      <w:pPr>
        <w:rPr>
          <w:b/>
          <w:bCs/>
        </w:rPr>
      </w:pPr>
      <w:r>
        <w:rPr>
          <w:b/>
          <w:bCs/>
        </w:rPr>
        <w:t>Influencer Marketing in the Digital Age</w:t>
      </w:r>
    </w:p>
    <w:p w14:paraId="06A86E15" w14:textId="77777777" w:rsidR="00A33152" w:rsidRDefault="00FE6B16">
      <w:pPr>
        <w:rPr>
          <w:b/>
          <w:bCs/>
        </w:rPr>
      </w:pPr>
      <w:r>
        <w:t xml:space="preserve">Influencer marketing has become another important trend in digital marketing brands are becoming progressively more involved with social media celebrities to market products and services. Influencers refer to those people who gained credibility and a high number of followers on social media. The reviews of the products, tutorials, and recommendations represent the content that influencers can use to influence the attitudes and persuasive choices of their followers (Hadjira </w:t>
      </w:r>
      <w:r>
        <w:rPr>
          <w:i/>
          <w:iCs/>
        </w:rPr>
        <w:t>and</w:t>
      </w:r>
      <w:r>
        <w:t xml:space="preserve"> Lydia, 2025). Influencer marketing can be perceived as more realistic and relatable than traditional advertising, which increases the interest of consumers and their trust. Companies thus use influencer marketing to promote brand awareness, enhance consumer behaviour, and product purchase.</w:t>
      </w:r>
    </w:p>
    <w:p w14:paraId="0693C179" w14:textId="77777777" w:rsidR="00A33152" w:rsidRDefault="00FE6B16">
      <w:pPr>
        <w:rPr>
          <w:b/>
          <w:bCs/>
        </w:rPr>
      </w:pPr>
      <w:r>
        <w:rPr>
          <w:b/>
          <w:bCs/>
        </w:rPr>
        <w:t>Generation Z Consumer Behaviour</w:t>
      </w:r>
    </w:p>
    <w:p w14:paraId="6D71E804" w14:textId="77777777" w:rsidR="00A33152" w:rsidRDefault="00FE6B16">
      <w:r>
        <w:t xml:space="preserve">Generation Z is a highly digital generation that uses social media extensively and is a socially connected group of consumers. The platforms that are often used by this generation are Instagram, Tik Tok, and YouTube where they can find information about the products, review them, and even follow influencers. Gen Z influencers are significant in the formation of the opinion and preference of the target demographic since they are considered more relatable and open compared to the classic celebrities (Shelton </w:t>
      </w:r>
      <w:r>
        <w:rPr>
          <w:i/>
          <w:iCs/>
        </w:rPr>
        <w:t>and</w:t>
      </w:r>
      <w:r>
        <w:t xml:space="preserve"> Hughes, 2025). This leads to the fact that Generation Z consumers tend to base their considerations of the products on the recommendations of influencers, especially in the case of those pertaining to the lifestyle and beauty-related spheres.</w:t>
      </w:r>
    </w:p>
    <w:p w14:paraId="45DECFF9" w14:textId="77777777" w:rsidR="00A33152" w:rsidRDefault="00FE6B16">
      <w:pPr>
        <w:rPr>
          <w:b/>
          <w:bCs/>
        </w:rPr>
      </w:pPr>
      <w:r>
        <w:rPr>
          <w:b/>
          <w:bCs/>
        </w:rPr>
        <w:t>Source Credibility Theory</w:t>
      </w:r>
    </w:p>
    <w:p w14:paraId="0FDD5A4D" w14:textId="77777777" w:rsidR="00A33152" w:rsidRDefault="00FE6B16">
      <w:r>
        <w:t xml:space="preserve">The theory of Source Credibility is used to describe the effects of the perceived credibility of a source of message on attitude and behaviour of the audience. This theory holds that one of the major determinants of the effectiveness of a communication message is the perceived credibility of the source of the message (Chen </w:t>
      </w:r>
      <w:r>
        <w:rPr>
          <w:i/>
          <w:iCs/>
        </w:rPr>
        <w:t xml:space="preserve">and </w:t>
      </w:r>
      <w:r>
        <w:t>Wang, 2025). There are usually 3 principal dimensions that measure credibility and they involve expertise, trustworthiness and attractiveness. These elements determine the consumption of information presented by the influencers by the consumers.</w:t>
      </w:r>
    </w:p>
    <w:p w14:paraId="39DE0374" w14:textId="77777777" w:rsidR="00A33152" w:rsidRDefault="00FE6B16">
      <w:pPr>
        <w:rPr>
          <w:b/>
          <w:bCs/>
        </w:rPr>
      </w:pPr>
      <w:r>
        <w:rPr>
          <w:b/>
          <w:bCs/>
        </w:rPr>
        <w:t>Expertise</w:t>
      </w:r>
    </w:p>
    <w:p w14:paraId="15375DEC" w14:textId="77777777" w:rsidR="00A33152" w:rsidRDefault="00FE6B16">
      <w:r>
        <w:t>Expertise is the perceived expertise or competency by the person who is influencing a certain product type. Influencers that can show knowledge, skills, or professional experience in one field or another will be perceived as credible sources of information. Within the domain of beauty and skincare products, it is considered that more credible influences are educational or explain the purpose of the product in detail.</w:t>
      </w:r>
    </w:p>
    <w:p w14:paraId="081AE5FA" w14:textId="77777777" w:rsidR="00A33152" w:rsidRDefault="00FE6B16">
      <w:pPr>
        <w:rPr>
          <w:b/>
          <w:bCs/>
        </w:rPr>
      </w:pPr>
      <w:r>
        <w:rPr>
          <w:b/>
          <w:bCs/>
        </w:rPr>
        <w:t>Trustworthiness</w:t>
      </w:r>
    </w:p>
    <w:p w14:paraId="0AF566FD" w14:textId="77777777" w:rsidR="00A33152" w:rsidRDefault="00FE6B16">
      <w:r>
        <w:t>Trustworthiness is the extent to which the followers are convinced that an influencer gives out truthful and fair information. Influencers are likely to be trusted by consumers who seem transparent, authentic and consistent in their communication. The recommendation of the influencers can greatly impact the consumer attitudes to the brands and products when they are seen as trustworthy.</w:t>
      </w:r>
    </w:p>
    <w:p w14:paraId="037CB01C" w14:textId="77777777" w:rsidR="00A33152" w:rsidRDefault="00FE6B16">
      <w:pPr>
        <w:rPr>
          <w:b/>
          <w:bCs/>
        </w:rPr>
      </w:pPr>
      <w:r>
        <w:rPr>
          <w:b/>
          <w:bCs/>
        </w:rPr>
        <w:t>Attractiveness</w:t>
      </w:r>
    </w:p>
    <w:p w14:paraId="617CDE7D" w14:textId="77777777" w:rsidR="00A33152" w:rsidRDefault="00FE6B16">
      <w:r>
        <w:t>Beauty goes beyond physical appearance and extends to personality, relatability and likability. Influencers that post content that is interesting and those who have a relatable image tend to have closer connections to their audiences. This relationship could help them escalate the level of persuasion in their product suggestions.</w:t>
      </w:r>
    </w:p>
    <w:p w14:paraId="0E7043B8" w14:textId="77777777" w:rsidR="00A33152" w:rsidRDefault="00FE6B16">
      <w:pPr>
        <w:rPr>
          <w:b/>
          <w:bCs/>
        </w:rPr>
      </w:pPr>
      <w:r>
        <w:rPr>
          <w:b/>
          <w:bCs/>
        </w:rPr>
        <w:t>Credibility and Purchase Intention of Influencer</w:t>
      </w:r>
    </w:p>
    <w:p w14:paraId="03E2A950" w14:textId="77777777" w:rsidR="00A33152" w:rsidRDefault="00FE6B16">
      <w:r>
        <w:t xml:space="preserve">The credibility of the influencers has been a common concept that affects consumer purchase intention. Consumers tend to believe in the influence of products when they find influencers to be learned, reliable as well as likable and relatable (Ardley </w:t>
      </w:r>
      <w:r>
        <w:rPr>
          <w:i/>
          <w:iCs/>
        </w:rPr>
        <w:t>et al.,</w:t>
      </w:r>
      <w:r>
        <w:t xml:space="preserve"> 2022). Such a level of trust may result in the establishment of favorable attitudes towards brands and consideration of better chances of consumers purchasing products advertised. Influencer credibility is thus important in the perception and buying behavior of the consumers.</w:t>
      </w:r>
    </w:p>
    <w:p w14:paraId="29860FC5" w14:textId="77777777" w:rsidR="00A33152" w:rsidRDefault="00FE6B16">
      <w:pPr>
        <w:rPr>
          <w:b/>
          <w:bCs/>
        </w:rPr>
      </w:pPr>
      <w:r>
        <w:rPr>
          <w:b/>
          <w:bCs/>
        </w:rPr>
        <w:t>Marketing Influencers in the Cosmetic Industry</w:t>
      </w:r>
    </w:p>
    <w:p w14:paraId="1717CAC4" w14:textId="77777777" w:rsidR="00A33152" w:rsidRDefault="00FE6B16">
      <w:r>
        <w:t>The skincare and beauty sector has highly applied influencer marketing as a method of marketing products via social media platforms. It is common to find influencers who made tutorials, skincare routines and product reviews, which enable the consumer to observe the performance of the products in real life circumstances. Fenty Beauty and CeraVe are some of the brands that work with influences to create brand awareness and reach a younger audience. These partnerships can assist the brands in establishing cred</w:t>
      </w:r>
      <w:r>
        <w:t>ibility and the facilitation of relationships with the consumers.</w:t>
      </w:r>
    </w:p>
    <w:p w14:paraId="06CA7EA6" w14:textId="77777777" w:rsidR="00A33152" w:rsidRDefault="00FE6B16">
      <w:pPr>
        <w:spacing w:before="240" w:after="240"/>
        <w:rPr>
          <w:b/>
          <w:bCs/>
        </w:rPr>
      </w:pPr>
      <w:r>
        <w:rPr>
          <w:b/>
          <w:bCs/>
        </w:rPr>
        <w:t>Research Gap</w:t>
      </w:r>
    </w:p>
    <w:p w14:paraId="216957AF" w14:textId="77777777" w:rsidR="00A33152" w:rsidRDefault="00FE6B16">
      <w:pPr>
        <w:spacing w:before="240" w:after="240"/>
      </w:pPr>
      <w:r>
        <w:t>The literature is abundant in the topic of influencer credibility and its impact on consumer behaviour. But there still exists a conceptual void in equating the various types of credibility positioning- celebrity/lifestyle-led and expert-led influencer strategies and the difference in their impact on the purchase intention of Generation Z. This paper fills this gap by examining the difference in these strategies in the beauty industry based on the example of Fenty Beauty and CeraVe.</w:t>
      </w:r>
    </w:p>
    <w:p w14:paraId="6155A2F3" w14:textId="77777777" w:rsidR="00A33152" w:rsidRDefault="00FE6B16">
      <w:pPr>
        <w:pStyle w:val="Heading1"/>
        <w:spacing w:before="240" w:after="240"/>
      </w:pPr>
      <w:bookmarkStart w:id="2" w:name="_heading=h.bmk4hm6qsm6" w:colFirst="0" w:colLast="0"/>
      <w:bookmarkEnd w:id="2"/>
      <w:r>
        <w:t>3. Methodology</w:t>
      </w:r>
    </w:p>
    <w:p w14:paraId="2D591DF8" w14:textId="77777777" w:rsidR="00A33152" w:rsidRDefault="00FE6B16">
      <w:pPr>
        <w:pStyle w:val="Heading2"/>
        <w:rPr>
          <w:color w:val="000000"/>
        </w:rPr>
      </w:pPr>
      <w:bookmarkStart w:id="3" w:name="_heading=h.2ds72oj44du6" w:colFirst="0" w:colLast="0"/>
      <w:bookmarkEnd w:id="3"/>
      <w:r>
        <w:rPr>
          <w:color w:val="000000"/>
        </w:rPr>
        <w:t>3.1 Research Philosophy</w:t>
      </w:r>
    </w:p>
    <w:p w14:paraId="4EDF76D4" w14:textId="77777777" w:rsidR="00A33152" w:rsidRDefault="00FE6B16">
      <w:pPr>
        <w:spacing w:before="240" w:after="240"/>
      </w:pPr>
      <w:r>
        <w:t>The research philosophy to be used in this study will be an interpretivist research philosophy, since it aims to determine the perceptions and interpretations of influencer credibility among the consumers of Generation Z in digital marketing environments (Kaur, 2025). The method of interpretation is suitable since the study aims to examine subjective meanings, social constructs, and consumer perceptions instead of measuring them objectively (Saunders et al., 2019). As influencer credibility is by definition</w:t>
      </w:r>
      <w:r>
        <w:t xml:space="preserve"> dependent on how viewers perceive competence, reliability, and attractiveness, an interpretivist approach allows getting a better perspective on such socially constructed phenomena. The philosophical standpoint is in line with the objective of the study to examine the influence of credibility on purchase intention in various brands.</w:t>
      </w:r>
    </w:p>
    <w:p w14:paraId="6DDE84A5" w14:textId="77777777" w:rsidR="00A33152" w:rsidRDefault="00FE6B16">
      <w:pPr>
        <w:pStyle w:val="Heading2"/>
        <w:rPr>
          <w:color w:val="000000"/>
        </w:rPr>
      </w:pPr>
      <w:bookmarkStart w:id="4" w:name="_heading=h.cxqg6ckt41oi" w:colFirst="0" w:colLast="0"/>
      <w:bookmarkEnd w:id="4"/>
      <w:r>
        <w:rPr>
          <w:color w:val="000000"/>
        </w:rPr>
        <w:t>3.2 Research Approach</w:t>
      </w:r>
    </w:p>
    <w:p w14:paraId="0C93A1C9" w14:textId="77777777" w:rsidR="00A33152" w:rsidRDefault="00FE6B16">
      <w:pPr>
        <w:spacing w:before="240" w:after="240"/>
      </w:pPr>
      <w:r>
        <w:t>The study will be inductive based, with the information and themes arising in the course of reviewing secondary data instead of hypothesis testing (Lu and Taghipour, 2025). As Saunders et al. (2019) outline, an inductive approach should be appropriate when it is necessary to come up with new theoretical insights based on observed patterns. The inductive process will enable the researcher to determine the difference in influence credibility working in both Fenty Beauty and CeraVe, especially in the case of G</w:t>
      </w:r>
      <w:r>
        <w:t>eneration Z consumers. It is a method that is consistent with the exploratory aspect of the study and helps to generate subtle, context-based results.</w:t>
      </w:r>
    </w:p>
    <w:p w14:paraId="16B24874" w14:textId="77777777" w:rsidR="00A33152" w:rsidRDefault="00FE6B16">
      <w:pPr>
        <w:pStyle w:val="Heading2"/>
        <w:rPr>
          <w:color w:val="000000"/>
        </w:rPr>
      </w:pPr>
      <w:bookmarkStart w:id="5" w:name="_heading=h.va57il27ey9u" w:colFirst="0" w:colLast="0"/>
      <w:bookmarkEnd w:id="5"/>
      <w:r>
        <w:rPr>
          <w:color w:val="000000"/>
        </w:rPr>
        <w:t>3.3 Research Strategy</w:t>
      </w:r>
    </w:p>
    <w:p w14:paraId="509258F7" w14:textId="77777777" w:rsidR="00A33152" w:rsidRDefault="00FE6B16">
      <w:pPr>
        <w:spacing w:before="240" w:after="240"/>
      </w:pPr>
      <w:r>
        <w:t>A systematic literature review plan together with a comparative thematic analysis will be used in this study. A systematic review allows the systematic and transparent identification, selection, and evaluation of the relevant literature, which improves the reliability of the research (Tranfield et al., 2003). The use of secondary data sources makes this approach to be fitting as far as the study is concerned. Besides that, a comparative aspect will be introduced to discuss the differences and similarities i</w:t>
      </w:r>
      <w:r>
        <w:t>n the use of credibility strategies by influencers in Fenty Beauty and CeraVe. This two pronged approach makes the study analytical in nature as it goes further than description into critical comparison.</w:t>
      </w:r>
    </w:p>
    <w:p w14:paraId="196BD8DE" w14:textId="77777777" w:rsidR="00A33152" w:rsidRDefault="00FE6B16">
      <w:pPr>
        <w:pStyle w:val="Heading2"/>
        <w:rPr>
          <w:color w:val="000000"/>
        </w:rPr>
      </w:pPr>
      <w:bookmarkStart w:id="6" w:name="_heading=h.suy1htgk556" w:colFirst="0" w:colLast="0"/>
      <w:bookmarkEnd w:id="6"/>
      <w:r>
        <w:rPr>
          <w:color w:val="000000"/>
        </w:rPr>
        <w:t>3.4 Methodological Choice</w:t>
      </w:r>
    </w:p>
    <w:p w14:paraId="596B8E05" w14:textId="77777777" w:rsidR="00A33152" w:rsidRDefault="00FE6B16">
      <w:pPr>
        <w:spacing w:before="240" w:after="240"/>
      </w:pPr>
      <w:r>
        <w:t>A qualitative design will be used in the study which is the mono- method design since it will use only qualitative secondary data. Qualitative research is suitable when it comes to investigating both meanings, patterns, and interpretations in textual and conceptual data (Lim, 2025). This is because the mono-method approach will provide methodological consistency because all data shall be analysed through the same qualitative framework. This type of design is especially applicable to the observation of influ</w:t>
      </w:r>
      <w:r>
        <w:t>encer marketing practices, when the study is aimed at comprehending the perceptions, narratives, and credibility constructs and does not need to quantify the relationship numerically.</w:t>
      </w:r>
    </w:p>
    <w:p w14:paraId="0E3439B3" w14:textId="77777777" w:rsidR="00A33152" w:rsidRDefault="00FE6B16">
      <w:pPr>
        <w:pStyle w:val="Heading2"/>
        <w:rPr>
          <w:color w:val="000000"/>
        </w:rPr>
      </w:pPr>
      <w:bookmarkStart w:id="7" w:name="_heading=h.ebuoc2u7j6kr" w:colFirst="0" w:colLast="0"/>
      <w:bookmarkEnd w:id="7"/>
      <w:r>
        <w:rPr>
          <w:color w:val="000000"/>
        </w:rPr>
        <w:t>3.5 Time Horizon</w:t>
      </w:r>
    </w:p>
    <w:p w14:paraId="04964061" w14:textId="77777777" w:rsidR="00A33152" w:rsidRDefault="00FE6B16">
      <w:pPr>
        <w:spacing w:before="240" w:after="240"/>
      </w:pPr>
      <w:r>
        <w:t>The study will use a cross-sectional time horizon because it will examine the literature and studies in the industry at one point in time. Cross-sectional design is suitable to describe the research as one where the focus is to obtain a picture of knowledge and practices as they exist at a particular time instead of an analysis that will explore how the issue under discussion evolved over time (Saunders et al., 2019). Since influencer marketing is a highly dynamic field, the research will give priority to r</w:t>
      </w:r>
      <w:r>
        <w:t>ecent sources in order to make sure that the content is relevant at the same time keeping focus on current practices in the industry that influence Generation Z consumers.</w:t>
      </w:r>
    </w:p>
    <w:p w14:paraId="13306D22" w14:textId="77777777" w:rsidR="00A33152" w:rsidRDefault="00FE6B16">
      <w:pPr>
        <w:pStyle w:val="Heading2"/>
        <w:rPr>
          <w:color w:val="000000"/>
        </w:rPr>
      </w:pPr>
      <w:bookmarkStart w:id="8" w:name="_heading=h.kp67kjhvu6ng" w:colFirst="0" w:colLast="0"/>
      <w:bookmarkEnd w:id="8"/>
      <w:r>
        <w:rPr>
          <w:color w:val="000000"/>
        </w:rPr>
        <w:t>3.6 Data Collection Methods</w:t>
      </w:r>
    </w:p>
    <w:p w14:paraId="43D7650D" w14:textId="77777777" w:rsidR="00A33152" w:rsidRDefault="00FE6B16">
      <w:pPr>
        <w:spacing w:before="240" w:after="240"/>
      </w:pPr>
      <w:r>
        <w:t>Information will be gathered by conducting a systematic search of secondary materials, including scholarly materials as well as reports in the industry. Peer-reviewed and high-quality research will be included since the academic sources will be studied with the use of the popular databases which include Scopus, Web of Science, Emerald Insight, and ScienceDirect (Wardat and AlAli, 2025). Google scholar will be treated as a search engine, and it will be used to identify studies that are relevant rather than a</w:t>
      </w:r>
      <w:r>
        <w:t xml:space="preserve"> database. Moreover, reputable industry reports will be obtained through reputable organisations like Statista, Mintel, McKinsey &amp; Company, and Deloitte Insights as they will give up-to-date market data and strategic information on the influencer marketing practices.</w:t>
      </w:r>
    </w:p>
    <w:p w14:paraId="394C8A4D" w14:textId="77777777" w:rsidR="00A33152" w:rsidRDefault="00FE6B16">
      <w:pPr>
        <w:spacing w:before="240" w:after="240"/>
      </w:pPr>
      <w:r>
        <w:t>In order to obtain reliable and valid data, inclusion criteria will be used, which targets peer-reviewed articles, credible industry-based reports, and last 5-10 years of publication. Moreover, the research will discuss how industry reports might be affected by commercial interest by critically assessing the credibility of the sources, reviewing their author affiliation, and triangulating the results with scholarly sources (Saunders et al., 2019). Such triangulation method will make the data stronger, and m</w:t>
      </w:r>
      <w:r>
        <w:t>inimize the possibility of biased interpretations.</w:t>
      </w:r>
    </w:p>
    <w:p w14:paraId="48627900" w14:textId="77777777" w:rsidR="00A33152" w:rsidRDefault="00FE6B16">
      <w:pPr>
        <w:pStyle w:val="Heading2"/>
        <w:rPr>
          <w:color w:val="000000"/>
        </w:rPr>
      </w:pPr>
      <w:bookmarkStart w:id="9" w:name="_heading=h.f20b95pq70rm" w:colFirst="0" w:colLast="0"/>
      <w:bookmarkEnd w:id="9"/>
      <w:r>
        <w:rPr>
          <w:color w:val="000000"/>
        </w:rPr>
        <w:t>3.7 Data Analysis Methods</w:t>
      </w:r>
    </w:p>
    <w:p w14:paraId="04C8C45A" w14:textId="77777777" w:rsidR="00A33152" w:rsidRDefault="00FE6B16">
      <w:pPr>
        <w:spacing w:before="240" w:after="240"/>
      </w:pPr>
      <w:r>
        <w:t>The comparative thematic analysis will be used in the study based on the suggested framework by Braun and Clarke (2006). The method is common in qualitative research to establish, analyse and infer patterns in data. The analysis will take multiple steps and will entail familiarisation with the data, initial codification, development of themes and refinement. The two case brands Fenty Beauty and CeraVe will then be compared on themes and the similarities and differences in the credibility strategies of influ</w:t>
      </w:r>
      <w:r>
        <w:t>encers within the brands will be determined (Boas</w:t>
      </w:r>
      <w:r>
        <w:rPr>
          <w:i/>
          <w:iCs/>
        </w:rPr>
        <w:t xml:space="preserve"> et al., </w:t>
      </w:r>
      <w:r>
        <w:t>2024).</w:t>
      </w:r>
    </w:p>
    <w:p w14:paraId="252171E3" w14:textId="77777777" w:rsidR="00A33152" w:rsidRDefault="00FE6B16">
      <w:pPr>
        <w:spacing w:before="240" w:after="240"/>
      </w:pPr>
      <w:r>
        <w:t>To achieve methodological rigour, the study will use systematic coding processes and uphold reflexivity whereby the researcher will be able to critically determine possible biases against the analysis process (Braun and Clarke, 2006). Also, it will be transparent through the clear documentation of development and interpretation of the themes. Triangulation with the use of various sources of data will help in increasing the credibility of findings.</w:t>
      </w:r>
    </w:p>
    <w:p w14:paraId="0F1AC5FE" w14:textId="77777777" w:rsidR="00A33152" w:rsidRDefault="00FE6B16">
      <w:pPr>
        <w:pStyle w:val="Heading2"/>
        <w:rPr>
          <w:color w:val="000000"/>
        </w:rPr>
      </w:pPr>
      <w:bookmarkStart w:id="10" w:name="_heading=h.uwxul1vijg14" w:colFirst="0" w:colLast="0"/>
      <w:bookmarkEnd w:id="10"/>
      <w:r>
        <w:rPr>
          <w:color w:val="000000"/>
        </w:rPr>
        <w:t>3.8 Ethical Considerations</w:t>
      </w:r>
    </w:p>
    <w:p w14:paraId="112A616A" w14:textId="77777777" w:rsidR="00A33152" w:rsidRDefault="00FE6B16">
      <w:pPr>
        <w:spacing w:before="240" w:after="240"/>
      </w:pPr>
      <w:r>
        <w:t>This research will solely use secondary sources of data thus no human subjects or primary data collection will be involved (Nii Laryeafio and Ogbewe, 2023). Due to this, there are little to no ethical risks. Nonetheless, the study will be conducted in compliance with sound academic integrity principles, all the sources will be cited and referenced correctly. Data will also be critically reviewed to prevent misrepresentation in the study ensuring that all the interpretations are based on credible evidence. S</w:t>
      </w:r>
      <w:r>
        <w:t>uch practices comply with the institutional ethical standards and make the research conducted in a responsible and transparent way.</w:t>
      </w:r>
    </w:p>
    <w:p w14:paraId="21E7E591" w14:textId="77777777" w:rsidR="00A33152" w:rsidRDefault="00FE6B16">
      <w:pPr>
        <w:pStyle w:val="Heading1"/>
      </w:pPr>
      <w:bookmarkStart w:id="11" w:name="_heading=h.kznliuee682o" w:colFirst="0" w:colLast="0"/>
      <w:bookmarkEnd w:id="11"/>
      <w:r>
        <w:t>4. Expected Findings</w:t>
      </w:r>
    </w:p>
    <w:p w14:paraId="585EBF25" w14:textId="77777777" w:rsidR="00A33152" w:rsidRDefault="00FE6B16">
      <w:r>
        <w:t xml:space="preserve">According to the literature that is available, the study anticipates discovering that influencer credibility is one of the keys to the determination of purchase intention in Generation Z consumers. Past studies indicate that influencers are perceived as more knowledgeable, trustworthy and relatable and as such, they are more likely to be trusted by consumers, and their persuasions are given serious consideration by them to purchase the advertised goods (Johnson </w:t>
      </w:r>
      <w:r>
        <w:rPr>
          <w:i/>
          <w:iCs/>
        </w:rPr>
        <w:t>et al.</w:t>
      </w:r>
      <w:r>
        <w:t>, 2021). The attributes of credibility, including expertise, trustworthiness, and attractiveness, should have a positive effect on consumer brand attitude and purchase intention.</w:t>
      </w:r>
    </w:p>
    <w:p w14:paraId="45D7D59E" w14:textId="77777777" w:rsidR="00A33152" w:rsidRDefault="00FE6B16">
      <w:r>
        <w:t>This study can also indicate the variation in influence of marketing between Fenty Beauty and CeraVe. Fenty Beauty is likely to depend more on lifestyle influencers and brand ambassadors who are focused on inclusivity and brand identity. On the other hand, CeraVe can pay more attention to dermatologists/skincare professionals who emphasise the effectiveness of the products and their scientific validity.</w:t>
      </w:r>
    </w:p>
    <w:p w14:paraId="042AECD0" w14:textId="77777777" w:rsidR="00A33152" w:rsidRDefault="00FE6B16">
      <w:r>
        <w:t>The findings may be useful marketing information related to brands, as they would show how consumer trust and buying behaviour can be impacted by various forms of influence credibility among Generation Z consumers.</w:t>
      </w:r>
    </w:p>
    <w:p w14:paraId="7DCB95F1" w14:textId="77777777" w:rsidR="00A33152" w:rsidRDefault="00FE6B16">
      <w:pPr>
        <w:pStyle w:val="Heading1"/>
      </w:pPr>
      <w:bookmarkStart w:id="12" w:name="_heading=h.n3zuqt34mo7j" w:colFirst="0" w:colLast="0"/>
      <w:bookmarkEnd w:id="12"/>
      <w:r>
        <w:t>5. Limitations</w:t>
      </w:r>
    </w:p>
    <w:p w14:paraId="0644291A" w14:textId="77777777" w:rsidR="00A33152" w:rsidRDefault="00FE6B16">
      <w:r>
        <w:t>There are several limitations associated with this research. The former weakness is associated with the reliance on secondary data. As there is no primary data collection involved in the study, the research will be based solely on the existing literature, reports, and data. This can limit the capture of real time consumer opinion or any real time insights of the consumer belonging to the generation Z.</w:t>
      </w:r>
    </w:p>
    <w:p w14:paraId="7FE98928" w14:textId="77777777" w:rsidR="00A33152" w:rsidRDefault="00FE6B16">
      <w:r>
        <w:t>The other weakness is related to low access to proprietary market reports. Certain Industry reports and datasets, especially those of the commercial researchers might be paid to access. Consequently, the study might also use the freely accessible extracts or overviews of such reports as opposed to complete datasets, which might restrict the analytical rigor.</w:t>
      </w:r>
    </w:p>
    <w:p w14:paraId="3D3FC502" w14:textId="77777777" w:rsidR="00A33152" w:rsidRDefault="00FE6B16">
      <w:r>
        <w:t>Lack of potential bias in the available research is also a limitation. There might be certain perspectives and assumptions in academic literature and industry reports that shape the perception of influence on marketing efficacy. Use of such sources could bring bias in the analysis.</w:t>
      </w:r>
    </w:p>
    <w:p w14:paraId="5275B2C5" w14:textId="77777777" w:rsidR="00A33152" w:rsidRDefault="00FE6B16">
      <w:r>
        <w:t>Also, the results might have constrained the wider generalisation when applied to all consumers since the study is confined to Generation Z consumers and two beauty brands. These restrictions will be overcome by relying on various trustworthy sources and judiciously weighing the credibility of the information utilized in the research.</w:t>
      </w:r>
    </w:p>
    <w:p w14:paraId="08580FA1" w14:textId="77777777" w:rsidR="00A33152" w:rsidRDefault="00FE6B16">
      <w:pPr>
        <w:pStyle w:val="Heading1"/>
      </w:pPr>
      <w:bookmarkStart w:id="13" w:name="_heading=h.gcqm8i8uw377" w:colFirst="0" w:colLast="0"/>
      <w:bookmarkEnd w:id="13"/>
      <w:r>
        <w:t>6. Timeframe</w:t>
      </w:r>
    </w:p>
    <w:p w14:paraId="355C41B8" w14:textId="77777777" w:rsidR="00A33152" w:rsidRDefault="00FE6B16">
      <w:r>
        <w:t>The study will be done in various organized steps which will entail literature review, data collection, data analysis and final writing. A timeline will allow planning each step of the dissertation to be appropriate in the appropriate time frame. The deadline would give enough time to revise academic sources; analysis of secondary sources related to influencer marketing and writing the final dissertation. The table below shows the suggested research plan.</w:t>
      </w:r>
    </w:p>
    <w:tbl>
      <w:tblPr>
        <w:tblStyle w:val="a2"/>
        <w:tblW w:w="8760" w:type="dxa"/>
        <w:tblBorders>
          <w:top w:val="nil"/>
          <w:left w:val="nil"/>
          <w:bottom w:val="nil"/>
          <w:right w:val="nil"/>
          <w:insideH w:val="nil"/>
          <w:insideV w:val="nil"/>
        </w:tblBorders>
        <w:tblLayout w:type="fixed"/>
        <w:tblLook w:val="0600" w:firstRow="0" w:lastRow="0" w:firstColumn="0" w:lastColumn="0" w:noHBand="1" w:noVBand="1"/>
      </w:tblPr>
      <w:tblGrid>
        <w:gridCol w:w="3780"/>
        <w:gridCol w:w="2025"/>
        <w:gridCol w:w="2955"/>
      </w:tblGrid>
      <w:tr w:rsidR="00A33152" w14:paraId="039CBB86" w14:textId="77777777">
        <w:trPr>
          <w:trHeight w:val="500"/>
        </w:trPr>
        <w:tc>
          <w:tcPr>
            <w:tcW w:w="3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520C75" w14:textId="77777777" w:rsidR="00A33152" w:rsidRDefault="00FE6B16">
            <w:pPr>
              <w:jc w:val="center"/>
            </w:pPr>
            <w:r>
              <w:rPr>
                <w:b/>
                <w:bCs/>
              </w:rPr>
              <w:t>Activity</w:t>
            </w:r>
          </w:p>
        </w:tc>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B4AB75" w14:textId="77777777" w:rsidR="00A33152" w:rsidRDefault="00FE6B16">
            <w:pPr>
              <w:jc w:val="center"/>
            </w:pPr>
            <w:r>
              <w:rPr>
                <w:b/>
                <w:bCs/>
              </w:rPr>
              <w:t>Week</w:t>
            </w:r>
          </w:p>
        </w:tc>
        <w:tc>
          <w:tcPr>
            <w:tcW w:w="2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22A83C" w14:textId="77777777" w:rsidR="00A33152" w:rsidRDefault="00FE6B16">
            <w:pPr>
              <w:jc w:val="center"/>
            </w:pPr>
            <w:r>
              <w:rPr>
                <w:b/>
                <w:bCs/>
              </w:rPr>
              <w:t>Dates</w:t>
            </w:r>
          </w:p>
        </w:tc>
      </w:tr>
      <w:tr w:rsidR="00A33152" w14:paraId="446BF7EB" w14:textId="77777777">
        <w:trPr>
          <w:trHeight w:val="500"/>
        </w:trPr>
        <w:tc>
          <w:tcPr>
            <w:tcW w:w="3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D2C039" w14:textId="77777777" w:rsidR="00A33152" w:rsidRDefault="00FE6B16">
            <w:r>
              <w:t>Proposal Development and Approval</w:t>
            </w:r>
          </w:p>
        </w:tc>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251B8D" w14:textId="77777777" w:rsidR="00A33152" w:rsidRDefault="00FE6B16">
            <w:r>
              <w:t>Week 1–2</w:t>
            </w:r>
          </w:p>
        </w:tc>
        <w:tc>
          <w:tcPr>
            <w:tcW w:w="2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9EF00D" w14:textId="77777777" w:rsidR="00A33152" w:rsidRDefault="00FE6B16">
            <w:r>
              <w:t>9 March – 22 March</w:t>
            </w:r>
          </w:p>
        </w:tc>
      </w:tr>
      <w:tr w:rsidR="00A33152" w14:paraId="2E2A2741" w14:textId="77777777">
        <w:trPr>
          <w:trHeight w:val="500"/>
        </w:trPr>
        <w:tc>
          <w:tcPr>
            <w:tcW w:w="3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12BA00" w14:textId="77777777" w:rsidR="00A33152" w:rsidRDefault="00FE6B16">
            <w:r>
              <w:t>Literature Review</w:t>
            </w:r>
          </w:p>
        </w:tc>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7684B7" w14:textId="77777777" w:rsidR="00A33152" w:rsidRDefault="00FE6B16">
            <w:r>
              <w:t>Week 3–6</w:t>
            </w:r>
          </w:p>
        </w:tc>
        <w:tc>
          <w:tcPr>
            <w:tcW w:w="2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CE3DEB" w14:textId="77777777" w:rsidR="00A33152" w:rsidRDefault="00FE6B16">
            <w:r>
              <w:t>23 March – 5 April</w:t>
            </w:r>
          </w:p>
        </w:tc>
      </w:tr>
      <w:tr w:rsidR="00A33152" w14:paraId="3304B66E" w14:textId="77777777">
        <w:trPr>
          <w:trHeight w:val="500"/>
        </w:trPr>
        <w:tc>
          <w:tcPr>
            <w:tcW w:w="3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30BC03" w14:textId="77777777" w:rsidR="00A33152" w:rsidRDefault="00FE6B16">
            <w:r>
              <w:t>Secondary Data Collection</w:t>
            </w:r>
          </w:p>
        </w:tc>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A978EF" w14:textId="77777777" w:rsidR="00A33152" w:rsidRDefault="00FE6B16">
            <w:r>
              <w:t>Week 7–8</w:t>
            </w:r>
          </w:p>
        </w:tc>
        <w:tc>
          <w:tcPr>
            <w:tcW w:w="2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914B5A" w14:textId="77777777" w:rsidR="00A33152" w:rsidRDefault="00FE6B16">
            <w:r>
              <w:t>6 April – 15 April</w:t>
            </w:r>
          </w:p>
        </w:tc>
      </w:tr>
      <w:tr w:rsidR="00A33152" w14:paraId="4AADD589" w14:textId="77777777">
        <w:trPr>
          <w:trHeight w:val="500"/>
        </w:trPr>
        <w:tc>
          <w:tcPr>
            <w:tcW w:w="3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D761AB" w14:textId="77777777" w:rsidR="00A33152" w:rsidRDefault="00FE6B16">
            <w:r>
              <w:t>Data Analysis and Interpretation</w:t>
            </w:r>
          </w:p>
        </w:tc>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CAB072" w14:textId="77777777" w:rsidR="00A33152" w:rsidRDefault="00FE6B16">
            <w:r>
              <w:t>Week 9–10</w:t>
            </w:r>
          </w:p>
        </w:tc>
        <w:tc>
          <w:tcPr>
            <w:tcW w:w="2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DFB84A" w14:textId="77777777" w:rsidR="00A33152" w:rsidRDefault="00FE6B16">
            <w:r>
              <w:t>23 April – 3 May</w:t>
            </w:r>
          </w:p>
        </w:tc>
      </w:tr>
      <w:tr w:rsidR="00A33152" w14:paraId="3D0778D5" w14:textId="77777777">
        <w:trPr>
          <w:trHeight w:val="500"/>
        </w:trPr>
        <w:tc>
          <w:tcPr>
            <w:tcW w:w="3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E5BCC5" w14:textId="77777777" w:rsidR="00A33152" w:rsidRDefault="00FE6B16">
            <w:r>
              <w:t>Writing First Draft</w:t>
            </w:r>
          </w:p>
        </w:tc>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87766E" w14:textId="77777777" w:rsidR="00A33152" w:rsidRDefault="00FE6B16">
            <w:r>
              <w:t>Week 11–13</w:t>
            </w:r>
          </w:p>
        </w:tc>
        <w:tc>
          <w:tcPr>
            <w:tcW w:w="2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D741E3" w14:textId="77777777" w:rsidR="00A33152" w:rsidRDefault="00FE6B16">
            <w:r>
              <w:t>4 May – 24 May</w:t>
            </w:r>
          </w:p>
        </w:tc>
      </w:tr>
      <w:tr w:rsidR="00A33152" w14:paraId="7C109833" w14:textId="77777777">
        <w:trPr>
          <w:trHeight w:val="500"/>
        </w:trPr>
        <w:tc>
          <w:tcPr>
            <w:tcW w:w="3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B35546" w14:textId="77777777" w:rsidR="00A33152" w:rsidRDefault="00FE6B16">
            <w:r>
              <w:t>Final Editing and Revision</w:t>
            </w:r>
          </w:p>
        </w:tc>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DB4CBA" w14:textId="77777777" w:rsidR="00A33152" w:rsidRDefault="00FE6B16">
            <w:r>
              <w:t>Week 14</w:t>
            </w:r>
          </w:p>
        </w:tc>
        <w:tc>
          <w:tcPr>
            <w:tcW w:w="2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1B3D6F" w14:textId="77777777" w:rsidR="00A33152" w:rsidRDefault="00FE6B16">
            <w:r>
              <w:t>25 May – 31 May</w:t>
            </w:r>
          </w:p>
        </w:tc>
      </w:tr>
      <w:tr w:rsidR="00A33152" w14:paraId="3A33EB0B" w14:textId="77777777">
        <w:trPr>
          <w:trHeight w:val="500"/>
        </w:trPr>
        <w:tc>
          <w:tcPr>
            <w:tcW w:w="3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ABC44E" w14:textId="77777777" w:rsidR="00A33152" w:rsidRDefault="00FE6B16">
            <w:r>
              <w:t>Final Submission</w:t>
            </w:r>
          </w:p>
        </w:tc>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96ADD8" w14:textId="77777777" w:rsidR="00A33152" w:rsidRDefault="00FE6B16">
            <w:r>
              <w:t>Week 15</w:t>
            </w:r>
          </w:p>
        </w:tc>
        <w:tc>
          <w:tcPr>
            <w:tcW w:w="2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97F237" w14:textId="77777777" w:rsidR="00A33152" w:rsidRDefault="00FE6B16">
            <w:r>
              <w:t>1 June – 9 June</w:t>
            </w:r>
          </w:p>
        </w:tc>
      </w:tr>
    </w:tbl>
    <w:p w14:paraId="74CCCE46" w14:textId="77777777" w:rsidR="00A33152" w:rsidRDefault="00A33152">
      <w:pPr>
        <w:pStyle w:val="Heading1"/>
      </w:pPr>
      <w:bookmarkStart w:id="14" w:name="_heading=h.me3qzwknevgx" w:colFirst="0" w:colLast="0"/>
      <w:bookmarkEnd w:id="14"/>
    </w:p>
    <w:p w14:paraId="701245FE" w14:textId="77777777" w:rsidR="00A33152" w:rsidRDefault="00FE6B16">
      <w:pPr>
        <w:pStyle w:val="Heading1"/>
      </w:pPr>
      <w:bookmarkStart w:id="15" w:name="_heading=h.uj5xxqi5clia" w:colFirst="0" w:colLast="0"/>
      <w:bookmarkEnd w:id="15"/>
      <w:r>
        <w:t>7. Conclusion</w:t>
      </w:r>
    </w:p>
    <w:p w14:paraId="08141724" w14:textId="77777777" w:rsidR="00A33152" w:rsidRDefault="00FE6B16">
      <w:r>
        <w:t>The purpose of the research is to explore the influence of influence credibility on the change of the purchase intention of Generation Z consumers by comparing Fenty Beauty and CeraVe. The credibility of influencers is significant to understand since influences through social media are becoming important in consumer attitude and purchasing choices. The analysis on credibility dimension influences on purchase intention will make the study part of understanding of influencer marketing performance. The study c</w:t>
      </w:r>
      <w:r>
        <w:t>an also be of use to the brands who want to design effective influencer marketing solutions and reinforce their brand engagements with the Generation Z consumers in the online marketing context.</w:t>
      </w:r>
    </w:p>
    <w:p w14:paraId="05C868EB" w14:textId="77777777" w:rsidR="00A33152" w:rsidRDefault="00FE6B16">
      <w:pPr>
        <w:pStyle w:val="Heading1"/>
        <w:keepNext w:val="0"/>
        <w:keepLines w:val="0"/>
        <w:spacing w:before="480"/>
        <w:rPr>
          <w:sz w:val="46"/>
          <w:szCs w:val="46"/>
        </w:rPr>
      </w:pPr>
      <w:bookmarkStart w:id="16" w:name="_heading=h.nkpzeogucyqs" w:colFirst="0" w:colLast="0"/>
      <w:bookmarkEnd w:id="16"/>
      <w:r>
        <w:br w:type="page"/>
      </w:r>
    </w:p>
    <w:p w14:paraId="746DB29F" w14:textId="77777777" w:rsidR="00A33152" w:rsidRDefault="00FE6B16">
      <w:pPr>
        <w:pStyle w:val="Heading1"/>
      </w:pPr>
      <w:bookmarkStart w:id="17" w:name="_heading=h.d2eoyhyyg79s" w:colFirst="0" w:colLast="0"/>
      <w:bookmarkEnd w:id="17"/>
      <w:r>
        <w:t>References</w:t>
      </w:r>
    </w:p>
    <w:p w14:paraId="2F6A60E5" w14:textId="77777777" w:rsidR="00A33152" w:rsidRDefault="00FE6B16">
      <w:pPr>
        <w:spacing w:before="240" w:after="240"/>
      </w:pPr>
      <w:r>
        <w:t xml:space="preserve">AlFarraj, O., Alalwan, A.A., Obeidat, Z.M., Baabdullah, A., Aldmour, R. and Al-Haddad, S., 2021. Examining the impact of influencers’ credibility dimensions: attractiveness, trustworthiness and expertise on the purchase intention in the aesthetic dermatology industry. </w:t>
      </w:r>
      <w:r>
        <w:rPr>
          <w:i/>
          <w:iCs/>
        </w:rPr>
        <w:t>Review of International Business and Strategy</w:t>
      </w:r>
      <w:r>
        <w:t xml:space="preserve">, </w:t>
      </w:r>
      <w:r>
        <w:rPr>
          <w:i/>
          <w:iCs/>
        </w:rPr>
        <w:t>31</w:t>
      </w:r>
      <w:r>
        <w:t>(3), pp.355-374.</w:t>
      </w:r>
      <w:hyperlink r:id="rId9">
        <w:r>
          <w:t xml:space="preserve"> </w:t>
        </w:r>
      </w:hyperlink>
      <w:hyperlink r:id="rId10">
        <w:r>
          <w:rPr>
            <w:color w:val="1155CC"/>
            <w:u w:val="single"/>
          </w:rPr>
          <w:t>https://www.emerald.com/ribs/article-abstract/31/3/355/372213</w:t>
        </w:r>
      </w:hyperlink>
      <w:r>
        <w:t xml:space="preserve"> </w:t>
      </w:r>
    </w:p>
    <w:p w14:paraId="1F13F0A8" w14:textId="77777777" w:rsidR="00A33152" w:rsidRDefault="00FE6B16">
      <w:pPr>
        <w:spacing w:before="240" w:after="240"/>
        <w:rPr>
          <w:color w:val="1155CC"/>
          <w:u w:val="single"/>
        </w:rPr>
      </w:pPr>
      <w:r>
        <w:t xml:space="preserve">Ardley, B., Craig, C., Hunt, A. and May, C., 2022. Product endorsements on instagram: consumer perceptions of influencer authenticity. </w:t>
      </w:r>
      <w:r>
        <w:rPr>
          <w:i/>
          <w:iCs/>
        </w:rPr>
        <w:t>Open Journal of Business and Management, 10(3)</w:t>
      </w:r>
      <w:r>
        <w:t>, pp.1196-1214.</w:t>
      </w:r>
      <w:hyperlink r:id="rId11">
        <w:r>
          <w:t xml:space="preserve"> </w:t>
        </w:r>
      </w:hyperlink>
      <w:hyperlink r:id="rId12">
        <w:r>
          <w:rPr>
            <w:color w:val="1155CC"/>
            <w:u w:val="single"/>
          </w:rPr>
          <w:t>https://repository.lincoln.ac.uk/ndownloader/files/42960661</w:t>
        </w:r>
      </w:hyperlink>
    </w:p>
    <w:p w14:paraId="5B043119" w14:textId="77777777" w:rsidR="00A33152" w:rsidRDefault="00FE6B16">
      <w:pPr>
        <w:spacing w:before="240" w:after="240"/>
      </w:pPr>
      <w:r>
        <w:t>Boas, K.V., D’Almeida, I., Alves de Oliveira, B. and Mota, R., 2024. The influence of TikTok on consumer behaviour: An analysis of how TikTok influencers affect Generation Z’consumption in the wellness sector.</w:t>
      </w:r>
      <w:hyperlink r:id="rId13">
        <w:r>
          <w:t xml:space="preserve"> </w:t>
        </w:r>
      </w:hyperlink>
      <w:hyperlink r:id="rId14">
        <w:r>
          <w:rPr>
            <w:color w:val="1155CC"/>
            <w:u w:val="single"/>
          </w:rPr>
          <w:t>https://esource.dbs.ie/bitstreams/f845d8f0-73eb-49c6-9a6e-e63bbec971c5/download</w:t>
        </w:r>
      </w:hyperlink>
      <w:r>
        <w:t xml:space="preserve"> </w:t>
      </w:r>
    </w:p>
    <w:p w14:paraId="4ADC84A4" w14:textId="77777777" w:rsidR="00A33152" w:rsidRDefault="00FE6B16">
      <w:pPr>
        <w:spacing w:before="240" w:after="240"/>
        <w:rPr>
          <w:color w:val="1155CC"/>
          <w:u w:val="single"/>
        </w:rPr>
      </w:pPr>
      <w:r>
        <w:t xml:space="preserve">Chen, F. and Wang, Y., 2025. The impact of source credibility and information quality on healthcare consumers’ attitudes: the moderating role of perceived severity. </w:t>
      </w:r>
      <w:r>
        <w:rPr>
          <w:i/>
          <w:iCs/>
        </w:rPr>
        <w:t>Frontiers in Public Health, 13,</w:t>
      </w:r>
      <w:r>
        <w:t xml:space="preserve"> p.1689496.</w:t>
      </w:r>
      <w:hyperlink r:id="rId15">
        <w:r>
          <w:t xml:space="preserve"> </w:t>
        </w:r>
      </w:hyperlink>
      <w:hyperlink r:id="rId16">
        <w:r>
          <w:rPr>
            <w:color w:val="1155CC"/>
            <w:u w:val="single"/>
          </w:rPr>
          <w:t>https://www.frontiersin.org/journals/public-health/articles/10.3389/fpubh.2025.1689496/full</w:t>
        </w:r>
      </w:hyperlink>
    </w:p>
    <w:p w14:paraId="08D96B63" w14:textId="77777777" w:rsidR="00A33152" w:rsidRDefault="00FE6B16">
      <w:pPr>
        <w:spacing w:before="240" w:after="240"/>
      </w:pPr>
      <w:r>
        <w:t xml:space="preserve">Dobre, C., Milovan, A.M., Duțu, C., Preda, G. and Agapie, A., 2021. The common values of social media marketing and luxury brands. The millennials and generation z perspective. </w:t>
      </w:r>
      <w:r>
        <w:rPr>
          <w:i/>
          <w:iCs/>
        </w:rPr>
        <w:t>Journal of Theoretical and Applied Electronic Commerce Research</w:t>
      </w:r>
      <w:r>
        <w:t xml:space="preserve">, </w:t>
      </w:r>
      <w:r>
        <w:rPr>
          <w:i/>
          <w:iCs/>
        </w:rPr>
        <w:t>16</w:t>
      </w:r>
      <w:r>
        <w:t>(7), pp.2532-2553.</w:t>
      </w:r>
      <w:hyperlink r:id="rId17">
        <w:r>
          <w:t xml:space="preserve"> </w:t>
        </w:r>
      </w:hyperlink>
      <w:hyperlink r:id="rId18">
        <w:r>
          <w:rPr>
            <w:color w:val="1155CC"/>
            <w:u w:val="single"/>
          </w:rPr>
          <w:t>https://www.mdpi.com/0718-1876/16/7/139</w:t>
        </w:r>
      </w:hyperlink>
      <w:r>
        <w:t xml:space="preserve"> </w:t>
      </w:r>
    </w:p>
    <w:p w14:paraId="17F96658" w14:textId="77777777" w:rsidR="00A33152" w:rsidRDefault="00FE6B16">
      <w:pPr>
        <w:spacing w:before="240" w:after="240"/>
        <w:rPr>
          <w:color w:val="1155CC"/>
          <w:u w:val="single"/>
        </w:rPr>
      </w:pPr>
      <w:r>
        <w:t>Hadjira, C. and Lydia, A., 2025. Exploring Textual and Visual Persuasive Techniques in Macro and Micro Beauty Influencers’ Product Placements on Instagram (</w:t>
      </w:r>
      <w:r>
        <w:rPr>
          <w:i/>
          <w:iCs/>
        </w:rPr>
        <w:t>Doctoral dissertation, Université Mouloud Mammeri Tizi Ouzou</w:t>
      </w:r>
      <w:r>
        <w:t>).</w:t>
      </w:r>
      <w:hyperlink r:id="rId19">
        <w:r>
          <w:t xml:space="preserve"> </w:t>
        </w:r>
      </w:hyperlink>
      <w:hyperlink r:id="rId20">
        <w:r>
          <w:rPr>
            <w:color w:val="1155CC"/>
            <w:u w:val="single"/>
          </w:rPr>
          <w:t>https://dspace.ummto.dz/items/b452389e-34f6-4d4b-aa4d-3da9d1cf43b3</w:t>
        </w:r>
      </w:hyperlink>
    </w:p>
    <w:p w14:paraId="55D80C58" w14:textId="77777777" w:rsidR="00A33152" w:rsidRDefault="00FE6B16">
      <w:pPr>
        <w:spacing w:before="240" w:after="240"/>
      </w:pPr>
      <w:r>
        <w:t xml:space="preserve">Hassan, S.H., Teo, S.Z., Ramayah, T. and Al-Kumaim, N.H., 2021. The credibility of social media beauty gurus in young millennials’ cosmetic product choice. </w:t>
      </w:r>
      <w:r>
        <w:rPr>
          <w:i/>
          <w:iCs/>
        </w:rPr>
        <w:t>Plos one</w:t>
      </w:r>
      <w:r>
        <w:t xml:space="preserve">, </w:t>
      </w:r>
      <w:r>
        <w:rPr>
          <w:i/>
          <w:iCs/>
        </w:rPr>
        <w:t>16</w:t>
      </w:r>
      <w:r>
        <w:t>(3), p.e0249286.</w:t>
      </w:r>
      <w:hyperlink r:id="rId21">
        <w:r>
          <w:t xml:space="preserve"> </w:t>
        </w:r>
      </w:hyperlink>
      <w:hyperlink r:id="rId22">
        <w:r>
          <w:rPr>
            <w:color w:val="1155CC"/>
            <w:u w:val="single"/>
          </w:rPr>
          <w:t>https://journals.plos.org/plosone/article?id=10.1371/journal.pone.0249286</w:t>
        </w:r>
      </w:hyperlink>
      <w:r>
        <w:t xml:space="preserve"> </w:t>
      </w:r>
    </w:p>
    <w:p w14:paraId="5C5E65A8" w14:textId="77777777" w:rsidR="00A33152" w:rsidRDefault="00FE6B16">
      <w:pPr>
        <w:spacing w:before="240" w:after="240"/>
      </w:pPr>
      <w:r>
        <w:t xml:space="preserve">Johnson, B.K., Bradshaw, A.S., Davis, J., Diegue, V., Frost, L., Hinds, J., Lin, T., Mizell, C., Quintana, D. and Wang, R., 2021. Credible influencers. </w:t>
      </w:r>
      <w:r>
        <w:rPr>
          <w:i/>
          <w:iCs/>
        </w:rPr>
        <w:t>Journal of Media Psychology</w:t>
      </w:r>
      <w:r>
        <w:t>.</w:t>
      </w:r>
      <w:hyperlink r:id="rId23">
        <w:r>
          <w:t xml:space="preserve"> </w:t>
        </w:r>
      </w:hyperlink>
      <w:hyperlink r:id="rId24">
        <w:r>
          <w:rPr>
            <w:color w:val="1155CC"/>
            <w:u w:val="single"/>
          </w:rPr>
          <w:t>https://econtent.hogrefe.com/doi/full/10.1027/1864-1105/a000310</w:t>
        </w:r>
      </w:hyperlink>
      <w:r>
        <w:t xml:space="preserve"> </w:t>
      </w:r>
    </w:p>
    <w:p w14:paraId="2C6EC822" w14:textId="77777777" w:rsidR="00A33152" w:rsidRDefault="00FE6B16">
      <w:pPr>
        <w:spacing w:before="240" w:after="240"/>
      </w:pPr>
      <w:r>
        <w:t xml:space="preserve">Kanaveedu, A. and Kalapurackal, J.J., 2024. Influencer marketing and consumer behaviour: a systematic literature review. </w:t>
      </w:r>
      <w:r>
        <w:rPr>
          <w:i/>
          <w:iCs/>
        </w:rPr>
        <w:t>Vision</w:t>
      </w:r>
      <w:r>
        <w:t xml:space="preserve">, </w:t>
      </w:r>
      <w:r>
        <w:rPr>
          <w:i/>
          <w:iCs/>
        </w:rPr>
        <w:t>28</w:t>
      </w:r>
      <w:r>
        <w:t>(5), pp.547-566.</w:t>
      </w:r>
      <w:hyperlink r:id="rId25">
        <w:r>
          <w:t xml:space="preserve"> </w:t>
        </w:r>
      </w:hyperlink>
      <w:hyperlink r:id="rId26">
        <w:r>
          <w:rPr>
            <w:color w:val="1155CC"/>
            <w:u w:val="single"/>
          </w:rPr>
          <w:t>https://journals.sagepub.com/doi/abs/10.1177/09722629221114607</w:t>
        </w:r>
      </w:hyperlink>
      <w:r>
        <w:t xml:space="preserve"> </w:t>
      </w:r>
    </w:p>
    <w:p w14:paraId="31007B9F" w14:textId="77777777" w:rsidR="00A33152" w:rsidRDefault="00FE6B16">
      <w:pPr>
        <w:spacing w:before="240" w:after="240"/>
      </w:pPr>
      <w:r>
        <w:t>Kaur, S., 2025. The Impact of Sustainability Claims on the Fashion Buying Behaviour of Gen Z Customers: A Systematic Review.</w:t>
      </w:r>
      <w:hyperlink r:id="rId27">
        <w:r>
          <w:t xml:space="preserve"> </w:t>
        </w:r>
      </w:hyperlink>
      <w:hyperlink r:id="rId28">
        <w:r>
          <w:rPr>
            <w:color w:val="1155CC"/>
            <w:u w:val="single"/>
          </w:rPr>
          <w:t>https://repository.uwtsd.ac.uk/id/eprint/4030/1/Kaur_S_MBA_Thesis.pdf</w:t>
        </w:r>
      </w:hyperlink>
      <w:r>
        <w:t xml:space="preserve"> </w:t>
      </w:r>
    </w:p>
    <w:p w14:paraId="7A93503C" w14:textId="77777777" w:rsidR="00A33152" w:rsidRDefault="00FE6B16">
      <w:pPr>
        <w:spacing w:before="240" w:after="240"/>
      </w:pPr>
      <w:r>
        <w:t xml:space="preserve">Leung, F.F., Gu, F.F. and Palmatier, R.W., 2022. Online influencer marketing. </w:t>
      </w:r>
      <w:r>
        <w:rPr>
          <w:i/>
          <w:iCs/>
        </w:rPr>
        <w:t>Journal of the Academy of Marketing Science</w:t>
      </w:r>
      <w:r>
        <w:t xml:space="preserve">, </w:t>
      </w:r>
      <w:r>
        <w:rPr>
          <w:i/>
          <w:iCs/>
        </w:rPr>
        <w:t>50</w:t>
      </w:r>
      <w:r>
        <w:t>(2), pp.226-251.</w:t>
      </w:r>
      <w:hyperlink r:id="rId29">
        <w:r>
          <w:t xml:space="preserve"> </w:t>
        </w:r>
      </w:hyperlink>
      <w:hyperlink r:id="rId30">
        <w:r>
          <w:rPr>
            <w:color w:val="1155CC"/>
            <w:u w:val="single"/>
          </w:rPr>
          <w:t>https://link.springer.com/article/10.1007/s11747-021-00829-4</w:t>
        </w:r>
      </w:hyperlink>
      <w:r>
        <w:t xml:space="preserve"> </w:t>
      </w:r>
    </w:p>
    <w:p w14:paraId="007A06F6" w14:textId="77777777" w:rsidR="00A33152" w:rsidRDefault="00FE6B16">
      <w:pPr>
        <w:spacing w:before="240" w:after="240"/>
      </w:pPr>
      <w:r>
        <w:t>Lim, W.M., 2025. What is qualitative research? An overview and guidelines. Australasian marketing journal, 33(2), pp.199-229.</w:t>
      </w:r>
      <w:hyperlink r:id="rId31">
        <w:r>
          <w:t xml:space="preserve"> </w:t>
        </w:r>
      </w:hyperlink>
      <w:hyperlink r:id="rId32">
        <w:r>
          <w:rPr>
            <w:color w:val="1155CC"/>
            <w:u w:val="single"/>
          </w:rPr>
          <w:t>https://journals.sagepub.com/doi/pdf/10.1177/14413582241264619</w:t>
        </w:r>
      </w:hyperlink>
      <w:r>
        <w:t xml:space="preserve"> </w:t>
      </w:r>
    </w:p>
    <w:p w14:paraId="6469B3E7" w14:textId="77777777" w:rsidR="00A33152" w:rsidRDefault="00FE6B16">
      <w:pPr>
        <w:spacing w:before="240" w:after="240"/>
      </w:pPr>
      <w:r>
        <w:t>Lu, X. and Taghipour, A., 2025. A review of supply chain digitalization and emerging research paradigms. Logistics, 9(2), p.47.</w:t>
      </w:r>
      <w:hyperlink r:id="rId33">
        <w:r>
          <w:t xml:space="preserve"> </w:t>
        </w:r>
      </w:hyperlink>
      <w:hyperlink r:id="rId34">
        <w:r>
          <w:rPr>
            <w:color w:val="1155CC"/>
            <w:u w:val="single"/>
          </w:rPr>
          <w:t>https://www.mdpi.com/2305-6290/9/2/47</w:t>
        </w:r>
      </w:hyperlink>
      <w:r>
        <w:t xml:space="preserve">  </w:t>
      </w:r>
    </w:p>
    <w:p w14:paraId="46278906" w14:textId="77777777" w:rsidR="00A33152" w:rsidRDefault="00FE6B16">
      <w:pPr>
        <w:spacing w:before="240" w:after="240"/>
      </w:pPr>
      <w:r>
        <w:t>Nii Laryeafio, M. and Ogbewe, O.C., 2023. Ethical consideration dilemma: systematic review of ethics in qualitative data collection through interviews. Journal of Ethics in Entrepreneurship and Technology, 3(2), pp.94-110.</w:t>
      </w:r>
      <w:hyperlink r:id="rId35">
        <w:r>
          <w:t xml:space="preserve"> </w:t>
        </w:r>
      </w:hyperlink>
      <w:hyperlink r:id="rId36">
        <w:r>
          <w:rPr>
            <w:color w:val="1155CC"/>
            <w:u w:val="single"/>
          </w:rPr>
          <w:t>https://www.emerald.com/jeet/article-pdf/3/2/94/1330691/jeet-09-2022-0014.pdf</w:t>
        </w:r>
      </w:hyperlink>
      <w:r>
        <w:t xml:space="preserve"> </w:t>
      </w:r>
    </w:p>
    <w:p w14:paraId="75C083E4" w14:textId="77777777" w:rsidR="00A33152" w:rsidRDefault="00FE6B16">
      <w:pPr>
        <w:spacing w:before="240" w:after="240"/>
        <w:rPr>
          <w:color w:val="1155CC"/>
          <w:u w:val="single"/>
        </w:rPr>
      </w:pPr>
      <w:r>
        <w:t xml:space="preserve">Shelton, A. and Hughes, C., 2025. Redefining Fame: How Generation Z Defines Celebrity in the Digital Age. </w:t>
      </w:r>
      <w:r>
        <w:rPr>
          <w:i/>
          <w:iCs/>
        </w:rPr>
        <w:t>Athens Journal of Mass Media &amp; Communications, 11(3)</w:t>
      </w:r>
      <w:r>
        <w:t>.</w:t>
      </w:r>
      <w:hyperlink r:id="rId37" w:anchor="page=9">
        <w:r>
          <w:t xml:space="preserve"> </w:t>
        </w:r>
      </w:hyperlink>
      <w:hyperlink r:id="rId38" w:anchor="page=9">
        <w:r>
          <w:rPr>
            <w:color w:val="1155CC"/>
            <w:u w:val="single"/>
          </w:rPr>
          <w:t>https://www.athensjournals.gr/media/2025-03MED.pdf#page=9</w:t>
        </w:r>
      </w:hyperlink>
    </w:p>
    <w:p w14:paraId="7590C46D" w14:textId="77777777" w:rsidR="00A33152" w:rsidRDefault="00FE6B16">
      <w:pPr>
        <w:spacing w:before="240" w:after="240"/>
      </w:pPr>
      <w:r>
        <w:t>Wardat, Y. and AlAli, R., 2025. How to Publish Research Papers in SCOPUS-Indexed General and Educational Journals. Educational Process: International Journal, 14, p.e2025072.</w:t>
      </w:r>
      <w:hyperlink r:id="rId39">
        <w:r>
          <w:t xml:space="preserve"> </w:t>
        </w:r>
      </w:hyperlink>
      <w:hyperlink r:id="rId40">
        <w:r>
          <w:rPr>
            <w:color w:val="1155CC"/>
            <w:u w:val="single"/>
          </w:rPr>
          <w:t>https://files.eric.ed.gov/fulltext/EJ1463552.pdf</w:t>
        </w:r>
      </w:hyperlink>
      <w:r>
        <w:t xml:space="preserve"> </w:t>
      </w:r>
    </w:p>
    <w:p w14:paraId="4DCC7A84" w14:textId="77777777" w:rsidR="00A33152" w:rsidRDefault="00A33152">
      <w:pPr>
        <w:rPr>
          <w:color w:val="222222"/>
          <w:highlight w:val="white"/>
        </w:rPr>
      </w:pPr>
    </w:p>
    <w:sectPr w:rsidR="00A33152">
      <w:footerReference w:type="default" r:id="rId4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054705" w14:textId="77777777" w:rsidR="00FE6B16" w:rsidRDefault="00FE6B16">
      <w:pPr>
        <w:spacing w:after="0" w:line="240" w:lineRule="auto"/>
      </w:pPr>
      <w:r>
        <w:separator/>
      </w:r>
    </w:p>
  </w:endnote>
  <w:endnote w:type="continuationSeparator" w:id="0">
    <w:p w14:paraId="3BB7F78C" w14:textId="77777777" w:rsidR="00FE6B16" w:rsidRDefault="00FE6B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modern"/>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6E3D76" w14:textId="77777777" w:rsidR="00A33152" w:rsidRDefault="00FE6B16">
    <w:pPr>
      <w:jc w:val="right"/>
    </w:pPr>
    <w:r>
      <w:fldChar w:fldCharType="begin"/>
    </w:r>
    <w:r>
      <w:instrText>PAGE</w:instrText>
    </w:r>
    <w:r>
      <w:fldChar w:fldCharType="separate"/>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639A3F" w14:textId="77777777" w:rsidR="00FE6B16" w:rsidRDefault="00FE6B16">
      <w:pPr>
        <w:spacing w:after="0" w:line="240" w:lineRule="auto"/>
      </w:pPr>
      <w:r>
        <w:separator/>
      </w:r>
    </w:p>
  </w:footnote>
  <w:footnote w:type="continuationSeparator" w:id="0">
    <w:p w14:paraId="4054C911" w14:textId="77777777" w:rsidR="00FE6B16" w:rsidRDefault="00FE6B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977DF4"/>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EB56B74"/>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73764277">
    <w:abstractNumId w:val="0"/>
  </w:num>
  <w:num w:numId="2" w16cid:durableId="15343408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6"/>
  <w:embedTrueTypeFont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33152"/>
    <w:rsid w:val="00A33152"/>
    <w:rsid w:val="00F36BD7"/>
    <w:rsid w:val="00FE6B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1B001E1E"/>
  <w15:docId w15:val="{0E0078F0-4250-B640-945C-B26F912643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spacing w:before="240" w:after="240"/>
      <w:outlineLvl w:val="1"/>
    </w:pPr>
    <w:rPr>
      <w:b/>
      <w:bCs/>
      <w:color w:val="FF0000"/>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TableNormal3">
    <w:name w:val="TableNormal"/>
    <w:tblPr>
      <w:tblCellMar>
        <w:top w:w="100" w:type="dxa"/>
        <w:left w:w="100" w:type="dxa"/>
        <w:bottom w:w="100" w:type="dxa"/>
        <w:right w:w="100" w:type="dxa"/>
      </w:tblCellMar>
    </w:tblPr>
  </w:style>
  <w:style w:type="table" w:customStyle="1" w:styleId="a">
    <w:basedOn w:val="TableNormal3"/>
    <w:tblPr>
      <w:tblStyleRowBandSize w:val="1"/>
      <w:tblStyleColBandSize w:val="1"/>
    </w:tblPr>
  </w:style>
  <w:style w:type="paragraph" w:styleId="TOCHeading">
    <w:name w:val="TOC Heading"/>
    <w:basedOn w:val="Heading1"/>
    <w:next w:val="Normal"/>
    <w:uiPriority w:val="39"/>
    <w:unhideWhenUsed/>
    <w:qFormat/>
    <w:rsid w:val="003873F4"/>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3873F4"/>
    <w:pPr>
      <w:spacing w:after="100"/>
    </w:pPr>
  </w:style>
  <w:style w:type="character" w:styleId="Hyperlink">
    <w:name w:val="Hyperlink"/>
    <w:basedOn w:val="DefaultParagraphFont"/>
    <w:uiPriority w:val="99"/>
    <w:unhideWhenUsed/>
    <w:rsid w:val="003873F4"/>
    <w:rPr>
      <w:color w:val="0000FF" w:themeColor="hyperlink"/>
      <w:u w:val="single"/>
    </w:r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2">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esource.dbs.ie/bitstreams/f845d8f0-73eb-49c6-9a6e-e63bbec971c5/download" TargetMode="External" /><Relationship Id="rId18" Type="http://schemas.openxmlformats.org/officeDocument/2006/relationships/hyperlink" Target="https://www.mdpi.com/0718-1876/16/7/139" TargetMode="External" /><Relationship Id="rId26" Type="http://schemas.openxmlformats.org/officeDocument/2006/relationships/hyperlink" Target="https://journals.sagepub.com/doi/abs/10.1177/09722629221114607" TargetMode="External" /><Relationship Id="rId39" Type="http://schemas.openxmlformats.org/officeDocument/2006/relationships/hyperlink" Target="https://files.eric.ed.gov/fulltext/EJ1463552.pdf" TargetMode="External" /><Relationship Id="rId3" Type="http://schemas.openxmlformats.org/officeDocument/2006/relationships/styles" Target="styles.xml" /><Relationship Id="rId21" Type="http://schemas.openxmlformats.org/officeDocument/2006/relationships/hyperlink" Target="https://journals.plos.org/plosone/article?id=10.1371/journal.pone.0249286" TargetMode="External" /><Relationship Id="rId34" Type="http://schemas.openxmlformats.org/officeDocument/2006/relationships/hyperlink" Target="https://www.mdpi.com/2305-6290/9/2/47" TargetMode="External" /><Relationship Id="rId42" Type="http://schemas.openxmlformats.org/officeDocument/2006/relationships/fontTable" Target="fontTable.xml" /><Relationship Id="rId7" Type="http://schemas.openxmlformats.org/officeDocument/2006/relationships/endnotes" Target="endnotes.xml" /><Relationship Id="rId12" Type="http://schemas.openxmlformats.org/officeDocument/2006/relationships/hyperlink" Target="https://repository.lincoln.ac.uk/ndownloader/files/42960661" TargetMode="External" /><Relationship Id="rId17" Type="http://schemas.openxmlformats.org/officeDocument/2006/relationships/hyperlink" Target="https://www.mdpi.com/0718-1876/16/7/139" TargetMode="External" /><Relationship Id="rId25" Type="http://schemas.openxmlformats.org/officeDocument/2006/relationships/hyperlink" Target="https://journals.sagepub.com/doi/abs/10.1177/09722629221114607" TargetMode="External" /><Relationship Id="rId33" Type="http://schemas.openxmlformats.org/officeDocument/2006/relationships/hyperlink" Target="https://www.mdpi.com/2305-6290/9/2/47" TargetMode="External" /><Relationship Id="rId38" Type="http://schemas.openxmlformats.org/officeDocument/2006/relationships/hyperlink" Target="https://www.athensjournals.gr/media/2025-03MED.pdf" TargetMode="External" /><Relationship Id="rId2" Type="http://schemas.openxmlformats.org/officeDocument/2006/relationships/numbering" Target="numbering.xml" /><Relationship Id="rId16" Type="http://schemas.openxmlformats.org/officeDocument/2006/relationships/hyperlink" Target="https://www.frontiersin.org/journals/public-health/articles/10.3389/fpubh.2025.1689496/full" TargetMode="External" /><Relationship Id="rId20" Type="http://schemas.openxmlformats.org/officeDocument/2006/relationships/hyperlink" Target="https://dspace.ummto.dz/items/b452389e-34f6-4d4b-aa4d-3da9d1cf43b3" TargetMode="External" /><Relationship Id="rId29" Type="http://schemas.openxmlformats.org/officeDocument/2006/relationships/hyperlink" Target="https://link.springer.com/article/10.1007/s11747-021-00829-4" TargetMode="External" /><Relationship Id="rId41"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repository.lincoln.ac.uk/ndownloader/files/42960661" TargetMode="External" /><Relationship Id="rId24" Type="http://schemas.openxmlformats.org/officeDocument/2006/relationships/hyperlink" Target="https://econtent.hogrefe.com/doi/full/10.1027/1864-1105/a000310" TargetMode="External" /><Relationship Id="rId32" Type="http://schemas.openxmlformats.org/officeDocument/2006/relationships/hyperlink" Target="https://journals.sagepub.com/doi/pdf/10.1177/14413582241264619" TargetMode="External" /><Relationship Id="rId37" Type="http://schemas.openxmlformats.org/officeDocument/2006/relationships/hyperlink" Target="https://www.athensjournals.gr/media/2025-03MED.pdf" TargetMode="External" /><Relationship Id="rId40" Type="http://schemas.openxmlformats.org/officeDocument/2006/relationships/hyperlink" Target="https://files.eric.ed.gov/fulltext/EJ1463552.pdf" TargetMode="External" /><Relationship Id="rId5" Type="http://schemas.openxmlformats.org/officeDocument/2006/relationships/webSettings" Target="webSettings.xml" /><Relationship Id="rId15" Type="http://schemas.openxmlformats.org/officeDocument/2006/relationships/hyperlink" Target="https://www.frontiersin.org/journals/public-health/articles/10.3389/fpubh.2025.1689496/full" TargetMode="External" /><Relationship Id="rId23" Type="http://schemas.openxmlformats.org/officeDocument/2006/relationships/hyperlink" Target="https://econtent.hogrefe.com/doi/full/10.1027/1864-1105/a000310" TargetMode="External" /><Relationship Id="rId28" Type="http://schemas.openxmlformats.org/officeDocument/2006/relationships/hyperlink" Target="https://repository.uwtsd.ac.uk/id/eprint/4030/1/Kaur_S_MBA_Thesis.pdf" TargetMode="External" /><Relationship Id="rId36" Type="http://schemas.openxmlformats.org/officeDocument/2006/relationships/hyperlink" Target="https://www.emerald.com/jeet/article-pdf/3/2/94/1330691/jeet-09-2022-0014.pdf" TargetMode="External" /><Relationship Id="rId10" Type="http://schemas.openxmlformats.org/officeDocument/2006/relationships/hyperlink" Target="https://www.emerald.com/ribs/article-abstract/31/3/355/372213" TargetMode="External" /><Relationship Id="rId19" Type="http://schemas.openxmlformats.org/officeDocument/2006/relationships/hyperlink" Target="https://dspace.ummto.dz/items/b452389e-34f6-4d4b-aa4d-3da9d1cf43b3" TargetMode="External" /><Relationship Id="rId31" Type="http://schemas.openxmlformats.org/officeDocument/2006/relationships/hyperlink" Target="https://journals.sagepub.com/doi/pdf/10.1177/14413582241264619" TargetMode="External" /><Relationship Id="rId4" Type="http://schemas.openxmlformats.org/officeDocument/2006/relationships/settings" Target="settings.xml" /><Relationship Id="rId9" Type="http://schemas.openxmlformats.org/officeDocument/2006/relationships/hyperlink" Target="https://www.emerald.com/ribs/article-abstract/31/3/355/372213" TargetMode="External" /><Relationship Id="rId14" Type="http://schemas.openxmlformats.org/officeDocument/2006/relationships/hyperlink" Target="https://esource.dbs.ie/bitstreams/f845d8f0-73eb-49c6-9a6e-e63bbec971c5/download" TargetMode="External" /><Relationship Id="rId22" Type="http://schemas.openxmlformats.org/officeDocument/2006/relationships/hyperlink" Target="https://journals.plos.org/plosone/article?id=10.1371/journal.pone.0249286" TargetMode="External" /><Relationship Id="rId27" Type="http://schemas.openxmlformats.org/officeDocument/2006/relationships/hyperlink" Target="https://repository.uwtsd.ac.uk/id/eprint/4030/1/Kaur_S_MBA_Thesis.pdf" TargetMode="External" /><Relationship Id="rId30" Type="http://schemas.openxmlformats.org/officeDocument/2006/relationships/hyperlink" Target="https://link.springer.com/article/10.1007/s11747-021-00829-4" TargetMode="External" /><Relationship Id="rId35" Type="http://schemas.openxmlformats.org/officeDocument/2006/relationships/hyperlink" Target="https://www.emerald.com/jeet/article-pdf/3/2/94/1330691/jeet-09-2022-0014.pdf" TargetMode="External" /><Relationship Id="rId43"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zUIp0eKEoWDHYdiRKr92y2/HQNA==">CgMxLjAyDmguM3NyMHBoOGQ2YnlvMg5oLnd6Zzk1YzFiMXNucDINaC5ibWs0aG02cXNtNjIOaC4yZHM3Mm9qNDRkdTYyDmguY3hxZzZja3Q0MW9pMg5oLnZhNTdpbDI3ZXk5dTINaC5zdXkxaHRnazU1NjIOaC5lYnVvYzJ1N2o2a3IyDmgua3A2N2tqaHZ1Nm5nMg5oLmYyMGI5NXBxNzBybTIOaC51d3h1bDF2aWpnMTQyDmgua3pubGl1ZWU2ODJvMg5oLm4zenVxdDM0bW83ajIOaC5nY3FtOGk4dXczNzcyDmgubWUzcXp3a25ldmd4Mg5oLnVqNXh4cWk1Y2xpYTIOaC5ua3B6ZW9ndWN5cXMyDmguZDJlb3loeXlnNzlzOAByITFmbVk0SzFFOFlDWWprM3ZWY3JNTl9sTS1TQUcxYkZ1Z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4105</Words>
  <Characters>23405</Characters>
  <Application>Microsoft Office Word</Application>
  <DocSecurity>0</DocSecurity>
  <Lines>195</Lines>
  <Paragraphs>54</Paragraphs>
  <ScaleCrop>false</ScaleCrop>
  <Company/>
  <LinksUpToDate>false</LinksUpToDate>
  <CharactersWithSpaces>27456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Shivangi Chovatiya</cp:lastModifiedBy>
  <cp:revision>2</cp:revision>
  <dcterms:created xsi:type="dcterms:W3CDTF">2026-03-20T12:48:00Z</dcterms:created>
  <dcterms:modified xsi:type="dcterms:W3CDTF">2026-03-20T12:48:00Z</dcterms:modified>
</cp:coreProperties>
</file>