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4B949E" w14:textId="77777777" w:rsidR="00B53521" w:rsidRDefault="00B53521" w:rsidP="00946074">
      <w:pPr>
        <w:jc w:val="center"/>
        <w:rPr>
          <w:rFonts w:ascii="Arial" w:hAnsi="Arial" w:cs="Arial"/>
          <w:sz w:val="32"/>
          <w:szCs w:val="32"/>
        </w:rPr>
      </w:pPr>
    </w:p>
    <w:p w14:paraId="549133EF" w14:textId="5C6D04C5" w:rsidR="00B53521" w:rsidRPr="00B53521" w:rsidRDefault="00B53521" w:rsidP="00946074">
      <w:pPr>
        <w:jc w:val="center"/>
        <w:rPr>
          <w:rFonts w:ascii="Arial" w:hAnsi="Arial" w:cs="Arial"/>
          <w:sz w:val="56"/>
          <w:szCs w:val="32"/>
          <w:u w:val="single"/>
        </w:rPr>
      </w:pPr>
      <w:bookmarkStart w:id="0" w:name="_GoBack"/>
      <w:r w:rsidRPr="00B53521">
        <w:rPr>
          <w:rFonts w:ascii="Arial" w:hAnsi="Arial" w:cs="Arial"/>
          <w:sz w:val="56"/>
          <w:szCs w:val="32"/>
          <w:u w:val="single"/>
        </w:rPr>
        <w:t>Alice By Heart</w:t>
      </w:r>
    </w:p>
    <w:bookmarkEnd w:id="0"/>
    <w:p w14:paraId="61823D0D" w14:textId="77777777" w:rsidR="00B53521" w:rsidRDefault="00B53521" w:rsidP="00946074">
      <w:pPr>
        <w:jc w:val="center"/>
        <w:rPr>
          <w:rFonts w:ascii="Arial" w:hAnsi="Arial" w:cs="Arial"/>
          <w:sz w:val="32"/>
          <w:szCs w:val="32"/>
        </w:rPr>
      </w:pPr>
    </w:p>
    <w:p w14:paraId="7DCFBAB4" w14:textId="77777777" w:rsidR="00946074" w:rsidRPr="005A2494" w:rsidRDefault="00946074" w:rsidP="00946074">
      <w:pPr>
        <w:jc w:val="center"/>
        <w:rPr>
          <w:rFonts w:ascii="Arial" w:hAnsi="Arial" w:cs="Arial"/>
          <w:sz w:val="32"/>
          <w:szCs w:val="32"/>
        </w:rPr>
      </w:pPr>
      <w:r w:rsidRPr="005A2494">
        <w:rPr>
          <w:rFonts w:ascii="Arial" w:hAnsi="Arial" w:cs="Arial"/>
          <w:sz w:val="32"/>
          <w:szCs w:val="32"/>
        </w:rPr>
        <w:t>Madeline Hewett</w:t>
      </w:r>
    </w:p>
    <w:p w14:paraId="253A8E98" w14:textId="77777777" w:rsidR="00946074" w:rsidRPr="005A2494" w:rsidRDefault="00946074" w:rsidP="00946074">
      <w:pPr>
        <w:jc w:val="center"/>
        <w:rPr>
          <w:rFonts w:ascii="Arial" w:hAnsi="Arial" w:cs="Arial"/>
          <w:sz w:val="32"/>
          <w:szCs w:val="32"/>
        </w:rPr>
      </w:pPr>
      <w:r w:rsidRPr="005A2494">
        <w:rPr>
          <w:rFonts w:ascii="Arial" w:hAnsi="Arial" w:cs="Arial"/>
          <w:sz w:val="32"/>
          <w:szCs w:val="32"/>
        </w:rPr>
        <w:t>Student ID: 2415839</w:t>
      </w:r>
    </w:p>
    <w:p w14:paraId="527D12CB" w14:textId="77777777" w:rsidR="00946074" w:rsidRPr="005A2494" w:rsidRDefault="00946074" w:rsidP="00946074">
      <w:pPr>
        <w:jc w:val="center"/>
        <w:rPr>
          <w:rFonts w:ascii="Arial" w:hAnsi="Arial" w:cs="Arial"/>
          <w:sz w:val="32"/>
          <w:szCs w:val="32"/>
        </w:rPr>
      </w:pPr>
      <w:r w:rsidRPr="005A2494">
        <w:rPr>
          <w:rFonts w:ascii="Arial" w:hAnsi="Arial" w:cs="Arial"/>
          <w:sz w:val="32"/>
          <w:szCs w:val="32"/>
        </w:rPr>
        <w:t>BA Musical Theatre</w:t>
      </w:r>
    </w:p>
    <w:p w14:paraId="2346CAB8" w14:textId="77777777" w:rsidR="009E1253" w:rsidRPr="005A2494" w:rsidRDefault="000C1F91" w:rsidP="00946074">
      <w:pPr>
        <w:rPr>
          <w:rFonts w:ascii="Arial" w:hAnsi="Arial" w:cs="Arial"/>
          <w:sz w:val="32"/>
          <w:szCs w:val="32"/>
        </w:rPr>
      </w:pPr>
      <w:r w:rsidRPr="005A2494">
        <w:rPr>
          <w:rFonts w:ascii="Arial" w:hAnsi="Arial" w:cs="Arial"/>
          <w:sz w:val="32"/>
          <w:szCs w:val="32"/>
        </w:rPr>
        <w:t xml:space="preserve">                </w:t>
      </w:r>
      <w:r w:rsidR="00946074" w:rsidRPr="005A2494">
        <w:rPr>
          <w:rFonts w:ascii="Arial" w:hAnsi="Arial" w:cs="Arial"/>
          <w:sz w:val="32"/>
          <w:szCs w:val="32"/>
        </w:rPr>
        <w:t xml:space="preserve">(ADPA600) – </w:t>
      </w:r>
      <w:r w:rsidRPr="005A2494">
        <w:rPr>
          <w:rFonts w:ascii="Arial" w:hAnsi="Arial" w:cs="Arial"/>
          <w:sz w:val="32"/>
          <w:szCs w:val="32"/>
        </w:rPr>
        <w:t xml:space="preserve">Final Production, reflective essay </w:t>
      </w:r>
    </w:p>
    <w:p w14:paraId="6DDBA791" w14:textId="77777777" w:rsidR="000C1F91" w:rsidRPr="005A2494" w:rsidRDefault="000C1F91" w:rsidP="00946074">
      <w:pPr>
        <w:rPr>
          <w:rFonts w:ascii="Arial" w:hAnsi="Arial" w:cs="Arial"/>
          <w:sz w:val="32"/>
          <w:szCs w:val="32"/>
        </w:rPr>
      </w:pPr>
    </w:p>
    <w:p w14:paraId="1EB864C2" w14:textId="77777777" w:rsidR="009C2D12" w:rsidRPr="005A2494" w:rsidRDefault="009C2D12" w:rsidP="009C2D12">
      <w:pPr>
        <w:jc w:val="center"/>
        <w:rPr>
          <w:rFonts w:ascii="Arial" w:hAnsi="Arial" w:cs="Arial"/>
          <w:sz w:val="32"/>
          <w:szCs w:val="32"/>
        </w:rPr>
      </w:pPr>
      <w:r w:rsidRPr="005A2494">
        <w:rPr>
          <w:rFonts w:ascii="Arial" w:hAnsi="Arial" w:cs="Arial"/>
          <w:sz w:val="32"/>
          <w:szCs w:val="32"/>
        </w:rPr>
        <w:t xml:space="preserve">     </w:t>
      </w:r>
      <w:r w:rsidRPr="005A2494">
        <w:rPr>
          <w:rFonts w:ascii="Arial" w:hAnsi="Arial" w:cs="Arial"/>
          <w:sz w:val="32"/>
        </w:rPr>
        <w:t xml:space="preserve">AI </w:t>
      </w:r>
      <w:r w:rsidRPr="005A2494">
        <w:rPr>
          <w:rFonts w:ascii="Arial" w:hAnsi="Arial" w:cs="Arial"/>
          <w:sz w:val="32"/>
          <w:szCs w:val="32"/>
        </w:rPr>
        <w:t>Acknowledgement:</w:t>
      </w:r>
    </w:p>
    <w:p w14:paraId="22FE1C5A" w14:textId="77777777" w:rsidR="009C2D12" w:rsidRPr="005A2494" w:rsidRDefault="009C2D12" w:rsidP="009C2D12">
      <w:pPr>
        <w:jc w:val="center"/>
        <w:rPr>
          <w:rFonts w:ascii="Arial" w:eastAsia="Times New Roman" w:hAnsi="Arial" w:cs="Arial"/>
        </w:rPr>
      </w:pPr>
      <w:r w:rsidRPr="005A2494">
        <w:rPr>
          <w:rFonts w:ascii="Arial" w:eastAsia="Times New Roman" w:hAnsi="Arial" w:cs="Arial"/>
          <w:color w:val="000000"/>
          <w:sz w:val="27"/>
          <w:szCs w:val="27"/>
        </w:rPr>
        <w:t xml:space="preserve">I acknowledge the use of </w:t>
      </w:r>
      <w:proofErr w:type="spellStart"/>
      <w:r w:rsidRPr="005A2494">
        <w:rPr>
          <w:rFonts w:ascii="Arial" w:eastAsia="Times New Roman" w:hAnsi="Arial" w:cs="Arial"/>
          <w:color w:val="000000"/>
          <w:sz w:val="27"/>
          <w:szCs w:val="27"/>
        </w:rPr>
        <w:t>ChatGPT</w:t>
      </w:r>
      <w:proofErr w:type="spellEnd"/>
      <w:r w:rsidRPr="005A2494">
        <w:rPr>
          <w:rFonts w:ascii="Arial" w:eastAsia="Times New Roman" w:hAnsi="Arial" w:cs="Arial"/>
          <w:color w:val="000000"/>
          <w:sz w:val="27"/>
          <w:szCs w:val="27"/>
        </w:rPr>
        <w:t xml:space="preserve"> on 17/04/2026 to assist with proofreading and improving the clarity of my writing.</w:t>
      </w:r>
    </w:p>
    <w:p w14:paraId="0992732D" w14:textId="77777777" w:rsidR="009C2D12" w:rsidRPr="005A2494" w:rsidRDefault="009C2D12" w:rsidP="009C2D12">
      <w:pPr>
        <w:pStyle w:val="ListParagraph"/>
        <w:numPr>
          <w:ilvl w:val="0"/>
          <w:numId w:val="1"/>
        </w:numPr>
        <w:jc w:val="center"/>
        <w:rPr>
          <w:rFonts w:ascii="Arial" w:eastAsia="Times New Roman" w:hAnsi="Arial" w:cs="Arial"/>
        </w:rPr>
      </w:pPr>
      <w:r w:rsidRPr="005A2494">
        <w:rPr>
          <w:rFonts w:ascii="Arial" w:eastAsia="Times New Roman" w:hAnsi="Arial" w:cs="Arial"/>
        </w:rPr>
        <w:t>Improve clarity and wording</w:t>
      </w:r>
    </w:p>
    <w:p w14:paraId="52594DF4" w14:textId="77777777" w:rsidR="009C2D12" w:rsidRPr="005A2494" w:rsidRDefault="009C2D12" w:rsidP="009C2D12">
      <w:pPr>
        <w:pStyle w:val="ListParagraph"/>
        <w:numPr>
          <w:ilvl w:val="0"/>
          <w:numId w:val="1"/>
        </w:numPr>
        <w:jc w:val="center"/>
        <w:rPr>
          <w:rFonts w:ascii="Arial" w:eastAsia="Times New Roman" w:hAnsi="Arial" w:cs="Arial"/>
        </w:rPr>
      </w:pPr>
      <w:r w:rsidRPr="005A2494">
        <w:rPr>
          <w:rFonts w:ascii="Arial" w:eastAsia="Times New Roman" w:hAnsi="Arial" w:cs="Arial"/>
        </w:rPr>
        <w:t>Rephrase sentences</w:t>
      </w:r>
    </w:p>
    <w:p w14:paraId="471063DB" w14:textId="77777777" w:rsidR="009C2D12" w:rsidRPr="005A2494" w:rsidRDefault="009C2D12" w:rsidP="009C2D12">
      <w:pPr>
        <w:pStyle w:val="ListParagraph"/>
        <w:numPr>
          <w:ilvl w:val="0"/>
          <w:numId w:val="1"/>
        </w:numPr>
        <w:jc w:val="center"/>
        <w:rPr>
          <w:rFonts w:ascii="Arial" w:eastAsia="Times New Roman" w:hAnsi="Arial" w:cs="Arial"/>
        </w:rPr>
      </w:pPr>
      <w:r w:rsidRPr="005A2494">
        <w:rPr>
          <w:rFonts w:ascii="Arial" w:eastAsia="Times New Roman" w:hAnsi="Arial" w:cs="Arial"/>
        </w:rPr>
        <w:t>Check grammar and flow</w:t>
      </w:r>
    </w:p>
    <w:p w14:paraId="5AD396B5" w14:textId="77777777" w:rsidR="009C2D12" w:rsidRPr="005A2494" w:rsidRDefault="009C2D12" w:rsidP="009C2D12">
      <w:pPr>
        <w:jc w:val="center"/>
        <w:rPr>
          <w:rFonts w:ascii="Arial" w:hAnsi="Arial" w:cs="Arial"/>
        </w:rPr>
      </w:pPr>
    </w:p>
    <w:p w14:paraId="024988E8" w14:textId="77777777" w:rsidR="000C1F91" w:rsidRPr="005A2494" w:rsidRDefault="000C1F91" w:rsidP="00946074">
      <w:pPr>
        <w:rPr>
          <w:rFonts w:ascii="Arial" w:hAnsi="Arial" w:cs="Arial"/>
          <w:sz w:val="32"/>
          <w:szCs w:val="32"/>
        </w:rPr>
      </w:pPr>
    </w:p>
    <w:p w14:paraId="5A15D604" w14:textId="77777777" w:rsidR="000C1F91" w:rsidRPr="005A2494" w:rsidRDefault="000C1F91" w:rsidP="00946074">
      <w:pPr>
        <w:rPr>
          <w:rFonts w:ascii="Arial" w:hAnsi="Arial" w:cs="Arial"/>
          <w:sz w:val="32"/>
          <w:szCs w:val="32"/>
        </w:rPr>
      </w:pPr>
    </w:p>
    <w:p w14:paraId="12C037F7" w14:textId="77777777" w:rsidR="000C1F91" w:rsidRPr="005A2494" w:rsidRDefault="000C1F91" w:rsidP="00946074">
      <w:pPr>
        <w:rPr>
          <w:rFonts w:ascii="Arial" w:hAnsi="Arial" w:cs="Arial"/>
          <w:sz w:val="32"/>
          <w:szCs w:val="32"/>
        </w:rPr>
      </w:pPr>
    </w:p>
    <w:p w14:paraId="732FC768" w14:textId="77777777" w:rsidR="000C1F91" w:rsidRPr="005A2494" w:rsidRDefault="000C1F91" w:rsidP="00946074">
      <w:pPr>
        <w:rPr>
          <w:rFonts w:ascii="Arial" w:hAnsi="Arial" w:cs="Arial"/>
          <w:sz w:val="32"/>
          <w:szCs w:val="32"/>
        </w:rPr>
      </w:pPr>
    </w:p>
    <w:p w14:paraId="0B01E855" w14:textId="77777777" w:rsidR="000C1F91" w:rsidRPr="005A2494" w:rsidRDefault="000C1F91" w:rsidP="00946074">
      <w:pPr>
        <w:rPr>
          <w:rFonts w:ascii="Arial" w:hAnsi="Arial" w:cs="Arial"/>
          <w:sz w:val="32"/>
          <w:szCs w:val="32"/>
        </w:rPr>
      </w:pPr>
    </w:p>
    <w:p w14:paraId="633AA89E" w14:textId="77777777" w:rsidR="000C1F91" w:rsidRPr="005A2494" w:rsidRDefault="000C1F91" w:rsidP="00946074">
      <w:pPr>
        <w:rPr>
          <w:rFonts w:ascii="Arial" w:hAnsi="Arial" w:cs="Arial"/>
          <w:sz w:val="32"/>
          <w:szCs w:val="32"/>
        </w:rPr>
      </w:pPr>
    </w:p>
    <w:p w14:paraId="5C63A7E3" w14:textId="77777777" w:rsidR="002B6FEF" w:rsidRPr="005A2494" w:rsidRDefault="002B6FEF" w:rsidP="006F7037">
      <w:pPr>
        <w:pStyle w:val="isselectedend"/>
        <w:rPr>
          <w:rFonts w:ascii="Arial" w:hAnsi="Arial" w:cs="Arial"/>
          <w:color w:val="000000"/>
        </w:rPr>
      </w:pPr>
    </w:p>
    <w:p w14:paraId="762C9E48" w14:textId="77777777" w:rsidR="00175871" w:rsidRPr="005A2494" w:rsidRDefault="00175871" w:rsidP="006F7037">
      <w:pPr>
        <w:pStyle w:val="isselectedend"/>
        <w:rPr>
          <w:rFonts w:ascii="Arial" w:hAnsi="Arial" w:cs="Arial"/>
          <w:color w:val="000000"/>
        </w:rPr>
      </w:pPr>
    </w:p>
    <w:p w14:paraId="28C122CC" w14:textId="77777777" w:rsidR="00175871" w:rsidRPr="005A2494" w:rsidRDefault="00175871" w:rsidP="006F7037">
      <w:pPr>
        <w:pStyle w:val="isselectedend"/>
        <w:rPr>
          <w:rFonts w:ascii="Arial" w:hAnsi="Arial" w:cs="Arial"/>
          <w:color w:val="000000"/>
        </w:rPr>
      </w:pPr>
    </w:p>
    <w:p w14:paraId="1460C2A8" w14:textId="77777777" w:rsidR="00175871" w:rsidRPr="005A2494" w:rsidRDefault="00175871" w:rsidP="006F7037">
      <w:pPr>
        <w:pStyle w:val="isselectedend"/>
        <w:rPr>
          <w:rFonts w:ascii="Arial" w:hAnsi="Arial" w:cs="Arial"/>
          <w:color w:val="000000"/>
        </w:rPr>
      </w:pPr>
    </w:p>
    <w:p w14:paraId="5F1852A3" w14:textId="77777777" w:rsidR="00175871" w:rsidRPr="005A2494" w:rsidRDefault="00175871" w:rsidP="006F7037">
      <w:pPr>
        <w:pStyle w:val="isselectedend"/>
        <w:rPr>
          <w:rFonts w:ascii="Arial" w:hAnsi="Arial" w:cs="Arial"/>
          <w:color w:val="000000"/>
        </w:rPr>
      </w:pPr>
    </w:p>
    <w:p w14:paraId="43272C7A" w14:textId="77777777" w:rsidR="00175871" w:rsidRPr="005A2494" w:rsidRDefault="00175871" w:rsidP="006F7037">
      <w:pPr>
        <w:pStyle w:val="isselectedend"/>
        <w:rPr>
          <w:rFonts w:ascii="Arial" w:hAnsi="Arial" w:cs="Arial"/>
          <w:color w:val="000000"/>
        </w:rPr>
      </w:pPr>
    </w:p>
    <w:p w14:paraId="50E2286C" w14:textId="77777777" w:rsidR="00175871" w:rsidRPr="005A2494" w:rsidRDefault="00175871" w:rsidP="006F7037">
      <w:pPr>
        <w:pStyle w:val="isselectedend"/>
        <w:rPr>
          <w:rFonts w:ascii="Arial" w:hAnsi="Arial" w:cs="Arial"/>
          <w:color w:val="000000"/>
        </w:rPr>
      </w:pPr>
    </w:p>
    <w:p w14:paraId="0F35AADA" w14:textId="77777777" w:rsidR="00175871" w:rsidRPr="005A2494" w:rsidRDefault="00175871" w:rsidP="006F7037">
      <w:pPr>
        <w:pStyle w:val="isselectedend"/>
        <w:rPr>
          <w:rFonts w:ascii="Arial" w:hAnsi="Arial" w:cs="Arial"/>
          <w:color w:val="000000"/>
        </w:rPr>
      </w:pPr>
    </w:p>
    <w:p w14:paraId="18E82B17" w14:textId="77777777" w:rsidR="00175871" w:rsidRPr="005A2494" w:rsidRDefault="00175871" w:rsidP="006F7037">
      <w:pPr>
        <w:pStyle w:val="isselectedend"/>
        <w:rPr>
          <w:rFonts w:ascii="Arial" w:hAnsi="Arial" w:cs="Arial"/>
          <w:color w:val="000000"/>
        </w:rPr>
      </w:pPr>
    </w:p>
    <w:p w14:paraId="1DC9C62F" w14:textId="77777777" w:rsidR="00175871" w:rsidRPr="005A2494" w:rsidRDefault="00175871" w:rsidP="006F7037">
      <w:pPr>
        <w:pStyle w:val="isselectedend"/>
        <w:rPr>
          <w:rFonts w:ascii="Arial" w:hAnsi="Arial" w:cs="Arial"/>
          <w:color w:val="000000"/>
        </w:rPr>
      </w:pPr>
    </w:p>
    <w:p w14:paraId="60C4AEB9" w14:textId="77777777" w:rsidR="00175871" w:rsidRPr="005A2494" w:rsidRDefault="00175871" w:rsidP="006F7037">
      <w:pPr>
        <w:pStyle w:val="isselectedend"/>
        <w:rPr>
          <w:rFonts w:ascii="Arial" w:hAnsi="Arial" w:cs="Arial"/>
          <w:color w:val="000000"/>
        </w:rPr>
      </w:pPr>
    </w:p>
    <w:p w14:paraId="746FCB24" w14:textId="77777777" w:rsidR="00175871" w:rsidRPr="005A2494" w:rsidRDefault="00175871" w:rsidP="006F7037">
      <w:pPr>
        <w:pStyle w:val="isselectedend"/>
        <w:rPr>
          <w:rFonts w:ascii="Arial" w:hAnsi="Arial" w:cs="Arial"/>
          <w:color w:val="000000"/>
        </w:rPr>
      </w:pPr>
    </w:p>
    <w:p w14:paraId="7FD11F68" w14:textId="77777777" w:rsidR="00175871" w:rsidRPr="005A2494" w:rsidRDefault="00175871" w:rsidP="006F7037">
      <w:pPr>
        <w:pStyle w:val="isselectedend"/>
        <w:rPr>
          <w:rFonts w:ascii="Arial" w:hAnsi="Arial" w:cs="Arial"/>
          <w:color w:val="000000"/>
        </w:rPr>
      </w:pPr>
    </w:p>
    <w:p w14:paraId="2B500798" w14:textId="77777777" w:rsidR="005A2494" w:rsidRPr="005A2494" w:rsidRDefault="005A2494" w:rsidP="005A2494">
      <w:pPr>
        <w:pStyle w:val="isselectedend"/>
        <w:rPr>
          <w:rFonts w:ascii="Arial" w:hAnsi="Arial" w:cs="Arial"/>
          <w:color w:val="000000"/>
        </w:rPr>
      </w:pPr>
      <w:r w:rsidRPr="005A2494">
        <w:rPr>
          <w:rFonts w:ascii="Arial" w:hAnsi="Arial" w:cs="Arial"/>
          <w:color w:val="000000"/>
        </w:rPr>
        <w:t>Introduction</w:t>
      </w:r>
    </w:p>
    <w:p w14:paraId="38401C2C" w14:textId="77777777" w:rsidR="005A2494" w:rsidRPr="005A2494" w:rsidRDefault="005A2494" w:rsidP="005A2494">
      <w:pPr>
        <w:pStyle w:val="isselectedend"/>
        <w:rPr>
          <w:rFonts w:ascii="Arial" w:hAnsi="Arial" w:cs="Arial"/>
          <w:color w:val="000000"/>
        </w:rPr>
      </w:pPr>
      <w:r w:rsidRPr="005A2494">
        <w:rPr>
          <w:rFonts w:ascii="Arial" w:hAnsi="Arial" w:cs="Arial"/>
          <w:color w:val="000000"/>
        </w:rPr>
        <w:t>This reflective essay summarises my experience performing in the graduating production of Alice By Heart at WAVDA, where I was cast as a joint swing and an ensemble Wonderland creature. It focuses on my development as a performer through adapting to changes during rehearsals and performance, while reflecting on collaboration and the challenges I encountered. Through critical reflection, I will evaluate how this production strengthened my skills, resilience, and understanding of professional theatre practice.</w:t>
      </w:r>
    </w:p>
    <w:p w14:paraId="0E85A88B" w14:textId="77777777" w:rsidR="005A2494" w:rsidRPr="005A2494" w:rsidRDefault="005A2494" w:rsidP="005A2494">
      <w:pPr>
        <w:pStyle w:val="isselectedend"/>
        <w:rPr>
          <w:rFonts w:ascii="Arial" w:hAnsi="Arial" w:cs="Arial"/>
          <w:color w:val="000000"/>
        </w:rPr>
      </w:pPr>
      <w:r w:rsidRPr="005A2494">
        <w:rPr>
          <w:rFonts w:ascii="Arial" w:hAnsi="Arial" w:cs="Arial"/>
          <w:color w:val="000000"/>
        </w:rPr>
        <w:t>Character Development and Rehearsal Process</w:t>
      </w:r>
    </w:p>
    <w:p w14:paraId="389F86D5" w14:textId="77777777" w:rsidR="005A2494" w:rsidRPr="005A2494" w:rsidRDefault="005A2494" w:rsidP="005A2494">
      <w:pPr>
        <w:pStyle w:val="isselectedend"/>
        <w:rPr>
          <w:rFonts w:ascii="Arial" w:hAnsi="Arial" w:cs="Arial"/>
          <w:color w:val="000000"/>
        </w:rPr>
      </w:pPr>
      <w:r w:rsidRPr="005A2494">
        <w:rPr>
          <w:rFonts w:ascii="Arial" w:hAnsi="Arial" w:cs="Arial"/>
          <w:color w:val="000000"/>
        </w:rPr>
        <w:t xml:space="preserve">Initially, I had mixed emotions about being cast as a swing in Alice By Heart. Although I was disappointed not to receive a principal role, I was also excited by the challenge. The role required a high level of adaptability and preparedness, as swings must be ready to step into multiple tracks at a moment's notice. This responsibility is reflected by </w:t>
      </w:r>
      <w:proofErr w:type="spellStart"/>
      <w:r w:rsidRPr="005A2494">
        <w:rPr>
          <w:rFonts w:ascii="Arial" w:hAnsi="Arial" w:cs="Arial"/>
          <w:color w:val="000000"/>
        </w:rPr>
        <w:t>Elynah</w:t>
      </w:r>
      <w:proofErr w:type="spellEnd"/>
      <w:r w:rsidRPr="005A2494">
        <w:rPr>
          <w:rFonts w:ascii="Arial" w:hAnsi="Arial" w:cs="Arial"/>
          <w:color w:val="000000"/>
        </w:rPr>
        <w:t xml:space="preserve"> A from the Institute of the Arts Barcelona, who describes swinging as "one of the hardest jobs in theatre because they might get called mid-show to go on for someone." Recognising the demands of the role helped me appreciate it as an opportunity to develop my versatility, resilience, and confidence as a performer.</w:t>
      </w:r>
    </w:p>
    <w:p w14:paraId="5B0464E8" w14:textId="25F31D60" w:rsidR="005A2494" w:rsidRPr="005A2494" w:rsidRDefault="005A2494" w:rsidP="005A2494">
      <w:pPr>
        <w:pStyle w:val="isselectedend"/>
        <w:rPr>
          <w:rFonts w:ascii="Arial" w:hAnsi="Arial" w:cs="Arial"/>
          <w:color w:val="000000"/>
        </w:rPr>
      </w:pPr>
      <w:r w:rsidRPr="005A2494">
        <w:rPr>
          <w:rFonts w:ascii="Arial" w:hAnsi="Arial" w:cs="Arial"/>
          <w:color w:val="000000"/>
        </w:rPr>
        <w:t>As rehearsals began, I embraced this opportunity to broaden my skills. During our first rehearsal, the ensemble was asked to create our own characters within Wonderland. I chose to portray a flower, fascinated by the idea of a silent observer. I imagined her as a wildflower slowly wilting as Alice resisted growing up and attempted to stop time. This idea influenced my physicality and emotional connection to the role, encouraging me to explore movements that became fragile throughout the production. I also became aware of how stillness and subtle movement can be just as expressive as larger physical choices.</w:t>
      </w:r>
    </w:p>
    <w:p w14:paraId="529FF5B7" w14:textId="1F71B0EA" w:rsidR="005A2494" w:rsidRPr="005A2494" w:rsidRDefault="005A2494" w:rsidP="005A2494">
      <w:pPr>
        <w:pStyle w:val="isselectedend"/>
        <w:rPr>
          <w:rFonts w:ascii="Arial" w:hAnsi="Arial" w:cs="Arial"/>
          <w:color w:val="000000"/>
        </w:rPr>
      </w:pPr>
      <w:r w:rsidRPr="005A2494">
        <w:rPr>
          <w:rFonts w:ascii="Arial" w:hAnsi="Arial" w:cs="Arial"/>
          <w:color w:val="000000"/>
        </w:rPr>
        <w:t>I also developed a detailed backstory for my character. Although she never spoke, I imagined her as a collector of secrets, absorbing everything within Wonderland and storing these within her roots. Creating this internal life helped me realise that stage presence does not rely on dialogue; a well-developed character can communicate through physicality. As Jane Friedman argues, without a developed backstory, "characters may feel opaque or flat." My flower viewed most characters with curiosity but felt inferior to the Red Queen because she longed to belong within her rose garden</w:t>
      </w:r>
      <w:r>
        <w:rPr>
          <w:rFonts w:ascii="Arial" w:hAnsi="Arial" w:cs="Arial"/>
          <w:color w:val="000000"/>
        </w:rPr>
        <w:t>.</w:t>
      </w:r>
    </w:p>
    <w:p w14:paraId="5DA25AB9" w14:textId="77777777" w:rsidR="005A2494" w:rsidRPr="005A2494" w:rsidRDefault="005A2494" w:rsidP="005A2494">
      <w:pPr>
        <w:pStyle w:val="isselectedend"/>
        <w:rPr>
          <w:rFonts w:ascii="Arial" w:hAnsi="Arial" w:cs="Arial"/>
          <w:color w:val="000000"/>
        </w:rPr>
      </w:pPr>
      <w:r w:rsidRPr="005A2494">
        <w:rPr>
          <w:rFonts w:ascii="Arial" w:hAnsi="Arial" w:cs="Arial"/>
          <w:color w:val="000000"/>
        </w:rPr>
        <w:t>Challenges and Development</w:t>
      </w:r>
    </w:p>
    <w:p w14:paraId="387F64F7" w14:textId="002E1380" w:rsidR="005A2494" w:rsidRPr="005A2494" w:rsidRDefault="005A2494" w:rsidP="005A2494">
      <w:pPr>
        <w:pStyle w:val="isselectedend"/>
        <w:rPr>
          <w:rFonts w:ascii="Arial" w:hAnsi="Arial" w:cs="Arial"/>
          <w:color w:val="000000"/>
        </w:rPr>
      </w:pPr>
      <w:r w:rsidRPr="005A2494">
        <w:rPr>
          <w:rFonts w:ascii="Arial" w:hAnsi="Arial" w:cs="Arial"/>
          <w:color w:val="000000"/>
        </w:rPr>
        <w:t xml:space="preserve">At the beginning of </w:t>
      </w:r>
      <w:r>
        <w:rPr>
          <w:rFonts w:ascii="Arial" w:hAnsi="Arial" w:cs="Arial"/>
          <w:color w:val="000000"/>
        </w:rPr>
        <w:t>the process</w:t>
      </w:r>
      <w:r w:rsidRPr="005A2494">
        <w:rPr>
          <w:rFonts w:ascii="Arial" w:hAnsi="Arial" w:cs="Arial"/>
          <w:color w:val="000000"/>
        </w:rPr>
        <w:t>, I was not called into rehearsals, which left me questioning my place within the production. My fellow swing and I spent much of this time in a separate studio learning material for multiple roles. However, this created challenges, as we were often unaware of when scenes were being rehearsed and struggled to follow the development of the production. Without dedicated swing tracks or rehearsal materials, we felt disconnected from both the creative process, making it harder to build confidence in switching between roles.</w:t>
      </w:r>
    </w:p>
    <w:p w14:paraId="0A5137F1" w14:textId="6F1C6E89" w:rsidR="005A2494" w:rsidRPr="005A2494" w:rsidRDefault="005A2494" w:rsidP="005A2494">
      <w:pPr>
        <w:pStyle w:val="isselectedend"/>
        <w:rPr>
          <w:rFonts w:ascii="Arial" w:hAnsi="Arial" w:cs="Arial"/>
          <w:color w:val="000000"/>
        </w:rPr>
      </w:pPr>
      <w:r w:rsidRPr="005A2494">
        <w:rPr>
          <w:rFonts w:ascii="Arial" w:hAnsi="Arial" w:cs="Arial"/>
          <w:color w:val="000000"/>
        </w:rPr>
        <w:t>As rehearsals progressed, we were informed that we would not be traditional swings but would instead read lines for absent cast members. This change left me feeling as though my role lacked purpose. A week before opening, the director decided to remove the flowers from the show as they no longer fit the concept. Instead, the other swing and I were reassigned to the roles of the Knaves. Initially, this was frustrating, as I had invested time developing my character, including her physicality. I believed that physicality made the character feel more authentic and. This aligns with Joan Dempsey's advice in Writer's Digest to "use" all five senses when creating characters, reminding performers that believable characters are built through rich sensory and physical detail, not just dialogue. The change also left little time to establish my new role and understand how I fitted into the ensemble.</w:t>
      </w:r>
    </w:p>
    <w:p w14:paraId="68DBD4B7" w14:textId="30C9726F" w:rsidR="005A2494" w:rsidRPr="005A2494" w:rsidRDefault="005A2494" w:rsidP="005A2494">
      <w:pPr>
        <w:pStyle w:val="isselectedend"/>
        <w:rPr>
          <w:rFonts w:ascii="Arial" w:hAnsi="Arial" w:cs="Arial"/>
          <w:color w:val="000000"/>
        </w:rPr>
      </w:pPr>
      <w:r w:rsidRPr="005A2494">
        <w:rPr>
          <w:rFonts w:ascii="Arial" w:hAnsi="Arial" w:cs="Arial"/>
          <w:color w:val="000000"/>
        </w:rPr>
        <w:t>Despite my disappointment, this taught me an important lesson about theatre practice. Creative decisions can change rapidly, and performers must adapt professionally, even when those changes are unexpected. Rather than focusing on what I had lost, I concentrated on contributing effectively in my new role. This strengthened my and adaptability, helping me develop a more professional mind-set when approaching sudden creative shifts. This reflects the advice given in a Medium blog, which suggests that "as an actor, your ego should be out the door" and that performers should respect the creative decisions made by those leading the production.</w:t>
      </w:r>
    </w:p>
    <w:p w14:paraId="547C6B36" w14:textId="77777777" w:rsidR="005A2494" w:rsidRPr="005A2494" w:rsidRDefault="005A2494" w:rsidP="005A2494">
      <w:pPr>
        <w:pStyle w:val="isselectedend"/>
        <w:rPr>
          <w:rFonts w:ascii="Arial" w:hAnsi="Arial" w:cs="Arial"/>
          <w:color w:val="000000"/>
        </w:rPr>
      </w:pPr>
      <w:r w:rsidRPr="005A2494">
        <w:rPr>
          <w:rFonts w:ascii="Arial" w:hAnsi="Arial" w:cs="Arial"/>
          <w:color w:val="000000"/>
        </w:rPr>
        <w:t>Collaboration and Ensemble Work</w:t>
      </w:r>
    </w:p>
    <w:p w14:paraId="4429E4B0" w14:textId="69777716" w:rsidR="005A2494" w:rsidRPr="005A2494" w:rsidRDefault="005A2494" w:rsidP="005A2494">
      <w:pPr>
        <w:pStyle w:val="isselectedend"/>
        <w:rPr>
          <w:rFonts w:ascii="Arial" w:hAnsi="Arial" w:cs="Arial"/>
          <w:color w:val="000000"/>
        </w:rPr>
      </w:pPr>
      <w:r w:rsidRPr="005A2494">
        <w:rPr>
          <w:rFonts w:ascii="Arial" w:hAnsi="Arial" w:cs="Arial"/>
          <w:color w:val="000000"/>
        </w:rPr>
        <w:t xml:space="preserve">As rehearsals progressed, I began to feel more connected through ensemble work. Although the ensemble was small, every member committed, particularly as many scenes relied on movement rather than traditional dance. As a cast, we developed a close working environment, which made collaboration feel natural. I particularly appreciated that the production gave equal value to the ensemble and the principal roles, creating a sense of teamwork. This reflects Kerry </w:t>
      </w:r>
      <w:proofErr w:type="spellStart"/>
      <w:r w:rsidRPr="005A2494">
        <w:rPr>
          <w:rFonts w:ascii="Arial" w:hAnsi="Arial" w:cs="Arial"/>
          <w:color w:val="000000"/>
        </w:rPr>
        <w:t>Hishon's</w:t>
      </w:r>
      <w:proofErr w:type="spellEnd"/>
      <w:r w:rsidRPr="005A2494">
        <w:rPr>
          <w:rFonts w:ascii="Arial" w:hAnsi="Arial" w:cs="Arial"/>
          <w:color w:val="000000"/>
        </w:rPr>
        <w:t xml:space="preserve"> view that "ensemble thinking focuses on a whole-show mentality, rather than an 'us versus them' mentality for leading actors versus ensemble/chorus members." Experiencing this approach reinforced the importance of every performer in creating a successful production.</w:t>
      </w:r>
    </w:p>
    <w:p w14:paraId="16370743" w14:textId="422250AF" w:rsidR="005A2494" w:rsidRPr="005A2494" w:rsidRDefault="005A2494" w:rsidP="005A2494">
      <w:pPr>
        <w:pStyle w:val="isselectedend"/>
        <w:rPr>
          <w:rFonts w:ascii="Arial" w:hAnsi="Arial" w:cs="Arial"/>
          <w:color w:val="000000"/>
        </w:rPr>
      </w:pPr>
      <w:r w:rsidRPr="005A2494">
        <w:rPr>
          <w:rFonts w:ascii="Arial" w:hAnsi="Arial" w:cs="Arial"/>
          <w:color w:val="000000"/>
        </w:rPr>
        <w:t>I found ensemble singing was where I felt most integrated into the show. During rehearsals, I was given a solo riff in the Red Queen's song Trial. This was a significant moment, as I felt recognised by the creative team. It gave me the opportunity to demonstrate my vocal</w:t>
      </w:r>
      <w:r>
        <w:rPr>
          <w:rFonts w:ascii="Arial" w:hAnsi="Arial" w:cs="Arial"/>
          <w:color w:val="000000"/>
        </w:rPr>
        <w:t xml:space="preserve"> ability</w:t>
      </w:r>
      <w:r w:rsidRPr="005A2494">
        <w:rPr>
          <w:rFonts w:ascii="Arial" w:hAnsi="Arial" w:cs="Arial"/>
          <w:color w:val="000000"/>
        </w:rPr>
        <w:t>.</w:t>
      </w:r>
    </w:p>
    <w:p w14:paraId="581E4837" w14:textId="621A39AC" w:rsidR="005A2494" w:rsidRPr="005A2494" w:rsidRDefault="005A2494" w:rsidP="005A2494">
      <w:pPr>
        <w:pStyle w:val="isselectedend"/>
        <w:rPr>
          <w:rFonts w:ascii="Arial" w:hAnsi="Arial" w:cs="Arial"/>
          <w:color w:val="000000"/>
        </w:rPr>
      </w:pPr>
      <w:r w:rsidRPr="005A2494">
        <w:rPr>
          <w:rFonts w:ascii="Arial" w:hAnsi="Arial" w:cs="Arial"/>
          <w:color w:val="000000"/>
        </w:rPr>
        <w:t xml:space="preserve">I was also given a partner dance in Those Long Eyes, based on the waltz, a style I had not performed before. Initially, I found this daunting, although my partner's experience helped me develop my understanding. Their absence during rehearsals meant I often practised alone, making it difficult to build timing. When we rehearsed together again, I realised that successful partner work depends not only on choreography but also on trust, communication, and emotional connection. This reflects the Joy of Dance </w:t>
      </w:r>
      <w:r w:rsidRPr="005A2494">
        <w:rPr>
          <w:rFonts w:ascii="Arial" w:hAnsi="Arial" w:cs="Arial"/>
          <w:color w:val="000000"/>
        </w:rPr>
        <w:t>Centre’s</w:t>
      </w:r>
      <w:r w:rsidRPr="005A2494">
        <w:rPr>
          <w:rFonts w:ascii="Arial" w:hAnsi="Arial" w:cs="Arial"/>
          <w:color w:val="000000"/>
        </w:rPr>
        <w:t xml:space="preserve"> view that dancing together is built on "rhythm, touch, trust, and joy." Developing these skills strengthened my adaptability, particularly in responding to another performer's energy in real time.</w:t>
      </w:r>
    </w:p>
    <w:p w14:paraId="1CC54CA2" w14:textId="77777777" w:rsidR="005A2494" w:rsidRPr="005A2494" w:rsidRDefault="005A2494" w:rsidP="005A2494">
      <w:pPr>
        <w:pStyle w:val="isselectedend"/>
        <w:rPr>
          <w:rFonts w:ascii="Arial" w:hAnsi="Arial" w:cs="Arial"/>
          <w:color w:val="000000"/>
        </w:rPr>
      </w:pPr>
      <w:r w:rsidRPr="005A2494">
        <w:rPr>
          <w:rFonts w:ascii="Arial" w:hAnsi="Arial" w:cs="Arial"/>
          <w:color w:val="000000"/>
        </w:rPr>
        <w:t>Conclusion</w:t>
      </w:r>
    </w:p>
    <w:p w14:paraId="5819B6D8" w14:textId="061D0BA9" w:rsidR="005A2494" w:rsidRPr="005A2494" w:rsidRDefault="005A2494" w:rsidP="005A2494">
      <w:pPr>
        <w:pStyle w:val="NormalWeb"/>
        <w:rPr>
          <w:rFonts w:ascii="Arial" w:hAnsi="Arial" w:cs="Arial"/>
          <w:color w:val="000000"/>
        </w:rPr>
      </w:pPr>
      <w:r w:rsidRPr="005A2494">
        <w:rPr>
          <w:rFonts w:ascii="Arial" w:hAnsi="Arial" w:cs="Arial"/>
          <w:color w:val="000000"/>
        </w:rPr>
        <w:t>Overall, I am incredibly grateful for this experience, as it was unlike anything I had encountered in my training. Although there were moments of uncertainty, the process strengthened my patience, and adaptability as a performer. While I developed many new skills, I remain interested in learning more about the role of a swing within professional theatre and how performers manage covering multiple tracks in live performance. This experience increased my confidence as an ensemble performer. Having previously been involved in more dance-focused productions, I found it rewarding to rely more on movement, emotion, and subtle storytelling. Ultimately, Alice By Heart encouraged me to embrace new challenges and helped me grow personally and professionally as I prepare to enter the industry.</w:t>
      </w:r>
    </w:p>
    <w:p w14:paraId="5DF265C5" w14:textId="77777777" w:rsidR="00175871" w:rsidRPr="00B53521" w:rsidRDefault="00175871" w:rsidP="006F7037">
      <w:pPr>
        <w:pStyle w:val="isselectedend"/>
        <w:rPr>
          <w:rFonts w:ascii="Arial" w:hAnsi="Arial" w:cs="Arial"/>
          <w:color w:val="000000"/>
        </w:rPr>
      </w:pPr>
    </w:p>
    <w:p w14:paraId="39A3AED7" w14:textId="77777777" w:rsidR="00A52682" w:rsidRPr="00B53521" w:rsidRDefault="00A52682" w:rsidP="00A52682">
      <w:pPr>
        <w:pStyle w:val="isselectedend"/>
        <w:rPr>
          <w:rFonts w:ascii="Arial" w:hAnsi="Arial" w:cs="Arial"/>
          <w:color w:val="000000"/>
        </w:rPr>
      </w:pPr>
      <w:r w:rsidRPr="00B53521">
        <w:rPr>
          <w:rFonts w:ascii="Arial" w:hAnsi="Arial" w:cs="Arial"/>
          <w:color w:val="000000"/>
        </w:rPr>
        <w:t xml:space="preserve">Tiffany Yates Martin,10/01/2023, Backstory Is Essential to Story—Except When It’s Not, available at </w:t>
      </w:r>
      <w:hyperlink r:id="rId5" w:history="1">
        <w:r w:rsidRPr="00B53521">
          <w:rPr>
            <w:rStyle w:val="Hyperlink"/>
            <w:rFonts w:ascii="Arial" w:hAnsi="Arial" w:cs="Arial"/>
          </w:rPr>
          <w:t>https://janefriedman.com/backstory-is-essential-to-story-except-when-its-not/</w:t>
        </w:r>
      </w:hyperlink>
    </w:p>
    <w:p w14:paraId="41DD6631" w14:textId="3186F3DE" w:rsidR="00C37523" w:rsidRPr="00B53521" w:rsidRDefault="00A52682" w:rsidP="006F7037">
      <w:pPr>
        <w:pStyle w:val="isselectedend"/>
        <w:rPr>
          <w:rFonts w:ascii="Arial" w:hAnsi="Arial" w:cs="Arial"/>
          <w:color w:val="000000"/>
        </w:rPr>
      </w:pPr>
      <w:r w:rsidRPr="00B53521">
        <w:rPr>
          <w:rFonts w:ascii="Arial" w:hAnsi="Arial" w:cs="Arial"/>
          <w:color w:val="000000"/>
        </w:rPr>
        <w:t>Amandla Elynah,03/09/2025,</w:t>
      </w:r>
      <w:r w:rsidRPr="00B53521">
        <w:rPr>
          <w:rFonts w:ascii="Arial" w:hAnsi="Arial" w:cs="Arial"/>
        </w:rPr>
        <w:t xml:space="preserve"> </w:t>
      </w:r>
      <w:r w:rsidRPr="00B53521">
        <w:rPr>
          <w:rFonts w:ascii="Arial" w:hAnsi="Arial" w:cs="Arial"/>
          <w:color w:val="000000"/>
        </w:rPr>
        <w:t xml:space="preserve">Swings: The superheroes of Musical Theatre, available at </w:t>
      </w:r>
      <w:hyperlink r:id="rId6" w:history="1">
        <w:r w:rsidR="00C37523" w:rsidRPr="00B53521">
          <w:rPr>
            <w:rStyle w:val="Hyperlink"/>
            <w:rFonts w:ascii="Arial" w:hAnsi="Arial" w:cs="Arial"/>
          </w:rPr>
          <w:t>https://www.iabarcelona.com/stageculture/musical-theatre/swings-superheroes-musical-theatre/</w:t>
        </w:r>
      </w:hyperlink>
    </w:p>
    <w:p w14:paraId="5B99F898" w14:textId="4F1B0FA8" w:rsidR="00B53521" w:rsidRPr="00B53521" w:rsidRDefault="00B53521" w:rsidP="00B53521">
      <w:pPr>
        <w:pStyle w:val="isselectedend"/>
        <w:rPr>
          <w:rFonts w:ascii="Arial" w:hAnsi="Arial" w:cs="Arial"/>
          <w:color w:val="000000"/>
        </w:rPr>
      </w:pPr>
      <w:r w:rsidRPr="00B53521">
        <w:rPr>
          <w:rFonts w:ascii="Arial" w:hAnsi="Arial" w:cs="Arial"/>
          <w:color w:val="000000"/>
        </w:rPr>
        <w:t xml:space="preserve">Joan Dempsy,09/10/2017, Using Physicality to Bring Your Characters (And Your Fiction) to Life, available at </w:t>
      </w:r>
      <w:hyperlink r:id="rId7" w:history="1">
        <w:r w:rsidRPr="00B53521">
          <w:rPr>
            <w:rStyle w:val="Hyperlink"/>
            <w:rFonts w:ascii="Arial" w:hAnsi="Arial" w:cs="Arial"/>
          </w:rPr>
          <w:t>https://www.writersdigest.com/write-better-fiction/using-physicality-to-bring-your-characters-and-your-fiction-to-life</w:t>
        </w:r>
      </w:hyperlink>
    </w:p>
    <w:p w14:paraId="0894404F" w14:textId="217837A5" w:rsidR="003C2648" w:rsidRPr="00B53521" w:rsidRDefault="00B53521" w:rsidP="006F7037">
      <w:pPr>
        <w:pStyle w:val="isselectedend"/>
        <w:rPr>
          <w:rFonts w:ascii="Arial" w:hAnsi="Arial" w:cs="Arial"/>
          <w:color w:val="000000"/>
        </w:rPr>
      </w:pPr>
      <w:r w:rsidRPr="00B53521">
        <w:rPr>
          <w:rFonts w:ascii="Arial" w:hAnsi="Arial" w:cs="Arial"/>
          <w:color w:val="000000"/>
        </w:rPr>
        <w:t xml:space="preserve">Kerry </w:t>
      </w:r>
      <w:proofErr w:type="spellStart"/>
      <w:proofErr w:type="gramStart"/>
      <w:r w:rsidRPr="00B53521">
        <w:rPr>
          <w:rFonts w:ascii="Arial" w:hAnsi="Arial" w:cs="Arial"/>
          <w:color w:val="000000"/>
        </w:rPr>
        <w:t>Hishon,n</w:t>
      </w:r>
      <w:proofErr w:type="gramEnd"/>
      <w:r w:rsidRPr="00B53521">
        <w:rPr>
          <w:rFonts w:ascii="Arial" w:hAnsi="Arial" w:cs="Arial"/>
          <w:color w:val="000000"/>
        </w:rPr>
        <w:t>.d</w:t>
      </w:r>
      <w:proofErr w:type="spellEnd"/>
      <w:r w:rsidRPr="00B53521">
        <w:rPr>
          <w:rFonts w:ascii="Arial" w:hAnsi="Arial" w:cs="Arial"/>
          <w:color w:val="000000"/>
        </w:rPr>
        <w:t>,</w:t>
      </w:r>
      <w:r w:rsidRPr="00B53521">
        <w:rPr>
          <w:rFonts w:ascii="Arial" w:hAnsi="Arial" w:cs="Arial"/>
        </w:rPr>
        <w:t xml:space="preserve"> </w:t>
      </w:r>
      <w:r w:rsidRPr="00B53521">
        <w:rPr>
          <w:rFonts w:ascii="Arial" w:hAnsi="Arial" w:cs="Arial"/>
          <w:color w:val="000000"/>
        </w:rPr>
        <w:t xml:space="preserve">The Importance of Ensemble Thinking, available at </w:t>
      </w:r>
      <w:hyperlink r:id="rId8" w:history="1">
        <w:r w:rsidR="00035A3E" w:rsidRPr="00B53521">
          <w:rPr>
            <w:rStyle w:val="Hyperlink"/>
            <w:rFonts w:ascii="Arial" w:hAnsi="Arial" w:cs="Arial"/>
          </w:rPr>
          <w:t>https://www.theatrefolk.com/blog/the-importance-of-ensemble-thinking</w:t>
        </w:r>
      </w:hyperlink>
    </w:p>
    <w:p w14:paraId="40F639F0" w14:textId="52EF7AD2" w:rsidR="00035A3E" w:rsidRPr="00B53521" w:rsidRDefault="00B53521" w:rsidP="006F7037">
      <w:pPr>
        <w:pStyle w:val="isselectedend"/>
        <w:rPr>
          <w:rFonts w:ascii="Arial" w:hAnsi="Arial" w:cs="Arial"/>
          <w:color w:val="000000"/>
        </w:rPr>
      </w:pPr>
      <w:r w:rsidRPr="00B53521">
        <w:rPr>
          <w:rFonts w:ascii="Arial" w:hAnsi="Arial" w:cs="Arial"/>
          <w:color w:val="000000"/>
        </w:rPr>
        <w:t xml:space="preserve">Joy of dance,2016, Learning to Trust Your (Dance) Partner, available at </w:t>
      </w:r>
      <w:hyperlink r:id="rId9" w:history="1">
        <w:r w:rsidR="00282BB0" w:rsidRPr="00B53521">
          <w:rPr>
            <w:rStyle w:val="Hyperlink"/>
            <w:rFonts w:ascii="Arial" w:hAnsi="Arial" w:cs="Arial"/>
          </w:rPr>
          <w:t>https://www.joyofdance.ca/blog-posts/learning-to-trust-your-dance-partner/</w:t>
        </w:r>
      </w:hyperlink>
    </w:p>
    <w:p w14:paraId="40BAC179" w14:textId="31156EE2" w:rsidR="00282BB0" w:rsidRPr="00B53521" w:rsidRDefault="00B53521" w:rsidP="006F7037">
      <w:pPr>
        <w:pStyle w:val="isselectedend"/>
        <w:rPr>
          <w:rFonts w:ascii="Arial" w:hAnsi="Arial" w:cs="Arial"/>
          <w:color w:val="000000"/>
        </w:rPr>
      </w:pPr>
      <w:r w:rsidRPr="00B53521">
        <w:rPr>
          <w:rFonts w:ascii="Arial" w:hAnsi="Arial" w:cs="Arial"/>
          <w:color w:val="000000"/>
        </w:rPr>
        <w:t>Medium,</w:t>
      </w:r>
      <w:proofErr w:type="gramStart"/>
      <w:r w:rsidRPr="00B53521">
        <w:rPr>
          <w:rFonts w:ascii="Arial" w:hAnsi="Arial" w:cs="Arial"/>
          <w:color w:val="000000"/>
        </w:rPr>
        <w:t>2019,medium</w:t>
      </w:r>
      <w:proofErr w:type="gramEnd"/>
      <w:r w:rsidRPr="00B53521">
        <w:rPr>
          <w:rFonts w:ascii="Arial" w:hAnsi="Arial" w:cs="Arial"/>
          <w:color w:val="000000"/>
        </w:rPr>
        <w:t xml:space="preserve">, available at </w:t>
      </w:r>
      <w:hyperlink r:id="rId10" w:history="1">
        <w:r w:rsidR="00925915" w:rsidRPr="00B53521">
          <w:rPr>
            <w:rStyle w:val="Hyperlink"/>
            <w:rFonts w:ascii="Arial" w:hAnsi="Arial" w:cs="Arial"/>
          </w:rPr>
          <w:t>https://medium.com</w:t>
        </w:r>
      </w:hyperlink>
    </w:p>
    <w:p w14:paraId="5EEDAFBE" w14:textId="77777777" w:rsidR="00925915" w:rsidRPr="00B53521" w:rsidRDefault="00925915" w:rsidP="006F7037">
      <w:pPr>
        <w:pStyle w:val="isselectedend"/>
        <w:rPr>
          <w:rFonts w:ascii="Arial" w:hAnsi="Arial" w:cs="Arial"/>
          <w:color w:val="000000"/>
        </w:rPr>
      </w:pPr>
    </w:p>
    <w:sectPr w:rsidR="00925915" w:rsidRPr="00B53521" w:rsidSect="007B352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DEE74E8"/>
    <w:multiLevelType w:val="hybridMultilevel"/>
    <w:tmpl w:val="BF22F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074"/>
    <w:rsid w:val="00035A3E"/>
    <w:rsid w:val="000C1F91"/>
    <w:rsid w:val="00136D46"/>
    <w:rsid w:val="00136DA3"/>
    <w:rsid w:val="00163EE6"/>
    <w:rsid w:val="00175871"/>
    <w:rsid w:val="00282BB0"/>
    <w:rsid w:val="00291CA0"/>
    <w:rsid w:val="002B6FEF"/>
    <w:rsid w:val="003B1974"/>
    <w:rsid w:val="003C2648"/>
    <w:rsid w:val="003E11B6"/>
    <w:rsid w:val="0044444F"/>
    <w:rsid w:val="0045028C"/>
    <w:rsid w:val="00497784"/>
    <w:rsid w:val="0050035C"/>
    <w:rsid w:val="005112E2"/>
    <w:rsid w:val="005A2494"/>
    <w:rsid w:val="005E7794"/>
    <w:rsid w:val="0066759E"/>
    <w:rsid w:val="006732D4"/>
    <w:rsid w:val="006F5527"/>
    <w:rsid w:val="006F7037"/>
    <w:rsid w:val="007B3527"/>
    <w:rsid w:val="007F5E7F"/>
    <w:rsid w:val="008A3BB8"/>
    <w:rsid w:val="008E5837"/>
    <w:rsid w:val="008F5893"/>
    <w:rsid w:val="00925915"/>
    <w:rsid w:val="00946074"/>
    <w:rsid w:val="00971421"/>
    <w:rsid w:val="009C2D12"/>
    <w:rsid w:val="00A47425"/>
    <w:rsid w:val="00A52682"/>
    <w:rsid w:val="00B53521"/>
    <w:rsid w:val="00C37523"/>
    <w:rsid w:val="00D1715A"/>
    <w:rsid w:val="00D81F4E"/>
    <w:rsid w:val="00D96230"/>
    <w:rsid w:val="00E557F2"/>
    <w:rsid w:val="00EA77D4"/>
    <w:rsid w:val="00F460DC"/>
    <w:rsid w:val="00FC43F2"/>
    <w:rsid w:val="00FF0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33D5F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46074"/>
    <w:rPr>
      <w:rFonts w:ascii="Times New Roman" w:hAnsi="Times New Roman" w:cs="Times New Roman"/>
      <w:lang w:eastAsia="en-GB"/>
    </w:rPr>
  </w:style>
  <w:style w:type="paragraph" w:styleId="Heading3">
    <w:name w:val="heading 3"/>
    <w:basedOn w:val="Normal"/>
    <w:link w:val="Heading3Char"/>
    <w:uiPriority w:val="9"/>
    <w:qFormat/>
    <w:rsid w:val="008E583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C1F91"/>
  </w:style>
  <w:style w:type="character" w:styleId="Emphasis">
    <w:name w:val="Emphasis"/>
    <w:basedOn w:val="DefaultParagraphFont"/>
    <w:uiPriority w:val="20"/>
    <w:qFormat/>
    <w:rsid w:val="000C1F91"/>
    <w:rPr>
      <w:i/>
      <w:iCs/>
    </w:rPr>
  </w:style>
  <w:style w:type="paragraph" w:customStyle="1" w:styleId="isselectedend">
    <w:name w:val="isselectedend"/>
    <w:basedOn w:val="Normal"/>
    <w:rsid w:val="0066759E"/>
    <w:pPr>
      <w:spacing w:before="100" w:beforeAutospacing="1" w:after="100" w:afterAutospacing="1"/>
    </w:pPr>
  </w:style>
  <w:style w:type="paragraph" w:styleId="NormalWeb">
    <w:name w:val="Normal (Web)"/>
    <w:basedOn w:val="Normal"/>
    <w:uiPriority w:val="99"/>
    <w:semiHidden/>
    <w:unhideWhenUsed/>
    <w:rsid w:val="0066759E"/>
    <w:pPr>
      <w:spacing w:before="100" w:beforeAutospacing="1" w:after="100" w:afterAutospacing="1"/>
    </w:pPr>
  </w:style>
  <w:style w:type="paragraph" w:styleId="ListParagraph">
    <w:name w:val="List Paragraph"/>
    <w:basedOn w:val="Normal"/>
    <w:uiPriority w:val="34"/>
    <w:qFormat/>
    <w:rsid w:val="009C2D12"/>
    <w:pPr>
      <w:ind w:left="720"/>
      <w:contextualSpacing/>
    </w:pPr>
  </w:style>
  <w:style w:type="character" w:customStyle="1" w:styleId="Heading3Char">
    <w:name w:val="Heading 3 Char"/>
    <w:basedOn w:val="DefaultParagraphFont"/>
    <w:link w:val="Heading3"/>
    <w:uiPriority w:val="9"/>
    <w:rsid w:val="008E5837"/>
    <w:rPr>
      <w:rFonts w:ascii="Times New Roman" w:hAnsi="Times New Roman" w:cs="Times New Roman"/>
      <w:b/>
      <w:bCs/>
      <w:sz w:val="27"/>
      <w:szCs w:val="27"/>
      <w:lang w:eastAsia="en-GB"/>
    </w:rPr>
  </w:style>
  <w:style w:type="character" w:styleId="Strong">
    <w:name w:val="Strong"/>
    <w:basedOn w:val="DefaultParagraphFont"/>
    <w:uiPriority w:val="22"/>
    <w:qFormat/>
    <w:rsid w:val="00136D46"/>
    <w:rPr>
      <w:b/>
      <w:bCs/>
    </w:rPr>
  </w:style>
  <w:style w:type="character" w:styleId="Hyperlink">
    <w:name w:val="Hyperlink"/>
    <w:basedOn w:val="DefaultParagraphFont"/>
    <w:uiPriority w:val="99"/>
    <w:unhideWhenUsed/>
    <w:rsid w:val="00C37523"/>
    <w:rPr>
      <w:color w:val="0563C1" w:themeColor="hyperlink"/>
      <w:u w:val="single"/>
    </w:rPr>
  </w:style>
  <w:style w:type="paragraph" w:customStyle="1" w:styleId="pw-post-body-paragraph">
    <w:name w:val="pw-post-body-paragraph"/>
    <w:basedOn w:val="Normal"/>
    <w:rsid w:val="00925915"/>
    <w:pPr>
      <w:spacing w:before="100" w:beforeAutospacing="1" w:after="100" w:afterAutospacing="1"/>
    </w:pPr>
  </w:style>
  <w:style w:type="character" w:styleId="FollowedHyperlink">
    <w:name w:val="FollowedHyperlink"/>
    <w:basedOn w:val="DefaultParagraphFont"/>
    <w:uiPriority w:val="99"/>
    <w:semiHidden/>
    <w:unhideWhenUsed/>
    <w:rsid w:val="00A526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3094">
      <w:bodyDiv w:val="1"/>
      <w:marLeft w:val="0"/>
      <w:marRight w:val="0"/>
      <w:marTop w:val="0"/>
      <w:marBottom w:val="0"/>
      <w:divBdr>
        <w:top w:val="none" w:sz="0" w:space="0" w:color="auto"/>
        <w:left w:val="none" w:sz="0" w:space="0" w:color="auto"/>
        <w:bottom w:val="none" w:sz="0" w:space="0" w:color="auto"/>
        <w:right w:val="none" w:sz="0" w:space="0" w:color="auto"/>
      </w:divBdr>
    </w:div>
    <w:div w:id="263000046">
      <w:bodyDiv w:val="1"/>
      <w:marLeft w:val="0"/>
      <w:marRight w:val="0"/>
      <w:marTop w:val="0"/>
      <w:marBottom w:val="0"/>
      <w:divBdr>
        <w:top w:val="none" w:sz="0" w:space="0" w:color="auto"/>
        <w:left w:val="none" w:sz="0" w:space="0" w:color="auto"/>
        <w:bottom w:val="none" w:sz="0" w:space="0" w:color="auto"/>
        <w:right w:val="none" w:sz="0" w:space="0" w:color="auto"/>
      </w:divBdr>
    </w:div>
    <w:div w:id="283580537">
      <w:bodyDiv w:val="1"/>
      <w:marLeft w:val="0"/>
      <w:marRight w:val="0"/>
      <w:marTop w:val="0"/>
      <w:marBottom w:val="0"/>
      <w:divBdr>
        <w:top w:val="none" w:sz="0" w:space="0" w:color="auto"/>
        <w:left w:val="none" w:sz="0" w:space="0" w:color="auto"/>
        <w:bottom w:val="none" w:sz="0" w:space="0" w:color="auto"/>
        <w:right w:val="none" w:sz="0" w:space="0" w:color="auto"/>
      </w:divBdr>
    </w:div>
    <w:div w:id="345637769">
      <w:bodyDiv w:val="1"/>
      <w:marLeft w:val="0"/>
      <w:marRight w:val="0"/>
      <w:marTop w:val="0"/>
      <w:marBottom w:val="0"/>
      <w:divBdr>
        <w:top w:val="none" w:sz="0" w:space="0" w:color="auto"/>
        <w:left w:val="none" w:sz="0" w:space="0" w:color="auto"/>
        <w:bottom w:val="none" w:sz="0" w:space="0" w:color="auto"/>
        <w:right w:val="none" w:sz="0" w:space="0" w:color="auto"/>
      </w:divBdr>
    </w:div>
    <w:div w:id="370347131">
      <w:bodyDiv w:val="1"/>
      <w:marLeft w:val="0"/>
      <w:marRight w:val="0"/>
      <w:marTop w:val="0"/>
      <w:marBottom w:val="0"/>
      <w:divBdr>
        <w:top w:val="none" w:sz="0" w:space="0" w:color="auto"/>
        <w:left w:val="none" w:sz="0" w:space="0" w:color="auto"/>
        <w:bottom w:val="none" w:sz="0" w:space="0" w:color="auto"/>
        <w:right w:val="none" w:sz="0" w:space="0" w:color="auto"/>
      </w:divBdr>
    </w:div>
    <w:div w:id="418260413">
      <w:bodyDiv w:val="1"/>
      <w:marLeft w:val="0"/>
      <w:marRight w:val="0"/>
      <w:marTop w:val="0"/>
      <w:marBottom w:val="0"/>
      <w:divBdr>
        <w:top w:val="none" w:sz="0" w:space="0" w:color="auto"/>
        <w:left w:val="none" w:sz="0" w:space="0" w:color="auto"/>
        <w:bottom w:val="none" w:sz="0" w:space="0" w:color="auto"/>
        <w:right w:val="none" w:sz="0" w:space="0" w:color="auto"/>
      </w:divBdr>
    </w:div>
    <w:div w:id="463159062">
      <w:bodyDiv w:val="1"/>
      <w:marLeft w:val="0"/>
      <w:marRight w:val="0"/>
      <w:marTop w:val="0"/>
      <w:marBottom w:val="0"/>
      <w:divBdr>
        <w:top w:val="none" w:sz="0" w:space="0" w:color="auto"/>
        <w:left w:val="none" w:sz="0" w:space="0" w:color="auto"/>
        <w:bottom w:val="none" w:sz="0" w:space="0" w:color="auto"/>
        <w:right w:val="none" w:sz="0" w:space="0" w:color="auto"/>
      </w:divBdr>
    </w:div>
    <w:div w:id="466900088">
      <w:bodyDiv w:val="1"/>
      <w:marLeft w:val="0"/>
      <w:marRight w:val="0"/>
      <w:marTop w:val="0"/>
      <w:marBottom w:val="0"/>
      <w:divBdr>
        <w:top w:val="none" w:sz="0" w:space="0" w:color="auto"/>
        <w:left w:val="none" w:sz="0" w:space="0" w:color="auto"/>
        <w:bottom w:val="none" w:sz="0" w:space="0" w:color="auto"/>
        <w:right w:val="none" w:sz="0" w:space="0" w:color="auto"/>
      </w:divBdr>
    </w:div>
    <w:div w:id="498161263">
      <w:bodyDiv w:val="1"/>
      <w:marLeft w:val="0"/>
      <w:marRight w:val="0"/>
      <w:marTop w:val="0"/>
      <w:marBottom w:val="0"/>
      <w:divBdr>
        <w:top w:val="none" w:sz="0" w:space="0" w:color="auto"/>
        <w:left w:val="none" w:sz="0" w:space="0" w:color="auto"/>
        <w:bottom w:val="none" w:sz="0" w:space="0" w:color="auto"/>
        <w:right w:val="none" w:sz="0" w:space="0" w:color="auto"/>
      </w:divBdr>
    </w:div>
    <w:div w:id="589781664">
      <w:bodyDiv w:val="1"/>
      <w:marLeft w:val="0"/>
      <w:marRight w:val="0"/>
      <w:marTop w:val="0"/>
      <w:marBottom w:val="0"/>
      <w:divBdr>
        <w:top w:val="none" w:sz="0" w:space="0" w:color="auto"/>
        <w:left w:val="none" w:sz="0" w:space="0" w:color="auto"/>
        <w:bottom w:val="none" w:sz="0" w:space="0" w:color="auto"/>
        <w:right w:val="none" w:sz="0" w:space="0" w:color="auto"/>
      </w:divBdr>
    </w:div>
    <w:div w:id="593363816">
      <w:bodyDiv w:val="1"/>
      <w:marLeft w:val="0"/>
      <w:marRight w:val="0"/>
      <w:marTop w:val="0"/>
      <w:marBottom w:val="0"/>
      <w:divBdr>
        <w:top w:val="none" w:sz="0" w:space="0" w:color="auto"/>
        <w:left w:val="none" w:sz="0" w:space="0" w:color="auto"/>
        <w:bottom w:val="none" w:sz="0" w:space="0" w:color="auto"/>
        <w:right w:val="none" w:sz="0" w:space="0" w:color="auto"/>
      </w:divBdr>
    </w:div>
    <w:div w:id="642396044">
      <w:bodyDiv w:val="1"/>
      <w:marLeft w:val="0"/>
      <w:marRight w:val="0"/>
      <w:marTop w:val="0"/>
      <w:marBottom w:val="0"/>
      <w:divBdr>
        <w:top w:val="none" w:sz="0" w:space="0" w:color="auto"/>
        <w:left w:val="none" w:sz="0" w:space="0" w:color="auto"/>
        <w:bottom w:val="none" w:sz="0" w:space="0" w:color="auto"/>
        <w:right w:val="none" w:sz="0" w:space="0" w:color="auto"/>
      </w:divBdr>
    </w:div>
    <w:div w:id="722144084">
      <w:bodyDiv w:val="1"/>
      <w:marLeft w:val="0"/>
      <w:marRight w:val="0"/>
      <w:marTop w:val="0"/>
      <w:marBottom w:val="0"/>
      <w:divBdr>
        <w:top w:val="none" w:sz="0" w:space="0" w:color="auto"/>
        <w:left w:val="none" w:sz="0" w:space="0" w:color="auto"/>
        <w:bottom w:val="none" w:sz="0" w:space="0" w:color="auto"/>
        <w:right w:val="none" w:sz="0" w:space="0" w:color="auto"/>
      </w:divBdr>
    </w:div>
    <w:div w:id="722828182">
      <w:bodyDiv w:val="1"/>
      <w:marLeft w:val="0"/>
      <w:marRight w:val="0"/>
      <w:marTop w:val="0"/>
      <w:marBottom w:val="0"/>
      <w:divBdr>
        <w:top w:val="none" w:sz="0" w:space="0" w:color="auto"/>
        <w:left w:val="none" w:sz="0" w:space="0" w:color="auto"/>
        <w:bottom w:val="none" w:sz="0" w:space="0" w:color="auto"/>
        <w:right w:val="none" w:sz="0" w:space="0" w:color="auto"/>
      </w:divBdr>
    </w:div>
    <w:div w:id="788666843">
      <w:bodyDiv w:val="1"/>
      <w:marLeft w:val="0"/>
      <w:marRight w:val="0"/>
      <w:marTop w:val="0"/>
      <w:marBottom w:val="0"/>
      <w:divBdr>
        <w:top w:val="none" w:sz="0" w:space="0" w:color="auto"/>
        <w:left w:val="none" w:sz="0" w:space="0" w:color="auto"/>
        <w:bottom w:val="none" w:sz="0" w:space="0" w:color="auto"/>
        <w:right w:val="none" w:sz="0" w:space="0" w:color="auto"/>
      </w:divBdr>
    </w:div>
    <w:div w:id="793445070">
      <w:bodyDiv w:val="1"/>
      <w:marLeft w:val="0"/>
      <w:marRight w:val="0"/>
      <w:marTop w:val="0"/>
      <w:marBottom w:val="0"/>
      <w:divBdr>
        <w:top w:val="none" w:sz="0" w:space="0" w:color="auto"/>
        <w:left w:val="none" w:sz="0" w:space="0" w:color="auto"/>
        <w:bottom w:val="none" w:sz="0" w:space="0" w:color="auto"/>
        <w:right w:val="none" w:sz="0" w:space="0" w:color="auto"/>
      </w:divBdr>
    </w:div>
    <w:div w:id="812600937">
      <w:bodyDiv w:val="1"/>
      <w:marLeft w:val="0"/>
      <w:marRight w:val="0"/>
      <w:marTop w:val="0"/>
      <w:marBottom w:val="0"/>
      <w:divBdr>
        <w:top w:val="none" w:sz="0" w:space="0" w:color="auto"/>
        <w:left w:val="none" w:sz="0" w:space="0" w:color="auto"/>
        <w:bottom w:val="none" w:sz="0" w:space="0" w:color="auto"/>
        <w:right w:val="none" w:sz="0" w:space="0" w:color="auto"/>
      </w:divBdr>
    </w:div>
    <w:div w:id="816411042">
      <w:bodyDiv w:val="1"/>
      <w:marLeft w:val="0"/>
      <w:marRight w:val="0"/>
      <w:marTop w:val="0"/>
      <w:marBottom w:val="0"/>
      <w:divBdr>
        <w:top w:val="none" w:sz="0" w:space="0" w:color="auto"/>
        <w:left w:val="none" w:sz="0" w:space="0" w:color="auto"/>
        <w:bottom w:val="none" w:sz="0" w:space="0" w:color="auto"/>
        <w:right w:val="none" w:sz="0" w:space="0" w:color="auto"/>
      </w:divBdr>
    </w:div>
    <w:div w:id="870264204">
      <w:bodyDiv w:val="1"/>
      <w:marLeft w:val="0"/>
      <w:marRight w:val="0"/>
      <w:marTop w:val="0"/>
      <w:marBottom w:val="0"/>
      <w:divBdr>
        <w:top w:val="none" w:sz="0" w:space="0" w:color="auto"/>
        <w:left w:val="none" w:sz="0" w:space="0" w:color="auto"/>
        <w:bottom w:val="none" w:sz="0" w:space="0" w:color="auto"/>
        <w:right w:val="none" w:sz="0" w:space="0" w:color="auto"/>
      </w:divBdr>
    </w:div>
    <w:div w:id="881093579">
      <w:bodyDiv w:val="1"/>
      <w:marLeft w:val="0"/>
      <w:marRight w:val="0"/>
      <w:marTop w:val="0"/>
      <w:marBottom w:val="0"/>
      <w:divBdr>
        <w:top w:val="none" w:sz="0" w:space="0" w:color="auto"/>
        <w:left w:val="none" w:sz="0" w:space="0" w:color="auto"/>
        <w:bottom w:val="none" w:sz="0" w:space="0" w:color="auto"/>
        <w:right w:val="none" w:sz="0" w:space="0" w:color="auto"/>
      </w:divBdr>
    </w:div>
    <w:div w:id="881407315">
      <w:bodyDiv w:val="1"/>
      <w:marLeft w:val="0"/>
      <w:marRight w:val="0"/>
      <w:marTop w:val="0"/>
      <w:marBottom w:val="0"/>
      <w:divBdr>
        <w:top w:val="none" w:sz="0" w:space="0" w:color="auto"/>
        <w:left w:val="none" w:sz="0" w:space="0" w:color="auto"/>
        <w:bottom w:val="none" w:sz="0" w:space="0" w:color="auto"/>
        <w:right w:val="none" w:sz="0" w:space="0" w:color="auto"/>
      </w:divBdr>
    </w:div>
    <w:div w:id="945766755">
      <w:bodyDiv w:val="1"/>
      <w:marLeft w:val="0"/>
      <w:marRight w:val="0"/>
      <w:marTop w:val="0"/>
      <w:marBottom w:val="0"/>
      <w:divBdr>
        <w:top w:val="none" w:sz="0" w:space="0" w:color="auto"/>
        <w:left w:val="none" w:sz="0" w:space="0" w:color="auto"/>
        <w:bottom w:val="none" w:sz="0" w:space="0" w:color="auto"/>
        <w:right w:val="none" w:sz="0" w:space="0" w:color="auto"/>
      </w:divBdr>
    </w:div>
    <w:div w:id="1003245742">
      <w:bodyDiv w:val="1"/>
      <w:marLeft w:val="0"/>
      <w:marRight w:val="0"/>
      <w:marTop w:val="0"/>
      <w:marBottom w:val="0"/>
      <w:divBdr>
        <w:top w:val="none" w:sz="0" w:space="0" w:color="auto"/>
        <w:left w:val="none" w:sz="0" w:space="0" w:color="auto"/>
        <w:bottom w:val="none" w:sz="0" w:space="0" w:color="auto"/>
        <w:right w:val="none" w:sz="0" w:space="0" w:color="auto"/>
      </w:divBdr>
    </w:div>
    <w:div w:id="1009257786">
      <w:bodyDiv w:val="1"/>
      <w:marLeft w:val="0"/>
      <w:marRight w:val="0"/>
      <w:marTop w:val="0"/>
      <w:marBottom w:val="0"/>
      <w:divBdr>
        <w:top w:val="none" w:sz="0" w:space="0" w:color="auto"/>
        <w:left w:val="none" w:sz="0" w:space="0" w:color="auto"/>
        <w:bottom w:val="none" w:sz="0" w:space="0" w:color="auto"/>
        <w:right w:val="none" w:sz="0" w:space="0" w:color="auto"/>
      </w:divBdr>
    </w:div>
    <w:div w:id="1029140133">
      <w:bodyDiv w:val="1"/>
      <w:marLeft w:val="0"/>
      <w:marRight w:val="0"/>
      <w:marTop w:val="0"/>
      <w:marBottom w:val="0"/>
      <w:divBdr>
        <w:top w:val="none" w:sz="0" w:space="0" w:color="auto"/>
        <w:left w:val="none" w:sz="0" w:space="0" w:color="auto"/>
        <w:bottom w:val="none" w:sz="0" w:space="0" w:color="auto"/>
        <w:right w:val="none" w:sz="0" w:space="0" w:color="auto"/>
      </w:divBdr>
    </w:div>
    <w:div w:id="1048143761">
      <w:bodyDiv w:val="1"/>
      <w:marLeft w:val="0"/>
      <w:marRight w:val="0"/>
      <w:marTop w:val="0"/>
      <w:marBottom w:val="0"/>
      <w:divBdr>
        <w:top w:val="none" w:sz="0" w:space="0" w:color="auto"/>
        <w:left w:val="none" w:sz="0" w:space="0" w:color="auto"/>
        <w:bottom w:val="none" w:sz="0" w:space="0" w:color="auto"/>
        <w:right w:val="none" w:sz="0" w:space="0" w:color="auto"/>
      </w:divBdr>
    </w:div>
    <w:div w:id="1243763193">
      <w:bodyDiv w:val="1"/>
      <w:marLeft w:val="0"/>
      <w:marRight w:val="0"/>
      <w:marTop w:val="0"/>
      <w:marBottom w:val="0"/>
      <w:divBdr>
        <w:top w:val="none" w:sz="0" w:space="0" w:color="auto"/>
        <w:left w:val="none" w:sz="0" w:space="0" w:color="auto"/>
        <w:bottom w:val="none" w:sz="0" w:space="0" w:color="auto"/>
        <w:right w:val="none" w:sz="0" w:space="0" w:color="auto"/>
      </w:divBdr>
    </w:div>
    <w:div w:id="1332441208">
      <w:bodyDiv w:val="1"/>
      <w:marLeft w:val="0"/>
      <w:marRight w:val="0"/>
      <w:marTop w:val="0"/>
      <w:marBottom w:val="0"/>
      <w:divBdr>
        <w:top w:val="none" w:sz="0" w:space="0" w:color="auto"/>
        <w:left w:val="none" w:sz="0" w:space="0" w:color="auto"/>
        <w:bottom w:val="none" w:sz="0" w:space="0" w:color="auto"/>
        <w:right w:val="none" w:sz="0" w:space="0" w:color="auto"/>
      </w:divBdr>
    </w:div>
    <w:div w:id="1463888766">
      <w:bodyDiv w:val="1"/>
      <w:marLeft w:val="0"/>
      <w:marRight w:val="0"/>
      <w:marTop w:val="0"/>
      <w:marBottom w:val="0"/>
      <w:divBdr>
        <w:top w:val="none" w:sz="0" w:space="0" w:color="auto"/>
        <w:left w:val="none" w:sz="0" w:space="0" w:color="auto"/>
        <w:bottom w:val="none" w:sz="0" w:space="0" w:color="auto"/>
        <w:right w:val="none" w:sz="0" w:space="0" w:color="auto"/>
      </w:divBdr>
    </w:div>
    <w:div w:id="1601254228">
      <w:bodyDiv w:val="1"/>
      <w:marLeft w:val="0"/>
      <w:marRight w:val="0"/>
      <w:marTop w:val="0"/>
      <w:marBottom w:val="0"/>
      <w:divBdr>
        <w:top w:val="none" w:sz="0" w:space="0" w:color="auto"/>
        <w:left w:val="none" w:sz="0" w:space="0" w:color="auto"/>
        <w:bottom w:val="none" w:sz="0" w:space="0" w:color="auto"/>
        <w:right w:val="none" w:sz="0" w:space="0" w:color="auto"/>
      </w:divBdr>
    </w:div>
    <w:div w:id="1624994840">
      <w:bodyDiv w:val="1"/>
      <w:marLeft w:val="0"/>
      <w:marRight w:val="0"/>
      <w:marTop w:val="0"/>
      <w:marBottom w:val="0"/>
      <w:divBdr>
        <w:top w:val="none" w:sz="0" w:space="0" w:color="auto"/>
        <w:left w:val="none" w:sz="0" w:space="0" w:color="auto"/>
        <w:bottom w:val="none" w:sz="0" w:space="0" w:color="auto"/>
        <w:right w:val="none" w:sz="0" w:space="0" w:color="auto"/>
      </w:divBdr>
    </w:div>
    <w:div w:id="1708136535">
      <w:bodyDiv w:val="1"/>
      <w:marLeft w:val="0"/>
      <w:marRight w:val="0"/>
      <w:marTop w:val="0"/>
      <w:marBottom w:val="0"/>
      <w:divBdr>
        <w:top w:val="none" w:sz="0" w:space="0" w:color="auto"/>
        <w:left w:val="none" w:sz="0" w:space="0" w:color="auto"/>
        <w:bottom w:val="none" w:sz="0" w:space="0" w:color="auto"/>
        <w:right w:val="none" w:sz="0" w:space="0" w:color="auto"/>
      </w:divBdr>
    </w:div>
    <w:div w:id="1749303929">
      <w:bodyDiv w:val="1"/>
      <w:marLeft w:val="0"/>
      <w:marRight w:val="0"/>
      <w:marTop w:val="0"/>
      <w:marBottom w:val="0"/>
      <w:divBdr>
        <w:top w:val="none" w:sz="0" w:space="0" w:color="auto"/>
        <w:left w:val="none" w:sz="0" w:space="0" w:color="auto"/>
        <w:bottom w:val="none" w:sz="0" w:space="0" w:color="auto"/>
        <w:right w:val="none" w:sz="0" w:space="0" w:color="auto"/>
      </w:divBdr>
    </w:div>
    <w:div w:id="1768649166">
      <w:bodyDiv w:val="1"/>
      <w:marLeft w:val="0"/>
      <w:marRight w:val="0"/>
      <w:marTop w:val="0"/>
      <w:marBottom w:val="0"/>
      <w:divBdr>
        <w:top w:val="none" w:sz="0" w:space="0" w:color="auto"/>
        <w:left w:val="none" w:sz="0" w:space="0" w:color="auto"/>
        <w:bottom w:val="none" w:sz="0" w:space="0" w:color="auto"/>
        <w:right w:val="none" w:sz="0" w:space="0" w:color="auto"/>
      </w:divBdr>
    </w:div>
    <w:div w:id="1809205357">
      <w:bodyDiv w:val="1"/>
      <w:marLeft w:val="0"/>
      <w:marRight w:val="0"/>
      <w:marTop w:val="0"/>
      <w:marBottom w:val="0"/>
      <w:divBdr>
        <w:top w:val="none" w:sz="0" w:space="0" w:color="auto"/>
        <w:left w:val="none" w:sz="0" w:space="0" w:color="auto"/>
        <w:bottom w:val="none" w:sz="0" w:space="0" w:color="auto"/>
        <w:right w:val="none" w:sz="0" w:space="0" w:color="auto"/>
      </w:divBdr>
    </w:div>
    <w:div w:id="1835803248">
      <w:bodyDiv w:val="1"/>
      <w:marLeft w:val="0"/>
      <w:marRight w:val="0"/>
      <w:marTop w:val="0"/>
      <w:marBottom w:val="0"/>
      <w:divBdr>
        <w:top w:val="none" w:sz="0" w:space="0" w:color="auto"/>
        <w:left w:val="none" w:sz="0" w:space="0" w:color="auto"/>
        <w:bottom w:val="none" w:sz="0" w:space="0" w:color="auto"/>
        <w:right w:val="none" w:sz="0" w:space="0" w:color="auto"/>
      </w:divBdr>
    </w:div>
    <w:div w:id="1842231236">
      <w:bodyDiv w:val="1"/>
      <w:marLeft w:val="0"/>
      <w:marRight w:val="0"/>
      <w:marTop w:val="0"/>
      <w:marBottom w:val="0"/>
      <w:divBdr>
        <w:top w:val="none" w:sz="0" w:space="0" w:color="auto"/>
        <w:left w:val="none" w:sz="0" w:space="0" w:color="auto"/>
        <w:bottom w:val="none" w:sz="0" w:space="0" w:color="auto"/>
        <w:right w:val="none" w:sz="0" w:space="0" w:color="auto"/>
      </w:divBdr>
    </w:div>
    <w:div w:id="1844582918">
      <w:bodyDiv w:val="1"/>
      <w:marLeft w:val="0"/>
      <w:marRight w:val="0"/>
      <w:marTop w:val="0"/>
      <w:marBottom w:val="0"/>
      <w:divBdr>
        <w:top w:val="none" w:sz="0" w:space="0" w:color="auto"/>
        <w:left w:val="none" w:sz="0" w:space="0" w:color="auto"/>
        <w:bottom w:val="none" w:sz="0" w:space="0" w:color="auto"/>
        <w:right w:val="none" w:sz="0" w:space="0" w:color="auto"/>
      </w:divBdr>
    </w:div>
    <w:div w:id="1896501747">
      <w:bodyDiv w:val="1"/>
      <w:marLeft w:val="0"/>
      <w:marRight w:val="0"/>
      <w:marTop w:val="0"/>
      <w:marBottom w:val="0"/>
      <w:divBdr>
        <w:top w:val="none" w:sz="0" w:space="0" w:color="auto"/>
        <w:left w:val="none" w:sz="0" w:space="0" w:color="auto"/>
        <w:bottom w:val="none" w:sz="0" w:space="0" w:color="auto"/>
        <w:right w:val="none" w:sz="0" w:space="0" w:color="auto"/>
      </w:divBdr>
    </w:div>
    <w:div w:id="1986157822">
      <w:bodyDiv w:val="1"/>
      <w:marLeft w:val="0"/>
      <w:marRight w:val="0"/>
      <w:marTop w:val="0"/>
      <w:marBottom w:val="0"/>
      <w:divBdr>
        <w:top w:val="none" w:sz="0" w:space="0" w:color="auto"/>
        <w:left w:val="none" w:sz="0" w:space="0" w:color="auto"/>
        <w:bottom w:val="none" w:sz="0" w:space="0" w:color="auto"/>
        <w:right w:val="none" w:sz="0" w:space="0" w:color="auto"/>
      </w:divBdr>
    </w:div>
    <w:div w:id="2002539465">
      <w:bodyDiv w:val="1"/>
      <w:marLeft w:val="0"/>
      <w:marRight w:val="0"/>
      <w:marTop w:val="0"/>
      <w:marBottom w:val="0"/>
      <w:divBdr>
        <w:top w:val="none" w:sz="0" w:space="0" w:color="auto"/>
        <w:left w:val="none" w:sz="0" w:space="0" w:color="auto"/>
        <w:bottom w:val="none" w:sz="0" w:space="0" w:color="auto"/>
        <w:right w:val="none" w:sz="0" w:space="0" w:color="auto"/>
      </w:divBdr>
    </w:div>
    <w:div w:id="2089040047">
      <w:bodyDiv w:val="1"/>
      <w:marLeft w:val="0"/>
      <w:marRight w:val="0"/>
      <w:marTop w:val="0"/>
      <w:marBottom w:val="0"/>
      <w:divBdr>
        <w:top w:val="none" w:sz="0" w:space="0" w:color="auto"/>
        <w:left w:val="none" w:sz="0" w:space="0" w:color="auto"/>
        <w:bottom w:val="none" w:sz="0" w:space="0" w:color="auto"/>
        <w:right w:val="none" w:sz="0" w:space="0" w:color="auto"/>
      </w:divBdr>
    </w:div>
    <w:div w:id="2119254997">
      <w:bodyDiv w:val="1"/>
      <w:marLeft w:val="0"/>
      <w:marRight w:val="0"/>
      <w:marTop w:val="0"/>
      <w:marBottom w:val="0"/>
      <w:divBdr>
        <w:top w:val="none" w:sz="0" w:space="0" w:color="auto"/>
        <w:left w:val="none" w:sz="0" w:space="0" w:color="auto"/>
        <w:bottom w:val="none" w:sz="0" w:space="0" w:color="auto"/>
        <w:right w:val="none" w:sz="0" w:space="0" w:color="auto"/>
      </w:divBdr>
    </w:div>
    <w:div w:id="21212981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janefriedman.com/backstory-is-essential-to-story-except-when-its-not/" TargetMode="External"/><Relationship Id="rId6" Type="http://schemas.openxmlformats.org/officeDocument/2006/relationships/hyperlink" Target="https://www.iabarcelona.com/stageculture/musical-theatre/swings-superheroes-musical-theatre/" TargetMode="External"/><Relationship Id="rId7" Type="http://schemas.openxmlformats.org/officeDocument/2006/relationships/hyperlink" Target="https://www.writersdigest.com/write-better-fiction/using-physicality-to-bring-your-characters-and-your-fiction-to-life" TargetMode="External"/><Relationship Id="rId8" Type="http://schemas.openxmlformats.org/officeDocument/2006/relationships/hyperlink" Target="https://www.theatrefolk.com/blog/the-importance-of-ensemble-thinking" TargetMode="External"/><Relationship Id="rId9" Type="http://schemas.openxmlformats.org/officeDocument/2006/relationships/hyperlink" Target="https://www.joyofdance.ca/blog-posts/learning-to-trust-your-dance-partner/" TargetMode="External"/><Relationship Id="rId10" Type="http://schemas.openxmlformats.org/officeDocument/2006/relationships/hyperlink" Target="https://med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1342</Words>
  <Characters>7650</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Madeline Hewett (2415839)</dc:creator>
  <cp:keywords/>
  <dc:description/>
  <cp:lastModifiedBy>Madeline Hewett (2415839)</cp:lastModifiedBy>
  <cp:revision>2</cp:revision>
  <dcterms:created xsi:type="dcterms:W3CDTF">2026-06-26T22:50:00Z</dcterms:created>
  <dcterms:modified xsi:type="dcterms:W3CDTF">2026-06-26T22:50:00Z</dcterms:modified>
</cp:coreProperties>
</file>