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F48D1" w14:textId="54B93199" w:rsidR="007202BC" w:rsidRPr="00FE0334" w:rsidRDefault="007202BC" w:rsidP="007202BC">
      <w:pPr>
        <w:rPr>
          <w:rFonts w:cs="Arial"/>
          <w:color w:val="000000" w:themeColor="text1"/>
        </w:rPr>
      </w:pPr>
    </w:p>
    <w:p w14:paraId="4B27D687" w14:textId="70063C71" w:rsidR="007202BC" w:rsidRPr="00FE0334" w:rsidRDefault="007202BC" w:rsidP="007202BC">
      <w:pPr>
        <w:rPr>
          <w:rFonts w:cs="Arial"/>
          <w:color w:val="000000" w:themeColor="text1"/>
          <w:sz w:val="36"/>
          <w:szCs w:val="36"/>
        </w:rPr>
      </w:pPr>
      <w:r w:rsidRPr="00FE0334">
        <w:rPr>
          <w:rFonts w:cs="Arial"/>
          <w:color w:val="000000" w:themeColor="text1"/>
          <w:sz w:val="36"/>
          <w:szCs w:val="36"/>
        </w:rPr>
        <w:t>Qualification: CIPD Diploma in Applied Human Resources</w:t>
      </w:r>
    </w:p>
    <w:p w14:paraId="3A49BABB" w14:textId="77777777" w:rsidR="007202BC" w:rsidRPr="00FE0334" w:rsidRDefault="007202BC" w:rsidP="007202BC">
      <w:pPr>
        <w:rPr>
          <w:rFonts w:cs="Arial"/>
          <w:color w:val="000000" w:themeColor="text1"/>
          <w:sz w:val="36"/>
          <w:szCs w:val="36"/>
        </w:rPr>
      </w:pPr>
    </w:p>
    <w:p w14:paraId="5FB092D9" w14:textId="2EA02ACB" w:rsidR="007202BC" w:rsidRPr="00FE0334" w:rsidRDefault="007202BC" w:rsidP="007202BC">
      <w:pPr>
        <w:rPr>
          <w:rFonts w:cs="Arial"/>
          <w:color w:val="000000" w:themeColor="text1"/>
          <w:sz w:val="36"/>
          <w:szCs w:val="36"/>
        </w:rPr>
      </w:pPr>
      <w:r w:rsidRPr="00FE0334">
        <w:rPr>
          <w:rFonts w:cs="Arial"/>
          <w:color w:val="000000" w:themeColor="text1"/>
          <w:sz w:val="36"/>
          <w:szCs w:val="36"/>
        </w:rPr>
        <w:t>Module Name:</w:t>
      </w:r>
      <w:r w:rsidR="008023ED" w:rsidRPr="00FE0334">
        <w:rPr>
          <w:rFonts w:cs="Arial"/>
          <w:color w:val="000000" w:themeColor="text1"/>
          <w:sz w:val="36"/>
          <w:szCs w:val="36"/>
        </w:rPr>
        <w:t xml:space="preserve"> </w:t>
      </w:r>
      <w:r w:rsidR="00D93B9B" w:rsidRPr="00FE0334">
        <w:rPr>
          <w:rFonts w:cs="Arial"/>
          <w:color w:val="000000" w:themeColor="text1"/>
          <w:sz w:val="36"/>
          <w:szCs w:val="36"/>
        </w:rPr>
        <w:t>5</w:t>
      </w:r>
      <w:r w:rsidR="00627334" w:rsidRPr="00FE0334">
        <w:rPr>
          <w:rFonts w:cs="Arial"/>
          <w:color w:val="000000" w:themeColor="text1"/>
          <w:sz w:val="36"/>
          <w:szCs w:val="36"/>
        </w:rPr>
        <w:t>ARTP</w:t>
      </w:r>
    </w:p>
    <w:p w14:paraId="04DC08F9" w14:textId="0850F48E" w:rsidR="007202BC" w:rsidRPr="00FE0334" w:rsidRDefault="007202BC" w:rsidP="007202BC">
      <w:pPr>
        <w:rPr>
          <w:rFonts w:cs="Arial"/>
          <w:color w:val="000000" w:themeColor="text1"/>
          <w:sz w:val="36"/>
          <w:szCs w:val="36"/>
        </w:rPr>
      </w:pPr>
    </w:p>
    <w:p w14:paraId="47410D4A" w14:textId="54E13307" w:rsidR="007202BC" w:rsidRPr="00FE0334" w:rsidRDefault="00627334" w:rsidP="007202BC">
      <w:pPr>
        <w:rPr>
          <w:rFonts w:cs="Arial"/>
          <w:color w:val="000000" w:themeColor="text1"/>
          <w:sz w:val="36"/>
          <w:szCs w:val="36"/>
        </w:rPr>
      </w:pPr>
      <w:r w:rsidRPr="00FE0334">
        <w:rPr>
          <w:rFonts w:cs="Arial"/>
          <w:color w:val="000000" w:themeColor="text1"/>
          <w:sz w:val="36"/>
          <w:szCs w:val="36"/>
        </w:rPr>
        <w:t>Contributing to</w:t>
      </w:r>
      <w:r w:rsidR="002F7208" w:rsidRPr="00FE0334">
        <w:rPr>
          <w:rFonts w:cs="Arial"/>
          <w:color w:val="000000" w:themeColor="text1"/>
          <w:sz w:val="36"/>
          <w:szCs w:val="36"/>
        </w:rPr>
        <w:t xml:space="preserve"> Resourcing &amp; Talent Planning</w:t>
      </w:r>
      <w:r w:rsidR="008023ED" w:rsidRPr="00FE0334">
        <w:rPr>
          <w:rFonts w:cs="Arial"/>
          <w:color w:val="000000" w:themeColor="text1"/>
          <w:sz w:val="36"/>
          <w:szCs w:val="36"/>
        </w:rPr>
        <w:br/>
      </w:r>
    </w:p>
    <w:p w14:paraId="2DB95DC6" w14:textId="373619EE" w:rsidR="007202BC" w:rsidRPr="00FE0334" w:rsidRDefault="007202BC" w:rsidP="007202BC">
      <w:pPr>
        <w:rPr>
          <w:rFonts w:cs="Arial"/>
          <w:color w:val="000000" w:themeColor="text1"/>
          <w:sz w:val="36"/>
          <w:szCs w:val="36"/>
        </w:rPr>
      </w:pPr>
      <w:r w:rsidRPr="00FE0334">
        <w:rPr>
          <w:rFonts w:cs="Arial"/>
          <w:color w:val="000000" w:themeColor="text1"/>
          <w:sz w:val="36"/>
          <w:szCs w:val="36"/>
        </w:rPr>
        <w:t>Word Count:</w:t>
      </w:r>
      <w:r w:rsidR="00D93B9B" w:rsidRPr="00FE0334">
        <w:rPr>
          <w:rFonts w:cs="Arial"/>
          <w:color w:val="000000" w:themeColor="text1"/>
          <w:sz w:val="36"/>
          <w:szCs w:val="36"/>
        </w:rPr>
        <w:t xml:space="preserve"> </w:t>
      </w:r>
      <w:r w:rsidR="001A64DE">
        <w:rPr>
          <w:rFonts w:cs="Arial"/>
          <w:color w:val="000000" w:themeColor="text1"/>
          <w:sz w:val="36"/>
          <w:szCs w:val="36"/>
        </w:rPr>
        <w:t>2860</w:t>
      </w:r>
    </w:p>
    <w:p w14:paraId="62242E7A" w14:textId="2117EF17" w:rsidR="007202BC" w:rsidRPr="00FE0334" w:rsidRDefault="007202BC" w:rsidP="007202BC">
      <w:pPr>
        <w:rPr>
          <w:rFonts w:cs="Arial"/>
          <w:color w:val="000000" w:themeColor="text1"/>
          <w:sz w:val="36"/>
          <w:szCs w:val="36"/>
        </w:rPr>
      </w:pPr>
    </w:p>
    <w:p w14:paraId="7146B307" w14:textId="77777777" w:rsidR="007202BC" w:rsidRPr="00FE0334" w:rsidRDefault="007202BC" w:rsidP="007202BC">
      <w:pPr>
        <w:rPr>
          <w:rFonts w:cs="Arial"/>
          <w:color w:val="000000" w:themeColor="text1"/>
          <w:sz w:val="36"/>
          <w:szCs w:val="36"/>
        </w:rPr>
      </w:pPr>
    </w:p>
    <w:p w14:paraId="3525732A" w14:textId="77777777" w:rsidR="007202BC" w:rsidRPr="00FE0334" w:rsidRDefault="007202BC" w:rsidP="007202BC">
      <w:pPr>
        <w:rPr>
          <w:rFonts w:cs="Arial"/>
          <w:color w:val="000000" w:themeColor="text1"/>
          <w:sz w:val="36"/>
          <w:szCs w:val="36"/>
        </w:rPr>
      </w:pPr>
    </w:p>
    <w:p w14:paraId="76BFE204" w14:textId="77777777" w:rsidR="007202BC" w:rsidRPr="00FE0334" w:rsidRDefault="007202BC" w:rsidP="007202BC">
      <w:pPr>
        <w:rPr>
          <w:rFonts w:cs="Arial"/>
          <w:color w:val="000000" w:themeColor="text1"/>
          <w:sz w:val="36"/>
          <w:szCs w:val="36"/>
        </w:rPr>
      </w:pPr>
    </w:p>
    <w:p w14:paraId="78BC40DC" w14:textId="77777777" w:rsidR="007202BC" w:rsidRPr="00FE0334" w:rsidRDefault="007202BC" w:rsidP="007202BC">
      <w:pPr>
        <w:rPr>
          <w:rFonts w:cs="Arial"/>
          <w:color w:val="000000" w:themeColor="text1"/>
          <w:sz w:val="36"/>
          <w:szCs w:val="36"/>
        </w:rPr>
      </w:pPr>
    </w:p>
    <w:p w14:paraId="55244F7A" w14:textId="77777777" w:rsidR="007202BC" w:rsidRPr="00FE0334" w:rsidRDefault="007202BC" w:rsidP="007202BC">
      <w:pPr>
        <w:rPr>
          <w:rFonts w:cs="Arial"/>
          <w:color w:val="000000" w:themeColor="text1"/>
          <w:sz w:val="36"/>
          <w:szCs w:val="36"/>
        </w:rPr>
      </w:pPr>
    </w:p>
    <w:p w14:paraId="2E266D5A" w14:textId="77777777" w:rsidR="007202BC" w:rsidRPr="00FE0334" w:rsidRDefault="007202BC" w:rsidP="007202BC">
      <w:pPr>
        <w:rPr>
          <w:rFonts w:cs="Arial"/>
          <w:color w:val="000000" w:themeColor="text1"/>
          <w:sz w:val="36"/>
          <w:szCs w:val="36"/>
        </w:rPr>
      </w:pPr>
    </w:p>
    <w:p w14:paraId="2A432971" w14:textId="626DDE8F" w:rsidR="00D93B9B" w:rsidRPr="00FE0334" w:rsidRDefault="00D93B9B" w:rsidP="00D93B9B">
      <w:pPr>
        <w:rPr>
          <w:rFonts w:cs="Arial"/>
          <w:color w:val="000000" w:themeColor="text1"/>
          <w:sz w:val="36"/>
          <w:szCs w:val="36"/>
        </w:rPr>
      </w:pPr>
      <w:r w:rsidRPr="00FE0334">
        <w:rPr>
          <w:rFonts w:cs="Arial"/>
          <w:color w:val="000000" w:themeColor="text1"/>
          <w:sz w:val="36"/>
          <w:szCs w:val="36"/>
        </w:rPr>
        <w:t xml:space="preserve">Student Name: Rebekah </w:t>
      </w:r>
      <w:r w:rsidR="002F7208" w:rsidRPr="00FE0334">
        <w:rPr>
          <w:rFonts w:cs="Arial"/>
          <w:color w:val="000000" w:themeColor="text1"/>
          <w:sz w:val="36"/>
          <w:szCs w:val="36"/>
        </w:rPr>
        <w:t>Reid</w:t>
      </w:r>
    </w:p>
    <w:p w14:paraId="6D998C3F" w14:textId="77777777" w:rsidR="00D93B9B" w:rsidRPr="00FE0334" w:rsidRDefault="00D93B9B" w:rsidP="00D93B9B">
      <w:pPr>
        <w:rPr>
          <w:rFonts w:cs="Arial"/>
          <w:color w:val="000000" w:themeColor="text1"/>
          <w:sz w:val="36"/>
          <w:szCs w:val="36"/>
        </w:rPr>
      </w:pPr>
      <w:r w:rsidRPr="00FE0334">
        <w:rPr>
          <w:rFonts w:cs="Arial"/>
          <w:color w:val="000000" w:themeColor="text1"/>
          <w:sz w:val="36"/>
          <w:szCs w:val="36"/>
        </w:rPr>
        <w:t>Student Number: 2007852</w:t>
      </w:r>
    </w:p>
    <w:p w14:paraId="36A62F91" w14:textId="77777777" w:rsidR="00D93B9B" w:rsidRPr="00FE0334" w:rsidRDefault="00D93B9B" w:rsidP="00D93B9B">
      <w:pPr>
        <w:rPr>
          <w:rFonts w:cs="Arial"/>
          <w:color w:val="000000" w:themeColor="text1"/>
          <w:sz w:val="36"/>
          <w:szCs w:val="36"/>
        </w:rPr>
      </w:pPr>
      <w:r w:rsidRPr="00FE0334">
        <w:rPr>
          <w:rFonts w:cs="Arial"/>
          <w:color w:val="000000" w:themeColor="text1"/>
          <w:sz w:val="36"/>
          <w:szCs w:val="36"/>
        </w:rPr>
        <w:t>CIPD Membership Number: 57493148</w:t>
      </w:r>
    </w:p>
    <w:p w14:paraId="2E3C06FE" w14:textId="63FBAC2D" w:rsidR="007202BC" w:rsidRPr="00FE0334" w:rsidRDefault="007202BC" w:rsidP="007202BC">
      <w:pPr>
        <w:rPr>
          <w:rFonts w:cs="Arial"/>
          <w:color w:val="000000" w:themeColor="text1"/>
          <w:sz w:val="36"/>
          <w:szCs w:val="36"/>
        </w:rPr>
      </w:pPr>
    </w:p>
    <w:p w14:paraId="530E774F" w14:textId="77777777" w:rsidR="007202BC" w:rsidRPr="00FE0334" w:rsidRDefault="007202BC" w:rsidP="007202BC">
      <w:pPr>
        <w:rPr>
          <w:rFonts w:cs="Arial"/>
          <w:color w:val="000000" w:themeColor="text1"/>
          <w:sz w:val="36"/>
          <w:szCs w:val="36"/>
        </w:rPr>
      </w:pPr>
    </w:p>
    <w:p w14:paraId="3F35A5D8" w14:textId="77777777" w:rsidR="007202BC" w:rsidRPr="00FE0334" w:rsidRDefault="007202BC" w:rsidP="007202BC">
      <w:pPr>
        <w:rPr>
          <w:rFonts w:cs="Arial"/>
          <w:color w:val="000000" w:themeColor="text1"/>
          <w:sz w:val="36"/>
          <w:szCs w:val="36"/>
        </w:rPr>
      </w:pPr>
    </w:p>
    <w:p w14:paraId="702D169B" w14:textId="7B2B179C" w:rsidR="007202BC" w:rsidRPr="00FE0334" w:rsidRDefault="007202BC" w:rsidP="007202BC">
      <w:pPr>
        <w:rPr>
          <w:rFonts w:cs="Arial"/>
          <w:color w:val="000000" w:themeColor="text1"/>
          <w:sz w:val="36"/>
          <w:szCs w:val="36"/>
        </w:rPr>
      </w:pPr>
      <w:r w:rsidRPr="00FE0334">
        <w:rPr>
          <w:rFonts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FE0334" w:rsidRDefault="007202BC" w:rsidP="007202BC">
      <w:pPr>
        <w:rPr>
          <w:rFonts w:cs="Arial"/>
          <w:color w:val="000000" w:themeColor="text1"/>
          <w:sz w:val="36"/>
          <w:szCs w:val="36"/>
        </w:rPr>
      </w:pPr>
    </w:p>
    <w:p w14:paraId="384BE8CE" w14:textId="21C5C78F" w:rsidR="007202BC" w:rsidRPr="00FE0334" w:rsidRDefault="007202BC" w:rsidP="007202BC">
      <w:pPr>
        <w:rPr>
          <w:rFonts w:cs="Arial"/>
          <w:color w:val="000000" w:themeColor="text1"/>
          <w:sz w:val="36"/>
          <w:szCs w:val="36"/>
        </w:rPr>
      </w:pPr>
      <w:r w:rsidRPr="00FE0334">
        <w:rPr>
          <w:rFonts w:cs="Arial"/>
          <w:color w:val="000000" w:themeColor="text1"/>
          <w:sz w:val="36"/>
          <w:szCs w:val="36"/>
        </w:rPr>
        <w:t xml:space="preserve">Signed: </w:t>
      </w:r>
      <w:r w:rsidR="00D93B9B" w:rsidRPr="00FE0334">
        <w:rPr>
          <w:rFonts w:cs="Arial"/>
          <w:color w:val="000000" w:themeColor="text1"/>
          <w:sz w:val="36"/>
          <w:szCs w:val="36"/>
        </w:rPr>
        <w:t xml:space="preserve">R </w:t>
      </w:r>
      <w:r w:rsidR="002F7208" w:rsidRPr="00FE0334">
        <w:rPr>
          <w:rFonts w:cs="Arial"/>
          <w:color w:val="000000" w:themeColor="text1"/>
          <w:sz w:val="36"/>
          <w:szCs w:val="36"/>
        </w:rPr>
        <w:t>REID</w:t>
      </w:r>
    </w:p>
    <w:p w14:paraId="57DE8E70" w14:textId="51FECE20" w:rsidR="00627334" w:rsidRPr="00FE0334" w:rsidRDefault="007202BC" w:rsidP="00627334">
      <w:pPr>
        <w:rPr>
          <w:rFonts w:cs="Arial"/>
          <w:color w:val="000000" w:themeColor="text1"/>
          <w:sz w:val="36"/>
          <w:szCs w:val="36"/>
        </w:rPr>
      </w:pPr>
      <w:r w:rsidRPr="00FE0334">
        <w:rPr>
          <w:rFonts w:cs="Arial"/>
          <w:color w:val="000000" w:themeColor="text1"/>
          <w:sz w:val="36"/>
          <w:szCs w:val="36"/>
        </w:rPr>
        <w:t xml:space="preserve">Date: </w:t>
      </w:r>
      <w:r w:rsidR="001A64DE">
        <w:rPr>
          <w:rFonts w:cs="Arial"/>
          <w:color w:val="000000" w:themeColor="text1"/>
          <w:sz w:val="36"/>
          <w:szCs w:val="36"/>
        </w:rPr>
        <w:t>18/05/2022</w:t>
      </w:r>
      <w:r w:rsidR="00627334" w:rsidRPr="00FE0334">
        <w:rPr>
          <w:rFonts w:cs="Arial"/>
          <w:color w:val="000000" w:themeColor="text1"/>
          <w:sz w:val="36"/>
          <w:szCs w:val="36"/>
        </w:rPr>
        <w:br/>
      </w:r>
      <w:r w:rsidR="00627334" w:rsidRPr="00FE0334">
        <w:rPr>
          <w:rFonts w:cs="Arial"/>
          <w:color w:val="000000" w:themeColor="text1"/>
          <w:sz w:val="36"/>
          <w:szCs w:val="36"/>
        </w:rPr>
        <w:br/>
      </w:r>
      <w:r w:rsidR="00627334" w:rsidRPr="00FE0334">
        <w:rPr>
          <w:rFonts w:cs="Arial"/>
          <w:color w:val="000000" w:themeColor="text1"/>
          <w:sz w:val="36"/>
          <w:szCs w:val="36"/>
        </w:rPr>
        <w:br/>
      </w:r>
      <w:r w:rsidR="00627334" w:rsidRPr="00FE0334">
        <w:rPr>
          <w:rFonts w:cs="Arial"/>
          <w:color w:val="000000" w:themeColor="text1"/>
          <w:sz w:val="36"/>
          <w:szCs w:val="36"/>
        </w:rPr>
        <w:br/>
      </w:r>
      <w:r w:rsidR="00627334" w:rsidRPr="00FE0334">
        <w:rPr>
          <w:rFonts w:cs="Arial"/>
          <w:color w:val="000000" w:themeColor="text1"/>
          <w:sz w:val="36"/>
          <w:szCs w:val="36"/>
        </w:rPr>
        <w:br/>
      </w:r>
      <w:r w:rsidR="00627334" w:rsidRPr="00FE0334">
        <w:rPr>
          <w:rFonts w:cs="Arial"/>
          <w:color w:val="000000" w:themeColor="text1"/>
          <w:sz w:val="36"/>
          <w:szCs w:val="36"/>
        </w:rPr>
        <w:br/>
      </w:r>
      <w:r w:rsidR="00627334" w:rsidRPr="00FE0334">
        <w:rPr>
          <w:rFonts w:cs="Arial"/>
          <w:b/>
          <w:bCs/>
          <w:color w:val="000000" w:themeColor="text1"/>
          <w:u w:val="single"/>
        </w:rPr>
        <w:lastRenderedPageBreak/>
        <w:t>Contents</w:t>
      </w:r>
      <w:r w:rsidR="00627334" w:rsidRPr="00FE0334">
        <w:rPr>
          <w:rFonts w:cs="Arial"/>
          <w:b/>
          <w:bCs/>
          <w:color w:val="000000" w:themeColor="text1"/>
          <w:u w:val="single"/>
        </w:rPr>
        <w:br/>
      </w:r>
    </w:p>
    <w:tbl>
      <w:tblPr>
        <w:tblStyle w:val="TableGrid"/>
        <w:tblW w:w="9353" w:type="dxa"/>
        <w:tblLook w:val="04A0" w:firstRow="1" w:lastRow="0" w:firstColumn="1" w:lastColumn="0" w:noHBand="0" w:noVBand="1"/>
      </w:tblPr>
      <w:tblGrid>
        <w:gridCol w:w="6935"/>
        <w:gridCol w:w="2418"/>
      </w:tblGrid>
      <w:tr w:rsidR="00FE0334" w:rsidRPr="00FE0334" w14:paraId="62EABF02" w14:textId="77777777" w:rsidTr="007226D6">
        <w:trPr>
          <w:trHeight w:val="292"/>
        </w:trPr>
        <w:tc>
          <w:tcPr>
            <w:tcW w:w="6935" w:type="dxa"/>
          </w:tcPr>
          <w:p w14:paraId="100B55E7" w14:textId="77777777" w:rsidR="00627334" w:rsidRPr="00FE0334" w:rsidRDefault="00627334" w:rsidP="007226D6">
            <w:pPr>
              <w:jc w:val="center"/>
              <w:rPr>
                <w:rFonts w:cs="Arial"/>
                <w:color w:val="000000" w:themeColor="text1"/>
              </w:rPr>
            </w:pPr>
          </w:p>
        </w:tc>
        <w:tc>
          <w:tcPr>
            <w:tcW w:w="2418" w:type="dxa"/>
          </w:tcPr>
          <w:p w14:paraId="1DEB3205" w14:textId="77777777" w:rsidR="00627334" w:rsidRPr="00FE0334" w:rsidRDefault="00627334" w:rsidP="007226D6">
            <w:pPr>
              <w:jc w:val="center"/>
              <w:rPr>
                <w:rFonts w:cs="Arial"/>
                <w:i/>
                <w:iCs/>
                <w:color w:val="000000" w:themeColor="text1"/>
              </w:rPr>
            </w:pPr>
            <w:r w:rsidRPr="00FE0334">
              <w:rPr>
                <w:rFonts w:cs="Arial"/>
                <w:i/>
                <w:iCs/>
                <w:color w:val="000000" w:themeColor="text1"/>
              </w:rPr>
              <w:t>Pages</w:t>
            </w:r>
          </w:p>
        </w:tc>
      </w:tr>
      <w:tr w:rsidR="00FE0334" w:rsidRPr="00FE0334" w14:paraId="049AE150" w14:textId="77777777" w:rsidTr="007226D6">
        <w:trPr>
          <w:trHeight w:val="292"/>
        </w:trPr>
        <w:tc>
          <w:tcPr>
            <w:tcW w:w="6935" w:type="dxa"/>
          </w:tcPr>
          <w:p w14:paraId="62AE9DB8" w14:textId="77777777" w:rsidR="00627334" w:rsidRPr="00FE0334" w:rsidRDefault="00627334" w:rsidP="007226D6">
            <w:pPr>
              <w:jc w:val="center"/>
              <w:rPr>
                <w:rFonts w:cs="Arial"/>
                <w:color w:val="000000" w:themeColor="text1"/>
              </w:rPr>
            </w:pPr>
            <w:r w:rsidRPr="00FE0334">
              <w:rPr>
                <w:rFonts w:cs="Arial"/>
                <w:color w:val="000000" w:themeColor="text1"/>
              </w:rPr>
              <w:t>Evidence Matrix</w:t>
            </w:r>
          </w:p>
        </w:tc>
        <w:tc>
          <w:tcPr>
            <w:tcW w:w="2418" w:type="dxa"/>
          </w:tcPr>
          <w:p w14:paraId="5FE58E8F" w14:textId="24F36DEB" w:rsidR="00627334" w:rsidRPr="00FE0334" w:rsidRDefault="00FE0334" w:rsidP="007226D6">
            <w:pPr>
              <w:jc w:val="center"/>
              <w:rPr>
                <w:rFonts w:cs="Arial"/>
                <w:color w:val="000000" w:themeColor="text1"/>
              </w:rPr>
            </w:pPr>
            <w:r>
              <w:rPr>
                <w:rFonts w:cs="Arial"/>
                <w:color w:val="000000" w:themeColor="text1"/>
              </w:rPr>
              <w:t>3-5</w:t>
            </w:r>
          </w:p>
        </w:tc>
      </w:tr>
      <w:tr w:rsidR="00FE0334" w:rsidRPr="00FE0334" w14:paraId="4AFA1A13" w14:textId="77777777" w:rsidTr="007226D6">
        <w:trPr>
          <w:trHeight w:val="292"/>
        </w:trPr>
        <w:tc>
          <w:tcPr>
            <w:tcW w:w="6935" w:type="dxa"/>
          </w:tcPr>
          <w:p w14:paraId="44C279FA" w14:textId="77777777" w:rsidR="00627334" w:rsidRPr="00FE0334" w:rsidRDefault="00627334" w:rsidP="007226D6">
            <w:pPr>
              <w:jc w:val="center"/>
              <w:rPr>
                <w:rFonts w:cs="Arial"/>
                <w:color w:val="000000" w:themeColor="text1"/>
              </w:rPr>
            </w:pPr>
            <w:r w:rsidRPr="00FE0334">
              <w:rPr>
                <w:rFonts w:cs="Arial"/>
                <w:color w:val="000000" w:themeColor="text1"/>
              </w:rPr>
              <w:t>LO1</w:t>
            </w:r>
          </w:p>
        </w:tc>
        <w:tc>
          <w:tcPr>
            <w:tcW w:w="2418" w:type="dxa"/>
          </w:tcPr>
          <w:p w14:paraId="73CE4355" w14:textId="015B7F13" w:rsidR="00627334" w:rsidRPr="00FE0334" w:rsidRDefault="00FE0334" w:rsidP="007226D6">
            <w:pPr>
              <w:jc w:val="center"/>
              <w:rPr>
                <w:rFonts w:cs="Arial"/>
                <w:color w:val="000000" w:themeColor="text1"/>
              </w:rPr>
            </w:pPr>
            <w:r>
              <w:rPr>
                <w:rFonts w:cs="Arial"/>
                <w:color w:val="000000" w:themeColor="text1"/>
              </w:rPr>
              <w:t>6-7</w:t>
            </w:r>
          </w:p>
        </w:tc>
      </w:tr>
      <w:tr w:rsidR="00FE0334" w:rsidRPr="00FE0334" w14:paraId="2C2E8246" w14:textId="77777777" w:rsidTr="007226D6">
        <w:trPr>
          <w:trHeight w:val="292"/>
        </w:trPr>
        <w:tc>
          <w:tcPr>
            <w:tcW w:w="6935" w:type="dxa"/>
          </w:tcPr>
          <w:p w14:paraId="77C73107" w14:textId="77777777" w:rsidR="00627334" w:rsidRPr="00FE0334" w:rsidRDefault="00627334" w:rsidP="007226D6">
            <w:pPr>
              <w:jc w:val="center"/>
              <w:rPr>
                <w:rFonts w:cs="Arial"/>
                <w:color w:val="000000" w:themeColor="text1"/>
              </w:rPr>
            </w:pPr>
            <w:r w:rsidRPr="00FE0334">
              <w:rPr>
                <w:rFonts w:cs="Arial"/>
                <w:color w:val="000000" w:themeColor="text1"/>
              </w:rPr>
              <w:t>LO1 Evidence</w:t>
            </w:r>
          </w:p>
        </w:tc>
        <w:tc>
          <w:tcPr>
            <w:tcW w:w="2418" w:type="dxa"/>
          </w:tcPr>
          <w:p w14:paraId="2FB0C97D" w14:textId="01618B73" w:rsidR="00627334" w:rsidRPr="00FE0334" w:rsidRDefault="00FE0334" w:rsidP="007226D6">
            <w:pPr>
              <w:jc w:val="center"/>
              <w:rPr>
                <w:rFonts w:cs="Arial"/>
                <w:color w:val="000000" w:themeColor="text1"/>
              </w:rPr>
            </w:pPr>
            <w:r>
              <w:rPr>
                <w:rFonts w:cs="Arial"/>
                <w:color w:val="000000" w:themeColor="text1"/>
              </w:rPr>
              <w:t>8-22</w:t>
            </w:r>
          </w:p>
        </w:tc>
      </w:tr>
      <w:tr w:rsidR="00FE0334" w:rsidRPr="00FE0334" w14:paraId="1EF3FDF8" w14:textId="77777777" w:rsidTr="007226D6">
        <w:trPr>
          <w:trHeight w:val="292"/>
        </w:trPr>
        <w:tc>
          <w:tcPr>
            <w:tcW w:w="6935" w:type="dxa"/>
          </w:tcPr>
          <w:p w14:paraId="0F48844F" w14:textId="77777777" w:rsidR="00627334" w:rsidRPr="00FE0334" w:rsidRDefault="00627334" w:rsidP="007226D6">
            <w:pPr>
              <w:jc w:val="center"/>
              <w:rPr>
                <w:rFonts w:cs="Arial"/>
                <w:color w:val="000000" w:themeColor="text1"/>
              </w:rPr>
            </w:pPr>
            <w:r w:rsidRPr="00FE0334">
              <w:rPr>
                <w:rFonts w:cs="Arial"/>
                <w:color w:val="000000" w:themeColor="text1"/>
              </w:rPr>
              <w:t>LO2</w:t>
            </w:r>
          </w:p>
        </w:tc>
        <w:tc>
          <w:tcPr>
            <w:tcW w:w="2418" w:type="dxa"/>
          </w:tcPr>
          <w:p w14:paraId="6C088C1C" w14:textId="3E7F7D6C" w:rsidR="00627334" w:rsidRPr="00FE0334" w:rsidRDefault="00093418" w:rsidP="007226D6">
            <w:pPr>
              <w:jc w:val="center"/>
              <w:rPr>
                <w:rFonts w:cs="Arial"/>
                <w:color w:val="000000" w:themeColor="text1"/>
              </w:rPr>
            </w:pPr>
            <w:r>
              <w:rPr>
                <w:rFonts w:cs="Arial"/>
                <w:color w:val="000000" w:themeColor="text1"/>
              </w:rPr>
              <w:t>23-24</w:t>
            </w:r>
          </w:p>
        </w:tc>
      </w:tr>
      <w:tr w:rsidR="00FE0334" w:rsidRPr="00FE0334" w14:paraId="2303E712" w14:textId="77777777" w:rsidTr="007226D6">
        <w:trPr>
          <w:trHeight w:val="292"/>
        </w:trPr>
        <w:tc>
          <w:tcPr>
            <w:tcW w:w="6935" w:type="dxa"/>
          </w:tcPr>
          <w:p w14:paraId="1162C6DF" w14:textId="77777777" w:rsidR="00627334" w:rsidRPr="00FE0334" w:rsidRDefault="00627334" w:rsidP="007226D6">
            <w:pPr>
              <w:jc w:val="center"/>
              <w:rPr>
                <w:rFonts w:cs="Arial"/>
                <w:color w:val="000000" w:themeColor="text1"/>
              </w:rPr>
            </w:pPr>
            <w:r w:rsidRPr="00FE0334">
              <w:rPr>
                <w:rFonts w:cs="Arial"/>
                <w:color w:val="000000" w:themeColor="text1"/>
              </w:rPr>
              <w:t>LO2 Evidence</w:t>
            </w:r>
          </w:p>
        </w:tc>
        <w:tc>
          <w:tcPr>
            <w:tcW w:w="2418" w:type="dxa"/>
          </w:tcPr>
          <w:p w14:paraId="15742032" w14:textId="225EEDDF" w:rsidR="00627334" w:rsidRPr="00FE0334" w:rsidRDefault="00093418" w:rsidP="007226D6">
            <w:pPr>
              <w:jc w:val="center"/>
              <w:rPr>
                <w:rFonts w:cs="Arial"/>
                <w:color w:val="000000" w:themeColor="text1"/>
              </w:rPr>
            </w:pPr>
            <w:r>
              <w:rPr>
                <w:rFonts w:cs="Arial"/>
                <w:color w:val="000000" w:themeColor="text1"/>
              </w:rPr>
              <w:t>25-28</w:t>
            </w:r>
          </w:p>
        </w:tc>
      </w:tr>
      <w:tr w:rsidR="00FE0334" w:rsidRPr="00FE0334" w14:paraId="2A760DCC" w14:textId="77777777" w:rsidTr="007226D6">
        <w:trPr>
          <w:trHeight w:val="292"/>
        </w:trPr>
        <w:tc>
          <w:tcPr>
            <w:tcW w:w="6935" w:type="dxa"/>
          </w:tcPr>
          <w:p w14:paraId="67C46D43" w14:textId="77777777" w:rsidR="00627334" w:rsidRPr="00FE0334" w:rsidRDefault="00627334" w:rsidP="007226D6">
            <w:pPr>
              <w:jc w:val="center"/>
              <w:rPr>
                <w:rFonts w:cs="Arial"/>
                <w:color w:val="000000" w:themeColor="text1"/>
              </w:rPr>
            </w:pPr>
            <w:r w:rsidRPr="00FE0334">
              <w:rPr>
                <w:rFonts w:cs="Arial"/>
                <w:color w:val="000000" w:themeColor="text1"/>
              </w:rPr>
              <w:t>LO3</w:t>
            </w:r>
          </w:p>
        </w:tc>
        <w:tc>
          <w:tcPr>
            <w:tcW w:w="2418" w:type="dxa"/>
          </w:tcPr>
          <w:p w14:paraId="75A0875E" w14:textId="399213AF" w:rsidR="00627334" w:rsidRPr="00FE0334" w:rsidRDefault="00093418" w:rsidP="007226D6">
            <w:pPr>
              <w:jc w:val="center"/>
              <w:rPr>
                <w:rFonts w:cs="Arial"/>
                <w:color w:val="000000" w:themeColor="text1"/>
              </w:rPr>
            </w:pPr>
            <w:r>
              <w:rPr>
                <w:rFonts w:cs="Arial"/>
                <w:color w:val="000000" w:themeColor="text1"/>
              </w:rPr>
              <w:t>29-30</w:t>
            </w:r>
          </w:p>
        </w:tc>
      </w:tr>
      <w:tr w:rsidR="00FE0334" w:rsidRPr="00FE0334" w14:paraId="29774138" w14:textId="77777777" w:rsidTr="007226D6">
        <w:trPr>
          <w:trHeight w:val="292"/>
        </w:trPr>
        <w:tc>
          <w:tcPr>
            <w:tcW w:w="6935" w:type="dxa"/>
          </w:tcPr>
          <w:p w14:paraId="0DFC0D46" w14:textId="77777777" w:rsidR="00627334" w:rsidRPr="00FE0334" w:rsidRDefault="00627334" w:rsidP="007226D6">
            <w:pPr>
              <w:jc w:val="center"/>
              <w:rPr>
                <w:rFonts w:cs="Arial"/>
                <w:color w:val="000000" w:themeColor="text1"/>
              </w:rPr>
            </w:pPr>
            <w:r w:rsidRPr="00FE0334">
              <w:rPr>
                <w:rFonts w:cs="Arial"/>
                <w:color w:val="000000" w:themeColor="text1"/>
              </w:rPr>
              <w:t>LO3 Evidence</w:t>
            </w:r>
          </w:p>
        </w:tc>
        <w:tc>
          <w:tcPr>
            <w:tcW w:w="2418" w:type="dxa"/>
          </w:tcPr>
          <w:p w14:paraId="1995F8D2" w14:textId="5F279C14" w:rsidR="00627334" w:rsidRPr="00FE0334" w:rsidRDefault="001A64DE" w:rsidP="007226D6">
            <w:pPr>
              <w:jc w:val="center"/>
              <w:rPr>
                <w:rFonts w:cs="Arial"/>
                <w:color w:val="000000" w:themeColor="text1"/>
              </w:rPr>
            </w:pPr>
            <w:r>
              <w:rPr>
                <w:rFonts w:cs="Arial"/>
                <w:color w:val="000000" w:themeColor="text1"/>
              </w:rPr>
              <w:t>31-38</w:t>
            </w:r>
          </w:p>
        </w:tc>
      </w:tr>
      <w:tr w:rsidR="00FE0334" w:rsidRPr="00FE0334" w14:paraId="61727A95" w14:textId="77777777" w:rsidTr="007226D6">
        <w:trPr>
          <w:trHeight w:val="292"/>
        </w:trPr>
        <w:tc>
          <w:tcPr>
            <w:tcW w:w="6935" w:type="dxa"/>
          </w:tcPr>
          <w:p w14:paraId="4AD3AAFD" w14:textId="77777777" w:rsidR="00627334" w:rsidRPr="00FE0334" w:rsidRDefault="00627334" w:rsidP="007226D6">
            <w:pPr>
              <w:jc w:val="center"/>
              <w:rPr>
                <w:rFonts w:cs="Arial"/>
                <w:color w:val="000000" w:themeColor="text1"/>
              </w:rPr>
            </w:pPr>
            <w:r w:rsidRPr="00FE0334">
              <w:rPr>
                <w:rFonts w:cs="Arial"/>
                <w:color w:val="000000" w:themeColor="text1"/>
              </w:rPr>
              <w:t>References &amp; Bibliography List</w:t>
            </w:r>
          </w:p>
        </w:tc>
        <w:tc>
          <w:tcPr>
            <w:tcW w:w="2418" w:type="dxa"/>
          </w:tcPr>
          <w:p w14:paraId="35538DC4" w14:textId="0118FF60" w:rsidR="00627334" w:rsidRPr="00FE0334" w:rsidRDefault="001A64DE" w:rsidP="007226D6">
            <w:pPr>
              <w:jc w:val="center"/>
              <w:rPr>
                <w:rFonts w:cs="Arial"/>
                <w:color w:val="000000" w:themeColor="text1"/>
              </w:rPr>
            </w:pPr>
            <w:r>
              <w:rPr>
                <w:rFonts w:cs="Arial"/>
                <w:color w:val="000000" w:themeColor="text1"/>
              </w:rPr>
              <w:t>39-41</w:t>
            </w:r>
          </w:p>
        </w:tc>
      </w:tr>
    </w:tbl>
    <w:p w14:paraId="4166C489" w14:textId="5F61AF97" w:rsidR="00627334" w:rsidRPr="00FE0334" w:rsidRDefault="00627334" w:rsidP="007202BC">
      <w:pPr>
        <w:rPr>
          <w:rFonts w:cs="Arial"/>
          <w:color w:val="000000" w:themeColor="text1"/>
          <w:sz w:val="36"/>
          <w:szCs w:val="36"/>
        </w:rPr>
        <w:sectPr w:rsidR="00627334" w:rsidRPr="00FE0334" w:rsidSect="00085B35">
          <w:footerReference w:type="even" r:id="rId7"/>
          <w:footerReference w:type="default" r:id="rId8"/>
          <w:pgSz w:w="11906" w:h="16838"/>
          <w:pgMar w:top="1440" w:right="1440" w:bottom="1440" w:left="1440" w:header="708" w:footer="708" w:gutter="0"/>
          <w:cols w:space="708"/>
          <w:titlePg/>
          <w:docGrid w:linePitch="360"/>
        </w:sectPr>
      </w:pP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r w:rsidRPr="00FE0334">
        <w:rPr>
          <w:rFonts w:cs="Arial"/>
          <w:color w:val="000000" w:themeColor="text1"/>
        </w:rPr>
        <w:br/>
      </w:r>
    </w:p>
    <w:p w14:paraId="0F3D24B5" w14:textId="5A1603C3" w:rsidR="007202BC" w:rsidRPr="00FE0334" w:rsidRDefault="007202BC" w:rsidP="007202BC">
      <w:pPr>
        <w:rPr>
          <w:rFonts w:cs="Arial"/>
          <w:color w:val="000000" w:themeColor="text1"/>
          <w:sz w:val="36"/>
          <w:szCs w:val="36"/>
        </w:rPr>
      </w:pPr>
    </w:p>
    <w:tbl>
      <w:tblPr>
        <w:tblW w:w="15318" w:type="dxa"/>
        <w:jc w:val="center"/>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93"/>
        <w:gridCol w:w="1523"/>
        <w:gridCol w:w="1730"/>
        <w:gridCol w:w="1703"/>
        <w:gridCol w:w="5216"/>
        <w:gridCol w:w="34"/>
        <w:gridCol w:w="1239"/>
        <w:gridCol w:w="1440"/>
        <w:gridCol w:w="1432"/>
        <w:gridCol w:w="8"/>
      </w:tblGrid>
      <w:tr w:rsidR="00FE0334" w:rsidRPr="00FE0334" w14:paraId="382B7620" w14:textId="77777777" w:rsidTr="007226D6">
        <w:trPr>
          <w:gridAfter w:val="1"/>
          <w:wAfter w:w="8" w:type="dxa"/>
          <w:trHeight w:val="420"/>
          <w:jc w:val="center"/>
        </w:trPr>
        <w:tc>
          <w:tcPr>
            <w:tcW w:w="11199" w:type="dxa"/>
            <w:gridSpan w:val="6"/>
          </w:tcPr>
          <w:p w14:paraId="2A2E126B"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Candidate name: Rebekah Reid</w:t>
            </w:r>
          </w:p>
        </w:tc>
        <w:tc>
          <w:tcPr>
            <w:tcW w:w="4111" w:type="dxa"/>
            <w:gridSpan w:val="3"/>
          </w:tcPr>
          <w:p w14:paraId="448564F5"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CIPD Membership/registration No.: 57493148</w:t>
            </w:r>
          </w:p>
          <w:p w14:paraId="4C7ED12C" w14:textId="77777777" w:rsidR="00627334" w:rsidRPr="00FE0334" w:rsidRDefault="00627334" w:rsidP="007226D6">
            <w:pPr>
              <w:contextualSpacing/>
              <w:rPr>
                <w:rFonts w:cs="Arial"/>
                <w:color w:val="000000" w:themeColor="text1"/>
                <w:sz w:val="20"/>
                <w:szCs w:val="21"/>
              </w:rPr>
            </w:pPr>
          </w:p>
        </w:tc>
      </w:tr>
      <w:tr w:rsidR="00FE0334" w:rsidRPr="00FE0334" w14:paraId="082941B9" w14:textId="77777777" w:rsidTr="007226D6">
        <w:trPr>
          <w:jc w:val="center"/>
        </w:trPr>
        <w:tc>
          <w:tcPr>
            <w:tcW w:w="11199" w:type="dxa"/>
            <w:gridSpan w:val="6"/>
          </w:tcPr>
          <w:p w14:paraId="765F8E1A"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Qualification title: CIPD Diploma in Applied Human Resources (Level 5)</w:t>
            </w:r>
          </w:p>
        </w:tc>
        <w:tc>
          <w:tcPr>
            <w:tcW w:w="4119" w:type="dxa"/>
            <w:gridSpan w:val="4"/>
          </w:tcPr>
          <w:p w14:paraId="4ADB6B8A"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Student No.: 2007852</w:t>
            </w:r>
          </w:p>
          <w:p w14:paraId="5EB95CC8" w14:textId="77777777" w:rsidR="00627334" w:rsidRPr="00FE0334" w:rsidRDefault="00627334" w:rsidP="007226D6">
            <w:pPr>
              <w:contextualSpacing/>
              <w:rPr>
                <w:rFonts w:cs="Arial"/>
                <w:color w:val="000000" w:themeColor="text1"/>
                <w:sz w:val="20"/>
                <w:szCs w:val="21"/>
              </w:rPr>
            </w:pPr>
          </w:p>
        </w:tc>
      </w:tr>
      <w:tr w:rsidR="00FE0334" w:rsidRPr="00FE0334" w14:paraId="0649E969" w14:textId="77777777" w:rsidTr="007226D6">
        <w:trPr>
          <w:cantSplit/>
          <w:trHeight w:val="791"/>
          <w:jc w:val="center"/>
        </w:trPr>
        <w:tc>
          <w:tcPr>
            <w:tcW w:w="993" w:type="dxa"/>
            <w:shd w:val="clear" w:color="auto" w:fill="DBD3E5"/>
          </w:tcPr>
          <w:p w14:paraId="31CAFA40"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Unit code</w:t>
            </w:r>
          </w:p>
        </w:tc>
        <w:tc>
          <w:tcPr>
            <w:tcW w:w="3253" w:type="dxa"/>
            <w:gridSpan w:val="2"/>
            <w:shd w:val="clear" w:color="auto" w:fill="DBD3E5"/>
          </w:tcPr>
          <w:p w14:paraId="52EF2AE3"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Unit title</w:t>
            </w:r>
          </w:p>
        </w:tc>
        <w:tc>
          <w:tcPr>
            <w:tcW w:w="1703" w:type="dxa"/>
            <w:shd w:val="clear" w:color="auto" w:fill="DBD3E5"/>
          </w:tcPr>
          <w:p w14:paraId="3C4D24CD"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Assessment criteria no.</w:t>
            </w:r>
          </w:p>
        </w:tc>
        <w:tc>
          <w:tcPr>
            <w:tcW w:w="5250" w:type="dxa"/>
            <w:gridSpan w:val="2"/>
            <w:shd w:val="clear" w:color="auto" w:fill="DBD3E5"/>
          </w:tcPr>
          <w:p w14:paraId="76899A3F"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Evidence description</w:t>
            </w:r>
          </w:p>
        </w:tc>
        <w:tc>
          <w:tcPr>
            <w:tcW w:w="1239" w:type="dxa"/>
            <w:shd w:val="clear" w:color="auto" w:fill="DBD3E5"/>
          </w:tcPr>
          <w:p w14:paraId="17EF518F"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Evidence reference number</w:t>
            </w:r>
          </w:p>
        </w:tc>
        <w:tc>
          <w:tcPr>
            <w:tcW w:w="1440" w:type="dxa"/>
            <w:shd w:val="clear" w:color="auto" w:fill="DBD3E5"/>
          </w:tcPr>
          <w:p w14:paraId="5318995D"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Assessor</w:t>
            </w:r>
          </w:p>
          <w:p w14:paraId="71C06A63"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initials</w:t>
            </w:r>
          </w:p>
        </w:tc>
        <w:tc>
          <w:tcPr>
            <w:tcW w:w="1440" w:type="dxa"/>
            <w:gridSpan w:val="2"/>
            <w:shd w:val="clear" w:color="auto" w:fill="DBD3E5"/>
          </w:tcPr>
          <w:p w14:paraId="7DBE3D7D"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I/V initials if sampled</w:t>
            </w:r>
          </w:p>
        </w:tc>
      </w:tr>
      <w:tr w:rsidR="00FE0334" w:rsidRPr="00FE0334" w14:paraId="1B462326" w14:textId="77777777" w:rsidTr="007226D6">
        <w:trPr>
          <w:trHeight w:val="506"/>
          <w:jc w:val="center"/>
        </w:trPr>
        <w:tc>
          <w:tcPr>
            <w:tcW w:w="993" w:type="dxa"/>
          </w:tcPr>
          <w:p w14:paraId="5C8C2481" w14:textId="77777777" w:rsidR="00627334" w:rsidRPr="00FE0334" w:rsidRDefault="00627334" w:rsidP="007226D6">
            <w:pPr>
              <w:contextualSpacing/>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07614E05" w14:textId="77777777" w:rsidR="00627334" w:rsidRPr="00FE0334" w:rsidRDefault="00627334" w:rsidP="007226D6">
            <w:pPr>
              <w:contextualSpacing/>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3AFAD189" w14:textId="77777777" w:rsidR="00627334" w:rsidRPr="00FE0334" w:rsidRDefault="00627334" w:rsidP="007226D6">
            <w:pPr>
              <w:contextualSpacing/>
              <w:rPr>
                <w:rFonts w:cs="Arial"/>
                <w:color w:val="000000" w:themeColor="text1"/>
                <w:sz w:val="20"/>
                <w:szCs w:val="21"/>
              </w:rPr>
            </w:pPr>
            <w:r w:rsidRPr="00FE0334">
              <w:rPr>
                <w:rFonts w:cs="Arial"/>
                <w:color w:val="000000" w:themeColor="text1"/>
                <w:sz w:val="20"/>
                <w:szCs w:val="21"/>
              </w:rPr>
              <w:t>1.1</w:t>
            </w:r>
          </w:p>
        </w:tc>
        <w:tc>
          <w:tcPr>
            <w:tcW w:w="5250" w:type="dxa"/>
            <w:gridSpan w:val="2"/>
          </w:tcPr>
          <w:p w14:paraId="434545B1"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Capita’s code of conduct</w:t>
            </w:r>
          </w:p>
        </w:tc>
        <w:tc>
          <w:tcPr>
            <w:tcW w:w="1239" w:type="dxa"/>
          </w:tcPr>
          <w:p w14:paraId="538F77BC"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DOC1.1</w:t>
            </w:r>
          </w:p>
        </w:tc>
        <w:tc>
          <w:tcPr>
            <w:tcW w:w="1440" w:type="dxa"/>
          </w:tcPr>
          <w:p w14:paraId="41F1385F" w14:textId="77777777" w:rsidR="00627334" w:rsidRPr="00FE0334" w:rsidRDefault="00627334" w:rsidP="007226D6">
            <w:pPr>
              <w:contextualSpacing/>
              <w:rPr>
                <w:rFonts w:cs="Arial"/>
                <w:color w:val="000000" w:themeColor="text1"/>
                <w:sz w:val="20"/>
                <w:szCs w:val="21"/>
              </w:rPr>
            </w:pPr>
          </w:p>
        </w:tc>
        <w:tc>
          <w:tcPr>
            <w:tcW w:w="1440" w:type="dxa"/>
            <w:gridSpan w:val="2"/>
          </w:tcPr>
          <w:p w14:paraId="5E0C5C84" w14:textId="77777777" w:rsidR="00627334" w:rsidRPr="00FE0334" w:rsidRDefault="00627334" w:rsidP="007226D6">
            <w:pPr>
              <w:contextualSpacing/>
              <w:rPr>
                <w:rFonts w:cs="Arial"/>
                <w:color w:val="000000" w:themeColor="text1"/>
                <w:sz w:val="20"/>
                <w:szCs w:val="21"/>
              </w:rPr>
            </w:pPr>
          </w:p>
        </w:tc>
      </w:tr>
      <w:tr w:rsidR="00FE0334" w:rsidRPr="00FE0334" w14:paraId="482BCA87" w14:textId="77777777" w:rsidTr="007226D6">
        <w:trPr>
          <w:trHeight w:val="506"/>
          <w:jc w:val="center"/>
        </w:trPr>
        <w:tc>
          <w:tcPr>
            <w:tcW w:w="993" w:type="dxa"/>
          </w:tcPr>
          <w:p w14:paraId="6CBF318F"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7DDD2319"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27986281"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1.1</w:t>
            </w:r>
          </w:p>
        </w:tc>
        <w:tc>
          <w:tcPr>
            <w:tcW w:w="5250" w:type="dxa"/>
            <w:gridSpan w:val="2"/>
          </w:tcPr>
          <w:p w14:paraId="1C07C269"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Snippet of recruitment preferences</w:t>
            </w:r>
          </w:p>
        </w:tc>
        <w:tc>
          <w:tcPr>
            <w:tcW w:w="1239" w:type="dxa"/>
          </w:tcPr>
          <w:p w14:paraId="70B9FDEC"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DOC1.2</w:t>
            </w:r>
          </w:p>
        </w:tc>
        <w:tc>
          <w:tcPr>
            <w:tcW w:w="1440" w:type="dxa"/>
          </w:tcPr>
          <w:p w14:paraId="2A4F4763" w14:textId="77777777" w:rsidR="00627334" w:rsidRPr="00FE0334" w:rsidRDefault="00627334" w:rsidP="007226D6">
            <w:pPr>
              <w:contextualSpacing/>
              <w:rPr>
                <w:rFonts w:cs="Arial"/>
                <w:color w:val="000000" w:themeColor="text1"/>
                <w:sz w:val="20"/>
                <w:szCs w:val="21"/>
              </w:rPr>
            </w:pPr>
          </w:p>
        </w:tc>
        <w:tc>
          <w:tcPr>
            <w:tcW w:w="1440" w:type="dxa"/>
            <w:gridSpan w:val="2"/>
          </w:tcPr>
          <w:p w14:paraId="3E727629" w14:textId="77777777" w:rsidR="00627334" w:rsidRPr="00FE0334" w:rsidRDefault="00627334" w:rsidP="007226D6">
            <w:pPr>
              <w:contextualSpacing/>
              <w:rPr>
                <w:rFonts w:cs="Arial"/>
                <w:color w:val="000000" w:themeColor="text1"/>
                <w:sz w:val="20"/>
                <w:szCs w:val="21"/>
              </w:rPr>
            </w:pPr>
          </w:p>
        </w:tc>
      </w:tr>
      <w:tr w:rsidR="00FE0334" w:rsidRPr="00FE0334" w14:paraId="23565F8D" w14:textId="77777777" w:rsidTr="007226D6">
        <w:trPr>
          <w:trHeight w:val="506"/>
          <w:jc w:val="center"/>
        </w:trPr>
        <w:tc>
          <w:tcPr>
            <w:tcW w:w="993" w:type="dxa"/>
          </w:tcPr>
          <w:p w14:paraId="53056965"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11A9250E"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20FF4A01"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1.1</w:t>
            </w:r>
          </w:p>
        </w:tc>
        <w:tc>
          <w:tcPr>
            <w:tcW w:w="5250" w:type="dxa"/>
            <w:gridSpan w:val="2"/>
          </w:tcPr>
          <w:p w14:paraId="7CC6B983"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Email to line manager and HR asking what the organisation’s approach to talent planning is</w:t>
            </w:r>
          </w:p>
        </w:tc>
        <w:tc>
          <w:tcPr>
            <w:tcW w:w="1239" w:type="dxa"/>
          </w:tcPr>
          <w:p w14:paraId="6EC7DCC9"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DOC1.3</w:t>
            </w:r>
          </w:p>
        </w:tc>
        <w:tc>
          <w:tcPr>
            <w:tcW w:w="1440" w:type="dxa"/>
          </w:tcPr>
          <w:p w14:paraId="046DF127" w14:textId="77777777" w:rsidR="00627334" w:rsidRPr="00FE0334" w:rsidRDefault="00627334" w:rsidP="007226D6">
            <w:pPr>
              <w:contextualSpacing/>
              <w:rPr>
                <w:rFonts w:cs="Arial"/>
                <w:color w:val="000000" w:themeColor="text1"/>
                <w:sz w:val="20"/>
                <w:szCs w:val="21"/>
              </w:rPr>
            </w:pPr>
          </w:p>
        </w:tc>
        <w:tc>
          <w:tcPr>
            <w:tcW w:w="1440" w:type="dxa"/>
            <w:gridSpan w:val="2"/>
          </w:tcPr>
          <w:p w14:paraId="08C90877" w14:textId="77777777" w:rsidR="00627334" w:rsidRPr="00FE0334" w:rsidRDefault="00627334" w:rsidP="007226D6">
            <w:pPr>
              <w:contextualSpacing/>
              <w:rPr>
                <w:rFonts w:cs="Arial"/>
                <w:color w:val="000000" w:themeColor="text1"/>
                <w:sz w:val="20"/>
                <w:szCs w:val="21"/>
              </w:rPr>
            </w:pPr>
          </w:p>
        </w:tc>
      </w:tr>
      <w:tr w:rsidR="00FE0334" w:rsidRPr="00FE0334" w14:paraId="6BEC6EF5" w14:textId="77777777" w:rsidTr="007226D6">
        <w:trPr>
          <w:trHeight w:val="506"/>
          <w:jc w:val="center"/>
        </w:trPr>
        <w:tc>
          <w:tcPr>
            <w:tcW w:w="993" w:type="dxa"/>
          </w:tcPr>
          <w:p w14:paraId="439C5F0B"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60F6F306"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7CD618B3"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1.1</w:t>
            </w:r>
          </w:p>
        </w:tc>
        <w:tc>
          <w:tcPr>
            <w:tcW w:w="5250" w:type="dxa"/>
            <w:gridSpan w:val="2"/>
          </w:tcPr>
          <w:p w14:paraId="3C7E7DF8"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Email response from HR Director</w:t>
            </w:r>
          </w:p>
        </w:tc>
        <w:tc>
          <w:tcPr>
            <w:tcW w:w="1239" w:type="dxa"/>
          </w:tcPr>
          <w:p w14:paraId="5BB35F25"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DOC1.4</w:t>
            </w:r>
          </w:p>
        </w:tc>
        <w:tc>
          <w:tcPr>
            <w:tcW w:w="1440" w:type="dxa"/>
          </w:tcPr>
          <w:p w14:paraId="0B55F64C" w14:textId="77777777" w:rsidR="00627334" w:rsidRPr="00FE0334" w:rsidRDefault="00627334" w:rsidP="007226D6">
            <w:pPr>
              <w:contextualSpacing/>
              <w:rPr>
                <w:rFonts w:cs="Arial"/>
                <w:color w:val="000000" w:themeColor="text1"/>
                <w:sz w:val="20"/>
                <w:szCs w:val="21"/>
              </w:rPr>
            </w:pPr>
          </w:p>
        </w:tc>
        <w:tc>
          <w:tcPr>
            <w:tcW w:w="1440" w:type="dxa"/>
            <w:gridSpan w:val="2"/>
          </w:tcPr>
          <w:p w14:paraId="7BD66BA4" w14:textId="77777777" w:rsidR="00627334" w:rsidRPr="00FE0334" w:rsidRDefault="00627334" w:rsidP="007226D6">
            <w:pPr>
              <w:contextualSpacing/>
              <w:rPr>
                <w:rFonts w:cs="Arial"/>
                <w:color w:val="000000" w:themeColor="text1"/>
                <w:sz w:val="20"/>
                <w:szCs w:val="21"/>
              </w:rPr>
            </w:pPr>
          </w:p>
        </w:tc>
      </w:tr>
      <w:tr w:rsidR="00FE0334" w:rsidRPr="00FE0334" w14:paraId="004566C5" w14:textId="77777777" w:rsidTr="007226D6">
        <w:trPr>
          <w:trHeight w:val="506"/>
          <w:jc w:val="center"/>
        </w:trPr>
        <w:tc>
          <w:tcPr>
            <w:tcW w:w="993" w:type="dxa"/>
          </w:tcPr>
          <w:p w14:paraId="68699AEC"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36693B8F"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7E1E9F08"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1.1</w:t>
            </w:r>
          </w:p>
        </w:tc>
        <w:tc>
          <w:tcPr>
            <w:tcW w:w="5250" w:type="dxa"/>
            <w:gridSpan w:val="2"/>
          </w:tcPr>
          <w:p w14:paraId="77C7FE0C"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What Capita does for resourcing/approach to talent planning</w:t>
            </w:r>
          </w:p>
        </w:tc>
        <w:tc>
          <w:tcPr>
            <w:tcW w:w="1239" w:type="dxa"/>
          </w:tcPr>
          <w:p w14:paraId="4E6A1436"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DOC1.5</w:t>
            </w:r>
          </w:p>
        </w:tc>
        <w:tc>
          <w:tcPr>
            <w:tcW w:w="1440" w:type="dxa"/>
          </w:tcPr>
          <w:p w14:paraId="56962D37" w14:textId="77777777" w:rsidR="00627334" w:rsidRPr="00FE0334" w:rsidRDefault="00627334" w:rsidP="007226D6">
            <w:pPr>
              <w:contextualSpacing/>
              <w:rPr>
                <w:rFonts w:cs="Arial"/>
                <w:color w:val="000000" w:themeColor="text1"/>
                <w:sz w:val="20"/>
                <w:szCs w:val="21"/>
              </w:rPr>
            </w:pPr>
          </w:p>
        </w:tc>
        <w:tc>
          <w:tcPr>
            <w:tcW w:w="1440" w:type="dxa"/>
            <w:gridSpan w:val="2"/>
          </w:tcPr>
          <w:p w14:paraId="5A516966" w14:textId="77777777" w:rsidR="00627334" w:rsidRPr="00FE0334" w:rsidRDefault="00627334" w:rsidP="007226D6">
            <w:pPr>
              <w:contextualSpacing/>
              <w:rPr>
                <w:rFonts w:cs="Arial"/>
                <w:color w:val="000000" w:themeColor="text1"/>
                <w:sz w:val="20"/>
                <w:szCs w:val="21"/>
              </w:rPr>
            </w:pPr>
          </w:p>
        </w:tc>
      </w:tr>
      <w:tr w:rsidR="00FE0334" w:rsidRPr="00FE0334" w14:paraId="158B1F53" w14:textId="77777777" w:rsidTr="007226D6">
        <w:trPr>
          <w:trHeight w:val="506"/>
          <w:jc w:val="center"/>
        </w:trPr>
        <w:tc>
          <w:tcPr>
            <w:tcW w:w="993" w:type="dxa"/>
          </w:tcPr>
          <w:p w14:paraId="01843896"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487B7BA1"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4442ACFC"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1.1</w:t>
            </w:r>
          </w:p>
        </w:tc>
        <w:tc>
          <w:tcPr>
            <w:tcW w:w="5250" w:type="dxa"/>
            <w:gridSpan w:val="2"/>
          </w:tcPr>
          <w:p w14:paraId="4CF3285F"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Various teams within Capita responsible for talent planning</w:t>
            </w:r>
          </w:p>
        </w:tc>
        <w:tc>
          <w:tcPr>
            <w:tcW w:w="1239" w:type="dxa"/>
          </w:tcPr>
          <w:p w14:paraId="2760A2C6"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DOC1.6</w:t>
            </w:r>
          </w:p>
        </w:tc>
        <w:tc>
          <w:tcPr>
            <w:tcW w:w="1440" w:type="dxa"/>
          </w:tcPr>
          <w:p w14:paraId="41514CBD" w14:textId="77777777" w:rsidR="00627334" w:rsidRPr="00FE0334" w:rsidRDefault="00627334" w:rsidP="007226D6">
            <w:pPr>
              <w:contextualSpacing/>
              <w:rPr>
                <w:rFonts w:cs="Arial"/>
                <w:color w:val="000000" w:themeColor="text1"/>
                <w:sz w:val="20"/>
                <w:szCs w:val="21"/>
              </w:rPr>
            </w:pPr>
          </w:p>
        </w:tc>
        <w:tc>
          <w:tcPr>
            <w:tcW w:w="1440" w:type="dxa"/>
            <w:gridSpan w:val="2"/>
          </w:tcPr>
          <w:p w14:paraId="66F9BB16" w14:textId="77777777" w:rsidR="00627334" w:rsidRPr="00FE0334" w:rsidRDefault="00627334" w:rsidP="007226D6">
            <w:pPr>
              <w:contextualSpacing/>
              <w:rPr>
                <w:rFonts w:cs="Arial"/>
                <w:color w:val="000000" w:themeColor="text1"/>
                <w:sz w:val="20"/>
                <w:szCs w:val="21"/>
              </w:rPr>
            </w:pPr>
          </w:p>
        </w:tc>
      </w:tr>
      <w:tr w:rsidR="00FE0334" w:rsidRPr="00FE0334" w14:paraId="2FF14214" w14:textId="77777777" w:rsidTr="007226D6">
        <w:trPr>
          <w:trHeight w:val="506"/>
          <w:jc w:val="center"/>
        </w:trPr>
        <w:tc>
          <w:tcPr>
            <w:tcW w:w="993" w:type="dxa"/>
          </w:tcPr>
          <w:p w14:paraId="153D6EF3"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70D611CD"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5F75E825"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1.1, 1.2</w:t>
            </w:r>
          </w:p>
        </w:tc>
        <w:tc>
          <w:tcPr>
            <w:tcW w:w="5250" w:type="dxa"/>
            <w:gridSpan w:val="2"/>
          </w:tcPr>
          <w:p w14:paraId="4957CB40"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 xml:space="preserve">Talent planning search results on internal system </w:t>
            </w:r>
          </w:p>
        </w:tc>
        <w:tc>
          <w:tcPr>
            <w:tcW w:w="1239" w:type="dxa"/>
          </w:tcPr>
          <w:p w14:paraId="481D4119"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DOC1.7</w:t>
            </w:r>
          </w:p>
        </w:tc>
        <w:tc>
          <w:tcPr>
            <w:tcW w:w="1440" w:type="dxa"/>
          </w:tcPr>
          <w:p w14:paraId="255736AC" w14:textId="77777777" w:rsidR="00627334" w:rsidRPr="00FE0334" w:rsidRDefault="00627334" w:rsidP="007226D6">
            <w:pPr>
              <w:contextualSpacing/>
              <w:rPr>
                <w:rFonts w:cs="Arial"/>
                <w:color w:val="000000" w:themeColor="text1"/>
                <w:sz w:val="20"/>
                <w:szCs w:val="21"/>
              </w:rPr>
            </w:pPr>
          </w:p>
        </w:tc>
        <w:tc>
          <w:tcPr>
            <w:tcW w:w="1440" w:type="dxa"/>
            <w:gridSpan w:val="2"/>
          </w:tcPr>
          <w:p w14:paraId="1DD92F1E" w14:textId="77777777" w:rsidR="00627334" w:rsidRPr="00FE0334" w:rsidRDefault="00627334" w:rsidP="007226D6">
            <w:pPr>
              <w:contextualSpacing/>
              <w:rPr>
                <w:rFonts w:cs="Arial"/>
                <w:color w:val="000000" w:themeColor="text1"/>
                <w:sz w:val="20"/>
                <w:szCs w:val="21"/>
              </w:rPr>
            </w:pPr>
          </w:p>
        </w:tc>
      </w:tr>
      <w:tr w:rsidR="00FE0334" w:rsidRPr="00FE0334" w14:paraId="35B8E6B2" w14:textId="77777777" w:rsidTr="007226D6">
        <w:trPr>
          <w:trHeight w:val="506"/>
          <w:jc w:val="center"/>
        </w:trPr>
        <w:tc>
          <w:tcPr>
            <w:tcW w:w="993" w:type="dxa"/>
          </w:tcPr>
          <w:p w14:paraId="5580CB3C"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4901B20F"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6118CD8D"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1.1, 1.2</w:t>
            </w:r>
          </w:p>
        </w:tc>
        <w:tc>
          <w:tcPr>
            <w:tcW w:w="5250" w:type="dxa"/>
            <w:gridSpan w:val="2"/>
          </w:tcPr>
          <w:p w14:paraId="0F928DD7"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Confirmation that RPP doesn’t do anything differently, following the same processes as Capita in general</w:t>
            </w:r>
          </w:p>
        </w:tc>
        <w:tc>
          <w:tcPr>
            <w:tcW w:w="1239" w:type="dxa"/>
          </w:tcPr>
          <w:p w14:paraId="04582F00"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DOC1.8</w:t>
            </w:r>
          </w:p>
        </w:tc>
        <w:tc>
          <w:tcPr>
            <w:tcW w:w="1440" w:type="dxa"/>
          </w:tcPr>
          <w:p w14:paraId="460FC7D3" w14:textId="77777777" w:rsidR="00627334" w:rsidRPr="00FE0334" w:rsidRDefault="00627334" w:rsidP="007226D6">
            <w:pPr>
              <w:contextualSpacing/>
              <w:rPr>
                <w:rFonts w:cs="Arial"/>
                <w:color w:val="000000" w:themeColor="text1"/>
                <w:sz w:val="20"/>
                <w:szCs w:val="21"/>
              </w:rPr>
            </w:pPr>
          </w:p>
        </w:tc>
        <w:tc>
          <w:tcPr>
            <w:tcW w:w="1440" w:type="dxa"/>
            <w:gridSpan w:val="2"/>
          </w:tcPr>
          <w:p w14:paraId="6671C5AA" w14:textId="77777777" w:rsidR="00627334" w:rsidRPr="00FE0334" w:rsidRDefault="00627334" w:rsidP="007226D6">
            <w:pPr>
              <w:contextualSpacing/>
              <w:rPr>
                <w:rFonts w:cs="Arial"/>
                <w:color w:val="000000" w:themeColor="text1"/>
                <w:sz w:val="20"/>
                <w:szCs w:val="21"/>
              </w:rPr>
            </w:pPr>
          </w:p>
        </w:tc>
      </w:tr>
      <w:tr w:rsidR="00FE0334" w:rsidRPr="00FE0334" w14:paraId="628DC2FC" w14:textId="77777777" w:rsidTr="007226D6">
        <w:trPr>
          <w:trHeight w:val="506"/>
          <w:jc w:val="center"/>
        </w:trPr>
        <w:tc>
          <w:tcPr>
            <w:tcW w:w="993" w:type="dxa"/>
          </w:tcPr>
          <w:p w14:paraId="11770FA3"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1F9F92F2"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47D50044"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1.2</w:t>
            </w:r>
          </w:p>
        </w:tc>
        <w:tc>
          <w:tcPr>
            <w:tcW w:w="5250" w:type="dxa"/>
            <w:gridSpan w:val="2"/>
          </w:tcPr>
          <w:p w14:paraId="51780CF0"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List of Capita policies</w:t>
            </w:r>
          </w:p>
        </w:tc>
        <w:tc>
          <w:tcPr>
            <w:tcW w:w="1239" w:type="dxa"/>
          </w:tcPr>
          <w:p w14:paraId="05954409"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DOC1.9</w:t>
            </w:r>
          </w:p>
        </w:tc>
        <w:tc>
          <w:tcPr>
            <w:tcW w:w="1440" w:type="dxa"/>
          </w:tcPr>
          <w:p w14:paraId="4A5FAF83" w14:textId="77777777" w:rsidR="00627334" w:rsidRPr="00FE0334" w:rsidRDefault="00627334" w:rsidP="007226D6">
            <w:pPr>
              <w:contextualSpacing/>
              <w:rPr>
                <w:rFonts w:cs="Arial"/>
                <w:color w:val="000000" w:themeColor="text1"/>
                <w:sz w:val="20"/>
                <w:szCs w:val="21"/>
              </w:rPr>
            </w:pPr>
          </w:p>
        </w:tc>
        <w:tc>
          <w:tcPr>
            <w:tcW w:w="1440" w:type="dxa"/>
            <w:gridSpan w:val="2"/>
          </w:tcPr>
          <w:p w14:paraId="53DD0ECD" w14:textId="77777777" w:rsidR="00627334" w:rsidRPr="00FE0334" w:rsidRDefault="00627334" w:rsidP="007226D6">
            <w:pPr>
              <w:contextualSpacing/>
              <w:rPr>
                <w:rFonts w:cs="Arial"/>
                <w:color w:val="000000" w:themeColor="text1"/>
                <w:sz w:val="20"/>
                <w:szCs w:val="21"/>
              </w:rPr>
            </w:pPr>
          </w:p>
        </w:tc>
      </w:tr>
      <w:tr w:rsidR="00FE0334" w:rsidRPr="00FE0334" w14:paraId="3AD43B6F" w14:textId="77777777" w:rsidTr="007226D6">
        <w:trPr>
          <w:trHeight w:val="506"/>
          <w:jc w:val="center"/>
        </w:trPr>
        <w:tc>
          <w:tcPr>
            <w:tcW w:w="993" w:type="dxa"/>
          </w:tcPr>
          <w:p w14:paraId="737E28B1"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lastRenderedPageBreak/>
              <w:t>5ARTP</w:t>
            </w:r>
          </w:p>
        </w:tc>
        <w:tc>
          <w:tcPr>
            <w:tcW w:w="3253" w:type="dxa"/>
            <w:gridSpan w:val="2"/>
          </w:tcPr>
          <w:p w14:paraId="49EC04C3"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7E7F8D6B"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1.2</w:t>
            </w:r>
          </w:p>
        </w:tc>
        <w:tc>
          <w:tcPr>
            <w:tcW w:w="5250" w:type="dxa"/>
            <w:gridSpan w:val="2"/>
          </w:tcPr>
          <w:p w14:paraId="7E61473D"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Snippet of some internal information regarding talent planning like L&amp;D, people plans, etc</w:t>
            </w:r>
          </w:p>
        </w:tc>
        <w:tc>
          <w:tcPr>
            <w:tcW w:w="1239" w:type="dxa"/>
          </w:tcPr>
          <w:p w14:paraId="74F6FBA6"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DOC1.10</w:t>
            </w:r>
          </w:p>
        </w:tc>
        <w:tc>
          <w:tcPr>
            <w:tcW w:w="1440" w:type="dxa"/>
          </w:tcPr>
          <w:p w14:paraId="4220FF53" w14:textId="77777777" w:rsidR="00627334" w:rsidRPr="00FE0334" w:rsidRDefault="00627334" w:rsidP="007226D6">
            <w:pPr>
              <w:contextualSpacing/>
              <w:rPr>
                <w:rFonts w:cs="Arial"/>
                <w:color w:val="000000" w:themeColor="text1"/>
                <w:sz w:val="20"/>
                <w:szCs w:val="21"/>
              </w:rPr>
            </w:pPr>
          </w:p>
        </w:tc>
        <w:tc>
          <w:tcPr>
            <w:tcW w:w="1440" w:type="dxa"/>
            <w:gridSpan w:val="2"/>
          </w:tcPr>
          <w:p w14:paraId="06EFDBE9" w14:textId="77777777" w:rsidR="00627334" w:rsidRPr="00FE0334" w:rsidRDefault="00627334" w:rsidP="007226D6">
            <w:pPr>
              <w:contextualSpacing/>
              <w:rPr>
                <w:rFonts w:cs="Arial"/>
                <w:color w:val="000000" w:themeColor="text1"/>
                <w:sz w:val="20"/>
                <w:szCs w:val="21"/>
              </w:rPr>
            </w:pPr>
          </w:p>
        </w:tc>
      </w:tr>
      <w:tr w:rsidR="00FE0334" w:rsidRPr="00FE0334" w14:paraId="11A3C04F" w14:textId="77777777" w:rsidTr="007226D6">
        <w:trPr>
          <w:trHeight w:val="506"/>
          <w:jc w:val="center"/>
        </w:trPr>
        <w:tc>
          <w:tcPr>
            <w:tcW w:w="993" w:type="dxa"/>
          </w:tcPr>
          <w:p w14:paraId="7AF8D73B"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3765DE55"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5A0F2BEF"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1.2</w:t>
            </w:r>
          </w:p>
        </w:tc>
        <w:tc>
          <w:tcPr>
            <w:tcW w:w="5250" w:type="dxa"/>
            <w:gridSpan w:val="2"/>
          </w:tcPr>
          <w:p w14:paraId="13154D7D"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Example of hybrid working available but not to all</w:t>
            </w:r>
          </w:p>
        </w:tc>
        <w:tc>
          <w:tcPr>
            <w:tcW w:w="1239" w:type="dxa"/>
          </w:tcPr>
          <w:p w14:paraId="334A69D6"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DOC1.11</w:t>
            </w:r>
          </w:p>
        </w:tc>
        <w:tc>
          <w:tcPr>
            <w:tcW w:w="1440" w:type="dxa"/>
          </w:tcPr>
          <w:p w14:paraId="48CAFDC6" w14:textId="77777777" w:rsidR="00627334" w:rsidRPr="00FE0334" w:rsidRDefault="00627334" w:rsidP="007226D6">
            <w:pPr>
              <w:contextualSpacing/>
              <w:rPr>
                <w:rFonts w:cs="Arial"/>
                <w:color w:val="000000" w:themeColor="text1"/>
                <w:sz w:val="20"/>
                <w:szCs w:val="21"/>
              </w:rPr>
            </w:pPr>
          </w:p>
        </w:tc>
        <w:tc>
          <w:tcPr>
            <w:tcW w:w="1440" w:type="dxa"/>
            <w:gridSpan w:val="2"/>
          </w:tcPr>
          <w:p w14:paraId="2E767643" w14:textId="77777777" w:rsidR="00627334" w:rsidRPr="00FE0334" w:rsidRDefault="00627334" w:rsidP="007226D6">
            <w:pPr>
              <w:contextualSpacing/>
              <w:rPr>
                <w:rFonts w:cs="Arial"/>
                <w:color w:val="000000" w:themeColor="text1"/>
                <w:sz w:val="20"/>
                <w:szCs w:val="21"/>
              </w:rPr>
            </w:pPr>
          </w:p>
        </w:tc>
      </w:tr>
      <w:tr w:rsidR="00FE0334" w:rsidRPr="00FE0334" w14:paraId="59A94CDA" w14:textId="77777777" w:rsidTr="007226D6">
        <w:trPr>
          <w:trHeight w:val="506"/>
          <w:jc w:val="center"/>
        </w:trPr>
        <w:tc>
          <w:tcPr>
            <w:tcW w:w="993" w:type="dxa"/>
          </w:tcPr>
          <w:p w14:paraId="5215539D"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1735A1BA"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7F8A216D"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1.2</w:t>
            </w:r>
          </w:p>
        </w:tc>
        <w:tc>
          <w:tcPr>
            <w:tcW w:w="5250" w:type="dxa"/>
            <w:gridSpan w:val="2"/>
          </w:tcPr>
          <w:p w14:paraId="71315006"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Capita job vacancies</w:t>
            </w:r>
          </w:p>
        </w:tc>
        <w:tc>
          <w:tcPr>
            <w:tcW w:w="1239" w:type="dxa"/>
          </w:tcPr>
          <w:p w14:paraId="0BD7F915" w14:textId="77777777" w:rsidR="00627334" w:rsidRPr="00FE0334" w:rsidRDefault="00627334" w:rsidP="007226D6">
            <w:pPr>
              <w:tabs>
                <w:tab w:val="center" w:pos="1647"/>
              </w:tabs>
              <w:rPr>
                <w:rFonts w:cs="Arial"/>
                <w:color w:val="000000" w:themeColor="text1"/>
                <w:sz w:val="20"/>
                <w:szCs w:val="21"/>
              </w:rPr>
            </w:pPr>
            <w:r w:rsidRPr="00FE0334">
              <w:rPr>
                <w:rFonts w:cs="Arial"/>
                <w:color w:val="000000" w:themeColor="text1"/>
                <w:sz w:val="20"/>
                <w:szCs w:val="21"/>
              </w:rPr>
              <w:t>DOC1.12</w:t>
            </w:r>
          </w:p>
        </w:tc>
        <w:tc>
          <w:tcPr>
            <w:tcW w:w="1440" w:type="dxa"/>
          </w:tcPr>
          <w:p w14:paraId="777B5AB1" w14:textId="77777777" w:rsidR="00627334" w:rsidRPr="00FE0334" w:rsidRDefault="00627334" w:rsidP="007226D6">
            <w:pPr>
              <w:contextualSpacing/>
              <w:rPr>
                <w:rFonts w:cs="Arial"/>
                <w:color w:val="000000" w:themeColor="text1"/>
                <w:sz w:val="20"/>
                <w:szCs w:val="21"/>
              </w:rPr>
            </w:pPr>
          </w:p>
        </w:tc>
        <w:tc>
          <w:tcPr>
            <w:tcW w:w="1440" w:type="dxa"/>
            <w:gridSpan w:val="2"/>
          </w:tcPr>
          <w:p w14:paraId="52531DC1" w14:textId="77777777" w:rsidR="00627334" w:rsidRPr="00FE0334" w:rsidRDefault="00627334" w:rsidP="007226D6">
            <w:pPr>
              <w:contextualSpacing/>
              <w:rPr>
                <w:rFonts w:cs="Arial"/>
                <w:color w:val="000000" w:themeColor="text1"/>
                <w:sz w:val="20"/>
                <w:szCs w:val="21"/>
              </w:rPr>
            </w:pPr>
          </w:p>
        </w:tc>
      </w:tr>
      <w:tr w:rsidR="00FE0334" w:rsidRPr="00FE0334" w14:paraId="2D858FDD" w14:textId="77777777" w:rsidTr="007226D6">
        <w:trPr>
          <w:trHeight w:val="506"/>
          <w:jc w:val="center"/>
        </w:trPr>
        <w:tc>
          <w:tcPr>
            <w:tcW w:w="993" w:type="dxa"/>
          </w:tcPr>
          <w:p w14:paraId="4EF63BEF"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57661983"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02EDA0B1" w14:textId="77777777" w:rsidR="00627334" w:rsidRPr="00FE0334" w:rsidRDefault="00627334" w:rsidP="007226D6">
            <w:pPr>
              <w:contextualSpacing/>
              <w:rPr>
                <w:rFonts w:cs="Arial"/>
                <w:color w:val="000000" w:themeColor="text1"/>
                <w:sz w:val="20"/>
                <w:szCs w:val="21"/>
              </w:rPr>
            </w:pPr>
            <w:r w:rsidRPr="00FE0334">
              <w:rPr>
                <w:rFonts w:cs="Arial"/>
                <w:color w:val="000000" w:themeColor="text1"/>
                <w:sz w:val="20"/>
                <w:szCs w:val="21"/>
              </w:rPr>
              <w:t>1.2</w:t>
            </w:r>
          </w:p>
        </w:tc>
        <w:tc>
          <w:tcPr>
            <w:tcW w:w="5250" w:type="dxa"/>
            <w:gridSpan w:val="2"/>
          </w:tcPr>
          <w:p w14:paraId="713A6191"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 xml:space="preserve">Job vacancies within RPP exclusively </w:t>
            </w:r>
          </w:p>
        </w:tc>
        <w:tc>
          <w:tcPr>
            <w:tcW w:w="1239" w:type="dxa"/>
          </w:tcPr>
          <w:p w14:paraId="67BDEB84" w14:textId="77777777" w:rsidR="00627334" w:rsidRPr="00FE0334" w:rsidRDefault="00627334" w:rsidP="007226D6">
            <w:pPr>
              <w:tabs>
                <w:tab w:val="center" w:pos="1647"/>
              </w:tabs>
              <w:rPr>
                <w:rFonts w:cs="Arial"/>
                <w:color w:val="000000" w:themeColor="text1"/>
                <w:sz w:val="20"/>
                <w:szCs w:val="21"/>
              </w:rPr>
            </w:pPr>
            <w:r w:rsidRPr="00FE0334">
              <w:rPr>
                <w:rFonts w:cs="Arial"/>
                <w:color w:val="000000" w:themeColor="text1"/>
                <w:sz w:val="20"/>
                <w:szCs w:val="21"/>
              </w:rPr>
              <w:t>DOC1.13</w:t>
            </w:r>
          </w:p>
        </w:tc>
        <w:tc>
          <w:tcPr>
            <w:tcW w:w="1440" w:type="dxa"/>
          </w:tcPr>
          <w:p w14:paraId="7C0110D3" w14:textId="77777777" w:rsidR="00627334" w:rsidRPr="00FE0334" w:rsidRDefault="00627334" w:rsidP="007226D6">
            <w:pPr>
              <w:contextualSpacing/>
              <w:rPr>
                <w:rFonts w:cs="Arial"/>
                <w:color w:val="000000" w:themeColor="text1"/>
                <w:sz w:val="20"/>
                <w:szCs w:val="21"/>
              </w:rPr>
            </w:pPr>
          </w:p>
        </w:tc>
        <w:tc>
          <w:tcPr>
            <w:tcW w:w="1440" w:type="dxa"/>
            <w:gridSpan w:val="2"/>
          </w:tcPr>
          <w:p w14:paraId="4FEF61BE" w14:textId="77777777" w:rsidR="00627334" w:rsidRPr="00FE0334" w:rsidRDefault="00627334" w:rsidP="007226D6">
            <w:pPr>
              <w:contextualSpacing/>
              <w:rPr>
                <w:rFonts w:cs="Arial"/>
                <w:color w:val="000000" w:themeColor="text1"/>
                <w:sz w:val="20"/>
                <w:szCs w:val="21"/>
              </w:rPr>
            </w:pPr>
          </w:p>
        </w:tc>
      </w:tr>
      <w:tr w:rsidR="00FE0334" w:rsidRPr="00FE0334" w14:paraId="6EE1E78B" w14:textId="77777777" w:rsidTr="007226D6">
        <w:trPr>
          <w:trHeight w:val="506"/>
          <w:jc w:val="center"/>
        </w:trPr>
        <w:tc>
          <w:tcPr>
            <w:tcW w:w="993" w:type="dxa"/>
          </w:tcPr>
          <w:p w14:paraId="77ECE2F4"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55CBAA64"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0154B2FF" w14:textId="64C145BD" w:rsidR="00627334" w:rsidRPr="00FE0334" w:rsidRDefault="00627334" w:rsidP="007226D6">
            <w:pPr>
              <w:rPr>
                <w:rFonts w:cs="Arial"/>
                <w:color w:val="000000" w:themeColor="text1"/>
                <w:sz w:val="20"/>
                <w:szCs w:val="21"/>
              </w:rPr>
            </w:pPr>
            <w:r w:rsidRPr="00FE0334">
              <w:rPr>
                <w:rFonts w:cs="Arial"/>
                <w:color w:val="000000" w:themeColor="text1"/>
                <w:sz w:val="20"/>
                <w:szCs w:val="21"/>
              </w:rPr>
              <w:t>1.2</w:t>
            </w:r>
            <w:r w:rsidR="00A5788D" w:rsidRPr="00FE0334">
              <w:rPr>
                <w:rFonts w:cs="Arial"/>
                <w:color w:val="000000" w:themeColor="text1"/>
                <w:sz w:val="20"/>
                <w:szCs w:val="21"/>
              </w:rPr>
              <w:t xml:space="preserve">, </w:t>
            </w:r>
            <w:r w:rsidRPr="00FE0334">
              <w:rPr>
                <w:rFonts w:cs="Arial"/>
                <w:color w:val="000000" w:themeColor="text1"/>
                <w:sz w:val="20"/>
                <w:szCs w:val="21"/>
              </w:rPr>
              <w:t>1.3</w:t>
            </w:r>
          </w:p>
        </w:tc>
        <w:tc>
          <w:tcPr>
            <w:tcW w:w="5250" w:type="dxa"/>
            <w:gridSpan w:val="2"/>
          </w:tcPr>
          <w:p w14:paraId="29638CFF"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Plan to introduce succession planning</w:t>
            </w:r>
          </w:p>
        </w:tc>
        <w:tc>
          <w:tcPr>
            <w:tcW w:w="1239" w:type="dxa"/>
          </w:tcPr>
          <w:p w14:paraId="6B24DA7E" w14:textId="77777777" w:rsidR="00627334" w:rsidRPr="00FE0334" w:rsidRDefault="00627334" w:rsidP="007226D6">
            <w:pPr>
              <w:tabs>
                <w:tab w:val="center" w:pos="1647"/>
              </w:tabs>
              <w:rPr>
                <w:rFonts w:cs="Arial"/>
                <w:color w:val="000000" w:themeColor="text1"/>
                <w:sz w:val="20"/>
                <w:szCs w:val="21"/>
              </w:rPr>
            </w:pPr>
            <w:r w:rsidRPr="00FE0334">
              <w:rPr>
                <w:rFonts w:cs="Arial"/>
                <w:color w:val="000000" w:themeColor="text1"/>
                <w:sz w:val="20"/>
                <w:szCs w:val="21"/>
              </w:rPr>
              <w:t>DOC1.14</w:t>
            </w:r>
          </w:p>
        </w:tc>
        <w:tc>
          <w:tcPr>
            <w:tcW w:w="1440" w:type="dxa"/>
          </w:tcPr>
          <w:p w14:paraId="7FDF0087" w14:textId="77777777" w:rsidR="00627334" w:rsidRPr="00FE0334" w:rsidRDefault="00627334" w:rsidP="007226D6">
            <w:pPr>
              <w:contextualSpacing/>
              <w:rPr>
                <w:rFonts w:cs="Arial"/>
                <w:color w:val="000000" w:themeColor="text1"/>
                <w:sz w:val="20"/>
                <w:szCs w:val="21"/>
              </w:rPr>
            </w:pPr>
          </w:p>
        </w:tc>
        <w:tc>
          <w:tcPr>
            <w:tcW w:w="1440" w:type="dxa"/>
            <w:gridSpan w:val="2"/>
          </w:tcPr>
          <w:p w14:paraId="29244117" w14:textId="77777777" w:rsidR="00627334" w:rsidRPr="00FE0334" w:rsidRDefault="00627334" w:rsidP="007226D6">
            <w:pPr>
              <w:contextualSpacing/>
              <w:rPr>
                <w:rFonts w:cs="Arial"/>
                <w:color w:val="000000" w:themeColor="text1"/>
                <w:sz w:val="20"/>
                <w:szCs w:val="21"/>
              </w:rPr>
            </w:pPr>
          </w:p>
        </w:tc>
      </w:tr>
      <w:tr w:rsidR="00FE0334" w:rsidRPr="00FE0334" w14:paraId="17AD204D" w14:textId="77777777" w:rsidTr="007226D6">
        <w:trPr>
          <w:trHeight w:val="506"/>
          <w:jc w:val="center"/>
        </w:trPr>
        <w:tc>
          <w:tcPr>
            <w:tcW w:w="993" w:type="dxa"/>
          </w:tcPr>
          <w:p w14:paraId="6B7CB7AE"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2A9F758A"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426CF531" w14:textId="737FEFF0" w:rsidR="00627334" w:rsidRPr="00FE0334" w:rsidRDefault="00627334" w:rsidP="007226D6">
            <w:pPr>
              <w:rPr>
                <w:rFonts w:cs="Arial"/>
                <w:color w:val="000000" w:themeColor="text1"/>
                <w:sz w:val="20"/>
                <w:szCs w:val="21"/>
              </w:rPr>
            </w:pPr>
            <w:r w:rsidRPr="00FE0334">
              <w:rPr>
                <w:rFonts w:cs="Arial"/>
                <w:color w:val="000000" w:themeColor="text1"/>
                <w:sz w:val="20"/>
                <w:szCs w:val="21"/>
              </w:rPr>
              <w:t>1.2</w:t>
            </w:r>
            <w:r w:rsidR="00A5788D" w:rsidRPr="00FE0334">
              <w:rPr>
                <w:rFonts w:cs="Arial"/>
                <w:color w:val="000000" w:themeColor="text1"/>
                <w:sz w:val="20"/>
                <w:szCs w:val="21"/>
              </w:rPr>
              <w:t xml:space="preserve">, </w:t>
            </w:r>
            <w:r w:rsidRPr="00FE0334">
              <w:rPr>
                <w:rFonts w:cs="Arial"/>
                <w:color w:val="000000" w:themeColor="text1"/>
                <w:sz w:val="20"/>
                <w:szCs w:val="21"/>
              </w:rPr>
              <w:t>1.3</w:t>
            </w:r>
          </w:p>
        </w:tc>
        <w:tc>
          <w:tcPr>
            <w:tcW w:w="5250" w:type="dxa"/>
            <w:gridSpan w:val="2"/>
          </w:tcPr>
          <w:p w14:paraId="69072C45"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Employee benefits such as Capita Academy and referral schemes</w:t>
            </w:r>
          </w:p>
        </w:tc>
        <w:tc>
          <w:tcPr>
            <w:tcW w:w="1239" w:type="dxa"/>
          </w:tcPr>
          <w:p w14:paraId="533A3A3E" w14:textId="77777777" w:rsidR="00627334" w:rsidRPr="00FE0334" w:rsidRDefault="00627334" w:rsidP="007226D6">
            <w:pPr>
              <w:tabs>
                <w:tab w:val="center" w:pos="1647"/>
              </w:tabs>
              <w:rPr>
                <w:rFonts w:cs="Arial"/>
                <w:color w:val="000000" w:themeColor="text1"/>
                <w:sz w:val="20"/>
                <w:szCs w:val="21"/>
              </w:rPr>
            </w:pPr>
            <w:r w:rsidRPr="00FE0334">
              <w:rPr>
                <w:rFonts w:cs="Arial"/>
                <w:color w:val="000000" w:themeColor="text1"/>
                <w:sz w:val="20"/>
                <w:szCs w:val="21"/>
              </w:rPr>
              <w:t>DOC1.15</w:t>
            </w:r>
          </w:p>
        </w:tc>
        <w:tc>
          <w:tcPr>
            <w:tcW w:w="1440" w:type="dxa"/>
          </w:tcPr>
          <w:p w14:paraId="7BD93AEE" w14:textId="77777777" w:rsidR="00627334" w:rsidRPr="00FE0334" w:rsidRDefault="00627334" w:rsidP="007226D6">
            <w:pPr>
              <w:contextualSpacing/>
              <w:rPr>
                <w:rFonts w:cs="Arial"/>
                <w:color w:val="000000" w:themeColor="text1"/>
                <w:sz w:val="20"/>
                <w:szCs w:val="21"/>
              </w:rPr>
            </w:pPr>
          </w:p>
        </w:tc>
        <w:tc>
          <w:tcPr>
            <w:tcW w:w="1440" w:type="dxa"/>
            <w:gridSpan w:val="2"/>
          </w:tcPr>
          <w:p w14:paraId="57B6B791" w14:textId="77777777" w:rsidR="00627334" w:rsidRPr="00FE0334" w:rsidRDefault="00627334" w:rsidP="007226D6">
            <w:pPr>
              <w:contextualSpacing/>
              <w:rPr>
                <w:rFonts w:cs="Arial"/>
                <w:color w:val="000000" w:themeColor="text1"/>
                <w:sz w:val="20"/>
                <w:szCs w:val="21"/>
              </w:rPr>
            </w:pPr>
          </w:p>
        </w:tc>
      </w:tr>
      <w:tr w:rsidR="00FE0334" w:rsidRPr="00FE0334" w14:paraId="65B2CCEF" w14:textId="77777777" w:rsidTr="007226D6">
        <w:trPr>
          <w:trHeight w:val="506"/>
          <w:jc w:val="center"/>
        </w:trPr>
        <w:tc>
          <w:tcPr>
            <w:tcW w:w="993" w:type="dxa"/>
          </w:tcPr>
          <w:p w14:paraId="67BCEFA7"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5642D706"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5D3FD699"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2.1</w:t>
            </w:r>
          </w:p>
        </w:tc>
        <w:tc>
          <w:tcPr>
            <w:tcW w:w="5250" w:type="dxa"/>
            <w:gridSpan w:val="2"/>
          </w:tcPr>
          <w:p w14:paraId="7518881E"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Capita tablet issued to staff to help improve accessibility issues</w:t>
            </w:r>
          </w:p>
        </w:tc>
        <w:tc>
          <w:tcPr>
            <w:tcW w:w="1239" w:type="dxa"/>
          </w:tcPr>
          <w:p w14:paraId="492ACD40" w14:textId="77777777" w:rsidR="00627334" w:rsidRPr="00FE0334" w:rsidRDefault="00627334" w:rsidP="007226D6">
            <w:pPr>
              <w:tabs>
                <w:tab w:val="center" w:pos="1647"/>
              </w:tabs>
              <w:rPr>
                <w:rFonts w:cs="Arial"/>
                <w:color w:val="000000" w:themeColor="text1"/>
                <w:sz w:val="20"/>
                <w:szCs w:val="21"/>
              </w:rPr>
            </w:pPr>
            <w:r w:rsidRPr="00FE0334">
              <w:rPr>
                <w:rFonts w:cs="Arial"/>
                <w:color w:val="000000" w:themeColor="text1"/>
                <w:sz w:val="20"/>
                <w:szCs w:val="21"/>
              </w:rPr>
              <w:t>DOC2.1</w:t>
            </w:r>
          </w:p>
        </w:tc>
        <w:tc>
          <w:tcPr>
            <w:tcW w:w="1440" w:type="dxa"/>
          </w:tcPr>
          <w:p w14:paraId="0A10EEE3" w14:textId="77777777" w:rsidR="00627334" w:rsidRPr="00FE0334" w:rsidRDefault="00627334" w:rsidP="007226D6">
            <w:pPr>
              <w:contextualSpacing/>
              <w:rPr>
                <w:rFonts w:cs="Arial"/>
                <w:color w:val="000000" w:themeColor="text1"/>
                <w:sz w:val="20"/>
                <w:szCs w:val="21"/>
              </w:rPr>
            </w:pPr>
          </w:p>
        </w:tc>
        <w:tc>
          <w:tcPr>
            <w:tcW w:w="1440" w:type="dxa"/>
            <w:gridSpan w:val="2"/>
          </w:tcPr>
          <w:p w14:paraId="46A93DC0" w14:textId="77777777" w:rsidR="00627334" w:rsidRPr="00FE0334" w:rsidRDefault="00627334" w:rsidP="007226D6">
            <w:pPr>
              <w:contextualSpacing/>
              <w:rPr>
                <w:rFonts w:cs="Arial"/>
                <w:color w:val="000000" w:themeColor="text1"/>
                <w:sz w:val="20"/>
                <w:szCs w:val="21"/>
              </w:rPr>
            </w:pPr>
          </w:p>
        </w:tc>
      </w:tr>
      <w:tr w:rsidR="00FE0334" w:rsidRPr="00FE0334" w14:paraId="474563AA" w14:textId="77777777" w:rsidTr="007226D6">
        <w:trPr>
          <w:trHeight w:val="506"/>
          <w:jc w:val="center"/>
        </w:trPr>
        <w:tc>
          <w:tcPr>
            <w:tcW w:w="993" w:type="dxa"/>
          </w:tcPr>
          <w:p w14:paraId="176CD307"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44E88417"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27204A50"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2.1</w:t>
            </w:r>
          </w:p>
        </w:tc>
        <w:tc>
          <w:tcPr>
            <w:tcW w:w="5250" w:type="dxa"/>
            <w:gridSpan w:val="2"/>
          </w:tcPr>
          <w:p w14:paraId="1CCF9E61"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Skype conversation with a colleague discussing lack of access to Capita systems and tablet issues</w:t>
            </w:r>
          </w:p>
        </w:tc>
        <w:tc>
          <w:tcPr>
            <w:tcW w:w="1239" w:type="dxa"/>
          </w:tcPr>
          <w:p w14:paraId="63FBB55F" w14:textId="77777777" w:rsidR="00627334" w:rsidRPr="00FE0334" w:rsidRDefault="00627334" w:rsidP="007226D6">
            <w:pPr>
              <w:tabs>
                <w:tab w:val="center" w:pos="1647"/>
              </w:tabs>
              <w:rPr>
                <w:rFonts w:cs="Arial"/>
                <w:color w:val="000000" w:themeColor="text1"/>
                <w:sz w:val="20"/>
                <w:szCs w:val="21"/>
              </w:rPr>
            </w:pPr>
            <w:r w:rsidRPr="00FE0334">
              <w:rPr>
                <w:rFonts w:cs="Arial"/>
                <w:color w:val="000000" w:themeColor="text1"/>
                <w:sz w:val="20"/>
                <w:szCs w:val="21"/>
              </w:rPr>
              <w:t>DOC2.2</w:t>
            </w:r>
          </w:p>
        </w:tc>
        <w:tc>
          <w:tcPr>
            <w:tcW w:w="1440" w:type="dxa"/>
          </w:tcPr>
          <w:p w14:paraId="4A69D7F3" w14:textId="77777777" w:rsidR="00627334" w:rsidRPr="00FE0334" w:rsidRDefault="00627334" w:rsidP="007226D6">
            <w:pPr>
              <w:contextualSpacing/>
              <w:rPr>
                <w:rFonts w:cs="Arial"/>
                <w:color w:val="000000" w:themeColor="text1"/>
                <w:sz w:val="20"/>
                <w:szCs w:val="21"/>
              </w:rPr>
            </w:pPr>
          </w:p>
        </w:tc>
        <w:tc>
          <w:tcPr>
            <w:tcW w:w="1440" w:type="dxa"/>
            <w:gridSpan w:val="2"/>
          </w:tcPr>
          <w:p w14:paraId="598E6855" w14:textId="77777777" w:rsidR="00627334" w:rsidRPr="00FE0334" w:rsidRDefault="00627334" w:rsidP="007226D6">
            <w:pPr>
              <w:contextualSpacing/>
              <w:rPr>
                <w:rFonts w:cs="Arial"/>
                <w:color w:val="000000" w:themeColor="text1"/>
                <w:sz w:val="20"/>
                <w:szCs w:val="21"/>
              </w:rPr>
            </w:pPr>
          </w:p>
        </w:tc>
      </w:tr>
      <w:tr w:rsidR="00FE0334" w:rsidRPr="00FE0334" w14:paraId="49CE2501" w14:textId="77777777" w:rsidTr="007226D6">
        <w:trPr>
          <w:trHeight w:val="506"/>
          <w:jc w:val="center"/>
        </w:trPr>
        <w:tc>
          <w:tcPr>
            <w:tcW w:w="993" w:type="dxa"/>
          </w:tcPr>
          <w:p w14:paraId="4C0D41FB"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33A91021"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77DC8293"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2.1</w:t>
            </w:r>
          </w:p>
        </w:tc>
        <w:tc>
          <w:tcPr>
            <w:tcW w:w="5250" w:type="dxa"/>
            <w:gridSpan w:val="2"/>
          </w:tcPr>
          <w:p w14:paraId="618A3145"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Capita job advert snippet</w:t>
            </w:r>
          </w:p>
        </w:tc>
        <w:tc>
          <w:tcPr>
            <w:tcW w:w="1239" w:type="dxa"/>
          </w:tcPr>
          <w:p w14:paraId="0D910540" w14:textId="77777777" w:rsidR="00627334" w:rsidRPr="00FE0334" w:rsidRDefault="00627334" w:rsidP="007226D6">
            <w:pPr>
              <w:tabs>
                <w:tab w:val="center" w:pos="1647"/>
              </w:tabs>
              <w:rPr>
                <w:rFonts w:cs="Arial"/>
                <w:color w:val="000000" w:themeColor="text1"/>
                <w:sz w:val="20"/>
                <w:szCs w:val="21"/>
              </w:rPr>
            </w:pPr>
            <w:r w:rsidRPr="00FE0334">
              <w:rPr>
                <w:rFonts w:cs="Arial"/>
                <w:color w:val="000000" w:themeColor="text1"/>
                <w:sz w:val="20"/>
                <w:szCs w:val="21"/>
              </w:rPr>
              <w:t>DOC2.3</w:t>
            </w:r>
          </w:p>
        </w:tc>
        <w:tc>
          <w:tcPr>
            <w:tcW w:w="1440" w:type="dxa"/>
          </w:tcPr>
          <w:p w14:paraId="0F833248" w14:textId="77777777" w:rsidR="00627334" w:rsidRPr="00FE0334" w:rsidRDefault="00627334" w:rsidP="007226D6">
            <w:pPr>
              <w:contextualSpacing/>
              <w:rPr>
                <w:rFonts w:cs="Arial"/>
                <w:color w:val="000000" w:themeColor="text1"/>
                <w:sz w:val="20"/>
                <w:szCs w:val="21"/>
              </w:rPr>
            </w:pPr>
          </w:p>
        </w:tc>
        <w:tc>
          <w:tcPr>
            <w:tcW w:w="1440" w:type="dxa"/>
            <w:gridSpan w:val="2"/>
          </w:tcPr>
          <w:p w14:paraId="372CB951" w14:textId="77777777" w:rsidR="00627334" w:rsidRPr="00FE0334" w:rsidRDefault="00627334" w:rsidP="007226D6">
            <w:pPr>
              <w:contextualSpacing/>
              <w:rPr>
                <w:rFonts w:cs="Arial"/>
                <w:color w:val="000000" w:themeColor="text1"/>
                <w:sz w:val="20"/>
                <w:szCs w:val="21"/>
              </w:rPr>
            </w:pPr>
          </w:p>
        </w:tc>
      </w:tr>
      <w:tr w:rsidR="00FE0334" w:rsidRPr="00FE0334" w14:paraId="308ADEFA" w14:textId="77777777" w:rsidTr="007226D6">
        <w:trPr>
          <w:trHeight w:val="506"/>
          <w:jc w:val="center"/>
        </w:trPr>
        <w:tc>
          <w:tcPr>
            <w:tcW w:w="993" w:type="dxa"/>
          </w:tcPr>
          <w:p w14:paraId="046E6345"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19E3019F"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34C1E30A"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2.1</w:t>
            </w:r>
          </w:p>
        </w:tc>
        <w:tc>
          <w:tcPr>
            <w:tcW w:w="5250" w:type="dxa"/>
            <w:gridSpan w:val="2"/>
          </w:tcPr>
          <w:p w14:paraId="0D2FCBE8"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Example of Capita competitor job advert</w:t>
            </w:r>
          </w:p>
        </w:tc>
        <w:tc>
          <w:tcPr>
            <w:tcW w:w="1239" w:type="dxa"/>
          </w:tcPr>
          <w:p w14:paraId="7DAE2B84" w14:textId="77777777" w:rsidR="00627334" w:rsidRPr="00FE0334" w:rsidRDefault="00627334" w:rsidP="007226D6">
            <w:pPr>
              <w:tabs>
                <w:tab w:val="center" w:pos="1647"/>
              </w:tabs>
              <w:rPr>
                <w:rFonts w:cs="Arial"/>
                <w:color w:val="000000" w:themeColor="text1"/>
                <w:sz w:val="20"/>
                <w:szCs w:val="21"/>
              </w:rPr>
            </w:pPr>
            <w:r w:rsidRPr="00FE0334">
              <w:rPr>
                <w:rFonts w:cs="Arial"/>
                <w:color w:val="000000" w:themeColor="text1"/>
                <w:sz w:val="20"/>
                <w:szCs w:val="21"/>
              </w:rPr>
              <w:t>DOC2.4</w:t>
            </w:r>
          </w:p>
        </w:tc>
        <w:tc>
          <w:tcPr>
            <w:tcW w:w="1440" w:type="dxa"/>
          </w:tcPr>
          <w:p w14:paraId="1DC8558D" w14:textId="77777777" w:rsidR="00627334" w:rsidRPr="00FE0334" w:rsidRDefault="00627334" w:rsidP="007226D6">
            <w:pPr>
              <w:contextualSpacing/>
              <w:rPr>
                <w:rFonts w:cs="Arial"/>
                <w:color w:val="000000" w:themeColor="text1"/>
                <w:sz w:val="20"/>
                <w:szCs w:val="21"/>
              </w:rPr>
            </w:pPr>
          </w:p>
        </w:tc>
        <w:tc>
          <w:tcPr>
            <w:tcW w:w="1440" w:type="dxa"/>
            <w:gridSpan w:val="2"/>
          </w:tcPr>
          <w:p w14:paraId="2986B999" w14:textId="77777777" w:rsidR="00627334" w:rsidRPr="00FE0334" w:rsidRDefault="00627334" w:rsidP="007226D6">
            <w:pPr>
              <w:contextualSpacing/>
              <w:rPr>
                <w:rFonts w:cs="Arial"/>
                <w:color w:val="000000" w:themeColor="text1"/>
                <w:sz w:val="20"/>
                <w:szCs w:val="21"/>
              </w:rPr>
            </w:pPr>
          </w:p>
        </w:tc>
      </w:tr>
      <w:tr w:rsidR="00FE0334" w:rsidRPr="00FE0334" w14:paraId="2FF67E35" w14:textId="77777777" w:rsidTr="007226D6">
        <w:trPr>
          <w:trHeight w:val="506"/>
          <w:jc w:val="center"/>
        </w:trPr>
        <w:tc>
          <w:tcPr>
            <w:tcW w:w="993" w:type="dxa"/>
          </w:tcPr>
          <w:p w14:paraId="5A98DFBB"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35CBEAA4"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6AF56A05" w14:textId="45B8ED6D" w:rsidR="00627334" w:rsidRPr="00FE0334" w:rsidRDefault="00A5788D" w:rsidP="007226D6">
            <w:pPr>
              <w:rPr>
                <w:rFonts w:cs="Arial"/>
                <w:color w:val="000000" w:themeColor="text1"/>
                <w:sz w:val="20"/>
                <w:szCs w:val="21"/>
              </w:rPr>
            </w:pPr>
            <w:r w:rsidRPr="00FE0334">
              <w:rPr>
                <w:rFonts w:cs="Arial"/>
                <w:color w:val="000000" w:themeColor="text1"/>
                <w:sz w:val="20"/>
                <w:szCs w:val="21"/>
              </w:rPr>
              <w:t>3.1</w:t>
            </w:r>
          </w:p>
        </w:tc>
        <w:tc>
          <w:tcPr>
            <w:tcW w:w="5250" w:type="dxa"/>
            <w:gridSpan w:val="2"/>
          </w:tcPr>
          <w:p w14:paraId="63F136DA" w14:textId="35BB86F4" w:rsidR="00627334" w:rsidRPr="00FE0334" w:rsidRDefault="00A5788D" w:rsidP="007226D6">
            <w:pPr>
              <w:rPr>
                <w:rFonts w:cs="Arial"/>
                <w:color w:val="000000" w:themeColor="text1"/>
                <w:sz w:val="20"/>
                <w:szCs w:val="21"/>
              </w:rPr>
            </w:pPr>
            <w:r w:rsidRPr="00FE0334">
              <w:rPr>
                <w:rFonts w:cs="Arial"/>
                <w:color w:val="000000" w:themeColor="text1"/>
                <w:sz w:val="20"/>
                <w:szCs w:val="21"/>
              </w:rPr>
              <w:t>Snippets of emails from new starter showing how poor the onboarding process was with lack of movement and communication from resourcing team</w:t>
            </w:r>
          </w:p>
        </w:tc>
        <w:tc>
          <w:tcPr>
            <w:tcW w:w="1239" w:type="dxa"/>
          </w:tcPr>
          <w:p w14:paraId="37D23EE9" w14:textId="665DA3CD" w:rsidR="00627334" w:rsidRPr="00FE0334" w:rsidRDefault="00085B35" w:rsidP="007226D6">
            <w:pPr>
              <w:tabs>
                <w:tab w:val="center" w:pos="1647"/>
              </w:tabs>
              <w:rPr>
                <w:rFonts w:cs="Arial"/>
                <w:color w:val="000000" w:themeColor="text1"/>
                <w:sz w:val="20"/>
                <w:szCs w:val="21"/>
              </w:rPr>
            </w:pPr>
            <w:r w:rsidRPr="00FE0334">
              <w:rPr>
                <w:rFonts w:cs="Arial"/>
                <w:color w:val="000000" w:themeColor="text1"/>
                <w:sz w:val="20"/>
                <w:szCs w:val="21"/>
              </w:rPr>
              <w:t>DOC3.1</w:t>
            </w:r>
          </w:p>
        </w:tc>
        <w:tc>
          <w:tcPr>
            <w:tcW w:w="1440" w:type="dxa"/>
          </w:tcPr>
          <w:p w14:paraId="17C431D6" w14:textId="77777777" w:rsidR="00627334" w:rsidRPr="00FE0334" w:rsidRDefault="00627334" w:rsidP="007226D6">
            <w:pPr>
              <w:contextualSpacing/>
              <w:rPr>
                <w:rFonts w:cs="Arial"/>
                <w:color w:val="000000" w:themeColor="text1"/>
                <w:sz w:val="20"/>
                <w:szCs w:val="21"/>
              </w:rPr>
            </w:pPr>
          </w:p>
        </w:tc>
        <w:tc>
          <w:tcPr>
            <w:tcW w:w="1440" w:type="dxa"/>
            <w:gridSpan w:val="2"/>
          </w:tcPr>
          <w:p w14:paraId="5CB89344" w14:textId="77777777" w:rsidR="00627334" w:rsidRPr="00FE0334" w:rsidRDefault="00627334" w:rsidP="007226D6">
            <w:pPr>
              <w:contextualSpacing/>
              <w:rPr>
                <w:rFonts w:cs="Arial"/>
                <w:color w:val="000000" w:themeColor="text1"/>
                <w:sz w:val="20"/>
                <w:szCs w:val="21"/>
              </w:rPr>
            </w:pPr>
          </w:p>
        </w:tc>
      </w:tr>
      <w:tr w:rsidR="00FE0334" w:rsidRPr="00FE0334" w14:paraId="6B7C3FAD" w14:textId="77777777" w:rsidTr="007226D6">
        <w:trPr>
          <w:trHeight w:val="506"/>
          <w:jc w:val="center"/>
        </w:trPr>
        <w:tc>
          <w:tcPr>
            <w:tcW w:w="993" w:type="dxa"/>
          </w:tcPr>
          <w:p w14:paraId="1E547D50"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2A583989"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15A3FD96" w14:textId="7DA7E867" w:rsidR="00627334" w:rsidRPr="00FE0334" w:rsidRDefault="00A5788D" w:rsidP="007226D6">
            <w:pPr>
              <w:rPr>
                <w:rFonts w:cs="Arial"/>
                <w:color w:val="000000" w:themeColor="text1"/>
                <w:sz w:val="20"/>
                <w:szCs w:val="21"/>
              </w:rPr>
            </w:pPr>
            <w:r w:rsidRPr="00FE0334">
              <w:rPr>
                <w:rFonts w:cs="Arial"/>
                <w:color w:val="000000" w:themeColor="text1"/>
                <w:sz w:val="20"/>
                <w:szCs w:val="21"/>
              </w:rPr>
              <w:t>3.1</w:t>
            </w:r>
          </w:p>
        </w:tc>
        <w:tc>
          <w:tcPr>
            <w:tcW w:w="5250" w:type="dxa"/>
            <w:gridSpan w:val="2"/>
          </w:tcPr>
          <w:p w14:paraId="4F441B8A" w14:textId="033E9985" w:rsidR="00627334" w:rsidRPr="00FE0334" w:rsidRDefault="00A5788D" w:rsidP="007226D6">
            <w:pPr>
              <w:rPr>
                <w:rFonts w:cs="Arial"/>
                <w:color w:val="000000" w:themeColor="text1"/>
                <w:sz w:val="20"/>
                <w:szCs w:val="21"/>
              </w:rPr>
            </w:pPr>
            <w:r w:rsidRPr="00FE0334">
              <w:rPr>
                <w:rFonts w:cs="Arial"/>
                <w:color w:val="000000" w:themeColor="text1"/>
                <w:sz w:val="20"/>
                <w:szCs w:val="21"/>
              </w:rPr>
              <w:t>Feedback from new starter on onboarding journey</w:t>
            </w:r>
          </w:p>
        </w:tc>
        <w:tc>
          <w:tcPr>
            <w:tcW w:w="1239" w:type="dxa"/>
          </w:tcPr>
          <w:p w14:paraId="02E151E1" w14:textId="125EA997" w:rsidR="00627334" w:rsidRPr="00FE0334" w:rsidRDefault="00085B35" w:rsidP="007226D6">
            <w:pPr>
              <w:tabs>
                <w:tab w:val="center" w:pos="1647"/>
              </w:tabs>
              <w:rPr>
                <w:rFonts w:cs="Arial"/>
                <w:color w:val="000000" w:themeColor="text1"/>
                <w:sz w:val="20"/>
                <w:szCs w:val="21"/>
              </w:rPr>
            </w:pPr>
            <w:r w:rsidRPr="00FE0334">
              <w:rPr>
                <w:rFonts w:cs="Arial"/>
                <w:color w:val="000000" w:themeColor="text1"/>
                <w:sz w:val="20"/>
                <w:szCs w:val="21"/>
              </w:rPr>
              <w:t>DOC3.2</w:t>
            </w:r>
          </w:p>
        </w:tc>
        <w:tc>
          <w:tcPr>
            <w:tcW w:w="1440" w:type="dxa"/>
          </w:tcPr>
          <w:p w14:paraId="190EE8ED" w14:textId="77777777" w:rsidR="00627334" w:rsidRPr="00FE0334" w:rsidRDefault="00627334" w:rsidP="007226D6">
            <w:pPr>
              <w:contextualSpacing/>
              <w:rPr>
                <w:rFonts w:cs="Arial"/>
                <w:color w:val="000000" w:themeColor="text1"/>
                <w:sz w:val="20"/>
                <w:szCs w:val="21"/>
              </w:rPr>
            </w:pPr>
          </w:p>
        </w:tc>
        <w:tc>
          <w:tcPr>
            <w:tcW w:w="1440" w:type="dxa"/>
            <w:gridSpan w:val="2"/>
          </w:tcPr>
          <w:p w14:paraId="6C0A8AD0" w14:textId="77777777" w:rsidR="00627334" w:rsidRPr="00FE0334" w:rsidRDefault="00627334" w:rsidP="007226D6">
            <w:pPr>
              <w:contextualSpacing/>
              <w:rPr>
                <w:rFonts w:cs="Arial"/>
                <w:color w:val="000000" w:themeColor="text1"/>
                <w:sz w:val="20"/>
                <w:szCs w:val="21"/>
              </w:rPr>
            </w:pPr>
          </w:p>
        </w:tc>
      </w:tr>
      <w:tr w:rsidR="00FE0334" w:rsidRPr="00FE0334" w14:paraId="0FE4B7C7" w14:textId="77777777" w:rsidTr="007226D6">
        <w:trPr>
          <w:trHeight w:val="506"/>
          <w:jc w:val="center"/>
        </w:trPr>
        <w:tc>
          <w:tcPr>
            <w:tcW w:w="993" w:type="dxa"/>
          </w:tcPr>
          <w:p w14:paraId="18A3C244"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lastRenderedPageBreak/>
              <w:t>5ARTP</w:t>
            </w:r>
          </w:p>
        </w:tc>
        <w:tc>
          <w:tcPr>
            <w:tcW w:w="3253" w:type="dxa"/>
            <w:gridSpan w:val="2"/>
          </w:tcPr>
          <w:p w14:paraId="5D606C44"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57264412" w14:textId="29E5E2C2" w:rsidR="00627334" w:rsidRPr="00FE0334" w:rsidRDefault="00A5788D" w:rsidP="007226D6">
            <w:pPr>
              <w:rPr>
                <w:rFonts w:cs="Arial"/>
                <w:color w:val="000000" w:themeColor="text1"/>
                <w:sz w:val="20"/>
                <w:szCs w:val="21"/>
              </w:rPr>
            </w:pPr>
            <w:r w:rsidRPr="00FE0334">
              <w:rPr>
                <w:rFonts w:cs="Arial"/>
                <w:color w:val="000000" w:themeColor="text1"/>
                <w:sz w:val="20"/>
                <w:szCs w:val="21"/>
              </w:rPr>
              <w:t>3.1, 3.2</w:t>
            </w:r>
          </w:p>
        </w:tc>
        <w:tc>
          <w:tcPr>
            <w:tcW w:w="5250" w:type="dxa"/>
            <w:gridSpan w:val="2"/>
          </w:tcPr>
          <w:p w14:paraId="720E386F" w14:textId="7E26CF28" w:rsidR="00627334" w:rsidRPr="00FE0334" w:rsidRDefault="00A5788D" w:rsidP="007226D6">
            <w:pPr>
              <w:rPr>
                <w:rFonts w:cs="Arial"/>
                <w:color w:val="000000" w:themeColor="text1"/>
                <w:sz w:val="20"/>
                <w:szCs w:val="21"/>
              </w:rPr>
            </w:pPr>
            <w:r w:rsidRPr="00FE0334">
              <w:rPr>
                <w:rFonts w:cs="Arial"/>
                <w:color w:val="000000" w:themeColor="text1"/>
                <w:sz w:val="20"/>
                <w:szCs w:val="21"/>
              </w:rPr>
              <w:t>Evidence of my involvement in activity by chasing things up on behalf of my new starter</w:t>
            </w:r>
          </w:p>
        </w:tc>
        <w:tc>
          <w:tcPr>
            <w:tcW w:w="1239" w:type="dxa"/>
          </w:tcPr>
          <w:p w14:paraId="2697E89F" w14:textId="36FB2A22" w:rsidR="00627334" w:rsidRPr="00FE0334" w:rsidRDefault="00085B35" w:rsidP="007226D6">
            <w:pPr>
              <w:tabs>
                <w:tab w:val="center" w:pos="1647"/>
              </w:tabs>
              <w:rPr>
                <w:rFonts w:cs="Arial"/>
                <w:color w:val="000000" w:themeColor="text1"/>
                <w:sz w:val="20"/>
                <w:szCs w:val="21"/>
              </w:rPr>
            </w:pPr>
            <w:r w:rsidRPr="00FE0334">
              <w:rPr>
                <w:rFonts w:cs="Arial"/>
                <w:color w:val="000000" w:themeColor="text1"/>
                <w:sz w:val="20"/>
                <w:szCs w:val="21"/>
              </w:rPr>
              <w:t>DOC.3.3</w:t>
            </w:r>
          </w:p>
        </w:tc>
        <w:tc>
          <w:tcPr>
            <w:tcW w:w="1440" w:type="dxa"/>
          </w:tcPr>
          <w:p w14:paraId="2CC3DDA0" w14:textId="77777777" w:rsidR="00627334" w:rsidRPr="00FE0334" w:rsidRDefault="00627334" w:rsidP="007226D6">
            <w:pPr>
              <w:contextualSpacing/>
              <w:rPr>
                <w:rFonts w:cs="Arial"/>
                <w:color w:val="000000" w:themeColor="text1"/>
                <w:sz w:val="20"/>
                <w:szCs w:val="21"/>
              </w:rPr>
            </w:pPr>
          </w:p>
        </w:tc>
        <w:tc>
          <w:tcPr>
            <w:tcW w:w="1440" w:type="dxa"/>
            <w:gridSpan w:val="2"/>
          </w:tcPr>
          <w:p w14:paraId="711A1000" w14:textId="77777777" w:rsidR="00627334" w:rsidRPr="00FE0334" w:rsidRDefault="00627334" w:rsidP="007226D6">
            <w:pPr>
              <w:contextualSpacing/>
              <w:rPr>
                <w:rFonts w:cs="Arial"/>
                <w:color w:val="000000" w:themeColor="text1"/>
                <w:sz w:val="20"/>
                <w:szCs w:val="21"/>
              </w:rPr>
            </w:pPr>
          </w:p>
        </w:tc>
      </w:tr>
      <w:tr w:rsidR="00FE0334" w:rsidRPr="00FE0334" w14:paraId="6F749FF5" w14:textId="77777777" w:rsidTr="007226D6">
        <w:trPr>
          <w:trHeight w:val="506"/>
          <w:jc w:val="center"/>
        </w:trPr>
        <w:tc>
          <w:tcPr>
            <w:tcW w:w="993" w:type="dxa"/>
          </w:tcPr>
          <w:p w14:paraId="546B16CC"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2B567138"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2E423468" w14:textId="483A8DF9" w:rsidR="00627334" w:rsidRPr="00FE0334" w:rsidRDefault="00A5788D" w:rsidP="007226D6">
            <w:pPr>
              <w:rPr>
                <w:rFonts w:cs="Arial"/>
                <w:color w:val="000000" w:themeColor="text1"/>
                <w:sz w:val="20"/>
                <w:szCs w:val="21"/>
              </w:rPr>
            </w:pPr>
            <w:r w:rsidRPr="00FE0334">
              <w:rPr>
                <w:rFonts w:cs="Arial"/>
                <w:color w:val="000000" w:themeColor="text1"/>
                <w:sz w:val="20"/>
                <w:szCs w:val="21"/>
              </w:rPr>
              <w:t>3.1, 3.2</w:t>
            </w:r>
          </w:p>
        </w:tc>
        <w:tc>
          <w:tcPr>
            <w:tcW w:w="5250" w:type="dxa"/>
            <w:gridSpan w:val="2"/>
          </w:tcPr>
          <w:p w14:paraId="3CE14310" w14:textId="6156CB4A" w:rsidR="00627334" w:rsidRPr="00FE0334" w:rsidRDefault="00A5788D" w:rsidP="007226D6">
            <w:pPr>
              <w:rPr>
                <w:rFonts w:cs="Arial"/>
                <w:color w:val="000000" w:themeColor="text1"/>
                <w:sz w:val="20"/>
                <w:szCs w:val="21"/>
              </w:rPr>
            </w:pPr>
            <w:r w:rsidRPr="00FE0334">
              <w:rPr>
                <w:rFonts w:cs="Arial"/>
                <w:color w:val="000000" w:themeColor="text1"/>
                <w:sz w:val="20"/>
                <w:szCs w:val="21"/>
              </w:rPr>
              <w:t>Feedback from manager on new starters on boarding process</w:t>
            </w:r>
          </w:p>
        </w:tc>
        <w:tc>
          <w:tcPr>
            <w:tcW w:w="1239" w:type="dxa"/>
          </w:tcPr>
          <w:p w14:paraId="28D68904" w14:textId="57EBA889" w:rsidR="00627334" w:rsidRPr="00FE0334" w:rsidRDefault="00085B35" w:rsidP="007226D6">
            <w:pPr>
              <w:tabs>
                <w:tab w:val="center" w:pos="1647"/>
              </w:tabs>
              <w:rPr>
                <w:rFonts w:cs="Arial"/>
                <w:color w:val="000000" w:themeColor="text1"/>
                <w:sz w:val="20"/>
                <w:szCs w:val="21"/>
              </w:rPr>
            </w:pPr>
            <w:r w:rsidRPr="00FE0334">
              <w:rPr>
                <w:rFonts w:cs="Arial"/>
                <w:color w:val="000000" w:themeColor="text1"/>
                <w:sz w:val="20"/>
                <w:szCs w:val="21"/>
              </w:rPr>
              <w:t>DOC.3.4</w:t>
            </w:r>
          </w:p>
        </w:tc>
        <w:tc>
          <w:tcPr>
            <w:tcW w:w="1440" w:type="dxa"/>
          </w:tcPr>
          <w:p w14:paraId="49532DE0" w14:textId="77777777" w:rsidR="00627334" w:rsidRPr="00FE0334" w:rsidRDefault="00627334" w:rsidP="007226D6">
            <w:pPr>
              <w:contextualSpacing/>
              <w:rPr>
                <w:rFonts w:cs="Arial"/>
                <w:color w:val="000000" w:themeColor="text1"/>
                <w:sz w:val="20"/>
                <w:szCs w:val="21"/>
              </w:rPr>
            </w:pPr>
          </w:p>
        </w:tc>
        <w:tc>
          <w:tcPr>
            <w:tcW w:w="1440" w:type="dxa"/>
            <w:gridSpan w:val="2"/>
          </w:tcPr>
          <w:p w14:paraId="1713D8E6" w14:textId="77777777" w:rsidR="00627334" w:rsidRPr="00FE0334" w:rsidRDefault="00627334" w:rsidP="007226D6">
            <w:pPr>
              <w:contextualSpacing/>
              <w:rPr>
                <w:rFonts w:cs="Arial"/>
                <w:color w:val="000000" w:themeColor="text1"/>
                <w:sz w:val="20"/>
                <w:szCs w:val="21"/>
              </w:rPr>
            </w:pPr>
          </w:p>
        </w:tc>
      </w:tr>
      <w:tr w:rsidR="00FE0334" w:rsidRPr="00FE0334" w14:paraId="29F2DEC5" w14:textId="77777777" w:rsidTr="007226D6">
        <w:trPr>
          <w:trHeight w:val="506"/>
          <w:jc w:val="center"/>
        </w:trPr>
        <w:tc>
          <w:tcPr>
            <w:tcW w:w="993" w:type="dxa"/>
          </w:tcPr>
          <w:p w14:paraId="682960E1"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167680B7"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5B34B250" w14:textId="492A30FA" w:rsidR="00627334" w:rsidRPr="00FE0334" w:rsidRDefault="00A5788D" w:rsidP="007226D6">
            <w:pPr>
              <w:rPr>
                <w:rFonts w:cs="Arial"/>
                <w:color w:val="000000" w:themeColor="text1"/>
                <w:sz w:val="20"/>
                <w:szCs w:val="21"/>
              </w:rPr>
            </w:pPr>
            <w:r w:rsidRPr="00FE0334">
              <w:rPr>
                <w:rFonts w:cs="Arial"/>
                <w:color w:val="000000" w:themeColor="text1"/>
                <w:sz w:val="20"/>
                <w:szCs w:val="21"/>
              </w:rPr>
              <w:t>3.1, 3.2, 3.3, 3.4, 3.5, 3.6</w:t>
            </w:r>
          </w:p>
        </w:tc>
        <w:tc>
          <w:tcPr>
            <w:tcW w:w="5250" w:type="dxa"/>
            <w:gridSpan w:val="2"/>
          </w:tcPr>
          <w:p w14:paraId="0FA98BFF" w14:textId="240951F8" w:rsidR="00627334" w:rsidRPr="00FE0334" w:rsidRDefault="00A5788D" w:rsidP="007226D6">
            <w:pPr>
              <w:rPr>
                <w:rFonts w:cs="Arial"/>
                <w:color w:val="000000" w:themeColor="text1"/>
                <w:sz w:val="20"/>
                <w:szCs w:val="21"/>
              </w:rPr>
            </w:pPr>
            <w:r w:rsidRPr="00FE0334">
              <w:rPr>
                <w:rFonts w:cs="Arial"/>
                <w:color w:val="000000" w:themeColor="text1"/>
                <w:sz w:val="20"/>
                <w:szCs w:val="21"/>
              </w:rPr>
              <w:t>My contribution to onboarding process – a step by step guide to help new starters</w:t>
            </w:r>
          </w:p>
        </w:tc>
        <w:tc>
          <w:tcPr>
            <w:tcW w:w="1239" w:type="dxa"/>
          </w:tcPr>
          <w:p w14:paraId="766C5C72" w14:textId="0F0F6774" w:rsidR="00627334" w:rsidRPr="00FE0334" w:rsidRDefault="00085B35" w:rsidP="007226D6">
            <w:pPr>
              <w:tabs>
                <w:tab w:val="center" w:pos="1647"/>
              </w:tabs>
              <w:rPr>
                <w:rFonts w:cs="Arial"/>
                <w:color w:val="000000" w:themeColor="text1"/>
                <w:sz w:val="20"/>
                <w:szCs w:val="21"/>
              </w:rPr>
            </w:pPr>
            <w:r w:rsidRPr="00FE0334">
              <w:rPr>
                <w:rFonts w:cs="Arial"/>
                <w:color w:val="000000" w:themeColor="text1"/>
                <w:sz w:val="20"/>
                <w:szCs w:val="21"/>
              </w:rPr>
              <w:t>DOC3.5</w:t>
            </w:r>
          </w:p>
        </w:tc>
        <w:tc>
          <w:tcPr>
            <w:tcW w:w="1440" w:type="dxa"/>
          </w:tcPr>
          <w:p w14:paraId="36238510" w14:textId="77777777" w:rsidR="00627334" w:rsidRPr="00FE0334" w:rsidRDefault="00627334" w:rsidP="007226D6">
            <w:pPr>
              <w:contextualSpacing/>
              <w:rPr>
                <w:rFonts w:cs="Arial"/>
                <w:color w:val="000000" w:themeColor="text1"/>
                <w:sz w:val="20"/>
                <w:szCs w:val="21"/>
              </w:rPr>
            </w:pPr>
          </w:p>
        </w:tc>
        <w:tc>
          <w:tcPr>
            <w:tcW w:w="1440" w:type="dxa"/>
            <w:gridSpan w:val="2"/>
          </w:tcPr>
          <w:p w14:paraId="0BB49633" w14:textId="77777777" w:rsidR="00627334" w:rsidRPr="00FE0334" w:rsidRDefault="00627334" w:rsidP="007226D6">
            <w:pPr>
              <w:contextualSpacing/>
              <w:rPr>
                <w:rFonts w:cs="Arial"/>
                <w:color w:val="000000" w:themeColor="text1"/>
                <w:sz w:val="20"/>
                <w:szCs w:val="21"/>
              </w:rPr>
            </w:pPr>
          </w:p>
        </w:tc>
      </w:tr>
      <w:tr w:rsidR="00FE0334" w:rsidRPr="00FE0334" w14:paraId="4A68A34A" w14:textId="77777777" w:rsidTr="007226D6">
        <w:trPr>
          <w:trHeight w:val="506"/>
          <w:jc w:val="center"/>
        </w:trPr>
        <w:tc>
          <w:tcPr>
            <w:tcW w:w="993" w:type="dxa"/>
          </w:tcPr>
          <w:p w14:paraId="655906E7"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236AB5DE"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4FCFD958" w14:textId="2F497C81" w:rsidR="00627334" w:rsidRPr="00FE0334" w:rsidRDefault="00A5788D" w:rsidP="007226D6">
            <w:pPr>
              <w:rPr>
                <w:rFonts w:cs="Arial"/>
                <w:color w:val="000000" w:themeColor="text1"/>
                <w:sz w:val="20"/>
                <w:szCs w:val="21"/>
              </w:rPr>
            </w:pPr>
            <w:r w:rsidRPr="00FE0334">
              <w:rPr>
                <w:rFonts w:cs="Arial"/>
                <w:color w:val="000000" w:themeColor="text1"/>
                <w:sz w:val="20"/>
                <w:szCs w:val="21"/>
              </w:rPr>
              <w:t>3.1</w:t>
            </w:r>
            <w:r w:rsidR="00F74AB4" w:rsidRPr="00FE0334">
              <w:rPr>
                <w:rFonts w:cs="Arial"/>
                <w:color w:val="000000" w:themeColor="text1"/>
                <w:sz w:val="20"/>
                <w:szCs w:val="21"/>
              </w:rPr>
              <w:t>, 3.2, 3.6</w:t>
            </w:r>
          </w:p>
        </w:tc>
        <w:tc>
          <w:tcPr>
            <w:tcW w:w="5250" w:type="dxa"/>
            <w:gridSpan w:val="2"/>
          </w:tcPr>
          <w:p w14:paraId="73D1DAAF" w14:textId="21C0744E" w:rsidR="00627334" w:rsidRPr="00FE0334" w:rsidRDefault="00F74AB4" w:rsidP="007226D6">
            <w:pPr>
              <w:rPr>
                <w:rFonts w:cs="Arial"/>
                <w:color w:val="000000" w:themeColor="text1"/>
                <w:sz w:val="20"/>
                <w:szCs w:val="21"/>
              </w:rPr>
            </w:pPr>
            <w:r w:rsidRPr="00FE0334">
              <w:rPr>
                <w:rFonts w:cs="Arial"/>
                <w:color w:val="000000" w:themeColor="text1"/>
                <w:sz w:val="20"/>
                <w:szCs w:val="21"/>
              </w:rPr>
              <w:t>Examples of existing onboarding documents</w:t>
            </w:r>
          </w:p>
        </w:tc>
        <w:tc>
          <w:tcPr>
            <w:tcW w:w="1239" w:type="dxa"/>
          </w:tcPr>
          <w:p w14:paraId="54BF63FC" w14:textId="039E261F" w:rsidR="00627334" w:rsidRPr="00FE0334" w:rsidRDefault="00085B35" w:rsidP="007226D6">
            <w:pPr>
              <w:tabs>
                <w:tab w:val="center" w:pos="1647"/>
              </w:tabs>
              <w:rPr>
                <w:rFonts w:cs="Arial"/>
                <w:color w:val="000000" w:themeColor="text1"/>
                <w:sz w:val="20"/>
                <w:szCs w:val="21"/>
              </w:rPr>
            </w:pPr>
            <w:r w:rsidRPr="00FE0334">
              <w:rPr>
                <w:rFonts w:cs="Arial"/>
                <w:color w:val="000000" w:themeColor="text1"/>
                <w:sz w:val="20"/>
                <w:szCs w:val="21"/>
              </w:rPr>
              <w:t>DOC3.6</w:t>
            </w:r>
          </w:p>
        </w:tc>
        <w:tc>
          <w:tcPr>
            <w:tcW w:w="1440" w:type="dxa"/>
          </w:tcPr>
          <w:p w14:paraId="4D6B907D" w14:textId="77777777" w:rsidR="00627334" w:rsidRPr="00FE0334" w:rsidRDefault="00627334" w:rsidP="007226D6">
            <w:pPr>
              <w:contextualSpacing/>
              <w:rPr>
                <w:rFonts w:cs="Arial"/>
                <w:color w:val="000000" w:themeColor="text1"/>
                <w:sz w:val="20"/>
                <w:szCs w:val="21"/>
              </w:rPr>
            </w:pPr>
          </w:p>
        </w:tc>
        <w:tc>
          <w:tcPr>
            <w:tcW w:w="1440" w:type="dxa"/>
            <w:gridSpan w:val="2"/>
          </w:tcPr>
          <w:p w14:paraId="3292F25D" w14:textId="77777777" w:rsidR="00627334" w:rsidRPr="00FE0334" w:rsidRDefault="00627334" w:rsidP="007226D6">
            <w:pPr>
              <w:contextualSpacing/>
              <w:rPr>
                <w:rFonts w:cs="Arial"/>
                <w:color w:val="000000" w:themeColor="text1"/>
                <w:sz w:val="20"/>
                <w:szCs w:val="21"/>
              </w:rPr>
            </w:pPr>
          </w:p>
        </w:tc>
      </w:tr>
      <w:tr w:rsidR="00FE0334" w:rsidRPr="00FE0334" w14:paraId="24F70C20" w14:textId="77777777" w:rsidTr="007226D6">
        <w:trPr>
          <w:trHeight w:val="506"/>
          <w:jc w:val="center"/>
        </w:trPr>
        <w:tc>
          <w:tcPr>
            <w:tcW w:w="993" w:type="dxa"/>
          </w:tcPr>
          <w:p w14:paraId="2B4D2EFE"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4B108955"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54717185" w14:textId="61E48974" w:rsidR="00627334" w:rsidRPr="00FE0334" w:rsidRDefault="00F74AB4" w:rsidP="007226D6">
            <w:pPr>
              <w:contextualSpacing/>
              <w:rPr>
                <w:rFonts w:cs="Arial"/>
                <w:color w:val="000000" w:themeColor="text1"/>
                <w:sz w:val="20"/>
                <w:szCs w:val="21"/>
              </w:rPr>
            </w:pPr>
            <w:r w:rsidRPr="00FE0334">
              <w:rPr>
                <w:rFonts w:cs="Arial"/>
                <w:color w:val="000000" w:themeColor="text1"/>
                <w:sz w:val="20"/>
                <w:szCs w:val="21"/>
              </w:rPr>
              <w:t>3.1, 3.2, 3.4, 3.5, 3.6</w:t>
            </w:r>
          </w:p>
        </w:tc>
        <w:tc>
          <w:tcPr>
            <w:tcW w:w="5250" w:type="dxa"/>
            <w:gridSpan w:val="2"/>
          </w:tcPr>
          <w:p w14:paraId="1F1CEDE2" w14:textId="2DEA0A4A" w:rsidR="00627334" w:rsidRPr="00FE0334" w:rsidRDefault="00F74AB4" w:rsidP="007226D6">
            <w:pPr>
              <w:rPr>
                <w:rFonts w:cs="Arial"/>
                <w:color w:val="000000" w:themeColor="text1"/>
                <w:sz w:val="20"/>
                <w:szCs w:val="21"/>
              </w:rPr>
            </w:pPr>
            <w:r w:rsidRPr="00FE0334">
              <w:rPr>
                <w:rFonts w:cs="Arial"/>
                <w:color w:val="000000" w:themeColor="text1"/>
                <w:sz w:val="20"/>
                <w:szCs w:val="21"/>
              </w:rPr>
              <w:t>Feedback from line manager and colleagues on my contribution</w:t>
            </w:r>
          </w:p>
        </w:tc>
        <w:tc>
          <w:tcPr>
            <w:tcW w:w="1239" w:type="dxa"/>
          </w:tcPr>
          <w:p w14:paraId="33DEC687" w14:textId="0E58CE35" w:rsidR="00627334" w:rsidRPr="00FE0334" w:rsidRDefault="00085B35" w:rsidP="007226D6">
            <w:pPr>
              <w:tabs>
                <w:tab w:val="center" w:pos="1647"/>
              </w:tabs>
              <w:rPr>
                <w:rFonts w:cs="Arial"/>
                <w:color w:val="000000" w:themeColor="text1"/>
                <w:sz w:val="20"/>
                <w:szCs w:val="21"/>
              </w:rPr>
            </w:pPr>
            <w:r w:rsidRPr="00FE0334">
              <w:rPr>
                <w:rFonts w:cs="Arial"/>
                <w:color w:val="000000" w:themeColor="text1"/>
                <w:sz w:val="20"/>
                <w:szCs w:val="21"/>
              </w:rPr>
              <w:t>DOC3.7</w:t>
            </w:r>
          </w:p>
        </w:tc>
        <w:tc>
          <w:tcPr>
            <w:tcW w:w="1440" w:type="dxa"/>
          </w:tcPr>
          <w:p w14:paraId="0472F134" w14:textId="77777777" w:rsidR="00627334" w:rsidRPr="00FE0334" w:rsidRDefault="00627334" w:rsidP="007226D6">
            <w:pPr>
              <w:contextualSpacing/>
              <w:rPr>
                <w:rFonts w:cs="Arial"/>
                <w:color w:val="000000" w:themeColor="text1"/>
                <w:sz w:val="20"/>
                <w:szCs w:val="21"/>
              </w:rPr>
            </w:pPr>
          </w:p>
        </w:tc>
        <w:tc>
          <w:tcPr>
            <w:tcW w:w="1440" w:type="dxa"/>
            <w:gridSpan w:val="2"/>
          </w:tcPr>
          <w:p w14:paraId="489C084B" w14:textId="77777777" w:rsidR="00627334" w:rsidRPr="00FE0334" w:rsidRDefault="00627334" w:rsidP="007226D6">
            <w:pPr>
              <w:contextualSpacing/>
              <w:rPr>
                <w:rFonts w:cs="Arial"/>
                <w:color w:val="000000" w:themeColor="text1"/>
                <w:sz w:val="20"/>
                <w:szCs w:val="21"/>
              </w:rPr>
            </w:pPr>
          </w:p>
        </w:tc>
      </w:tr>
      <w:tr w:rsidR="00FE0334" w:rsidRPr="00FE0334" w14:paraId="7C65F214" w14:textId="77777777" w:rsidTr="007226D6">
        <w:trPr>
          <w:trHeight w:val="506"/>
          <w:jc w:val="center"/>
        </w:trPr>
        <w:tc>
          <w:tcPr>
            <w:tcW w:w="993" w:type="dxa"/>
          </w:tcPr>
          <w:p w14:paraId="3498EA2A"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695C0C1F"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0B49EA51" w14:textId="08D754E6" w:rsidR="00627334" w:rsidRPr="00FE0334" w:rsidRDefault="00F74AB4" w:rsidP="007226D6">
            <w:pPr>
              <w:rPr>
                <w:rFonts w:cs="Arial"/>
                <w:color w:val="000000" w:themeColor="text1"/>
                <w:sz w:val="20"/>
                <w:szCs w:val="21"/>
              </w:rPr>
            </w:pPr>
            <w:r w:rsidRPr="00FE0334">
              <w:rPr>
                <w:rFonts w:cs="Arial"/>
                <w:color w:val="000000" w:themeColor="text1"/>
                <w:sz w:val="20"/>
                <w:szCs w:val="21"/>
              </w:rPr>
              <w:t>3.1, 3.2, 3.4, 3.5, 3.6</w:t>
            </w:r>
          </w:p>
        </w:tc>
        <w:tc>
          <w:tcPr>
            <w:tcW w:w="5250" w:type="dxa"/>
            <w:gridSpan w:val="2"/>
          </w:tcPr>
          <w:p w14:paraId="2DAECBDE" w14:textId="34DA128E" w:rsidR="00627334" w:rsidRPr="00FE0334" w:rsidRDefault="00F74AB4" w:rsidP="007226D6">
            <w:pPr>
              <w:rPr>
                <w:rFonts w:cs="Arial"/>
                <w:color w:val="000000" w:themeColor="text1"/>
                <w:sz w:val="20"/>
                <w:szCs w:val="21"/>
              </w:rPr>
            </w:pPr>
            <w:r w:rsidRPr="00FE0334">
              <w:rPr>
                <w:rFonts w:cs="Arial"/>
                <w:color w:val="000000" w:themeColor="text1"/>
                <w:sz w:val="20"/>
                <w:szCs w:val="21"/>
              </w:rPr>
              <w:t>Discussion notes from meeting with line manager on my reflection of the contribution and hope to do more</w:t>
            </w:r>
          </w:p>
        </w:tc>
        <w:tc>
          <w:tcPr>
            <w:tcW w:w="1239" w:type="dxa"/>
          </w:tcPr>
          <w:p w14:paraId="25CFBE18" w14:textId="5951977B" w:rsidR="00627334" w:rsidRPr="00FE0334" w:rsidRDefault="00085B35" w:rsidP="007226D6">
            <w:pPr>
              <w:tabs>
                <w:tab w:val="center" w:pos="1647"/>
              </w:tabs>
              <w:rPr>
                <w:rFonts w:cs="Arial"/>
                <w:color w:val="000000" w:themeColor="text1"/>
                <w:sz w:val="20"/>
                <w:szCs w:val="21"/>
              </w:rPr>
            </w:pPr>
            <w:r w:rsidRPr="00FE0334">
              <w:rPr>
                <w:rFonts w:cs="Arial"/>
                <w:color w:val="000000" w:themeColor="text1"/>
                <w:sz w:val="20"/>
                <w:szCs w:val="21"/>
              </w:rPr>
              <w:t>DOC3.8</w:t>
            </w:r>
          </w:p>
        </w:tc>
        <w:tc>
          <w:tcPr>
            <w:tcW w:w="1440" w:type="dxa"/>
          </w:tcPr>
          <w:p w14:paraId="2DBC6C45" w14:textId="77777777" w:rsidR="00627334" w:rsidRPr="00FE0334" w:rsidRDefault="00627334" w:rsidP="007226D6">
            <w:pPr>
              <w:contextualSpacing/>
              <w:rPr>
                <w:rFonts w:cs="Arial"/>
                <w:color w:val="000000" w:themeColor="text1"/>
                <w:sz w:val="20"/>
                <w:szCs w:val="21"/>
              </w:rPr>
            </w:pPr>
          </w:p>
        </w:tc>
        <w:tc>
          <w:tcPr>
            <w:tcW w:w="1440" w:type="dxa"/>
            <w:gridSpan w:val="2"/>
          </w:tcPr>
          <w:p w14:paraId="30926CD5" w14:textId="77777777" w:rsidR="00627334" w:rsidRPr="00FE0334" w:rsidRDefault="00627334" w:rsidP="007226D6">
            <w:pPr>
              <w:contextualSpacing/>
              <w:rPr>
                <w:rFonts w:cs="Arial"/>
                <w:color w:val="000000" w:themeColor="text1"/>
                <w:sz w:val="20"/>
                <w:szCs w:val="21"/>
              </w:rPr>
            </w:pPr>
          </w:p>
        </w:tc>
      </w:tr>
      <w:tr w:rsidR="00FE0334" w:rsidRPr="00FE0334" w14:paraId="08D4D118" w14:textId="77777777" w:rsidTr="007226D6">
        <w:trPr>
          <w:trHeight w:val="506"/>
          <w:jc w:val="center"/>
        </w:trPr>
        <w:tc>
          <w:tcPr>
            <w:tcW w:w="993" w:type="dxa"/>
          </w:tcPr>
          <w:p w14:paraId="6E04ED23"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4E0A4BEE"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7C0FB8CF" w14:textId="77777777" w:rsidR="00627334" w:rsidRPr="00FE0334" w:rsidRDefault="00627334" w:rsidP="007226D6">
            <w:pPr>
              <w:rPr>
                <w:rFonts w:cs="Arial"/>
                <w:color w:val="000000" w:themeColor="text1"/>
                <w:sz w:val="20"/>
                <w:szCs w:val="21"/>
              </w:rPr>
            </w:pPr>
          </w:p>
        </w:tc>
        <w:tc>
          <w:tcPr>
            <w:tcW w:w="5250" w:type="dxa"/>
            <w:gridSpan w:val="2"/>
          </w:tcPr>
          <w:p w14:paraId="0231C4C1" w14:textId="77777777" w:rsidR="00627334" w:rsidRPr="00FE0334" w:rsidRDefault="00627334" w:rsidP="007226D6">
            <w:pPr>
              <w:rPr>
                <w:rFonts w:cs="Arial"/>
                <w:color w:val="000000" w:themeColor="text1"/>
                <w:sz w:val="20"/>
                <w:szCs w:val="21"/>
              </w:rPr>
            </w:pPr>
          </w:p>
        </w:tc>
        <w:tc>
          <w:tcPr>
            <w:tcW w:w="1239" w:type="dxa"/>
          </w:tcPr>
          <w:p w14:paraId="4A55D4CA" w14:textId="77777777" w:rsidR="00627334" w:rsidRPr="00FE0334" w:rsidRDefault="00627334" w:rsidP="007226D6">
            <w:pPr>
              <w:tabs>
                <w:tab w:val="center" w:pos="1647"/>
              </w:tabs>
              <w:rPr>
                <w:rFonts w:cs="Arial"/>
                <w:color w:val="000000" w:themeColor="text1"/>
                <w:sz w:val="20"/>
                <w:szCs w:val="21"/>
              </w:rPr>
            </w:pPr>
          </w:p>
        </w:tc>
        <w:tc>
          <w:tcPr>
            <w:tcW w:w="1440" w:type="dxa"/>
          </w:tcPr>
          <w:p w14:paraId="59D11776" w14:textId="77777777" w:rsidR="00627334" w:rsidRPr="00FE0334" w:rsidRDefault="00627334" w:rsidP="007226D6">
            <w:pPr>
              <w:contextualSpacing/>
              <w:rPr>
                <w:rFonts w:cs="Arial"/>
                <w:color w:val="000000" w:themeColor="text1"/>
                <w:sz w:val="20"/>
                <w:szCs w:val="21"/>
              </w:rPr>
            </w:pPr>
          </w:p>
        </w:tc>
        <w:tc>
          <w:tcPr>
            <w:tcW w:w="1440" w:type="dxa"/>
            <w:gridSpan w:val="2"/>
          </w:tcPr>
          <w:p w14:paraId="457DDEB0" w14:textId="77777777" w:rsidR="00627334" w:rsidRPr="00FE0334" w:rsidRDefault="00627334" w:rsidP="007226D6">
            <w:pPr>
              <w:contextualSpacing/>
              <w:rPr>
                <w:rFonts w:cs="Arial"/>
                <w:color w:val="000000" w:themeColor="text1"/>
                <w:sz w:val="20"/>
                <w:szCs w:val="21"/>
              </w:rPr>
            </w:pPr>
          </w:p>
        </w:tc>
      </w:tr>
      <w:tr w:rsidR="00FE0334" w:rsidRPr="00FE0334" w14:paraId="33574BFC" w14:textId="77777777" w:rsidTr="007226D6">
        <w:trPr>
          <w:trHeight w:val="506"/>
          <w:jc w:val="center"/>
        </w:trPr>
        <w:tc>
          <w:tcPr>
            <w:tcW w:w="993" w:type="dxa"/>
          </w:tcPr>
          <w:p w14:paraId="67664050"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5ARTP</w:t>
            </w:r>
          </w:p>
        </w:tc>
        <w:tc>
          <w:tcPr>
            <w:tcW w:w="3253" w:type="dxa"/>
            <w:gridSpan w:val="2"/>
          </w:tcPr>
          <w:p w14:paraId="58BE188C" w14:textId="77777777" w:rsidR="00627334" w:rsidRPr="00FE0334" w:rsidRDefault="00627334" w:rsidP="007226D6">
            <w:pPr>
              <w:rPr>
                <w:rFonts w:cs="Arial"/>
                <w:color w:val="000000" w:themeColor="text1"/>
                <w:sz w:val="20"/>
                <w:szCs w:val="21"/>
              </w:rPr>
            </w:pPr>
            <w:r w:rsidRPr="00FE0334">
              <w:rPr>
                <w:rFonts w:cs="Arial"/>
                <w:color w:val="000000" w:themeColor="text1"/>
                <w:sz w:val="20"/>
                <w:szCs w:val="21"/>
              </w:rPr>
              <w:t>Contributing to Resourcing and Talent Planning in the Organisation</w:t>
            </w:r>
          </w:p>
        </w:tc>
        <w:tc>
          <w:tcPr>
            <w:tcW w:w="1703" w:type="dxa"/>
          </w:tcPr>
          <w:p w14:paraId="0FC0AABF" w14:textId="77777777" w:rsidR="00627334" w:rsidRPr="00FE0334" w:rsidRDefault="00627334" w:rsidP="007226D6">
            <w:pPr>
              <w:rPr>
                <w:rFonts w:cs="Arial"/>
                <w:color w:val="000000" w:themeColor="text1"/>
                <w:sz w:val="20"/>
                <w:szCs w:val="21"/>
              </w:rPr>
            </w:pPr>
          </w:p>
        </w:tc>
        <w:tc>
          <w:tcPr>
            <w:tcW w:w="5250" w:type="dxa"/>
            <w:gridSpan w:val="2"/>
          </w:tcPr>
          <w:p w14:paraId="6D632CD6" w14:textId="77777777" w:rsidR="00627334" w:rsidRPr="00FE0334" w:rsidRDefault="00627334" w:rsidP="007226D6">
            <w:pPr>
              <w:rPr>
                <w:rFonts w:cs="Arial"/>
                <w:color w:val="000000" w:themeColor="text1"/>
                <w:sz w:val="20"/>
                <w:szCs w:val="21"/>
              </w:rPr>
            </w:pPr>
          </w:p>
        </w:tc>
        <w:tc>
          <w:tcPr>
            <w:tcW w:w="1239" w:type="dxa"/>
          </w:tcPr>
          <w:p w14:paraId="10BC0A93" w14:textId="77777777" w:rsidR="00627334" w:rsidRPr="00FE0334" w:rsidRDefault="00627334" w:rsidP="007226D6">
            <w:pPr>
              <w:tabs>
                <w:tab w:val="center" w:pos="1647"/>
              </w:tabs>
              <w:rPr>
                <w:rFonts w:cs="Arial"/>
                <w:color w:val="000000" w:themeColor="text1"/>
                <w:sz w:val="20"/>
                <w:szCs w:val="21"/>
              </w:rPr>
            </w:pPr>
          </w:p>
        </w:tc>
        <w:tc>
          <w:tcPr>
            <w:tcW w:w="1440" w:type="dxa"/>
          </w:tcPr>
          <w:p w14:paraId="18EE748F" w14:textId="77777777" w:rsidR="00627334" w:rsidRPr="00FE0334" w:rsidRDefault="00627334" w:rsidP="007226D6">
            <w:pPr>
              <w:contextualSpacing/>
              <w:rPr>
                <w:rFonts w:cs="Arial"/>
                <w:color w:val="000000" w:themeColor="text1"/>
                <w:sz w:val="20"/>
                <w:szCs w:val="21"/>
              </w:rPr>
            </w:pPr>
          </w:p>
        </w:tc>
        <w:tc>
          <w:tcPr>
            <w:tcW w:w="1440" w:type="dxa"/>
            <w:gridSpan w:val="2"/>
          </w:tcPr>
          <w:p w14:paraId="0EFA4C8C" w14:textId="77777777" w:rsidR="00627334" w:rsidRPr="00FE0334" w:rsidRDefault="00627334" w:rsidP="007226D6">
            <w:pPr>
              <w:contextualSpacing/>
              <w:rPr>
                <w:rFonts w:cs="Arial"/>
                <w:color w:val="000000" w:themeColor="text1"/>
                <w:sz w:val="20"/>
                <w:szCs w:val="21"/>
              </w:rPr>
            </w:pPr>
          </w:p>
        </w:tc>
      </w:tr>
      <w:tr w:rsidR="00FE0334" w:rsidRPr="00FE0334" w14:paraId="357681FE" w14:textId="77777777" w:rsidTr="007226D6">
        <w:trPr>
          <w:jc w:val="center"/>
        </w:trPr>
        <w:tc>
          <w:tcPr>
            <w:tcW w:w="15318" w:type="dxa"/>
            <w:gridSpan w:val="10"/>
            <w:shd w:val="clear" w:color="auto" w:fill="DBD3E5"/>
          </w:tcPr>
          <w:p w14:paraId="370AD412" w14:textId="77777777" w:rsidR="00627334" w:rsidRPr="00FE0334" w:rsidRDefault="00627334" w:rsidP="007226D6">
            <w:pPr>
              <w:contextualSpacing/>
              <w:rPr>
                <w:rFonts w:cs="Arial"/>
                <w:b/>
                <w:color w:val="000000" w:themeColor="text1"/>
                <w:sz w:val="20"/>
                <w:szCs w:val="21"/>
              </w:rPr>
            </w:pPr>
            <w:r w:rsidRPr="00FE0334">
              <w:rPr>
                <w:rFonts w:cs="Arial"/>
                <w:b/>
                <w:color w:val="000000" w:themeColor="text1"/>
                <w:sz w:val="20"/>
                <w:szCs w:val="21"/>
              </w:rPr>
              <w:t>Candidate declaration:</w:t>
            </w:r>
          </w:p>
        </w:tc>
      </w:tr>
      <w:tr w:rsidR="00FE0334" w:rsidRPr="00FE0334" w14:paraId="40F64321" w14:textId="77777777" w:rsidTr="007226D6">
        <w:trPr>
          <w:jc w:val="center"/>
        </w:trPr>
        <w:tc>
          <w:tcPr>
            <w:tcW w:w="15318" w:type="dxa"/>
            <w:gridSpan w:val="10"/>
            <w:shd w:val="clear" w:color="auto" w:fill="auto"/>
          </w:tcPr>
          <w:p w14:paraId="1E65C3BE" w14:textId="77777777" w:rsidR="00627334" w:rsidRPr="00FE0334" w:rsidRDefault="00627334" w:rsidP="007226D6">
            <w:pPr>
              <w:pStyle w:val="ListParagraph"/>
              <w:numPr>
                <w:ilvl w:val="0"/>
                <w:numId w:val="1"/>
              </w:numPr>
              <w:suppressAutoHyphens w:val="0"/>
              <w:autoSpaceDN/>
              <w:spacing w:before="60" w:after="60"/>
              <w:ind w:left="499" w:hanging="357"/>
              <w:textAlignment w:val="auto"/>
              <w:rPr>
                <w:rFonts w:ascii="Arial" w:hAnsi="Arial" w:cs="Arial"/>
                <w:color w:val="000000" w:themeColor="text1"/>
                <w:sz w:val="20"/>
                <w:szCs w:val="21"/>
              </w:rPr>
            </w:pPr>
            <w:r w:rsidRPr="00FE0334">
              <w:rPr>
                <w:rFonts w:ascii="Arial" w:hAnsi="Arial" w:cs="Arial"/>
                <w:color w:val="000000" w:themeColor="text1"/>
                <w:sz w:val="20"/>
                <w:szCs w:val="21"/>
              </w:rPr>
              <w:t xml:space="preserve">I confirm that the work/evidence presented for assessment is my own unaided work. </w:t>
            </w:r>
          </w:p>
          <w:p w14:paraId="41131B07" w14:textId="77777777" w:rsidR="00627334" w:rsidRPr="00FE0334" w:rsidRDefault="00627334" w:rsidP="007226D6">
            <w:pPr>
              <w:pStyle w:val="ListParagraph"/>
              <w:numPr>
                <w:ilvl w:val="0"/>
                <w:numId w:val="1"/>
              </w:numPr>
              <w:suppressAutoHyphens w:val="0"/>
              <w:autoSpaceDN/>
              <w:spacing w:after="60"/>
              <w:ind w:left="499" w:hanging="357"/>
              <w:textAlignment w:val="auto"/>
              <w:rPr>
                <w:rFonts w:ascii="Arial" w:hAnsi="Arial" w:cs="Arial"/>
                <w:color w:val="000000" w:themeColor="text1"/>
                <w:sz w:val="20"/>
                <w:szCs w:val="21"/>
              </w:rPr>
            </w:pPr>
            <w:r w:rsidRPr="00FE0334">
              <w:rPr>
                <w:rFonts w:ascii="Arial" w:hAnsi="Arial" w:cs="Arial"/>
                <w:color w:val="000000" w:themeColor="text1"/>
                <w:sz w:val="20"/>
                <w:szCs w:val="21"/>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1500AE91" w14:textId="77777777" w:rsidR="00627334" w:rsidRPr="00FE0334" w:rsidRDefault="00627334" w:rsidP="007226D6">
            <w:pPr>
              <w:pStyle w:val="ListParagraph"/>
              <w:numPr>
                <w:ilvl w:val="0"/>
                <w:numId w:val="1"/>
              </w:numPr>
              <w:suppressAutoHyphens w:val="0"/>
              <w:autoSpaceDN/>
              <w:spacing w:after="60"/>
              <w:ind w:left="499" w:hanging="357"/>
              <w:textAlignment w:val="auto"/>
              <w:rPr>
                <w:rFonts w:ascii="Arial" w:hAnsi="Arial" w:cs="Arial"/>
                <w:color w:val="000000" w:themeColor="text1"/>
                <w:sz w:val="20"/>
                <w:szCs w:val="21"/>
              </w:rPr>
            </w:pPr>
            <w:r w:rsidRPr="00FE0334">
              <w:rPr>
                <w:rFonts w:ascii="Arial" w:hAnsi="Arial" w:cs="Arial"/>
                <w:color w:val="000000" w:themeColor="text1"/>
                <w:sz w:val="20"/>
                <w:szCs w:val="21"/>
              </w:rPr>
              <w:t>I agree to this work being subjected to scrutiny by textual analysis software if required.</w:t>
            </w:r>
          </w:p>
          <w:p w14:paraId="5635AE0B" w14:textId="77777777" w:rsidR="00627334" w:rsidRPr="00FE0334" w:rsidRDefault="00627334" w:rsidP="007226D6">
            <w:pPr>
              <w:pStyle w:val="ListParagraph"/>
              <w:numPr>
                <w:ilvl w:val="0"/>
                <w:numId w:val="1"/>
              </w:numPr>
              <w:suppressAutoHyphens w:val="0"/>
              <w:autoSpaceDN/>
              <w:spacing w:after="60"/>
              <w:ind w:left="499" w:hanging="357"/>
              <w:textAlignment w:val="auto"/>
              <w:rPr>
                <w:rFonts w:ascii="Arial" w:hAnsi="Arial" w:cs="Arial"/>
                <w:color w:val="000000" w:themeColor="text1"/>
                <w:sz w:val="20"/>
                <w:szCs w:val="21"/>
              </w:rPr>
            </w:pPr>
            <w:r w:rsidRPr="00FE0334">
              <w:rPr>
                <w:rFonts w:ascii="Arial" w:hAnsi="Arial" w:cs="Arial"/>
                <w:color w:val="000000" w:themeColor="text1"/>
                <w:sz w:val="20"/>
                <w:szCs w:val="21"/>
              </w:rPr>
              <w:t>I understand that my work may be used for future academic/quality assurance purposes in accordance with the provisions of the Data Protection Act 1998.</w:t>
            </w:r>
          </w:p>
          <w:p w14:paraId="6462ACC4" w14:textId="77777777" w:rsidR="00627334" w:rsidRPr="00FE0334" w:rsidRDefault="00627334" w:rsidP="007226D6">
            <w:pPr>
              <w:pStyle w:val="ListParagraph"/>
              <w:numPr>
                <w:ilvl w:val="0"/>
                <w:numId w:val="1"/>
              </w:numPr>
              <w:suppressAutoHyphens w:val="0"/>
              <w:autoSpaceDN/>
              <w:spacing w:after="60"/>
              <w:ind w:left="499" w:hanging="357"/>
              <w:textAlignment w:val="auto"/>
              <w:rPr>
                <w:rFonts w:ascii="Arial" w:hAnsi="Arial" w:cs="Arial"/>
                <w:color w:val="000000" w:themeColor="text1"/>
                <w:sz w:val="20"/>
                <w:szCs w:val="21"/>
              </w:rPr>
            </w:pPr>
            <w:r w:rsidRPr="00FE0334">
              <w:rPr>
                <w:rFonts w:ascii="Arial" w:hAnsi="Arial" w:cs="Arial"/>
                <w:color w:val="000000" w:themeColor="text1"/>
                <w:sz w:val="20"/>
                <w:szCs w:val="21"/>
              </w:rPr>
              <w:t>I understand that the work/evidence submitted for assessment may not be returned to me and that I have retained a copy for my records.</w:t>
            </w:r>
          </w:p>
          <w:p w14:paraId="388AD410" w14:textId="77777777" w:rsidR="00627334" w:rsidRPr="00FE0334" w:rsidRDefault="00627334" w:rsidP="007226D6">
            <w:pPr>
              <w:pStyle w:val="ListParagraph"/>
              <w:numPr>
                <w:ilvl w:val="0"/>
                <w:numId w:val="1"/>
              </w:numPr>
              <w:suppressAutoHyphens w:val="0"/>
              <w:autoSpaceDN/>
              <w:spacing w:after="60"/>
              <w:ind w:left="499" w:hanging="357"/>
              <w:textAlignment w:val="auto"/>
              <w:rPr>
                <w:rFonts w:ascii="Arial" w:hAnsi="Arial" w:cs="Arial"/>
                <w:color w:val="000000" w:themeColor="text1"/>
                <w:sz w:val="20"/>
                <w:szCs w:val="21"/>
              </w:rPr>
            </w:pPr>
            <w:r w:rsidRPr="00FE0334">
              <w:rPr>
                <w:rFonts w:ascii="Arial" w:hAnsi="Arial" w:cs="Arial"/>
                <w:color w:val="000000" w:themeColor="text1"/>
                <w:sz w:val="20"/>
                <w:szCs w:val="21"/>
              </w:rPr>
              <w:t>I understand that until such time as the assessment grade has been ratified through internal and external quality assurance processes it is not final.</w:t>
            </w:r>
          </w:p>
        </w:tc>
      </w:tr>
      <w:tr w:rsidR="00FE0334" w:rsidRPr="00FE0334" w14:paraId="42BD6644" w14:textId="77777777" w:rsidTr="007226D6">
        <w:trPr>
          <w:trHeight w:val="380"/>
          <w:jc w:val="center"/>
        </w:trPr>
        <w:tc>
          <w:tcPr>
            <w:tcW w:w="2516" w:type="dxa"/>
            <w:gridSpan w:val="2"/>
            <w:shd w:val="clear" w:color="auto" w:fill="DBD3E5"/>
            <w:vAlign w:val="center"/>
          </w:tcPr>
          <w:p w14:paraId="427A103F" w14:textId="77777777" w:rsidR="00627334" w:rsidRPr="00FE0334" w:rsidRDefault="00627334" w:rsidP="007226D6">
            <w:pPr>
              <w:rPr>
                <w:rFonts w:cs="Arial"/>
                <w:b/>
                <w:color w:val="000000" w:themeColor="text1"/>
                <w:sz w:val="20"/>
                <w:szCs w:val="21"/>
              </w:rPr>
            </w:pPr>
            <w:r w:rsidRPr="00FE0334">
              <w:rPr>
                <w:rFonts w:cs="Arial"/>
                <w:b/>
                <w:color w:val="000000" w:themeColor="text1"/>
                <w:sz w:val="20"/>
                <w:szCs w:val="21"/>
              </w:rPr>
              <w:t>Signature:</w:t>
            </w:r>
          </w:p>
        </w:tc>
        <w:tc>
          <w:tcPr>
            <w:tcW w:w="8649" w:type="dxa"/>
            <w:gridSpan w:val="3"/>
            <w:vAlign w:val="center"/>
          </w:tcPr>
          <w:p w14:paraId="5FCE10C2" w14:textId="77777777" w:rsidR="00627334" w:rsidRPr="00FE0334" w:rsidRDefault="00627334" w:rsidP="007226D6">
            <w:pPr>
              <w:rPr>
                <w:rFonts w:cs="Arial"/>
                <w:b/>
                <w:color w:val="000000" w:themeColor="text1"/>
                <w:sz w:val="20"/>
                <w:szCs w:val="21"/>
              </w:rPr>
            </w:pPr>
            <w:r w:rsidRPr="00FE0334">
              <w:rPr>
                <w:rFonts w:cs="Arial"/>
                <w:b/>
                <w:color w:val="000000" w:themeColor="text1"/>
                <w:sz w:val="20"/>
                <w:szCs w:val="21"/>
              </w:rPr>
              <w:t>R REID</w:t>
            </w:r>
          </w:p>
        </w:tc>
        <w:tc>
          <w:tcPr>
            <w:tcW w:w="1273" w:type="dxa"/>
            <w:gridSpan w:val="2"/>
            <w:shd w:val="clear" w:color="auto" w:fill="DBD3E5"/>
            <w:vAlign w:val="center"/>
          </w:tcPr>
          <w:p w14:paraId="7F65D470" w14:textId="77777777" w:rsidR="00627334" w:rsidRPr="00FE0334" w:rsidRDefault="00627334" w:rsidP="007226D6">
            <w:pPr>
              <w:rPr>
                <w:rFonts w:cs="Arial"/>
                <w:b/>
                <w:color w:val="000000" w:themeColor="text1"/>
                <w:sz w:val="20"/>
                <w:szCs w:val="21"/>
              </w:rPr>
            </w:pPr>
            <w:r w:rsidRPr="00FE0334">
              <w:rPr>
                <w:rFonts w:cs="Arial"/>
                <w:b/>
                <w:color w:val="000000" w:themeColor="text1"/>
                <w:sz w:val="20"/>
                <w:szCs w:val="21"/>
              </w:rPr>
              <w:t>Date:</w:t>
            </w:r>
          </w:p>
        </w:tc>
        <w:tc>
          <w:tcPr>
            <w:tcW w:w="2880" w:type="dxa"/>
            <w:gridSpan w:val="3"/>
            <w:vAlign w:val="center"/>
          </w:tcPr>
          <w:p w14:paraId="0093D775" w14:textId="65402552" w:rsidR="00627334" w:rsidRPr="00FE0334" w:rsidRDefault="001A64DE" w:rsidP="007226D6">
            <w:pPr>
              <w:rPr>
                <w:rFonts w:cs="Arial"/>
                <w:b/>
                <w:color w:val="000000" w:themeColor="text1"/>
                <w:sz w:val="20"/>
                <w:szCs w:val="21"/>
              </w:rPr>
            </w:pPr>
            <w:r>
              <w:rPr>
                <w:rFonts w:cs="Arial"/>
                <w:b/>
                <w:color w:val="000000" w:themeColor="text1"/>
                <w:sz w:val="20"/>
                <w:szCs w:val="21"/>
              </w:rPr>
              <w:t>18/05/2022</w:t>
            </w:r>
          </w:p>
        </w:tc>
      </w:tr>
    </w:tbl>
    <w:p w14:paraId="52A69CC2" w14:textId="77777777" w:rsidR="00627334" w:rsidRPr="00FE0334" w:rsidRDefault="00627334" w:rsidP="00627334">
      <w:pPr>
        <w:rPr>
          <w:color w:val="000000" w:themeColor="text1"/>
        </w:rPr>
        <w:sectPr w:rsidR="00627334" w:rsidRPr="00FE0334" w:rsidSect="00627334">
          <w:pgSz w:w="16838" w:h="11906" w:orient="landscape"/>
          <w:pgMar w:top="1440" w:right="1440" w:bottom="1440" w:left="1440" w:header="708" w:footer="708" w:gutter="0"/>
          <w:cols w:space="708"/>
          <w:docGrid w:linePitch="360"/>
        </w:sectPr>
      </w:pPr>
    </w:p>
    <w:p w14:paraId="0ECBDF5C" w14:textId="77777777" w:rsidR="002E74D8" w:rsidRPr="00FE0334" w:rsidRDefault="002E74D8" w:rsidP="002E74D8">
      <w:pPr>
        <w:rPr>
          <w:color w:val="000000" w:themeColor="text1"/>
        </w:rPr>
      </w:pPr>
      <w:r w:rsidRPr="00FE0334">
        <w:rPr>
          <w:color w:val="000000" w:themeColor="text1"/>
          <w:u w:val="single"/>
        </w:rPr>
        <w:lastRenderedPageBreak/>
        <w:t>LO1</w:t>
      </w:r>
      <w:r w:rsidRPr="00FE0334">
        <w:rPr>
          <w:color w:val="000000" w:themeColor="text1"/>
          <w:u w:val="single"/>
        </w:rPr>
        <w:br/>
      </w:r>
      <w:r w:rsidRPr="00FE0334">
        <w:rPr>
          <w:color w:val="000000" w:themeColor="text1"/>
          <w:u w:val="single"/>
        </w:rPr>
        <w:br/>
      </w:r>
      <w:r w:rsidRPr="00FE0334">
        <w:rPr>
          <w:color w:val="000000" w:themeColor="text1"/>
        </w:rPr>
        <w:t xml:space="preserve">Capita is a large organisation split into three divisions. I work in Capita Public Service, within the Recruiting Partnership Project (RPP) for the British Army specifically. Capita (n.d.) pride themselves on purpose and the vision of developing better results for all. Capita (2021b) created a policy (DOC1.1) for all staff and key stakeholders to follow, which guides decisions and actions taken that align with the organisation’s overall objectives. It appears that Capita favour people demonstrating values and behaviours, rather than those with the desired skill set shown at DOC1.2. In agreement with </w:t>
      </w:r>
      <w:r w:rsidRPr="00FE0334">
        <w:rPr>
          <w:rFonts w:eastAsia="Times New Roman"/>
          <w:color w:val="000000" w:themeColor="text1"/>
          <w:shd w:val="clear" w:color="auto" w:fill="FFFFFF"/>
          <w:lang w:eastAsia="en-GB"/>
        </w:rPr>
        <w:t xml:space="preserve">Taylor (2019) this appears to clarify that Capita have adopted a competency method concentrating on a person, rather than a job. Although, some would argue that this may be Capita in general as this approach is not used across the three divisions. The </w:t>
      </w:r>
      <w:r w:rsidRPr="00FE0334">
        <w:rPr>
          <w:color w:val="000000" w:themeColor="text1"/>
        </w:rPr>
        <w:t xml:space="preserve">CIPD (2021b) suggests talent planning is all about finding the best person for the job and </w:t>
      </w:r>
      <w:r w:rsidRPr="00FE0334">
        <w:rPr>
          <w:rFonts w:eastAsia="Times New Roman"/>
          <w:color w:val="000000" w:themeColor="text1"/>
          <w:shd w:val="clear" w:color="auto" w:fill="FFFFFF"/>
          <w:lang w:eastAsia="en-GB"/>
        </w:rPr>
        <w:t>Taylor (2019) declares this focuses on job descriptions and person specifications rather than competency frameworks. I believe this is the approach utilised within RPP.</w:t>
      </w:r>
      <w:r w:rsidRPr="00FE0334">
        <w:rPr>
          <w:color w:val="000000" w:themeColor="text1"/>
        </w:rPr>
        <w:br/>
      </w:r>
      <w:r w:rsidRPr="00FE0334">
        <w:rPr>
          <w:color w:val="000000" w:themeColor="text1"/>
        </w:rPr>
        <w:br/>
        <w:t xml:space="preserve">As demonstrated in DOC1.3, I have reached out to my line manager and the Human Resource (HR) department to find out what Capita’s approach is to talent planning as this is something I am unaware of. Due to limitations and my role, this is something I do not have access to directly. The HR Director for RPP responded to my email over time, I didn’t expect a response and was thankful for the information she shared presented at DOC1.4. </w:t>
      </w:r>
      <w:r w:rsidRPr="00FE0334">
        <w:rPr>
          <w:color w:val="000000" w:themeColor="text1"/>
        </w:rPr>
        <w:br/>
      </w:r>
      <w:r w:rsidRPr="00FE0334">
        <w:rPr>
          <w:color w:val="000000" w:themeColor="text1"/>
        </w:rPr>
        <w:br/>
        <w:t xml:space="preserve">DOC1.5 displays a screenshot of what Capita do when it comes to resourcing. There is a resourcing team at Capita which looks after the entire candidate process from an expression of interest to exit interviews. This team is then spilt into various areas shown at DOC1.6. These areas include talent mobility, cost avoidance, insight information and technology, and each of these are responsible for certain processes such as talent mobility by ensuring top talent is retained. The </w:t>
      </w:r>
      <w:bookmarkStart w:id="0" w:name="_Hlk99634948"/>
      <w:r w:rsidRPr="00FE0334">
        <w:rPr>
          <w:color w:val="000000" w:themeColor="text1"/>
        </w:rPr>
        <w:t>CIPD (2021d)</w:t>
      </w:r>
      <w:bookmarkEnd w:id="0"/>
      <w:r w:rsidRPr="00FE0334">
        <w:rPr>
          <w:color w:val="000000" w:themeColor="text1"/>
        </w:rPr>
        <w:t xml:space="preserve"> implies workforce planning shouldn’t be overcomplicated, but this does seem like the case for Capita. The information provided online internally already shown at DOC1.5 and DOC1.6 isn’t straightforward and doesn’t really give a clear indication as to what Capita’s approach is to talent planning. DOC1.7 shows what I found when I searched for talent planning within the organisation, nothing really comes up apart from the upcoming launch of new resourcing tool, Foresight which aims to support recruitment needs within the business. My HR Director also informed me in DOC1.4 of this tool and how it will assist with talent planning but I cannot find any details on how.  It seems there is a lot going on when it comes to talent planning within my organisation and this is something I will assess later on. </w:t>
      </w:r>
      <w:r w:rsidRPr="00FE0334">
        <w:rPr>
          <w:color w:val="000000" w:themeColor="text1"/>
        </w:rPr>
        <w:br/>
      </w:r>
      <w:r w:rsidRPr="00FE0334">
        <w:rPr>
          <w:color w:val="000000" w:themeColor="text1"/>
        </w:rPr>
        <w:br/>
        <w:t>There is no information available to staff on what the organisational goals are, which is unusual. I double checked this with HR, in case I was missing something and if there are separate goals for each division. DOC1.8 confirms RPP doesn’t do anything differently. There is a huge focus on Capita’s values along with their polices and principles. There are a lot of policies in place presented at DOC1.9, some I was unaware of. This could have both a positive and negative impact on talent planning because some may agree with Capita’s standards and want to work somewhere that values shared beliefs, to which Taylor (2019) links the psychological contract between an employer and employee. However, others may not be interested in this and would rather see more of a focus on salary offered or progression before taking an interest. Capita could improve their approach by mentioning other key selling points other than their values. Strategy documents are not available to staff and the only people plans shared appear to be quite generic. DOC1.10 demonstrates evidence of people survey results, internal job vacancies and the new improved Capita Academy where employees are now encouraged to pursue Learning and Development (L&amp;D) opportunities.</w:t>
      </w:r>
    </w:p>
    <w:p w14:paraId="3E447316" w14:textId="77777777" w:rsidR="002E74D8" w:rsidRPr="00FE0334" w:rsidRDefault="002E74D8" w:rsidP="002E74D8">
      <w:pPr>
        <w:rPr>
          <w:color w:val="000000" w:themeColor="text1"/>
        </w:rPr>
      </w:pPr>
    </w:p>
    <w:p w14:paraId="62FFE257" w14:textId="77777777" w:rsidR="002E74D8" w:rsidRPr="00FE0334" w:rsidRDefault="002E74D8" w:rsidP="002E74D8">
      <w:pPr>
        <w:rPr>
          <w:color w:val="000000" w:themeColor="text1"/>
        </w:rPr>
      </w:pPr>
      <w:r w:rsidRPr="00FE0334">
        <w:rPr>
          <w:color w:val="000000" w:themeColor="text1"/>
        </w:rPr>
        <w:lastRenderedPageBreak/>
        <w:t>Having analysed a number of key HR trends, it is apparent that Capita are doing something right. According to Meister (2022) some of main trends this year include hybrid working, employees wanting to work for companies with shared values and the growing importance of employee wellbeing and how this can affect resignation. Immediately, the shared values trend is something Capita already respect. The CIPD (2021b) suggests this may improve the organisation’s performance, engagement and retention, which would suggest Capita has a clear talent planning strategy. Hybrid working is a difficult subject at Capita, I am aware many employees now work from home permanently or have a hybrid contract but those working in RPP do not have this option as presented at DOC1.11. Leaker (2022) discloses unemployment levels have decreased as we have come out of the Coronavirus pandemic but there is still a growth in job vacancies available across the UK. This fact relates back to another trend mentioned by Meister (2022) that skills-based roles are in demand. By looking at the current job vacancies available at Capita shown at DOC1.12, the research is accurate. There’s a lot of jobs available and it is appealing to see home-based roles. DOC1.13 shows vacancies within RPP, there are a lot of gaps recently this and something Capita needs to consider.</w:t>
      </w:r>
      <w:r w:rsidRPr="00FE0334">
        <w:rPr>
          <w:color w:val="000000" w:themeColor="text1"/>
        </w:rPr>
        <w:br/>
      </w:r>
      <w:r w:rsidRPr="00FE0334">
        <w:rPr>
          <w:color w:val="000000" w:themeColor="text1"/>
        </w:rPr>
        <w:br/>
        <w:t>There is evidently heaps going on at Capita when it comes to talent planning. Wilkinson and Taylor (in Taylor &amp; Woodhams 2016) state organisations must forecast their future skills requirements, any gaps and how to address these gaps. Capita have demonstrated their resourcing strategies by working on their employer brand and have recently announced their plans to introduce succession planning at DOC1.14. However, finding out this information was not easy, and the information shared is unclear. It could be argued that while Capita have spent a lot of time working on their brand, they have lost sight of their competitor analysis as other organisations are offering what Capita does not. As Capita is such a large organisation, it’s a shame that I have only now been made aware of certain benefits such as Capita Academy and the employee referral system presented at DOC1.15. In agreement with the CIPD (2021h) communication really key to an organisation’s success. I also have evidence that the Capita employee onboarding process isn’t the best, this is something that will be explored in more detail later on.</w:t>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p>
    <w:p w14:paraId="2974373D" w14:textId="59DCBA7C" w:rsidR="002E74D8" w:rsidRPr="00FE0334" w:rsidRDefault="002E74D8" w:rsidP="002E74D8">
      <w:pPr>
        <w:rPr>
          <w:color w:val="000000" w:themeColor="text1"/>
        </w:rPr>
      </w:pP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00093418" w:rsidRPr="00093418">
        <w:rPr>
          <w:color w:val="000000" w:themeColor="text1"/>
          <w:u w:val="single"/>
        </w:rPr>
        <w:lastRenderedPageBreak/>
        <w:t>LO1 Evidence</w:t>
      </w:r>
      <w:r w:rsidR="00093418" w:rsidRPr="00093418">
        <w:rPr>
          <w:color w:val="000000" w:themeColor="text1"/>
          <w:u w:val="single"/>
        </w:rPr>
        <w:br/>
      </w:r>
      <w:r w:rsidR="00093418" w:rsidRPr="00093418">
        <w:rPr>
          <w:color w:val="000000" w:themeColor="text1"/>
          <w:u w:val="single"/>
        </w:rPr>
        <w:br/>
      </w:r>
      <w:r w:rsidRPr="00093418">
        <w:rPr>
          <w:color w:val="000000" w:themeColor="text1"/>
          <w:u w:val="single"/>
        </w:rPr>
        <w:t>DOC1.1</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46CB6D6A" wp14:editId="0531567A">
            <wp:extent cx="1340427" cy="697507"/>
            <wp:effectExtent l="0" t="0" r="6350" b="127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63471" cy="709498"/>
                    </a:xfrm>
                    <a:prstGeom prst="rect">
                      <a:avLst/>
                    </a:prstGeom>
                  </pic:spPr>
                </pic:pic>
              </a:graphicData>
            </a:graphic>
          </wp:inline>
        </w:drawing>
      </w:r>
      <w:r w:rsidRPr="00FE0334">
        <w:rPr>
          <w:color w:val="000000" w:themeColor="text1"/>
        </w:rPr>
        <w:br/>
      </w:r>
      <w:r w:rsidRPr="00FE0334">
        <w:rPr>
          <w:noProof/>
          <w:color w:val="000000" w:themeColor="text1"/>
        </w:rPr>
        <w:drawing>
          <wp:inline distT="0" distB="0" distL="0" distR="0" wp14:anchorId="50CF2710" wp14:editId="361A791D">
            <wp:extent cx="3158836" cy="2196066"/>
            <wp:effectExtent l="0" t="0" r="3810" b="127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7970" cy="2223273"/>
                    </a:xfrm>
                    <a:prstGeom prst="rect">
                      <a:avLst/>
                    </a:prstGeom>
                  </pic:spPr>
                </pic:pic>
              </a:graphicData>
            </a:graphic>
          </wp:inline>
        </w:drawing>
      </w:r>
      <w:r w:rsidRPr="00FE0334">
        <w:rPr>
          <w:noProof/>
          <w:color w:val="000000" w:themeColor="text1"/>
        </w:rPr>
        <w:drawing>
          <wp:inline distT="0" distB="0" distL="0" distR="0" wp14:anchorId="30A52162" wp14:editId="49FE69E5">
            <wp:extent cx="3232733" cy="2576945"/>
            <wp:effectExtent l="0" t="0" r="6350" b="127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50922" cy="2591444"/>
                    </a:xfrm>
                    <a:prstGeom prst="rect">
                      <a:avLst/>
                    </a:prstGeom>
                  </pic:spPr>
                </pic:pic>
              </a:graphicData>
            </a:graphic>
          </wp:inline>
        </w:drawing>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40313FFF" wp14:editId="3C70F041">
            <wp:extent cx="2376534" cy="2265218"/>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39367" cy="2325108"/>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093418">
        <w:rPr>
          <w:color w:val="000000" w:themeColor="text1"/>
          <w:u w:val="single"/>
        </w:rPr>
        <w:t>DOC1.2</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53BDC68D" wp14:editId="3277005E">
            <wp:extent cx="5731510" cy="824230"/>
            <wp:effectExtent l="0" t="0" r="0" b="127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824230"/>
                    </a:xfrm>
                    <a:prstGeom prst="rect">
                      <a:avLst/>
                    </a:prstGeom>
                  </pic:spPr>
                </pic:pic>
              </a:graphicData>
            </a:graphic>
          </wp:inline>
        </w:drawing>
      </w:r>
      <w:r w:rsidRPr="00FE0334">
        <w:rPr>
          <w:noProof/>
          <w:color w:val="000000" w:themeColor="text1"/>
        </w:rPr>
        <w:drawing>
          <wp:inline distT="0" distB="0" distL="0" distR="0" wp14:anchorId="1A55D444" wp14:editId="69BCFE6E">
            <wp:extent cx="5731510" cy="6057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a:extLst>
                        <a:ext uri="{28A0092B-C50C-407E-A947-70E740481C1C}">
                          <a14:useLocalDpi xmlns:a14="http://schemas.microsoft.com/office/drawing/2010/main" val="0"/>
                        </a:ext>
                      </a:extLst>
                    </a:blip>
                    <a:stretch>
                      <a:fillRect/>
                    </a:stretch>
                  </pic:blipFill>
                  <pic:spPr>
                    <a:xfrm>
                      <a:off x="0" y="0"/>
                      <a:ext cx="5731510" cy="605790"/>
                    </a:xfrm>
                    <a:prstGeom prst="rect">
                      <a:avLst/>
                    </a:prstGeom>
                  </pic:spPr>
                </pic:pic>
              </a:graphicData>
            </a:graphic>
          </wp:inline>
        </w:drawing>
      </w:r>
      <w:r w:rsidRPr="00FE0334">
        <w:rPr>
          <w:noProof/>
          <w:color w:val="000000" w:themeColor="text1"/>
        </w:rPr>
        <w:drawing>
          <wp:inline distT="0" distB="0" distL="0" distR="0" wp14:anchorId="1279B7FA" wp14:editId="6293A884">
            <wp:extent cx="3415866" cy="4966854"/>
            <wp:effectExtent l="0" t="0" r="63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426416" cy="4982194"/>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093418">
        <w:rPr>
          <w:color w:val="000000" w:themeColor="text1"/>
          <w:u w:val="single"/>
        </w:rPr>
        <w:t>DOC1.3</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55B4C0B8" wp14:editId="12523AD9">
            <wp:extent cx="5731510" cy="2875915"/>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75915"/>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093418">
        <w:rPr>
          <w:color w:val="000000" w:themeColor="text1"/>
          <w:u w:val="single"/>
        </w:rPr>
        <w:t>DOC1.4</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77A84ECD" wp14:editId="0EE4029D">
            <wp:extent cx="5731510" cy="2585720"/>
            <wp:effectExtent l="0" t="0" r="0" b="508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585720"/>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093418">
        <w:rPr>
          <w:color w:val="000000" w:themeColor="text1"/>
          <w:u w:val="single"/>
        </w:rPr>
        <w:t>DOC1.5</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5C45097D" wp14:editId="5F89F30D">
            <wp:extent cx="5731510" cy="4298950"/>
            <wp:effectExtent l="5080" t="0" r="1270" b="1270"/>
            <wp:docPr id="10" name="Picture 10" descr="A close-up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computer screen&#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093418">
        <w:rPr>
          <w:color w:val="000000" w:themeColor="text1"/>
          <w:u w:val="single"/>
        </w:rPr>
        <w:t>DOC1.6</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4A3E101D" wp14:editId="49FD12EF">
            <wp:extent cx="5731510" cy="4298950"/>
            <wp:effectExtent l="5080" t="0" r="1270" b="1270"/>
            <wp:docPr id="11" name="Picture 11"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electronic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093418">
        <w:rPr>
          <w:color w:val="000000" w:themeColor="text1"/>
          <w:u w:val="single"/>
        </w:rPr>
        <w:t>DOC1.7</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0CCC31F8" wp14:editId="10A5B417">
            <wp:extent cx="5731510" cy="4298950"/>
            <wp:effectExtent l="5080" t="0" r="1270" b="127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093418">
        <w:rPr>
          <w:color w:val="000000" w:themeColor="text1"/>
          <w:u w:val="single"/>
        </w:rPr>
        <w:t>DOC1.8</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3FFA8449" wp14:editId="08B1CBA0">
            <wp:extent cx="5731510" cy="3307080"/>
            <wp:effectExtent l="0" t="0" r="0" b="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307080"/>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093418">
        <w:rPr>
          <w:color w:val="000000" w:themeColor="text1"/>
          <w:u w:val="single"/>
        </w:rPr>
        <w:t>DOC1.9</w:t>
      </w:r>
      <w:r w:rsidRPr="00FE0334">
        <w:rPr>
          <w:color w:val="000000" w:themeColor="text1"/>
        </w:rPr>
        <w:br/>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27DD6A34" wp14:editId="744025C1">
            <wp:extent cx="2939845" cy="4002881"/>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64259" cy="4036122"/>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5BF54749" wp14:editId="6BBCA431">
            <wp:extent cx="2899508" cy="2743200"/>
            <wp:effectExtent l="0" t="0" r="0" b="0"/>
            <wp:docPr id="15" name="Picture 15"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tab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27541" cy="2769722"/>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093418">
        <w:rPr>
          <w:color w:val="000000" w:themeColor="text1"/>
          <w:u w:val="single"/>
        </w:rPr>
        <w:t>DOC1.10</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3EF3E27D" wp14:editId="2D44A476">
            <wp:extent cx="2831690" cy="1314512"/>
            <wp:effectExtent l="0" t="0" r="635"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52982" cy="1324396"/>
                    </a:xfrm>
                    <a:prstGeom prst="rect">
                      <a:avLst/>
                    </a:prstGeom>
                  </pic:spPr>
                </pic:pic>
              </a:graphicData>
            </a:graphic>
          </wp:inline>
        </w:drawing>
      </w:r>
      <w:r w:rsidRPr="00FE0334">
        <w:rPr>
          <w:noProof/>
          <w:color w:val="000000" w:themeColor="text1"/>
        </w:rPr>
        <w:drawing>
          <wp:inline distT="0" distB="0" distL="0" distR="0" wp14:anchorId="3D660E8C" wp14:editId="0F48D5DF">
            <wp:extent cx="2438556" cy="825910"/>
            <wp:effectExtent l="0" t="0" r="0" b="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482784" cy="840889"/>
                    </a:xfrm>
                    <a:prstGeom prst="rect">
                      <a:avLst/>
                    </a:prstGeom>
                  </pic:spPr>
                </pic:pic>
              </a:graphicData>
            </a:graphic>
          </wp:inline>
        </w:drawing>
      </w:r>
      <w:r w:rsidRPr="00FE0334">
        <w:rPr>
          <w:noProof/>
          <w:color w:val="000000" w:themeColor="text1"/>
        </w:rPr>
        <w:drawing>
          <wp:inline distT="0" distB="0" distL="0" distR="0" wp14:anchorId="78418AA6" wp14:editId="0570FCD1">
            <wp:extent cx="3092269" cy="2812026"/>
            <wp:effectExtent l="0" t="0" r="0" b="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18485" cy="2835866"/>
                    </a:xfrm>
                    <a:prstGeom prst="rect">
                      <a:avLst/>
                    </a:prstGeom>
                  </pic:spPr>
                </pic:pic>
              </a:graphicData>
            </a:graphic>
          </wp:inline>
        </w:drawing>
      </w:r>
      <w:r w:rsidRPr="00FE0334">
        <w:rPr>
          <w:noProof/>
          <w:color w:val="000000" w:themeColor="text1"/>
        </w:rPr>
        <w:drawing>
          <wp:inline distT="0" distB="0" distL="0" distR="0" wp14:anchorId="5A9F90CD" wp14:editId="3682EF20">
            <wp:extent cx="3333135" cy="1346770"/>
            <wp:effectExtent l="0" t="0" r="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372102" cy="1362515"/>
                    </a:xfrm>
                    <a:prstGeom prst="rect">
                      <a:avLst/>
                    </a:prstGeom>
                  </pic:spPr>
                </pic:pic>
              </a:graphicData>
            </a:graphic>
          </wp:inline>
        </w:drawing>
      </w:r>
      <w:r w:rsidRPr="00FE0334">
        <w:rPr>
          <w:color w:val="000000" w:themeColor="text1"/>
        </w:rPr>
        <w:br/>
      </w:r>
      <w:r w:rsidRPr="00FE0334">
        <w:rPr>
          <w:noProof/>
          <w:color w:val="000000" w:themeColor="text1"/>
        </w:rPr>
        <w:drawing>
          <wp:inline distT="0" distB="0" distL="0" distR="0" wp14:anchorId="581C729E" wp14:editId="566608FD">
            <wp:extent cx="4094293" cy="1848465"/>
            <wp:effectExtent l="0" t="0" r="0" b="635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127369" cy="1863398"/>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093418">
        <w:rPr>
          <w:color w:val="000000" w:themeColor="text1"/>
          <w:u w:val="single"/>
        </w:rPr>
        <w:t>DOC1.11</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2373B9D6" wp14:editId="29AD1E1C">
            <wp:extent cx="5731510" cy="822960"/>
            <wp:effectExtent l="0" t="0" r="0" b="254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822960"/>
                    </a:xfrm>
                    <a:prstGeom prst="rect">
                      <a:avLst/>
                    </a:prstGeom>
                  </pic:spPr>
                </pic:pic>
              </a:graphicData>
            </a:graphic>
          </wp:inline>
        </w:drawing>
      </w:r>
      <w:r w:rsidRPr="00FE0334">
        <w:rPr>
          <w:noProof/>
          <w:color w:val="000000" w:themeColor="text1"/>
        </w:rPr>
        <w:drawing>
          <wp:inline distT="0" distB="0" distL="0" distR="0" wp14:anchorId="7168EA11" wp14:editId="60E87C78">
            <wp:extent cx="3750887" cy="2458065"/>
            <wp:effectExtent l="0" t="0" r="0" b="6350"/>
            <wp:docPr id="27" name="Picture 2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67457" cy="2468924"/>
                    </a:xfrm>
                    <a:prstGeom prst="rect">
                      <a:avLst/>
                    </a:prstGeom>
                  </pic:spPr>
                </pic:pic>
              </a:graphicData>
            </a:graphic>
          </wp:inline>
        </w:drawing>
      </w:r>
      <w:r w:rsidRPr="00FE0334">
        <w:rPr>
          <w:noProof/>
          <w:color w:val="000000" w:themeColor="text1"/>
        </w:rPr>
        <w:drawing>
          <wp:inline distT="0" distB="0" distL="0" distR="0" wp14:anchorId="51FBEFD1" wp14:editId="492C182A">
            <wp:extent cx="4414684" cy="2252829"/>
            <wp:effectExtent l="0" t="0" r="508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430288" cy="2260792"/>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00093418">
        <w:rPr>
          <w:color w:val="000000" w:themeColor="text1"/>
          <w:u w:val="single"/>
        </w:rPr>
        <w:br/>
      </w:r>
      <w:r w:rsidRPr="00093418">
        <w:rPr>
          <w:color w:val="000000" w:themeColor="text1"/>
          <w:u w:val="single"/>
        </w:rPr>
        <w:lastRenderedPageBreak/>
        <w:t>DOC1.12</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3BA7EB09" wp14:editId="33F081B3">
            <wp:extent cx="3313471" cy="2018551"/>
            <wp:effectExtent l="0" t="0" r="1270" b="1270"/>
            <wp:docPr id="16" name="Picture 1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3328462" cy="2027683"/>
                    </a:xfrm>
                    <a:prstGeom prst="rect">
                      <a:avLst/>
                    </a:prstGeom>
                  </pic:spPr>
                </pic:pic>
              </a:graphicData>
            </a:graphic>
          </wp:inline>
        </w:drawing>
      </w:r>
      <w:r w:rsidRPr="00FE0334">
        <w:rPr>
          <w:noProof/>
          <w:color w:val="000000" w:themeColor="text1"/>
        </w:rPr>
        <w:drawing>
          <wp:inline distT="0" distB="0" distL="0" distR="0" wp14:anchorId="2CAC8A2B" wp14:editId="723D5ACD">
            <wp:extent cx="1946787" cy="3704457"/>
            <wp:effectExtent l="0" t="0" r="0" b="4445"/>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phical user interfac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965953" cy="3740927"/>
                    </a:xfrm>
                    <a:prstGeom prst="rect">
                      <a:avLst/>
                    </a:prstGeom>
                  </pic:spPr>
                </pic:pic>
              </a:graphicData>
            </a:graphic>
          </wp:inline>
        </w:drawing>
      </w:r>
      <w:r w:rsidRPr="00FE0334">
        <w:rPr>
          <w:noProof/>
          <w:color w:val="000000" w:themeColor="text1"/>
        </w:rPr>
        <w:drawing>
          <wp:inline distT="0" distB="0" distL="0" distR="0" wp14:anchorId="36D159BE" wp14:editId="186C9DD3">
            <wp:extent cx="3333135" cy="2080532"/>
            <wp:effectExtent l="0" t="0" r="0" b="254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344484" cy="2087616"/>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00093418">
        <w:rPr>
          <w:color w:val="000000" w:themeColor="text1"/>
          <w:u w:val="single"/>
        </w:rPr>
        <w:br/>
      </w:r>
      <w:r w:rsidR="00093418">
        <w:rPr>
          <w:color w:val="000000" w:themeColor="text1"/>
          <w:u w:val="single"/>
        </w:rPr>
        <w:br/>
      </w:r>
      <w:r w:rsidR="00093418">
        <w:rPr>
          <w:color w:val="000000" w:themeColor="text1"/>
          <w:u w:val="single"/>
        </w:rPr>
        <w:br/>
      </w:r>
      <w:r w:rsidR="00093418">
        <w:rPr>
          <w:color w:val="000000" w:themeColor="text1"/>
          <w:u w:val="single"/>
        </w:rPr>
        <w:br/>
      </w:r>
      <w:r w:rsidRPr="00093418">
        <w:rPr>
          <w:color w:val="000000" w:themeColor="text1"/>
          <w:u w:val="single"/>
        </w:rPr>
        <w:lastRenderedPageBreak/>
        <w:t>DOC1.13</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19EF6C4A" wp14:editId="111A150C">
            <wp:extent cx="4847303" cy="4534747"/>
            <wp:effectExtent l="0" t="0" r="4445"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855037" cy="4541982"/>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00093418">
        <w:rPr>
          <w:color w:val="000000" w:themeColor="text1"/>
        </w:rPr>
        <w:br/>
      </w:r>
      <w:r w:rsidR="00093418">
        <w:rPr>
          <w:color w:val="000000" w:themeColor="text1"/>
          <w:u w:val="single"/>
        </w:rPr>
        <w:br/>
      </w:r>
      <w:r w:rsidR="00093418">
        <w:rPr>
          <w:color w:val="000000" w:themeColor="text1"/>
          <w:u w:val="single"/>
        </w:rPr>
        <w:br/>
      </w:r>
      <w:r w:rsidR="00093418">
        <w:rPr>
          <w:color w:val="000000" w:themeColor="text1"/>
          <w:u w:val="single"/>
        </w:rPr>
        <w:br/>
      </w:r>
      <w:r w:rsidR="00093418">
        <w:rPr>
          <w:color w:val="000000" w:themeColor="text1"/>
          <w:u w:val="single"/>
        </w:rPr>
        <w:br/>
      </w:r>
      <w:r w:rsidR="00093418">
        <w:rPr>
          <w:color w:val="000000" w:themeColor="text1"/>
          <w:u w:val="single"/>
        </w:rPr>
        <w:br/>
      </w:r>
      <w:r w:rsidRPr="00093418">
        <w:rPr>
          <w:color w:val="000000" w:themeColor="text1"/>
          <w:u w:val="single"/>
        </w:rPr>
        <w:lastRenderedPageBreak/>
        <w:t>DOC1.14</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30A62FBF" wp14:editId="728289AD">
            <wp:extent cx="3588385" cy="2691488"/>
            <wp:effectExtent l="0" t="0" r="5715" b="127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618541" cy="2714107"/>
                    </a:xfrm>
                    <a:prstGeom prst="rect">
                      <a:avLst/>
                    </a:prstGeom>
                  </pic:spPr>
                </pic:pic>
              </a:graphicData>
            </a:graphic>
          </wp:inline>
        </w:drawing>
      </w:r>
      <w:r w:rsidRPr="00FE0334">
        <w:rPr>
          <w:noProof/>
          <w:color w:val="000000" w:themeColor="text1"/>
        </w:rPr>
        <w:drawing>
          <wp:inline distT="0" distB="0" distL="0" distR="0" wp14:anchorId="14E8A324" wp14:editId="3BC76822">
            <wp:extent cx="3588774" cy="2691779"/>
            <wp:effectExtent l="0" t="0" r="5715" b="635"/>
            <wp:docPr id="33" name="Picture 3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599155" cy="2699565"/>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00093418">
        <w:rPr>
          <w:color w:val="000000" w:themeColor="text1"/>
          <w:u w:val="single"/>
        </w:rPr>
        <w:br/>
      </w:r>
      <w:r w:rsidR="00093418">
        <w:rPr>
          <w:color w:val="000000" w:themeColor="text1"/>
          <w:u w:val="single"/>
        </w:rPr>
        <w:br/>
      </w:r>
      <w:r w:rsidR="00093418">
        <w:rPr>
          <w:color w:val="000000" w:themeColor="text1"/>
          <w:u w:val="single"/>
        </w:rPr>
        <w:br/>
      </w:r>
      <w:r w:rsidR="00093418">
        <w:rPr>
          <w:color w:val="000000" w:themeColor="text1"/>
          <w:u w:val="single"/>
        </w:rPr>
        <w:br/>
      </w:r>
      <w:r w:rsidR="00093418">
        <w:rPr>
          <w:color w:val="000000" w:themeColor="text1"/>
          <w:u w:val="single"/>
        </w:rPr>
        <w:br/>
      </w:r>
      <w:r w:rsidR="00093418">
        <w:rPr>
          <w:color w:val="000000" w:themeColor="text1"/>
          <w:u w:val="single"/>
        </w:rPr>
        <w:br/>
      </w:r>
      <w:r w:rsidRPr="00093418">
        <w:rPr>
          <w:color w:val="000000" w:themeColor="text1"/>
          <w:u w:val="single"/>
        </w:rPr>
        <w:lastRenderedPageBreak/>
        <w:t>DOC1.15</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6BF2A1D6" wp14:editId="56378581">
            <wp:extent cx="4225021" cy="2025445"/>
            <wp:effectExtent l="0" t="0" r="4445" b="0"/>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245739" cy="2035377"/>
                    </a:xfrm>
                    <a:prstGeom prst="rect">
                      <a:avLst/>
                    </a:prstGeom>
                  </pic:spPr>
                </pic:pic>
              </a:graphicData>
            </a:graphic>
          </wp:inline>
        </w:drawing>
      </w:r>
      <w:r w:rsidRPr="00FE0334">
        <w:rPr>
          <w:noProof/>
          <w:color w:val="000000" w:themeColor="text1"/>
        </w:rPr>
        <w:drawing>
          <wp:inline distT="0" distB="0" distL="0" distR="0" wp14:anchorId="2B097BF5" wp14:editId="25E53488">
            <wp:extent cx="5486400" cy="2554768"/>
            <wp:effectExtent l="0" t="0" r="0" b="0"/>
            <wp:docPr id="30" name="Picture 3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imelin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96606" cy="2559520"/>
                    </a:xfrm>
                    <a:prstGeom prst="rect">
                      <a:avLst/>
                    </a:prstGeom>
                  </pic:spPr>
                </pic:pic>
              </a:graphicData>
            </a:graphic>
          </wp:inline>
        </w:drawing>
      </w:r>
      <w:r w:rsidRPr="00FE0334">
        <w:rPr>
          <w:noProof/>
          <w:color w:val="000000" w:themeColor="text1"/>
        </w:rPr>
        <w:drawing>
          <wp:inline distT="0" distB="0" distL="0" distR="0" wp14:anchorId="651D06AB" wp14:editId="2595AFFB">
            <wp:extent cx="4142578" cy="1976284"/>
            <wp:effectExtent l="0" t="0" r="0" b="5080"/>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165550" cy="1987243"/>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u w:val="single"/>
        </w:rPr>
        <w:br/>
      </w:r>
      <w:r w:rsidR="00093418">
        <w:rPr>
          <w:color w:val="000000" w:themeColor="text1"/>
          <w:u w:val="single"/>
        </w:rPr>
        <w:br/>
      </w:r>
      <w:r w:rsidR="00093418">
        <w:rPr>
          <w:color w:val="000000" w:themeColor="text1"/>
          <w:u w:val="single"/>
        </w:rPr>
        <w:br/>
      </w:r>
      <w:r w:rsidR="00093418">
        <w:rPr>
          <w:color w:val="000000" w:themeColor="text1"/>
          <w:u w:val="single"/>
        </w:rPr>
        <w:br/>
      </w:r>
      <w:r w:rsidR="00093418">
        <w:rPr>
          <w:color w:val="000000" w:themeColor="text1"/>
          <w:u w:val="single"/>
        </w:rPr>
        <w:br/>
      </w:r>
      <w:r w:rsidRPr="00FE0334">
        <w:rPr>
          <w:color w:val="000000" w:themeColor="text1"/>
          <w:u w:val="single"/>
        </w:rPr>
        <w:lastRenderedPageBreak/>
        <w:t>LO2</w:t>
      </w:r>
      <w:r w:rsidRPr="00FE0334">
        <w:rPr>
          <w:color w:val="000000" w:themeColor="text1"/>
        </w:rPr>
        <w:br/>
      </w:r>
      <w:r w:rsidRPr="00FE0334">
        <w:rPr>
          <w:color w:val="000000" w:themeColor="text1"/>
        </w:rPr>
        <w:br/>
        <w:t xml:space="preserve">As previously mentioned, the ease of access to information for staff at Capita is astonishingly poor. Therefore, the first recommendation I propose is for Capita to improve their ease of access to Capita systems for all. This recommendation sits specifically for those working in RPP as other employees at Capita do not have this issue. Staff working in RPP, work at military sites on military computers so not have the correct access to Capita systems. Using military devices means there are a lot of restrictions to what we can access this includes Capita systems, hyperlinks to staff sites and even browsing the internet in general. This is something that has been brought up many times as employees have been unable to access pay slips, action appraisals and action any other Capita based tasks. However, in the last year there has been a significant update. Employees working in RPP have been given iPad/tablet devices in order to access Capita systems. DOC 2.1 shows an email communication sent to all staff with instructions on how to set up the devices. Even though this has immensely improved the situation for employees, it has not solved all problems. For example, having to type up an appraisal on a tablet device is not easy and DOC2.2 shows a snippet of a conversation between myself and a colleague expressing our concerns. </w:t>
      </w:r>
      <w:r w:rsidRPr="00FE0334">
        <w:rPr>
          <w:color w:val="000000" w:themeColor="text1"/>
        </w:rPr>
        <w:br/>
      </w:r>
      <w:r w:rsidRPr="00FE0334">
        <w:rPr>
          <w:color w:val="000000" w:themeColor="text1"/>
        </w:rPr>
        <w:br/>
        <w:t xml:space="preserve">Something truly needs to be done to improve the ease of access to Capita systems for all members of staff. I believe this should be a mandatory requirement and find it strange that the organisation has been able to get away without suitable access for so long. In agreement with the CIPD (2021d) when implemented correctly, workforce planning can improve employee retention so this recommendation corroborates when workforce planning is done so poorly, it can be detrimental to an organisation and absolutely affect retention and staff turnover. It could be said that people are the most important part of an organisation and so communication is as equally important. To which, the CIPD (2021h) suggests communication encourages better performance and engagement. If Capita are unable to provide employees with simple access to their systems, then it is no surprise that people leave. An example of best practice here would be to listen to employees and </w:t>
      </w:r>
      <w:proofErr w:type="spellStart"/>
      <w:r w:rsidRPr="00FE0334">
        <w:rPr>
          <w:color w:val="000000" w:themeColor="text1"/>
        </w:rPr>
        <w:t>empathise</w:t>
      </w:r>
      <w:proofErr w:type="spellEnd"/>
      <w:r w:rsidRPr="00FE0334">
        <w:rPr>
          <w:color w:val="000000" w:themeColor="text1"/>
        </w:rPr>
        <w:t>, especially when issues like this are voiced through staff surveys. Ensuring this would also help Capita maintain suitable numbers of staff with the skills required.</w:t>
      </w:r>
      <w:r w:rsidRPr="00FE0334">
        <w:rPr>
          <w:color w:val="000000" w:themeColor="text1"/>
        </w:rPr>
        <w:br/>
      </w:r>
      <w:r w:rsidRPr="00FE0334">
        <w:rPr>
          <w:color w:val="000000" w:themeColor="text1"/>
        </w:rPr>
        <w:br/>
        <w:t xml:space="preserve">The second recommendation for Capita is the need for improving employee engagement and communication. This recommendation has been instigated from the previous recommendation because of the lack of access to Capita systems, staff are unaware of what is going on within the organisation and what is available to them. So, employee engagement and communication need improved with RPP specifically. Again, this issue seems to lie within RPP and not Capita in general. For example, Capita academy and the employee referral scheme presented at DOC1.5 are excellent benefits available to all employees at Capita, but these perks have only been shared with those working in RPP recently. A colleague recommended a friend to join the organisation a few months ago and received nothing, which has caused tension. I’d recommend that Capita ensures all employees across the three divisions have the correct access to updates, whether that’s through bulk emails or monthly meetings on Microsoft Teams. Everyone should be made aware of what is going on within the organisation, employee benefits and what is available to them. </w:t>
      </w:r>
      <w:r w:rsidRPr="00FE0334">
        <w:rPr>
          <w:color w:val="000000" w:themeColor="text1"/>
        </w:rPr>
        <w:br/>
      </w:r>
      <w:r w:rsidRPr="00FE0334">
        <w:rPr>
          <w:color w:val="000000" w:themeColor="text1"/>
        </w:rPr>
        <w:br/>
        <w:t xml:space="preserve">Another recommendation is the development of competitor analysis. I believe this is something that Capita needs to consider. Wilkinson and Taylor (in Taylor &amp; Woodhams 2016) suggest organisations should be mindful of what their rivals are doing and how this may affect their own talent planning. As previously demonstrated, Capita seem to have invested a lot in building their employer branding. Taylor (2019) implies an organisation with a solid brand is more likely to be trusted and acknowledged. Capita have this covered but it is not enough. DOC 2.3 shows a job advertisement by Capita and DOC 2.4 shows a competitor job advertisement. A massive difference between the two advertisements is </w:t>
      </w:r>
      <w:r w:rsidRPr="00FE0334">
        <w:rPr>
          <w:color w:val="000000" w:themeColor="text1"/>
        </w:rPr>
        <w:lastRenderedPageBreak/>
        <w:t>salary and flexible working. These are hot topics that have been mentioned in various meetings recently and flexible working in light of the pandemic, is something many organisations have assessed and amended or implemented. Meister (2022) proclaims people want hybrid working and so organisations that offer this may be chosen over those that do not. Working from home is not an option for everyone working at Capita, especially those working RPP. This could impact talent planning massively because Capita may be losing employees to competitors because of this.</w:t>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093418">
        <w:rPr>
          <w:color w:val="000000" w:themeColor="text1"/>
          <w:u w:val="single"/>
        </w:rPr>
        <w:lastRenderedPageBreak/>
        <w:t>LO2 Evidence</w:t>
      </w:r>
      <w:r w:rsidRPr="00FE0334">
        <w:rPr>
          <w:color w:val="000000" w:themeColor="text1"/>
        </w:rPr>
        <w:br/>
      </w:r>
      <w:r w:rsidRPr="00093418">
        <w:rPr>
          <w:color w:val="000000" w:themeColor="text1"/>
          <w:u w:val="single"/>
        </w:rPr>
        <w:br/>
        <w:t>DOC2.1</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13037B71" wp14:editId="07A34A7D">
            <wp:extent cx="4817806" cy="3112692"/>
            <wp:effectExtent l="0" t="0" r="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835652" cy="3124222"/>
                    </a:xfrm>
                    <a:prstGeom prst="rect">
                      <a:avLst/>
                    </a:prstGeom>
                  </pic:spPr>
                </pic:pic>
              </a:graphicData>
            </a:graphic>
          </wp:inline>
        </w:drawing>
      </w:r>
      <w:r w:rsidRPr="00FE0334">
        <w:rPr>
          <w:noProof/>
          <w:color w:val="000000" w:themeColor="text1"/>
        </w:rPr>
        <w:drawing>
          <wp:inline distT="0" distB="0" distL="0" distR="0" wp14:anchorId="1E6D45E0" wp14:editId="611E5925">
            <wp:extent cx="5731510" cy="2212340"/>
            <wp:effectExtent l="0" t="0" r="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212340"/>
                    </a:xfrm>
                    <a:prstGeom prst="rect">
                      <a:avLst/>
                    </a:prstGeom>
                  </pic:spPr>
                </pic:pic>
              </a:graphicData>
            </a:graphic>
          </wp:inline>
        </w:drawing>
      </w:r>
      <w:r w:rsidRPr="00FE0334">
        <w:rPr>
          <w:noProof/>
          <w:color w:val="000000" w:themeColor="text1"/>
        </w:rPr>
        <w:drawing>
          <wp:inline distT="0" distB="0" distL="0" distR="0" wp14:anchorId="644ED82D" wp14:editId="3FC81A3A">
            <wp:extent cx="5731510" cy="1088390"/>
            <wp:effectExtent l="0" t="0" r="0" b="381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1088390"/>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093418">
        <w:rPr>
          <w:color w:val="000000" w:themeColor="text1"/>
          <w:u w:val="single"/>
        </w:rPr>
        <w:lastRenderedPageBreak/>
        <w:t>DOC2.2</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7AA301C7" wp14:editId="5A881FE9">
            <wp:extent cx="5731510" cy="2776855"/>
            <wp:effectExtent l="0" t="0" r="0" b="4445"/>
            <wp:docPr id="36" name="Picture 36"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letter, email&#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2776855"/>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093418">
        <w:rPr>
          <w:color w:val="000000" w:themeColor="text1"/>
          <w:u w:val="single"/>
        </w:rPr>
        <w:lastRenderedPageBreak/>
        <w:t>DOC2.3</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333D07C9" wp14:editId="47607134">
            <wp:extent cx="5731510" cy="2649220"/>
            <wp:effectExtent l="0" t="0" r="0" b="508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r w:rsidRPr="00FE0334">
        <w:rPr>
          <w:noProof/>
          <w:color w:val="000000" w:themeColor="text1"/>
        </w:rPr>
        <w:drawing>
          <wp:inline distT="0" distB="0" distL="0" distR="0" wp14:anchorId="59E3A0CB" wp14:editId="0C9C81D6">
            <wp:extent cx="5731510" cy="1372870"/>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1372870"/>
                    </a:xfrm>
                    <a:prstGeom prst="rect">
                      <a:avLst/>
                    </a:prstGeom>
                  </pic:spPr>
                </pic:pic>
              </a:graphicData>
            </a:graphic>
          </wp:inline>
        </w:drawing>
      </w:r>
      <w:r w:rsidRPr="00FE0334">
        <w:rPr>
          <w:noProof/>
          <w:color w:val="000000" w:themeColor="text1"/>
        </w:rPr>
        <w:drawing>
          <wp:inline distT="0" distB="0" distL="0" distR="0" wp14:anchorId="6B2DAC68" wp14:editId="523BFE6D">
            <wp:extent cx="5731510" cy="3661410"/>
            <wp:effectExtent l="0" t="0" r="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3661410"/>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093418">
        <w:rPr>
          <w:color w:val="000000" w:themeColor="text1"/>
          <w:u w:val="single"/>
        </w:rPr>
        <w:lastRenderedPageBreak/>
        <w:t>DOC2.4</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629C841F" wp14:editId="29858203">
            <wp:extent cx="4310844" cy="3156154"/>
            <wp:effectExtent l="0" t="0" r="0" b="0"/>
            <wp:docPr id="40" name="Picture 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4326372" cy="3167522"/>
                    </a:xfrm>
                    <a:prstGeom prst="rect">
                      <a:avLst/>
                    </a:prstGeom>
                  </pic:spPr>
                </pic:pic>
              </a:graphicData>
            </a:graphic>
          </wp:inline>
        </w:drawing>
      </w:r>
      <w:r w:rsidRPr="00FE0334">
        <w:rPr>
          <w:noProof/>
          <w:color w:val="000000" w:themeColor="text1"/>
        </w:rPr>
        <w:drawing>
          <wp:inline distT="0" distB="0" distL="0" distR="0" wp14:anchorId="01D98463" wp14:editId="10B86E88">
            <wp:extent cx="5260258" cy="1403940"/>
            <wp:effectExtent l="0" t="0" r="0" b="6350"/>
            <wp:docPr id="41" name="Picture 4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286958" cy="1411066"/>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p>
    <w:p w14:paraId="16DC83FE" w14:textId="40D31984" w:rsidR="00085B35" w:rsidRPr="00FE0334" w:rsidRDefault="00085B35" w:rsidP="00085B35">
      <w:pPr>
        <w:rPr>
          <w:color w:val="000000" w:themeColor="text1"/>
        </w:rPr>
      </w:pPr>
      <w:r w:rsidRPr="00093418">
        <w:rPr>
          <w:color w:val="000000" w:themeColor="text1"/>
          <w:u w:val="single"/>
        </w:rPr>
        <w:lastRenderedPageBreak/>
        <w:t>LO3</w:t>
      </w:r>
      <w:r w:rsidRPr="00FE0334">
        <w:rPr>
          <w:color w:val="000000" w:themeColor="text1"/>
        </w:rPr>
        <w:br/>
      </w:r>
      <w:r w:rsidRPr="00FE0334">
        <w:rPr>
          <w:color w:val="000000" w:themeColor="text1"/>
        </w:rPr>
        <w:br/>
        <w:t>I have assessed Capita’s approach to talent planning and made a handful of recommendations to help improve the methods used. I have identified a business need for recruitment/selection within the organisation by improving the onboarding process for new starters. This could also be seen as a recommendation for Capita too. From experience, the onboarding process for new starters is appalling. There is a business need for this because I joined the organisation almost five years ago and it has not improved or changed at all since then.</w:t>
      </w:r>
      <w:r w:rsidRPr="00FE0334">
        <w:rPr>
          <w:color w:val="000000" w:themeColor="text1"/>
        </w:rPr>
        <w:br/>
      </w:r>
      <w:r w:rsidRPr="00FE0334">
        <w:rPr>
          <w:color w:val="000000" w:themeColor="text1"/>
        </w:rPr>
        <w:br/>
        <w:t xml:space="preserve">I had a new starter join my team at the end of last year and he had a really poor experience while being onboarded at Capita. DOC3.1 displays a handful of emails I received from my new starter who was stuck for almost two months without any guidance or communication from the resourcing team. Once the team member officially started, I asked him for his thoughts and feedback on the process shown at DOC3.2 as this was something I wanted to look into further and see if I could do anything to help get this amended for future new starters. During the onboarding process, I stayed in touch with my new team member throughout his onboarding process to keep him interested and also help chase things up on his behalf, an example of this can be found at DOC3.3. I tried my best in my position to assist where possible but even I was faced with limitations which was frustrating. My role in this activity was complicated. I am a Lead Recruiter or Office Manager and was recruiting a Recruiter, but the recruitment/selection process was dealt with Capita directly, so I didn’t have any involvement with this apart from a phone call when the new starter was successful and then email contact. DOC3.4 shows an email response from a manager in response to my new team members feedback on his onboarding journey. Unfortunately, this email was not actioned there was no follow up or plans to improve the onboarding process on the back of this which was disappointing. </w:t>
      </w:r>
      <w:r w:rsidRPr="00FE0334">
        <w:rPr>
          <w:color w:val="000000" w:themeColor="text1"/>
        </w:rPr>
        <w:br/>
      </w:r>
      <w:r w:rsidRPr="00FE0334">
        <w:rPr>
          <w:color w:val="000000" w:themeColor="text1"/>
        </w:rPr>
        <w:br/>
        <w:t>Technically, as a Lead Recruiter I am a direct reporting manager to my new team member and felt I needed to contribute somehow to solving this issue. I decided to use my own initiative knowing that I wouldn’t be the only Lead Recruiter facing onboarding issues with new starters and create a step-by-step guide displayed at DOC3.5. I acted alone completing this task and I spent a lot of time developing this, ensuring all points were covered and remembered the key problem areas my new starter faced. This document included key contact names and numbers, forms needed to be completed, training requirements and how to overcome common issues.</w:t>
      </w:r>
      <w:r w:rsidRPr="00FE0334">
        <w:rPr>
          <w:color w:val="000000" w:themeColor="text1"/>
        </w:rPr>
        <w:br/>
      </w:r>
      <w:r w:rsidRPr="00FE0334">
        <w:rPr>
          <w:color w:val="000000" w:themeColor="text1"/>
        </w:rPr>
        <w:br/>
        <w:t xml:space="preserve">It is important to mention there is already a ‘candidate journey’ starter pack available for new starters to complete when joining RPP as shown at DOC3.6 but this is very out of date and irrelevant. It didn’t include any useful information for new starters or explain how to do things, things they needed to know. What I managed to create was useful, relevant and current. I received a lot of positive feedback shared </w:t>
      </w:r>
      <w:r w:rsidR="00A5788D" w:rsidRPr="00FE0334">
        <w:rPr>
          <w:color w:val="000000" w:themeColor="text1"/>
        </w:rPr>
        <w:t>later on.</w:t>
      </w:r>
      <w:r w:rsidRPr="00FE0334">
        <w:rPr>
          <w:color w:val="000000" w:themeColor="text1"/>
        </w:rPr>
        <w:t xml:space="preserve"> However, this shouldn’t have been actioned by me. The whole onboarding process is still very much confusing and outdated, it needs to be amended massively. Surely the resourcing team at Capita should be able to take this task on. I believe talent planning could be a lot better if the onboarding process is developed, because right now it is not suitable. Wilkinson and Taylor (in Taylor &amp; Woodhams 2016) suggest recruitment and selection are key processes when it comes to new employees joining an organisation. These processes must be appropriate in order to select the best for the roles required. Taylor (2019) implies organisations invest a lot when it comes to recruiting so surely the same should be invested when it comes the entire recruitment process. From experience, Capita are losing a lot of applications because of this issue, and the evidence is there. I was surprised my new starter remained after his onboarding journey, but I am glad he did.</w:t>
      </w:r>
      <w:r w:rsidRPr="00FE0334">
        <w:rPr>
          <w:color w:val="000000" w:themeColor="text1"/>
        </w:rPr>
        <w:br/>
      </w:r>
      <w:r w:rsidRPr="00FE0334">
        <w:rPr>
          <w:color w:val="000000" w:themeColor="text1"/>
        </w:rPr>
        <w:br/>
        <w:t xml:space="preserve">I have checked ACAS </w:t>
      </w:r>
      <w:r w:rsidR="00FE0334">
        <w:rPr>
          <w:color w:val="000000" w:themeColor="text1"/>
        </w:rPr>
        <w:t xml:space="preserve">(2015) and (2021) </w:t>
      </w:r>
      <w:r w:rsidRPr="00FE0334">
        <w:rPr>
          <w:color w:val="000000" w:themeColor="text1"/>
        </w:rPr>
        <w:t xml:space="preserve">regarding best practice when it comes to </w:t>
      </w:r>
      <w:r w:rsidRPr="00FE0334">
        <w:rPr>
          <w:color w:val="000000" w:themeColor="text1"/>
        </w:rPr>
        <w:lastRenderedPageBreak/>
        <w:t>onboarding new employees starting work and also checked their code of practice but didn’t find much information.  First impressions count according to the CIPD (2019b</w:t>
      </w:r>
      <w:proofErr w:type="gramStart"/>
      <w:r w:rsidRPr="00FE0334">
        <w:rPr>
          <w:color w:val="000000" w:themeColor="text1"/>
        </w:rPr>
        <w:t>)</w:t>
      </w:r>
      <w:proofErr w:type="gramEnd"/>
      <w:r w:rsidRPr="00FE0334">
        <w:rPr>
          <w:color w:val="000000" w:themeColor="text1"/>
        </w:rPr>
        <w:t xml:space="preserve"> so an </w:t>
      </w:r>
      <w:r w:rsidRPr="00FE0334">
        <w:rPr>
          <w:color w:val="000000" w:themeColor="text1"/>
          <w:lang w:val="en-GB"/>
        </w:rPr>
        <w:t>unpleasant</w:t>
      </w:r>
      <w:r w:rsidRPr="00FE0334">
        <w:rPr>
          <w:color w:val="000000" w:themeColor="text1"/>
        </w:rPr>
        <w:t xml:space="preserve"> onboarding process doesn’t give an employee the best start to their career. The CIPD (2014) suggests organisations have chance to get creative here by welcoming new starters with welcome boxes and breakfast mornings. This doesn’t happen at Capita could be something to recommend on the next staff survey. Legislation that is relevant to this resourcing activity is the Employment Rights Act (1996) and the</w:t>
      </w:r>
      <w:r w:rsidRPr="00FE0334">
        <w:rPr>
          <w:i/>
          <w:iCs/>
          <w:color w:val="000000" w:themeColor="text1"/>
        </w:rPr>
        <w:t xml:space="preserve"> </w:t>
      </w:r>
      <w:r w:rsidRPr="00FE0334">
        <w:rPr>
          <w:color w:val="000000" w:themeColor="text1"/>
        </w:rPr>
        <w:t>Equality Act (2010) ensuring everyone has rights and has the right to be treated equally.</w:t>
      </w:r>
      <w:r w:rsidRPr="00FE0334">
        <w:rPr>
          <w:color w:val="000000" w:themeColor="text1"/>
        </w:rPr>
        <w:br/>
      </w:r>
      <w:r w:rsidRPr="00FE0334">
        <w:rPr>
          <w:color w:val="000000" w:themeColor="text1"/>
        </w:rPr>
        <w:br/>
        <w:t>I shared my step-by-step guide with some colleagues and my line manager to learn their thoughts, I was also aware a colleague in a neighbouring office was in the middle of hiring so I knew she would benefit from using this guide. DOC3.</w:t>
      </w:r>
      <w:r w:rsidR="00A5788D" w:rsidRPr="00FE0334">
        <w:rPr>
          <w:color w:val="000000" w:themeColor="text1"/>
        </w:rPr>
        <w:t>7</w:t>
      </w:r>
      <w:r w:rsidRPr="00FE0334">
        <w:rPr>
          <w:color w:val="000000" w:themeColor="text1"/>
        </w:rPr>
        <w:t xml:space="preserve"> demonstrates some of the feedback I received, which I was very pleased with and discovered my line manager passed this onto his line manager, the head of regional operations. I am aware if this was passed onto HR and is going to be implemented at all, but I was glad my contribution to the onboarding process within RPP helped some new starters. I would love the opportunity to contribute further with this process but due to my role and limitations I don’t think it would be feasible. This assignment has allowed me to explore a new avenue with HR and recruitment/selection and it is something I am passionate about. I have spoken to my line manager about my options here as shown at DOC3.</w:t>
      </w:r>
      <w:r w:rsidR="00A5788D" w:rsidRPr="00FE0334">
        <w:rPr>
          <w:color w:val="000000" w:themeColor="text1"/>
        </w:rPr>
        <w:t>8 through some brief discussion notes</w:t>
      </w:r>
      <w:r w:rsidRPr="00FE0334">
        <w:rPr>
          <w:color w:val="000000" w:themeColor="text1"/>
        </w:rPr>
        <w:t xml:space="preserve"> but I am restricted as a Lead Recruiter. However, I plan to continue this through my personal development as employee experience is a specialist knowledge area on the CIPD (2022) Profession Map.</w:t>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093418" w:rsidRPr="00093418">
        <w:rPr>
          <w:color w:val="000000" w:themeColor="text1"/>
          <w:u w:val="single"/>
        </w:rPr>
        <w:lastRenderedPageBreak/>
        <w:t>LO3 Evidence</w:t>
      </w:r>
      <w:r w:rsidR="00093418" w:rsidRPr="00093418">
        <w:rPr>
          <w:color w:val="000000" w:themeColor="text1"/>
          <w:u w:val="single"/>
        </w:rPr>
        <w:br/>
      </w:r>
      <w:r w:rsidR="00093418" w:rsidRPr="00093418">
        <w:rPr>
          <w:color w:val="000000" w:themeColor="text1"/>
          <w:u w:val="single"/>
        </w:rPr>
        <w:br/>
      </w:r>
      <w:r w:rsidR="00F74AB4" w:rsidRPr="00093418">
        <w:rPr>
          <w:color w:val="000000" w:themeColor="text1"/>
          <w:u w:val="single"/>
        </w:rPr>
        <w:t>DOC3.1</w:t>
      </w:r>
      <w:r w:rsidR="00F74AB4" w:rsidRPr="00FE0334">
        <w:rPr>
          <w:color w:val="000000" w:themeColor="text1"/>
        </w:rPr>
        <w:br/>
      </w:r>
      <w:r w:rsidR="00F74AB4" w:rsidRPr="00FE0334">
        <w:rPr>
          <w:color w:val="000000" w:themeColor="text1"/>
        </w:rPr>
        <w:br/>
      </w:r>
      <w:r w:rsidR="00F74AB4" w:rsidRPr="00FE0334">
        <w:rPr>
          <w:noProof/>
          <w:color w:val="000000" w:themeColor="text1"/>
        </w:rPr>
        <w:drawing>
          <wp:inline distT="0" distB="0" distL="0" distR="0" wp14:anchorId="0504990F" wp14:editId="1638A764">
            <wp:extent cx="3986049" cy="737419"/>
            <wp:effectExtent l="0" t="0" r="1905" b="0"/>
            <wp:docPr id="42" name="Picture 42"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logo&#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029206" cy="745403"/>
                    </a:xfrm>
                    <a:prstGeom prst="rect">
                      <a:avLst/>
                    </a:prstGeom>
                  </pic:spPr>
                </pic:pic>
              </a:graphicData>
            </a:graphic>
          </wp:inline>
        </w:drawing>
      </w:r>
      <w:r w:rsidR="00F74AB4" w:rsidRPr="00FE0334">
        <w:rPr>
          <w:noProof/>
          <w:color w:val="000000" w:themeColor="text1"/>
        </w:rPr>
        <w:drawing>
          <wp:inline distT="0" distB="0" distL="0" distR="0" wp14:anchorId="39EEC1DA" wp14:editId="7CF47D2E">
            <wp:extent cx="5359400" cy="6223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51">
                      <a:extLst>
                        <a:ext uri="{28A0092B-C50C-407E-A947-70E740481C1C}">
                          <a14:useLocalDpi xmlns:a14="http://schemas.microsoft.com/office/drawing/2010/main" val="0"/>
                        </a:ext>
                      </a:extLst>
                    </a:blip>
                    <a:stretch>
                      <a:fillRect/>
                    </a:stretch>
                  </pic:blipFill>
                  <pic:spPr>
                    <a:xfrm>
                      <a:off x="0" y="0"/>
                      <a:ext cx="5359400" cy="622300"/>
                    </a:xfrm>
                    <a:prstGeom prst="rect">
                      <a:avLst/>
                    </a:prstGeom>
                  </pic:spPr>
                </pic:pic>
              </a:graphicData>
            </a:graphic>
          </wp:inline>
        </w:drawing>
      </w:r>
      <w:r w:rsidR="00F74AB4" w:rsidRPr="00FE0334">
        <w:rPr>
          <w:noProof/>
          <w:color w:val="000000" w:themeColor="text1"/>
        </w:rPr>
        <w:drawing>
          <wp:inline distT="0" distB="0" distL="0" distR="0" wp14:anchorId="521E910E" wp14:editId="3FB2ABF0">
            <wp:extent cx="4458515" cy="894736"/>
            <wp:effectExtent l="0" t="0" r="0" b="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524979" cy="908074"/>
                    </a:xfrm>
                    <a:prstGeom prst="rect">
                      <a:avLst/>
                    </a:prstGeom>
                  </pic:spPr>
                </pic:pic>
              </a:graphicData>
            </a:graphic>
          </wp:inline>
        </w:drawing>
      </w:r>
      <w:r w:rsidR="00F74AB4" w:rsidRPr="00FE0334">
        <w:rPr>
          <w:noProof/>
          <w:color w:val="000000" w:themeColor="text1"/>
        </w:rPr>
        <w:drawing>
          <wp:inline distT="0" distB="0" distL="0" distR="0" wp14:anchorId="34BE4B88" wp14:editId="3F98D93F">
            <wp:extent cx="5731510" cy="871220"/>
            <wp:effectExtent l="0" t="0" r="0" b="5080"/>
            <wp:docPr id="45" name="Picture 4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 letter&#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871220"/>
                    </a:xfrm>
                    <a:prstGeom prst="rect">
                      <a:avLst/>
                    </a:prstGeom>
                  </pic:spPr>
                </pic:pic>
              </a:graphicData>
            </a:graphic>
          </wp:inline>
        </w:drawing>
      </w:r>
      <w:r w:rsidR="00F74AB4" w:rsidRPr="00FE0334">
        <w:rPr>
          <w:noProof/>
          <w:color w:val="000000" w:themeColor="text1"/>
        </w:rPr>
        <w:drawing>
          <wp:inline distT="0" distB="0" distL="0" distR="0" wp14:anchorId="2442DE0D" wp14:editId="5845FF44">
            <wp:extent cx="3048000" cy="2639505"/>
            <wp:effectExtent l="0" t="0" r="0" b="2540"/>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email&#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3055722" cy="2646192"/>
                    </a:xfrm>
                    <a:prstGeom prst="rect">
                      <a:avLst/>
                    </a:prstGeom>
                  </pic:spPr>
                </pic:pic>
              </a:graphicData>
            </a:graphic>
          </wp:inline>
        </w:drawing>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br/>
      </w:r>
      <w:r w:rsidR="00F74AB4" w:rsidRPr="00FE0334">
        <w:rPr>
          <w:color w:val="000000" w:themeColor="text1"/>
        </w:rPr>
        <w:lastRenderedPageBreak/>
        <w:br/>
      </w:r>
      <w:r w:rsidR="00F74AB4" w:rsidRPr="00FE0334">
        <w:rPr>
          <w:color w:val="000000" w:themeColor="text1"/>
        </w:rPr>
        <w:br/>
      </w:r>
      <w:r w:rsidR="00F74AB4" w:rsidRPr="001A64DE">
        <w:rPr>
          <w:color w:val="000000" w:themeColor="text1"/>
          <w:u w:val="single"/>
        </w:rPr>
        <w:t>DOC3.2</w:t>
      </w:r>
      <w:r w:rsidR="00F74AB4" w:rsidRPr="00FE0334">
        <w:rPr>
          <w:color w:val="000000" w:themeColor="text1"/>
        </w:rPr>
        <w:br/>
      </w:r>
      <w:r w:rsidR="00F74AB4" w:rsidRPr="00FE0334">
        <w:rPr>
          <w:color w:val="000000" w:themeColor="text1"/>
        </w:rPr>
        <w:br/>
      </w:r>
      <w:r w:rsidR="003D3458" w:rsidRPr="00FE0334">
        <w:rPr>
          <w:noProof/>
          <w:color w:val="000000" w:themeColor="text1"/>
        </w:rPr>
        <w:drawing>
          <wp:inline distT="0" distB="0" distL="0" distR="0" wp14:anchorId="0FA69747" wp14:editId="0E82B06F">
            <wp:extent cx="6470474" cy="3352800"/>
            <wp:effectExtent l="0" t="0" r="0" b="0"/>
            <wp:docPr id="47" name="Picture 4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email&#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6504704" cy="3370537"/>
                    </a:xfrm>
                    <a:prstGeom prst="rect">
                      <a:avLst/>
                    </a:prstGeom>
                  </pic:spPr>
                </pic:pic>
              </a:graphicData>
            </a:graphic>
          </wp:inline>
        </w:drawing>
      </w:r>
      <w:r w:rsidR="00F74AB4" w:rsidRPr="00FE0334">
        <w:rPr>
          <w:color w:val="000000" w:themeColor="text1"/>
        </w:rPr>
        <w:br/>
      </w:r>
      <w:r w:rsidR="00F74AB4" w:rsidRPr="00FE0334">
        <w:rPr>
          <w:color w:val="000000" w:themeColor="text1"/>
        </w:rPr>
        <w:br/>
      </w:r>
      <w:r w:rsidRPr="00FE0334">
        <w:rPr>
          <w:color w:val="000000" w:themeColor="text1"/>
        </w:rPr>
        <w:br/>
      </w:r>
    </w:p>
    <w:p w14:paraId="257728D4" w14:textId="72637E52" w:rsidR="002E74D8" w:rsidRPr="00FE0334" w:rsidRDefault="003D3458" w:rsidP="002E74D8">
      <w:pPr>
        <w:rPr>
          <w:color w:val="000000" w:themeColor="text1"/>
        </w:rPr>
      </w:pP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1A64DE">
        <w:rPr>
          <w:color w:val="000000" w:themeColor="text1"/>
          <w:u w:val="single"/>
        </w:rPr>
        <w:t>DOC3.3</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1331FEE7" wp14:editId="7D389972">
            <wp:extent cx="3556000" cy="1498600"/>
            <wp:effectExtent l="0" t="0" r="0" b="0"/>
            <wp:docPr id="48" name="Picture 4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 email&#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3556000" cy="1498600"/>
                    </a:xfrm>
                    <a:prstGeom prst="rect">
                      <a:avLst/>
                    </a:prstGeom>
                  </pic:spPr>
                </pic:pic>
              </a:graphicData>
            </a:graphic>
          </wp:inline>
        </w:drawing>
      </w:r>
      <w:r w:rsidRPr="00FE0334">
        <w:rPr>
          <w:noProof/>
          <w:color w:val="000000" w:themeColor="text1"/>
        </w:rPr>
        <w:drawing>
          <wp:inline distT="0" distB="0" distL="0" distR="0" wp14:anchorId="4FB1F4C8" wp14:editId="4EFEF661">
            <wp:extent cx="6921904" cy="707922"/>
            <wp:effectExtent l="0" t="0" r="0" b="3810"/>
            <wp:docPr id="49" name="Picture 49"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logo&#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7125640" cy="728759"/>
                    </a:xfrm>
                    <a:prstGeom prst="rect">
                      <a:avLst/>
                    </a:prstGeom>
                  </pic:spPr>
                </pic:pic>
              </a:graphicData>
            </a:graphic>
          </wp:inline>
        </w:drawing>
      </w:r>
      <w:r w:rsidRPr="00FE0334">
        <w:rPr>
          <w:noProof/>
          <w:color w:val="000000" w:themeColor="text1"/>
        </w:rPr>
        <w:drawing>
          <wp:inline distT="0" distB="0" distL="0" distR="0" wp14:anchorId="7DC8F51F" wp14:editId="76703A6D">
            <wp:extent cx="5549900" cy="1587500"/>
            <wp:effectExtent l="0" t="0" r="0" b="0"/>
            <wp:docPr id="50" name="Picture 50"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letter, email&#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549900" cy="1587500"/>
                    </a:xfrm>
                    <a:prstGeom prst="rect">
                      <a:avLst/>
                    </a:prstGeom>
                  </pic:spPr>
                </pic:pic>
              </a:graphicData>
            </a:graphic>
          </wp:inline>
        </w:drawing>
      </w:r>
      <w:r w:rsidRPr="00FE0334">
        <w:rPr>
          <w:noProof/>
          <w:color w:val="000000" w:themeColor="text1"/>
        </w:rPr>
        <w:drawing>
          <wp:inline distT="0" distB="0" distL="0" distR="0" wp14:anchorId="7DB1555B" wp14:editId="49553A17">
            <wp:extent cx="5731510" cy="1170940"/>
            <wp:effectExtent l="0" t="0" r="0" b="0"/>
            <wp:docPr id="51" name="Picture 5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 let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31510" cy="1170940"/>
                    </a:xfrm>
                    <a:prstGeom prst="rect">
                      <a:avLst/>
                    </a:prstGeom>
                  </pic:spPr>
                </pic:pic>
              </a:graphicData>
            </a:graphic>
          </wp:inline>
        </w:drawing>
      </w:r>
      <w:r w:rsidRPr="00FE0334">
        <w:rPr>
          <w:noProof/>
          <w:color w:val="000000" w:themeColor="text1"/>
        </w:rPr>
        <w:drawing>
          <wp:inline distT="0" distB="0" distL="0" distR="0" wp14:anchorId="7A5C2FA1" wp14:editId="6A98D62F">
            <wp:extent cx="5731510" cy="883920"/>
            <wp:effectExtent l="0" t="0" r="0" b="5080"/>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31510" cy="883920"/>
                    </a:xfrm>
                    <a:prstGeom prst="rect">
                      <a:avLst/>
                    </a:prstGeom>
                  </pic:spPr>
                </pic:pic>
              </a:graphicData>
            </a:graphic>
          </wp:inline>
        </w:drawing>
      </w:r>
      <w:r w:rsidR="002E74D8" w:rsidRPr="00FE0334">
        <w:rPr>
          <w:color w:val="000000" w:themeColor="text1"/>
        </w:rPr>
        <w:br/>
      </w:r>
      <w:r w:rsidR="002E74D8"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1A64DE">
        <w:rPr>
          <w:color w:val="000000" w:themeColor="text1"/>
          <w:u w:val="single"/>
        </w:rPr>
        <w:t>DOC3.4</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33F61D01" wp14:editId="7F6E76C6">
            <wp:extent cx="6283542" cy="2123767"/>
            <wp:effectExtent l="0" t="0" r="3175" b="0"/>
            <wp:docPr id="53" name="Picture 5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 email&#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6307979" cy="2132026"/>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1A64DE">
        <w:rPr>
          <w:color w:val="000000" w:themeColor="text1"/>
          <w:u w:val="single"/>
        </w:rPr>
        <w:t>DOC3.5</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34514A4F" wp14:editId="12F2C350">
            <wp:extent cx="4803289" cy="4109883"/>
            <wp:effectExtent l="0" t="0" r="0" b="5080"/>
            <wp:docPr id="54" name="Picture 54"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 letter&#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823602" cy="4127264"/>
                    </a:xfrm>
                    <a:prstGeom prst="rect">
                      <a:avLst/>
                    </a:prstGeom>
                  </pic:spPr>
                </pic:pic>
              </a:graphicData>
            </a:graphic>
          </wp:inline>
        </w:drawing>
      </w:r>
      <w:r w:rsidRPr="00FE0334">
        <w:rPr>
          <w:noProof/>
          <w:color w:val="000000" w:themeColor="text1"/>
        </w:rPr>
        <w:drawing>
          <wp:inline distT="0" distB="0" distL="0" distR="0" wp14:anchorId="55C0CEFB" wp14:editId="5C88346A">
            <wp:extent cx="4803140" cy="3914990"/>
            <wp:effectExtent l="0" t="0" r="0" b="0"/>
            <wp:docPr id="55" name="Picture 5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 application&#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829260" cy="3936280"/>
                    </a:xfrm>
                    <a:prstGeom prst="rect">
                      <a:avLst/>
                    </a:prstGeom>
                  </pic:spPr>
                </pic:pic>
              </a:graphicData>
            </a:graphic>
          </wp:inline>
        </w:drawing>
      </w:r>
      <w:r w:rsidRPr="00FE0334">
        <w:rPr>
          <w:color w:val="000000" w:themeColor="text1"/>
        </w:rPr>
        <w:br/>
      </w:r>
      <w:r w:rsidRPr="00FE0334">
        <w:rPr>
          <w:color w:val="000000" w:themeColor="text1"/>
        </w:rPr>
        <w:br/>
      </w:r>
      <w:r w:rsidRPr="00FE0334">
        <w:rPr>
          <w:color w:val="000000" w:themeColor="text1"/>
        </w:rPr>
        <w:lastRenderedPageBreak/>
        <w:br/>
      </w:r>
      <w:r w:rsidRPr="00FE0334">
        <w:rPr>
          <w:color w:val="000000" w:themeColor="text1"/>
        </w:rPr>
        <w:br/>
      </w:r>
      <w:r w:rsidRPr="001A64DE">
        <w:rPr>
          <w:color w:val="000000" w:themeColor="text1"/>
          <w:u w:val="single"/>
        </w:rPr>
        <w:t>DOC3.6</w:t>
      </w:r>
      <w:r w:rsidRPr="00FE0334">
        <w:rPr>
          <w:color w:val="000000" w:themeColor="text1"/>
        </w:rPr>
        <w:br/>
      </w:r>
      <w:r w:rsidRPr="00FE0334">
        <w:rPr>
          <w:color w:val="000000" w:themeColor="text1"/>
        </w:rPr>
        <w:br/>
      </w:r>
      <w:r w:rsidRPr="00FE0334">
        <w:rPr>
          <w:noProof/>
          <w:color w:val="000000" w:themeColor="text1"/>
        </w:rPr>
        <w:drawing>
          <wp:inline distT="0" distB="0" distL="0" distR="0" wp14:anchorId="50679FA1" wp14:editId="0354482F">
            <wp:extent cx="2391508" cy="3402353"/>
            <wp:effectExtent l="0" t="0" r="0" b="1270"/>
            <wp:docPr id="56" name="Picture 5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Diagram&#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2410736" cy="3429708"/>
                    </a:xfrm>
                    <a:prstGeom prst="rect">
                      <a:avLst/>
                    </a:prstGeom>
                  </pic:spPr>
                </pic:pic>
              </a:graphicData>
            </a:graphic>
          </wp:inline>
        </w:drawing>
      </w:r>
      <w:r w:rsidRPr="00FE0334">
        <w:rPr>
          <w:noProof/>
          <w:color w:val="000000" w:themeColor="text1"/>
        </w:rPr>
        <w:drawing>
          <wp:inline distT="0" distB="0" distL="0" distR="0" wp14:anchorId="49E493D9" wp14:editId="741E3642">
            <wp:extent cx="2394983" cy="3400669"/>
            <wp:effectExtent l="0" t="0" r="5715" b="3175"/>
            <wp:docPr id="57" name="Picture 5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Diagram&#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2416222" cy="3430826"/>
                    </a:xfrm>
                    <a:prstGeom prst="rect">
                      <a:avLst/>
                    </a:prstGeom>
                  </pic:spPr>
                </pic:pic>
              </a:graphicData>
            </a:graphic>
          </wp:inline>
        </w:drawing>
      </w:r>
      <w:r w:rsidR="002E74D8" w:rsidRPr="00FE0334">
        <w:rPr>
          <w:color w:val="000000" w:themeColor="text1"/>
        </w:rPr>
        <w:br/>
      </w:r>
      <w:r w:rsidR="002E74D8" w:rsidRPr="00FE0334">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001A64DE">
        <w:rPr>
          <w:color w:val="000000" w:themeColor="text1"/>
        </w:rPr>
        <w:br/>
      </w:r>
      <w:r w:rsidRPr="001A64DE">
        <w:rPr>
          <w:color w:val="000000" w:themeColor="text1"/>
          <w:u w:val="single"/>
        </w:rPr>
        <w:lastRenderedPageBreak/>
        <w:t>DOC3.7</w:t>
      </w:r>
      <w:r w:rsidRPr="00FE0334">
        <w:rPr>
          <w:color w:val="000000" w:themeColor="text1"/>
        </w:rPr>
        <w:br/>
      </w:r>
      <w:r w:rsidRPr="00FE0334">
        <w:rPr>
          <w:color w:val="000000" w:themeColor="text1"/>
        </w:rPr>
        <w:br/>
      </w:r>
      <w:r w:rsidR="00FE0334" w:rsidRPr="00FE0334">
        <w:rPr>
          <w:noProof/>
          <w:color w:val="000000" w:themeColor="text1"/>
        </w:rPr>
        <w:drawing>
          <wp:inline distT="0" distB="0" distL="0" distR="0" wp14:anchorId="7B837691" wp14:editId="3AA1F688">
            <wp:extent cx="5968181" cy="2164625"/>
            <wp:effectExtent l="0" t="0" r="1270" b="0"/>
            <wp:docPr id="58" name="Picture 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 email&#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6006998" cy="2178704"/>
                    </a:xfrm>
                    <a:prstGeom prst="rect">
                      <a:avLst/>
                    </a:prstGeom>
                  </pic:spPr>
                </pic:pic>
              </a:graphicData>
            </a:graphic>
          </wp:inline>
        </w:drawing>
      </w:r>
      <w:r w:rsidR="00FE0334" w:rsidRPr="00FE0334">
        <w:rPr>
          <w:noProof/>
          <w:color w:val="000000" w:themeColor="text1"/>
        </w:rPr>
        <w:drawing>
          <wp:inline distT="0" distB="0" distL="0" distR="0" wp14:anchorId="6E82D029" wp14:editId="166B35E4">
            <wp:extent cx="4156474" cy="3106994"/>
            <wp:effectExtent l="0" t="0" r="0" b="5080"/>
            <wp:docPr id="59" name="Picture 5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 application, email&#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4183612" cy="3127280"/>
                    </a:xfrm>
                    <a:prstGeom prst="rect">
                      <a:avLst/>
                    </a:prstGeom>
                  </pic:spPr>
                </pic:pic>
              </a:graphicData>
            </a:graphic>
          </wp:inline>
        </w:drawing>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FE0334">
        <w:rPr>
          <w:color w:val="000000" w:themeColor="text1"/>
        </w:rPr>
        <w:br/>
      </w:r>
      <w:r w:rsidR="00FE0334" w:rsidRPr="001A64DE">
        <w:rPr>
          <w:color w:val="000000" w:themeColor="text1"/>
          <w:u w:val="single"/>
        </w:rPr>
        <w:lastRenderedPageBreak/>
        <w:t>DOC3.8</w:t>
      </w:r>
      <w:r w:rsidR="00FE0334" w:rsidRPr="00FE0334">
        <w:rPr>
          <w:color w:val="000000" w:themeColor="text1"/>
        </w:rPr>
        <w:br/>
      </w:r>
      <w:r w:rsidR="00FE0334" w:rsidRPr="00FE0334">
        <w:rPr>
          <w:color w:val="000000" w:themeColor="text1"/>
        </w:rPr>
        <w:br/>
      </w:r>
      <w:r w:rsidR="00FE0334" w:rsidRPr="00FE0334">
        <w:rPr>
          <w:noProof/>
          <w:color w:val="000000" w:themeColor="text1"/>
        </w:rPr>
        <w:drawing>
          <wp:inline distT="0" distB="0" distL="0" distR="0" wp14:anchorId="0F925CF5" wp14:editId="406D7E15">
            <wp:extent cx="6218235" cy="2133600"/>
            <wp:effectExtent l="0" t="0" r="5080" b="0"/>
            <wp:docPr id="60" name="Picture 6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 letter&#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6248254" cy="2143900"/>
                    </a:xfrm>
                    <a:prstGeom prst="rect">
                      <a:avLst/>
                    </a:prstGeom>
                  </pic:spPr>
                </pic:pic>
              </a:graphicData>
            </a:graphic>
          </wp:inline>
        </w:drawing>
      </w:r>
      <w:r w:rsidR="002E74D8" w:rsidRPr="00FE0334">
        <w:rPr>
          <w:color w:val="000000" w:themeColor="text1"/>
        </w:rPr>
        <w:br/>
      </w:r>
      <w:r w:rsidR="002E74D8" w:rsidRPr="00FE0334">
        <w:rPr>
          <w:color w:val="000000" w:themeColor="text1"/>
        </w:rPr>
        <w:br/>
        <w:t xml:space="preserve"> </w:t>
      </w:r>
    </w:p>
    <w:p w14:paraId="10302856" w14:textId="65EC37BB" w:rsidR="00FE0334" w:rsidRPr="00FE0334" w:rsidRDefault="00FE0334" w:rsidP="00FE0334">
      <w:pPr>
        <w:rPr>
          <w:rFonts w:eastAsia="Times New Roman"/>
          <w:color w:val="000000" w:themeColor="text1"/>
          <w:lang w:eastAsia="en-GB"/>
        </w:rPr>
      </w:pP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rPr>
        <w:br/>
      </w:r>
      <w:r w:rsidRPr="00FE0334">
        <w:rPr>
          <w:color w:val="000000" w:themeColor="text1"/>
          <w:u w:val="single"/>
        </w:rPr>
        <w:br/>
      </w:r>
      <w:r w:rsidRPr="00FE0334">
        <w:rPr>
          <w:color w:val="000000" w:themeColor="text1"/>
          <w:u w:val="single"/>
        </w:rPr>
        <w:lastRenderedPageBreak/>
        <w:t>Reference &amp; Bibliography List</w:t>
      </w:r>
      <w:r w:rsidRPr="00FE0334">
        <w:rPr>
          <w:color w:val="000000" w:themeColor="text1"/>
          <w:u w:val="single"/>
        </w:rPr>
        <w:br/>
      </w:r>
      <w:r w:rsidRPr="00FE0334">
        <w:rPr>
          <w:color w:val="000000" w:themeColor="text1"/>
          <w:u w:val="single"/>
        </w:rPr>
        <w:br/>
      </w:r>
      <w:r w:rsidRPr="00FE0334">
        <w:rPr>
          <w:color w:val="000000" w:themeColor="text1"/>
          <w:shd w:val="clear" w:color="auto" w:fill="FFFFFF"/>
        </w:rPr>
        <w:t xml:space="preserve">ACAS (2015) </w:t>
      </w:r>
      <w:r w:rsidRPr="00FE0334">
        <w:rPr>
          <w:i/>
          <w:iCs/>
          <w:color w:val="000000" w:themeColor="text1"/>
          <w:shd w:val="clear" w:color="auto" w:fill="FFFFFF"/>
        </w:rPr>
        <w:t>Code of Practice on disciplinary and grievance procedures.</w:t>
      </w:r>
      <w:r w:rsidRPr="00FE0334">
        <w:rPr>
          <w:color w:val="000000" w:themeColor="text1"/>
          <w:shd w:val="clear" w:color="auto" w:fill="FFFFFF"/>
        </w:rPr>
        <w:t xml:space="preserve"> </w:t>
      </w:r>
      <w:r w:rsidRPr="00FE0334">
        <w:rPr>
          <w:color w:val="000000" w:themeColor="text1"/>
        </w:rPr>
        <w:t xml:space="preserve">11 March 2015. Available at: </w:t>
      </w:r>
      <w:hyperlink r:id="rId69" w:history="1">
        <w:r w:rsidRPr="00FE0334">
          <w:rPr>
            <w:rStyle w:val="Hyperlink"/>
            <w:color w:val="000000" w:themeColor="text1"/>
          </w:rPr>
          <w:t>https://www.acas.org.uk/acas-c</w:t>
        </w:r>
        <w:r w:rsidRPr="00FE0334">
          <w:rPr>
            <w:rStyle w:val="Hyperlink"/>
            <w:color w:val="000000" w:themeColor="text1"/>
          </w:rPr>
          <w:t>o</w:t>
        </w:r>
        <w:r w:rsidRPr="00FE0334">
          <w:rPr>
            <w:rStyle w:val="Hyperlink"/>
            <w:color w:val="000000" w:themeColor="text1"/>
          </w:rPr>
          <w:t>de-of-practice-on-disciplinary-and-grievance-procedures</w:t>
        </w:r>
      </w:hyperlink>
      <w:r w:rsidRPr="00FE0334">
        <w:rPr>
          <w:color w:val="000000" w:themeColor="text1"/>
        </w:rPr>
        <w:t xml:space="preserve"> (Accessed 21 March 2022)</w:t>
      </w:r>
      <w:r w:rsidRPr="00FE0334">
        <w:rPr>
          <w:color w:val="000000" w:themeColor="text1"/>
        </w:rPr>
        <w:br/>
      </w:r>
      <w:r w:rsidRPr="00FE0334">
        <w:rPr>
          <w:color w:val="000000" w:themeColor="text1"/>
        </w:rPr>
        <w:br/>
        <w:t xml:space="preserve">ACAS (2021) </w:t>
      </w:r>
      <w:r w:rsidRPr="00FE0334">
        <w:rPr>
          <w:i/>
          <w:iCs/>
          <w:color w:val="000000" w:themeColor="text1"/>
        </w:rPr>
        <w:t xml:space="preserve">Recruitment: hiring someone. </w:t>
      </w:r>
      <w:r w:rsidRPr="00FE0334">
        <w:rPr>
          <w:color w:val="000000" w:themeColor="text1"/>
        </w:rPr>
        <w:t xml:space="preserve">[Online] 1 July 2021. Available at: </w:t>
      </w:r>
      <w:hyperlink r:id="rId70" w:history="1">
        <w:r w:rsidRPr="00FE0334">
          <w:rPr>
            <w:rStyle w:val="Hyperlink"/>
            <w:color w:val="000000" w:themeColor="text1"/>
          </w:rPr>
          <w:t>https://www.acas.org.uk/</w:t>
        </w:r>
        <w:r w:rsidRPr="00FE0334">
          <w:rPr>
            <w:rStyle w:val="Hyperlink"/>
            <w:color w:val="000000" w:themeColor="text1"/>
          </w:rPr>
          <w:t>h</w:t>
        </w:r>
        <w:r w:rsidRPr="00FE0334">
          <w:rPr>
            <w:rStyle w:val="Hyperlink"/>
            <w:color w:val="000000" w:themeColor="text1"/>
          </w:rPr>
          <w:t>iring-someone</w:t>
        </w:r>
      </w:hyperlink>
      <w:r w:rsidRPr="00FE0334">
        <w:rPr>
          <w:color w:val="000000" w:themeColor="text1"/>
        </w:rPr>
        <w:t xml:space="preserve"> (Accessed 21 March 2022)</w:t>
      </w:r>
      <w:r w:rsidRPr="00FE0334">
        <w:rPr>
          <w:color w:val="000000" w:themeColor="text1"/>
        </w:rPr>
        <w:br/>
      </w:r>
      <w:r w:rsidRPr="00FE0334">
        <w:rPr>
          <w:rFonts w:eastAsia="Times New Roman"/>
          <w:color w:val="000000" w:themeColor="text1"/>
          <w:shd w:val="clear" w:color="auto" w:fill="FFFFFF"/>
          <w:lang w:eastAsia="en-GB"/>
        </w:rPr>
        <w:br/>
        <w:t xml:space="preserve">British Army (2020) </w:t>
      </w:r>
      <w:r w:rsidRPr="00FE0334">
        <w:rPr>
          <w:rFonts w:eastAsia="Times New Roman"/>
          <w:i/>
          <w:iCs/>
          <w:color w:val="000000" w:themeColor="text1"/>
          <w:shd w:val="clear" w:color="auto" w:fill="FFFFFF"/>
          <w:lang w:eastAsia="en-GB"/>
        </w:rPr>
        <w:t>Careers – Join the British Army.</w:t>
      </w:r>
      <w:r w:rsidRPr="00FE0334">
        <w:rPr>
          <w:rFonts w:eastAsia="Times New Roman"/>
          <w:color w:val="000000" w:themeColor="text1"/>
          <w:shd w:val="clear" w:color="auto" w:fill="FFFFFF"/>
          <w:lang w:eastAsia="en-GB"/>
        </w:rPr>
        <w:t xml:space="preserve"> [Online] Available at: </w:t>
      </w:r>
      <w:hyperlink r:id="rId71" w:history="1">
        <w:r w:rsidRPr="00FE0334">
          <w:rPr>
            <w:rStyle w:val="Hyperlink"/>
            <w:rFonts w:eastAsia="Times New Roman"/>
            <w:color w:val="000000" w:themeColor="text1"/>
            <w:shd w:val="clear" w:color="auto" w:fill="FFFFFF"/>
            <w:lang w:eastAsia="en-GB"/>
          </w:rPr>
          <w:t>https://www.army.mod.uk/careers/</w:t>
        </w:r>
      </w:hyperlink>
      <w:r w:rsidRPr="00FE0334">
        <w:rPr>
          <w:rFonts w:eastAsia="Times New Roman"/>
          <w:color w:val="000000" w:themeColor="text1"/>
          <w:shd w:val="clear" w:color="auto" w:fill="FFFFFF"/>
          <w:lang w:eastAsia="en-GB"/>
        </w:rPr>
        <w:t xml:space="preserve"> </w:t>
      </w:r>
      <w:r w:rsidRPr="00FE0334">
        <w:rPr>
          <w:color w:val="000000" w:themeColor="text1"/>
        </w:rPr>
        <w:t>(Accessed 12 April 2022)</w:t>
      </w:r>
      <w:r w:rsidRPr="00FE0334">
        <w:rPr>
          <w:rFonts w:eastAsia="Times New Roman"/>
          <w:color w:val="000000" w:themeColor="text1"/>
          <w:shd w:val="clear" w:color="auto" w:fill="FFFFFF"/>
          <w:lang w:eastAsia="en-GB"/>
        </w:rPr>
        <w:br/>
      </w:r>
      <w:r w:rsidRPr="00FE0334">
        <w:rPr>
          <w:rFonts w:eastAsia="Times New Roman"/>
          <w:color w:val="000000" w:themeColor="text1"/>
          <w:shd w:val="clear" w:color="auto" w:fill="FFFFFF"/>
          <w:lang w:eastAsia="en-GB"/>
        </w:rPr>
        <w:br/>
      </w:r>
      <w:r w:rsidRPr="00FE0334">
        <w:rPr>
          <w:color w:val="000000" w:themeColor="text1"/>
        </w:rPr>
        <w:t xml:space="preserve">Capita (n.d.) </w:t>
      </w:r>
      <w:r w:rsidRPr="00FE0334">
        <w:rPr>
          <w:i/>
          <w:iCs/>
          <w:color w:val="000000" w:themeColor="text1"/>
        </w:rPr>
        <w:t>About us – Mission statement.</w:t>
      </w:r>
      <w:r w:rsidRPr="00FE0334">
        <w:rPr>
          <w:color w:val="000000" w:themeColor="text1"/>
        </w:rPr>
        <w:t xml:space="preserve"> [Online] Available at: </w:t>
      </w:r>
      <w:hyperlink r:id="rId72" w:history="1">
        <w:r w:rsidRPr="00FE0334">
          <w:rPr>
            <w:rStyle w:val="Hyperlink"/>
            <w:color w:val="000000" w:themeColor="text1"/>
          </w:rPr>
          <w:t>https://www.capita.com/our-company/about-capita</w:t>
        </w:r>
      </w:hyperlink>
      <w:r w:rsidRPr="00FE0334">
        <w:rPr>
          <w:color w:val="000000" w:themeColor="text1"/>
        </w:rPr>
        <w:t xml:space="preserve"> (Accessed 18 May 2021)</w:t>
      </w:r>
      <w:r w:rsidRPr="00FE0334">
        <w:rPr>
          <w:color w:val="000000" w:themeColor="text1"/>
        </w:rPr>
        <w:br/>
      </w:r>
      <w:r w:rsidRPr="00FE0334">
        <w:rPr>
          <w:color w:val="000000" w:themeColor="text1"/>
        </w:rPr>
        <w:br/>
        <w:t xml:space="preserve">Capita (2021a) </w:t>
      </w:r>
      <w:r w:rsidRPr="00FE0334">
        <w:rPr>
          <w:i/>
          <w:iCs/>
          <w:color w:val="000000" w:themeColor="text1"/>
        </w:rPr>
        <w:t xml:space="preserve">Capita Annual Report 2020. </w:t>
      </w:r>
      <w:r w:rsidRPr="00FE0334">
        <w:rPr>
          <w:color w:val="000000" w:themeColor="text1"/>
        </w:rPr>
        <w:t xml:space="preserve">[Report] 16 March 2021. Available at: </w:t>
      </w:r>
      <w:hyperlink r:id="rId73" w:history="1">
        <w:r w:rsidRPr="00FE0334">
          <w:rPr>
            <w:rStyle w:val="Hyperlink"/>
            <w:color w:val="000000" w:themeColor="text1"/>
          </w:rPr>
          <w:t>https://www.capita.com/sites/g/files/nginej291/files/acquiadam/2021-03/capita-annual-report-2020-strategic-review.pdf</w:t>
        </w:r>
      </w:hyperlink>
      <w:r w:rsidRPr="00FE0334">
        <w:rPr>
          <w:color w:val="000000" w:themeColor="text1"/>
        </w:rPr>
        <w:t xml:space="preserve"> (Accessed 18 May 2021)</w:t>
      </w:r>
      <w:r w:rsidRPr="00FE0334">
        <w:rPr>
          <w:color w:val="000000" w:themeColor="text1"/>
        </w:rPr>
        <w:br/>
      </w:r>
      <w:r w:rsidRPr="00FE0334">
        <w:rPr>
          <w:color w:val="000000" w:themeColor="text1"/>
        </w:rPr>
        <w:br/>
        <w:t xml:space="preserve">Capita (2021b) </w:t>
      </w:r>
      <w:r w:rsidRPr="00FE0334">
        <w:rPr>
          <w:i/>
          <w:iCs/>
          <w:color w:val="000000" w:themeColor="text1"/>
        </w:rPr>
        <w:t>Capita’s Code of Conduct. Version 2.0</w:t>
      </w:r>
      <w:r w:rsidRPr="00FE0334">
        <w:rPr>
          <w:color w:val="000000" w:themeColor="text1"/>
        </w:rPr>
        <w:t xml:space="preserve"> [Report] Available at: </w:t>
      </w:r>
      <w:hyperlink r:id="rId74" w:history="1">
        <w:r w:rsidRPr="00FE0334">
          <w:rPr>
            <w:rStyle w:val="Hyperlink"/>
            <w:color w:val="000000" w:themeColor="text1"/>
          </w:rPr>
          <w:t>https://www.capita.com/sites/g/files/nginej291/files/2021-12/Code-of-Conduct-Capita_0.pdf</w:t>
        </w:r>
      </w:hyperlink>
      <w:r w:rsidRPr="00FE0334">
        <w:rPr>
          <w:color w:val="000000" w:themeColor="text1"/>
        </w:rPr>
        <w:t xml:space="preserve"> </w:t>
      </w:r>
      <w:r w:rsidRPr="00FE0334">
        <w:rPr>
          <w:color w:val="000000" w:themeColor="text1"/>
        </w:rPr>
        <w:br/>
        <w:t>(Accessed 7 May 2022)</w:t>
      </w:r>
      <w:r w:rsidRPr="00FE0334">
        <w:rPr>
          <w:color w:val="000000" w:themeColor="text1"/>
        </w:rPr>
        <w:br/>
      </w:r>
      <w:r w:rsidRPr="00FE0334">
        <w:rPr>
          <w:color w:val="000000" w:themeColor="text1"/>
        </w:rPr>
        <w:br/>
        <w:t xml:space="preserve">Capita (2022) </w:t>
      </w:r>
      <w:r w:rsidRPr="00FE0334">
        <w:rPr>
          <w:i/>
          <w:iCs/>
          <w:color w:val="000000" w:themeColor="text1"/>
        </w:rPr>
        <w:t>Why join Capita. Discover your potential.</w:t>
      </w:r>
      <w:r w:rsidRPr="00FE0334">
        <w:rPr>
          <w:color w:val="000000" w:themeColor="text1"/>
        </w:rPr>
        <w:t xml:space="preserve"> [Online] Available at: </w:t>
      </w:r>
      <w:hyperlink r:id="rId75" w:history="1">
        <w:r w:rsidRPr="00FE0334">
          <w:rPr>
            <w:rStyle w:val="Hyperlink"/>
            <w:color w:val="000000" w:themeColor="text1"/>
          </w:rPr>
          <w:t>https://www.capita.com/careers/why-join-capita</w:t>
        </w:r>
      </w:hyperlink>
      <w:r w:rsidRPr="00FE0334">
        <w:rPr>
          <w:color w:val="000000" w:themeColor="text1"/>
        </w:rPr>
        <w:t xml:space="preserve"> (Accessed 7 May 2022)</w:t>
      </w:r>
      <w:r w:rsidRPr="00FE0334">
        <w:rPr>
          <w:color w:val="000000" w:themeColor="text1"/>
        </w:rPr>
        <w:br/>
      </w:r>
      <w:r w:rsidRPr="00FE0334">
        <w:rPr>
          <w:color w:val="000000" w:themeColor="text1"/>
        </w:rPr>
        <w:br/>
      </w:r>
      <w:r w:rsidRPr="00FE0334">
        <w:rPr>
          <w:rFonts w:eastAsia="Times New Roman"/>
          <w:color w:val="000000" w:themeColor="text1"/>
          <w:shd w:val="clear" w:color="auto" w:fill="FFFFFF"/>
          <w:lang w:eastAsia="en-GB"/>
        </w:rPr>
        <w:t xml:space="preserve">Churchill, F. (2020) </w:t>
      </w:r>
      <w:r w:rsidRPr="00FE0334">
        <w:rPr>
          <w:rFonts w:eastAsia="Times New Roman"/>
          <w:i/>
          <w:iCs/>
          <w:color w:val="000000" w:themeColor="text1"/>
          <w:shd w:val="clear" w:color="auto" w:fill="FFFFFF"/>
          <w:lang w:eastAsia="en-GB"/>
        </w:rPr>
        <w:t xml:space="preserve">UK employment at record high before coronavirus, ONS figures find. </w:t>
      </w:r>
      <w:r w:rsidRPr="00FE0334">
        <w:rPr>
          <w:rFonts w:eastAsia="Times New Roman"/>
          <w:color w:val="000000" w:themeColor="text1"/>
          <w:shd w:val="clear" w:color="auto" w:fill="FFFFFF"/>
          <w:lang w:eastAsia="en-GB"/>
        </w:rPr>
        <w:t xml:space="preserve">[Article] 21 April 2020. Available at: </w:t>
      </w:r>
      <w:hyperlink r:id="rId76" w:history="1">
        <w:r w:rsidRPr="00FE0334">
          <w:rPr>
            <w:rStyle w:val="Hyperlink"/>
            <w:rFonts w:eastAsia="Times New Roman"/>
            <w:color w:val="000000" w:themeColor="text1"/>
            <w:shd w:val="clear" w:color="auto" w:fill="FFFFFF"/>
            <w:lang w:eastAsia="en-GB"/>
          </w:rPr>
          <w:t>https://www.peoplemanagement.co.uk/news/articles/uk-employment-at-record-high-before-coronavirus</w:t>
        </w:r>
      </w:hyperlink>
      <w:r w:rsidRPr="00FE0334">
        <w:rPr>
          <w:rFonts w:eastAsia="Times New Roman"/>
          <w:color w:val="000000" w:themeColor="text1"/>
          <w:shd w:val="clear" w:color="auto" w:fill="FFFFFF"/>
          <w:lang w:eastAsia="en-GB"/>
        </w:rPr>
        <w:t xml:space="preserve"> </w:t>
      </w:r>
      <w:r w:rsidRPr="00FE0334">
        <w:rPr>
          <w:color w:val="000000" w:themeColor="text1"/>
        </w:rPr>
        <w:t>(Accessed 26 March 2022)</w:t>
      </w:r>
    </w:p>
    <w:p w14:paraId="2288210B" w14:textId="77777777" w:rsidR="00FE0334" w:rsidRPr="00FE0334" w:rsidRDefault="00FE0334" w:rsidP="00FE0334">
      <w:pPr>
        <w:rPr>
          <w:color w:val="000000" w:themeColor="text1"/>
        </w:rPr>
      </w:pPr>
      <w:r w:rsidRPr="00FE0334">
        <w:rPr>
          <w:color w:val="000000" w:themeColor="text1"/>
        </w:rPr>
        <w:br/>
        <w:t xml:space="preserve">CIPD (2014) </w:t>
      </w:r>
      <w:r w:rsidRPr="00FE0334">
        <w:rPr>
          <w:i/>
          <w:iCs/>
          <w:color w:val="000000" w:themeColor="text1"/>
        </w:rPr>
        <w:t xml:space="preserve">Rethinking staff inductions. </w:t>
      </w:r>
      <w:r w:rsidRPr="00FE0334">
        <w:rPr>
          <w:color w:val="000000" w:themeColor="text1"/>
        </w:rPr>
        <w:t xml:space="preserve">[Podcast] 2 April 2014. Available at: </w:t>
      </w:r>
      <w:hyperlink r:id="rId77" w:history="1">
        <w:r w:rsidRPr="00FE0334">
          <w:rPr>
            <w:rStyle w:val="Hyperlink"/>
            <w:color w:val="000000" w:themeColor="text1"/>
          </w:rPr>
          <w:t>https://www.cipd.co.uk/podcasts/rethinking-staff-inductions</w:t>
        </w:r>
      </w:hyperlink>
      <w:r w:rsidRPr="00FE0334">
        <w:rPr>
          <w:color w:val="000000" w:themeColor="text1"/>
        </w:rPr>
        <w:t xml:space="preserve"> (Accessed 15 May 2022)</w:t>
      </w:r>
      <w:r w:rsidRPr="00FE0334">
        <w:rPr>
          <w:color w:val="000000" w:themeColor="text1"/>
        </w:rPr>
        <w:br/>
      </w:r>
      <w:r w:rsidRPr="00FE0334">
        <w:rPr>
          <w:color w:val="000000" w:themeColor="text1"/>
        </w:rPr>
        <w:br/>
        <w:t xml:space="preserve"> CIPD (2019a) </w:t>
      </w:r>
      <w:r w:rsidRPr="00FE0334">
        <w:rPr>
          <w:i/>
          <w:iCs/>
          <w:color w:val="000000" w:themeColor="text1"/>
        </w:rPr>
        <w:t xml:space="preserve">The many merits of workforce planning. </w:t>
      </w:r>
      <w:r w:rsidRPr="00FE0334">
        <w:rPr>
          <w:color w:val="000000" w:themeColor="text1"/>
        </w:rPr>
        <w:t xml:space="preserve">[Podcast] 2 July 2019. Available at: </w:t>
      </w:r>
      <w:hyperlink r:id="rId78" w:history="1">
        <w:r w:rsidRPr="00FE0334">
          <w:rPr>
            <w:rStyle w:val="Hyperlink"/>
            <w:color w:val="000000" w:themeColor="text1"/>
          </w:rPr>
          <w:t>https://www.cipd.co.uk/podcasts/workforce-planning</w:t>
        </w:r>
      </w:hyperlink>
      <w:r w:rsidRPr="00FE0334">
        <w:rPr>
          <w:color w:val="000000" w:themeColor="text1"/>
        </w:rPr>
        <w:t xml:space="preserve"> (Accessed 20 March 2022)</w:t>
      </w:r>
      <w:r w:rsidRPr="00FE0334">
        <w:rPr>
          <w:color w:val="000000" w:themeColor="text1"/>
        </w:rPr>
        <w:br/>
      </w:r>
      <w:r w:rsidRPr="00FE0334">
        <w:rPr>
          <w:color w:val="000000" w:themeColor="text1"/>
        </w:rPr>
        <w:br/>
        <w:t xml:space="preserve">CIPD (2019b) </w:t>
      </w:r>
      <w:r w:rsidRPr="00FE0334">
        <w:rPr>
          <w:i/>
          <w:iCs/>
          <w:color w:val="000000" w:themeColor="text1"/>
        </w:rPr>
        <w:t xml:space="preserve">Proving the value of induction. </w:t>
      </w:r>
      <w:r w:rsidRPr="00FE0334">
        <w:rPr>
          <w:color w:val="000000" w:themeColor="text1"/>
        </w:rPr>
        <w:t xml:space="preserve">[Article] 15 March 2019. Available at: </w:t>
      </w:r>
      <w:hyperlink r:id="rId79" w:history="1">
        <w:r w:rsidRPr="00FE0334">
          <w:rPr>
            <w:rStyle w:val="Hyperlink"/>
            <w:color w:val="000000" w:themeColor="text1"/>
          </w:rPr>
          <w:t>https://www.cipd.co.uk/news-views/nutshell/issue-85/induction</w:t>
        </w:r>
      </w:hyperlink>
      <w:r w:rsidRPr="00FE0334">
        <w:rPr>
          <w:color w:val="000000" w:themeColor="text1"/>
        </w:rPr>
        <w:t xml:space="preserve"> (Accessed 15 May 2022)</w:t>
      </w:r>
      <w:r w:rsidRPr="00FE0334">
        <w:rPr>
          <w:color w:val="000000" w:themeColor="text1"/>
        </w:rPr>
        <w:br/>
      </w:r>
      <w:r w:rsidRPr="00FE0334">
        <w:rPr>
          <w:color w:val="000000" w:themeColor="text1"/>
        </w:rPr>
        <w:br/>
        <w:t xml:space="preserve">CIPD (2020) </w:t>
      </w:r>
      <w:r w:rsidRPr="00FE0334">
        <w:rPr>
          <w:i/>
          <w:iCs/>
          <w:color w:val="000000" w:themeColor="text1"/>
        </w:rPr>
        <w:t xml:space="preserve">Succession planning. </w:t>
      </w:r>
      <w:r w:rsidRPr="00FE0334">
        <w:rPr>
          <w:color w:val="000000" w:themeColor="text1"/>
        </w:rPr>
        <w:t xml:space="preserve">[Podcast] 23 November 2020. Available at: </w:t>
      </w:r>
      <w:hyperlink r:id="rId80" w:history="1">
        <w:r w:rsidRPr="00FE0334">
          <w:rPr>
            <w:rStyle w:val="Hyperlink"/>
            <w:color w:val="000000" w:themeColor="text1"/>
          </w:rPr>
          <w:t>https://www.cipd.co.uk/knowledge/strategy/resourcing/succession-planning-factsheet</w:t>
        </w:r>
      </w:hyperlink>
      <w:r w:rsidRPr="00FE0334">
        <w:rPr>
          <w:color w:val="000000" w:themeColor="text1"/>
        </w:rPr>
        <w:t xml:space="preserve"> (Accessed 21 March 2022)</w:t>
      </w:r>
      <w:r w:rsidRPr="00FE0334">
        <w:rPr>
          <w:color w:val="000000" w:themeColor="text1"/>
        </w:rPr>
        <w:br/>
      </w:r>
      <w:r w:rsidRPr="00FE0334">
        <w:rPr>
          <w:color w:val="000000" w:themeColor="text1"/>
        </w:rPr>
        <w:br/>
        <w:t xml:space="preserve">CIPD (2021a) </w:t>
      </w:r>
      <w:r w:rsidRPr="00FE0334">
        <w:rPr>
          <w:i/>
          <w:iCs/>
          <w:color w:val="000000" w:themeColor="text1"/>
        </w:rPr>
        <w:t xml:space="preserve">Employee turnover and retention. </w:t>
      </w:r>
      <w:r w:rsidRPr="00FE0334">
        <w:rPr>
          <w:color w:val="000000" w:themeColor="text1"/>
        </w:rPr>
        <w:t xml:space="preserve">[Factsheet] 1 November 2021. Available at: </w:t>
      </w:r>
      <w:hyperlink r:id="rId81" w:history="1">
        <w:r w:rsidRPr="00FE0334">
          <w:rPr>
            <w:rStyle w:val="Hyperlink"/>
            <w:color w:val="000000" w:themeColor="text1"/>
          </w:rPr>
          <w:t>https://www.cipd.co.uk/knowledge/strategy/resourcing/turnover-retention-factsheet</w:t>
        </w:r>
      </w:hyperlink>
      <w:r w:rsidRPr="00FE0334">
        <w:rPr>
          <w:color w:val="000000" w:themeColor="text1"/>
        </w:rPr>
        <w:t xml:space="preserve"> (Accessed 21 March 2022)</w:t>
      </w:r>
      <w:r w:rsidRPr="00FE0334">
        <w:rPr>
          <w:color w:val="000000" w:themeColor="text1"/>
        </w:rPr>
        <w:br/>
      </w:r>
      <w:r w:rsidRPr="00FE0334">
        <w:rPr>
          <w:color w:val="000000" w:themeColor="text1"/>
        </w:rPr>
        <w:br/>
        <w:t xml:space="preserve">CIPD (2021b) </w:t>
      </w:r>
      <w:r w:rsidRPr="00FE0334">
        <w:rPr>
          <w:i/>
          <w:iCs/>
          <w:color w:val="000000" w:themeColor="text1"/>
        </w:rPr>
        <w:t>Talent management.</w:t>
      </w:r>
      <w:r w:rsidRPr="00FE0334">
        <w:rPr>
          <w:color w:val="000000" w:themeColor="text1"/>
        </w:rPr>
        <w:t xml:space="preserve"> [Factsheet] 12 November 2021. Available at: </w:t>
      </w:r>
      <w:hyperlink r:id="rId82" w:history="1">
        <w:r w:rsidRPr="00FE0334">
          <w:rPr>
            <w:rStyle w:val="Hyperlink"/>
            <w:color w:val="000000" w:themeColor="text1"/>
          </w:rPr>
          <w:t>https://www.cipd.co.uk/knowled</w:t>
        </w:r>
        <w:r w:rsidRPr="00FE0334">
          <w:rPr>
            <w:rStyle w:val="Hyperlink"/>
            <w:color w:val="000000" w:themeColor="text1"/>
          </w:rPr>
          <w:t>g</w:t>
        </w:r>
        <w:r w:rsidRPr="00FE0334">
          <w:rPr>
            <w:rStyle w:val="Hyperlink"/>
            <w:color w:val="000000" w:themeColor="text1"/>
          </w:rPr>
          <w:t>e/strategy/resourcing/talent-factsheet</w:t>
        </w:r>
      </w:hyperlink>
      <w:r w:rsidRPr="00FE0334">
        <w:rPr>
          <w:color w:val="000000" w:themeColor="text1"/>
        </w:rPr>
        <w:t xml:space="preserve"> (Accessed 21 March 2022)</w:t>
      </w:r>
      <w:r w:rsidRPr="00FE0334">
        <w:rPr>
          <w:color w:val="000000" w:themeColor="text1"/>
        </w:rPr>
        <w:br/>
      </w:r>
      <w:r w:rsidRPr="00FE0334">
        <w:rPr>
          <w:color w:val="000000" w:themeColor="text1"/>
        </w:rPr>
        <w:br/>
        <w:t xml:space="preserve">CIPD (2021c) </w:t>
      </w:r>
      <w:r w:rsidRPr="00FE0334">
        <w:rPr>
          <w:i/>
          <w:iCs/>
          <w:color w:val="000000" w:themeColor="text1"/>
        </w:rPr>
        <w:t>Inclusion and diversity in the workplace.</w:t>
      </w:r>
      <w:r w:rsidRPr="00FE0334">
        <w:rPr>
          <w:color w:val="000000" w:themeColor="text1"/>
        </w:rPr>
        <w:t xml:space="preserve"> [Factsheet] 10 May 2021. Available at: </w:t>
      </w:r>
      <w:hyperlink r:id="rId83" w:history="1">
        <w:r w:rsidRPr="00FE0334">
          <w:rPr>
            <w:rStyle w:val="Hyperlink"/>
            <w:color w:val="000000" w:themeColor="text1"/>
          </w:rPr>
          <w:t>https://www.cipd.co.uk/knowledge/fundamentals/relations/diversity/factsheet</w:t>
        </w:r>
      </w:hyperlink>
      <w:r w:rsidRPr="00FE0334">
        <w:rPr>
          <w:color w:val="000000" w:themeColor="text1"/>
        </w:rPr>
        <w:t xml:space="preserve"> (Accessed 29 March 2022)</w:t>
      </w:r>
      <w:r w:rsidRPr="00FE0334">
        <w:rPr>
          <w:color w:val="000000" w:themeColor="text1"/>
        </w:rPr>
        <w:br/>
      </w:r>
      <w:r w:rsidRPr="00FE0334">
        <w:rPr>
          <w:color w:val="000000" w:themeColor="text1"/>
        </w:rPr>
        <w:br/>
      </w:r>
      <w:r w:rsidRPr="00FE0334">
        <w:rPr>
          <w:color w:val="000000" w:themeColor="text1"/>
        </w:rPr>
        <w:lastRenderedPageBreak/>
        <w:t xml:space="preserve">CIPD (2021d) </w:t>
      </w:r>
      <w:r w:rsidRPr="00FE0334">
        <w:rPr>
          <w:i/>
          <w:iCs/>
          <w:color w:val="000000" w:themeColor="text1"/>
        </w:rPr>
        <w:t>Workforce Planning</w:t>
      </w:r>
      <w:r w:rsidRPr="00FE0334">
        <w:rPr>
          <w:color w:val="000000" w:themeColor="text1"/>
        </w:rPr>
        <w:t xml:space="preserve">. [Factsheet] 22 November 2021. Available at: </w:t>
      </w:r>
      <w:hyperlink r:id="rId84" w:history="1">
        <w:r w:rsidRPr="00FE0334">
          <w:rPr>
            <w:rStyle w:val="Hyperlink"/>
            <w:color w:val="000000" w:themeColor="text1"/>
          </w:rPr>
          <w:t>https://www.cipd.co.uk/knowledge/strategy/organisational-development/workforce-planning-factsheet</w:t>
        </w:r>
      </w:hyperlink>
      <w:r w:rsidRPr="00FE0334">
        <w:rPr>
          <w:color w:val="000000" w:themeColor="text1"/>
        </w:rPr>
        <w:t xml:space="preserve"> (Accessed 29 March 2022)</w:t>
      </w:r>
      <w:r w:rsidRPr="00FE0334">
        <w:rPr>
          <w:color w:val="000000" w:themeColor="text1"/>
        </w:rPr>
        <w:br/>
      </w:r>
      <w:r w:rsidRPr="00FE0334">
        <w:rPr>
          <w:color w:val="000000" w:themeColor="text1"/>
        </w:rPr>
        <w:br/>
        <w:t xml:space="preserve">CIPD (2021e) </w:t>
      </w:r>
      <w:r w:rsidRPr="00FE0334">
        <w:rPr>
          <w:i/>
          <w:iCs/>
          <w:color w:val="000000" w:themeColor="text1"/>
        </w:rPr>
        <w:t xml:space="preserve">Strategic reward and total reward. </w:t>
      </w:r>
      <w:r w:rsidRPr="00FE0334">
        <w:rPr>
          <w:color w:val="000000" w:themeColor="text1"/>
        </w:rPr>
        <w:t xml:space="preserve">[Factsheet] 18 May 2021. Available at: </w:t>
      </w:r>
      <w:hyperlink r:id="rId85" w:history="1">
        <w:r w:rsidRPr="00FE0334">
          <w:rPr>
            <w:rStyle w:val="Hyperlink"/>
            <w:color w:val="000000" w:themeColor="text1"/>
          </w:rPr>
          <w:t>https://www.cipd.co.uk/knowledge/strategy/reward/strategic-total-factsheet</w:t>
        </w:r>
      </w:hyperlink>
      <w:r w:rsidRPr="00FE0334">
        <w:rPr>
          <w:color w:val="000000" w:themeColor="text1"/>
        </w:rPr>
        <w:t xml:space="preserve"> (Accessed 8 April 2022)</w:t>
      </w:r>
      <w:r w:rsidRPr="00FE0334">
        <w:rPr>
          <w:color w:val="000000" w:themeColor="text1"/>
        </w:rPr>
        <w:br/>
      </w:r>
      <w:r w:rsidRPr="00FE0334">
        <w:rPr>
          <w:color w:val="000000" w:themeColor="text1"/>
        </w:rPr>
        <w:br/>
        <w:t xml:space="preserve">CIPD (2021f) </w:t>
      </w:r>
      <w:r w:rsidRPr="00FE0334">
        <w:rPr>
          <w:i/>
          <w:iCs/>
          <w:color w:val="000000" w:themeColor="text1"/>
        </w:rPr>
        <w:t xml:space="preserve">Competence and competency frameworks. </w:t>
      </w:r>
      <w:r w:rsidRPr="00FE0334">
        <w:rPr>
          <w:color w:val="000000" w:themeColor="text1"/>
        </w:rPr>
        <w:t xml:space="preserve">[Factsheet] 15 December 2021. Available at: </w:t>
      </w:r>
      <w:hyperlink r:id="rId86" w:history="1">
        <w:r w:rsidRPr="00FE0334">
          <w:rPr>
            <w:rStyle w:val="Hyperlink"/>
            <w:color w:val="000000" w:themeColor="text1"/>
          </w:rPr>
          <w:t>https://www.cipd.co.uk/knowledge/fundamentals/people/performance/competency-factsheet</w:t>
        </w:r>
      </w:hyperlink>
      <w:r w:rsidRPr="00FE0334">
        <w:rPr>
          <w:color w:val="000000" w:themeColor="text1"/>
        </w:rPr>
        <w:t xml:space="preserve"> (Accessed 8 April 2022)</w:t>
      </w:r>
      <w:r w:rsidRPr="00FE0334">
        <w:rPr>
          <w:color w:val="000000" w:themeColor="text1"/>
        </w:rPr>
        <w:br/>
      </w:r>
      <w:r w:rsidRPr="00FE0334">
        <w:rPr>
          <w:color w:val="000000" w:themeColor="text1"/>
        </w:rPr>
        <w:br/>
      </w:r>
      <w:r w:rsidRPr="00FE0334">
        <w:rPr>
          <w:color w:val="000000" w:themeColor="text1"/>
          <w:shd w:val="clear" w:color="auto" w:fill="FFFFFF"/>
        </w:rPr>
        <w:t xml:space="preserve">CIPD (2021g) </w:t>
      </w:r>
      <w:r w:rsidRPr="00FE0334">
        <w:rPr>
          <w:i/>
          <w:iCs/>
          <w:color w:val="000000" w:themeColor="text1"/>
          <w:shd w:val="clear" w:color="auto" w:fill="FFFFFF"/>
        </w:rPr>
        <w:t>Redundancy: an introduction.</w:t>
      </w:r>
      <w:r w:rsidRPr="00FE0334">
        <w:rPr>
          <w:color w:val="000000" w:themeColor="text1"/>
          <w:shd w:val="clear" w:color="auto" w:fill="FFFFFF"/>
        </w:rPr>
        <w:t xml:space="preserve"> 1 October 2021. [Factsheet] Available at: </w:t>
      </w:r>
      <w:hyperlink r:id="rId87" w:history="1">
        <w:r w:rsidRPr="00FE0334">
          <w:rPr>
            <w:rStyle w:val="Hyperlink"/>
            <w:color w:val="000000" w:themeColor="text1"/>
            <w:shd w:val="clear" w:color="auto" w:fill="FFFFFF"/>
          </w:rPr>
          <w:t>https://www.cipd.co.uk/knowledge/fundamentals/emp-law/redundancy/factsheet</w:t>
        </w:r>
      </w:hyperlink>
      <w:r w:rsidRPr="00FE0334">
        <w:rPr>
          <w:color w:val="000000" w:themeColor="text1"/>
          <w:shd w:val="clear" w:color="auto" w:fill="FFFFFF"/>
        </w:rPr>
        <w:t xml:space="preserve">  (Accessed: 11 April 2021)</w:t>
      </w:r>
      <w:r w:rsidRPr="00FE0334">
        <w:rPr>
          <w:color w:val="000000" w:themeColor="text1"/>
          <w:shd w:val="clear" w:color="auto" w:fill="FFFFFF"/>
        </w:rPr>
        <w:br/>
      </w:r>
      <w:r w:rsidRPr="00FE0334">
        <w:rPr>
          <w:color w:val="000000" w:themeColor="text1"/>
          <w:shd w:val="clear" w:color="auto" w:fill="FFFFFF"/>
        </w:rPr>
        <w:br/>
      </w:r>
      <w:r w:rsidRPr="00FE0334">
        <w:rPr>
          <w:color w:val="000000" w:themeColor="text1"/>
        </w:rPr>
        <w:t xml:space="preserve">CIPD (2021h) </w:t>
      </w:r>
      <w:r w:rsidRPr="00FE0334">
        <w:rPr>
          <w:i/>
          <w:iCs/>
          <w:color w:val="000000" w:themeColor="text1"/>
        </w:rPr>
        <w:t>Employee Communication.</w:t>
      </w:r>
      <w:r w:rsidRPr="00FE0334">
        <w:rPr>
          <w:color w:val="000000" w:themeColor="text1"/>
        </w:rPr>
        <w:t xml:space="preserve"> [Factsheet] 16 December 2021. Available at: </w:t>
      </w:r>
      <w:hyperlink r:id="rId88" w:history="1">
        <w:r w:rsidRPr="00FE0334">
          <w:rPr>
            <w:rStyle w:val="Hyperlink"/>
            <w:color w:val="000000" w:themeColor="text1"/>
          </w:rPr>
          <w:t>https://www.cipd.co.uk/knowledge/fundamentals/relations/communication/factsheet</w:t>
        </w:r>
      </w:hyperlink>
      <w:r w:rsidRPr="00FE0334">
        <w:rPr>
          <w:color w:val="000000" w:themeColor="text1"/>
        </w:rPr>
        <w:t xml:space="preserve"> (Accessed 8 January 2022)</w:t>
      </w:r>
      <w:r w:rsidRPr="00FE0334">
        <w:rPr>
          <w:color w:val="000000" w:themeColor="text1"/>
        </w:rPr>
        <w:br/>
      </w:r>
      <w:r w:rsidRPr="00FE0334">
        <w:rPr>
          <w:color w:val="000000" w:themeColor="text1"/>
        </w:rPr>
        <w:br/>
        <w:t xml:space="preserve">CIPD (2022) </w:t>
      </w:r>
      <w:r w:rsidRPr="00FE0334">
        <w:rPr>
          <w:i/>
          <w:iCs/>
          <w:color w:val="000000" w:themeColor="text1"/>
        </w:rPr>
        <w:t>The Profession Map</w:t>
      </w:r>
      <w:r w:rsidRPr="00FE0334">
        <w:rPr>
          <w:color w:val="000000" w:themeColor="text1"/>
        </w:rPr>
        <w:t xml:space="preserve">. [Online] Available at: </w:t>
      </w:r>
      <w:hyperlink r:id="rId89" w:history="1">
        <w:r w:rsidRPr="00FE0334">
          <w:rPr>
            <w:rStyle w:val="Hyperlink"/>
            <w:color w:val="000000" w:themeColor="text1"/>
          </w:rPr>
          <w:t>https://peopleprofession.cipd.org/profession-map</w:t>
        </w:r>
      </w:hyperlink>
      <w:r w:rsidRPr="00FE0334">
        <w:rPr>
          <w:color w:val="000000" w:themeColor="text1"/>
        </w:rPr>
        <w:t xml:space="preserve"> (Accessed 7 April 2022)</w:t>
      </w:r>
      <w:r w:rsidRPr="00FE0334">
        <w:rPr>
          <w:color w:val="000000" w:themeColor="text1"/>
        </w:rPr>
        <w:br/>
      </w:r>
      <w:r w:rsidRPr="00FE0334">
        <w:rPr>
          <w:color w:val="000000" w:themeColor="text1"/>
        </w:rPr>
        <w:br/>
        <w:t>Employment Rights Act (1996</w:t>
      </w:r>
      <w:r w:rsidRPr="00FE0334">
        <w:rPr>
          <w:i/>
          <w:iCs/>
          <w:color w:val="000000" w:themeColor="text1"/>
        </w:rPr>
        <w:t>)</w:t>
      </w:r>
      <w:r w:rsidRPr="00FE0334">
        <w:rPr>
          <w:color w:val="000000" w:themeColor="text1"/>
        </w:rPr>
        <w:t xml:space="preserve"> Available at: https://www.legislation.gov.uk/ukpga/1996/18/contents (Accessed 11 April 2022)</w:t>
      </w:r>
    </w:p>
    <w:p w14:paraId="5B686681" w14:textId="77777777" w:rsidR="00FE0334" w:rsidRPr="00FE0334" w:rsidRDefault="00FE0334" w:rsidP="00FE0334">
      <w:pPr>
        <w:rPr>
          <w:color w:val="000000" w:themeColor="text1"/>
        </w:rPr>
      </w:pPr>
      <w:r w:rsidRPr="00FE0334">
        <w:rPr>
          <w:color w:val="000000" w:themeColor="text1"/>
        </w:rPr>
        <w:br/>
        <w:t xml:space="preserve">Equality Act (2010) Available at: </w:t>
      </w:r>
      <w:hyperlink r:id="rId90" w:history="1">
        <w:r w:rsidRPr="00FE0334">
          <w:rPr>
            <w:rStyle w:val="Hyperlink"/>
            <w:color w:val="000000" w:themeColor="text1"/>
          </w:rPr>
          <w:t>https://www.legislation.gov.uk/ukpga/2010/15/contents</w:t>
        </w:r>
      </w:hyperlink>
      <w:r w:rsidRPr="00FE0334">
        <w:rPr>
          <w:color w:val="000000" w:themeColor="text1"/>
        </w:rPr>
        <w:t xml:space="preserve">  </w:t>
      </w:r>
      <w:r w:rsidRPr="00FE0334">
        <w:rPr>
          <w:color w:val="000000" w:themeColor="text1"/>
          <w:shd w:val="clear" w:color="auto" w:fill="FFFFFF"/>
        </w:rPr>
        <w:t>(Accessed: 11 March 2022)</w:t>
      </w:r>
      <w:r w:rsidRPr="00FE0334">
        <w:rPr>
          <w:color w:val="000000" w:themeColor="text1"/>
        </w:rPr>
        <w:br/>
      </w:r>
      <w:r w:rsidRPr="00FE0334">
        <w:rPr>
          <w:color w:val="000000" w:themeColor="text1"/>
        </w:rPr>
        <w:br/>
        <w:t xml:space="preserve">Hatcher, C. &amp; Thomas, J. (2018) </w:t>
      </w:r>
      <w:r w:rsidRPr="00FE0334">
        <w:rPr>
          <w:i/>
          <w:iCs/>
          <w:color w:val="000000" w:themeColor="text1"/>
        </w:rPr>
        <w:t xml:space="preserve">The key to retaining talent – the leader’s role in creating a supporting and caring culture. </w:t>
      </w:r>
      <w:r w:rsidRPr="00FE0334">
        <w:rPr>
          <w:color w:val="000000" w:themeColor="text1"/>
        </w:rPr>
        <w:t xml:space="preserve">[Research Report] Available at: </w:t>
      </w:r>
      <w:hyperlink r:id="rId91" w:history="1">
        <w:r w:rsidRPr="00FE0334">
          <w:rPr>
            <w:rStyle w:val="Hyperlink"/>
            <w:color w:val="000000" w:themeColor="text1"/>
          </w:rPr>
          <w:t>https://moodle.uwtsd.ac.uk/pluginfile.p</w:t>
        </w:r>
        <w:r w:rsidRPr="00FE0334">
          <w:rPr>
            <w:rStyle w:val="Hyperlink"/>
            <w:color w:val="000000" w:themeColor="text1"/>
          </w:rPr>
          <w:t>h</w:t>
        </w:r>
        <w:r w:rsidRPr="00FE0334">
          <w:rPr>
            <w:rStyle w:val="Hyperlink"/>
            <w:color w:val="000000" w:themeColor="text1"/>
          </w:rPr>
          <w:t>p/240123/mod_resource/content/1/The%20Key%20to%20Retaining%20Talent.pdf</w:t>
        </w:r>
      </w:hyperlink>
      <w:r w:rsidRPr="00FE0334">
        <w:rPr>
          <w:color w:val="000000" w:themeColor="text1"/>
        </w:rPr>
        <w:t xml:space="preserve"> </w:t>
      </w:r>
      <w:r w:rsidRPr="00FE0334">
        <w:rPr>
          <w:color w:val="000000" w:themeColor="text1"/>
        </w:rPr>
        <w:br/>
      </w:r>
      <w:r w:rsidRPr="00FE0334">
        <w:rPr>
          <w:color w:val="000000" w:themeColor="text1"/>
        </w:rPr>
        <w:br/>
        <w:t xml:space="preserve">Leaker, D. (2022) </w:t>
      </w:r>
      <w:r w:rsidRPr="00FE0334">
        <w:rPr>
          <w:i/>
          <w:iCs/>
          <w:color w:val="000000" w:themeColor="text1"/>
        </w:rPr>
        <w:t>Labour market overview: UK - Office for National Statistics</w:t>
      </w:r>
      <w:r w:rsidRPr="00FE0334">
        <w:rPr>
          <w:color w:val="000000" w:themeColor="text1"/>
        </w:rPr>
        <w:t xml:space="preserve">. [Research Report] Available at: </w:t>
      </w:r>
      <w:r w:rsidRPr="00FE0334">
        <w:rPr>
          <w:color w:val="000000" w:themeColor="text1"/>
        </w:rPr>
        <w:br/>
      </w:r>
      <w:hyperlink r:id="rId92" w:history="1">
        <w:r w:rsidRPr="00FE0334">
          <w:rPr>
            <w:rStyle w:val="Hyperlink"/>
            <w:color w:val="000000" w:themeColor="text1"/>
          </w:rPr>
          <w:t>https://www.ons.gov.uk/employmentandlabourmarket/peopleinwork/employmentandemployeetypes/bulletins/uklabourmarket/march2022</w:t>
        </w:r>
      </w:hyperlink>
      <w:r w:rsidRPr="00FE0334">
        <w:rPr>
          <w:color w:val="000000" w:themeColor="text1"/>
        </w:rPr>
        <w:t xml:space="preserve">   (Accessed 20 March 2022)</w:t>
      </w:r>
      <w:r w:rsidRPr="00FE0334">
        <w:rPr>
          <w:color w:val="000000" w:themeColor="text1"/>
        </w:rPr>
        <w:br/>
      </w:r>
      <w:r w:rsidRPr="00FE0334">
        <w:rPr>
          <w:color w:val="000000" w:themeColor="text1"/>
        </w:rPr>
        <w:br/>
        <w:t xml:space="preserve">Meister, J. (2022) </w:t>
      </w:r>
      <w:r w:rsidRPr="00FE0334">
        <w:rPr>
          <w:i/>
          <w:iCs/>
          <w:color w:val="000000" w:themeColor="text1"/>
        </w:rPr>
        <w:t xml:space="preserve">Top Ten HR trends For The 2022 Workplace. </w:t>
      </w:r>
      <w:r w:rsidRPr="00FE0334">
        <w:rPr>
          <w:color w:val="000000" w:themeColor="text1"/>
        </w:rPr>
        <w:t xml:space="preserve">[Article] 5 January 2022. Available at: </w:t>
      </w:r>
      <w:hyperlink r:id="rId93" w:history="1">
        <w:r w:rsidRPr="00FE0334">
          <w:rPr>
            <w:rStyle w:val="Hyperlink"/>
            <w:color w:val="000000" w:themeColor="text1"/>
          </w:rPr>
          <w:t>https://www.forbes.com/sites/jeannemeister/2022/01/05/top-ten-hr-trends-for-the-2022-workplace/?sh=730b217a3006</w:t>
        </w:r>
      </w:hyperlink>
      <w:r w:rsidRPr="00FE0334">
        <w:rPr>
          <w:color w:val="000000" w:themeColor="text1"/>
        </w:rPr>
        <w:t xml:space="preserve"> (Accessed 10 March 2022)</w:t>
      </w:r>
      <w:r w:rsidRPr="00FE0334">
        <w:rPr>
          <w:color w:val="000000" w:themeColor="text1"/>
        </w:rPr>
        <w:br/>
      </w:r>
      <w:r w:rsidRPr="00FE0334">
        <w:rPr>
          <w:color w:val="000000" w:themeColor="text1"/>
        </w:rPr>
        <w:br/>
      </w:r>
      <w:proofErr w:type="spellStart"/>
      <w:r w:rsidRPr="00FE0334">
        <w:rPr>
          <w:rFonts w:eastAsia="Times New Roman"/>
          <w:color w:val="000000" w:themeColor="text1"/>
          <w:shd w:val="clear" w:color="auto" w:fill="FFFFFF"/>
          <w:lang w:eastAsia="en-GB"/>
        </w:rPr>
        <w:t>Pilbeam</w:t>
      </w:r>
      <w:proofErr w:type="spellEnd"/>
      <w:r w:rsidRPr="00FE0334">
        <w:rPr>
          <w:rFonts w:eastAsia="Times New Roman"/>
          <w:color w:val="000000" w:themeColor="text1"/>
          <w:shd w:val="clear" w:color="auto" w:fill="FFFFFF"/>
          <w:lang w:eastAsia="en-GB"/>
        </w:rPr>
        <w:t>, S. and Corbridge, M. (2010) </w:t>
      </w:r>
      <w:r w:rsidRPr="00FE0334">
        <w:rPr>
          <w:rFonts w:eastAsia="Times New Roman"/>
          <w:color w:val="000000" w:themeColor="text1"/>
          <w:lang w:eastAsia="en-GB"/>
        </w:rPr>
        <w:t>People resourcing and talent planning: HRM in practice</w:t>
      </w:r>
      <w:r w:rsidRPr="00FE0334">
        <w:rPr>
          <w:rFonts w:eastAsia="Times New Roman"/>
          <w:color w:val="000000" w:themeColor="text1"/>
          <w:shd w:val="clear" w:color="auto" w:fill="FFFFFF"/>
          <w:lang w:eastAsia="en-GB"/>
        </w:rPr>
        <w:t>. 4</w:t>
      </w:r>
      <w:r w:rsidRPr="00FE0334">
        <w:rPr>
          <w:rFonts w:eastAsia="Times New Roman"/>
          <w:color w:val="000000" w:themeColor="text1"/>
          <w:shd w:val="clear" w:color="auto" w:fill="FFFFFF"/>
          <w:vertAlign w:val="superscript"/>
          <w:lang w:eastAsia="en-GB"/>
        </w:rPr>
        <w:t>th</w:t>
      </w:r>
      <w:r w:rsidRPr="00FE0334">
        <w:rPr>
          <w:rFonts w:eastAsia="Times New Roman"/>
          <w:color w:val="000000" w:themeColor="text1"/>
          <w:shd w:val="clear" w:color="auto" w:fill="FFFFFF"/>
          <w:lang w:eastAsia="en-GB"/>
        </w:rPr>
        <w:t xml:space="preserve"> Ed. England: Pearson Education Limited.</w:t>
      </w:r>
      <w:r w:rsidRPr="00FE0334">
        <w:rPr>
          <w:color w:val="000000" w:themeColor="text1"/>
        </w:rPr>
        <w:br/>
      </w:r>
      <w:r w:rsidRPr="00FE0334">
        <w:rPr>
          <w:color w:val="000000" w:themeColor="text1"/>
        </w:rPr>
        <w:br/>
      </w:r>
      <w:r w:rsidRPr="00FE0334">
        <w:rPr>
          <w:rFonts w:eastAsia="Times New Roman"/>
          <w:color w:val="000000" w:themeColor="text1"/>
          <w:shd w:val="clear" w:color="auto" w:fill="FFFFFF"/>
          <w:lang w:eastAsia="en-GB"/>
        </w:rPr>
        <w:t>Taylor, S (2019) </w:t>
      </w:r>
      <w:r w:rsidRPr="00FE0334">
        <w:rPr>
          <w:rFonts w:eastAsia="Times New Roman"/>
          <w:color w:val="000000" w:themeColor="text1"/>
          <w:lang w:eastAsia="en-GB"/>
        </w:rPr>
        <w:t>Resourcing and talent management</w:t>
      </w:r>
      <w:r w:rsidRPr="00FE0334">
        <w:rPr>
          <w:rFonts w:eastAsia="Times New Roman"/>
          <w:color w:val="000000" w:themeColor="text1"/>
          <w:shd w:val="clear" w:color="auto" w:fill="FFFFFF"/>
          <w:lang w:eastAsia="en-GB"/>
        </w:rPr>
        <w:t>. 7</w:t>
      </w:r>
      <w:r w:rsidRPr="00FE0334">
        <w:rPr>
          <w:rFonts w:eastAsia="Times New Roman"/>
          <w:color w:val="000000" w:themeColor="text1"/>
          <w:shd w:val="clear" w:color="auto" w:fill="FFFFFF"/>
          <w:vertAlign w:val="superscript"/>
          <w:lang w:eastAsia="en-GB"/>
        </w:rPr>
        <w:t xml:space="preserve">th </w:t>
      </w:r>
      <w:r w:rsidRPr="00FE0334">
        <w:rPr>
          <w:rFonts w:eastAsia="Times New Roman"/>
          <w:color w:val="000000" w:themeColor="text1"/>
          <w:shd w:val="clear" w:color="auto" w:fill="FFFFFF"/>
          <w:lang w:eastAsia="en-GB"/>
        </w:rPr>
        <w:t>Ed. London. Kogan Page. CIPD</w:t>
      </w:r>
    </w:p>
    <w:p w14:paraId="4F3155F4" w14:textId="77777777" w:rsidR="00FE0334" w:rsidRPr="00FE0334" w:rsidRDefault="00FE0334" w:rsidP="00FE0334">
      <w:pPr>
        <w:pStyle w:val="NormalWeb"/>
        <w:shd w:val="clear" w:color="auto" w:fill="FFFFFF"/>
        <w:spacing w:before="0" w:beforeAutospacing="0" w:after="240" w:afterAutospacing="0"/>
        <w:rPr>
          <w:rFonts w:ascii="Arial" w:hAnsi="Arial" w:cs="Arial"/>
          <w:color w:val="000000" w:themeColor="text1"/>
          <w:sz w:val="22"/>
          <w:szCs w:val="22"/>
        </w:rPr>
      </w:pPr>
      <w:r w:rsidRPr="00FE0334">
        <w:rPr>
          <w:rFonts w:ascii="Arial" w:hAnsi="Arial" w:cs="Arial"/>
          <w:color w:val="000000" w:themeColor="text1"/>
          <w:sz w:val="22"/>
          <w:szCs w:val="22"/>
        </w:rPr>
        <w:br/>
        <w:t>Taylor, S. and Woodhams, C. (2016) Human Resource Management: People and Organisations. 2</w:t>
      </w:r>
      <w:r w:rsidRPr="00FE0334">
        <w:rPr>
          <w:rFonts w:ascii="Arial" w:hAnsi="Arial" w:cs="Arial"/>
          <w:color w:val="000000" w:themeColor="text1"/>
          <w:sz w:val="22"/>
          <w:szCs w:val="22"/>
          <w:vertAlign w:val="superscript"/>
        </w:rPr>
        <w:t>nd</w:t>
      </w:r>
      <w:r w:rsidRPr="00FE0334">
        <w:rPr>
          <w:rFonts w:ascii="Arial" w:hAnsi="Arial" w:cs="Arial"/>
          <w:color w:val="000000" w:themeColor="text1"/>
          <w:sz w:val="22"/>
          <w:szCs w:val="22"/>
        </w:rPr>
        <w:t xml:space="preserve"> Ed. London. CIPD</w:t>
      </w:r>
      <w:r w:rsidRPr="00FE0334">
        <w:rPr>
          <w:rFonts w:ascii="Arial" w:hAnsi="Arial" w:cs="Arial"/>
          <w:color w:val="000000" w:themeColor="text1"/>
          <w:sz w:val="22"/>
          <w:szCs w:val="22"/>
        </w:rPr>
        <w:br/>
      </w:r>
      <w:r w:rsidRPr="00FE0334">
        <w:rPr>
          <w:rFonts w:ascii="Arial" w:hAnsi="Arial" w:cs="Arial"/>
          <w:color w:val="000000" w:themeColor="text1"/>
          <w:sz w:val="22"/>
          <w:szCs w:val="22"/>
        </w:rPr>
        <w:br/>
      </w:r>
    </w:p>
    <w:p w14:paraId="026CA4F4" w14:textId="32BB4B7B" w:rsidR="002E74D8" w:rsidRPr="00FE0334" w:rsidRDefault="002E74D8" w:rsidP="002E74D8">
      <w:pPr>
        <w:rPr>
          <w:color w:val="000000" w:themeColor="text1"/>
        </w:rPr>
      </w:pPr>
      <w:r w:rsidRPr="00FE0334">
        <w:rPr>
          <w:color w:val="000000" w:themeColor="text1"/>
        </w:rPr>
        <w:lastRenderedPageBreak/>
        <w:br/>
      </w:r>
    </w:p>
    <w:p w14:paraId="77091279" w14:textId="1D00E7DB" w:rsidR="00627334" w:rsidRPr="00FE0334" w:rsidRDefault="002E74D8" w:rsidP="00627334">
      <w:pPr>
        <w:rPr>
          <w:color w:val="000000" w:themeColor="text1"/>
        </w:rPr>
      </w:pPr>
      <w:r w:rsidRPr="00FE0334">
        <w:rPr>
          <w:color w:val="000000" w:themeColor="text1"/>
        </w:rPr>
        <w:br/>
      </w:r>
    </w:p>
    <w:p w14:paraId="09929E1A" w14:textId="77777777" w:rsidR="003D43A8" w:rsidRPr="00FE0334" w:rsidRDefault="003D43A8">
      <w:pPr>
        <w:rPr>
          <w:color w:val="000000" w:themeColor="text1"/>
        </w:rPr>
      </w:pPr>
    </w:p>
    <w:sectPr w:rsidR="003D43A8" w:rsidRPr="00FE0334" w:rsidSect="006273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6A615" w14:textId="77777777" w:rsidR="00F30038" w:rsidRDefault="00F30038" w:rsidP="00085B35">
      <w:r>
        <w:separator/>
      </w:r>
    </w:p>
  </w:endnote>
  <w:endnote w:type="continuationSeparator" w:id="0">
    <w:p w14:paraId="68560772" w14:textId="77777777" w:rsidR="00F30038" w:rsidRDefault="00F30038" w:rsidP="00085B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0307345"/>
      <w:docPartObj>
        <w:docPartGallery w:val="Page Numbers (Bottom of Page)"/>
        <w:docPartUnique/>
      </w:docPartObj>
    </w:sdtPr>
    <w:sdtContent>
      <w:p w14:paraId="41BB9B81" w14:textId="7E9EFD1D" w:rsidR="00085B35" w:rsidRDefault="00085B35" w:rsidP="00A457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3CCE1B" w14:textId="77777777" w:rsidR="00085B35" w:rsidRDefault="00085B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9296863"/>
      <w:docPartObj>
        <w:docPartGallery w:val="Page Numbers (Bottom of Page)"/>
        <w:docPartUnique/>
      </w:docPartObj>
    </w:sdtPr>
    <w:sdtContent>
      <w:p w14:paraId="01D79380" w14:textId="6A3EA61D" w:rsidR="00085B35" w:rsidRDefault="00085B35" w:rsidP="00A457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A60E254" w14:textId="77777777" w:rsidR="00085B35" w:rsidRDefault="00085B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A104F" w14:textId="77777777" w:rsidR="00F30038" w:rsidRDefault="00F30038" w:rsidP="00085B35">
      <w:r>
        <w:separator/>
      </w:r>
    </w:p>
  </w:footnote>
  <w:footnote w:type="continuationSeparator" w:id="0">
    <w:p w14:paraId="1F04EBDD" w14:textId="77777777" w:rsidR="00F30038" w:rsidRDefault="00F30038" w:rsidP="00085B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16cid:durableId="840312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85B35"/>
    <w:rsid w:val="00093418"/>
    <w:rsid w:val="001A64DE"/>
    <w:rsid w:val="002E74D8"/>
    <w:rsid w:val="002F7208"/>
    <w:rsid w:val="003D3458"/>
    <w:rsid w:val="003D43A8"/>
    <w:rsid w:val="00627334"/>
    <w:rsid w:val="007202BC"/>
    <w:rsid w:val="008023ED"/>
    <w:rsid w:val="00894BA5"/>
    <w:rsid w:val="00A5788D"/>
    <w:rsid w:val="00BA6958"/>
    <w:rsid w:val="00D93B9B"/>
    <w:rsid w:val="00DF6CFB"/>
    <w:rsid w:val="00E8183F"/>
    <w:rsid w:val="00F30038"/>
    <w:rsid w:val="00F74AB4"/>
    <w:rsid w:val="00FE0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273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7334"/>
    <w:pPr>
      <w:suppressAutoHyphens/>
      <w:autoSpaceDN w:val="0"/>
      <w:ind w:left="720"/>
      <w:textAlignment w:val="baseline"/>
    </w:pPr>
    <w:rPr>
      <w:rFonts w:ascii="Times New Roman" w:eastAsia="Times New Roman" w:hAnsi="Times New Roman"/>
      <w:color w:val="auto"/>
      <w:sz w:val="24"/>
      <w:szCs w:val="24"/>
      <w:lang w:val="en-GB"/>
    </w:rPr>
  </w:style>
  <w:style w:type="paragraph" w:styleId="Footer">
    <w:name w:val="footer"/>
    <w:basedOn w:val="Normal"/>
    <w:link w:val="FooterChar"/>
    <w:uiPriority w:val="99"/>
    <w:unhideWhenUsed/>
    <w:rsid w:val="00085B35"/>
    <w:pPr>
      <w:tabs>
        <w:tab w:val="center" w:pos="4513"/>
        <w:tab w:val="right" w:pos="9026"/>
      </w:tabs>
    </w:pPr>
  </w:style>
  <w:style w:type="character" w:customStyle="1" w:styleId="FooterChar">
    <w:name w:val="Footer Char"/>
    <w:basedOn w:val="DefaultParagraphFont"/>
    <w:link w:val="Footer"/>
    <w:uiPriority w:val="99"/>
    <w:rsid w:val="00085B35"/>
    <w:rPr>
      <w:rFonts w:ascii="Arial" w:eastAsia="Calibri" w:hAnsi="Arial" w:cs="Times New Roman"/>
      <w:color w:val="1F497D"/>
      <w:lang w:val="en-US"/>
    </w:rPr>
  </w:style>
  <w:style w:type="character" w:styleId="PageNumber">
    <w:name w:val="page number"/>
    <w:basedOn w:val="DefaultParagraphFont"/>
    <w:uiPriority w:val="99"/>
    <w:semiHidden/>
    <w:unhideWhenUsed/>
    <w:rsid w:val="00085B35"/>
  </w:style>
  <w:style w:type="character" w:styleId="Hyperlink">
    <w:name w:val="Hyperlink"/>
    <w:basedOn w:val="DefaultParagraphFont"/>
    <w:uiPriority w:val="99"/>
    <w:unhideWhenUsed/>
    <w:rsid w:val="00FE0334"/>
    <w:rPr>
      <w:color w:val="0563C1" w:themeColor="hyperlink"/>
      <w:u w:val="single"/>
    </w:rPr>
  </w:style>
  <w:style w:type="paragraph" w:styleId="NormalWeb">
    <w:name w:val="Normal (Web)"/>
    <w:basedOn w:val="Normal"/>
    <w:uiPriority w:val="99"/>
    <w:unhideWhenUsed/>
    <w:rsid w:val="00FE0334"/>
    <w:pPr>
      <w:spacing w:before="100" w:beforeAutospacing="1" w:after="100" w:afterAutospacing="1"/>
    </w:pPr>
    <w:rPr>
      <w:rFonts w:ascii="Times New Roman" w:eastAsia="Times New Roman" w:hAnsi="Times New Roman"/>
      <w:color w:val="auto"/>
      <w:sz w:val="24"/>
      <w:szCs w:val="24"/>
      <w:lang w:val="en-GB" w:eastAsia="en-GB"/>
    </w:rPr>
  </w:style>
  <w:style w:type="character" w:styleId="FollowedHyperlink">
    <w:name w:val="FollowedHyperlink"/>
    <w:basedOn w:val="DefaultParagraphFont"/>
    <w:uiPriority w:val="99"/>
    <w:semiHidden/>
    <w:unhideWhenUsed/>
    <w:rsid w:val="00FE03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hyperlink" Target="https://www.cipd.co.uk/knowledge/strategy/organisational-development/workforce-planning-factsheet" TargetMode="External"/><Relationship Id="rId89" Type="http://schemas.openxmlformats.org/officeDocument/2006/relationships/hyperlink" Target="https://peopleprofession.cipd.org/profession-map"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jpe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hyperlink" Target="https://www.capita.com/sites/g/files/nginej291/files/2021-12/Code-of-Conduct-Capita_0.pdf" TargetMode="External"/><Relationship Id="rId79" Type="http://schemas.openxmlformats.org/officeDocument/2006/relationships/hyperlink" Target="https://www.cipd.co.uk/news-views/nutshell/issue-85/induction" TargetMode="External"/><Relationship Id="rId5" Type="http://schemas.openxmlformats.org/officeDocument/2006/relationships/footnotes" Target="footnotes.xml"/><Relationship Id="rId90" Type="http://schemas.openxmlformats.org/officeDocument/2006/relationships/hyperlink" Target="https://www.legislation.gov.uk/ukpga/2010/15/contents" TargetMode="External"/><Relationship Id="rId95" Type="http://schemas.openxmlformats.org/officeDocument/2006/relationships/theme" Target="theme/theme1.xm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hyperlink" Target="https://www.acas.org.uk/acas-code-of-practice-on-disciplinary-and-grievance-procedures" TargetMode="External"/><Relationship Id="rId8" Type="http://schemas.openxmlformats.org/officeDocument/2006/relationships/footer" Target="footer2.xml"/><Relationship Id="rId51" Type="http://schemas.openxmlformats.org/officeDocument/2006/relationships/image" Target="media/image43.png"/><Relationship Id="rId72" Type="http://schemas.openxmlformats.org/officeDocument/2006/relationships/hyperlink" Target="https://www.capita.com/our-company/about-capita" TargetMode="External"/><Relationship Id="rId80" Type="http://schemas.openxmlformats.org/officeDocument/2006/relationships/hyperlink" Target="https://www.cipd.co.uk/knowledge/strategy/resourcing/succession-planning-factsheet" TargetMode="External"/><Relationship Id="rId85" Type="http://schemas.openxmlformats.org/officeDocument/2006/relationships/hyperlink" Target="https://www.cipd.co.uk/knowledge/strategy/reward/strategic-total-factsheet" TargetMode="External"/><Relationship Id="rId93" Type="http://schemas.openxmlformats.org/officeDocument/2006/relationships/hyperlink" Target="https://www.forbes.com/sites/jeannemeister/2022/01/05/top-ten-hr-trends-for-the-2022-workplace/?sh=730b217a3006"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jpe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hyperlink" Target="https://www.acas.org.uk/hiring-someone" TargetMode="External"/><Relationship Id="rId75" Type="http://schemas.openxmlformats.org/officeDocument/2006/relationships/hyperlink" Target="https://www.capita.com/careers/why-join-capita" TargetMode="External"/><Relationship Id="rId83" Type="http://schemas.openxmlformats.org/officeDocument/2006/relationships/hyperlink" Target="https://www.cipd.co.uk/knowledge/fundamentals/relations/diversity/factsheet" TargetMode="External"/><Relationship Id="rId88" Type="http://schemas.openxmlformats.org/officeDocument/2006/relationships/hyperlink" Target="https://www.cipd.co.uk/knowledge/fundamentals/relations/communication/factsheet" TargetMode="External"/><Relationship Id="rId91" Type="http://schemas.openxmlformats.org/officeDocument/2006/relationships/hyperlink" Target="https://moodle.uwtsd.ac.uk/pluginfile.php/240123/mod_resource/content/1/The%20Key%20to%20Retaining%20Talent.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jpe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hyperlink" Target="https://www.capita.com/sites/g/files/nginej291/files/acquiadam/2021-03/capita-annual-report-2020-strategic-review.pdf" TargetMode="External"/><Relationship Id="rId78" Type="http://schemas.openxmlformats.org/officeDocument/2006/relationships/hyperlink" Target="https://www.cipd.co.uk/podcasts/workforce-planning" TargetMode="External"/><Relationship Id="rId81" Type="http://schemas.openxmlformats.org/officeDocument/2006/relationships/hyperlink" Target="https://www.cipd.co.uk/knowledge/strategy/resourcing/turnover-retention-factsheet" TargetMode="External"/><Relationship Id="rId86" Type="http://schemas.openxmlformats.org/officeDocument/2006/relationships/hyperlink" Target="https://www.cipd.co.uk/knowledge/fundamentals/people/performance/competency-factsheet" TargetMode="External"/><Relationship Id="rId9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hyperlink" Target="https://www.peoplemanagement.co.uk/news/articles/uk-employment-at-record-high-before-coronavirus" TargetMode="External"/><Relationship Id="rId7" Type="http://schemas.openxmlformats.org/officeDocument/2006/relationships/footer" Target="footer1.xml"/><Relationship Id="rId71" Type="http://schemas.openxmlformats.org/officeDocument/2006/relationships/hyperlink" Target="https://www.army.mod.uk/careers/" TargetMode="External"/><Relationship Id="rId92" Type="http://schemas.openxmlformats.org/officeDocument/2006/relationships/hyperlink" Target="https://www.ons.gov.uk/employmentandlabourmarket/peopleinwork/employmentandemployeetypes/bulletins/uklabourmarket/march2022" TargetMode="External"/><Relationship Id="rId2" Type="http://schemas.openxmlformats.org/officeDocument/2006/relationships/styles" Target="styles.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hyperlink" Target="https://www.cipd.co.uk/knowledge/fundamentals/emp-law/redundancy/factsheet" TargetMode="External"/><Relationship Id="rId61" Type="http://schemas.openxmlformats.org/officeDocument/2006/relationships/image" Target="media/image53.png"/><Relationship Id="rId82" Type="http://schemas.openxmlformats.org/officeDocument/2006/relationships/hyperlink" Target="https://www.cipd.co.uk/knowledge/strategy/resourcing/talent-factsheet" TargetMode="External"/><Relationship Id="rId19" Type="http://schemas.openxmlformats.org/officeDocument/2006/relationships/image" Target="media/image11.jpe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hyperlink" Target="https://www.cipd.co.uk/podcasts/rethinking-staff-indu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41</Pages>
  <Words>4791</Words>
  <Characters>27311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Rebekah Anne Thomas (2007852)</cp:lastModifiedBy>
  <cp:revision>4</cp:revision>
  <dcterms:created xsi:type="dcterms:W3CDTF">2022-05-18T13:56:00Z</dcterms:created>
  <dcterms:modified xsi:type="dcterms:W3CDTF">2022-05-18T17:28:00Z</dcterms:modified>
</cp:coreProperties>
</file>