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CC57723" w14:textId="77777777" w:rsidR="005F595A" w:rsidRPr="0079376F" w:rsidRDefault="005F595A" w:rsidP="005F595A">
      <w:pPr>
        <w:pBdr>
          <w:bottom w:val="single" w:sz="4" w:space="1" w:color="auto"/>
        </w:pBdr>
        <w:jc w:val="center"/>
        <w:rPr>
          <w:sz w:val="36"/>
          <w:szCs w:val="32"/>
          <w:lang w:val="en-GB"/>
        </w:rPr>
      </w:pPr>
    </w:p>
    <w:p w14:paraId="2FB33511" w14:textId="77777777" w:rsidR="005F595A" w:rsidRPr="0079376F" w:rsidRDefault="005F595A" w:rsidP="005F595A">
      <w:pPr>
        <w:pBdr>
          <w:bottom w:val="single" w:sz="4" w:space="1" w:color="auto"/>
        </w:pBdr>
        <w:jc w:val="center"/>
        <w:rPr>
          <w:sz w:val="36"/>
          <w:szCs w:val="32"/>
          <w:lang w:val="en-GB"/>
        </w:rPr>
      </w:pPr>
    </w:p>
    <w:p w14:paraId="039C8D47" w14:textId="77777777" w:rsidR="005F595A" w:rsidRPr="0079376F" w:rsidRDefault="005F595A" w:rsidP="005F595A">
      <w:pPr>
        <w:pBdr>
          <w:bottom w:val="single" w:sz="4" w:space="1" w:color="auto"/>
        </w:pBdr>
        <w:jc w:val="center"/>
        <w:rPr>
          <w:sz w:val="36"/>
          <w:szCs w:val="32"/>
          <w:lang w:val="en-GB"/>
        </w:rPr>
      </w:pPr>
    </w:p>
    <w:p w14:paraId="6A1124AA" w14:textId="3260938A" w:rsidR="005F595A" w:rsidRPr="0079376F" w:rsidRDefault="005F595A" w:rsidP="00037C89">
      <w:pPr>
        <w:pBdr>
          <w:bottom w:val="single" w:sz="4" w:space="1" w:color="auto"/>
        </w:pBdr>
        <w:spacing w:line="276" w:lineRule="auto"/>
        <w:jc w:val="center"/>
        <w:rPr>
          <w:b/>
          <w:bCs/>
          <w:sz w:val="36"/>
          <w:szCs w:val="32"/>
          <w:lang w:val="en-GB"/>
        </w:rPr>
      </w:pPr>
      <w:r w:rsidRPr="0079376F">
        <w:rPr>
          <w:b/>
          <w:bCs/>
          <w:sz w:val="36"/>
          <w:szCs w:val="32"/>
          <w:lang w:val="en-GB"/>
        </w:rPr>
        <w:t>BSc Health and Social Care BMHP5016</w:t>
      </w:r>
    </w:p>
    <w:p w14:paraId="2EB87AC8" w14:textId="77777777" w:rsidR="005F595A" w:rsidRPr="0079376F" w:rsidRDefault="005F595A" w:rsidP="00037C89">
      <w:pPr>
        <w:pBdr>
          <w:bottom w:val="single" w:sz="4" w:space="1" w:color="auto"/>
        </w:pBdr>
        <w:spacing w:line="276" w:lineRule="auto"/>
        <w:jc w:val="center"/>
        <w:rPr>
          <w:b/>
          <w:bCs/>
          <w:sz w:val="48"/>
          <w:szCs w:val="44"/>
          <w:lang w:val="en-GB"/>
        </w:rPr>
      </w:pPr>
      <w:r w:rsidRPr="0079376F">
        <w:rPr>
          <w:b/>
          <w:bCs/>
          <w:sz w:val="48"/>
          <w:szCs w:val="44"/>
          <w:lang w:val="en-GB"/>
        </w:rPr>
        <w:t>Principles of Health and Social Care Practice</w:t>
      </w:r>
    </w:p>
    <w:p w14:paraId="76322A3B" w14:textId="77777777" w:rsidR="005F595A" w:rsidRPr="0079376F" w:rsidRDefault="005F595A" w:rsidP="005F595A">
      <w:pPr>
        <w:jc w:val="center"/>
        <w:rPr>
          <w:lang w:val="en-GB"/>
        </w:rPr>
      </w:pPr>
    </w:p>
    <w:p w14:paraId="5C8B9226" w14:textId="77777777" w:rsidR="005F595A" w:rsidRPr="0079376F" w:rsidRDefault="005F595A" w:rsidP="005F595A">
      <w:pPr>
        <w:jc w:val="center"/>
        <w:rPr>
          <w:lang w:val="en-GB"/>
        </w:rPr>
      </w:pPr>
    </w:p>
    <w:p w14:paraId="57BAC062" w14:textId="77777777" w:rsidR="005F595A" w:rsidRPr="0079376F" w:rsidRDefault="005F595A" w:rsidP="005F595A">
      <w:pPr>
        <w:jc w:val="center"/>
        <w:rPr>
          <w:lang w:val="en-GB"/>
        </w:rPr>
      </w:pPr>
    </w:p>
    <w:p w14:paraId="0D45352C" w14:textId="77777777" w:rsidR="005F595A" w:rsidRPr="0079376F" w:rsidRDefault="005F595A" w:rsidP="005F595A">
      <w:pPr>
        <w:jc w:val="center"/>
        <w:rPr>
          <w:lang w:val="en-GB"/>
        </w:rPr>
      </w:pPr>
    </w:p>
    <w:p w14:paraId="5E190CC2" w14:textId="77777777" w:rsidR="005F595A" w:rsidRPr="0079376F" w:rsidRDefault="005F595A" w:rsidP="005F595A">
      <w:pPr>
        <w:jc w:val="center"/>
        <w:rPr>
          <w:lang w:val="en-GB"/>
        </w:rPr>
      </w:pPr>
    </w:p>
    <w:p w14:paraId="0AF562A5" w14:textId="77777777" w:rsidR="005F595A" w:rsidRPr="0079376F" w:rsidRDefault="005F595A" w:rsidP="005F595A">
      <w:pPr>
        <w:jc w:val="center"/>
        <w:rPr>
          <w:lang w:val="en-GB"/>
        </w:rPr>
      </w:pPr>
    </w:p>
    <w:p w14:paraId="6A659FD3" w14:textId="77777777" w:rsidR="005F595A" w:rsidRPr="0079376F" w:rsidRDefault="005F595A" w:rsidP="005F595A">
      <w:pPr>
        <w:jc w:val="center"/>
        <w:rPr>
          <w:lang w:val="en-GB"/>
        </w:rPr>
      </w:pPr>
    </w:p>
    <w:p w14:paraId="5FB89C5C" w14:textId="7799F75C" w:rsidR="005F595A" w:rsidRPr="0079376F" w:rsidRDefault="005F595A" w:rsidP="005F595A">
      <w:pPr>
        <w:jc w:val="center"/>
        <w:rPr>
          <w:lang w:val="en-GB"/>
        </w:rPr>
      </w:pPr>
      <w:r w:rsidRPr="0079376F">
        <w:rPr>
          <w:lang w:val="en-GB"/>
        </w:rPr>
        <w:t>Student ID:</w:t>
      </w:r>
      <w:r w:rsidR="00A8348C">
        <w:rPr>
          <w:lang w:val="en-GB"/>
        </w:rPr>
        <w:t xml:space="preserve"> </w:t>
      </w:r>
      <w:r w:rsidR="00901DAA">
        <w:rPr>
          <w:rFonts w:eastAsia="Times New Roman" w:cs="Arial"/>
          <w:color w:val="242130"/>
          <w:shd w:val="clear" w:color="auto" w:fill="FFFFFF"/>
        </w:rPr>
        <w:t>2438254</w:t>
      </w:r>
    </w:p>
    <w:p w14:paraId="5699F1DE" w14:textId="193BFA03" w:rsidR="005F595A" w:rsidRDefault="00A8348C" w:rsidP="005F595A">
      <w:pPr>
        <w:jc w:val="center"/>
        <w:rPr>
          <w:lang w:val="en-GB"/>
        </w:rPr>
      </w:pPr>
      <w:r w:rsidRPr="0079376F">
        <w:rPr>
          <w:lang w:val="en-GB"/>
        </w:rPr>
        <w:t>Name:</w:t>
      </w:r>
      <w:r>
        <w:rPr>
          <w:lang w:val="en-GB"/>
        </w:rPr>
        <w:t xml:space="preserve"> Nazia Riaz</w:t>
      </w:r>
    </w:p>
    <w:p w14:paraId="67660831" w14:textId="5F49D878" w:rsidR="00875754" w:rsidRDefault="00875754">
      <w:pPr>
        <w:pStyle w:val="p1"/>
      </w:pPr>
      <w:r>
        <w:t xml:space="preserve">                                                           Lecture: </w:t>
      </w:r>
      <w:r>
        <w:rPr>
          <w:rStyle w:val="apple-converted-space"/>
        </w:rPr>
        <w:t> </w:t>
      </w:r>
      <w:r>
        <w:rPr>
          <w:rStyle w:val="s1"/>
        </w:rPr>
        <w:t xml:space="preserve">Dr </w:t>
      </w:r>
      <w:proofErr w:type="spellStart"/>
      <w:r>
        <w:rPr>
          <w:rStyle w:val="s1"/>
        </w:rPr>
        <w:t>Itse</w:t>
      </w:r>
      <w:proofErr w:type="spellEnd"/>
      <w:r>
        <w:rPr>
          <w:rStyle w:val="s1"/>
        </w:rPr>
        <w:t xml:space="preserve"> </w:t>
      </w:r>
      <w:proofErr w:type="spellStart"/>
      <w:r>
        <w:rPr>
          <w:rStyle w:val="s1"/>
        </w:rPr>
        <w:t>Olaoye</w:t>
      </w:r>
      <w:proofErr w:type="spellEnd"/>
    </w:p>
    <w:p w14:paraId="4D1B94B3" w14:textId="50553C2E" w:rsidR="00901DAA" w:rsidRPr="0079376F" w:rsidRDefault="00901DAA" w:rsidP="005F595A">
      <w:pPr>
        <w:jc w:val="center"/>
        <w:rPr>
          <w:lang w:val="en-GB"/>
        </w:rPr>
      </w:pPr>
    </w:p>
    <w:p w14:paraId="668AEDEE" w14:textId="77777777" w:rsidR="005F595A" w:rsidRPr="0079376F" w:rsidRDefault="005F595A" w:rsidP="005F595A">
      <w:pPr>
        <w:rPr>
          <w:lang w:val="en-GB"/>
        </w:rPr>
      </w:pPr>
    </w:p>
    <w:p w14:paraId="2F09AFF1" w14:textId="77777777" w:rsidR="005F595A" w:rsidRPr="0079376F" w:rsidRDefault="005F595A">
      <w:pPr>
        <w:spacing w:line="259" w:lineRule="auto"/>
        <w:jc w:val="left"/>
        <w:rPr>
          <w:rFonts w:eastAsiaTheme="majorEastAsia" w:cstheme="majorBidi"/>
          <w:b/>
          <w:szCs w:val="32"/>
          <w:lang w:val="en-GB"/>
        </w:rPr>
      </w:pPr>
      <w:r w:rsidRPr="0079376F">
        <w:rPr>
          <w:lang w:val="en-GB"/>
        </w:rPr>
        <w:br w:type="page"/>
      </w:r>
    </w:p>
    <w:sdt>
      <w:sdtPr>
        <w:rPr>
          <w:b/>
          <w:bCs/>
          <w:lang w:val="en-GB"/>
        </w:rPr>
        <w:id w:val="613489211"/>
        <w:docPartObj>
          <w:docPartGallery w:val="Table of Contents"/>
          <w:docPartUnique/>
        </w:docPartObj>
      </w:sdtPr>
      <w:sdtEndPr>
        <w:rPr>
          <w:noProof/>
        </w:rPr>
      </w:sdtEndPr>
      <w:sdtContent>
        <w:p w14:paraId="42123EBA" w14:textId="41FDE8C9" w:rsidR="00F062FB" w:rsidRPr="0079376F" w:rsidRDefault="00F062FB" w:rsidP="00265871">
          <w:pPr>
            <w:jc w:val="center"/>
            <w:rPr>
              <w:b/>
              <w:bCs/>
              <w:lang w:val="en-GB"/>
            </w:rPr>
          </w:pPr>
          <w:r w:rsidRPr="0079376F">
            <w:rPr>
              <w:b/>
              <w:bCs/>
              <w:lang w:val="en-GB"/>
            </w:rPr>
            <w:t>Table of Contents</w:t>
          </w:r>
        </w:p>
        <w:p w14:paraId="565E8B47" w14:textId="6BBF2186" w:rsidR="00265871" w:rsidRPr="0079376F" w:rsidRDefault="00F062FB">
          <w:pPr>
            <w:pStyle w:val="TOC1"/>
            <w:tabs>
              <w:tab w:val="right" w:leader="dot" w:pos="9016"/>
            </w:tabs>
            <w:rPr>
              <w:rFonts w:asciiTheme="minorHAnsi" w:eastAsiaTheme="minorEastAsia" w:hAnsiTheme="minorHAnsi"/>
              <w:noProof/>
              <w:kern w:val="2"/>
              <w:szCs w:val="24"/>
              <w:lang w:val="en-GB" w:eastAsia="en-IN"/>
              <w14:ligatures w14:val="standardContextual"/>
            </w:rPr>
          </w:pPr>
          <w:r w:rsidRPr="0079376F">
            <w:rPr>
              <w:lang w:val="en-GB"/>
            </w:rPr>
            <w:fldChar w:fldCharType="begin"/>
          </w:r>
          <w:r w:rsidRPr="0079376F">
            <w:rPr>
              <w:lang w:val="en-GB"/>
            </w:rPr>
            <w:instrText xml:space="preserve"> TOC \o "1-3" \h \z \u </w:instrText>
          </w:r>
          <w:r w:rsidRPr="0079376F">
            <w:rPr>
              <w:lang w:val="en-GB"/>
            </w:rPr>
            <w:fldChar w:fldCharType="separate"/>
          </w:r>
          <w:hyperlink w:anchor="_Toc234872208" w:history="1">
            <w:r w:rsidR="00265871" w:rsidRPr="0079376F">
              <w:rPr>
                <w:rStyle w:val="Hyperlink"/>
                <w:noProof/>
                <w:lang w:val="en-GB"/>
              </w:rPr>
              <w:t>Introduction</w:t>
            </w:r>
            <w:r w:rsidR="00265871" w:rsidRPr="0079376F">
              <w:rPr>
                <w:noProof/>
                <w:webHidden/>
                <w:lang w:val="en-GB"/>
              </w:rPr>
              <w:tab/>
            </w:r>
            <w:r w:rsidR="00265871" w:rsidRPr="0079376F">
              <w:rPr>
                <w:noProof/>
                <w:webHidden/>
                <w:lang w:val="en-GB"/>
              </w:rPr>
              <w:fldChar w:fldCharType="begin"/>
            </w:r>
            <w:r w:rsidR="00265871" w:rsidRPr="0079376F">
              <w:rPr>
                <w:noProof/>
                <w:webHidden/>
                <w:lang w:val="en-GB"/>
              </w:rPr>
              <w:instrText xml:space="preserve"> PAGEREF _Toc234872208 \h </w:instrText>
            </w:r>
            <w:r w:rsidR="00265871" w:rsidRPr="0079376F">
              <w:rPr>
                <w:noProof/>
                <w:webHidden/>
                <w:lang w:val="en-GB"/>
              </w:rPr>
            </w:r>
            <w:r w:rsidR="00265871" w:rsidRPr="0079376F">
              <w:rPr>
                <w:noProof/>
                <w:webHidden/>
                <w:lang w:val="en-GB"/>
              </w:rPr>
              <w:fldChar w:fldCharType="separate"/>
            </w:r>
            <w:r w:rsidR="00265871" w:rsidRPr="0079376F">
              <w:rPr>
                <w:noProof/>
                <w:webHidden/>
                <w:lang w:val="en-GB"/>
              </w:rPr>
              <w:t>3</w:t>
            </w:r>
            <w:r w:rsidR="00265871" w:rsidRPr="0079376F">
              <w:rPr>
                <w:noProof/>
                <w:webHidden/>
                <w:lang w:val="en-GB"/>
              </w:rPr>
              <w:fldChar w:fldCharType="end"/>
            </w:r>
          </w:hyperlink>
        </w:p>
        <w:p w14:paraId="0412021B" w14:textId="327C1E25" w:rsidR="00265871" w:rsidRPr="0079376F" w:rsidRDefault="00265871">
          <w:pPr>
            <w:pStyle w:val="TOC1"/>
            <w:tabs>
              <w:tab w:val="right" w:leader="dot" w:pos="9016"/>
            </w:tabs>
            <w:rPr>
              <w:rFonts w:asciiTheme="minorHAnsi" w:eastAsiaTheme="minorEastAsia" w:hAnsiTheme="minorHAnsi"/>
              <w:noProof/>
              <w:kern w:val="2"/>
              <w:szCs w:val="24"/>
              <w:lang w:val="en-GB" w:eastAsia="en-IN"/>
              <w14:ligatures w14:val="standardContextual"/>
            </w:rPr>
          </w:pPr>
          <w:hyperlink w:anchor="_Toc234872209" w:history="1">
            <w:r w:rsidRPr="0079376F">
              <w:rPr>
                <w:rStyle w:val="Hyperlink"/>
                <w:noProof/>
                <w:lang w:val="en-GB"/>
              </w:rPr>
              <w:t>Task 1: Reflection on the Importance of Principles</w:t>
            </w:r>
            <w:r w:rsidRPr="0079376F">
              <w:rPr>
                <w:noProof/>
                <w:webHidden/>
                <w:lang w:val="en-GB"/>
              </w:rPr>
              <w:tab/>
            </w:r>
            <w:r w:rsidRPr="0079376F">
              <w:rPr>
                <w:noProof/>
                <w:webHidden/>
                <w:lang w:val="en-GB"/>
              </w:rPr>
              <w:fldChar w:fldCharType="begin"/>
            </w:r>
            <w:r w:rsidRPr="0079376F">
              <w:rPr>
                <w:noProof/>
                <w:webHidden/>
                <w:lang w:val="en-GB"/>
              </w:rPr>
              <w:instrText xml:space="preserve"> PAGEREF _Toc234872209 \h </w:instrText>
            </w:r>
            <w:r w:rsidRPr="0079376F">
              <w:rPr>
                <w:noProof/>
                <w:webHidden/>
                <w:lang w:val="en-GB"/>
              </w:rPr>
            </w:r>
            <w:r w:rsidRPr="0079376F">
              <w:rPr>
                <w:noProof/>
                <w:webHidden/>
                <w:lang w:val="en-GB"/>
              </w:rPr>
              <w:fldChar w:fldCharType="separate"/>
            </w:r>
            <w:r w:rsidRPr="0079376F">
              <w:rPr>
                <w:noProof/>
                <w:webHidden/>
                <w:lang w:val="en-GB"/>
              </w:rPr>
              <w:t>3</w:t>
            </w:r>
            <w:r w:rsidRPr="0079376F">
              <w:rPr>
                <w:noProof/>
                <w:webHidden/>
                <w:lang w:val="en-GB"/>
              </w:rPr>
              <w:fldChar w:fldCharType="end"/>
            </w:r>
          </w:hyperlink>
        </w:p>
        <w:p w14:paraId="41E77B15" w14:textId="50142C86" w:rsidR="00265871" w:rsidRPr="0079376F" w:rsidRDefault="00265871">
          <w:pPr>
            <w:pStyle w:val="TOC2"/>
            <w:tabs>
              <w:tab w:val="left" w:pos="960"/>
              <w:tab w:val="right" w:leader="dot" w:pos="9016"/>
            </w:tabs>
            <w:rPr>
              <w:rFonts w:asciiTheme="minorHAnsi" w:eastAsiaTheme="minorEastAsia" w:hAnsiTheme="minorHAnsi"/>
              <w:noProof/>
              <w:kern w:val="2"/>
              <w:szCs w:val="24"/>
              <w:lang w:val="en-GB" w:eastAsia="en-IN"/>
              <w14:ligatures w14:val="standardContextual"/>
            </w:rPr>
          </w:pPr>
          <w:hyperlink w:anchor="_Toc234872210" w:history="1">
            <w:r w:rsidRPr="0079376F">
              <w:rPr>
                <w:rStyle w:val="Hyperlink"/>
                <w:noProof/>
                <w:lang w:val="en-GB"/>
              </w:rPr>
              <w:t>1.1</w:t>
            </w:r>
            <w:r w:rsidRPr="0079376F">
              <w:rPr>
                <w:rFonts w:asciiTheme="minorHAnsi" w:eastAsiaTheme="minorEastAsia" w:hAnsiTheme="minorHAnsi"/>
                <w:noProof/>
                <w:kern w:val="2"/>
                <w:szCs w:val="24"/>
                <w:lang w:val="en-GB" w:eastAsia="en-IN"/>
                <w14:ligatures w14:val="standardContextual"/>
              </w:rPr>
              <w:t xml:space="preserve"> </w:t>
            </w:r>
            <w:r w:rsidRPr="0079376F">
              <w:rPr>
                <w:rStyle w:val="Hyperlink"/>
                <w:noProof/>
                <w:lang w:val="en-GB"/>
              </w:rPr>
              <w:t>Person-centred Care</w:t>
            </w:r>
            <w:r w:rsidRPr="0079376F">
              <w:rPr>
                <w:noProof/>
                <w:webHidden/>
                <w:lang w:val="en-GB"/>
              </w:rPr>
              <w:tab/>
            </w:r>
            <w:r w:rsidRPr="0079376F">
              <w:rPr>
                <w:noProof/>
                <w:webHidden/>
                <w:lang w:val="en-GB"/>
              </w:rPr>
              <w:fldChar w:fldCharType="begin"/>
            </w:r>
            <w:r w:rsidRPr="0079376F">
              <w:rPr>
                <w:noProof/>
                <w:webHidden/>
                <w:lang w:val="en-GB"/>
              </w:rPr>
              <w:instrText xml:space="preserve"> PAGEREF _Toc234872210 \h </w:instrText>
            </w:r>
            <w:r w:rsidRPr="0079376F">
              <w:rPr>
                <w:noProof/>
                <w:webHidden/>
                <w:lang w:val="en-GB"/>
              </w:rPr>
            </w:r>
            <w:r w:rsidRPr="0079376F">
              <w:rPr>
                <w:noProof/>
                <w:webHidden/>
                <w:lang w:val="en-GB"/>
              </w:rPr>
              <w:fldChar w:fldCharType="separate"/>
            </w:r>
            <w:r w:rsidRPr="0079376F">
              <w:rPr>
                <w:noProof/>
                <w:webHidden/>
                <w:lang w:val="en-GB"/>
              </w:rPr>
              <w:t>3</w:t>
            </w:r>
            <w:r w:rsidRPr="0079376F">
              <w:rPr>
                <w:noProof/>
                <w:webHidden/>
                <w:lang w:val="en-GB"/>
              </w:rPr>
              <w:fldChar w:fldCharType="end"/>
            </w:r>
          </w:hyperlink>
        </w:p>
        <w:p w14:paraId="6869B416" w14:textId="020AB58A" w:rsidR="00265871" w:rsidRPr="0079376F" w:rsidRDefault="00265871">
          <w:pPr>
            <w:pStyle w:val="TOC2"/>
            <w:tabs>
              <w:tab w:val="right" w:leader="dot" w:pos="9016"/>
            </w:tabs>
            <w:rPr>
              <w:rFonts w:asciiTheme="minorHAnsi" w:eastAsiaTheme="minorEastAsia" w:hAnsiTheme="minorHAnsi"/>
              <w:noProof/>
              <w:kern w:val="2"/>
              <w:szCs w:val="24"/>
              <w:lang w:val="en-GB" w:eastAsia="en-IN"/>
              <w14:ligatures w14:val="standardContextual"/>
            </w:rPr>
          </w:pPr>
          <w:hyperlink w:anchor="_Toc234872211" w:history="1">
            <w:r w:rsidRPr="0079376F">
              <w:rPr>
                <w:rStyle w:val="Hyperlink"/>
                <w:noProof/>
                <w:lang w:val="en-GB"/>
              </w:rPr>
              <w:t>1.2 Partnership Working</w:t>
            </w:r>
            <w:r w:rsidRPr="0079376F">
              <w:rPr>
                <w:noProof/>
                <w:webHidden/>
                <w:lang w:val="en-GB"/>
              </w:rPr>
              <w:tab/>
            </w:r>
            <w:r w:rsidRPr="0079376F">
              <w:rPr>
                <w:noProof/>
                <w:webHidden/>
                <w:lang w:val="en-GB"/>
              </w:rPr>
              <w:fldChar w:fldCharType="begin"/>
            </w:r>
            <w:r w:rsidRPr="0079376F">
              <w:rPr>
                <w:noProof/>
                <w:webHidden/>
                <w:lang w:val="en-GB"/>
              </w:rPr>
              <w:instrText xml:space="preserve"> PAGEREF _Toc234872211 \h </w:instrText>
            </w:r>
            <w:r w:rsidRPr="0079376F">
              <w:rPr>
                <w:noProof/>
                <w:webHidden/>
                <w:lang w:val="en-GB"/>
              </w:rPr>
            </w:r>
            <w:r w:rsidRPr="0079376F">
              <w:rPr>
                <w:noProof/>
                <w:webHidden/>
                <w:lang w:val="en-GB"/>
              </w:rPr>
              <w:fldChar w:fldCharType="separate"/>
            </w:r>
            <w:r w:rsidRPr="0079376F">
              <w:rPr>
                <w:noProof/>
                <w:webHidden/>
                <w:lang w:val="en-GB"/>
              </w:rPr>
              <w:t>4</w:t>
            </w:r>
            <w:r w:rsidRPr="0079376F">
              <w:rPr>
                <w:noProof/>
                <w:webHidden/>
                <w:lang w:val="en-GB"/>
              </w:rPr>
              <w:fldChar w:fldCharType="end"/>
            </w:r>
          </w:hyperlink>
        </w:p>
        <w:p w14:paraId="3A2E9991" w14:textId="789C61DE" w:rsidR="00265871" w:rsidRPr="0079376F" w:rsidRDefault="00265871">
          <w:pPr>
            <w:pStyle w:val="TOC2"/>
            <w:tabs>
              <w:tab w:val="right" w:leader="dot" w:pos="9016"/>
            </w:tabs>
            <w:rPr>
              <w:rFonts w:asciiTheme="minorHAnsi" w:eastAsiaTheme="minorEastAsia" w:hAnsiTheme="minorHAnsi"/>
              <w:noProof/>
              <w:kern w:val="2"/>
              <w:szCs w:val="24"/>
              <w:lang w:val="en-GB" w:eastAsia="en-IN"/>
              <w14:ligatures w14:val="standardContextual"/>
            </w:rPr>
          </w:pPr>
          <w:hyperlink w:anchor="_Toc234872212" w:history="1">
            <w:r w:rsidRPr="0079376F">
              <w:rPr>
                <w:rStyle w:val="Hyperlink"/>
                <w:noProof/>
                <w:lang w:val="en-GB"/>
              </w:rPr>
              <w:t>1.3 Ethics in Health and Social Care</w:t>
            </w:r>
            <w:r w:rsidRPr="0079376F">
              <w:rPr>
                <w:noProof/>
                <w:webHidden/>
                <w:lang w:val="en-GB"/>
              </w:rPr>
              <w:tab/>
            </w:r>
            <w:r w:rsidRPr="0079376F">
              <w:rPr>
                <w:noProof/>
                <w:webHidden/>
                <w:lang w:val="en-GB"/>
              </w:rPr>
              <w:fldChar w:fldCharType="begin"/>
            </w:r>
            <w:r w:rsidRPr="0079376F">
              <w:rPr>
                <w:noProof/>
                <w:webHidden/>
                <w:lang w:val="en-GB"/>
              </w:rPr>
              <w:instrText xml:space="preserve"> PAGEREF _Toc234872212 \h </w:instrText>
            </w:r>
            <w:r w:rsidRPr="0079376F">
              <w:rPr>
                <w:noProof/>
                <w:webHidden/>
                <w:lang w:val="en-GB"/>
              </w:rPr>
            </w:r>
            <w:r w:rsidRPr="0079376F">
              <w:rPr>
                <w:noProof/>
                <w:webHidden/>
                <w:lang w:val="en-GB"/>
              </w:rPr>
              <w:fldChar w:fldCharType="separate"/>
            </w:r>
            <w:r w:rsidRPr="0079376F">
              <w:rPr>
                <w:noProof/>
                <w:webHidden/>
                <w:lang w:val="en-GB"/>
              </w:rPr>
              <w:t>4</w:t>
            </w:r>
            <w:r w:rsidRPr="0079376F">
              <w:rPr>
                <w:noProof/>
                <w:webHidden/>
                <w:lang w:val="en-GB"/>
              </w:rPr>
              <w:fldChar w:fldCharType="end"/>
            </w:r>
          </w:hyperlink>
        </w:p>
        <w:p w14:paraId="28C626E5" w14:textId="5DD2A171" w:rsidR="00265871" w:rsidRPr="0079376F" w:rsidRDefault="00265871">
          <w:pPr>
            <w:pStyle w:val="TOC1"/>
            <w:tabs>
              <w:tab w:val="right" w:leader="dot" w:pos="9016"/>
            </w:tabs>
            <w:rPr>
              <w:rFonts w:asciiTheme="minorHAnsi" w:eastAsiaTheme="minorEastAsia" w:hAnsiTheme="minorHAnsi"/>
              <w:noProof/>
              <w:kern w:val="2"/>
              <w:szCs w:val="24"/>
              <w:lang w:val="en-GB" w:eastAsia="en-IN"/>
              <w14:ligatures w14:val="standardContextual"/>
            </w:rPr>
          </w:pPr>
          <w:hyperlink w:anchor="_Toc234872213" w:history="1">
            <w:r w:rsidRPr="0079376F">
              <w:rPr>
                <w:rStyle w:val="Hyperlink"/>
                <w:noProof/>
                <w:lang w:val="en-GB"/>
              </w:rPr>
              <w:t>Task 2: Practical Example from UK Practice</w:t>
            </w:r>
            <w:r w:rsidRPr="0079376F">
              <w:rPr>
                <w:noProof/>
                <w:webHidden/>
                <w:lang w:val="en-GB"/>
              </w:rPr>
              <w:tab/>
            </w:r>
            <w:r w:rsidRPr="0079376F">
              <w:rPr>
                <w:noProof/>
                <w:webHidden/>
                <w:lang w:val="en-GB"/>
              </w:rPr>
              <w:fldChar w:fldCharType="begin"/>
            </w:r>
            <w:r w:rsidRPr="0079376F">
              <w:rPr>
                <w:noProof/>
                <w:webHidden/>
                <w:lang w:val="en-GB"/>
              </w:rPr>
              <w:instrText xml:space="preserve"> PAGEREF _Toc234872213 \h </w:instrText>
            </w:r>
            <w:r w:rsidRPr="0079376F">
              <w:rPr>
                <w:noProof/>
                <w:webHidden/>
                <w:lang w:val="en-GB"/>
              </w:rPr>
            </w:r>
            <w:r w:rsidRPr="0079376F">
              <w:rPr>
                <w:noProof/>
                <w:webHidden/>
                <w:lang w:val="en-GB"/>
              </w:rPr>
              <w:fldChar w:fldCharType="separate"/>
            </w:r>
            <w:r w:rsidRPr="0079376F">
              <w:rPr>
                <w:noProof/>
                <w:webHidden/>
                <w:lang w:val="en-GB"/>
              </w:rPr>
              <w:t>5</w:t>
            </w:r>
            <w:r w:rsidRPr="0079376F">
              <w:rPr>
                <w:noProof/>
                <w:webHidden/>
                <w:lang w:val="en-GB"/>
              </w:rPr>
              <w:fldChar w:fldCharType="end"/>
            </w:r>
          </w:hyperlink>
        </w:p>
        <w:p w14:paraId="54CEE327" w14:textId="2D3B52FD" w:rsidR="00265871" w:rsidRPr="0079376F" w:rsidRDefault="00265871">
          <w:pPr>
            <w:pStyle w:val="TOC2"/>
            <w:tabs>
              <w:tab w:val="right" w:leader="dot" w:pos="9016"/>
            </w:tabs>
            <w:rPr>
              <w:rFonts w:asciiTheme="minorHAnsi" w:eastAsiaTheme="minorEastAsia" w:hAnsiTheme="minorHAnsi"/>
              <w:noProof/>
              <w:kern w:val="2"/>
              <w:szCs w:val="24"/>
              <w:lang w:val="en-GB" w:eastAsia="en-IN"/>
              <w14:ligatures w14:val="standardContextual"/>
            </w:rPr>
          </w:pPr>
          <w:hyperlink w:anchor="_Toc234872214" w:history="1">
            <w:r w:rsidRPr="0079376F">
              <w:rPr>
                <w:rStyle w:val="Hyperlink"/>
                <w:noProof/>
                <w:lang w:val="en-GB"/>
              </w:rPr>
              <w:t>2.1 Brief Case Description</w:t>
            </w:r>
            <w:r w:rsidRPr="0079376F">
              <w:rPr>
                <w:noProof/>
                <w:webHidden/>
                <w:lang w:val="en-GB"/>
              </w:rPr>
              <w:tab/>
            </w:r>
            <w:r w:rsidRPr="0079376F">
              <w:rPr>
                <w:noProof/>
                <w:webHidden/>
                <w:lang w:val="en-GB"/>
              </w:rPr>
              <w:fldChar w:fldCharType="begin"/>
            </w:r>
            <w:r w:rsidRPr="0079376F">
              <w:rPr>
                <w:noProof/>
                <w:webHidden/>
                <w:lang w:val="en-GB"/>
              </w:rPr>
              <w:instrText xml:space="preserve"> PAGEREF _Toc234872214 \h </w:instrText>
            </w:r>
            <w:r w:rsidRPr="0079376F">
              <w:rPr>
                <w:noProof/>
                <w:webHidden/>
                <w:lang w:val="en-GB"/>
              </w:rPr>
            </w:r>
            <w:r w:rsidRPr="0079376F">
              <w:rPr>
                <w:noProof/>
                <w:webHidden/>
                <w:lang w:val="en-GB"/>
              </w:rPr>
              <w:fldChar w:fldCharType="separate"/>
            </w:r>
            <w:r w:rsidRPr="0079376F">
              <w:rPr>
                <w:noProof/>
                <w:webHidden/>
                <w:lang w:val="en-GB"/>
              </w:rPr>
              <w:t>5</w:t>
            </w:r>
            <w:r w:rsidRPr="0079376F">
              <w:rPr>
                <w:noProof/>
                <w:webHidden/>
                <w:lang w:val="en-GB"/>
              </w:rPr>
              <w:fldChar w:fldCharType="end"/>
            </w:r>
          </w:hyperlink>
        </w:p>
        <w:p w14:paraId="1FED1F58" w14:textId="027BD27F" w:rsidR="00265871" w:rsidRPr="0079376F" w:rsidRDefault="00265871">
          <w:pPr>
            <w:pStyle w:val="TOC2"/>
            <w:tabs>
              <w:tab w:val="right" w:leader="dot" w:pos="9016"/>
            </w:tabs>
            <w:rPr>
              <w:rFonts w:asciiTheme="minorHAnsi" w:eastAsiaTheme="minorEastAsia" w:hAnsiTheme="minorHAnsi"/>
              <w:noProof/>
              <w:kern w:val="2"/>
              <w:szCs w:val="24"/>
              <w:lang w:val="en-GB" w:eastAsia="en-IN"/>
              <w14:ligatures w14:val="standardContextual"/>
            </w:rPr>
          </w:pPr>
          <w:hyperlink w:anchor="_Toc234872215" w:history="1">
            <w:r w:rsidRPr="0079376F">
              <w:rPr>
                <w:rStyle w:val="Hyperlink"/>
                <w:noProof/>
                <w:lang w:val="en-GB"/>
              </w:rPr>
              <w:t>2.2 Application of Person-centred Care</w:t>
            </w:r>
            <w:r w:rsidRPr="0079376F">
              <w:rPr>
                <w:noProof/>
                <w:webHidden/>
                <w:lang w:val="en-GB"/>
              </w:rPr>
              <w:tab/>
            </w:r>
            <w:r w:rsidRPr="0079376F">
              <w:rPr>
                <w:noProof/>
                <w:webHidden/>
                <w:lang w:val="en-GB"/>
              </w:rPr>
              <w:fldChar w:fldCharType="begin"/>
            </w:r>
            <w:r w:rsidRPr="0079376F">
              <w:rPr>
                <w:noProof/>
                <w:webHidden/>
                <w:lang w:val="en-GB"/>
              </w:rPr>
              <w:instrText xml:space="preserve"> PAGEREF _Toc234872215 \h </w:instrText>
            </w:r>
            <w:r w:rsidRPr="0079376F">
              <w:rPr>
                <w:noProof/>
                <w:webHidden/>
                <w:lang w:val="en-GB"/>
              </w:rPr>
            </w:r>
            <w:r w:rsidRPr="0079376F">
              <w:rPr>
                <w:noProof/>
                <w:webHidden/>
                <w:lang w:val="en-GB"/>
              </w:rPr>
              <w:fldChar w:fldCharType="separate"/>
            </w:r>
            <w:r w:rsidRPr="0079376F">
              <w:rPr>
                <w:noProof/>
                <w:webHidden/>
                <w:lang w:val="en-GB"/>
              </w:rPr>
              <w:t>5</w:t>
            </w:r>
            <w:r w:rsidRPr="0079376F">
              <w:rPr>
                <w:noProof/>
                <w:webHidden/>
                <w:lang w:val="en-GB"/>
              </w:rPr>
              <w:fldChar w:fldCharType="end"/>
            </w:r>
          </w:hyperlink>
        </w:p>
        <w:p w14:paraId="66D83414" w14:textId="34FFFD1C" w:rsidR="00265871" w:rsidRPr="0079376F" w:rsidRDefault="00265871">
          <w:pPr>
            <w:pStyle w:val="TOC2"/>
            <w:tabs>
              <w:tab w:val="right" w:leader="dot" w:pos="9016"/>
            </w:tabs>
            <w:rPr>
              <w:rFonts w:asciiTheme="minorHAnsi" w:eastAsiaTheme="minorEastAsia" w:hAnsiTheme="minorHAnsi"/>
              <w:noProof/>
              <w:kern w:val="2"/>
              <w:szCs w:val="24"/>
              <w:lang w:val="en-GB" w:eastAsia="en-IN"/>
              <w14:ligatures w14:val="standardContextual"/>
            </w:rPr>
          </w:pPr>
          <w:hyperlink w:anchor="_Toc234872216" w:history="1">
            <w:r w:rsidRPr="0079376F">
              <w:rPr>
                <w:rStyle w:val="Hyperlink"/>
                <w:noProof/>
                <w:lang w:val="en-GB"/>
              </w:rPr>
              <w:t>2.3 Partnership Working</w:t>
            </w:r>
            <w:r w:rsidRPr="0079376F">
              <w:rPr>
                <w:noProof/>
                <w:webHidden/>
                <w:lang w:val="en-GB"/>
              </w:rPr>
              <w:tab/>
            </w:r>
            <w:r w:rsidRPr="0079376F">
              <w:rPr>
                <w:noProof/>
                <w:webHidden/>
                <w:lang w:val="en-GB"/>
              </w:rPr>
              <w:fldChar w:fldCharType="begin"/>
            </w:r>
            <w:r w:rsidRPr="0079376F">
              <w:rPr>
                <w:noProof/>
                <w:webHidden/>
                <w:lang w:val="en-GB"/>
              </w:rPr>
              <w:instrText xml:space="preserve"> PAGEREF _Toc234872216 \h </w:instrText>
            </w:r>
            <w:r w:rsidRPr="0079376F">
              <w:rPr>
                <w:noProof/>
                <w:webHidden/>
                <w:lang w:val="en-GB"/>
              </w:rPr>
            </w:r>
            <w:r w:rsidRPr="0079376F">
              <w:rPr>
                <w:noProof/>
                <w:webHidden/>
                <w:lang w:val="en-GB"/>
              </w:rPr>
              <w:fldChar w:fldCharType="separate"/>
            </w:r>
            <w:r w:rsidRPr="0079376F">
              <w:rPr>
                <w:noProof/>
                <w:webHidden/>
                <w:lang w:val="en-GB"/>
              </w:rPr>
              <w:t>5</w:t>
            </w:r>
            <w:r w:rsidRPr="0079376F">
              <w:rPr>
                <w:noProof/>
                <w:webHidden/>
                <w:lang w:val="en-GB"/>
              </w:rPr>
              <w:fldChar w:fldCharType="end"/>
            </w:r>
          </w:hyperlink>
        </w:p>
        <w:p w14:paraId="0F52DD8D" w14:textId="5415798C" w:rsidR="00265871" w:rsidRPr="0079376F" w:rsidRDefault="00265871">
          <w:pPr>
            <w:pStyle w:val="TOC2"/>
            <w:tabs>
              <w:tab w:val="right" w:leader="dot" w:pos="9016"/>
            </w:tabs>
            <w:rPr>
              <w:rFonts w:asciiTheme="minorHAnsi" w:eastAsiaTheme="minorEastAsia" w:hAnsiTheme="minorHAnsi"/>
              <w:noProof/>
              <w:kern w:val="2"/>
              <w:szCs w:val="24"/>
              <w:lang w:val="en-GB" w:eastAsia="en-IN"/>
              <w14:ligatures w14:val="standardContextual"/>
            </w:rPr>
          </w:pPr>
          <w:hyperlink w:anchor="_Toc234872217" w:history="1">
            <w:r w:rsidRPr="0079376F">
              <w:rPr>
                <w:rStyle w:val="Hyperlink"/>
                <w:noProof/>
                <w:lang w:val="en-GB"/>
              </w:rPr>
              <w:t>2.4 Ethical Practice</w:t>
            </w:r>
            <w:r w:rsidRPr="0079376F">
              <w:rPr>
                <w:noProof/>
                <w:webHidden/>
                <w:lang w:val="en-GB"/>
              </w:rPr>
              <w:tab/>
            </w:r>
            <w:r w:rsidRPr="0079376F">
              <w:rPr>
                <w:noProof/>
                <w:webHidden/>
                <w:lang w:val="en-GB"/>
              </w:rPr>
              <w:fldChar w:fldCharType="begin"/>
            </w:r>
            <w:r w:rsidRPr="0079376F">
              <w:rPr>
                <w:noProof/>
                <w:webHidden/>
                <w:lang w:val="en-GB"/>
              </w:rPr>
              <w:instrText xml:space="preserve"> PAGEREF _Toc234872217 \h </w:instrText>
            </w:r>
            <w:r w:rsidRPr="0079376F">
              <w:rPr>
                <w:noProof/>
                <w:webHidden/>
                <w:lang w:val="en-GB"/>
              </w:rPr>
            </w:r>
            <w:r w:rsidRPr="0079376F">
              <w:rPr>
                <w:noProof/>
                <w:webHidden/>
                <w:lang w:val="en-GB"/>
              </w:rPr>
              <w:fldChar w:fldCharType="separate"/>
            </w:r>
            <w:r w:rsidRPr="0079376F">
              <w:rPr>
                <w:noProof/>
                <w:webHidden/>
                <w:lang w:val="en-GB"/>
              </w:rPr>
              <w:t>6</w:t>
            </w:r>
            <w:r w:rsidRPr="0079376F">
              <w:rPr>
                <w:noProof/>
                <w:webHidden/>
                <w:lang w:val="en-GB"/>
              </w:rPr>
              <w:fldChar w:fldCharType="end"/>
            </w:r>
          </w:hyperlink>
        </w:p>
        <w:p w14:paraId="790A2E7B" w14:textId="248A6DA3" w:rsidR="00265871" w:rsidRPr="0079376F" w:rsidRDefault="00265871">
          <w:pPr>
            <w:pStyle w:val="TOC1"/>
            <w:tabs>
              <w:tab w:val="right" w:leader="dot" w:pos="9016"/>
            </w:tabs>
            <w:rPr>
              <w:rFonts w:asciiTheme="minorHAnsi" w:eastAsiaTheme="minorEastAsia" w:hAnsiTheme="minorHAnsi"/>
              <w:noProof/>
              <w:kern w:val="2"/>
              <w:szCs w:val="24"/>
              <w:lang w:val="en-GB" w:eastAsia="en-IN"/>
              <w14:ligatures w14:val="standardContextual"/>
            </w:rPr>
          </w:pPr>
          <w:hyperlink w:anchor="_Toc234872218" w:history="1">
            <w:r w:rsidRPr="0079376F">
              <w:rPr>
                <w:rStyle w:val="Hyperlink"/>
                <w:noProof/>
                <w:lang w:val="en-GB"/>
              </w:rPr>
              <w:t>Task 3: Self-Reflection as a Health and Social Care Professional</w:t>
            </w:r>
            <w:r w:rsidRPr="0079376F">
              <w:rPr>
                <w:noProof/>
                <w:webHidden/>
                <w:lang w:val="en-GB"/>
              </w:rPr>
              <w:tab/>
            </w:r>
            <w:r w:rsidRPr="0079376F">
              <w:rPr>
                <w:noProof/>
                <w:webHidden/>
                <w:lang w:val="en-GB"/>
              </w:rPr>
              <w:fldChar w:fldCharType="begin"/>
            </w:r>
            <w:r w:rsidRPr="0079376F">
              <w:rPr>
                <w:noProof/>
                <w:webHidden/>
                <w:lang w:val="en-GB"/>
              </w:rPr>
              <w:instrText xml:space="preserve"> PAGEREF _Toc234872218 \h </w:instrText>
            </w:r>
            <w:r w:rsidRPr="0079376F">
              <w:rPr>
                <w:noProof/>
                <w:webHidden/>
                <w:lang w:val="en-GB"/>
              </w:rPr>
            </w:r>
            <w:r w:rsidRPr="0079376F">
              <w:rPr>
                <w:noProof/>
                <w:webHidden/>
                <w:lang w:val="en-GB"/>
              </w:rPr>
              <w:fldChar w:fldCharType="separate"/>
            </w:r>
            <w:r w:rsidRPr="0079376F">
              <w:rPr>
                <w:noProof/>
                <w:webHidden/>
                <w:lang w:val="en-GB"/>
              </w:rPr>
              <w:t>6</w:t>
            </w:r>
            <w:r w:rsidRPr="0079376F">
              <w:rPr>
                <w:noProof/>
                <w:webHidden/>
                <w:lang w:val="en-GB"/>
              </w:rPr>
              <w:fldChar w:fldCharType="end"/>
            </w:r>
          </w:hyperlink>
        </w:p>
        <w:p w14:paraId="16A610BC" w14:textId="34720019" w:rsidR="00265871" w:rsidRPr="0079376F" w:rsidRDefault="00265871">
          <w:pPr>
            <w:pStyle w:val="TOC2"/>
            <w:tabs>
              <w:tab w:val="right" w:leader="dot" w:pos="9016"/>
            </w:tabs>
            <w:rPr>
              <w:rFonts w:asciiTheme="minorHAnsi" w:eastAsiaTheme="minorEastAsia" w:hAnsiTheme="minorHAnsi"/>
              <w:noProof/>
              <w:kern w:val="2"/>
              <w:szCs w:val="24"/>
              <w:lang w:val="en-GB" w:eastAsia="en-IN"/>
              <w14:ligatures w14:val="standardContextual"/>
            </w:rPr>
          </w:pPr>
          <w:hyperlink w:anchor="_Toc234872219" w:history="1">
            <w:r w:rsidRPr="0079376F">
              <w:rPr>
                <w:rStyle w:val="Hyperlink"/>
                <w:noProof/>
                <w:lang w:val="en-GB"/>
              </w:rPr>
              <w:t>3.1 My Understanding of Professional Practice</w:t>
            </w:r>
            <w:r w:rsidRPr="0079376F">
              <w:rPr>
                <w:noProof/>
                <w:webHidden/>
                <w:lang w:val="en-GB"/>
              </w:rPr>
              <w:tab/>
            </w:r>
            <w:r w:rsidRPr="0079376F">
              <w:rPr>
                <w:noProof/>
                <w:webHidden/>
                <w:lang w:val="en-GB"/>
              </w:rPr>
              <w:fldChar w:fldCharType="begin"/>
            </w:r>
            <w:r w:rsidRPr="0079376F">
              <w:rPr>
                <w:noProof/>
                <w:webHidden/>
                <w:lang w:val="en-GB"/>
              </w:rPr>
              <w:instrText xml:space="preserve"> PAGEREF _Toc234872219 \h </w:instrText>
            </w:r>
            <w:r w:rsidRPr="0079376F">
              <w:rPr>
                <w:noProof/>
                <w:webHidden/>
                <w:lang w:val="en-GB"/>
              </w:rPr>
            </w:r>
            <w:r w:rsidRPr="0079376F">
              <w:rPr>
                <w:noProof/>
                <w:webHidden/>
                <w:lang w:val="en-GB"/>
              </w:rPr>
              <w:fldChar w:fldCharType="separate"/>
            </w:r>
            <w:r w:rsidRPr="0079376F">
              <w:rPr>
                <w:noProof/>
                <w:webHidden/>
                <w:lang w:val="en-GB"/>
              </w:rPr>
              <w:t>6</w:t>
            </w:r>
            <w:r w:rsidRPr="0079376F">
              <w:rPr>
                <w:noProof/>
                <w:webHidden/>
                <w:lang w:val="en-GB"/>
              </w:rPr>
              <w:fldChar w:fldCharType="end"/>
            </w:r>
          </w:hyperlink>
        </w:p>
        <w:p w14:paraId="7BDCAD12" w14:textId="3CA5BA4A" w:rsidR="00265871" w:rsidRPr="0079376F" w:rsidRDefault="00265871">
          <w:pPr>
            <w:pStyle w:val="TOC2"/>
            <w:tabs>
              <w:tab w:val="right" w:leader="dot" w:pos="9016"/>
            </w:tabs>
            <w:rPr>
              <w:rFonts w:asciiTheme="minorHAnsi" w:eastAsiaTheme="minorEastAsia" w:hAnsiTheme="minorHAnsi"/>
              <w:noProof/>
              <w:kern w:val="2"/>
              <w:szCs w:val="24"/>
              <w:lang w:val="en-GB" w:eastAsia="en-IN"/>
              <w14:ligatures w14:val="standardContextual"/>
            </w:rPr>
          </w:pPr>
          <w:hyperlink w:anchor="_Toc234872220" w:history="1">
            <w:r w:rsidRPr="0079376F">
              <w:rPr>
                <w:rStyle w:val="Hyperlink"/>
                <w:noProof/>
                <w:lang w:val="en-GB"/>
              </w:rPr>
              <w:t>3.2 My Current Skills and Strengths</w:t>
            </w:r>
            <w:r w:rsidRPr="0079376F">
              <w:rPr>
                <w:noProof/>
                <w:webHidden/>
                <w:lang w:val="en-GB"/>
              </w:rPr>
              <w:tab/>
            </w:r>
            <w:r w:rsidRPr="0079376F">
              <w:rPr>
                <w:noProof/>
                <w:webHidden/>
                <w:lang w:val="en-GB"/>
              </w:rPr>
              <w:fldChar w:fldCharType="begin"/>
            </w:r>
            <w:r w:rsidRPr="0079376F">
              <w:rPr>
                <w:noProof/>
                <w:webHidden/>
                <w:lang w:val="en-GB"/>
              </w:rPr>
              <w:instrText xml:space="preserve"> PAGEREF _Toc234872220 \h </w:instrText>
            </w:r>
            <w:r w:rsidRPr="0079376F">
              <w:rPr>
                <w:noProof/>
                <w:webHidden/>
                <w:lang w:val="en-GB"/>
              </w:rPr>
            </w:r>
            <w:r w:rsidRPr="0079376F">
              <w:rPr>
                <w:noProof/>
                <w:webHidden/>
                <w:lang w:val="en-GB"/>
              </w:rPr>
              <w:fldChar w:fldCharType="separate"/>
            </w:r>
            <w:r w:rsidRPr="0079376F">
              <w:rPr>
                <w:noProof/>
                <w:webHidden/>
                <w:lang w:val="en-GB"/>
              </w:rPr>
              <w:t>6</w:t>
            </w:r>
            <w:r w:rsidRPr="0079376F">
              <w:rPr>
                <w:noProof/>
                <w:webHidden/>
                <w:lang w:val="en-GB"/>
              </w:rPr>
              <w:fldChar w:fldCharType="end"/>
            </w:r>
          </w:hyperlink>
        </w:p>
        <w:p w14:paraId="5BE89542" w14:textId="3D08DA9B" w:rsidR="00265871" w:rsidRPr="0079376F" w:rsidRDefault="00265871">
          <w:pPr>
            <w:pStyle w:val="TOC2"/>
            <w:tabs>
              <w:tab w:val="right" w:leader="dot" w:pos="9016"/>
            </w:tabs>
            <w:rPr>
              <w:rFonts w:asciiTheme="minorHAnsi" w:eastAsiaTheme="minorEastAsia" w:hAnsiTheme="minorHAnsi"/>
              <w:noProof/>
              <w:kern w:val="2"/>
              <w:szCs w:val="24"/>
              <w:lang w:val="en-GB" w:eastAsia="en-IN"/>
              <w14:ligatures w14:val="standardContextual"/>
            </w:rPr>
          </w:pPr>
          <w:hyperlink w:anchor="_Toc234872221" w:history="1">
            <w:r w:rsidRPr="0079376F">
              <w:rPr>
                <w:rStyle w:val="Hyperlink"/>
                <w:noProof/>
                <w:lang w:val="en-GB"/>
              </w:rPr>
              <w:t>3.3 Areas for Improvement</w:t>
            </w:r>
            <w:r w:rsidRPr="0079376F">
              <w:rPr>
                <w:noProof/>
                <w:webHidden/>
                <w:lang w:val="en-GB"/>
              </w:rPr>
              <w:tab/>
            </w:r>
            <w:r w:rsidRPr="0079376F">
              <w:rPr>
                <w:noProof/>
                <w:webHidden/>
                <w:lang w:val="en-GB"/>
              </w:rPr>
              <w:fldChar w:fldCharType="begin"/>
            </w:r>
            <w:r w:rsidRPr="0079376F">
              <w:rPr>
                <w:noProof/>
                <w:webHidden/>
                <w:lang w:val="en-GB"/>
              </w:rPr>
              <w:instrText xml:space="preserve"> PAGEREF _Toc234872221 \h </w:instrText>
            </w:r>
            <w:r w:rsidRPr="0079376F">
              <w:rPr>
                <w:noProof/>
                <w:webHidden/>
                <w:lang w:val="en-GB"/>
              </w:rPr>
            </w:r>
            <w:r w:rsidRPr="0079376F">
              <w:rPr>
                <w:noProof/>
                <w:webHidden/>
                <w:lang w:val="en-GB"/>
              </w:rPr>
              <w:fldChar w:fldCharType="separate"/>
            </w:r>
            <w:r w:rsidRPr="0079376F">
              <w:rPr>
                <w:noProof/>
                <w:webHidden/>
                <w:lang w:val="en-GB"/>
              </w:rPr>
              <w:t>7</w:t>
            </w:r>
            <w:r w:rsidRPr="0079376F">
              <w:rPr>
                <w:noProof/>
                <w:webHidden/>
                <w:lang w:val="en-GB"/>
              </w:rPr>
              <w:fldChar w:fldCharType="end"/>
            </w:r>
          </w:hyperlink>
        </w:p>
        <w:p w14:paraId="04B2D96D" w14:textId="6D3EAF25" w:rsidR="00265871" w:rsidRPr="0079376F" w:rsidRDefault="00265871">
          <w:pPr>
            <w:pStyle w:val="TOC2"/>
            <w:tabs>
              <w:tab w:val="right" w:leader="dot" w:pos="9016"/>
            </w:tabs>
            <w:rPr>
              <w:rFonts w:asciiTheme="minorHAnsi" w:eastAsiaTheme="minorEastAsia" w:hAnsiTheme="minorHAnsi"/>
              <w:noProof/>
              <w:kern w:val="2"/>
              <w:szCs w:val="24"/>
              <w:lang w:val="en-GB" w:eastAsia="en-IN"/>
              <w14:ligatures w14:val="standardContextual"/>
            </w:rPr>
          </w:pPr>
          <w:hyperlink w:anchor="_Toc234872222" w:history="1">
            <w:r w:rsidRPr="0079376F">
              <w:rPr>
                <w:rStyle w:val="Hyperlink"/>
                <w:noProof/>
                <w:lang w:val="en-GB"/>
              </w:rPr>
              <w:t>3.4 My Personal Development Plan</w:t>
            </w:r>
            <w:r w:rsidRPr="0079376F">
              <w:rPr>
                <w:noProof/>
                <w:webHidden/>
                <w:lang w:val="en-GB"/>
              </w:rPr>
              <w:tab/>
            </w:r>
            <w:r w:rsidRPr="0079376F">
              <w:rPr>
                <w:noProof/>
                <w:webHidden/>
                <w:lang w:val="en-GB"/>
              </w:rPr>
              <w:fldChar w:fldCharType="begin"/>
            </w:r>
            <w:r w:rsidRPr="0079376F">
              <w:rPr>
                <w:noProof/>
                <w:webHidden/>
                <w:lang w:val="en-GB"/>
              </w:rPr>
              <w:instrText xml:space="preserve"> PAGEREF _Toc234872222 \h </w:instrText>
            </w:r>
            <w:r w:rsidRPr="0079376F">
              <w:rPr>
                <w:noProof/>
                <w:webHidden/>
                <w:lang w:val="en-GB"/>
              </w:rPr>
            </w:r>
            <w:r w:rsidRPr="0079376F">
              <w:rPr>
                <w:noProof/>
                <w:webHidden/>
                <w:lang w:val="en-GB"/>
              </w:rPr>
              <w:fldChar w:fldCharType="separate"/>
            </w:r>
            <w:r w:rsidRPr="0079376F">
              <w:rPr>
                <w:noProof/>
                <w:webHidden/>
                <w:lang w:val="en-GB"/>
              </w:rPr>
              <w:t>8</w:t>
            </w:r>
            <w:r w:rsidRPr="0079376F">
              <w:rPr>
                <w:noProof/>
                <w:webHidden/>
                <w:lang w:val="en-GB"/>
              </w:rPr>
              <w:fldChar w:fldCharType="end"/>
            </w:r>
          </w:hyperlink>
        </w:p>
        <w:p w14:paraId="5C4BD2E8" w14:textId="503EEE11" w:rsidR="00265871" w:rsidRPr="0079376F" w:rsidRDefault="00265871">
          <w:pPr>
            <w:pStyle w:val="TOC1"/>
            <w:tabs>
              <w:tab w:val="right" w:leader="dot" w:pos="9016"/>
            </w:tabs>
            <w:rPr>
              <w:rFonts w:asciiTheme="minorHAnsi" w:eastAsiaTheme="minorEastAsia" w:hAnsiTheme="minorHAnsi"/>
              <w:noProof/>
              <w:kern w:val="2"/>
              <w:szCs w:val="24"/>
              <w:lang w:val="en-GB" w:eastAsia="en-IN"/>
              <w14:ligatures w14:val="standardContextual"/>
            </w:rPr>
          </w:pPr>
          <w:hyperlink w:anchor="_Toc234872223" w:history="1">
            <w:r w:rsidRPr="0079376F">
              <w:rPr>
                <w:rStyle w:val="Hyperlink"/>
                <w:noProof/>
                <w:lang w:val="en-GB"/>
              </w:rPr>
              <w:t>4. Conclusion</w:t>
            </w:r>
            <w:r w:rsidRPr="0079376F">
              <w:rPr>
                <w:noProof/>
                <w:webHidden/>
                <w:lang w:val="en-GB"/>
              </w:rPr>
              <w:tab/>
            </w:r>
            <w:r w:rsidRPr="0079376F">
              <w:rPr>
                <w:noProof/>
                <w:webHidden/>
                <w:lang w:val="en-GB"/>
              </w:rPr>
              <w:fldChar w:fldCharType="begin"/>
            </w:r>
            <w:r w:rsidRPr="0079376F">
              <w:rPr>
                <w:noProof/>
                <w:webHidden/>
                <w:lang w:val="en-GB"/>
              </w:rPr>
              <w:instrText xml:space="preserve"> PAGEREF _Toc234872223 \h </w:instrText>
            </w:r>
            <w:r w:rsidRPr="0079376F">
              <w:rPr>
                <w:noProof/>
                <w:webHidden/>
                <w:lang w:val="en-GB"/>
              </w:rPr>
            </w:r>
            <w:r w:rsidRPr="0079376F">
              <w:rPr>
                <w:noProof/>
                <w:webHidden/>
                <w:lang w:val="en-GB"/>
              </w:rPr>
              <w:fldChar w:fldCharType="separate"/>
            </w:r>
            <w:r w:rsidRPr="0079376F">
              <w:rPr>
                <w:noProof/>
                <w:webHidden/>
                <w:lang w:val="en-GB"/>
              </w:rPr>
              <w:t>8</w:t>
            </w:r>
            <w:r w:rsidRPr="0079376F">
              <w:rPr>
                <w:noProof/>
                <w:webHidden/>
                <w:lang w:val="en-GB"/>
              </w:rPr>
              <w:fldChar w:fldCharType="end"/>
            </w:r>
          </w:hyperlink>
        </w:p>
        <w:p w14:paraId="63E703D8" w14:textId="42D6EC64" w:rsidR="00265871" w:rsidRPr="0079376F" w:rsidRDefault="00265871">
          <w:pPr>
            <w:pStyle w:val="TOC1"/>
            <w:tabs>
              <w:tab w:val="right" w:leader="dot" w:pos="9016"/>
            </w:tabs>
            <w:rPr>
              <w:rFonts w:asciiTheme="minorHAnsi" w:eastAsiaTheme="minorEastAsia" w:hAnsiTheme="minorHAnsi"/>
              <w:noProof/>
              <w:kern w:val="2"/>
              <w:szCs w:val="24"/>
              <w:lang w:val="en-GB" w:eastAsia="en-IN"/>
              <w14:ligatures w14:val="standardContextual"/>
            </w:rPr>
          </w:pPr>
          <w:hyperlink w:anchor="_Toc234872224" w:history="1">
            <w:r w:rsidRPr="0079376F">
              <w:rPr>
                <w:rStyle w:val="Hyperlink"/>
                <w:noProof/>
                <w:lang w:val="en-GB"/>
              </w:rPr>
              <w:t>References</w:t>
            </w:r>
            <w:r w:rsidRPr="0079376F">
              <w:rPr>
                <w:noProof/>
                <w:webHidden/>
                <w:lang w:val="en-GB"/>
              </w:rPr>
              <w:tab/>
            </w:r>
            <w:r w:rsidRPr="0079376F">
              <w:rPr>
                <w:noProof/>
                <w:webHidden/>
                <w:lang w:val="en-GB"/>
              </w:rPr>
              <w:fldChar w:fldCharType="begin"/>
            </w:r>
            <w:r w:rsidRPr="0079376F">
              <w:rPr>
                <w:noProof/>
                <w:webHidden/>
                <w:lang w:val="en-GB"/>
              </w:rPr>
              <w:instrText xml:space="preserve"> PAGEREF _Toc234872224 \h </w:instrText>
            </w:r>
            <w:r w:rsidRPr="0079376F">
              <w:rPr>
                <w:noProof/>
                <w:webHidden/>
                <w:lang w:val="en-GB"/>
              </w:rPr>
            </w:r>
            <w:r w:rsidRPr="0079376F">
              <w:rPr>
                <w:noProof/>
                <w:webHidden/>
                <w:lang w:val="en-GB"/>
              </w:rPr>
              <w:fldChar w:fldCharType="separate"/>
            </w:r>
            <w:r w:rsidRPr="0079376F">
              <w:rPr>
                <w:noProof/>
                <w:webHidden/>
                <w:lang w:val="en-GB"/>
              </w:rPr>
              <w:t>9</w:t>
            </w:r>
            <w:r w:rsidRPr="0079376F">
              <w:rPr>
                <w:noProof/>
                <w:webHidden/>
                <w:lang w:val="en-GB"/>
              </w:rPr>
              <w:fldChar w:fldCharType="end"/>
            </w:r>
          </w:hyperlink>
        </w:p>
        <w:p w14:paraId="50FD4D1F" w14:textId="308B4F16" w:rsidR="00F062FB" w:rsidRPr="0079376F" w:rsidRDefault="00F062FB">
          <w:pPr>
            <w:rPr>
              <w:lang w:val="en-GB"/>
            </w:rPr>
          </w:pPr>
          <w:r w:rsidRPr="0079376F">
            <w:rPr>
              <w:b/>
              <w:bCs/>
              <w:noProof/>
              <w:lang w:val="en-GB"/>
            </w:rPr>
            <w:fldChar w:fldCharType="end"/>
          </w:r>
        </w:p>
      </w:sdtContent>
    </w:sdt>
    <w:p w14:paraId="5C15C11C" w14:textId="77777777" w:rsidR="00F062FB" w:rsidRPr="0079376F" w:rsidRDefault="00F062FB">
      <w:pPr>
        <w:spacing w:line="259" w:lineRule="auto"/>
        <w:jc w:val="left"/>
        <w:rPr>
          <w:rFonts w:eastAsiaTheme="majorEastAsia" w:cstheme="majorBidi"/>
          <w:b/>
          <w:szCs w:val="32"/>
          <w:lang w:val="en-GB"/>
        </w:rPr>
      </w:pPr>
      <w:r w:rsidRPr="0079376F">
        <w:rPr>
          <w:lang w:val="en-GB"/>
        </w:rPr>
        <w:br w:type="page"/>
      </w:r>
    </w:p>
    <w:p w14:paraId="7182C858" w14:textId="49083CEA" w:rsidR="00CC2442" w:rsidRPr="0079376F" w:rsidRDefault="00CE3AF8" w:rsidP="00265871">
      <w:pPr>
        <w:pStyle w:val="Heading1"/>
        <w:ind w:firstLine="0"/>
        <w:jc w:val="both"/>
        <w:rPr>
          <w:lang w:val="en-GB"/>
        </w:rPr>
      </w:pPr>
      <w:bookmarkStart w:id="0" w:name="_Toc234872208"/>
      <w:r w:rsidRPr="0079376F">
        <w:rPr>
          <w:lang w:val="en-GB"/>
        </w:rPr>
        <w:t>Introduction</w:t>
      </w:r>
      <w:bookmarkEnd w:id="0"/>
      <w:r w:rsidRPr="0079376F">
        <w:rPr>
          <w:lang w:val="en-GB"/>
        </w:rPr>
        <w:t xml:space="preserve"> </w:t>
      </w:r>
    </w:p>
    <w:p w14:paraId="04EE4B15" w14:textId="1DDDDF6F" w:rsidR="007A3A08" w:rsidRPr="0079376F" w:rsidRDefault="00377BAD" w:rsidP="007A3A08">
      <w:pPr>
        <w:rPr>
          <w:lang w:val="en-GB"/>
        </w:rPr>
      </w:pPr>
      <w:r w:rsidRPr="0079376F">
        <w:rPr>
          <w:lang w:val="en-GB"/>
        </w:rPr>
        <w:t>Principles of health and social care are very important in making sure that quality care services in UK are offered safely and in a decent manner</w:t>
      </w:r>
      <w:r w:rsidR="00D83D7D" w:rsidRPr="0079376F">
        <w:rPr>
          <w:lang w:val="en-GB"/>
        </w:rPr>
        <w:t xml:space="preserve"> (Glasby, 2026)</w:t>
      </w:r>
      <w:r w:rsidRPr="0079376F">
        <w:rPr>
          <w:lang w:val="en-GB"/>
        </w:rPr>
        <w:t xml:space="preserve">. Major principles such as person-centred care and ethical practice apply in the health and social care industry and help </w:t>
      </w:r>
      <w:r w:rsidR="006F40AF" w:rsidRPr="0079376F">
        <w:rPr>
          <w:lang w:val="en-GB"/>
        </w:rPr>
        <w:t>building</w:t>
      </w:r>
      <w:r w:rsidRPr="0079376F">
        <w:rPr>
          <w:lang w:val="en-GB"/>
        </w:rPr>
        <w:t xml:space="preserve"> good relations between the patients and the professionals. Person-centred care indicates that patients are given the right to participate in the choice of the treatment; partnership working indicates that one of the goals of the health and social care industry should be collaborating with other players in this sector. Ethical conduct is also one of the principles that professionals must comply with when dealing with patients</w:t>
      </w:r>
      <w:r w:rsidR="00D83D7D" w:rsidRPr="0079376F">
        <w:rPr>
          <w:lang w:val="en-GB"/>
        </w:rPr>
        <w:t xml:space="preserve"> (Glasby, 2026)</w:t>
      </w:r>
      <w:r w:rsidRPr="0079376F">
        <w:rPr>
          <w:lang w:val="en-GB"/>
        </w:rPr>
        <w:t xml:space="preserve">. Hence, the report will </w:t>
      </w:r>
      <w:r w:rsidR="006F40AF" w:rsidRPr="0079376F">
        <w:rPr>
          <w:lang w:val="en-GB"/>
        </w:rPr>
        <w:t>analyse</w:t>
      </w:r>
      <w:r w:rsidRPr="0079376F">
        <w:rPr>
          <w:lang w:val="en-GB"/>
        </w:rPr>
        <w:t xml:space="preserve"> the role of principles in health and social care, illustrating the case with the help of real-life example.</w:t>
      </w:r>
    </w:p>
    <w:p w14:paraId="5DFFCBF4" w14:textId="2094E0CD" w:rsidR="00CE3AF8" w:rsidRPr="0079376F" w:rsidRDefault="00CE3AF8" w:rsidP="00F67164">
      <w:pPr>
        <w:pStyle w:val="Heading1"/>
        <w:ind w:firstLine="0"/>
        <w:jc w:val="both"/>
        <w:rPr>
          <w:lang w:val="en-GB"/>
        </w:rPr>
      </w:pPr>
      <w:bookmarkStart w:id="1" w:name="_Toc234872209"/>
      <w:r w:rsidRPr="0079376F">
        <w:rPr>
          <w:lang w:val="en-GB"/>
        </w:rPr>
        <w:t>Task 1</w:t>
      </w:r>
      <w:r w:rsidR="005F595A" w:rsidRPr="0079376F">
        <w:rPr>
          <w:lang w:val="en-GB"/>
        </w:rPr>
        <w:t>:</w:t>
      </w:r>
      <w:r w:rsidRPr="0079376F">
        <w:rPr>
          <w:lang w:val="en-GB"/>
        </w:rPr>
        <w:t xml:space="preserve"> Reflection on the Importance of Principles</w:t>
      </w:r>
      <w:bookmarkEnd w:id="1"/>
      <w:r w:rsidRPr="0079376F">
        <w:rPr>
          <w:lang w:val="en-GB"/>
        </w:rPr>
        <w:t xml:space="preserve"> </w:t>
      </w:r>
    </w:p>
    <w:p w14:paraId="7C8C9382" w14:textId="4AA290F4" w:rsidR="00F67164" w:rsidRPr="0079376F" w:rsidRDefault="00F67164" w:rsidP="00F67164">
      <w:pPr>
        <w:pStyle w:val="Heading2"/>
        <w:numPr>
          <w:ilvl w:val="1"/>
          <w:numId w:val="1"/>
        </w:numPr>
        <w:rPr>
          <w:lang w:val="en-GB"/>
        </w:rPr>
      </w:pPr>
      <w:bookmarkStart w:id="2" w:name="_Toc234872210"/>
      <w:r w:rsidRPr="0079376F">
        <w:rPr>
          <w:lang w:val="en-GB"/>
        </w:rPr>
        <w:t>Person-centred Care</w:t>
      </w:r>
      <w:bookmarkEnd w:id="2"/>
      <w:r w:rsidRPr="0079376F">
        <w:rPr>
          <w:lang w:val="en-GB"/>
        </w:rPr>
        <w:t xml:space="preserve"> </w:t>
      </w:r>
    </w:p>
    <w:p w14:paraId="13DB7B3C" w14:textId="40ACCBCF" w:rsidR="00102D6A" w:rsidRPr="0079376F" w:rsidRDefault="00102D6A" w:rsidP="00F67164">
      <w:pPr>
        <w:rPr>
          <w:lang w:val="en-GB"/>
        </w:rPr>
      </w:pPr>
      <w:r w:rsidRPr="0079376F">
        <w:rPr>
          <w:lang w:val="en-GB"/>
        </w:rPr>
        <w:t>Person centred care is a service delivery approach in which the individual is put at the heart of healthcare decision making and takes into consideration their values, preferences, cultural background and personal goals (Care Act, 2014; NHS Constitution)</w:t>
      </w:r>
      <w:r w:rsidR="00D83D7D" w:rsidRPr="0079376F">
        <w:rPr>
          <w:lang w:val="en-GB"/>
        </w:rPr>
        <w:t xml:space="preserve"> (Ahmed, van den </w:t>
      </w:r>
      <w:proofErr w:type="spellStart"/>
      <w:r w:rsidR="00D83D7D" w:rsidRPr="0079376F">
        <w:rPr>
          <w:lang w:val="en-GB"/>
        </w:rPr>
        <w:t>Muijsenbergh</w:t>
      </w:r>
      <w:proofErr w:type="spellEnd"/>
      <w:r w:rsidR="00D83D7D" w:rsidRPr="0079376F">
        <w:rPr>
          <w:lang w:val="en-GB"/>
        </w:rPr>
        <w:t xml:space="preserve"> and </w:t>
      </w:r>
      <w:proofErr w:type="spellStart"/>
      <w:r w:rsidR="00D83D7D" w:rsidRPr="0079376F">
        <w:rPr>
          <w:lang w:val="en-GB"/>
        </w:rPr>
        <w:t>Vrijhoef</w:t>
      </w:r>
      <w:proofErr w:type="spellEnd"/>
      <w:r w:rsidR="00D83D7D" w:rsidRPr="0079376F">
        <w:rPr>
          <w:lang w:val="en-GB"/>
        </w:rPr>
        <w:t>, 2022)</w:t>
      </w:r>
      <w:r w:rsidRPr="0079376F">
        <w:rPr>
          <w:lang w:val="en-GB"/>
        </w:rPr>
        <w:t xml:space="preserve">. Care is not standardised but is designed to address the physical, emotional, social and psychological needs of the individual, and to ensure that they are treated with dignity, respect, autonomy and shared decision making. This helps to improve patient satisfaction, trust and health outcomes as people are empowered to plan and manage their own care. </w:t>
      </w:r>
    </w:p>
    <w:p w14:paraId="23B98196" w14:textId="2BEE2EE7" w:rsidR="00F67164" w:rsidRPr="0079376F" w:rsidRDefault="00102D6A" w:rsidP="00F67164">
      <w:pPr>
        <w:rPr>
          <w:lang w:val="en-GB"/>
        </w:rPr>
      </w:pPr>
      <w:r w:rsidRPr="0079376F">
        <w:rPr>
          <w:lang w:val="en-GB"/>
        </w:rPr>
        <w:t>Person centred care is based on Maslow's Hierarchy of Needs, which shows that individual wellbeing is dependent on the needs being fulfilled physically and psychologically, in order to reach the best possible health state</w:t>
      </w:r>
      <w:r w:rsidR="00D83D7D" w:rsidRPr="0079376F">
        <w:rPr>
          <w:lang w:val="en-GB"/>
        </w:rPr>
        <w:t xml:space="preserve"> (Gyllensten et al., 2025)</w:t>
      </w:r>
      <w:r w:rsidRPr="0079376F">
        <w:rPr>
          <w:lang w:val="en-GB"/>
        </w:rPr>
        <w:t>. Despite this, achieving consistency is difficult because of staffing issues, high staff workload, insufficient consultation time and communication challenges</w:t>
      </w:r>
      <w:r w:rsidR="00D83D7D" w:rsidRPr="0079376F">
        <w:rPr>
          <w:lang w:val="en-GB"/>
        </w:rPr>
        <w:t xml:space="preserve">, </w:t>
      </w:r>
      <w:r w:rsidRPr="0079376F">
        <w:rPr>
          <w:lang w:val="en-GB"/>
        </w:rPr>
        <w:t>potentially limiting the provision of personalised care. However, person-centred care is still essential in providing safe, caring and effective health services, even in the face of these obstacles.</w:t>
      </w:r>
    </w:p>
    <w:p w14:paraId="239522F5" w14:textId="599FC0C6" w:rsidR="00F67164" w:rsidRPr="0079376F" w:rsidRDefault="00F67164" w:rsidP="00F67164">
      <w:pPr>
        <w:pStyle w:val="Heading2"/>
        <w:rPr>
          <w:lang w:val="en-GB"/>
        </w:rPr>
      </w:pPr>
      <w:bookmarkStart w:id="3" w:name="_Toc234872211"/>
      <w:r w:rsidRPr="0079376F">
        <w:rPr>
          <w:lang w:val="en-GB"/>
        </w:rPr>
        <w:t>1.2 Partnership Working</w:t>
      </w:r>
      <w:bookmarkEnd w:id="3"/>
      <w:r w:rsidRPr="0079376F">
        <w:rPr>
          <w:lang w:val="en-GB"/>
        </w:rPr>
        <w:t xml:space="preserve"> </w:t>
      </w:r>
    </w:p>
    <w:p w14:paraId="0F97F828" w14:textId="147ACFD2" w:rsidR="00102D6A" w:rsidRPr="0079376F" w:rsidRDefault="00102D6A" w:rsidP="00102D6A">
      <w:pPr>
        <w:rPr>
          <w:lang w:val="en-GB"/>
        </w:rPr>
      </w:pPr>
      <w:r w:rsidRPr="0079376F">
        <w:rPr>
          <w:lang w:val="en-GB"/>
        </w:rPr>
        <w:t>Partner working is about the successful integration of health and social care services with patients, their families and voluntary agencies. The multidisciplinary teams (MDTs) are a group of health professionals that work together to improve patient safety and health outcomes, enhance care continuity and create a care plan</w:t>
      </w:r>
      <w:r w:rsidR="00D83D7D" w:rsidRPr="0079376F">
        <w:rPr>
          <w:lang w:val="en-GB"/>
        </w:rPr>
        <w:t xml:space="preserve"> (Jobe, 2022)</w:t>
      </w:r>
      <w:r w:rsidRPr="0079376F">
        <w:rPr>
          <w:lang w:val="en-GB"/>
        </w:rPr>
        <w:t xml:space="preserve">.  </w:t>
      </w:r>
    </w:p>
    <w:p w14:paraId="0AFE94BE" w14:textId="17A4E945" w:rsidR="00102D6A" w:rsidRPr="0079376F" w:rsidRDefault="00102D6A" w:rsidP="00102D6A">
      <w:pPr>
        <w:rPr>
          <w:lang w:val="en-GB"/>
        </w:rPr>
      </w:pPr>
      <w:r w:rsidRPr="0079376F">
        <w:rPr>
          <w:lang w:val="en-GB"/>
        </w:rPr>
        <w:t>The Health and Care Act 2022 reinforced this approach, by establishing Integrated Care Systems (ICSs) to enable organisations to join up to meet the health needs of the local population</w:t>
      </w:r>
      <w:r w:rsidR="00D83D7D" w:rsidRPr="0079376F">
        <w:rPr>
          <w:lang w:val="en-GB"/>
        </w:rPr>
        <w:t xml:space="preserve"> (Sanderson, n.d)</w:t>
      </w:r>
      <w:r w:rsidRPr="0079376F">
        <w:rPr>
          <w:lang w:val="en-GB"/>
        </w:rPr>
        <w:t>. Effective communication and shared decision making reduces fragmented services and minimises duplication of care. But partnership working can be limited by the lack of appropriate information sharing, incompatible digital systems, different organisational cultures and hazy professional agendas. It is crucial to tackle these barriers to provide an efficient and person-centred approach to delivering integrated health services</w:t>
      </w:r>
      <w:r w:rsidR="00D83D7D" w:rsidRPr="0079376F">
        <w:rPr>
          <w:lang w:val="en-GB"/>
        </w:rPr>
        <w:t xml:space="preserve"> (Tzanou, 2023)</w:t>
      </w:r>
      <w:r w:rsidRPr="0079376F">
        <w:rPr>
          <w:lang w:val="en-GB"/>
        </w:rPr>
        <w:t>.</w:t>
      </w:r>
    </w:p>
    <w:p w14:paraId="2DD022A8" w14:textId="60B3477E" w:rsidR="00F67164" w:rsidRPr="0079376F" w:rsidRDefault="00F67164" w:rsidP="00F67164">
      <w:pPr>
        <w:pStyle w:val="Heading2"/>
        <w:rPr>
          <w:lang w:val="en-GB"/>
        </w:rPr>
      </w:pPr>
      <w:bookmarkStart w:id="4" w:name="_Toc234872212"/>
      <w:r w:rsidRPr="0079376F">
        <w:rPr>
          <w:lang w:val="en-GB"/>
        </w:rPr>
        <w:t>1.3 Ethics in Health and Social Care</w:t>
      </w:r>
      <w:bookmarkEnd w:id="4"/>
      <w:r w:rsidRPr="0079376F">
        <w:rPr>
          <w:lang w:val="en-GB"/>
        </w:rPr>
        <w:t xml:space="preserve"> </w:t>
      </w:r>
    </w:p>
    <w:p w14:paraId="5C1B6ED6" w14:textId="293F77A1" w:rsidR="004866BB" w:rsidRPr="0079376F" w:rsidRDefault="00102D6A" w:rsidP="00F67164">
      <w:pPr>
        <w:rPr>
          <w:lang w:val="en-GB"/>
        </w:rPr>
      </w:pPr>
      <w:r w:rsidRPr="0079376F">
        <w:rPr>
          <w:lang w:val="en-GB"/>
        </w:rPr>
        <w:t xml:space="preserve">The four principles that underpin ethical practice in the context of health and social care are: autonomy, beneficence, non-maleficence and </w:t>
      </w:r>
      <w:r w:rsidR="00D83D7D" w:rsidRPr="0079376F">
        <w:rPr>
          <w:lang w:val="en-GB"/>
        </w:rPr>
        <w:t>justice</w:t>
      </w:r>
      <w:r w:rsidRPr="0079376F">
        <w:rPr>
          <w:lang w:val="en-GB"/>
        </w:rPr>
        <w:t>. These principles help health workers to treat patients fairly and protect patients' rights, and in delivering safe, effective and equitable care. Informed consent, confidentiality (UK GDPR and Data Protection Act 2018), and equality (Equality Act 2010) are also key elements of ethical decision making</w:t>
      </w:r>
      <w:r w:rsidR="00D83D7D" w:rsidRPr="0079376F">
        <w:rPr>
          <w:lang w:val="en-GB"/>
        </w:rPr>
        <w:t xml:space="preserve"> (</w:t>
      </w:r>
      <w:proofErr w:type="spellStart"/>
      <w:r w:rsidR="00D83D7D" w:rsidRPr="0079376F">
        <w:rPr>
          <w:lang w:val="en-GB"/>
        </w:rPr>
        <w:t>Seere</w:t>
      </w:r>
      <w:proofErr w:type="spellEnd"/>
      <w:r w:rsidR="00D83D7D" w:rsidRPr="0079376F">
        <w:rPr>
          <w:lang w:val="en-GB"/>
        </w:rPr>
        <w:t xml:space="preserve">, </w:t>
      </w:r>
      <w:proofErr w:type="spellStart"/>
      <w:r w:rsidR="00D83D7D" w:rsidRPr="0079376F">
        <w:rPr>
          <w:lang w:val="en-GB"/>
        </w:rPr>
        <w:t>Suhonen</w:t>
      </w:r>
      <w:proofErr w:type="spellEnd"/>
      <w:r w:rsidR="00D83D7D" w:rsidRPr="0079376F">
        <w:rPr>
          <w:lang w:val="en-GB"/>
        </w:rPr>
        <w:t xml:space="preserve"> and </w:t>
      </w:r>
      <w:proofErr w:type="spellStart"/>
      <w:r w:rsidR="00D83D7D" w:rsidRPr="0079376F">
        <w:rPr>
          <w:lang w:val="en-GB"/>
        </w:rPr>
        <w:t>Wiisak</w:t>
      </w:r>
      <w:proofErr w:type="spellEnd"/>
      <w:r w:rsidR="00D83D7D" w:rsidRPr="0079376F">
        <w:rPr>
          <w:lang w:val="en-GB"/>
        </w:rPr>
        <w:t>, 2026)</w:t>
      </w:r>
      <w:r w:rsidRPr="0079376F">
        <w:rPr>
          <w:lang w:val="en-GB"/>
        </w:rPr>
        <w:t xml:space="preserve">. </w:t>
      </w:r>
    </w:p>
    <w:p w14:paraId="48976E32" w14:textId="72339CAF" w:rsidR="00621656" w:rsidRPr="0079376F" w:rsidRDefault="00102D6A" w:rsidP="00F67164">
      <w:pPr>
        <w:rPr>
          <w:lang w:val="en-GB"/>
        </w:rPr>
      </w:pPr>
      <w:r w:rsidRPr="0079376F">
        <w:rPr>
          <w:lang w:val="en-GB"/>
        </w:rPr>
        <w:t>The Mental Capacity Act 2005 specifies a legal framework for acting in the best interests of people who do not have the capacity to make decisions for themselves</w:t>
      </w:r>
      <w:r w:rsidR="00D83D7D" w:rsidRPr="0079376F">
        <w:rPr>
          <w:lang w:val="en-GB"/>
        </w:rPr>
        <w:t xml:space="preserve"> (Tzanou, 2023)</w:t>
      </w:r>
      <w:r w:rsidRPr="0079376F">
        <w:rPr>
          <w:lang w:val="en-GB"/>
        </w:rPr>
        <w:t>. But, in the practice of patient care, there are often ethical challenges that involve balancing the rights of the patient with the professional responsibility to prevent harm or follow legal requirements. By using legislation, codes and clinical judgment, practitioners are able to manage these competing demands and provide high quality care.</w:t>
      </w:r>
    </w:p>
    <w:p w14:paraId="3ACB569C" w14:textId="53156BC2" w:rsidR="00560E7C" w:rsidRPr="0079376F" w:rsidRDefault="00560E7C" w:rsidP="004B4724">
      <w:pPr>
        <w:pStyle w:val="Heading1"/>
        <w:ind w:firstLine="0"/>
        <w:jc w:val="both"/>
        <w:rPr>
          <w:lang w:val="en-GB"/>
        </w:rPr>
      </w:pPr>
      <w:bookmarkStart w:id="5" w:name="_Toc234872213"/>
      <w:r w:rsidRPr="0079376F">
        <w:rPr>
          <w:lang w:val="en-GB"/>
        </w:rPr>
        <w:t>Task 2: Practical Example from UK Practice</w:t>
      </w:r>
      <w:bookmarkEnd w:id="5"/>
    </w:p>
    <w:p w14:paraId="25C66661" w14:textId="77777777" w:rsidR="00560E7C" w:rsidRPr="0079376F" w:rsidRDefault="00560E7C" w:rsidP="004B4724">
      <w:pPr>
        <w:pStyle w:val="Heading2"/>
        <w:rPr>
          <w:lang w:val="en-GB"/>
        </w:rPr>
      </w:pPr>
      <w:bookmarkStart w:id="6" w:name="_Toc234872214"/>
      <w:r w:rsidRPr="0079376F">
        <w:rPr>
          <w:lang w:val="en-GB"/>
        </w:rPr>
        <w:t>2.1 Brief Case Description</w:t>
      </w:r>
      <w:bookmarkEnd w:id="6"/>
    </w:p>
    <w:p w14:paraId="48B79003" w14:textId="0DBC1FE4" w:rsidR="00D83D7D" w:rsidRPr="0079376F" w:rsidRDefault="00244CE5" w:rsidP="004B4724">
      <w:pPr>
        <w:rPr>
          <w:lang w:val="en-GB"/>
        </w:rPr>
      </w:pPr>
      <w:r w:rsidRPr="0079376F">
        <w:rPr>
          <w:lang w:val="en-GB"/>
        </w:rPr>
        <w:t>Person centred care, partnership working and ethical practice is practised in a practical way through the Early Supported Discharge (ESD) Stroke Service at the Royal Bournemouth &amp; Christchurch Hospitals NHS Foundation Trust. A joint NHS project to get adults with mild to moderate stroke to leave hospital early and move on to intensive rehabilitation at home</w:t>
      </w:r>
      <w:r w:rsidR="009D1396" w:rsidRPr="0079376F">
        <w:rPr>
          <w:lang w:val="en-GB"/>
        </w:rPr>
        <w:t xml:space="preserve"> (england.nhs.uk, 2019)</w:t>
      </w:r>
      <w:r w:rsidRPr="0079376F">
        <w:rPr>
          <w:lang w:val="en-GB"/>
        </w:rPr>
        <w:t>. Members of the multidisciplinary team are specialist nurses, General Practitioners (GPs), physiotherapists, occupational therapists, speech and language therapists, social workers and family carers. Rehabilitation starts almost as soon as a patient leaves the hospital and is customized to each patient's goals for recovery, allowing them to be as independent as possible and providing continuity of care.</w:t>
      </w:r>
    </w:p>
    <w:p w14:paraId="3FCEC930" w14:textId="77777777" w:rsidR="00560E7C" w:rsidRPr="0079376F" w:rsidRDefault="00560E7C" w:rsidP="004B4724">
      <w:pPr>
        <w:pStyle w:val="Heading2"/>
        <w:rPr>
          <w:lang w:val="en-GB"/>
        </w:rPr>
      </w:pPr>
      <w:bookmarkStart w:id="7" w:name="_Toc234872215"/>
      <w:r w:rsidRPr="0079376F">
        <w:rPr>
          <w:lang w:val="en-GB"/>
        </w:rPr>
        <w:t>2.2 Application of Person-centred Care</w:t>
      </w:r>
      <w:bookmarkEnd w:id="7"/>
    </w:p>
    <w:p w14:paraId="7FCF2DFE" w14:textId="6E984771" w:rsidR="00D83D7D" w:rsidRPr="0079376F" w:rsidRDefault="00244CE5" w:rsidP="00244CE5">
      <w:pPr>
        <w:rPr>
          <w:lang w:val="en-GB"/>
        </w:rPr>
      </w:pPr>
      <w:r w:rsidRPr="0079376F">
        <w:rPr>
          <w:lang w:val="en-GB"/>
        </w:rPr>
        <w:t>The ESD service is a model of person-centred care as it engages patients in shared decision making, and establishes rehabilitation targets to reflect their need, preference and daily activities. Personalised care plans are developed to enable people to participate in meaningful activities, for example, to make improvements to mobility, support self-care and build confidence to live independently at home. Family planning and support is provided with the consent of the patient</w:t>
      </w:r>
      <w:r w:rsidR="009D1396" w:rsidRPr="0079376F">
        <w:rPr>
          <w:lang w:val="en-GB"/>
        </w:rPr>
        <w:t xml:space="preserve"> (NICE, 2026)</w:t>
      </w:r>
      <w:r w:rsidRPr="0079376F">
        <w:rPr>
          <w:lang w:val="en-GB"/>
        </w:rPr>
        <w:t>. NICE advises that rehabilitation should be provided on an ongoing basis until individuals reach their goals, and that rehabilitation should not be ended after a set period of time. This individual, personalised care will enhance patient engagement and functional recovery, increase patient confidence and satisfaction with their care and will prevent unnecessary stays in hospital.</w:t>
      </w:r>
    </w:p>
    <w:p w14:paraId="27ADCF5A" w14:textId="77777777" w:rsidR="00560E7C" w:rsidRPr="0079376F" w:rsidRDefault="00560E7C" w:rsidP="004B4724">
      <w:pPr>
        <w:pStyle w:val="Heading2"/>
        <w:rPr>
          <w:lang w:val="en-GB"/>
        </w:rPr>
      </w:pPr>
      <w:bookmarkStart w:id="8" w:name="_Toc234872216"/>
      <w:r w:rsidRPr="0079376F">
        <w:rPr>
          <w:lang w:val="en-GB"/>
        </w:rPr>
        <w:t>2.3 Partnership Working</w:t>
      </w:r>
      <w:bookmarkEnd w:id="8"/>
    </w:p>
    <w:p w14:paraId="13912B3E" w14:textId="1C3D22EE" w:rsidR="00244CE5" w:rsidRPr="0079376F" w:rsidRDefault="00244CE5" w:rsidP="00244CE5">
      <w:pPr>
        <w:rPr>
          <w:lang w:val="en-GB"/>
        </w:rPr>
      </w:pPr>
      <w:r w:rsidRPr="0079376F">
        <w:rPr>
          <w:lang w:val="en-GB"/>
        </w:rPr>
        <w:t>Effective partnership working is key to the success of the ESD programme. The patient's health and medicine are monitored by the nurses, ongoing medicine monitoring is handled by the GP, physiotherapists provide mobility rehabilitation, occupational therapists evaluate the patient's home and home adaptations, and social workers arrange for the patient's community support services. Family carers support and maintain therapy activities and emotional support</w:t>
      </w:r>
      <w:r w:rsidR="009D1396" w:rsidRPr="0079376F">
        <w:rPr>
          <w:lang w:val="en-GB"/>
        </w:rPr>
        <w:t xml:space="preserve"> (</w:t>
      </w:r>
      <w:proofErr w:type="spellStart"/>
      <w:r w:rsidR="009D1396" w:rsidRPr="0079376F">
        <w:rPr>
          <w:lang w:val="en-GB"/>
        </w:rPr>
        <w:t>Chouliara</w:t>
      </w:r>
      <w:proofErr w:type="spellEnd"/>
      <w:r w:rsidR="009D1396" w:rsidRPr="0079376F">
        <w:rPr>
          <w:lang w:val="en-GB"/>
        </w:rPr>
        <w:t xml:space="preserve"> </w:t>
      </w:r>
      <w:r w:rsidR="009D1396" w:rsidRPr="0079376F">
        <w:rPr>
          <w:i/>
          <w:iCs/>
          <w:lang w:val="en-GB"/>
        </w:rPr>
        <w:t>et al.,</w:t>
      </w:r>
      <w:r w:rsidR="009D1396" w:rsidRPr="0079376F">
        <w:rPr>
          <w:lang w:val="en-GB"/>
        </w:rPr>
        <w:t xml:space="preserve"> 2023)</w:t>
      </w:r>
      <w:r w:rsidRPr="0079376F">
        <w:rPr>
          <w:lang w:val="en-GB"/>
        </w:rPr>
        <w:t>. Communication between professionals ensures joint working and minimises duplication of services. But, with multiple organisations using different information systems, or unclear responsibilities, there can be communication issues. Nevertheless, with collaborative working, timely interventions, a smoother transition from hospital to home and better patient outcomes are achieved.</w:t>
      </w:r>
    </w:p>
    <w:p w14:paraId="37E2B2F2" w14:textId="77777777" w:rsidR="00244CE5" w:rsidRPr="0079376F" w:rsidRDefault="00560E7C" w:rsidP="00265871">
      <w:pPr>
        <w:pStyle w:val="Heading2"/>
        <w:rPr>
          <w:lang w:val="en-GB"/>
        </w:rPr>
      </w:pPr>
      <w:bookmarkStart w:id="9" w:name="_Toc234872217"/>
      <w:r w:rsidRPr="0079376F">
        <w:rPr>
          <w:lang w:val="en-GB"/>
        </w:rPr>
        <w:t>2.4 Ethical Practice</w:t>
      </w:r>
      <w:bookmarkEnd w:id="9"/>
    </w:p>
    <w:p w14:paraId="520476D5" w14:textId="3921C7E9" w:rsidR="00244CE5" w:rsidRPr="0079376F" w:rsidRDefault="00244CE5" w:rsidP="00244CE5">
      <w:pPr>
        <w:rPr>
          <w:lang w:val="en-GB"/>
        </w:rPr>
      </w:pPr>
      <w:r w:rsidRPr="0079376F">
        <w:rPr>
          <w:lang w:val="en-GB"/>
        </w:rPr>
        <w:t>The ESD service is infused with ethical considerations. Patients are asked for informed consent before their decisions are made, information is shared securely and patients' decision-making capacity is assessed, pursuant to the Mental Capacity Act 2005, if appropriate</w:t>
      </w:r>
      <w:r w:rsidR="009D1396" w:rsidRPr="0079376F">
        <w:rPr>
          <w:lang w:val="en-GB"/>
        </w:rPr>
        <w:t xml:space="preserve"> (O'Callaghan, 2025)</w:t>
      </w:r>
      <w:r w:rsidRPr="0079376F">
        <w:rPr>
          <w:lang w:val="en-GB"/>
        </w:rPr>
        <w:t>. The Care Act 2014 provides for the assessment of care and support needs and for services to ensure wellbeing, dignity and independence. Ethical practice is based on respect for equality, autonomy and personal preferences, fostering patient safety, trust between patients and professionals, and increasing the quality and individual-centred care provided.</w:t>
      </w:r>
    </w:p>
    <w:p w14:paraId="4D67C11A" w14:textId="77777777" w:rsidR="0088553F" w:rsidRPr="0079376F" w:rsidRDefault="0088553F" w:rsidP="00265871">
      <w:pPr>
        <w:pStyle w:val="Heading1"/>
        <w:ind w:firstLine="0"/>
        <w:rPr>
          <w:lang w:val="en-GB"/>
        </w:rPr>
      </w:pPr>
      <w:bookmarkStart w:id="10" w:name="_Toc234872218"/>
      <w:r w:rsidRPr="0079376F">
        <w:rPr>
          <w:lang w:val="en-GB"/>
        </w:rPr>
        <w:t>Task 3: Self-Reflection as a Health and Social Care Professional</w:t>
      </w:r>
      <w:bookmarkEnd w:id="10"/>
    </w:p>
    <w:p w14:paraId="2067CDE6" w14:textId="5B39AA93" w:rsidR="0088553F" w:rsidRPr="0079376F" w:rsidRDefault="0088553F" w:rsidP="00265871">
      <w:pPr>
        <w:pStyle w:val="Heading2"/>
        <w:rPr>
          <w:lang w:val="en-GB"/>
        </w:rPr>
      </w:pPr>
      <w:bookmarkStart w:id="11" w:name="_Toc234872219"/>
      <w:r w:rsidRPr="0079376F">
        <w:rPr>
          <w:lang w:val="en-GB"/>
        </w:rPr>
        <w:t>3.1 My Understanding of Professional Practice</w:t>
      </w:r>
      <w:bookmarkEnd w:id="11"/>
      <w:r w:rsidRPr="0079376F">
        <w:rPr>
          <w:lang w:val="en-GB"/>
        </w:rPr>
        <w:t xml:space="preserve"> </w:t>
      </w:r>
    </w:p>
    <w:p w14:paraId="35070770" w14:textId="66A02F44" w:rsidR="001528E7" w:rsidRPr="0079376F" w:rsidRDefault="001528E7" w:rsidP="00FD0372">
      <w:pPr>
        <w:rPr>
          <w:lang w:val="en-GB"/>
        </w:rPr>
      </w:pPr>
      <w:r w:rsidRPr="0079376F">
        <w:rPr>
          <w:lang w:val="en-GB"/>
        </w:rPr>
        <w:t>I have thought about the impact that person centred care, partnership working and ethics will have on my future work as a health and social care practitioner. This reflection has made me realize that in order to provide high quality care, it is not just about the skills that can be learnt but also the way that each person is treated with dignity, respect, compassion and empathy, thus recognizing their individual needs and preferences</w:t>
      </w:r>
      <w:r w:rsidR="001A5AD1" w:rsidRPr="0079376F">
        <w:rPr>
          <w:lang w:val="en-GB"/>
        </w:rPr>
        <w:t xml:space="preserve"> (Glasby, 2026)</w:t>
      </w:r>
      <w:r w:rsidRPr="0079376F">
        <w:rPr>
          <w:lang w:val="en-GB"/>
        </w:rPr>
        <w:t xml:space="preserve">. To me person centred care ensures that there is shared decision making and holistic support and that all needs are catered for as required by Maslow's hierarchy of needs, including physical, emotional, social and psychological needs. </w:t>
      </w:r>
    </w:p>
    <w:p w14:paraId="0790C2A6" w14:textId="5A52C972" w:rsidR="00FD0372" w:rsidRPr="0079376F" w:rsidRDefault="001528E7" w:rsidP="00FD0372">
      <w:pPr>
        <w:rPr>
          <w:lang w:val="en-GB"/>
        </w:rPr>
      </w:pPr>
      <w:r w:rsidRPr="0079376F">
        <w:rPr>
          <w:lang w:val="en-GB"/>
        </w:rPr>
        <w:t>I have also gained an appreciation of the importance of effective multi-disciplinary working to ensure co-ordinated care, as outlined in the Care Act 2014 and Health and Care Act 2022. In addition, ethical practice based on the Mental Capacity Act 2005 and the Equality Act 2010 is essential to the provision of safe, professional and compassionate care including aspects of confidentiality, informed consent, equality and respect for individual rights.</w:t>
      </w:r>
    </w:p>
    <w:p w14:paraId="1934528E" w14:textId="352157FF" w:rsidR="0088553F" w:rsidRPr="0079376F" w:rsidRDefault="0088553F" w:rsidP="00265871">
      <w:pPr>
        <w:pStyle w:val="Heading2"/>
        <w:rPr>
          <w:lang w:val="en-GB"/>
        </w:rPr>
      </w:pPr>
      <w:bookmarkStart w:id="12" w:name="_Toc234872220"/>
      <w:r w:rsidRPr="0079376F">
        <w:rPr>
          <w:lang w:val="en-GB"/>
        </w:rPr>
        <w:t>3.2 My Current Skills and Strengths</w:t>
      </w:r>
      <w:bookmarkEnd w:id="12"/>
      <w:r w:rsidRPr="0079376F">
        <w:rPr>
          <w:lang w:val="en-GB"/>
        </w:rPr>
        <w:t xml:space="preserve"> </w:t>
      </w:r>
    </w:p>
    <w:p w14:paraId="5D6786CE" w14:textId="1DF1CB03" w:rsidR="001528E7" w:rsidRPr="0079376F" w:rsidRDefault="001528E7" w:rsidP="001528E7">
      <w:pPr>
        <w:rPr>
          <w:lang w:val="en-GB"/>
        </w:rPr>
      </w:pPr>
      <w:r w:rsidRPr="0079376F">
        <w:rPr>
          <w:lang w:val="en-GB"/>
        </w:rPr>
        <w:t>I have been reflecting on my current skills to try and see what skills I have that will benefit my practice in the future. Communication is one of my best attributes. I know how important it is to listen well, communicate clearly and change my approach to communication based on the person's needs</w:t>
      </w:r>
      <w:r w:rsidR="001A5AD1" w:rsidRPr="0079376F">
        <w:rPr>
          <w:lang w:val="en-GB"/>
        </w:rPr>
        <w:t xml:space="preserve"> (Aveyard and Waite, 2024)</w:t>
      </w:r>
      <w:r w:rsidRPr="0079376F">
        <w:rPr>
          <w:lang w:val="en-GB"/>
        </w:rPr>
        <w:t>. Communication fosters trust, shared decision making and enables people to voice their concerns and preferences openly.</w:t>
      </w:r>
      <w:r w:rsidR="001A5AD1" w:rsidRPr="0079376F">
        <w:rPr>
          <w:lang w:val="en-GB"/>
        </w:rPr>
        <w:t xml:space="preserve"> </w:t>
      </w:r>
      <w:r w:rsidRPr="0079376F">
        <w:rPr>
          <w:lang w:val="en-GB"/>
        </w:rPr>
        <w:t>Another strength of mine is the ability to show empathy. I attempt to "walk in the other person's shoes" and react in a patient, kind and compassionate manner. I feel this makes people feel respected, valued and emotionally supported</w:t>
      </w:r>
      <w:r w:rsidR="00675B7E" w:rsidRPr="0079376F">
        <w:rPr>
          <w:lang w:val="en-GB"/>
        </w:rPr>
        <w:t xml:space="preserve"> </w:t>
      </w:r>
      <w:r w:rsidRPr="0079376F">
        <w:rPr>
          <w:lang w:val="en-GB"/>
        </w:rPr>
        <w:t>especially when they are feeling ill or vulnerable. I am also good at working as part of a team and know that partnership working relies on team working, respecting others and effective communication. I like to learn from other people and value the other knowledge and skills that every profession brings to the multidisciplinary team</w:t>
      </w:r>
      <w:r w:rsidR="001A5AD1" w:rsidRPr="0079376F">
        <w:rPr>
          <w:lang w:val="en-GB"/>
        </w:rPr>
        <w:t xml:space="preserve"> (Flynn and McDermott, 2024)</w:t>
      </w:r>
      <w:r w:rsidRPr="0079376F">
        <w:rPr>
          <w:lang w:val="en-GB"/>
        </w:rPr>
        <w:t>.</w:t>
      </w:r>
    </w:p>
    <w:p w14:paraId="467DBA01" w14:textId="05598B62" w:rsidR="001528E7" w:rsidRPr="0079376F" w:rsidRDefault="001528E7" w:rsidP="001528E7">
      <w:pPr>
        <w:rPr>
          <w:lang w:val="en-GB"/>
        </w:rPr>
      </w:pPr>
      <w:r w:rsidRPr="0079376F">
        <w:rPr>
          <w:lang w:val="en-GB"/>
        </w:rPr>
        <w:t>I also have an understanding of the importance of being professional</w:t>
      </w:r>
      <w:r w:rsidR="00675B7E" w:rsidRPr="0079376F">
        <w:rPr>
          <w:lang w:val="en-GB"/>
        </w:rPr>
        <w:t xml:space="preserve"> </w:t>
      </w:r>
      <w:r w:rsidRPr="0079376F">
        <w:rPr>
          <w:lang w:val="en-GB"/>
        </w:rPr>
        <w:t>maintaining confidentiality, respecting diversity, following legal and organisational requirements. The strengths are good indicators of the ability to provide safe care, ethical practice and person-centred care.</w:t>
      </w:r>
    </w:p>
    <w:p w14:paraId="3C428173" w14:textId="52918ED5" w:rsidR="0088553F" w:rsidRPr="0079376F" w:rsidRDefault="0088553F" w:rsidP="00265871">
      <w:pPr>
        <w:pStyle w:val="Heading2"/>
        <w:rPr>
          <w:lang w:val="en-GB"/>
        </w:rPr>
      </w:pPr>
      <w:bookmarkStart w:id="13" w:name="_Toc234872221"/>
      <w:r w:rsidRPr="0079376F">
        <w:rPr>
          <w:lang w:val="en-GB"/>
        </w:rPr>
        <w:t>3.3 Areas for Improvement</w:t>
      </w:r>
      <w:bookmarkEnd w:id="13"/>
      <w:r w:rsidRPr="0079376F">
        <w:rPr>
          <w:lang w:val="en-GB"/>
        </w:rPr>
        <w:t xml:space="preserve"> </w:t>
      </w:r>
    </w:p>
    <w:p w14:paraId="31573B41" w14:textId="769E74FD" w:rsidR="005B465D" w:rsidRPr="0079376F" w:rsidRDefault="005B465D" w:rsidP="005B465D">
      <w:pPr>
        <w:rPr>
          <w:lang w:val="en-GB"/>
        </w:rPr>
      </w:pPr>
      <w:r w:rsidRPr="0079376F">
        <w:rPr>
          <w:lang w:val="en-GB"/>
        </w:rPr>
        <w:t>I have realised that while there is much to be commended in the work, there is also a need to develop it further. An area where I'm becoming more confident is in making decisions in difficult situations, especially when faced with ethical decisions or when team members with a multidisciplinary background have conflicting thoughts</w:t>
      </w:r>
      <w:r w:rsidR="001A5AD1" w:rsidRPr="0079376F">
        <w:rPr>
          <w:lang w:val="en-GB"/>
        </w:rPr>
        <w:t xml:space="preserve"> (Flynn and McDermott, 2024)</w:t>
      </w:r>
      <w:r w:rsidRPr="0079376F">
        <w:rPr>
          <w:lang w:val="en-GB"/>
        </w:rPr>
        <w:t>. I am aware of the applicable legislation and ethical issues, but have not yet obtained enough practical experience to apply the laws and ethics with confidence.</w:t>
      </w:r>
    </w:p>
    <w:p w14:paraId="32FF3685" w14:textId="7A88FEBB" w:rsidR="00F37BF3" w:rsidRPr="0079376F" w:rsidRDefault="005B465D" w:rsidP="005B465D">
      <w:pPr>
        <w:rPr>
          <w:lang w:val="en-GB"/>
        </w:rPr>
      </w:pPr>
      <w:r w:rsidRPr="0079376F">
        <w:rPr>
          <w:lang w:val="en-GB"/>
        </w:rPr>
        <w:t>I would like to broaden the information on current legislation, safeguarding procedures and best practice. Health and social care is a continually evolving field and practitioners need to ensure that their knowledge is up to date to provide safe and effective care. In addition, I wish to enhance leadership skills, to be able to contribute more confidently in the future in multi-disciplinary teams and in the improvement of services. Revisiting these areas has made me realize professional development is an ongoing process that must be committed to and pursued throughout one's entire career.</w:t>
      </w:r>
    </w:p>
    <w:p w14:paraId="2C4237FB" w14:textId="304E9AB3" w:rsidR="0088553F" w:rsidRPr="0079376F" w:rsidRDefault="0088553F" w:rsidP="00265871">
      <w:pPr>
        <w:pStyle w:val="Heading2"/>
        <w:rPr>
          <w:lang w:val="en-GB"/>
        </w:rPr>
      </w:pPr>
      <w:bookmarkStart w:id="14" w:name="_Toc234872222"/>
      <w:r w:rsidRPr="0079376F">
        <w:rPr>
          <w:lang w:val="en-GB"/>
        </w:rPr>
        <w:t>3.4 My Personal Development Plan</w:t>
      </w:r>
      <w:bookmarkEnd w:id="14"/>
      <w:r w:rsidRPr="0079376F">
        <w:rPr>
          <w:lang w:val="en-GB"/>
        </w:rPr>
        <w:t xml:space="preserve"> </w:t>
      </w:r>
    </w:p>
    <w:p w14:paraId="42CF0BB6" w14:textId="77777777" w:rsidR="005B465D" w:rsidRPr="0079376F" w:rsidRDefault="005B465D" w:rsidP="005B465D">
      <w:pPr>
        <w:rPr>
          <w:lang w:val="en-GB"/>
        </w:rPr>
      </w:pPr>
      <w:r w:rsidRPr="0079376F">
        <w:rPr>
          <w:lang w:val="en-GB"/>
        </w:rPr>
        <w:t>This reflection has motivated me to develop a plan for personal development in order to enhance my future practice. I plan on engaging in regular Continuing Professional Development (CPD) training which will cover person-centred care, ethics, safeguarding, communication and partnership working. These opportunities will enable me to enhance my knowledge and skills in practice and ensure that my practice is up to date.</w:t>
      </w:r>
    </w:p>
    <w:p w14:paraId="163CCD00" w14:textId="1C01204F" w:rsidR="005B465D" w:rsidRPr="0079376F" w:rsidRDefault="005B465D" w:rsidP="005B465D">
      <w:pPr>
        <w:rPr>
          <w:lang w:val="en-GB"/>
        </w:rPr>
      </w:pPr>
      <w:r w:rsidRPr="0079376F">
        <w:rPr>
          <w:lang w:val="en-GB"/>
        </w:rPr>
        <w:t>I also intend to maintain my knowledge of the legislation by regularly reviewing: Care Act 2014; Health and Care Act 2022; Mental Capacity Act 2005; and relevant NHS and NICE guidance. By asking for regular feedback from mentors, supervisors and colleagues, I will be able to identify areas for improvement and gain confidence. I will also continue to apply Gibbs' Reflective Cycle to reflect on experiences and consider how my practice can be enhanced. Finally, I will be actively involved in working in a multidisciplinary team to further enhance my communication, leadership and team working abilities.</w:t>
      </w:r>
    </w:p>
    <w:p w14:paraId="61C9D702" w14:textId="594A256A" w:rsidR="00340D1E" w:rsidRPr="0079376F" w:rsidRDefault="00EA7215" w:rsidP="005B465D">
      <w:pPr>
        <w:rPr>
          <w:lang w:val="en-GB"/>
        </w:rPr>
      </w:pPr>
      <w:r w:rsidRPr="0079376F">
        <w:rPr>
          <w:lang w:val="en-GB"/>
        </w:rPr>
        <w:t>According to this reflection, my knowledge about person-centred care, partnership working and ethical practice has been enhanced. I acknowledge that there are areas for improvement and I am dedicated to continual learning, reflection and professional development. With my action plan in mind, I intend to become a professional in the field of health and social care who shows compassion and competence and carries out safe and ethical care.</w:t>
      </w:r>
    </w:p>
    <w:p w14:paraId="306E4AFA" w14:textId="69ECAA7B" w:rsidR="00377BAD" w:rsidRPr="0079376F" w:rsidRDefault="00377BAD" w:rsidP="00377BAD">
      <w:pPr>
        <w:pStyle w:val="Heading1"/>
        <w:ind w:firstLine="0"/>
        <w:jc w:val="both"/>
        <w:rPr>
          <w:lang w:val="en-GB"/>
        </w:rPr>
      </w:pPr>
      <w:bookmarkStart w:id="15" w:name="_Toc234872223"/>
      <w:r w:rsidRPr="0079376F">
        <w:rPr>
          <w:lang w:val="en-GB"/>
        </w:rPr>
        <w:t>4. Conclusion</w:t>
      </w:r>
      <w:bookmarkEnd w:id="15"/>
      <w:r w:rsidRPr="0079376F">
        <w:rPr>
          <w:lang w:val="en-GB"/>
        </w:rPr>
        <w:t xml:space="preserve"> </w:t>
      </w:r>
    </w:p>
    <w:p w14:paraId="6557E4DD" w14:textId="4574CDA2" w:rsidR="009D1396" w:rsidRPr="0079376F" w:rsidRDefault="005F595A">
      <w:pPr>
        <w:rPr>
          <w:lang w:val="en-GB"/>
        </w:rPr>
      </w:pPr>
      <w:r w:rsidRPr="0079376F">
        <w:rPr>
          <w:lang w:val="en-GB"/>
        </w:rPr>
        <w:t>The effective practices of person-centred care, partnership working, and ethics form the crucial basis for quality provision of health care and social care in the UK. These practices advance principles such as dignity, cooperation, informed decision making, and successful outcome of patients. The paper has shown that implementation of those principles leads to the increase of the quality of care, as well as continuity of services, contributing to the successful processes of professional practice. The paper also emphasized the importance of the use of reflective practice for defining advantages, identifying areas for improvement, and making continuous efforts for development.</w:t>
      </w:r>
    </w:p>
    <w:p w14:paraId="2D01A8D4" w14:textId="77777777" w:rsidR="009D1396" w:rsidRPr="0079376F" w:rsidRDefault="009D1396">
      <w:pPr>
        <w:spacing w:line="259" w:lineRule="auto"/>
        <w:jc w:val="left"/>
        <w:rPr>
          <w:lang w:val="en-GB"/>
        </w:rPr>
      </w:pPr>
      <w:r w:rsidRPr="0079376F">
        <w:rPr>
          <w:lang w:val="en-GB"/>
        </w:rPr>
        <w:br w:type="page"/>
      </w:r>
    </w:p>
    <w:p w14:paraId="2151429A" w14:textId="33CF8AC2" w:rsidR="00CE3AF8" w:rsidRPr="0079376F" w:rsidRDefault="009D1396" w:rsidP="009D1396">
      <w:pPr>
        <w:pStyle w:val="Heading1"/>
        <w:ind w:firstLine="0"/>
        <w:jc w:val="both"/>
        <w:rPr>
          <w:lang w:val="en-GB"/>
        </w:rPr>
      </w:pPr>
      <w:bookmarkStart w:id="16" w:name="_Toc234872224"/>
      <w:r w:rsidRPr="0079376F">
        <w:rPr>
          <w:lang w:val="en-GB"/>
        </w:rPr>
        <w:t>References</w:t>
      </w:r>
      <w:bookmarkEnd w:id="16"/>
      <w:r w:rsidRPr="0079376F">
        <w:rPr>
          <w:lang w:val="en-GB"/>
        </w:rPr>
        <w:t xml:space="preserve"> </w:t>
      </w:r>
    </w:p>
    <w:p w14:paraId="3910EBFD" w14:textId="77777777" w:rsidR="00647187" w:rsidRPr="0079376F" w:rsidRDefault="00647187" w:rsidP="00647187">
      <w:pPr>
        <w:rPr>
          <w:lang w:val="en-GB"/>
        </w:rPr>
      </w:pPr>
      <w:bookmarkStart w:id="17" w:name="_Hlk234870993"/>
      <w:r w:rsidRPr="0079376F">
        <w:rPr>
          <w:lang w:val="en-GB"/>
        </w:rPr>
        <w:t>Ahmed, A., van den Muijsenbergh, M.E. and Vrijhoef, H.J., 2022</w:t>
      </w:r>
      <w:bookmarkEnd w:id="17"/>
      <w:r w:rsidRPr="0079376F">
        <w:rPr>
          <w:lang w:val="en-GB"/>
        </w:rPr>
        <w:t>. Person</w:t>
      </w:r>
      <w:r w:rsidRPr="0079376F">
        <w:rPr>
          <w:rFonts w:ascii="Cambria Math" w:hAnsi="Cambria Math" w:cs="Cambria Math"/>
          <w:lang w:val="en-GB"/>
        </w:rPr>
        <w:t>‐</w:t>
      </w:r>
      <w:r w:rsidRPr="0079376F">
        <w:rPr>
          <w:lang w:val="en-GB"/>
        </w:rPr>
        <w:t>centred care in primary care: what works for whom, how and in what circumstances?.</w:t>
      </w:r>
      <w:r w:rsidRPr="0079376F">
        <w:rPr>
          <w:rFonts w:cs="Arial"/>
          <w:lang w:val="en-GB"/>
        </w:rPr>
        <w:t> </w:t>
      </w:r>
      <w:r w:rsidRPr="0079376F">
        <w:rPr>
          <w:i/>
          <w:iCs/>
          <w:lang w:val="en-GB"/>
        </w:rPr>
        <w:t>Health &amp; social care in the community</w:t>
      </w:r>
      <w:r w:rsidRPr="0079376F">
        <w:rPr>
          <w:lang w:val="en-GB"/>
        </w:rPr>
        <w:t>, </w:t>
      </w:r>
      <w:r w:rsidRPr="0079376F">
        <w:rPr>
          <w:i/>
          <w:iCs/>
          <w:lang w:val="en-GB"/>
        </w:rPr>
        <w:t>30</w:t>
      </w:r>
      <w:r w:rsidRPr="0079376F">
        <w:rPr>
          <w:lang w:val="en-GB"/>
        </w:rPr>
        <w:t>(6), pp.e3328-e3341.</w:t>
      </w:r>
    </w:p>
    <w:p w14:paraId="593A0A65" w14:textId="77777777" w:rsidR="00647187" w:rsidRPr="0079376F" w:rsidRDefault="00647187" w:rsidP="00647187">
      <w:pPr>
        <w:rPr>
          <w:lang w:val="en-GB"/>
        </w:rPr>
      </w:pPr>
      <w:bookmarkStart w:id="18" w:name="_Hlk234872007"/>
      <w:r w:rsidRPr="0079376F">
        <w:rPr>
          <w:lang w:val="en-GB"/>
        </w:rPr>
        <w:t>Aveyard, H. and Waite, M., 2024</w:t>
      </w:r>
      <w:bookmarkEnd w:id="18"/>
      <w:r w:rsidRPr="0079376F">
        <w:rPr>
          <w:lang w:val="en-GB"/>
        </w:rPr>
        <w:t>. A Beginner's Guide to Critical Thinking and Writing in Health and Social Care, 3e. McGraw-Hill Education (UK).</w:t>
      </w:r>
    </w:p>
    <w:p w14:paraId="22ADBB74" w14:textId="77777777" w:rsidR="00647187" w:rsidRPr="0079376F" w:rsidRDefault="00647187" w:rsidP="00647187">
      <w:pPr>
        <w:rPr>
          <w:lang w:val="en-GB"/>
        </w:rPr>
      </w:pPr>
      <w:proofErr w:type="spellStart"/>
      <w:r w:rsidRPr="0079376F">
        <w:rPr>
          <w:lang w:val="en-GB"/>
        </w:rPr>
        <w:t>Chouliara</w:t>
      </w:r>
      <w:proofErr w:type="spellEnd"/>
      <w:r w:rsidRPr="0079376F">
        <w:rPr>
          <w:lang w:val="en-GB"/>
        </w:rPr>
        <w:t>, N., Cameron, T., Byrne, A., Lewis, S., Langhorne, P., Robinson, T., Waring, J., Walker, M. and Fisher, R., 2023. How do stroke early supported discharge services achieve intensive and responsive service provision? Findings from a realist evaluation study (WISE). </w:t>
      </w:r>
      <w:r w:rsidRPr="0079376F">
        <w:rPr>
          <w:i/>
          <w:iCs/>
          <w:lang w:val="en-GB"/>
        </w:rPr>
        <w:t>BMC health services research</w:t>
      </w:r>
      <w:r w:rsidRPr="0079376F">
        <w:rPr>
          <w:lang w:val="en-GB"/>
        </w:rPr>
        <w:t>, </w:t>
      </w:r>
      <w:r w:rsidRPr="0079376F">
        <w:rPr>
          <w:i/>
          <w:iCs/>
          <w:lang w:val="en-GB"/>
        </w:rPr>
        <w:t>23</w:t>
      </w:r>
      <w:r w:rsidRPr="0079376F">
        <w:rPr>
          <w:lang w:val="en-GB"/>
        </w:rPr>
        <w:t>(1), p.299.</w:t>
      </w:r>
    </w:p>
    <w:p w14:paraId="7DFD2728" w14:textId="77777777" w:rsidR="00647187" w:rsidRPr="0079376F" w:rsidRDefault="00647187" w:rsidP="00647187">
      <w:pPr>
        <w:rPr>
          <w:lang w:val="en-GB"/>
        </w:rPr>
      </w:pPr>
      <w:r w:rsidRPr="0079376F">
        <w:rPr>
          <w:lang w:val="en-GB"/>
        </w:rPr>
        <w:t xml:space="preserve">england.nhs.uk, 2019. </w:t>
      </w:r>
      <w:r w:rsidRPr="0079376F">
        <w:rPr>
          <w:i/>
          <w:iCs/>
          <w:lang w:val="en-GB"/>
        </w:rPr>
        <w:t>Supporting carers in the Early Supported Discharge (ESD) Stroke Service</w:t>
      </w:r>
      <w:r w:rsidRPr="0079376F">
        <w:rPr>
          <w:lang w:val="en-GB"/>
        </w:rPr>
        <w:t xml:space="preserve">. [Online]. Available at: </w:t>
      </w:r>
      <w:hyperlink r:id="rId8" w:history="1">
        <w:r w:rsidRPr="0079376F">
          <w:rPr>
            <w:rStyle w:val="Hyperlink"/>
            <w:lang w:val="en-GB"/>
          </w:rPr>
          <w:t>https://www.england.nhs.uk/atlas_case_study/supporting-carers-in-the-early-supported-discharge-esd-stroke-service/?utm_source=chatgpt.com</w:t>
        </w:r>
      </w:hyperlink>
      <w:r w:rsidRPr="0079376F">
        <w:rPr>
          <w:lang w:val="en-GB"/>
        </w:rPr>
        <w:t xml:space="preserve"> [Accessed on: 13</w:t>
      </w:r>
      <w:r w:rsidRPr="0079376F">
        <w:rPr>
          <w:vertAlign w:val="superscript"/>
          <w:lang w:val="en-GB"/>
        </w:rPr>
        <w:t>th</w:t>
      </w:r>
      <w:r w:rsidRPr="0079376F">
        <w:rPr>
          <w:lang w:val="en-GB"/>
        </w:rPr>
        <w:t xml:space="preserve"> July 2026]. </w:t>
      </w:r>
    </w:p>
    <w:p w14:paraId="73D41773" w14:textId="77777777" w:rsidR="00647187" w:rsidRPr="0079376F" w:rsidRDefault="00647187" w:rsidP="00647187">
      <w:pPr>
        <w:rPr>
          <w:lang w:val="en-GB"/>
        </w:rPr>
      </w:pPr>
      <w:bookmarkStart w:id="19" w:name="_Hlk234872014"/>
      <w:r w:rsidRPr="0079376F">
        <w:rPr>
          <w:lang w:val="en-GB"/>
        </w:rPr>
        <w:t>Flynn, C. and McDermott, F., 2024</w:t>
      </w:r>
      <w:bookmarkEnd w:id="19"/>
      <w:r w:rsidRPr="0079376F">
        <w:rPr>
          <w:lang w:val="en-GB"/>
        </w:rPr>
        <w:t>. Doing research in social work and social care: The journey from student to practitioner researcher. SAGE Publications Limited.</w:t>
      </w:r>
    </w:p>
    <w:p w14:paraId="1E63101C" w14:textId="77777777" w:rsidR="00647187" w:rsidRPr="0079376F" w:rsidRDefault="00647187" w:rsidP="00647187">
      <w:pPr>
        <w:rPr>
          <w:lang w:val="en-GB"/>
        </w:rPr>
      </w:pPr>
      <w:bookmarkStart w:id="20" w:name="_Hlk234872002"/>
      <w:r w:rsidRPr="0079376F">
        <w:rPr>
          <w:lang w:val="en-GB"/>
        </w:rPr>
        <w:t>Glasby, J., 2026</w:t>
      </w:r>
      <w:bookmarkEnd w:id="20"/>
      <w:r w:rsidRPr="0079376F">
        <w:rPr>
          <w:lang w:val="en-GB"/>
        </w:rPr>
        <w:t>. Understanding health and social care. In </w:t>
      </w:r>
      <w:r w:rsidRPr="0079376F">
        <w:rPr>
          <w:i/>
          <w:iCs/>
          <w:lang w:val="en-GB"/>
        </w:rPr>
        <w:t>Understanding Health and Social Care</w:t>
      </w:r>
      <w:r w:rsidRPr="0079376F">
        <w:rPr>
          <w:lang w:val="en-GB"/>
        </w:rPr>
        <w:t>. Policy Press.</w:t>
      </w:r>
    </w:p>
    <w:p w14:paraId="596DC48F" w14:textId="77777777" w:rsidR="00647187" w:rsidRPr="0079376F" w:rsidRDefault="00647187" w:rsidP="00647187">
      <w:pPr>
        <w:rPr>
          <w:lang w:val="en-GB"/>
        </w:rPr>
      </w:pPr>
      <w:bookmarkStart w:id="21" w:name="_Hlk234871012"/>
      <w:r w:rsidRPr="0079376F">
        <w:rPr>
          <w:lang w:val="en-GB"/>
        </w:rPr>
        <w:t>Gyllensten</w:t>
      </w:r>
      <w:bookmarkEnd w:id="21"/>
      <w:r w:rsidRPr="0079376F">
        <w:rPr>
          <w:lang w:val="en-GB"/>
        </w:rPr>
        <w:t xml:space="preserve">, H., Cederberg, M., </w:t>
      </w:r>
      <w:proofErr w:type="spellStart"/>
      <w:r w:rsidRPr="0079376F">
        <w:rPr>
          <w:lang w:val="en-GB"/>
        </w:rPr>
        <w:t>Alsén</w:t>
      </w:r>
      <w:proofErr w:type="spellEnd"/>
      <w:r w:rsidRPr="0079376F">
        <w:rPr>
          <w:lang w:val="en-GB"/>
        </w:rPr>
        <w:t>, S., Blanck, E., Ali, L., Fors, A., Hedman, H., Nørmark, L.P., Swedberg, K. and Ekman, I., 2025. Person-centred care: state-of-the-art and future perspectives. </w:t>
      </w:r>
      <w:r w:rsidRPr="0079376F">
        <w:rPr>
          <w:i/>
          <w:iCs/>
          <w:lang w:val="en-GB"/>
        </w:rPr>
        <w:t>Current Heart Failure Reports</w:t>
      </w:r>
      <w:r w:rsidRPr="0079376F">
        <w:rPr>
          <w:lang w:val="en-GB"/>
        </w:rPr>
        <w:t>, </w:t>
      </w:r>
      <w:r w:rsidRPr="0079376F">
        <w:rPr>
          <w:i/>
          <w:iCs/>
          <w:lang w:val="en-GB"/>
        </w:rPr>
        <w:t>22</w:t>
      </w:r>
      <w:r w:rsidRPr="0079376F">
        <w:rPr>
          <w:lang w:val="en-GB"/>
        </w:rPr>
        <w:t>(1), p.15.</w:t>
      </w:r>
    </w:p>
    <w:p w14:paraId="631A793D" w14:textId="77777777" w:rsidR="00647187" w:rsidRPr="0079376F" w:rsidRDefault="00647187" w:rsidP="00647187">
      <w:pPr>
        <w:rPr>
          <w:lang w:val="en-GB"/>
        </w:rPr>
      </w:pPr>
      <w:bookmarkStart w:id="22" w:name="_Hlk234871021"/>
      <w:r w:rsidRPr="0079376F">
        <w:rPr>
          <w:lang w:val="en-GB"/>
        </w:rPr>
        <w:t>Jobe, I., 2022</w:t>
      </w:r>
      <w:bookmarkEnd w:id="22"/>
      <w:r w:rsidRPr="0079376F">
        <w:rPr>
          <w:lang w:val="en-GB"/>
        </w:rPr>
        <w:t>. Reflections of the collaborative care planning as a person</w:t>
      </w:r>
      <w:r w:rsidRPr="0079376F">
        <w:rPr>
          <w:rFonts w:ascii="Cambria Math" w:hAnsi="Cambria Math" w:cs="Cambria Math"/>
          <w:lang w:val="en-GB"/>
        </w:rPr>
        <w:t>‐</w:t>
      </w:r>
      <w:r w:rsidRPr="0079376F">
        <w:rPr>
          <w:lang w:val="en-GB"/>
        </w:rPr>
        <w:t>centred practice.</w:t>
      </w:r>
      <w:r w:rsidRPr="0079376F">
        <w:rPr>
          <w:rFonts w:cs="Arial"/>
          <w:lang w:val="en-GB"/>
        </w:rPr>
        <w:t> </w:t>
      </w:r>
      <w:r w:rsidRPr="0079376F">
        <w:rPr>
          <w:i/>
          <w:iCs/>
          <w:lang w:val="en-GB"/>
        </w:rPr>
        <w:t>Nursing Philosophy</w:t>
      </w:r>
      <w:r w:rsidRPr="0079376F">
        <w:rPr>
          <w:lang w:val="en-GB"/>
        </w:rPr>
        <w:t>, </w:t>
      </w:r>
      <w:r w:rsidRPr="0079376F">
        <w:rPr>
          <w:i/>
          <w:iCs/>
          <w:lang w:val="en-GB"/>
        </w:rPr>
        <w:t>23</w:t>
      </w:r>
      <w:r w:rsidRPr="0079376F">
        <w:rPr>
          <w:lang w:val="en-GB"/>
        </w:rPr>
        <w:t>(3), p.e12389.</w:t>
      </w:r>
    </w:p>
    <w:p w14:paraId="09AA0A75" w14:textId="77777777" w:rsidR="00647187" w:rsidRPr="0079376F" w:rsidRDefault="00647187" w:rsidP="00647187">
      <w:pPr>
        <w:rPr>
          <w:lang w:val="en-GB"/>
        </w:rPr>
      </w:pPr>
      <w:r w:rsidRPr="0079376F">
        <w:rPr>
          <w:lang w:val="en-GB"/>
        </w:rPr>
        <w:t xml:space="preserve">NICE, 2026. </w:t>
      </w:r>
      <w:r w:rsidRPr="0079376F">
        <w:rPr>
          <w:i/>
          <w:iCs/>
          <w:lang w:val="en-GB"/>
        </w:rPr>
        <w:t>Stroke rehabilitation in adults</w:t>
      </w:r>
      <w:r w:rsidRPr="0079376F">
        <w:rPr>
          <w:lang w:val="en-GB"/>
        </w:rPr>
        <w:t xml:space="preserve">. [Online]. Available at: </w:t>
      </w:r>
      <w:hyperlink r:id="rId9" w:history="1">
        <w:r w:rsidRPr="0079376F">
          <w:rPr>
            <w:rStyle w:val="Hyperlink"/>
            <w:lang w:val="en-GB"/>
          </w:rPr>
          <w:t>https://www.nice.org.uk/guidance/ng236/chapter/Rationale-and-impact</w:t>
        </w:r>
      </w:hyperlink>
      <w:r w:rsidRPr="0079376F">
        <w:rPr>
          <w:lang w:val="en-GB"/>
        </w:rPr>
        <w:t xml:space="preserve">  [Accessed on: 13</w:t>
      </w:r>
      <w:r w:rsidRPr="0079376F">
        <w:rPr>
          <w:vertAlign w:val="superscript"/>
          <w:lang w:val="en-GB"/>
        </w:rPr>
        <w:t>th</w:t>
      </w:r>
      <w:r w:rsidRPr="0079376F">
        <w:rPr>
          <w:lang w:val="en-GB"/>
        </w:rPr>
        <w:t xml:space="preserve"> July 2026]. </w:t>
      </w:r>
    </w:p>
    <w:p w14:paraId="5B5FD031" w14:textId="77777777" w:rsidR="00647187" w:rsidRPr="0079376F" w:rsidRDefault="00647187" w:rsidP="00647187">
      <w:pPr>
        <w:rPr>
          <w:lang w:val="en-GB"/>
        </w:rPr>
      </w:pPr>
      <w:r w:rsidRPr="0079376F">
        <w:rPr>
          <w:lang w:val="en-GB"/>
        </w:rPr>
        <w:t>O'Callaghan, G., 2025. </w:t>
      </w:r>
      <w:r w:rsidRPr="0079376F">
        <w:rPr>
          <w:i/>
          <w:iCs/>
          <w:lang w:val="en-GB"/>
        </w:rPr>
        <w:t>Beyond Early Supported Discharge (ESD): improving and supporting transitions of care after stroke</w:t>
      </w:r>
      <w:r w:rsidRPr="0079376F">
        <w:rPr>
          <w:lang w:val="en-GB"/>
        </w:rPr>
        <w:t> (Doctoral dissertation, Royal College of Surgeons in Ireland).</w:t>
      </w:r>
    </w:p>
    <w:p w14:paraId="05C2CFA8" w14:textId="77777777" w:rsidR="00647187" w:rsidRPr="0079376F" w:rsidRDefault="00647187" w:rsidP="00647187">
      <w:pPr>
        <w:rPr>
          <w:lang w:val="en-GB"/>
        </w:rPr>
      </w:pPr>
      <w:bookmarkStart w:id="23" w:name="_Hlk234871028"/>
      <w:r w:rsidRPr="0079376F">
        <w:rPr>
          <w:lang w:val="en-GB"/>
        </w:rPr>
        <w:t>Sanderson</w:t>
      </w:r>
      <w:bookmarkEnd w:id="23"/>
      <w:r w:rsidRPr="0079376F">
        <w:rPr>
          <w:lang w:val="en-GB"/>
        </w:rPr>
        <w:t xml:space="preserve">, M., Hammond, J., </w:t>
      </w:r>
      <w:proofErr w:type="spellStart"/>
      <w:r w:rsidRPr="0079376F">
        <w:rPr>
          <w:lang w:val="en-GB"/>
        </w:rPr>
        <w:t>Surgey</w:t>
      </w:r>
      <w:proofErr w:type="spellEnd"/>
      <w:r w:rsidRPr="0079376F">
        <w:rPr>
          <w:lang w:val="en-GB"/>
        </w:rPr>
        <w:t xml:space="preserve">, M.M., </w:t>
      </w:r>
      <w:proofErr w:type="spellStart"/>
      <w:r w:rsidRPr="0079376F">
        <w:rPr>
          <w:lang w:val="en-GB"/>
        </w:rPr>
        <w:t>Aktas-Vincent</w:t>
      </w:r>
      <w:proofErr w:type="spellEnd"/>
      <w:r w:rsidRPr="0079376F">
        <w:rPr>
          <w:lang w:val="en-GB"/>
        </w:rPr>
        <w:t xml:space="preserve">, P., Wattal, V., Sutton, M., </w:t>
      </w:r>
      <w:proofErr w:type="spellStart"/>
      <w:r w:rsidRPr="0079376F">
        <w:rPr>
          <w:lang w:val="en-GB"/>
        </w:rPr>
        <w:t>Checkland</w:t>
      </w:r>
      <w:proofErr w:type="spellEnd"/>
      <w:r w:rsidRPr="0079376F">
        <w:rPr>
          <w:lang w:val="en-GB"/>
        </w:rPr>
        <w:t xml:space="preserve">, K., Allen, P., MacInnes, J., Peckham, S. and </w:t>
      </w:r>
      <w:proofErr w:type="spellStart"/>
      <w:r w:rsidRPr="0079376F">
        <w:rPr>
          <w:lang w:val="en-GB"/>
        </w:rPr>
        <w:t>Petsoulas</w:t>
      </w:r>
      <w:proofErr w:type="spellEnd"/>
      <w:r w:rsidRPr="0079376F">
        <w:rPr>
          <w:lang w:val="en-GB"/>
        </w:rPr>
        <w:t>, C., Post Implementation Review of the Health and Care Act 2022.</w:t>
      </w:r>
    </w:p>
    <w:p w14:paraId="1DA50A12" w14:textId="77777777" w:rsidR="00647187" w:rsidRPr="0079376F" w:rsidRDefault="00647187" w:rsidP="00647187">
      <w:pPr>
        <w:rPr>
          <w:lang w:val="en-GB"/>
        </w:rPr>
      </w:pPr>
      <w:bookmarkStart w:id="24" w:name="_Hlk234871219"/>
      <w:proofErr w:type="spellStart"/>
      <w:r w:rsidRPr="0079376F">
        <w:rPr>
          <w:lang w:val="en-GB"/>
        </w:rPr>
        <w:t>Seere</w:t>
      </w:r>
      <w:proofErr w:type="spellEnd"/>
      <w:r w:rsidRPr="0079376F">
        <w:rPr>
          <w:lang w:val="en-GB"/>
        </w:rPr>
        <w:t xml:space="preserve">, A., Suhonen, R. and </w:t>
      </w:r>
      <w:proofErr w:type="spellStart"/>
      <w:r w:rsidRPr="0079376F">
        <w:rPr>
          <w:lang w:val="en-GB"/>
        </w:rPr>
        <w:t>Wiisak</w:t>
      </w:r>
      <w:proofErr w:type="spellEnd"/>
      <w:r w:rsidRPr="0079376F">
        <w:rPr>
          <w:lang w:val="en-GB"/>
        </w:rPr>
        <w:t>, J., 2026</w:t>
      </w:r>
      <w:bookmarkEnd w:id="24"/>
      <w:r w:rsidRPr="0079376F">
        <w:rPr>
          <w:lang w:val="en-GB"/>
        </w:rPr>
        <w:t xml:space="preserve">. Prerequisites for ethical leadership in health and social care: Integrative review. Nursing ethics, 33(1), pp.6-25. </w:t>
      </w:r>
    </w:p>
    <w:p w14:paraId="5F800431" w14:textId="77777777" w:rsidR="00647187" w:rsidRPr="0079376F" w:rsidRDefault="00647187" w:rsidP="00647187">
      <w:pPr>
        <w:rPr>
          <w:lang w:val="en-GB"/>
        </w:rPr>
      </w:pPr>
      <w:bookmarkStart w:id="25" w:name="_Hlk234871041"/>
      <w:r w:rsidRPr="0079376F">
        <w:rPr>
          <w:lang w:val="en-GB"/>
        </w:rPr>
        <w:t>Tzanou, M., 2023</w:t>
      </w:r>
      <w:bookmarkEnd w:id="25"/>
      <w:r w:rsidRPr="0079376F">
        <w:rPr>
          <w:lang w:val="en-GB"/>
        </w:rPr>
        <w:t>. Health Data Privacy Under the GDPR. Taylor Francis Limited.</w:t>
      </w:r>
    </w:p>
    <w:p w14:paraId="0F286B7D" w14:textId="77777777" w:rsidR="009D1396" w:rsidRPr="0079376F" w:rsidRDefault="009D1396" w:rsidP="00647187">
      <w:pPr>
        <w:rPr>
          <w:lang w:val="en-GB"/>
        </w:rPr>
      </w:pPr>
    </w:p>
    <w:sectPr w:rsidR="009D1396" w:rsidRPr="0079376F" w:rsidSect="00265871">
      <w:footerReference w:type="default" r:id="rI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BF19230" w14:textId="77777777" w:rsidR="008B0E50" w:rsidRDefault="008B0E50" w:rsidP="005F595A">
      <w:pPr>
        <w:spacing w:after="0" w:line="240" w:lineRule="auto"/>
      </w:pPr>
      <w:r>
        <w:separator/>
      </w:r>
    </w:p>
  </w:endnote>
  <w:endnote w:type="continuationSeparator" w:id="0">
    <w:p w14:paraId="74799F50" w14:textId="77777777" w:rsidR="008B0E50" w:rsidRDefault="008B0E50" w:rsidP="005F59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157492909"/>
      <w:docPartObj>
        <w:docPartGallery w:val="Page Numbers (Bottom of Page)"/>
        <w:docPartUnique/>
      </w:docPartObj>
    </w:sdtPr>
    <w:sdtEndPr/>
    <w:sdtContent>
      <w:p w14:paraId="4A7CE048" w14:textId="59801A54" w:rsidR="00265871" w:rsidRDefault="00265871">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71B4335E" w14:textId="77777777" w:rsidR="00265871" w:rsidRDefault="002658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9A3D3A6" w14:textId="77777777" w:rsidR="008B0E50" w:rsidRDefault="008B0E50" w:rsidP="005F595A">
      <w:pPr>
        <w:spacing w:after="0" w:line="240" w:lineRule="auto"/>
      </w:pPr>
      <w:r>
        <w:separator/>
      </w:r>
    </w:p>
  </w:footnote>
  <w:footnote w:type="continuationSeparator" w:id="0">
    <w:p w14:paraId="409FD313" w14:textId="77777777" w:rsidR="008B0E50" w:rsidRDefault="008B0E50" w:rsidP="005F59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328313B9"/>
    <w:multiLevelType w:val="hybridMultilevel"/>
    <w:tmpl w:val="AF98ECE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7A04150"/>
    <w:multiLevelType w:val="hybridMultilevel"/>
    <w:tmpl w:val="CEC638F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735B2957"/>
    <w:multiLevelType w:val="multilevel"/>
    <w:tmpl w:val="57C46748"/>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514344789">
    <w:abstractNumId w:val="2"/>
  </w:num>
  <w:num w:numId="2" w16cid:durableId="1695618727">
    <w:abstractNumId w:val="1"/>
  </w:num>
  <w:num w:numId="3" w16cid:durableId="789053874">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14BE"/>
    <w:rsid w:val="000159A6"/>
    <w:rsid w:val="00037C89"/>
    <w:rsid w:val="00085215"/>
    <w:rsid w:val="000B3A86"/>
    <w:rsid w:val="000E6896"/>
    <w:rsid w:val="00102D6A"/>
    <w:rsid w:val="001528E7"/>
    <w:rsid w:val="001620E3"/>
    <w:rsid w:val="00175F60"/>
    <w:rsid w:val="001A5AD1"/>
    <w:rsid w:val="00205027"/>
    <w:rsid w:val="00207CA0"/>
    <w:rsid w:val="00244CE5"/>
    <w:rsid w:val="00265871"/>
    <w:rsid w:val="00267EA2"/>
    <w:rsid w:val="002E2E32"/>
    <w:rsid w:val="002F74DF"/>
    <w:rsid w:val="00335925"/>
    <w:rsid w:val="00340D1E"/>
    <w:rsid w:val="00367DA2"/>
    <w:rsid w:val="00377BAD"/>
    <w:rsid w:val="004866BB"/>
    <w:rsid w:val="004B4724"/>
    <w:rsid w:val="004D2B82"/>
    <w:rsid w:val="00560E7C"/>
    <w:rsid w:val="005A552C"/>
    <w:rsid w:val="005B465D"/>
    <w:rsid w:val="005E1920"/>
    <w:rsid w:val="005F2305"/>
    <w:rsid w:val="005F595A"/>
    <w:rsid w:val="006012DC"/>
    <w:rsid w:val="00621656"/>
    <w:rsid w:val="00647187"/>
    <w:rsid w:val="00675B7E"/>
    <w:rsid w:val="006F40AF"/>
    <w:rsid w:val="00731A47"/>
    <w:rsid w:val="0079376F"/>
    <w:rsid w:val="007A3A08"/>
    <w:rsid w:val="00810137"/>
    <w:rsid w:val="00860AC8"/>
    <w:rsid w:val="00875754"/>
    <w:rsid w:val="0088553F"/>
    <w:rsid w:val="008B0E50"/>
    <w:rsid w:val="00901DAA"/>
    <w:rsid w:val="00904435"/>
    <w:rsid w:val="009314BE"/>
    <w:rsid w:val="00985583"/>
    <w:rsid w:val="009D1396"/>
    <w:rsid w:val="009D1578"/>
    <w:rsid w:val="00A6644E"/>
    <w:rsid w:val="00A8348C"/>
    <w:rsid w:val="00B42E30"/>
    <w:rsid w:val="00CC2442"/>
    <w:rsid w:val="00CE3AF8"/>
    <w:rsid w:val="00CF7BCF"/>
    <w:rsid w:val="00D83D7D"/>
    <w:rsid w:val="00DA4C3D"/>
    <w:rsid w:val="00EA7215"/>
    <w:rsid w:val="00EC0FB6"/>
    <w:rsid w:val="00F062FB"/>
    <w:rsid w:val="00F37BF3"/>
    <w:rsid w:val="00F67164"/>
    <w:rsid w:val="00FD037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EC3E16"/>
  <w15:chartTrackingRefBased/>
  <w15:docId w15:val="{82B19C86-6908-4C6F-9CAA-48894E4EA2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644E"/>
    <w:pPr>
      <w:spacing w:line="360" w:lineRule="auto"/>
      <w:jc w:val="both"/>
    </w:pPr>
    <w:rPr>
      <w:rFonts w:ascii="Arial" w:hAnsi="Arial"/>
      <w:kern w:val="0"/>
      <w:sz w:val="24"/>
      <w14:ligatures w14:val="none"/>
    </w:rPr>
  </w:style>
  <w:style w:type="paragraph" w:styleId="Heading1">
    <w:name w:val="heading 1"/>
    <w:basedOn w:val="Normal"/>
    <w:next w:val="Normal"/>
    <w:link w:val="Heading1Char"/>
    <w:uiPriority w:val="9"/>
    <w:qFormat/>
    <w:rsid w:val="00265871"/>
    <w:pPr>
      <w:keepNext/>
      <w:keepLines/>
      <w:widowControl w:val="0"/>
      <w:autoSpaceDE w:val="0"/>
      <w:autoSpaceDN w:val="0"/>
      <w:spacing w:before="120" w:after="0"/>
      <w:ind w:firstLine="720"/>
      <w:jc w:val="left"/>
      <w:outlineLvl w:val="0"/>
    </w:pPr>
    <w:rPr>
      <w:rFonts w:eastAsiaTheme="majorEastAsia" w:cstheme="majorBidi"/>
      <w:b/>
      <w:szCs w:val="32"/>
      <w:lang w:val="en-US"/>
    </w:rPr>
  </w:style>
  <w:style w:type="paragraph" w:styleId="Heading2">
    <w:name w:val="heading 2"/>
    <w:basedOn w:val="Normal"/>
    <w:next w:val="Normal"/>
    <w:link w:val="Heading2Char"/>
    <w:uiPriority w:val="9"/>
    <w:unhideWhenUsed/>
    <w:qFormat/>
    <w:rsid w:val="00265871"/>
    <w:pPr>
      <w:keepNext/>
      <w:keepLines/>
      <w:widowControl w:val="0"/>
      <w:autoSpaceDE w:val="0"/>
      <w:autoSpaceDN w:val="0"/>
      <w:spacing w:after="0"/>
      <w:jc w:val="left"/>
      <w:outlineLvl w:val="1"/>
    </w:pPr>
    <w:rPr>
      <w:rFonts w:eastAsiaTheme="majorEastAsia" w:cstheme="majorBidi"/>
      <w:b/>
      <w:szCs w:val="26"/>
      <w:lang w:val="en-US"/>
    </w:rPr>
  </w:style>
  <w:style w:type="paragraph" w:styleId="Heading3">
    <w:name w:val="heading 3"/>
    <w:basedOn w:val="Normal"/>
    <w:next w:val="Normal"/>
    <w:link w:val="Heading3Char"/>
    <w:uiPriority w:val="9"/>
    <w:semiHidden/>
    <w:unhideWhenUsed/>
    <w:qFormat/>
    <w:rsid w:val="009314BE"/>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314BE"/>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314BE"/>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9314BE"/>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314BE"/>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314BE"/>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314BE"/>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5871"/>
    <w:rPr>
      <w:rFonts w:ascii="Arial" w:eastAsiaTheme="majorEastAsia" w:hAnsi="Arial" w:cstheme="majorBidi"/>
      <w:b/>
      <w:kern w:val="0"/>
      <w:sz w:val="24"/>
      <w:szCs w:val="32"/>
      <w:lang w:val="en-US"/>
      <w14:ligatures w14:val="none"/>
    </w:rPr>
  </w:style>
  <w:style w:type="character" w:customStyle="1" w:styleId="Heading2Char">
    <w:name w:val="Heading 2 Char"/>
    <w:basedOn w:val="DefaultParagraphFont"/>
    <w:link w:val="Heading2"/>
    <w:uiPriority w:val="9"/>
    <w:rsid w:val="00265871"/>
    <w:rPr>
      <w:rFonts w:ascii="Arial" w:eastAsiaTheme="majorEastAsia" w:hAnsi="Arial" w:cstheme="majorBidi"/>
      <w:b/>
      <w:kern w:val="0"/>
      <w:sz w:val="24"/>
      <w:szCs w:val="26"/>
      <w:lang w:val="en-US"/>
      <w14:ligatures w14:val="none"/>
    </w:rPr>
  </w:style>
  <w:style w:type="character" w:customStyle="1" w:styleId="Heading3Char">
    <w:name w:val="Heading 3 Char"/>
    <w:basedOn w:val="DefaultParagraphFont"/>
    <w:link w:val="Heading3"/>
    <w:uiPriority w:val="9"/>
    <w:semiHidden/>
    <w:rsid w:val="009314BE"/>
    <w:rPr>
      <w:rFonts w:eastAsiaTheme="majorEastAsia" w:cstheme="majorBidi"/>
      <w:color w:val="2F5496" w:themeColor="accent1" w:themeShade="BF"/>
      <w:kern w:val="0"/>
      <w:sz w:val="28"/>
      <w:szCs w:val="28"/>
      <w14:ligatures w14:val="none"/>
    </w:rPr>
  </w:style>
  <w:style w:type="character" w:customStyle="1" w:styleId="Heading4Char">
    <w:name w:val="Heading 4 Char"/>
    <w:basedOn w:val="DefaultParagraphFont"/>
    <w:link w:val="Heading4"/>
    <w:uiPriority w:val="9"/>
    <w:semiHidden/>
    <w:rsid w:val="009314BE"/>
    <w:rPr>
      <w:rFonts w:eastAsiaTheme="majorEastAsia" w:cstheme="majorBidi"/>
      <w:i/>
      <w:iCs/>
      <w:color w:val="2F5496" w:themeColor="accent1" w:themeShade="BF"/>
      <w:kern w:val="0"/>
      <w:sz w:val="24"/>
      <w14:ligatures w14:val="none"/>
    </w:rPr>
  </w:style>
  <w:style w:type="character" w:customStyle="1" w:styleId="Heading5Char">
    <w:name w:val="Heading 5 Char"/>
    <w:basedOn w:val="DefaultParagraphFont"/>
    <w:link w:val="Heading5"/>
    <w:uiPriority w:val="9"/>
    <w:semiHidden/>
    <w:rsid w:val="009314BE"/>
    <w:rPr>
      <w:rFonts w:eastAsiaTheme="majorEastAsia" w:cstheme="majorBidi"/>
      <w:color w:val="2F5496" w:themeColor="accent1" w:themeShade="BF"/>
      <w:kern w:val="0"/>
      <w:sz w:val="24"/>
      <w14:ligatures w14:val="none"/>
    </w:rPr>
  </w:style>
  <w:style w:type="character" w:customStyle="1" w:styleId="Heading6Char">
    <w:name w:val="Heading 6 Char"/>
    <w:basedOn w:val="DefaultParagraphFont"/>
    <w:link w:val="Heading6"/>
    <w:uiPriority w:val="9"/>
    <w:semiHidden/>
    <w:rsid w:val="009314BE"/>
    <w:rPr>
      <w:rFonts w:eastAsiaTheme="majorEastAsia" w:cstheme="majorBidi"/>
      <w:i/>
      <w:iCs/>
      <w:color w:val="595959" w:themeColor="text1" w:themeTint="A6"/>
      <w:kern w:val="0"/>
      <w:sz w:val="24"/>
      <w14:ligatures w14:val="none"/>
    </w:rPr>
  </w:style>
  <w:style w:type="character" w:customStyle="1" w:styleId="Heading7Char">
    <w:name w:val="Heading 7 Char"/>
    <w:basedOn w:val="DefaultParagraphFont"/>
    <w:link w:val="Heading7"/>
    <w:uiPriority w:val="9"/>
    <w:semiHidden/>
    <w:rsid w:val="009314BE"/>
    <w:rPr>
      <w:rFonts w:eastAsiaTheme="majorEastAsia" w:cstheme="majorBidi"/>
      <w:color w:val="595959" w:themeColor="text1" w:themeTint="A6"/>
      <w:kern w:val="0"/>
      <w:sz w:val="24"/>
      <w14:ligatures w14:val="none"/>
    </w:rPr>
  </w:style>
  <w:style w:type="character" w:customStyle="1" w:styleId="Heading8Char">
    <w:name w:val="Heading 8 Char"/>
    <w:basedOn w:val="DefaultParagraphFont"/>
    <w:link w:val="Heading8"/>
    <w:uiPriority w:val="9"/>
    <w:semiHidden/>
    <w:rsid w:val="009314BE"/>
    <w:rPr>
      <w:rFonts w:eastAsiaTheme="majorEastAsia" w:cstheme="majorBidi"/>
      <w:i/>
      <w:iCs/>
      <w:color w:val="272727" w:themeColor="text1" w:themeTint="D8"/>
      <w:kern w:val="0"/>
      <w:sz w:val="24"/>
      <w14:ligatures w14:val="none"/>
    </w:rPr>
  </w:style>
  <w:style w:type="character" w:customStyle="1" w:styleId="Heading9Char">
    <w:name w:val="Heading 9 Char"/>
    <w:basedOn w:val="DefaultParagraphFont"/>
    <w:link w:val="Heading9"/>
    <w:uiPriority w:val="9"/>
    <w:semiHidden/>
    <w:rsid w:val="009314BE"/>
    <w:rPr>
      <w:rFonts w:eastAsiaTheme="majorEastAsia" w:cstheme="majorBidi"/>
      <w:color w:val="272727" w:themeColor="text1" w:themeTint="D8"/>
      <w:kern w:val="0"/>
      <w:sz w:val="24"/>
      <w14:ligatures w14:val="none"/>
    </w:rPr>
  </w:style>
  <w:style w:type="paragraph" w:styleId="Title">
    <w:name w:val="Title"/>
    <w:basedOn w:val="Normal"/>
    <w:next w:val="Normal"/>
    <w:link w:val="TitleChar"/>
    <w:uiPriority w:val="10"/>
    <w:qFormat/>
    <w:rsid w:val="009314B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14BE"/>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9314BE"/>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14BE"/>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9314BE"/>
    <w:pPr>
      <w:spacing w:before="160"/>
      <w:jc w:val="center"/>
    </w:pPr>
    <w:rPr>
      <w:i/>
      <w:iCs/>
      <w:color w:val="404040" w:themeColor="text1" w:themeTint="BF"/>
    </w:rPr>
  </w:style>
  <w:style w:type="character" w:customStyle="1" w:styleId="QuoteChar">
    <w:name w:val="Quote Char"/>
    <w:basedOn w:val="DefaultParagraphFont"/>
    <w:link w:val="Quote"/>
    <w:uiPriority w:val="29"/>
    <w:rsid w:val="009314BE"/>
    <w:rPr>
      <w:rFonts w:ascii="Arial" w:hAnsi="Arial"/>
      <w:i/>
      <w:iCs/>
      <w:color w:val="404040" w:themeColor="text1" w:themeTint="BF"/>
      <w:kern w:val="0"/>
      <w:sz w:val="24"/>
      <w14:ligatures w14:val="none"/>
    </w:rPr>
  </w:style>
  <w:style w:type="paragraph" w:styleId="ListParagraph">
    <w:name w:val="List Paragraph"/>
    <w:basedOn w:val="Normal"/>
    <w:uiPriority w:val="34"/>
    <w:qFormat/>
    <w:rsid w:val="009314BE"/>
    <w:pPr>
      <w:ind w:left="720"/>
      <w:contextualSpacing/>
    </w:pPr>
  </w:style>
  <w:style w:type="character" w:styleId="IntenseEmphasis">
    <w:name w:val="Intense Emphasis"/>
    <w:basedOn w:val="DefaultParagraphFont"/>
    <w:uiPriority w:val="21"/>
    <w:qFormat/>
    <w:rsid w:val="009314BE"/>
    <w:rPr>
      <w:i/>
      <w:iCs/>
      <w:color w:val="2F5496" w:themeColor="accent1" w:themeShade="BF"/>
    </w:rPr>
  </w:style>
  <w:style w:type="paragraph" w:styleId="IntenseQuote">
    <w:name w:val="Intense Quote"/>
    <w:basedOn w:val="Normal"/>
    <w:next w:val="Normal"/>
    <w:link w:val="IntenseQuoteChar"/>
    <w:uiPriority w:val="30"/>
    <w:qFormat/>
    <w:rsid w:val="009314B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314BE"/>
    <w:rPr>
      <w:rFonts w:ascii="Arial" w:hAnsi="Arial"/>
      <w:i/>
      <w:iCs/>
      <w:color w:val="2F5496" w:themeColor="accent1" w:themeShade="BF"/>
      <w:kern w:val="0"/>
      <w:sz w:val="24"/>
      <w14:ligatures w14:val="none"/>
    </w:rPr>
  </w:style>
  <w:style w:type="character" w:styleId="IntenseReference">
    <w:name w:val="Intense Reference"/>
    <w:basedOn w:val="DefaultParagraphFont"/>
    <w:uiPriority w:val="32"/>
    <w:qFormat/>
    <w:rsid w:val="009314BE"/>
    <w:rPr>
      <w:b/>
      <w:bCs/>
      <w:smallCaps/>
      <w:color w:val="2F5496" w:themeColor="accent1" w:themeShade="BF"/>
      <w:spacing w:val="5"/>
    </w:rPr>
  </w:style>
  <w:style w:type="character" w:styleId="Hyperlink">
    <w:name w:val="Hyperlink"/>
    <w:basedOn w:val="DefaultParagraphFont"/>
    <w:uiPriority w:val="99"/>
    <w:unhideWhenUsed/>
    <w:rsid w:val="00560E7C"/>
    <w:rPr>
      <w:color w:val="0563C1" w:themeColor="hyperlink"/>
      <w:u w:val="single"/>
    </w:rPr>
  </w:style>
  <w:style w:type="character" w:styleId="UnresolvedMention">
    <w:name w:val="Unresolved Mention"/>
    <w:basedOn w:val="DefaultParagraphFont"/>
    <w:uiPriority w:val="99"/>
    <w:semiHidden/>
    <w:unhideWhenUsed/>
    <w:rsid w:val="00560E7C"/>
    <w:rPr>
      <w:color w:val="605E5C"/>
      <w:shd w:val="clear" w:color="auto" w:fill="E1DFDD"/>
    </w:rPr>
  </w:style>
  <w:style w:type="paragraph" w:styleId="Header">
    <w:name w:val="header"/>
    <w:basedOn w:val="Normal"/>
    <w:link w:val="HeaderChar"/>
    <w:uiPriority w:val="99"/>
    <w:unhideWhenUsed/>
    <w:rsid w:val="005F59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595A"/>
    <w:rPr>
      <w:rFonts w:ascii="Arial" w:hAnsi="Arial"/>
      <w:kern w:val="0"/>
      <w:sz w:val="24"/>
      <w14:ligatures w14:val="none"/>
    </w:rPr>
  </w:style>
  <w:style w:type="paragraph" w:styleId="Footer">
    <w:name w:val="footer"/>
    <w:basedOn w:val="Normal"/>
    <w:link w:val="FooterChar"/>
    <w:uiPriority w:val="99"/>
    <w:unhideWhenUsed/>
    <w:rsid w:val="005F59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595A"/>
    <w:rPr>
      <w:rFonts w:ascii="Arial" w:hAnsi="Arial"/>
      <w:kern w:val="0"/>
      <w:sz w:val="24"/>
      <w14:ligatures w14:val="none"/>
    </w:rPr>
  </w:style>
  <w:style w:type="paragraph" w:styleId="TOCHeading">
    <w:name w:val="TOC Heading"/>
    <w:basedOn w:val="Heading1"/>
    <w:next w:val="Normal"/>
    <w:uiPriority w:val="39"/>
    <w:unhideWhenUsed/>
    <w:qFormat/>
    <w:rsid w:val="00F062FB"/>
    <w:pPr>
      <w:widowControl/>
      <w:autoSpaceDE/>
      <w:autoSpaceDN/>
      <w:spacing w:before="240" w:line="259" w:lineRule="auto"/>
      <w:ind w:firstLine="0"/>
      <w:outlineLvl w:val="9"/>
    </w:pPr>
    <w:rPr>
      <w:rFonts w:asciiTheme="majorHAnsi" w:hAnsiTheme="majorHAnsi"/>
      <w:b w:val="0"/>
      <w:sz w:val="32"/>
    </w:rPr>
  </w:style>
  <w:style w:type="paragraph" w:styleId="TOC1">
    <w:name w:val="toc 1"/>
    <w:basedOn w:val="Normal"/>
    <w:next w:val="Normal"/>
    <w:autoRedefine/>
    <w:uiPriority w:val="39"/>
    <w:unhideWhenUsed/>
    <w:rsid w:val="00F062FB"/>
    <w:pPr>
      <w:spacing w:after="100"/>
    </w:pPr>
  </w:style>
  <w:style w:type="paragraph" w:styleId="TOC2">
    <w:name w:val="toc 2"/>
    <w:basedOn w:val="Normal"/>
    <w:next w:val="Normal"/>
    <w:autoRedefine/>
    <w:uiPriority w:val="39"/>
    <w:unhideWhenUsed/>
    <w:rsid w:val="00F062FB"/>
    <w:pPr>
      <w:spacing w:after="100"/>
      <w:ind w:left="240"/>
    </w:pPr>
  </w:style>
  <w:style w:type="paragraph" w:styleId="NoSpacing">
    <w:name w:val="No Spacing"/>
    <w:uiPriority w:val="1"/>
    <w:qFormat/>
    <w:rsid w:val="00D83D7D"/>
    <w:pPr>
      <w:spacing w:after="0" w:line="240" w:lineRule="auto"/>
      <w:jc w:val="both"/>
    </w:pPr>
    <w:rPr>
      <w:rFonts w:ascii="Arial" w:hAnsi="Arial"/>
      <w:kern w:val="0"/>
      <w:sz w:val="24"/>
      <w14:ligatures w14:val="none"/>
    </w:rPr>
  </w:style>
  <w:style w:type="character" w:styleId="FollowedHyperlink">
    <w:name w:val="FollowedHyperlink"/>
    <w:basedOn w:val="DefaultParagraphFont"/>
    <w:uiPriority w:val="99"/>
    <w:semiHidden/>
    <w:unhideWhenUsed/>
    <w:rsid w:val="00D83D7D"/>
    <w:rPr>
      <w:color w:val="954F72" w:themeColor="followedHyperlink"/>
      <w:u w:val="single"/>
    </w:rPr>
  </w:style>
  <w:style w:type="paragraph" w:customStyle="1" w:styleId="p1">
    <w:name w:val="p1"/>
    <w:basedOn w:val="Normal"/>
    <w:rsid w:val="00875754"/>
    <w:pPr>
      <w:spacing w:after="0" w:line="240" w:lineRule="auto"/>
      <w:jc w:val="left"/>
    </w:pPr>
    <w:rPr>
      <w:rFonts w:eastAsiaTheme="minorEastAsia" w:cs="Arial"/>
      <w:color w:val="000000"/>
      <w:sz w:val="18"/>
      <w:szCs w:val="18"/>
      <w:lang w:val="en-GB" w:eastAsia="en-GB"/>
    </w:rPr>
  </w:style>
  <w:style w:type="character" w:customStyle="1" w:styleId="s1">
    <w:name w:val="s1"/>
    <w:basedOn w:val="DefaultParagraphFont"/>
    <w:rsid w:val="00875754"/>
    <w:rPr>
      <w:rFonts w:ascii="Arial" w:hAnsi="Arial" w:cs="Arial" w:hint="default"/>
      <w:b w:val="0"/>
      <w:bCs w:val="0"/>
      <w:i w:val="0"/>
      <w:iCs w:val="0"/>
      <w:sz w:val="18"/>
      <w:szCs w:val="18"/>
    </w:rPr>
  </w:style>
  <w:style w:type="character" w:customStyle="1" w:styleId="apple-converted-space">
    <w:name w:val="apple-converted-space"/>
    <w:basedOn w:val="DefaultParagraphFont"/>
    <w:rsid w:val="008757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atlas_case_study/supporting-carers-in-the-early-supported-discharge-esd-stroke-service/?utm_source=chatgpt.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nice.org.uk/guidance/ng236/chapter/Rationale-and-impac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2CF339-264B-431A-88AD-CD519338E33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2707</Words>
  <Characters>15435</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Nazia Riaz (2438254)</cp:lastModifiedBy>
  <cp:revision>2</cp:revision>
  <dcterms:created xsi:type="dcterms:W3CDTF">2026-07-22T23:26:00Z</dcterms:created>
  <dcterms:modified xsi:type="dcterms:W3CDTF">2026-07-22T23:26:00Z</dcterms:modified>
</cp:coreProperties>
</file>