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EAF6C" w14:textId="0C4C877D" w:rsidR="001A549E" w:rsidRDefault="00395B3B" w:rsidP="003A658C">
      <w:pPr>
        <w:spacing w:line="360" w:lineRule="auto"/>
        <w:jc w:val="both"/>
        <w:rPr>
          <w:rFonts w:ascii="Calibri" w:hAnsi="Calibri" w:cs="Calibri"/>
          <w:b/>
          <w:bCs/>
        </w:rPr>
      </w:pPr>
      <w:r w:rsidRPr="007C315E">
        <w:rPr>
          <w:rFonts w:ascii="Calibri" w:hAnsi="Calibri" w:cs="Calibri"/>
          <w:b/>
          <w:bCs/>
        </w:rPr>
        <w:t xml:space="preserve">How can community policing and community engagement help to prevent terrorism and support counter-terrorism policing? Your answer must be based on academic research, but you may </w:t>
      </w:r>
      <w:proofErr w:type="gramStart"/>
      <w:r w:rsidRPr="007C315E">
        <w:rPr>
          <w:rFonts w:ascii="Calibri" w:hAnsi="Calibri" w:cs="Calibri"/>
          <w:b/>
          <w:bCs/>
        </w:rPr>
        <w:t>make reference</w:t>
      </w:r>
      <w:proofErr w:type="gramEnd"/>
      <w:r w:rsidRPr="007C315E">
        <w:rPr>
          <w:rFonts w:ascii="Calibri" w:hAnsi="Calibri" w:cs="Calibri"/>
          <w:b/>
          <w:bCs/>
        </w:rPr>
        <w:t xml:space="preserve"> to relevant case studies or high-profile incidents.</w:t>
      </w:r>
    </w:p>
    <w:p w14:paraId="7EA5AA8D" w14:textId="77777777" w:rsidR="00AD7F35" w:rsidRPr="007C315E" w:rsidRDefault="00AD7F35" w:rsidP="003A658C">
      <w:pPr>
        <w:spacing w:line="360" w:lineRule="auto"/>
        <w:jc w:val="both"/>
        <w:rPr>
          <w:rFonts w:ascii="Calibri" w:hAnsi="Calibri" w:cs="Calibri"/>
          <w:b/>
          <w:bCs/>
        </w:rPr>
      </w:pPr>
    </w:p>
    <w:p w14:paraId="3DA3412B" w14:textId="0A394FEB" w:rsidR="004671DB" w:rsidRPr="007C315E" w:rsidRDefault="004671DB" w:rsidP="003A658C">
      <w:pPr>
        <w:spacing w:line="360" w:lineRule="auto"/>
        <w:jc w:val="both"/>
        <w:rPr>
          <w:rFonts w:ascii="Calibri" w:hAnsi="Calibri" w:cs="Calibri"/>
        </w:rPr>
      </w:pPr>
      <w:r w:rsidRPr="007C315E">
        <w:rPr>
          <w:rFonts w:ascii="Calibri" w:hAnsi="Calibri" w:cs="Calibri"/>
        </w:rPr>
        <w:t>The continu</w:t>
      </w:r>
      <w:r w:rsidR="00283D3A" w:rsidRPr="007C315E">
        <w:rPr>
          <w:rFonts w:ascii="Calibri" w:hAnsi="Calibri" w:cs="Calibri"/>
        </w:rPr>
        <w:t>ous and robust</w:t>
      </w:r>
      <w:r w:rsidRPr="007C315E">
        <w:rPr>
          <w:rFonts w:ascii="Calibri" w:hAnsi="Calibri" w:cs="Calibri"/>
        </w:rPr>
        <w:t xml:space="preserve"> efforts from the UK’s security forces</w:t>
      </w:r>
      <w:r w:rsidR="00283D3A" w:rsidRPr="007C315E">
        <w:rPr>
          <w:rFonts w:ascii="Calibri" w:hAnsi="Calibri" w:cs="Calibri"/>
        </w:rPr>
        <w:t xml:space="preserve">, including frontline policing, to counter </w:t>
      </w:r>
      <w:r w:rsidR="00CC1574" w:rsidRPr="007C315E">
        <w:rPr>
          <w:rFonts w:ascii="Calibri" w:hAnsi="Calibri" w:cs="Calibri"/>
        </w:rPr>
        <w:t>terrorism</w:t>
      </w:r>
      <w:r w:rsidR="00283D3A" w:rsidRPr="007C315E">
        <w:rPr>
          <w:rFonts w:ascii="Calibri" w:hAnsi="Calibri" w:cs="Calibri"/>
        </w:rPr>
        <w:t xml:space="preserve"> and potential terrorist acts in the country </w:t>
      </w:r>
      <w:r w:rsidR="00CC1574" w:rsidRPr="007C315E">
        <w:rPr>
          <w:rFonts w:ascii="Calibri" w:hAnsi="Calibri" w:cs="Calibri"/>
        </w:rPr>
        <w:t xml:space="preserve">may </w:t>
      </w:r>
      <w:r w:rsidR="00AC2F4A" w:rsidRPr="007C315E">
        <w:rPr>
          <w:rFonts w:ascii="Calibri" w:hAnsi="Calibri" w:cs="Calibri"/>
        </w:rPr>
        <w:t xml:space="preserve">be </w:t>
      </w:r>
      <w:r w:rsidR="008C12B0" w:rsidRPr="007C315E">
        <w:rPr>
          <w:rFonts w:ascii="Calibri" w:hAnsi="Calibri" w:cs="Calibri"/>
        </w:rPr>
        <w:t>considered</w:t>
      </w:r>
      <w:r w:rsidR="00AC2F4A" w:rsidRPr="007C315E">
        <w:rPr>
          <w:rFonts w:ascii="Calibri" w:hAnsi="Calibri" w:cs="Calibri"/>
        </w:rPr>
        <w:t xml:space="preserve"> to have contributed to the seldom witnessed acts of terrorism over the past </w:t>
      </w:r>
      <w:r w:rsidR="0050499E" w:rsidRPr="007C315E">
        <w:rPr>
          <w:rFonts w:ascii="Calibri" w:hAnsi="Calibri" w:cs="Calibri"/>
        </w:rPr>
        <w:t xml:space="preserve">20 years. Despite </w:t>
      </w:r>
      <w:proofErr w:type="gramStart"/>
      <w:r w:rsidR="0050499E" w:rsidRPr="007C315E">
        <w:rPr>
          <w:rFonts w:ascii="Calibri" w:hAnsi="Calibri" w:cs="Calibri"/>
        </w:rPr>
        <w:t>a number of</w:t>
      </w:r>
      <w:proofErr w:type="gramEnd"/>
      <w:r w:rsidR="0050499E" w:rsidRPr="007C315E">
        <w:rPr>
          <w:rFonts w:ascii="Calibri" w:hAnsi="Calibri" w:cs="Calibri"/>
        </w:rPr>
        <w:t xml:space="preserve"> </w:t>
      </w:r>
      <w:r w:rsidR="00E15AF3" w:rsidRPr="007C315E">
        <w:rPr>
          <w:rFonts w:ascii="Calibri" w:hAnsi="Calibri" w:cs="Calibri"/>
        </w:rPr>
        <w:t>high-profile</w:t>
      </w:r>
      <w:r w:rsidR="0050499E" w:rsidRPr="007C315E">
        <w:rPr>
          <w:rFonts w:ascii="Calibri" w:hAnsi="Calibri" w:cs="Calibri"/>
        </w:rPr>
        <w:t xml:space="preserve"> incidents that include the Westminster Bridge attacks, the Borough Market incident and the Manchester Arena bombing</w:t>
      </w:r>
      <w:r w:rsidR="008C12B0" w:rsidRPr="007C315E">
        <w:rPr>
          <w:rFonts w:ascii="Calibri" w:hAnsi="Calibri" w:cs="Calibri"/>
        </w:rPr>
        <w:t>, high life loss incidents in the UK are rare.</w:t>
      </w:r>
      <w:r w:rsidR="005F46BF" w:rsidRPr="007C315E">
        <w:rPr>
          <w:rFonts w:ascii="Calibri" w:hAnsi="Calibri" w:cs="Calibri"/>
        </w:rPr>
        <w:t xml:space="preserve"> </w:t>
      </w:r>
      <w:r w:rsidR="00AD271D" w:rsidRPr="007C315E">
        <w:rPr>
          <w:rFonts w:ascii="Calibri" w:hAnsi="Calibri" w:cs="Calibri"/>
        </w:rPr>
        <w:t xml:space="preserve">Neighbourhood or community policing is essential in building relationships with the public, </w:t>
      </w:r>
      <w:r w:rsidR="00763C1E" w:rsidRPr="007C315E">
        <w:rPr>
          <w:rFonts w:ascii="Calibri" w:hAnsi="Calibri" w:cs="Calibri"/>
        </w:rPr>
        <w:t>reinforcing confidence and ensuring good quality engagement</w:t>
      </w:r>
      <w:r w:rsidR="0012386C" w:rsidRPr="007C315E">
        <w:rPr>
          <w:rFonts w:ascii="Calibri" w:hAnsi="Calibri" w:cs="Calibri"/>
        </w:rPr>
        <w:t xml:space="preserve"> and collaborative working</w:t>
      </w:r>
      <w:r w:rsidR="00763C1E" w:rsidRPr="007C315E">
        <w:rPr>
          <w:rFonts w:ascii="Calibri" w:hAnsi="Calibri" w:cs="Calibri"/>
        </w:rPr>
        <w:t>. This engagement</w:t>
      </w:r>
      <w:r w:rsidR="007F1BA4" w:rsidRPr="007C315E">
        <w:rPr>
          <w:rFonts w:ascii="Calibri" w:hAnsi="Calibri" w:cs="Calibri"/>
        </w:rPr>
        <w:t>, a pivotal factor in building rapport and relationships</w:t>
      </w:r>
      <w:r w:rsidR="0012386C" w:rsidRPr="007C315E">
        <w:rPr>
          <w:rFonts w:ascii="Calibri" w:hAnsi="Calibri" w:cs="Calibri"/>
        </w:rPr>
        <w:t>,</w:t>
      </w:r>
      <w:r w:rsidR="00763C1E" w:rsidRPr="007C315E">
        <w:rPr>
          <w:rFonts w:ascii="Calibri" w:hAnsi="Calibri" w:cs="Calibri"/>
        </w:rPr>
        <w:t xml:space="preserve"> is a key factor in </w:t>
      </w:r>
      <w:r w:rsidR="001F764F" w:rsidRPr="007C315E">
        <w:rPr>
          <w:rFonts w:ascii="Calibri" w:hAnsi="Calibri" w:cs="Calibri"/>
        </w:rPr>
        <w:t>the work of counter terrorism</w:t>
      </w:r>
      <w:r w:rsidR="0012386C" w:rsidRPr="007C315E">
        <w:rPr>
          <w:rFonts w:ascii="Calibri" w:hAnsi="Calibri" w:cs="Calibri"/>
        </w:rPr>
        <w:t xml:space="preserve"> across the country and contributes </w:t>
      </w:r>
      <w:r w:rsidR="0094427F" w:rsidRPr="007C315E">
        <w:rPr>
          <w:rFonts w:ascii="Calibri" w:hAnsi="Calibri" w:cs="Calibri"/>
        </w:rPr>
        <w:t>to</w:t>
      </w:r>
      <w:r w:rsidR="0012386C" w:rsidRPr="007C315E">
        <w:rPr>
          <w:rFonts w:ascii="Calibri" w:hAnsi="Calibri" w:cs="Calibri"/>
        </w:rPr>
        <w:t xml:space="preserve"> the global fight against terrorist activity</w:t>
      </w:r>
      <w:r w:rsidR="001F764F" w:rsidRPr="007C315E">
        <w:rPr>
          <w:rFonts w:ascii="Calibri" w:hAnsi="Calibri" w:cs="Calibri"/>
        </w:rPr>
        <w:t xml:space="preserve">. </w:t>
      </w:r>
    </w:p>
    <w:p w14:paraId="68B6A062" w14:textId="77777777" w:rsidR="008C12B0" w:rsidRPr="007C315E" w:rsidRDefault="008C12B0" w:rsidP="003A658C">
      <w:pPr>
        <w:spacing w:line="360" w:lineRule="auto"/>
        <w:jc w:val="both"/>
        <w:rPr>
          <w:rFonts w:ascii="Calibri" w:hAnsi="Calibri" w:cs="Calibri"/>
        </w:rPr>
      </w:pPr>
    </w:p>
    <w:p w14:paraId="78736923" w14:textId="73CBD4E8" w:rsidR="008C12B0" w:rsidRPr="007C315E" w:rsidRDefault="008C12B0" w:rsidP="003A658C">
      <w:pPr>
        <w:spacing w:line="360" w:lineRule="auto"/>
        <w:jc w:val="both"/>
        <w:rPr>
          <w:rFonts w:ascii="Calibri" w:hAnsi="Calibri" w:cs="Calibri"/>
        </w:rPr>
      </w:pPr>
      <w:r w:rsidRPr="007C315E">
        <w:rPr>
          <w:rFonts w:ascii="Calibri" w:hAnsi="Calibri" w:cs="Calibri"/>
        </w:rPr>
        <w:t xml:space="preserve">Since the </w:t>
      </w:r>
      <w:r w:rsidR="00C83610" w:rsidRPr="007C315E">
        <w:rPr>
          <w:rFonts w:ascii="Calibri" w:hAnsi="Calibri" w:cs="Calibri"/>
        </w:rPr>
        <w:t xml:space="preserve">9/11 </w:t>
      </w:r>
      <w:r w:rsidR="002E7C5B" w:rsidRPr="007C315E">
        <w:rPr>
          <w:rFonts w:ascii="Calibri" w:hAnsi="Calibri" w:cs="Calibri"/>
        </w:rPr>
        <w:t xml:space="preserve">attacks on various parts of the United States of America, where hijacked planes were used by terrorists to afflict </w:t>
      </w:r>
      <w:r w:rsidR="002C7F81" w:rsidRPr="007C315E">
        <w:rPr>
          <w:rFonts w:ascii="Calibri" w:hAnsi="Calibri" w:cs="Calibri"/>
        </w:rPr>
        <w:t xml:space="preserve">substantial loss of life, the </w:t>
      </w:r>
      <w:proofErr w:type="gramStart"/>
      <w:r w:rsidR="002C7F81" w:rsidRPr="007C315E">
        <w:rPr>
          <w:rFonts w:ascii="Calibri" w:hAnsi="Calibri" w:cs="Calibri"/>
        </w:rPr>
        <w:t>structure</w:t>
      </w:r>
      <w:proofErr w:type="gramEnd"/>
      <w:r w:rsidR="002C7F81" w:rsidRPr="007C315E">
        <w:rPr>
          <w:rFonts w:ascii="Calibri" w:hAnsi="Calibri" w:cs="Calibri"/>
        </w:rPr>
        <w:t xml:space="preserve"> and frameworks </w:t>
      </w:r>
      <w:r w:rsidR="00E15AF3" w:rsidRPr="007C315E">
        <w:rPr>
          <w:rFonts w:ascii="Calibri" w:hAnsi="Calibri" w:cs="Calibri"/>
        </w:rPr>
        <w:t xml:space="preserve">of anti-terrorism strategies in the UK have been subject to significant changes (Jarvis &amp; Lister, 2015). </w:t>
      </w:r>
      <w:r w:rsidR="003C7493" w:rsidRPr="007C315E">
        <w:rPr>
          <w:rFonts w:ascii="Calibri" w:hAnsi="Calibri" w:cs="Calibri"/>
        </w:rPr>
        <w:t>A range of new</w:t>
      </w:r>
      <w:r w:rsidR="00492202" w:rsidRPr="007C315E">
        <w:rPr>
          <w:rFonts w:ascii="Calibri" w:hAnsi="Calibri" w:cs="Calibri"/>
        </w:rPr>
        <w:t xml:space="preserve"> and amended</w:t>
      </w:r>
      <w:r w:rsidR="003C7493" w:rsidRPr="007C315E">
        <w:rPr>
          <w:rFonts w:ascii="Calibri" w:hAnsi="Calibri" w:cs="Calibri"/>
        </w:rPr>
        <w:t xml:space="preserve"> acts and laws were established in the aftermath</w:t>
      </w:r>
      <w:r w:rsidR="00E87B9E" w:rsidRPr="007C315E">
        <w:rPr>
          <w:rFonts w:ascii="Calibri" w:hAnsi="Calibri" w:cs="Calibri"/>
        </w:rPr>
        <w:t xml:space="preserve"> of the 9/11 attacks,</w:t>
      </w:r>
      <w:r w:rsidR="004F5CB4" w:rsidRPr="007C315E">
        <w:rPr>
          <w:rFonts w:ascii="Calibri" w:hAnsi="Calibri" w:cs="Calibri"/>
        </w:rPr>
        <w:t xml:space="preserve"> as well as </w:t>
      </w:r>
      <w:r w:rsidR="00A612FF" w:rsidRPr="007C315E">
        <w:rPr>
          <w:rFonts w:ascii="Calibri" w:hAnsi="Calibri" w:cs="Calibri"/>
        </w:rPr>
        <w:t xml:space="preserve">national incidents such as the </w:t>
      </w:r>
      <w:r w:rsidR="00FB5E12" w:rsidRPr="007C315E">
        <w:rPr>
          <w:rFonts w:ascii="Calibri" w:hAnsi="Calibri" w:cs="Calibri"/>
        </w:rPr>
        <w:t>London bombings in July 2007,</w:t>
      </w:r>
      <w:r w:rsidR="00E87B9E" w:rsidRPr="007C315E">
        <w:rPr>
          <w:rFonts w:ascii="Calibri" w:hAnsi="Calibri" w:cs="Calibri"/>
        </w:rPr>
        <w:t xml:space="preserve"> including</w:t>
      </w:r>
      <w:r w:rsidR="00BF572E" w:rsidRPr="007C315E">
        <w:rPr>
          <w:rFonts w:ascii="Calibri" w:hAnsi="Calibri" w:cs="Calibri"/>
        </w:rPr>
        <w:t>; The Anti-terrorism, Crime and Security Act</w:t>
      </w:r>
      <w:r w:rsidR="00E90C32" w:rsidRPr="007C315E">
        <w:rPr>
          <w:rFonts w:ascii="Calibri" w:hAnsi="Calibri" w:cs="Calibri"/>
        </w:rPr>
        <w:t>, 2001</w:t>
      </w:r>
      <w:r w:rsidR="00492202" w:rsidRPr="007C315E">
        <w:rPr>
          <w:rFonts w:ascii="Calibri" w:hAnsi="Calibri" w:cs="Calibri"/>
        </w:rPr>
        <w:t>; The Criminal Justice Act</w:t>
      </w:r>
      <w:r w:rsidR="00E90C32" w:rsidRPr="007C315E">
        <w:rPr>
          <w:rFonts w:ascii="Calibri" w:hAnsi="Calibri" w:cs="Calibri"/>
        </w:rPr>
        <w:t>, 2003</w:t>
      </w:r>
      <w:r w:rsidR="00492202" w:rsidRPr="007C315E">
        <w:rPr>
          <w:rFonts w:ascii="Calibri" w:hAnsi="Calibri" w:cs="Calibri"/>
        </w:rPr>
        <w:t>; The Prevention of Terrorism Act</w:t>
      </w:r>
      <w:r w:rsidR="00E90C32" w:rsidRPr="007C315E">
        <w:rPr>
          <w:rFonts w:ascii="Calibri" w:hAnsi="Calibri" w:cs="Calibri"/>
        </w:rPr>
        <w:t xml:space="preserve"> 2005</w:t>
      </w:r>
      <w:r w:rsidR="004F5CB4" w:rsidRPr="007C315E">
        <w:rPr>
          <w:rFonts w:ascii="Calibri" w:hAnsi="Calibri" w:cs="Calibri"/>
        </w:rPr>
        <w:t>; The Terrorism Act 2006</w:t>
      </w:r>
      <w:r w:rsidR="00605D5B" w:rsidRPr="007C315E">
        <w:rPr>
          <w:rFonts w:ascii="Calibri" w:hAnsi="Calibri" w:cs="Calibri"/>
        </w:rPr>
        <w:t xml:space="preserve"> (Awan, Spiller &amp; Whiting, 2018).</w:t>
      </w:r>
      <w:r w:rsidR="004F5CB4" w:rsidRPr="007C315E">
        <w:rPr>
          <w:rFonts w:ascii="Calibri" w:hAnsi="Calibri" w:cs="Calibri"/>
        </w:rPr>
        <w:t xml:space="preserve"> </w:t>
      </w:r>
      <w:r w:rsidR="00FB5E12" w:rsidRPr="007C315E">
        <w:rPr>
          <w:rFonts w:ascii="Calibri" w:hAnsi="Calibri" w:cs="Calibri"/>
        </w:rPr>
        <w:t xml:space="preserve">The powers within these acts that allow police forces to </w:t>
      </w:r>
      <w:r w:rsidR="0036112E" w:rsidRPr="007C315E">
        <w:rPr>
          <w:rFonts w:ascii="Calibri" w:hAnsi="Calibri" w:cs="Calibri"/>
        </w:rPr>
        <w:t xml:space="preserve">undertake anti-terrorism measures are fundamental in counter-terrorism work and the subsequent safety of the country and its communities. </w:t>
      </w:r>
    </w:p>
    <w:p w14:paraId="61EDB086" w14:textId="77777777" w:rsidR="00A12065" w:rsidRPr="007C315E" w:rsidRDefault="00A12065" w:rsidP="003A658C">
      <w:pPr>
        <w:spacing w:line="360" w:lineRule="auto"/>
        <w:jc w:val="both"/>
        <w:rPr>
          <w:rFonts w:ascii="Calibri" w:hAnsi="Calibri" w:cs="Calibri"/>
        </w:rPr>
      </w:pPr>
    </w:p>
    <w:p w14:paraId="6F1DB4B1" w14:textId="2D9182C0" w:rsidR="00FB2F59" w:rsidRPr="007C315E" w:rsidRDefault="00A12065" w:rsidP="003A658C">
      <w:pPr>
        <w:spacing w:line="360" w:lineRule="auto"/>
        <w:ind w:right="238"/>
        <w:jc w:val="both"/>
        <w:rPr>
          <w:rFonts w:ascii="Calibri" w:hAnsi="Calibri" w:cs="Calibri"/>
        </w:rPr>
      </w:pPr>
      <w:r w:rsidRPr="007C315E">
        <w:rPr>
          <w:rFonts w:ascii="Calibri" w:hAnsi="Calibri" w:cs="Calibri"/>
        </w:rPr>
        <w:t xml:space="preserve">The </w:t>
      </w:r>
      <w:r w:rsidR="004C119D" w:rsidRPr="007C315E">
        <w:rPr>
          <w:rFonts w:ascii="Calibri" w:hAnsi="Calibri" w:cs="Calibri"/>
        </w:rPr>
        <w:t xml:space="preserve">efforts against serious crime, </w:t>
      </w:r>
      <w:r w:rsidR="0094427F" w:rsidRPr="007C315E">
        <w:rPr>
          <w:rFonts w:ascii="Calibri" w:hAnsi="Calibri" w:cs="Calibri"/>
        </w:rPr>
        <w:t>which</w:t>
      </w:r>
      <w:r w:rsidR="004C119D" w:rsidRPr="007C315E">
        <w:rPr>
          <w:rFonts w:ascii="Calibri" w:hAnsi="Calibri" w:cs="Calibri"/>
        </w:rPr>
        <w:t xml:space="preserve"> include terrorist activity, which pose a risk to the safety and well-being of the public, is at the forefront of </w:t>
      </w:r>
      <w:r w:rsidR="00FB2F59" w:rsidRPr="007C315E">
        <w:rPr>
          <w:rFonts w:ascii="Calibri" w:hAnsi="Calibri" w:cs="Calibri"/>
        </w:rPr>
        <w:t>security agencies and policing within the UK</w:t>
      </w:r>
      <w:r w:rsidRPr="007C315E">
        <w:rPr>
          <w:rFonts w:ascii="Calibri" w:hAnsi="Calibri" w:cs="Calibri"/>
        </w:rPr>
        <w:t>.</w:t>
      </w:r>
      <w:r w:rsidR="00B409E9" w:rsidRPr="007C315E">
        <w:rPr>
          <w:rFonts w:ascii="Calibri" w:hAnsi="Calibri" w:cs="Calibri"/>
        </w:rPr>
        <w:t xml:space="preserve"> The National Crime Agency (NCA) manage and share </w:t>
      </w:r>
      <w:r w:rsidR="00A33C18" w:rsidRPr="007C315E">
        <w:rPr>
          <w:rFonts w:ascii="Calibri" w:hAnsi="Calibri" w:cs="Calibri"/>
        </w:rPr>
        <w:t>information that is gathered by a range of groups and agencies and transition this, through robust processes</w:t>
      </w:r>
      <w:r w:rsidR="002C5858" w:rsidRPr="007C315E">
        <w:rPr>
          <w:rFonts w:ascii="Calibri" w:hAnsi="Calibri" w:cs="Calibri"/>
        </w:rPr>
        <w:t xml:space="preserve"> that confirms it’s validity and accuracy,</w:t>
      </w:r>
      <w:r w:rsidR="00A33C18" w:rsidRPr="007C315E">
        <w:rPr>
          <w:rFonts w:ascii="Calibri" w:hAnsi="Calibri" w:cs="Calibri"/>
        </w:rPr>
        <w:t xml:space="preserve"> into important intelligence that can be used to disrupt </w:t>
      </w:r>
      <w:r w:rsidR="00F8249D" w:rsidRPr="007C315E">
        <w:rPr>
          <w:rFonts w:ascii="Calibri" w:hAnsi="Calibri" w:cs="Calibri"/>
        </w:rPr>
        <w:t>a range of organised crime, including terrorism</w:t>
      </w:r>
      <w:r w:rsidR="009C50A8" w:rsidRPr="007C315E">
        <w:rPr>
          <w:rFonts w:ascii="Calibri" w:hAnsi="Calibri" w:cs="Calibri"/>
        </w:rPr>
        <w:t>, which is subsequently used to inform decision-makers about the most effective use of resources</w:t>
      </w:r>
      <w:r w:rsidR="00A1032E" w:rsidRPr="007C315E">
        <w:rPr>
          <w:rFonts w:ascii="Calibri" w:hAnsi="Calibri" w:cs="Calibri"/>
        </w:rPr>
        <w:t xml:space="preserve"> </w:t>
      </w:r>
      <w:r w:rsidR="00E11F12" w:rsidRPr="007C315E">
        <w:rPr>
          <w:rFonts w:ascii="Calibri" w:hAnsi="Calibri" w:cs="Calibri"/>
        </w:rPr>
        <w:t>locally, nationally and internationally (National Crime Agency, 2024).</w:t>
      </w:r>
    </w:p>
    <w:p w14:paraId="3F36428E" w14:textId="77777777" w:rsidR="00106F9E" w:rsidRPr="007C315E" w:rsidRDefault="00106F9E" w:rsidP="003A658C">
      <w:pPr>
        <w:spacing w:line="360" w:lineRule="auto"/>
        <w:ind w:right="238"/>
        <w:jc w:val="both"/>
        <w:rPr>
          <w:rFonts w:ascii="Calibri" w:hAnsi="Calibri" w:cs="Calibri"/>
        </w:rPr>
      </w:pPr>
    </w:p>
    <w:p w14:paraId="3B939EB1" w14:textId="64EA6087" w:rsidR="00106F9E" w:rsidRPr="007C315E" w:rsidRDefault="00106F9E" w:rsidP="003A658C">
      <w:pPr>
        <w:spacing w:line="360" w:lineRule="auto"/>
        <w:jc w:val="both"/>
        <w:rPr>
          <w:rFonts w:ascii="Calibri" w:hAnsi="Calibri" w:cs="Calibri"/>
        </w:rPr>
      </w:pPr>
      <w:r w:rsidRPr="007C315E">
        <w:rPr>
          <w:rFonts w:ascii="Calibri" w:hAnsi="Calibri" w:cs="Calibri"/>
        </w:rPr>
        <w:lastRenderedPageBreak/>
        <w:t xml:space="preserve">Neighbourhood policing is a critical element in supporting the work of anti-terrorism agencies across the country. Intelligence developed from the information gathered by neighbourhood policing teams can lead to counter measures in recognised terror groups through early identification of suspicious activity and awareness of potential youth radicalisation (Cherney, 2018).  As well as fundamental response and neighbourhood policing activities, the Prevent thread of the CONTEST strategy utilise specialist officers who integrate into communities to help identify suspicious behaviour </w:t>
      </w:r>
      <w:proofErr w:type="gramStart"/>
      <w:r w:rsidRPr="007C315E">
        <w:rPr>
          <w:rFonts w:ascii="Calibri" w:hAnsi="Calibri" w:cs="Calibri"/>
        </w:rPr>
        <w:t>in order to</w:t>
      </w:r>
      <w:proofErr w:type="gramEnd"/>
      <w:r w:rsidRPr="007C315E">
        <w:rPr>
          <w:rFonts w:ascii="Calibri" w:hAnsi="Calibri" w:cs="Calibri"/>
        </w:rPr>
        <w:t xml:space="preserve"> disrupt terror related action (HM Government, 2023). These efforts and interactions have demonstrated evidential effectiveness</w:t>
      </w:r>
      <w:r w:rsidR="000D0EFE" w:rsidRPr="007C315E">
        <w:rPr>
          <w:rFonts w:ascii="Calibri" w:hAnsi="Calibri" w:cs="Calibri"/>
        </w:rPr>
        <w:t>,</w:t>
      </w:r>
      <w:r w:rsidRPr="007C315E">
        <w:rPr>
          <w:rFonts w:ascii="Calibri" w:hAnsi="Calibri" w:cs="Calibri"/>
        </w:rPr>
        <w:t xml:space="preserve"> with MI5, the UK’s national security agency, claiming that as many as 31 late-stage attacks were disrupted and prevented between 2017 and 2021, from both Islamic extremists and from home-gro</w:t>
      </w:r>
      <w:r w:rsidR="00DA19BE" w:rsidRPr="007C315E">
        <w:rPr>
          <w:rFonts w:ascii="Calibri" w:hAnsi="Calibri" w:cs="Calibri"/>
        </w:rPr>
        <w:t>w</w:t>
      </w:r>
      <w:r w:rsidRPr="007C315E">
        <w:rPr>
          <w:rFonts w:ascii="Calibri" w:hAnsi="Calibri" w:cs="Calibri"/>
        </w:rPr>
        <w:t xml:space="preserve">n threats, adding that thousands of lives had been saved by counter-terrorism efforts over the past 20 years (Counter Terrorism Policing, 2021).  </w:t>
      </w:r>
    </w:p>
    <w:p w14:paraId="734A3A79" w14:textId="77777777" w:rsidR="00106F9E" w:rsidRPr="007C315E" w:rsidRDefault="00106F9E" w:rsidP="003A658C">
      <w:pPr>
        <w:spacing w:line="360" w:lineRule="auto"/>
        <w:jc w:val="both"/>
        <w:rPr>
          <w:rFonts w:ascii="Calibri" w:hAnsi="Calibri" w:cs="Calibri"/>
        </w:rPr>
      </w:pPr>
    </w:p>
    <w:p w14:paraId="2DAAE205" w14:textId="10B83DF8" w:rsidR="00740DB3" w:rsidRPr="007C315E" w:rsidRDefault="00740DB3" w:rsidP="003A658C">
      <w:pPr>
        <w:spacing w:line="360" w:lineRule="auto"/>
        <w:jc w:val="both"/>
        <w:rPr>
          <w:rFonts w:ascii="Calibri" w:hAnsi="Calibri" w:cs="Calibri"/>
        </w:rPr>
      </w:pPr>
      <w:r w:rsidRPr="007C315E">
        <w:rPr>
          <w:rFonts w:ascii="Calibri" w:hAnsi="Calibri" w:cs="Calibri"/>
        </w:rPr>
        <w:t>A</w:t>
      </w:r>
      <w:r w:rsidR="00B7118B" w:rsidRPr="007C315E">
        <w:rPr>
          <w:rFonts w:ascii="Calibri" w:hAnsi="Calibri" w:cs="Calibri"/>
        </w:rPr>
        <w:t>n important</w:t>
      </w:r>
      <w:r w:rsidRPr="007C315E">
        <w:rPr>
          <w:rFonts w:ascii="Calibri" w:hAnsi="Calibri" w:cs="Calibri"/>
        </w:rPr>
        <w:t xml:space="preserve"> factor in the fight against terrorism in the UK is that of frontline and neighbourhood policing in </w:t>
      </w:r>
      <w:r w:rsidR="00A72FA1" w:rsidRPr="007C315E">
        <w:rPr>
          <w:rFonts w:ascii="Calibri" w:hAnsi="Calibri" w:cs="Calibri"/>
        </w:rPr>
        <w:t>the diverse communities</w:t>
      </w:r>
      <w:r w:rsidR="00B7118B" w:rsidRPr="007C315E">
        <w:rPr>
          <w:rFonts w:ascii="Calibri" w:hAnsi="Calibri" w:cs="Calibri"/>
        </w:rPr>
        <w:t xml:space="preserve"> present</w:t>
      </w:r>
      <w:r w:rsidR="00A72FA1" w:rsidRPr="007C315E">
        <w:rPr>
          <w:rFonts w:ascii="Calibri" w:hAnsi="Calibri" w:cs="Calibri"/>
        </w:rPr>
        <w:t xml:space="preserve"> across the country</w:t>
      </w:r>
      <w:r w:rsidR="008A08CF" w:rsidRPr="007C315E">
        <w:rPr>
          <w:rFonts w:ascii="Calibri" w:hAnsi="Calibri" w:cs="Calibri"/>
        </w:rPr>
        <w:t xml:space="preserve">. Whilst there is some literature that suggests diverse communities feel that this high level of scrutiny </w:t>
      </w:r>
      <w:r w:rsidR="00E509A7" w:rsidRPr="007C315E">
        <w:rPr>
          <w:rFonts w:ascii="Calibri" w:hAnsi="Calibri" w:cs="Calibri"/>
        </w:rPr>
        <w:t xml:space="preserve">can be unsettling and </w:t>
      </w:r>
      <w:r w:rsidR="001E5B4E" w:rsidRPr="007C315E">
        <w:rPr>
          <w:rFonts w:ascii="Calibri" w:hAnsi="Calibri" w:cs="Calibri"/>
        </w:rPr>
        <w:t xml:space="preserve">have a detrimental effect upon a sense of citizenship (Jarvis &amp; Lister, 2013), </w:t>
      </w:r>
      <w:r w:rsidR="008269E0" w:rsidRPr="007C315E">
        <w:rPr>
          <w:rFonts w:ascii="Calibri" w:hAnsi="Calibri" w:cs="Calibri"/>
        </w:rPr>
        <w:t>engagement with community populations is critical in</w:t>
      </w:r>
      <w:r w:rsidR="00FD6D45" w:rsidRPr="007C315E">
        <w:rPr>
          <w:rFonts w:ascii="Calibri" w:hAnsi="Calibri" w:cs="Calibri"/>
        </w:rPr>
        <w:t xml:space="preserve"> trust building and</w:t>
      </w:r>
      <w:r w:rsidR="008269E0" w:rsidRPr="007C315E">
        <w:rPr>
          <w:rFonts w:ascii="Calibri" w:hAnsi="Calibri" w:cs="Calibri"/>
        </w:rPr>
        <w:t xml:space="preserve"> </w:t>
      </w:r>
      <w:r w:rsidR="00BC2D3C" w:rsidRPr="007C315E">
        <w:rPr>
          <w:rFonts w:ascii="Calibri" w:hAnsi="Calibri" w:cs="Calibri"/>
        </w:rPr>
        <w:t>the</w:t>
      </w:r>
      <w:r w:rsidR="00FD6D45" w:rsidRPr="007C315E">
        <w:rPr>
          <w:rFonts w:ascii="Calibri" w:hAnsi="Calibri" w:cs="Calibri"/>
        </w:rPr>
        <w:t xml:space="preserve"> subsequent</w:t>
      </w:r>
      <w:r w:rsidR="00BC2D3C" w:rsidRPr="007C315E">
        <w:rPr>
          <w:rFonts w:ascii="Calibri" w:hAnsi="Calibri" w:cs="Calibri"/>
        </w:rPr>
        <w:t xml:space="preserve"> gathering of information, used to develop vital intelligence in preventing life-threatening events</w:t>
      </w:r>
      <w:r w:rsidR="00FD6D45" w:rsidRPr="007C315E">
        <w:rPr>
          <w:rFonts w:ascii="Calibri" w:hAnsi="Calibri" w:cs="Calibri"/>
        </w:rPr>
        <w:t xml:space="preserve"> (</w:t>
      </w:r>
      <w:r w:rsidR="008E004F" w:rsidRPr="007C315E">
        <w:rPr>
          <w:rFonts w:ascii="Calibri" w:hAnsi="Calibri" w:cs="Calibri"/>
        </w:rPr>
        <w:t>Dunn, Atie, Kennedy et al, 2016)</w:t>
      </w:r>
      <w:r w:rsidR="00BC2D3C" w:rsidRPr="007C315E">
        <w:rPr>
          <w:rFonts w:ascii="Calibri" w:hAnsi="Calibri" w:cs="Calibri"/>
        </w:rPr>
        <w:t xml:space="preserve">. </w:t>
      </w:r>
      <w:r w:rsidR="000E2358" w:rsidRPr="007C315E">
        <w:rPr>
          <w:rFonts w:ascii="Calibri" w:hAnsi="Calibri" w:cs="Calibri"/>
        </w:rPr>
        <w:t xml:space="preserve">It is </w:t>
      </w:r>
      <w:r w:rsidR="00115392" w:rsidRPr="007C315E">
        <w:rPr>
          <w:rFonts w:ascii="Calibri" w:hAnsi="Calibri" w:cs="Calibri"/>
        </w:rPr>
        <w:t>important</w:t>
      </w:r>
      <w:r w:rsidR="000E2358" w:rsidRPr="007C315E">
        <w:rPr>
          <w:rFonts w:ascii="Calibri" w:hAnsi="Calibri" w:cs="Calibri"/>
        </w:rPr>
        <w:t xml:space="preserve">, however, to note that </w:t>
      </w:r>
      <w:r w:rsidR="004A07EC" w:rsidRPr="007C315E">
        <w:rPr>
          <w:rFonts w:ascii="Calibri" w:hAnsi="Calibri" w:cs="Calibri"/>
        </w:rPr>
        <w:t xml:space="preserve">2023 statistics for police officer numbers in England and Wales has only just reached the pre-austerity levels of 2010 </w:t>
      </w:r>
      <w:r w:rsidR="006E4E68" w:rsidRPr="007C315E">
        <w:rPr>
          <w:rFonts w:ascii="Calibri" w:hAnsi="Calibri" w:cs="Calibri"/>
        </w:rPr>
        <w:t>(</w:t>
      </w:r>
      <w:r w:rsidR="00E44232" w:rsidRPr="007C315E">
        <w:rPr>
          <w:rFonts w:ascii="Calibri" w:hAnsi="Calibri" w:cs="Calibri"/>
        </w:rPr>
        <w:t>Home Office, 2024)</w:t>
      </w:r>
      <w:r w:rsidR="004A07EC" w:rsidRPr="007C315E">
        <w:rPr>
          <w:rFonts w:ascii="Calibri" w:hAnsi="Calibri" w:cs="Calibri"/>
        </w:rPr>
        <w:t xml:space="preserve">, giving </w:t>
      </w:r>
      <w:r w:rsidR="006E4E68" w:rsidRPr="007C315E">
        <w:rPr>
          <w:rFonts w:ascii="Calibri" w:hAnsi="Calibri" w:cs="Calibri"/>
        </w:rPr>
        <w:t>potential</w:t>
      </w:r>
      <w:r w:rsidR="004A07EC" w:rsidRPr="007C315E">
        <w:rPr>
          <w:rFonts w:ascii="Calibri" w:hAnsi="Calibri" w:cs="Calibri"/>
        </w:rPr>
        <w:t xml:space="preserve"> concern about the resource and subsequent effectiveness of community policing in the fight against terrorism.  </w:t>
      </w:r>
    </w:p>
    <w:p w14:paraId="2AA137D7" w14:textId="77777777" w:rsidR="00F96998" w:rsidRPr="007C315E" w:rsidRDefault="00F96998" w:rsidP="003A658C">
      <w:pPr>
        <w:spacing w:line="360" w:lineRule="auto"/>
        <w:jc w:val="both"/>
        <w:rPr>
          <w:rFonts w:ascii="Calibri" w:hAnsi="Calibri" w:cs="Calibri"/>
        </w:rPr>
      </w:pPr>
    </w:p>
    <w:p w14:paraId="4E440853" w14:textId="38E6F0C3" w:rsidR="00E71269" w:rsidRPr="007C315E" w:rsidRDefault="00F96998" w:rsidP="003A658C">
      <w:pPr>
        <w:spacing w:line="360" w:lineRule="auto"/>
        <w:jc w:val="both"/>
        <w:rPr>
          <w:rFonts w:ascii="Calibri" w:hAnsi="Calibri" w:cs="Calibri"/>
        </w:rPr>
      </w:pPr>
      <w:r w:rsidRPr="007C315E">
        <w:rPr>
          <w:rFonts w:ascii="Calibri" w:hAnsi="Calibri" w:cs="Calibri"/>
        </w:rPr>
        <w:t xml:space="preserve">Whilst </w:t>
      </w:r>
      <w:r w:rsidR="00851A0D" w:rsidRPr="007C315E">
        <w:rPr>
          <w:rFonts w:ascii="Calibri" w:hAnsi="Calibri" w:cs="Calibri"/>
        </w:rPr>
        <w:t>literature suggests there is now a requirement for the public</w:t>
      </w:r>
      <w:proofErr w:type="gramStart"/>
      <w:r w:rsidR="00C83E96" w:rsidRPr="007C315E">
        <w:rPr>
          <w:rFonts w:ascii="Calibri" w:hAnsi="Calibri" w:cs="Calibri"/>
        </w:rPr>
        <w:t>, as a whole,</w:t>
      </w:r>
      <w:r w:rsidR="00DA2BBC" w:rsidRPr="007C315E">
        <w:rPr>
          <w:rFonts w:ascii="Calibri" w:hAnsi="Calibri" w:cs="Calibri"/>
        </w:rPr>
        <w:t xml:space="preserve"> to</w:t>
      </w:r>
      <w:proofErr w:type="gramEnd"/>
      <w:r w:rsidR="00851A0D" w:rsidRPr="007C315E">
        <w:rPr>
          <w:rFonts w:ascii="Calibri" w:hAnsi="Calibri" w:cs="Calibri"/>
        </w:rPr>
        <w:t xml:space="preserve"> become more self-satisfying, in relation to preparations for terrorist actions (Coaffee 2023),</w:t>
      </w:r>
      <w:r w:rsidR="00DA2BBC" w:rsidRPr="007C315E">
        <w:rPr>
          <w:rFonts w:ascii="Calibri" w:hAnsi="Calibri" w:cs="Calibri"/>
        </w:rPr>
        <w:t xml:space="preserve"> </w:t>
      </w:r>
      <w:r w:rsidR="00C83E96" w:rsidRPr="007C315E">
        <w:rPr>
          <w:rFonts w:ascii="Calibri" w:hAnsi="Calibri" w:cs="Calibri"/>
        </w:rPr>
        <w:t xml:space="preserve">utilising communities and neighbourhoods to be informal observers </w:t>
      </w:r>
      <w:r w:rsidR="00134745" w:rsidRPr="007C315E">
        <w:rPr>
          <w:rFonts w:ascii="Calibri" w:hAnsi="Calibri" w:cs="Calibri"/>
        </w:rPr>
        <w:t xml:space="preserve">for unusual and suspicious behaviour is important. The </w:t>
      </w:r>
      <w:r w:rsidR="008B5EC1" w:rsidRPr="007C315E">
        <w:rPr>
          <w:rFonts w:ascii="Calibri" w:hAnsi="Calibri" w:cs="Calibri"/>
        </w:rPr>
        <w:t>governments</w:t>
      </w:r>
      <w:r w:rsidR="00134745" w:rsidRPr="007C315E">
        <w:rPr>
          <w:rFonts w:ascii="Calibri" w:hAnsi="Calibri" w:cs="Calibri"/>
        </w:rPr>
        <w:t xml:space="preserve"> CONTEST strategy (</w:t>
      </w:r>
      <w:r w:rsidR="008B5EC1" w:rsidRPr="007C315E">
        <w:rPr>
          <w:rFonts w:ascii="Calibri" w:hAnsi="Calibri" w:cs="Calibri"/>
        </w:rPr>
        <w:t>HM Government, 2023)</w:t>
      </w:r>
      <w:r w:rsidR="000B20CB" w:rsidRPr="007C315E">
        <w:rPr>
          <w:rFonts w:ascii="Calibri" w:hAnsi="Calibri" w:cs="Calibri"/>
        </w:rPr>
        <w:t>, launched in 2003,</w:t>
      </w:r>
      <w:r w:rsidR="008B5EC1" w:rsidRPr="007C315E">
        <w:rPr>
          <w:rFonts w:ascii="Calibri" w:hAnsi="Calibri" w:cs="Calibri"/>
        </w:rPr>
        <w:t xml:space="preserve"> has the overarching aim of </w:t>
      </w:r>
      <w:r w:rsidR="0022446B" w:rsidRPr="007C315E">
        <w:rPr>
          <w:rFonts w:ascii="Calibri" w:hAnsi="Calibri" w:cs="Calibri"/>
        </w:rPr>
        <w:t xml:space="preserve">reducing the risk to the public that terrorism poses and enabling people to </w:t>
      </w:r>
      <w:r w:rsidR="004365A0" w:rsidRPr="007C315E">
        <w:rPr>
          <w:rFonts w:ascii="Calibri" w:hAnsi="Calibri" w:cs="Calibri"/>
        </w:rPr>
        <w:t xml:space="preserve">undertake their daily lives without fear. Within the </w:t>
      </w:r>
      <w:r w:rsidR="00311A90" w:rsidRPr="007C315E">
        <w:rPr>
          <w:rFonts w:ascii="Calibri" w:hAnsi="Calibri" w:cs="Calibri"/>
        </w:rPr>
        <w:t xml:space="preserve">broad aim of CONTEST is the goal </w:t>
      </w:r>
      <w:r w:rsidR="00AB5023" w:rsidRPr="007C315E">
        <w:rPr>
          <w:rFonts w:ascii="Calibri" w:hAnsi="Calibri" w:cs="Calibri"/>
        </w:rPr>
        <w:t xml:space="preserve">of ensuring that communities have access to </w:t>
      </w:r>
      <w:r w:rsidR="00916C9E" w:rsidRPr="007C315E">
        <w:rPr>
          <w:rFonts w:ascii="Calibri" w:hAnsi="Calibri" w:cs="Calibri"/>
        </w:rPr>
        <w:t>a department where such behaviour can be easily reported</w:t>
      </w:r>
      <w:r w:rsidR="00B6205D" w:rsidRPr="007C315E">
        <w:rPr>
          <w:rFonts w:ascii="Calibri" w:hAnsi="Calibri" w:cs="Calibri"/>
        </w:rPr>
        <w:t xml:space="preserve">. These opportunities have </w:t>
      </w:r>
      <w:r w:rsidR="004D751A" w:rsidRPr="007C315E">
        <w:rPr>
          <w:rFonts w:ascii="Calibri" w:hAnsi="Calibri" w:cs="Calibri"/>
        </w:rPr>
        <w:t xml:space="preserve">seen over 100,00 reports </w:t>
      </w:r>
      <w:r w:rsidR="005C623C" w:rsidRPr="007C315E">
        <w:rPr>
          <w:rFonts w:ascii="Calibri" w:hAnsi="Calibri" w:cs="Calibri"/>
        </w:rPr>
        <w:t xml:space="preserve">to high profile campaigns, with over 20,000 of these, providing useful and preventative </w:t>
      </w:r>
      <w:r w:rsidR="009D0805" w:rsidRPr="007C315E">
        <w:rPr>
          <w:rFonts w:ascii="Calibri" w:hAnsi="Calibri" w:cs="Calibri"/>
        </w:rPr>
        <w:t>intelligence to forces</w:t>
      </w:r>
      <w:r w:rsidR="00393E07" w:rsidRPr="007C315E">
        <w:rPr>
          <w:rFonts w:ascii="Calibri" w:hAnsi="Calibri" w:cs="Calibri"/>
        </w:rPr>
        <w:t>,</w:t>
      </w:r>
      <w:r w:rsidR="009D0805" w:rsidRPr="007C315E">
        <w:rPr>
          <w:rFonts w:ascii="Calibri" w:hAnsi="Calibri" w:cs="Calibri"/>
        </w:rPr>
        <w:t xml:space="preserve"> in relation to anti-terrorism (HM Government, 2023). </w:t>
      </w:r>
      <w:r w:rsidR="00464CAF" w:rsidRPr="007C315E">
        <w:rPr>
          <w:rFonts w:ascii="Calibri" w:hAnsi="Calibri" w:cs="Calibri"/>
        </w:rPr>
        <w:t xml:space="preserve">To </w:t>
      </w:r>
      <w:r w:rsidR="008677B8" w:rsidRPr="007C315E">
        <w:rPr>
          <w:rFonts w:ascii="Calibri" w:hAnsi="Calibri" w:cs="Calibri"/>
        </w:rPr>
        <w:t>encourage the reporting of identified suspicious behaviours, robust multi-agency working is encouraged with</w:t>
      </w:r>
      <w:r w:rsidR="00393E07" w:rsidRPr="007C315E">
        <w:rPr>
          <w:rFonts w:ascii="Calibri" w:hAnsi="Calibri" w:cs="Calibri"/>
        </w:rPr>
        <w:t>in</w:t>
      </w:r>
      <w:r w:rsidR="008677B8" w:rsidRPr="007C315E">
        <w:rPr>
          <w:rFonts w:ascii="Calibri" w:hAnsi="Calibri" w:cs="Calibri"/>
        </w:rPr>
        <w:t xml:space="preserve"> the strategy, with close collaboration with health and education partners, </w:t>
      </w:r>
      <w:r w:rsidR="00CD284C" w:rsidRPr="007C315E">
        <w:rPr>
          <w:rFonts w:ascii="Calibri" w:hAnsi="Calibri" w:cs="Calibri"/>
        </w:rPr>
        <w:t xml:space="preserve">alongside visible </w:t>
      </w:r>
      <w:r w:rsidR="00CD284C" w:rsidRPr="007C315E">
        <w:rPr>
          <w:rFonts w:ascii="Calibri" w:hAnsi="Calibri" w:cs="Calibri"/>
        </w:rPr>
        <w:lastRenderedPageBreak/>
        <w:t xml:space="preserve">neighbourhood </w:t>
      </w:r>
      <w:r w:rsidR="00606BF3" w:rsidRPr="007C315E">
        <w:rPr>
          <w:rFonts w:ascii="Calibri" w:hAnsi="Calibri" w:cs="Calibri"/>
        </w:rPr>
        <w:t>policing</w:t>
      </w:r>
      <w:r w:rsidR="00CD284C" w:rsidRPr="007C315E">
        <w:rPr>
          <w:rFonts w:ascii="Calibri" w:hAnsi="Calibri" w:cs="Calibri"/>
        </w:rPr>
        <w:t>, playing a key part in supporting counter-terrorism efforts (Mazerolle, Cherney, Eggins et al, 2021)</w:t>
      </w:r>
      <w:r w:rsidR="00FD21CD" w:rsidRPr="007C315E">
        <w:rPr>
          <w:rFonts w:ascii="Calibri" w:hAnsi="Calibri" w:cs="Calibri"/>
        </w:rPr>
        <w:t>.</w:t>
      </w:r>
      <w:r w:rsidR="008677B8" w:rsidRPr="007C315E">
        <w:rPr>
          <w:rFonts w:ascii="Calibri" w:hAnsi="Calibri" w:cs="Calibri"/>
        </w:rPr>
        <w:t xml:space="preserve"> </w:t>
      </w:r>
      <w:r w:rsidR="00E22B7D" w:rsidRPr="007C315E">
        <w:rPr>
          <w:rFonts w:ascii="Calibri" w:hAnsi="Calibri" w:cs="Calibri"/>
        </w:rPr>
        <w:t xml:space="preserve">This thread of the CONTEST strategy, known as </w:t>
      </w:r>
      <w:r w:rsidR="001C2A9C" w:rsidRPr="007C315E">
        <w:rPr>
          <w:rFonts w:ascii="Calibri" w:hAnsi="Calibri" w:cs="Calibri"/>
        </w:rPr>
        <w:t>Prevent</w:t>
      </w:r>
      <w:r w:rsidR="005041B3" w:rsidRPr="007C315E">
        <w:rPr>
          <w:rFonts w:ascii="Calibri" w:hAnsi="Calibri" w:cs="Calibri"/>
        </w:rPr>
        <w:t xml:space="preserve">, </w:t>
      </w:r>
      <w:r w:rsidR="00DF1044" w:rsidRPr="007C315E">
        <w:rPr>
          <w:rFonts w:ascii="Calibri" w:hAnsi="Calibri" w:cs="Calibri"/>
        </w:rPr>
        <w:t>strives to reduce the of radicalisation of young people</w:t>
      </w:r>
      <w:r w:rsidR="00EC3996" w:rsidRPr="007C315E">
        <w:rPr>
          <w:rFonts w:ascii="Calibri" w:hAnsi="Calibri" w:cs="Calibri"/>
        </w:rPr>
        <w:t xml:space="preserve"> with an upstream ethos</w:t>
      </w:r>
      <w:r w:rsidR="00C862AE" w:rsidRPr="007C315E">
        <w:rPr>
          <w:rFonts w:ascii="Calibri" w:hAnsi="Calibri" w:cs="Calibri"/>
        </w:rPr>
        <w:t xml:space="preserve"> of striking early (Heath-Kelly, 2013)</w:t>
      </w:r>
      <w:r w:rsidR="00DF1044" w:rsidRPr="007C315E">
        <w:rPr>
          <w:rFonts w:ascii="Calibri" w:hAnsi="Calibri" w:cs="Calibri"/>
        </w:rPr>
        <w:t xml:space="preserve">, </w:t>
      </w:r>
      <w:r w:rsidR="00686EAF" w:rsidRPr="007C315E">
        <w:rPr>
          <w:rFonts w:ascii="Calibri" w:hAnsi="Calibri" w:cs="Calibri"/>
        </w:rPr>
        <w:t xml:space="preserve">as well as supporting those that have already been radicalised. Some </w:t>
      </w:r>
      <w:r w:rsidR="00E072BA" w:rsidRPr="007C315E">
        <w:rPr>
          <w:rFonts w:ascii="Calibri" w:hAnsi="Calibri" w:cs="Calibri"/>
        </w:rPr>
        <w:t>literature</w:t>
      </w:r>
      <w:r w:rsidR="00686EAF" w:rsidRPr="007C315E">
        <w:rPr>
          <w:rFonts w:ascii="Calibri" w:hAnsi="Calibri" w:cs="Calibri"/>
        </w:rPr>
        <w:t xml:space="preserve">, however, suggests that the </w:t>
      </w:r>
      <w:r w:rsidR="00E072BA" w:rsidRPr="007C315E">
        <w:rPr>
          <w:rFonts w:ascii="Calibri" w:hAnsi="Calibri" w:cs="Calibri"/>
        </w:rPr>
        <w:t xml:space="preserve">strategy in action does not place enough emphasis </w:t>
      </w:r>
      <w:r w:rsidR="00936048" w:rsidRPr="007C315E">
        <w:rPr>
          <w:rFonts w:ascii="Calibri" w:hAnsi="Calibri" w:cs="Calibri"/>
        </w:rPr>
        <w:t>upon education and raising awareness</w:t>
      </w:r>
      <w:r w:rsidR="00615EF1" w:rsidRPr="007C315E">
        <w:rPr>
          <w:rFonts w:ascii="Calibri" w:hAnsi="Calibri" w:cs="Calibri"/>
        </w:rPr>
        <w:t>, where a mutual two-way sharing of information is important (Skogan</w:t>
      </w:r>
      <w:r w:rsidR="00A51764" w:rsidRPr="007C315E">
        <w:rPr>
          <w:rFonts w:ascii="Calibri" w:hAnsi="Calibri" w:cs="Calibri"/>
        </w:rPr>
        <w:t xml:space="preserve"> &amp; Hartnett, 2019)</w:t>
      </w:r>
      <w:r w:rsidR="00936048" w:rsidRPr="007C315E">
        <w:rPr>
          <w:rFonts w:ascii="Calibri" w:hAnsi="Calibri" w:cs="Calibri"/>
        </w:rPr>
        <w:t xml:space="preserve"> but rather is more prominent in </w:t>
      </w:r>
      <w:r w:rsidR="003834EC" w:rsidRPr="007C315E">
        <w:rPr>
          <w:rFonts w:ascii="Calibri" w:hAnsi="Calibri" w:cs="Calibri"/>
        </w:rPr>
        <w:t>areas such as scrutiny and surveillance, especially in the narrow context of Muslim populations (</w:t>
      </w:r>
      <w:r w:rsidR="00F7692F" w:rsidRPr="007C315E">
        <w:rPr>
          <w:rFonts w:ascii="Calibri" w:hAnsi="Calibri" w:cs="Calibri"/>
        </w:rPr>
        <w:t xml:space="preserve">Thomas, 2016), which can be considered as ineffective in the </w:t>
      </w:r>
      <w:r w:rsidR="002E2E0D" w:rsidRPr="007C315E">
        <w:rPr>
          <w:rFonts w:ascii="Calibri" w:hAnsi="Calibri" w:cs="Calibri"/>
        </w:rPr>
        <w:t>longer-term</w:t>
      </w:r>
      <w:r w:rsidR="00F7692F" w:rsidRPr="007C315E">
        <w:rPr>
          <w:rFonts w:ascii="Calibri" w:hAnsi="Calibri" w:cs="Calibri"/>
        </w:rPr>
        <w:t xml:space="preserve"> objective. </w:t>
      </w:r>
    </w:p>
    <w:p w14:paraId="29AB1311" w14:textId="77777777" w:rsidR="007F7CCE" w:rsidRPr="007C315E" w:rsidRDefault="007F7CCE" w:rsidP="003A658C">
      <w:pPr>
        <w:spacing w:line="360" w:lineRule="auto"/>
        <w:jc w:val="both"/>
        <w:rPr>
          <w:rFonts w:ascii="Calibri" w:hAnsi="Calibri" w:cs="Calibri"/>
        </w:rPr>
      </w:pPr>
    </w:p>
    <w:p w14:paraId="52F0DF84" w14:textId="541BE0D1" w:rsidR="00322D55" w:rsidRPr="007C315E" w:rsidRDefault="00770746" w:rsidP="003A658C">
      <w:pPr>
        <w:spacing w:line="360" w:lineRule="auto"/>
        <w:jc w:val="both"/>
        <w:rPr>
          <w:rFonts w:ascii="Calibri" w:hAnsi="Calibri" w:cs="Calibri"/>
        </w:rPr>
      </w:pPr>
      <w:r w:rsidRPr="007C315E">
        <w:rPr>
          <w:rFonts w:ascii="Calibri" w:hAnsi="Calibri" w:cs="Calibri"/>
        </w:rPr>
        <w:t>A literature review of evidence from</w:t>
      </w:r>
      <w:r w:rsidR="00EE781D" w:rsidRPr="007C315E">
        <w:rPr>
          <w:rFonts w:ascii="Calibri" w:hAnsi="Calibri" w:cs="Calibri"/>
        </w:rPr>
        <w:t xml:space="preserve"> police forces and agencies in</w:t>
      </w:r>
      <w:r w:rsidR="007F7CCE" w:rsidRPr="007C315E">
        <w:rPr>
          <w:rFonts w:ascii="Calibri" w:hAnsi="Calibri" w:cs="Calibri"/>
        </w:rPr>
        <w:t xml:space="preserve"> Australia</w:t>
      </w:r>
      <w:r w:rsidR="00E352A6" w:rsidRPr="007C315E">
        <w:rPr>
          <w:rFonts w:ascii="Calibri" w:hAnsi="Calibri" w:cs="Calibri"/>
        </w:rPr>
        <w:t xml:space="preserve"> </w:t>
      </w:r>
      <w:r w:rsidR="004511B1" w:rsidRPr="007C315E">
        <w:rPr>
          <w:rFonts w:ascii="Calibri" w:hAnsi="Calibri" w:cs="Calibri"/>
        </w:rPr>
        <w:t>(Dunn, Atie, Kennedy et al, 2016)</w:t>
      </w:r>
      <w:r w:rsidR="007F7CCE" w:rsidRPr="007C315E">
        <w:rPr>
          <w:rFonts w:ascii="Calibri" w:hAnsi="Calibri" w:cs="Calibri"/>
        </w:rPr>
        <w:t xml:space="preserve">, which, in </w:t>
      </w:r>
      <w:r w:rsidR="00E44ECF" w:rsidRPr="007C315E">
        <w:rPr>
          <w:rFonts w:ascii="Calibri" w:hAnsi="Calibri" w:cs="Calibri"/>
        </w:rPr>
        <w:t>respect</w:t>
      </w:r>
      <w:r w:rsidR="007F7CCE" w:rsidRPr="007C315E">
        <w:rPr>
          <w:rFonts w:ascii="Calibri" w:hAnsi="Calibri" w:cs="Calibri"/>
        </w:rPr>
        <w:t xml:space="preserve"> of the subject of counter-terrorism policing may be transferred to </w:t>
      </w:r>
      <w:r w:rsidR="004A71D1" w:rsidRPr="007C315E">
        <w:rPr>
          <w:rFonts w:ascii="Calibri" w:hAnsi="Calibri" w:cs="Calibri"/>
        </w:rPr>
        <w:t xml:space="preserve">the context of </w:t>
      </w:r>
      <w:r w:rsidR="007F7CCE" w:rsidRPr="007C315E">
        <w:rPr>
          <w:rFonts w:ascii="Calibri" w:hAnsi="Calibri" w:cs="Calibri"/>
        </w:rPr>
        <w:t xml:space="preserve">UK </w:t>
      </w:r>
      <w:r w:rsidR="004A71D1" w:rsidRPr="007C315E">
        <w:rPr>
          <w:rFonts w:ascii="Calibri" w:hAnsi="Calibri" w:cs="Calibri"/>
        </w:rPr>
        <w:t xml:space="preserve">policing and the efforts </w:t>
      </w:r>
      <w:r w:rsidR="004D1115" w:rsidRPr="007C315E">
        <w:rPr>
          <w:rFonts w:ascii="Calibri" w:hAnsi="Calibri" w:cs="Calibri"/>
        </w:rPr>
        <w:t>in this area</w:t>
      </w:r>
      <w:r w:rsidR="00C47FA1" w:rsidRPr="007C315E">
        <w:rPr>
          <w:rFonts w:ascii="Calibri" w:hAnsi="Calibri" w:cs="Calibri"/>
        </w:rPr>
        <w:t xml:space="preserve">, </w:t>
      </w:r>
      <w:r w:rsidR="00653F65" w:rsidRPr="007C315E">
        <w:rPr>
          <w:rFonts w:ascii="Calibri" w:hAnsi="Calibri" w:cs="Calibri"/>
        </w:rPr>
        <w:t>advocate</w:t>
      </w:r>
      <w:r w:rsidR="004511B1" w:rsidRPr="007C315E">
        <w:rPr>
          <w:rFonts w:ascii="Calibri" w:hAnsi="Calibri" w:cs="Calibri"/>
        </w:rPr>
        <w:t>s</w:t>
      </w:r>
      <w:r w:rsidR="00653F65" w:rsidRPr="007C315E">
        <w:rPr>
          <w:rFonts w:ascii="Calibri" w:hAnsi="Calibri" w:cs="Calibri"/>
        </w:rPr>
        <w:t xml:space="preserve"> that</w:t>
      </w:r>
      <w:r w:rsidR="004511B1" w:rsidRPr="007C315E">
        <w:rPr>
          <w:rFonts w:ascii="Calibri" w:hAnsi="Calibri" w:cs="Calibri"/>
        </w:rPr>
        <w:t xml:space="preserve"> </w:t>
      </w:r>
      <w:r w:rsidR="00C77A68" w:rsidRPr="007C315E">
        <w:rPr>
          <w:rFonts w:ascii="Calibri" w:hAnsi="Calibri" w:cs="Calibri"/>
        </w:rPr>
        <w:t>community policing requires a particular skill set</w:t>
      </w:r>
      <w:r w:rsidR="00EE781D" w:rsidRPr="007C315E">
        <w:rPr>
          <w:rFonts w:ascii="Calibri" w:hAnsi="Calibri" w:cs="Calibri"/>
        </w:rPr>
        <w:t>.</w:t>
      </w:r>
      <w:r w:rsidR="00C77A68" w:rsidRPr="007C315E">
        <w:rPr>
          <w:rFonts w:ascii="Calibri" w:hAnsi="Calibri" w:cs="Calibri"/>
        </w:rPr>
        <w:t xml:space="preserve"> </w:t>
      </w:r>
      <w:r w:rsidR="00EE781D" w:rsidRPr="007C315E">
        <w:rPr>
          <w:rFonts w:ascii="Calibri" w:hAnsi="Calibri" w:cs="Calibri"/>
        </w:rPr>
        <w:t>T</w:t>
      </w:r>
      <w:r w:rsidR="004C646D" w:rsidRPr="007C315E">
        <w:rPr>
          <w:rFonts w:ascii="Calibri" w:hAnsi="Calibri" w:cs="Calibri"/>
        </w:rPr>
        <w:t>hese</w:t>
      </w:r>
      <w:r w:rsidR="00C77A68" w:rsidRPr="007C315E">
        <w:rPr>
          <w:rFonts w:ascii="Calibri" w:hAnsi="Calibri" w:cs="Calibri"/>
        </w:rPr>
        <w:t xml:space="preserve"> </w:t>
      </w:r>
      <w:r w:rsidR="004C646D" w:rsidRPr="007C315E">
        <w:rPr>
          <w:rFonts w:ascii="Calibri" w:hAnsi="Calibri" w:cs="Calibri"/>
        </w:rPr>
        <w:t>promote and reinforce</w:t>
      </w:r>
      <w:r w:rsidR="00C77A68" w:rsidRPr="007C315E">
        <w:rPr>
          <w:rFonts w:ascii="Calibri" w:hAnsi="Calibri" w:cs="Calibri"/>
        </w:rPr>
        <w:t xml:space="preserve"> engagement and should be based upon an enhanced </w:t>
      </w:r>
      <w:r w:rsidR="007836E9" w:rsidRPr="007C315E">
        <w:rPr>
          <w:rFonts w:ascii="Calibri" w:hAnsi="Calibri" w:cs="Calibri"/>
        </w:rPr>
        <w:t xml:space="preserve">ethos of visible </w:t>
      </w:r>
      <w:r w:rsidR="00DE42A7" w:rsidRPr="007C315E">
        <w:rPr>
          <w:rFonts w:ascii="Calibri" w:hAnsi="Calibri" w:cs="Calibri"/>
        </w:rPr>
        <w:t xml:space="preserve">community </w:t>
      </w:r>
      <w:r w:rsidR="007836E9" w:rsidRPr="007C315E">
        <w:rPr>
          <w:rFonts w:ascii="Calibri" w:hAnsi="Calibri" w:cs="Calibri"/>
        </w:rPr>
        <w:t xml:space="preserve">policing, engagement that is meaningful and compassionate and </w:t>
      </w:r>
      <w:r w:rsidR="00921926" w:rsidRPr="007C315E">
        <w:rPr>
          <w:rFonts w:ascii="Calibri" w:hAnsi="Calibri" w:cs="Calibri"/>
        </w:rPr>
        <w:t xml:space="preserve">must be actioned in a non-confrontational way. </w:t>
      </w:r>
      <w:r w:rsidR="00E71269" w:rsidRPr="007C315E">
        <w:rPr>
          <w:rFonts w:ascii="Calibri" w:hAnsi="Calibri" w:cs="Calibri"/>
        </w:rPr>
        <w:t xml:space="preserve">Research by Huq, Tyler &amp; Schulhofer (2011) suggests that </w:t>
      </w:r>
      <w:r w:rsidR="003C5718" w:rsidRPr="007C315E">
        <w:rPr>
          <w:rFonts w:ascii="Calibri" w:hAnsi="Calibri" w:cs="Calibri"/>
        </w:rPr>
        <w:t xml:space="preserve">co-operation and information sharing amongst diverse groups within communities can often be </w:t>
      </w:r>
      <w:r w:rsidR="0094427F" w:rsidRPr="007C315E">
        <w:rPr>
          <w:rFonts w:ascii="Calibri" w:hAnsi="Calibri" w:cs="Calibri"/>
        </w:rPr>
        <w:t>dependent</w:t>
      </w:r>
      <w:r w:rsidR="003C5718" w:rsidRPr="007C315E">
        <w:rPr>
          <w:rFonts w:ascii="Calibri" w:hAnsi="Calibri" w:cs="Calibri"/>
        </w:rPr>
        <w:t xml:space="preserve"> upon their views of terrorism and </w:t>
      </w:r>
      <w:r w:rsidR="004F75CD" w:rsidRPr="007C315E">
        <w:rPr>
          <w:rFonts w:ascii="Calibri" w:hAnsi="Calibri" w:cs="Calibri"/>
        </w:rPr>
        <w:t>their</w:t>
      </w:r>
      <w:r w:rsidR="00A74E41" w:rsidRPr="007C315E">
        <w:rPr>
          <w:rFonts w:ascii="Calibri" w:hAnsi="Calibri" w:cs="Calibri"/>
        </w:rPr>
        <w:t xml:space="preserve"> </w:t>
      </w:r>
      <w:r w:rsidR="004F75CD" w:rsidRPr="007C315E">
        <w:rPr>
          <w:rFonts w:ascii="Calibri" w:hAnsi="Calibri" w:cs="Calibri"/>
        </w:rPr>
        <w:t xml:space="preserve">impressions of the drivers that persuade them to co-operate. The research highlighted that </w:t>
      </w:r>
      <w:r w:rsidR="00BC6269" w:rsidRPr="007C315E">
        <w:rPr>
          <w:rFonts w:ascii="Calibri" w:hAnsi="Calibri" w:cs="Calibri"/>
        </w:rPr>
        <w:t xml:space="preserve">Muslim groups within </w:t>
      </w:r>
      <w:r w:rsidR="004F75CD" w:rsidRPr="007C315E">
        <w:rPr>
          <w:rFonts w:ascii="Calibri" w:hAnsi="Calibri" w:cs="Calibri"/>
        </w:rPr>
        <w:t>communities</w:t>
      </w:r>
      <w:r w:rsidR="00BC6269" w:rsidRPr="007C315E">
        <w:rPr>
          <w:rFonts w:ascii="Calibri" w:hAnsi="Calibri" w:cs="Calibri"/>
        </w:rPr>
        <w:t xml:space="preserve"> are more li</w:t>
      </w:r>
      <w:r w:rsidR="005D3A0F" w:rsidRPr="007C315E">
        <w:rPr>
          <w:rFonts w:ascii="Calibri" w:hAnsi="Calibri" w:cs="Calibri"/>
        </w:rPr>
        <w:t>kel</w:t>
      </w:r>
      <w:r w:rsidR="00BC6269" w:rsidRPr="007C315E">
        <w:rPr>
          <w:rFonts w:ascii="Calibri" w:hAnsi="Calibri" w:cs="Calibri"/>
        </w:rPr>
        <w:t xml:space="preserve">y to provide information and engage with police if they have respect for the policies and procedures </w:t>
      </w:r>
      <w:r w:rsidR="00665FCB" w:rsidRPr="007C315E">
        <w:rPr>
          <w:rFonts w:ascii="Calibri" w:hAnsi="Calibri" w:cs="Calibri"/>
        </w:rPr>
        <w:t>that govern</w:t>
      </w:r>
      <w:r w:rsidR="005D3A0F" w:rsidRPr="007C315E">
        <w:rPr>
          <w:rFonts w:ascii="Calibri" w:hAnsi="Calibri" w:cs="Calibri"/>
        </w:rPr>
        <w:t xml:space="preserve"> lawful actions. </w:t>
      </w:r>
      <w:r w:rsidR="00665FCB" w:rsidRPr="007C315E">
        <w:rPr>
          <w:rFonts w:ascii="Calibri" w:hAnsi="Calibri" w:cs="Calibri"/>
        </w:rPr>
        <w:t xml:space="preserve">It is additionally considered that trust and the building of trust is integral in </w:t>
      </w:r>
      <w:r w:rsidR="00CF5F40" w:rsidRPr="007C315E">
        <w:rPr>
          <w:rFonts w:ascii="Calibri" w:hAnsi="Calibri" w:cs="Calibri"/>
        </w:rPr>
        <w:t xml:space="preserve">encouraging communities, particularly those that are diverse and may have more insight </w:t>
      </w:r>
      <w:r w:rsidR="0056318D" w:rsidRPr="007C315E">
        <w:rPr>
          <w:rFonts w:ascii="Calibri" w:hAnsi="Calibri" w:cs="Calibri"/>
        </w:rPr>
        <w:t>into</w:t>
      </w:r>
      <w:r w:rsidR="00CF5F40" w:rsidRPr="007C315E">
        <w:rPr>
          <w:rFonts w:ascii="Calibri" w:hAnsi="Calibri" w:cs="Calibri"/>
        </w:rPr>
        <w:t xml:space="preserve"> radicalised individuals or groups, </w:t>
      </w:r>
      <w:r w:rsidR="0056318D" w:rsidRPr="007C315E">
        <w:rPr>
          <w:rFonts w:ascii="Calibri" w:hAnsi="Calibri" w:cs="Calibri"/>
        </w:rPr>
        <w:t>to collaborate with neighbourhood policing</w:t>
      </w:r>
      <w:r w:rsidR="007A01E9" w:rsidRPr="007C315E">
        <w:rPr>
          <w:rFonts w:ascii="Calibri" w:hAnsi="Calibri" w:cs="Calibri"/>
        </w:rPr>
        <w:t xml:space="preserve"> and share information (Spalek, 2010). This research, although small scale, suggests that </w:t>
      </w:r>
      <w:r w:rsidR="00B24A36" w:rsidRPr="007C315E">
        <w:rPr>
          <w:rFonts w:ascii="Calibri" w:hAnsi="Calibri" w:cs="Calibri"/>
        </w:rPr>
        <w:t xml:space="preserve">a sensitive approach to policing these communities and ensuring a proactive and </w:t>
      </w:r>
      <w:r w:rsidR="00D7008B" w:rsidRPr="007C315E">
        <w:rPr>
          <w:rFonts w:ascii="Calibri" w:hAnsi="Calibri" w:cs="Calibri"/>
        </w:rPr>
        <w:t>robust</w:t>
      </w:r>
      <w:r w:rsidR="00B24A36" w:rsidRPr="007C315E">
        <w:rPr>
          <w:rFonts w:ascii="Calibri" w:hAnsi="Calibri" w:cs="Calibri"/>
        </w:rPr>
        <w:t xml:space="preserve"> response to </w:t>
      </w:r>
      <w:r w:rsidR="00D7008B" w:rsidRPr="007C315E">
        <w:rPr>
          <w:rFonts w:ascii="Calibri" w:hAnsi="Calibri" w:cs="Calibri"/>
        </w:rPr>
        <w:t>everyday crimes helps in developing rapport and resultant trust in many individuals</w:t>
      </w:r>
      <w:r w:rsidR="007D6747" w:rsidRPr="007C315E">
        <w:rPr>
          <w:rFonts w:ascii="Calibri" w:hAnsi="Calibri" w:cs="Calibri"/>
        </w:rPr>
        <w:t xml:space="preserve"> and by involving </w:t>
      </w:r>
      <w:r w:rsidR="00034159" w:rsidRPr="007C315E">
        <w:rPr>
          <w:rFonts w:ascii="Calibri" w:hAnsi="Calibri" w:cs="Calibri"/>
        </w:rPr>
        <w:t>residents</w:t>
      </w:r>
      <w:r w:rsidR="007D6747" w:rsidRPr="007C315E">
        <w:rPr>
          <w:rFonts w:ascii="Calibri" w:hAnsi="Calibri" w:cs="Calibri"/>
        </w:rPr>
        <w:t xml:space="preserve"> in </w:t>
      </w:r>
      <w:r w:rsidR="00034159" w:rsidRPr="007C315E">
        <w:rPr>
          <w:rFonts w:ascii="Calibri" w:hAnsi="Calibri" w:cs="Calibri"/>
        </w:rPr>
        <w:t>the contribution of policing</w:t>
      </w:r>
      <w:r w:rsidR="001A4EA7" w:rsidRPr="007C315E">
        <w:rPr>
          <w:rFonts w:ascii="Calibri" w:hAnsi="Calibri" w:cs="Calibri"/>
        </w:rPr>
        <w:t xml:space="preserve">, </w:t>
      </w:r>
      <w:r w:rsidR="00D67349" w:rsidRPr="007C315E">
        <w:rPr>
          <w:rFonts w:ascii="Calibri" w:hAnsi="Calibri" w:cs="Calibri"/>
        </w:rPr>
        <w:t>barriers</w:t>
      </w:r>
      <w:r w:rsidR="001A4EA7" w:rsidRPr="007C315E">
        <w:rPr>
          <w:rFonts w:ascii="Calibri" w:hAnsi="Calibri" w:cs="Calibri"/>
        </w:rPr>
        <w:t xml:space="preserve"> can be broken down and confidence reinforced</w:t>
      </w:r>
      <w:r w:rsidR="00D67349" w:rsidRPr="007C315E">
        <w:rPr>
          <w:rFonts w:ascii="Calibri" w:hAnsi="Calibri" w:cs="Calibri"/>
        </w:rPr>
        <w:t xml:space="preserve"> with </w:t>
      </w:r>
      <w:r w:rsidR="00A56752" w:rsidRPr="007C315E">
        <w:rPr>
          <w:rFonts w:ascii="Calibri" w:hAnsi="Calibri" w:cs="Calibri"/>
        </w:rPr>
        <w:t>results that can support information gathering</w:t>
      </w:r>
      <w:r w:rsidR="001A4EA7" w:rsidRPr="007C315E">
        <w:rPr>
          <w:rFonts w:ascii="Calibri" w:hAnsi="Calibri" w:cs="Calibri"/>
        </w:rPr>
        <w:t xml:space="preserve"> (Skogan &amp; Hartnett, 2019). </w:t>
      </w:r>
      <w:r w:rsidR="008F2367" w:rsidRPr="007C315E">
        <w:rPr>
          <w:rFonts w:ascii="Calibri" w:hAnsi="Calibri" w:cs="Calibri"/>
        </w:rPr>
        <w:t>Supplementing</w:t>
      </w:r>
      <w:r w:rsidR="009705B6" w:rsidRPr="007C315E">
        <w:rPr>
          <w:rFonts w:ascii="Calibri" w:hAnsi="Calibri" w:cs="Calibri"/>
        </w:rPr>
        <w:t xml:space="preserve"> these approaches has been the effective </w:t>
      </w:r>
      <w:r w:rsidR="008F2367" w:rsidRPr="007C315E">
        <w:rPr>
          <w:rFonts w:ascii="Calibri" w:hAnsi="Calibri" w:cs="Calibri"/>
        </w:rPr>
        <w:t>introduction</w:t>
      </w:r>
      <w:r w:rsidR="009705B6" w:rsidRPr="007C315E">
        <w:rPr>
          <w:rFonts w:ascii="Calibri" w:hAnsi="Calibri" w:cs="Calibri"/>
        </w:rPr>
        <w:t xml:space="preserve"> of </w:t>
      </w:r>
      <w:r w:rsidR="002A3EDE" w:rsidRPr="007C315E">
        <w:rPr>
          <w:rFonts w:ascii="Calibri" w:hAnsi="Calibri" w:cs="Calibri"/>
        </w:rPr>
        <w:t>the Police Community Support Officer (PCSO) that have been able to better integrate into neighbourhoods and close communities</w:t>
      </w:r>
      <w:r w:rsidR="008F2367" w:rsidRPr="007C315E">
        <w:rPr>
          <w:rFonts w:ascii="Calibri" w:hAnsi="Calibri" w:cs="Calibri"/>
        </w:rPr>
        <w:t xml:space="preserve"> </w:t>
      </w:r>
      <w:r w:rsidR="00AA249A" w:rsidRPr="007C315E">
        <w:rPr>
          <w:rFonts w:ascii="Calibri" w:hAnsi="Calibri" w:cs="Calibri"/>
        </w:rPr>
        <w:t>(</w:t>
      </w:r>
      <w:r w:rsidR="008F2367" w:rsidRPr="007C315E">
        <w:rPr>
          <w:rFonts w:ascii="Calibri" w:hAnsi="Calibri" w:cs="Calibri"/>
        </w:rPr>
        <w:t>O’Neill, 2015)</w:t>
      </w:r>
      <w:r w:rsidR="00AA249A" w:rsidRPr="007C315E">
        <w:rPr>
          <w:rFonts w:ascii="Calibri" w:hAnsi="Calibri" w:cs="Calibri"/>
        </w:rPr>
        <w:t>. W</w:t>
      </w:r>
      <w:r w:rsidR="003274DE" w:rsidRPr="007C315E">
        <w:rPr>
          <w:rFonts w:ascii="Calibri" w:hAnsi="Calibri" w:cs="Calibri"/>
        </w:rPr>
        <w:t xml:space="preserve">ith fairness and non-discriminatory practice at the heart of </w:t>
      </w:r>
      <w:r w:rsidR="00AA249A" w:rsidRPr="007C315E">
        <w:rPr>
          <w:rFonts w:ascii="Calibri" w:hAnsi="Calibri" w:cs="Calibri"/>
        </w:rPr>
        <w:t>policing</w:t>
      </w:r>
      <w:r w:rsidR="003274DE" w:rsidRPr="007C315E">
        <w:rPr>
          <w:rFonts w:ascii="Calibri" w:hAnsi="Calibri" w:cs="Calibri"/>
        </w:rPr>
        <w:t xml:space="preserve"> ethics</w:t>
      </w:r>
      <w:r w:rsidR="00066AF2" w:rsidRPr="007C315E">
        <w:rPr>
          <w:rFonts w:ascii="Calibri" w:hAnsi="Calibri" w:cs="Calibri"/>
        </w:rPr>
        <w:t xml:space="preserve"> (College of Policing, 20</w:t>
      </w:r>
      <w:r w:rsidR="000E6A3D">
        <w:rPr>
          <w:rFonts w:ascii="Calibri" w:hAnsi="Calibri" w:cs="Calibri"/>
        </w:rPr>
        <w:t>24a</w:t>
      </w:r>
      <w:r w:rsidR="00066AF2" w:rsidRPr="007C315E">
        <w:rPr>
          <w:rFonts w:ascii="Calibri" w:hAnsi="Calibri" w:cs="Calibri"/>
        </w:rPr>
        <w:t>)</w:t>
      </w:r>
      <w:r w:rsidR="003274DE" w:rsidRPr="007C315E">
        <w:rPr>
          <w:rFonts w:ascii="Calibri" w:hAnsi="Calibri" w:cs="Calibri"/>
        </w:rPr>
        <w:t xml:space="preserve">, the balance between </w:t>
      </w:r>
      <w:r w:rsidR="008F2367" w:rsidRPr="007C315E">
        <w:rPr>
          <w:rFonts w:ascii="Calibri" w:hAnsi="Calibri" w:cs="Calibri"/>
        </w:rPr>
        <w:t>developing</w:t>
      </w:r>
      <w:r w:rsidR="003274DE" w:rsidRPr="007C315E">
        <w:rPr>
          <w:rFonts w:ascii="Calibri" w:hAnsi="Calibri" w:cs="Calibri"/>
        </w:rPr>
        <w:t xml:space="preserve"> trust</w:t>
      </w:r>
      <w:r w:rsidR="00B15E83" w:rsidRPr="007C315E">
        <w:rPr>
          <w:rFonts w:ascii="Calibri" w:hAnsi="Calibri" w:cs="Calibri"/>
        </w:rPr>
        <w:t xml:space="preserve"> and rapport to ensure the building of good relationships in communities and focussing upon groups of interest, such as the Muslim community</w:t>
      </w:r>
      <w:r w:rsidR="008F2367" w:rsidRPr="007C315E">
        <w:rPr>
          <w:rFonts w:ascii="Calibri" w:hAnsi="Calibri" w:cs="Calibri"/>
        </w:rPr>
        <w:t>, is fine, when placed in the context of gathering information to support counter-terrorism work</w:t>
      </w:r>
      <w:r w:rsidR="00066AF2" w:rsidRPr="007C315E">
        <w:rPr>
          <w:rFonts w:ascii="Calibri" w:hAnsi="Calibri" w:cs="Calibri"/>
        </w:rPr>
        <w:t xml:space="preserve">. </w:t>
      </w:r>
    </w:p>
    <w:p w14:paraId="670D009A" w14:textId="77777777" w:rsidR="00C641D4" w:rsidRPr="007C315E" w:rsidRDefault="00C641D4" w:rsidP="003A658C">
      <w:pPr>
        <w:spacing w:line="360" w:lineRule="auto"/>
        <w:jc w:val="both"/>
        <w:rPr>
          <w:rFonts w:ascii="Calibri" w:hAnsi="Calibri" w:cs="Calibri"/>
        </w:rPr>
      </w:pPr>
    </w:p>
    <w:p w14:paraId="637D654C" w14:textId="77777777" w:rsidR="003E32C8" w:rsidRPr="007C315E" w:rsidRDefault="007E5933" w:rsidP="003A658C">
      <w:pPr>
        <w:spacing w:line="360" w:lineRule="auto"/>
        <w:jc w:val="both"/>
        <w:rPr>
          <w:rFonts w:ascii="Calibri" w:hAnsi="Calibri" w:cs="Calibri"/>
        </w:rPr>
      </w:pPr>
      <w:r w:rsidRPr="007C315E">
        <w:rPr>
          <w:rFonts w:ascii="Calibri" w:hAnsi="Calibri" w:cs="Calibri"/>
        </w:rPr>
        <w:lastRenderedPageBreak/>
        <w:t>As well as these actions being implemented within communities with high Muslim populations, everyday</w:t>
      </w:r>
      <w:r w:rsidR="00C73CCA" w:rsidRPr="007C315E">
        <w:rPr>
          <w:rFonts w:ascii="Calibri" w:hAnsi="Calibri" w:cs="Calibri"/>
        </w:rPr>
        <w:t xml:space="preserve"> policing in all communities across the UK have important roles to play in identifying extremist and hateful behaviour</w:t>
      </w:r>
      <w:r w:rsidR="00B708D0" w:rsidRPr="007C315E">
        <w:rPr>
          <w:rFonts w:ascii="Calibri" w:hAnsi="Calibri" w:cs="Calibri"/>
        </w:rPr>
        <w:t xml:space="preserve">, the grooming of others and the sharing of malignant views </w:t>
      </w:r>
      <w:r w:rsidR="008D04AC" w:rsidRPr="007C315E">
        <w:rPr>
          <w:rFonts w:ascii="Calibri" w:hAnsi="Calibri" w:cs="Calibri"/>
        </w:rPr>
        <w:t xml:space="preserve">within the community and on social media platforms </w:t>
      </w:r>
      <w:r w:rsidR="0065072A" w:rsidRPr="007C315E">
        <w:rPr>
          <w:rFonts w:ascii="Calibri" w:hAnsi="Calibri" w:cs="Calibri"/>
        </w:rPr>
        <w:t>(Counter Terrorism Policing, 2023)</w:t>
      </w:r>
      <w:r w:rsidR="00283C66" w:rsidRPr="007C315E">
        <w:rPr>
          <w:rFonts w:ascii="Calibri" w:hAnsi="Calibri" w:cs="Calibri"/>
        </w:rPr>
        <w:t xml:space="preserve">and by challenging the </w:t>
      </w:r>
      <w:r w:rsidR="00E0300E" w:rsidRPr="007C315E">
        <w:rPr>
          <w:rFonts w:ascii="Calibri" w:hAnsi="Calibri" w:cs="Calibri"/>
        </w:rPr>
        <w:t>presence of those identified as inciting radicalisation in young and vulnerable individuals (Heath-Kelly, 2013)</w:t>
      </w:r>
      <w:r w:rsidR="00585465" w:rsidRPr="007C315E">
        <w:rPr>
          <w:rFonts w:ascii="Calibri" w:hAnsi="Calibri" w:cs="Calibri"/>
        </w:rPr>
        <w:t>.</w:t>
      </w:r>
      <w:r w:rsidR="00F927EE" w:rsidRPr="007C315E">
        <w:rPr>
          <w:rFonts w:ascii="Calibri" w:hAnsi="Calibri" w:cs="Calibri"/>
        </w:rPr>
        <w:t xml:space="preserve"> Counter terrorism campaigns such as </w:t>
      </w:r>
      <w:r w:rsidR="00174EB6" w:rsidRPr="007C315E">
        <w:rPr>
          <w:rFonts w:ascii="Calibri" w:hAnsi="Calibri" w:cs="Calibri"/>
        </w:rPr>
        <w:t>Action Counters Terrorism</w:t>
      </w:r>
      <w:r w:rsidR="00953E1D" w:rsidRPr="007C315E">
        <w:rPr>
          <w:rFonts w:ascii="Calibri" w:hAnsi="Calibri" w:cs="Calibri"/>
        </w:rPr>
        <w:t xml:space="preserve"> (ACT, 2024) </w:t>
      </w:r>
      <w:r w:rsidR="00470EFA" w:rsidRPr="007C315E">
        <w:rPr>
          <w:rFonts w:ascii="Calibri" w:hAnsi="Calibri" w:cs="Calibri"/>
        </w:rPr>
        <w:t xml:space="preserve">encourage citizens to report suspicious activity to the police and consider effective neighbourhood </w:t>
      </w:r>
      <w:r w:rsidR="00111BFC" w:rsidRPr="007C315E">
        <w:rPr>
          <w:rFonts w:ascii="Calibri" w:hAnsi="Calibri" w:cs="Calibri"/>
        </w:rPr>
        <w:t>policing, that utilise sensitive relationship building</w:t>
      </w:r>
      <w:r w:rsidR="005F6EEC" w:rsidRPr="007C315E">
        <w:rPr>
          <w:rFonts w:ascii="Calibri" w:hAnsi="Calibri" w:cs="Calibri"/>
        </w:rPr>
        <w:t>,</w:t>
      </w:r>
      <w:r w:rsidR="00111BFC" w:rsidRPr="007C315E">
        <w:rPr>
          <w:rFonts w:ascii="Calibri" w:hAnsi="Calibri" w:cs="Calibri"/>
        </w:rPr>
        <w:t xml:space="preserve"> as pivotal in </w:t>
      </w:r>
      <w:r w:rsidR="005F6EEC" w:rsidRPr="007C315E">
        <w:rPr>
          <w:rFonts w:ascii="Calibri" w:hAnsi="Calibri" w:cs="Calibri"/>
        </w:rPr>
        <w:t>supporting such campaigns</w:t>
      </w:r>
      <w:r w:rsidR="000620AB" w:rsidRPr="007C315E">
        <w:rPr>
          <w:rFonts w:ascii="Calibri" w:hAnsi="Calibri" w:cs="Calibri"/>
        </w:rPr>
        <w:t>, alongside opportunities for online and telephone reporting</w:t>
      </w:r>
      <w:r w:rsidR="00111BFC" w:rsidRPr="007C315E">
        <w:rPr>
          <w:rFonts w:ascii="Calibri" w:hAnsi="Calibri" w:cs="Calibri"/>
        </w:rPr>
        <w:t>.</w:t>
      </w:r>
      <w:r w:rsidR="005F6EEC" w:rsidRPr="007C315E">
        <w:rPr>
          <w:rFonts w:ascii="Calibri" w:hAnsi="Calibri" w:cs="Calibri"/>
        </w:rPr>
        <w:t xml:space="preserve"> Information and intelligence gleaned from reports of social media activity </w:t>
      </w:r>
      <w:r w:rsidR="00AB7CB5" w:rsidRPr="007C315E">
        <w:rPr>
          <w:rFonts w:ascii="Calibri" w:hAnsi="Calibri" w:cs="Calibri"/>
        </w:rPr>
        <w:t xml:space="preserve">can facilitate sharing of information across agencies and enable a more focussed and efficient use of resources to counter threats that this activity </w:t>
      </w:r>
      <w:r w:rsidR="00213DE0" w:rsidRPr="007C315E">
        <w:rPr>
          <w:rFonts w:ascii="Calibri" w:hAnsi="Calibri" w:cs="Calibri"/>
        </w:rPr>
        <w:t>creates</w:t>
      </w:r>
      <w:r w:rsidR="00AB7CB5" w:rsidRPr="007C315E">
        <w:rPr>
          <w:rFonts w:ascii="Calibri" w:hAnsi="Calibri" w:cs="Calibri"/>
        </w:rPr>
        <w:t xml:space="preserve"> (O</w:t>
      </w:r>
      <w:r w:rsidR="00213DE0" w:rsidRPr="007C315E">
        <w:rPr>
          <w:rFonts w:ascii="Calibri" w:hAnsi="Calibri" w:cs="Calibri"/>
        </w:rPr>
        <w:t>ktavianus &amp; Davidson, 2023).</w:t>
      </w:r>
      <w:r w:rsidR="00111BFC" w:rsidRPr="007C315E">
        <w:rPr>
          <w:rFonts w:ascii="Calibri" w:hAnsi="Calibri" w:cs="Calibri"/>
        </w:rPr>
        <w:t xml:space="preserve">  </w:t>
      </w:r>
    </w:p>
    <w:p w14:paraId="4EE7D730" w14:textId="77777777" w:rsidR="003E32C8" w:rsidRPr="007C315E" w:rsidRDefault="003E32C8" w:rsidP="003A658C">
      <w:pPr>
        <w:spacing w:line="360" w:lineRule="auto"/>
        <w:jc w:val="both"/>
        <w:rPr>
          <w:rFonts w:ascii="Calibri" w:hAnsi="Calibri" w:cs="Calibri"/>
        </w:rPr>
      </w:pPr>
    </w:p>
    <w:p w14:paraId="07D3A01B" w14:textId="6730D524" w:rsidR="00C641D4" w:rsidRPr="007C315E" w:rsidRDefault="003E32C8" w:rsidP="003A658C">
      <w:pPr>
        <w:spacing w:line="360" w:lineRule="auto"/>
        <w:jc w:val="both"/>
        <w:rPr>
          <w:rFonts w:ascii="Calibri" w:hAnsi="Calibri" w:cs="Calibri"/>
        </w:rPr>
      </w:pPr>
      <w:r w:rsidRPr="007C315E">
        <w:rPr>
          <w:rFonts w:ascii="Calibri" w:hAnsi="Calibri" w:cs="Calibri"/>
        </w:rPr>
        <w:t xml:space="preserve">To support the </w:t>
      </w:r>
      <w:r w:rsidR="00535725" w:rsidRPr="007C315E">
        <w:rPr>
          <w:rFonts w:ascii="Calibri" w:hAnsi="Calibri" w:cs="Calibri"/>
        </w:rPr>
        <w:t>facilitation</w:t>
      </w:r>
      <w:r w:rsidRPr="007C315E">
        <w:rPr>
          <w:rFonts w:ascii="Calibri" w:hAnsi="Calibri" w:cs="Calibri"/>
        </w:rPr>
        <w:t xml:space="preserve"> of</w:t>
      </w:r>
      <w:r w:rsidR="00535725" w:rsidRPr="007C315E">
        <w:rPr>
          <w:rFonts w:ascii="Calibri" w:hAnsi="Calibri" w:cs="Calibri"/>
        </w:rPr>
        <w:t xml:space="preserve"> many of</w:t>
      </w:r>
      <w:r w:rsidRPr="007C315E">
        <w:rPr>
          <w:rFonts w:ascii="Calibri" w:hAnsi="Calibri" w:cs="Calibri"/>
        </w:rPr>
        <w:t xml:space="preserve"> these actions, neighbourhood </w:t>
      </w:r>
      <w:r w:rsidR="00535725" w:rsidRPr="007C315E">
        <w:rPr>
          <w:rFonts w:ascii="Calibri" w:hAnsi="Calibri" w:cs="Calibri"/>
        </w:rPr>
        <w:t>officers</w:t>
      </w:r>
      <w:r w:rsidRPr="007C315E">
        <w:rPr>
          <w:rFonts w:ascii="Calibri" w:hAnsi="Calibri" w:cs="Calibri"/>
        </w:rPr>
        <w:t xml:space="preserve"> have a strong role to play in engaging community leaders, whether from </w:t>
      </w:r>
      <w:r w:rsidR="00535725" w:rsidRPr="007C315E">
        <w:rPr>
          <w:rFonts w:ascii="Calibri" w:hAnsi="Calibri" w:cs="Calibri"/>
        </w:rPr>
        <w:t>minority groups or from well-established local government or employers (</w:t>
      </w:r>
      <w:r w:rsidR="00B4138F" w:rsidRPr="007C315E">
        <w:rPr>
          <w:rFonts w:ascii="Calibri" w:hAnsi="Calibri" w:cs="Calibri"/>
        </w:rPr>
        <w:t>Oxholm &amp; Glasper, 2023</w:t>
      </w:r>
      <w:r w:rsidR="00535725" w:rsidRPr="007C315E">
        <w:rPr>
          <w:rFonts w:ascii="Calibri" w:hAnsi="Calibri" w:cs="Calibri"/>
        </w:rPr>
        <w:t xml:space="preserve">). Community leaders </w:t>
      </w:r>
      <w:proofErr w:type="gramStart"/>
      <w:r w:rsidR="00535725" w:rsidRPr="007C315E">
        <w:rPr>
          <w:rFonts w:ascii="Calibri" w:hAnsi="Calibri" w:cs="Calibri"/>
        </w:rPr>
        <w:t>have the ability to</w:t>
      </w:r>
      <w:proofErr w:type="gramEnd"/>
      <w:r w:rsidR="00535725" w:rsidRPr="007C315E">
        <w:rPr>
          <w:rFonts w:ascii="Calibri" w:hAnsi="Calibri" w:cs="Calibri"/>
        </w:rPr>
        <w:t xml:space="preserve"> engage with community residents in whatever capacity they hold and </w:t>
      </w:r>
      <w:r w:rsidR="0081466A" w:rsidRPr="007C315E">
        <w:rPr>
          <w:rFonts w:ascii="Calibri" w:hAnsi="Calibri" w:cs="Calibri"/>
        </w:rPr>
        <w:t>may also act as mediators to both encourage collaboration and to be a communicator of information (</w:t>
      </w:r>
      <w:r w:rsidR="008B6F28" w:rsidRPr="007C315E">
        <w:rPr>
          <w:rFonts w:ascii="Calibri" w:hAnsi="Calibri" w:cs="Calibri"/>
        </w:rPr>
        <w:t>Albrecht, 2024</w:t>
      </w:r>
      <w:r w:rsidR="0081466A" w:rsidRPr="007C315E">
        <w:rPr>
          <w:rFonts w:ascii="Calibri" w:hAnsi="Calibri" w:cs="Calibri"/>
        </w:rPr>
        <w:t xml:space="preserve">). </w:t>
      </w:r>
      <w:r w:rsidR="00000153" w:rsidRPr="007C315E">
        <w:rPr>
          <w:rFonts w:ascii="Calibri" w:hAnsi="Calibri" w:cs="Calibri"/>
        </w:rPr>
        <w:t>Leaders</w:t>
      </w:r>
      <w:r w:rsidR="00476ED7" w:rsidRPr="007C315E">
        <w:rPr>
          <w:rFonts w:ascii="Calibri" w:hAnsi="Calibri" w:cs="Calibri"/>
        </w:rPr>
        <w:t xml:space="preserve"> </w:t>
      </w:r>
      <w:proofErr w:type="gramStart"/>
      <w:r w:rsidR="00476ED7" w:rsidRPr="007C315E">
        <w:rPr>
          <w:rFonts w:ascii="Calibri" w:hAnsi="Calibri" w:cs="Calibri"/>
        </w:rPr>
        <w:t>have the ability to</w:t>
      </w:r>
      <w:proofErr w:type="gramEnd"/>
      <w:r w:rsidR="00476ED7" w:rsidRPr="007C315E">
        <w:rPr>
          <w:rFonts w:ascii="Calibri" w:hAnsi="Calibri" w:cs="Calibri"/>
        </w:rPr>
        <w:t xml:space="preserve"> identify local issue</w:t>
      </w:r>
      <w:r w:rsidR="00474430" w:rsidRPr="007C315E">
        <w:rPr>
          <w:rFonts w:ascii="Calibri" w:hAnsi="Calibri" w:cs="Calibri"/>
        </w:rPr>
        <w:t>s</w:t>
      </w:r>
      <w:r w:rsidR="00476ED7" w:rsidRPr="007C315E">
        <w:rPr>
          <w:rFonts w:ascii="Calibri" w:hAnsi="Calibri" w:cs="Calibri"/>
        </w:rPr>
        <w:t xml:space="preserve"> and priorities and</w:t>
      </w:r>
      <w:r w:rsidR="00000153" w:rsidRPr="007C315E">
        <w:rPr>
          <w:rFonts w:ascii="Calibri" w:hAnsi="Calibri" w:cs="Calibri"/>
        </w:rPr>
        <w:t xml:space="preserve"> are able to advocate for </w:t>
      </w:r>
      <w:r w:rsidR="00231568" w:rsidRPr="007C315E">
        <w:rPr>
          <w:rFonts w:ascii="Calibri" w:hAnsi="Calibri" w:cs="Calibri"/>
        </w:rPr>
        <w:t>policing</w:t>
      </w:r>
      <w:r w:rsidR="00000153" w:rsidRPr="007C315E">
        <w:rPr>
          <w:rFonts w:ascii="Calibri" w:hAnsi="Calibri" w:cs="Calibri"/>
        </w:rPr>
        <w:t xml:space="preserve"> engagement beyond enforcement responsibilities and </w:t>
      </w:r>
      <w:r w:rsidR="00231568" w:rsidRPr="007C315E">
        <w:rPr>
          <w:rFonts w:ascii="Calibri" w:hAnsi="Calibri" w:cs="Calibri"/>
        </w:rPr>
        <w:t xml:space="preserve">can raise the profile and awareness </w:t>
      </w:r>
      <w:r w:rsidR="00886376" w:rsidRPr="007C315E">
        <w:rPr>
          <w:rFonts w:ascii="Calibri" w:hAnsi="Calibri" w:cs="Calibri"/>
        </w:rPr>
        <w:t>of</w:t>
      </w:r>
      <w:r w:rsidR="00231568" w:rsidRPr="007C315E">
        <w:rPr>
          <w:rFonts w:ascii="Calibri" w:hAnsi="Calibri" w:cs="Calibri"/>
        </w:rPr>
        <w:t xml:space="preserve"> the need for community policing and the engagement that it requires from individuals, groups and local agencies (</w:t>
      </w:r>
      <w:r w:rsidR="008B6F28" w:rsidRPr="007C315E">
        <w:rPr>
          <w:rFonts w:ascii="Calibri" w:hAnsi="Calibri" w:cs="Calibri"/>
        </w:rPr>
        <w:t>Gold, 2022</w:t>
      </w:r>
      <w:r w:rsidR="00231568" w:rsidRPr="007C315E">
        <w:rPr>
          <w:rFonts w:ascii="Calibri" w:hAnsi="Calibri" w:cs="Calibri"/>
        </w:rPr>
        <w:t xml:space="preserve">). </w:t>
      </w:r>
      <w:r w:rsidR="005D3F76" w:rsidRPr="007C315E">
        <w:rPr>
          <w:rFonts w:ascii="Calibri" w:hAnsi="Calibri" w:cs="Calibri"/>
        </w:rPr>
        <w:t xml:space="preserve">Such concepts are currently being utilised by </w:t>
      </w:r>
      <w:r w:rsidR="00D945CA" w:rsidRPr="007C315E">
        <w:rPr>
          <w:rFonts w:ascii="Calibri" w:hAnsi="Calibri" w:cs="Calibri"/>
        </w:rPr>
        <w:t>Bedfordshire Police</w:t>
      </w:r>
      <w:r w:rsidR="005D3F76" w:rsidRPr="007C315E">
        <w:rPr>
          <w:rFonts w:ascii="Calibri" w:hAnsi="Calibri" w:cs="Calibri"/>
        </w:rPr>
        <w:t xml:space="preserve"> (College of Policing, </w:t>
      </w:r>
      <w:r w:rsidR="00947679" w:rsidRPr="007C315E">
        <w:rPr>
          <w:rFonts w:ascii="Calibri" w:hAnsi="Calibri" w:cs="Calibri"/>
        </w:rPr>
        <w:t>202</w:t>
      </w:r>
      <w:r w:rsidR="007C3434">
        <w:rPr>
          <w:rFonts w:ascii="Calibri" w:hAnsi="Calibri" w:cs="Calibri"/>
        </w:rPr>
        <w:t>4</w:t>
      </w:r>
      <w:r w:rsidR="000E6A3D">
        <w:rPr>
          <w:rFonts w:ascii="Calibri" w:hAnsi="Calibri" w:cs="Calibri"/>
        </w:rPr>
        <w:t>b</w:t>
      </w:r>
      <w:r w:rsidR="00947679" w:rsidRPr="007C315E">
        <w:rPr>
          <w:rFonts w:ascii="Calibri" w:hAnsi="Calibri" w:cs="Calibri"/>
        </w:rPr>
        <w:t xml:space="preserve">) and although currently in an innovative phase, with no feedback available, the aims and objectives are akin to the </w:t>
      </w:r>
      <w:r w:rsidR="00FE4731" w:rsidRPr="007C315E">
        <w:rPr>
          <w:rFonts w:ascii="Calibri" w:hAnsi="Calibri" w:cs="Calibri"/>
        </w:rPr>
        <w:t>factors described</w:t>
      </w:r>
      <w:r w:rsidR="009E11EF" w:rsidRPr="007C315E">
        <w:rPr>
          <w:rFonts w:ascii="Calibri" w:hAnsi="Calibri" w:cs="Calibri"/>
        </w:rPr>
        <w:t xml:space="preserve">, whereby robust collaboration and engagement is considered </w:t>
      </w:r>
      <w:r w:rsidR="00097DD8" w:rsidRPr="007C315E">
        <w:rPr>
          <w:rFonts w:ascii="Calibri" w:hAnsi="Calibri" w:cs="Calibri"/>
        </w:rPr>
        <w:t xml:space="preserve">an element that raises awareness, </w:t>
      </w:r>
      <w:proofErr w:type="gramStart"/>
      <w:r w:rsidR="00097DD8" w:rsidRPr="007C315E">
        <w:rPr>
          <w:rFonts w:ascii="Calibri" w:hAnsi="Calibri" w:cs="Calibri"/>
        </w:rPr>
        <w:t>educates</w:t>
      </w:r>
      <w:proofErr w:type="gramEnd"/>
      <w:r w:rsidR="00097DD8" w:rsidRPr="007C315E">
        <w:rPr>
          <w:rFonts w:ascii="Calibri" w:hAnsi="Calibri" w:cs="Calibri"/>
        </w:rPr>
        <w:t xml:space="preserve"> and encourages information sharing. </w:t>
      </w:r>
      <w:r w:rsidR="00FE4731" w:rsidRPr="007C315E">
        <w:rPr>
          <w:rFonts w:ascii="Calibri" w:hAnsi="Calibri" w:cs="Calibri"/>
        </w:rPr>
        <w:t xml:space="preserve"> </w:t>
      </w:r>
    </w:p>
    <w:p w14:paraId="6DE5FF41" w14:textId="6FC42401" w:rsidR="004A0EFD" w:rsidRPr="007C315E" w:rsidRDefault="004A0EFD" w:rsidP="003A658C">
      <w:pPr>
        <w:spacing w:line="360" w:lineRule="auto"/>
        <w:jc w:val="both"/>
        <w:rPr>
          <w:rFonts w:ascii="Calibri" w:hAnsi="Calibri" w:cs="Calibri"/>
        </w:rPr>
      </w:pPr>
    </w:p>
    <w:p w14:paraId="69AFF6F3" w14:textId="09EC2EFB" w:rsidR="00645E55" w:rsidRDefault="004A0EFD" w:rsidP="003A658C">
      <w:pPr>
        <w:spacing w:line="360" w:lineRule="auto"/>
        <w:jc w:val="both"/>
        <w:rPr>
          <w:rFonts w:ascii="Calibri" w:hAnsi="Calibri" w:cs="Calibri"/>
          <w:color w:val="111111"/>
          <w:shd w:val="clear" w:color="auto" w:fill="FFFFFF"/>
        </w:rPr>
      </w:pPr>
      <w:r w:rsidRPr="007C315E">
        <w:rPr>
          <w:rFonts w:ascii="Calibri" w:hAnsi="Calibri" w:cs="Calibri"/>
          <w:color w:val="111111"/>
          <w:shd w:val="clear" w:color="auto" w:fill="FFFFFF"/>
        </w:rPr>
        <w:t>In summary,</w:t>
      </w:r>
      <w:r w:rsidR="00F71AD8" w:rsidRPr="007C315E">
        <w:rPr>
          <w:rFonts w:ascii="Calibri" w:hAnsi="Calibri" w:cs="Calibri"/>
          <w:color w:val="111111"/>
          <w:shd w:val="clear" w:color="auto" w:fill="FFFFFF"/>
        </w:rPr>
        <w:t xml:space="preserve"> although rare,</w:t>
      </w:r>
      <w:r w:rsidR="00C41D57" w:rsidRPr="007C315E">
        <w:rPr>
          <w:rFonts w:ascii="Calibri" w:hAnsi="Calibri" w:cs="Calibri"/>
          <w:color w:val="111111"/>
          <w:shd w:val="clear" w:color="auto" w:fill="FFFFFF"/>
        </w:rPr>
        <w:t xml:space="preserve"> high profile, life costing global events over the past </w:t>
      </w:r>
      <w:r w:rsidR="00F71AD8" w:rsidRPr="007C315E">
        <w:rPr>
          <w:rFonts w:ascii="Calibri" w:hAnsi="Calibri" w:cs="Calibri"/>
          <w:color w:val="111111"/>
          <w:shd w:val="clear" w:color="auto" w:fill="FFFFFF"/>
        </w:rPr>
        <w:t>25 years</w:t>
      </w:r>
      <w:r w:rsidRPr="007C315E">
        <w:rPr>
          <w:rFonts w:ascii="Calibri" w:hAnsi="Calibri" w:cs="Calibri"/>
          <w:color w:val="111111"/>
          <w:shd w:val="clear" w:color="auto" w:fill="FFFFFF"/>
        </w:rPr>
        <w:t xml:space="preserve"> </w:t>
      </w:r>
      <w:r w:rsidR="00F71AD8" w:rsidRPr="007C315E">
        <w:rPr>
          <w:rFonts w:ascii="Calibri" w:hAnsi="Calibri" w:cs="Calibri"/>
          <w:color w:val="111111"/>
          <w:shd w:val="clear" w:color="auto" w:fill="FFFFFF"/>
        </w:rPr>
        <w:t>have placed a significant emphasis upon the need to maintain and enhance</w:t>
      </w:r>
      <w:r w:rsidR="00645E55" w:rsidRPr="007C315E">
        <w:rPr>
          <w:rFonts w:ascii="Calibri" w:hAnsi="Calibri" w:cs="Calibri"/>
          <w:color w:val="111111"/>
          <w:shd w:val="clear" w:color="auto" w:fill="FFFFFF"/>
        </w:rPr>
        <w:t xml:space="preserve"> robust efforts to counter terrorist activity in the UK. New</w:t>
      </w:r>
      <w:r w:rsidR="00376E3C" w:rsidRPr="007C315E">
        <w:rPr>
          <w:rFonts w:ascii="Calibri" w:hAnsi="Calibri" w:cs="Calibri"/>
          <w:color w:val="111111"/>
          <w:shd w:val="clear" w:color="auto" w:fill="FFFFFF"/>
        </w:rPr>
        <w:t>ly created</w:t>
      </w:r>
      <w:r w:rsidR="00645E55" w:rsidRPr="007C315E">
        <w:rPr>
          <w:rFonts w:ascii="Calibri" w:hAnsi="Calibri" w:cs="Calibri"/>
          <w:color w:val="111111"/>
          <w:shd w:val="clear" w:color="auto" w:fill="FFFFFF"/>
        </w:rPr>
        <w:t xml:space="preserve"> powers</w:t>
      </w:r>
      <w:r w:rsidR="00376E3C" w:rsidRPr="007C315E">
        <w:rPr>
          <w:rFonts w:ascii="Calibri" w:hAnsi="Calibri" w:cs="Calibri"/>
          <w:color w:val="111111"/>
          <w:shd w:val="clear" w:color="auto" w:fill="FFFFFF"/>
        </w:rPr>
        <w:t xml:space="preserve"> support this fight and the concept of neighbourhood policing </w:t>
      </w:r>
      <w:r w:rsidR="00BD66DB" w:rsidRPr="007C315E">
        <w:rPr>
          <w:rFonts w:ascii="Calibri" w:hAnsi="Calibri" w:cs="Calibri"/>
          <w:color w:val="111111"/>
          <w:shd w:val="clear" w:color="auto" w:fill="FFFFFF"/>
        </w:rPr>
        <w:t xml:space="preserve">is the grass roots of this </w:t>
      </w:r>
      <w:r w:rsidR="00AA6904" w:rsidRPr="007C315E">
        <w:rPr>
          <w:rFonts w:ascii="Calibri" w:hAnsi="Calibri" w:cs="Calibri"/>
          <w:color w:val="111111"/>
          <w:shd w:val="clear" w:color="auto" w:fill="FFFFFF"/>
        </w:rPr>
        <w:t>effort</w:t>
      </w:r>
      <w:r w:rsidR="00BD66DB" w:rsidRPr="007C315E">
        <w:rPr>
          <w:rFonts w:ascii="Calibri" w:hAnsi="Calibri" w:cs="Calibri"/>
          <w:color w:val="111111"/>
          <w:shd w:val="clear" w:color="auto" w:fill="FFFFFF"/>
        </w:rPr>
        <w:t xml:space="preserve">, from PCSO’s to response officers and including </w:t>
      </w:r>
      <w:r w:rsidR="00AA6904" w:rsidRPr="007C315E">
        <w:rPr>
          <w:rFonts w:ascii="Calibri" w:hAnsi="Calibri" w:cs="Calibri"/>
          <w:color w:val="111111"/>
          <w:shd w:val="clear" w:color="auto" w:fill="FFFFFF"/>
        </w:rPr>
        <w:t>specialist</w:t>
      </w:r>
      <w:r w:rsidR="00BD66DB" w:rsidRPr="007C315E">
        <w:rPr>
          <w:rFonts w:ascii="Calibri" w:hAnsi="Calibri" w:cs="Calibri"/>
          <w:color w:val="111111"/>
          <w:shd w:val="clear" w:color="auto" w:fill="FFFFFF"/>
        </w:rPr>
        <w:t xml:space="preserve"> officers </w:t>
      </w:r>
      <w:r w:rsidR="00AA6904" w:rsidRPr="007C315E">
        <w:rPr>
          <w:rFonts w:ascii="Calibri" w:hAnsi="Calibri" w:cs="Calibri"/>
          <w:color w:val="111111"/>
          <w:shd w:val="clear" w:color="auto" w:fill="FFFFFF"/>
        </w:rPr>
        <w:t xml:space="preserve">working in close-knit communities. The role of these public servants is to </w:t>
      </w:r>
      <w:r w:rsidR="00210CDB" w:rsidRPr="007C315E">
        <w:rPr>
          <w:rFonts w:ascii="Calibri" w:hAnsi="Calibri" w:cs="Calibri"/>
          <w:color w:val="111111"/>
          <w:shd w:val="clear" w:color="auto" w:fill="FFFFFF"/>
        </w:rPr>
        <w:t>foster trust</w:t>
      </w:r>
      <w:r w:rsidR="0046658E" w:rsidRPr="007C315E">
        <w:rPr>
          <w:rFonts w:ascii="Calibri" w:hAnsi="Calibri" w:cs="Calibri"/>
          <w:color w:val="111111"/>
          <w:shd w:val="clear" w:color="auto" w:fill="FFFFFF"/>
        </w:rPr>
        <w:t xml:space="preserve"> and confidence in communities with a balanced focus upon more diverse groups, including Muslim </w:t>
      </w:r>
      <w:r w:rsidR="00C40F34" w:rsidRPr="007C315E">
        <w:rPr>
          <w:rFonts w:ascii="Calibri" w:hAnsi="Calibri" w:cs="Calibri"/>
          <w:color w:val="111111"/>
          <w:shd w:val="clear" w:color="auto" w:fill="FFFFFF"/>
        </w:rPr>
        <w:t xml:space="preserve">ethnicity, where radicalisation knowledge and intelligence is most likely to evolve. </w:t>
      </w:r>
      <w:r w:rsidR="001C50CD" w:rsidRPr="007C315E">
        <w:rPr>
          <w:rFonts w:ascii="Calibri" w:hAnsi="Calibri" w:cs="Calibri"/>
          <w:color w:val="111111"/>
          <w:shd w:val="clear" w:color="auto" w:fill="FFFFFF"/>
        </w:rPr>
        <w:t xml:space="preserve">Whilst the public have some responsibility to be terrorism-aware, </w:t>
      </w:r>
      <w:r w:rsidR="00250DC1" w:rsidRPr="007C315E">
        <w:rPr>
          <w:rFonts w:ascii="Calibri" w:hAnsi="Calibri" w:cs="Calibri"/>
          <w:color w:val="111111"/>
          <w:shd w:val="clear" w:color="auto" w:fill="FFFFFF"/>
        </w:rPr>
        <w:t xml:space="preserve">and have access to agencies to report suspicious </w:t>
      </w:r>
      <w:r w:rsidR="00045F41" w:rsidRPr="007C315E">
        <w:rPr>
          <w:rFonts w:ascii="Calibri" w:hAnsi="Calibri" w:cs="Calibri"/>
          <w:color w:val="111111"/>
          <w:shd w:val="clear" w:color="auto" w:fill="FFFFFF"/>
        </w:rPr>
        <w:t xml:space="preserve">behaviour, </w:t>
      </w:r>
      <w:r w:rsidR="00045F41" w:rsidRPr="007C315E">
        <w:rPr>
          <w:rFonts w:ascii="Calibri" w:hAnsi="Calibri" w:cs="Calibri"/>
          <w:color w:val="111111"/>
          <w:shd w:val="clear" w:color="auto" w:fill="FFFFFF"/>
        </w:rPr>
        <w:lastRenderedPageBreak/>
        <w:t xml:space="preserve">policing must evolve to be </w:t>
      </w:r>
      <w:r w:rsidR="000C430D" w:rsidRPr="007C315E">
        <w:rPr>
          <w:rFonts w:ascii="Calibri" w:hAnsi="Calibri" w:cs="Calibri"/>
          <w:color w:val="111111"/>
          <w:shd w:val="clear" w:color="auto" w:fill="FFFFFF"/>
        </w:rPr>
        <w:t>proactive</w:t>
      </w:r>
      <w:r w:rsidR="00045F41" w:rsidRPr="007C315E">
        <w:rPr>
          <w:rFonts w:ascii="Calibri" w:hAnsi="Calibri" w:cs="Calibri"/>
          <w:color w:val="111111"/>
          <w:shd w:val="clear" w:color="auto" w:fill="FFFFFF"/>
        </w:rPr>
        <w:t xml:space="preserve"> in the context of information gathering, often used successfully to develop intelligence, </w:t>
      </w:r>
      <w:r w:rsidR="000064C6" w:rsidRPr="007C315E">
        <w:rPr>
          <w:rFonts w:ascii="Calibri" w:hAnsi="Calibri" w:cs="Calibri"/>
          <w:color w:val="111111"/>
          <w:shd w:val="clear" w:color="auto" w:fill="FFFFFF"/>
        </w:rPr>
        <w:t xml:space="preserve">something that can only be successful in </w:t>
      </w:r>
      <w:r w:rsidR="000C430D" w:rsidRPr="007C315E">
        <w:rPr>
          <w:rFonts w:ascii="Calibri" w:hAnsi="Calibri" w:cs="Calibri"/>
          <w:color w:val="111111"/>
          <w:shd w:val="clear" w:color="auto" w:fill="FFFFFF"/>
        </w:rPr>
        <w:t xml:space="preserve">communities with fundamental relationships and collaborations formed with groups and individuals such as community leaders, who can influence the wider community’s response and behaviour toward focussed policing activity. </w:t>
      </w:r>
      <w:r w:rsidR="003B6310" w:rsidRPr="007C315E">
        <w:rPr>
          <w:rFonts w:ascii="Calibri" w:hAnsi="Calibri" w:cs="Calibri"/>
          <w:color w:val="111111"/>
          <w:shd w:val="clear" w:color="auto" w:fill="FFFFFF"/>
        </w:rPr>
        <w:t>Neighbourhood policing is crucial in the nationwide and</w:t>
      </w:r>
      <w:r w:rsidR="008C566E" w:rsidRPr="007C315E">
        <w:rPr>
          <w:rFonts w:ascii="Calibri" w:hAnsi="Calibri" w:cs="Calibri"/>
          <w:color w:val="111111"/>
          <w:shd w:val="clear" w:color="auto" w:fill="FFFFFF"/>
        </w:rPr>
        <w:t>, indirectly, global</w:t>
      </w:r>
      <w:r w:rsidR="003B6310" w:rsidRPr="007C315E">
        <w:rPr>
          <w:rFonts w:ascii="Calibri" w:hAnsi="Calibri" w:cs="Calibri"/>
          <w:color w:val="111111"/>
          <w:shd w:val="clear" w:color="auto" w:fill="FFFFFF"/>
        </w:rPr>
        <w:t xml:space="preserve"> efforts against</w:t>
      </w:r>
      <w:r w:rsidR="008C566E" w:rsidRPr="007C315E">
        <w:rPr>
          <w:rFonts w:ascii="Calibri" w:hAnsi="Calibri" w:cs="Calibri"/>
          <w:color w:val="111111"/>
          <w:shd w:val="clear" w:color="auto" w:fill="FFFFFF"/>
        </w:rPr>
        <w:t xml:space="preserve"> terrorism threats in the UK and across the world. The maintenance of strong community relations </w:t>
      </w:r>
      <w:r w:rsidR="00956B3E" w:rsidRPr="007C315E">
        <w:rPr>
          <w:rFonts w:ascii="Calibri" w:hAnsi="Calibri" w:cs="Calibri"/>
          <w:color w:val="111111"/>
          <w:shd w:val="clear" w:color="auto" w:fill="FFFFFF"/>
        </w:rPr>
        <w:t>where critical information may be gathered and generated into useful, life-saving intelligence to thwart terrorist activity</w:t>
      </w:r>
      <w:r w:rsidR="005765DE" w:rsidRPr="007C315E">
        <w:rPr>
          <w:rFonts w:ascii="Calibri" w:hAnsi="Calibri" w:cs="Calibri"/>
          <w:color w:val="111111"/>
          <w:shd w:val="clear" w:color="auto" w:fill="FFFFFF"/>
        </w:rPr>
        <w:t xml:space="preserve">, enables engagement, builds </w:t>
      </w:r>
      <w:proofErr w:type="gramStart"/>
      <w:r w:rsidR="005765DE" w:rsidRPr="007C315E">
        <w:rPr>
          <w:rFonts w:ascii="Calibri" w:hAnsi="Calibri" w:cs="Calibri"/>
          <w:color w:val="111111"/>
          <w:shd w:val="clear" w:color="auto" w:fill="FFFFFF"/>
        </w:rPr>
        <w:t>trust</w:t>
      </w:r>
      <w:proofErr w:type="gramEnd"/>
      <w:r w:rsidR="005765DE" w:rsidRPr="007C315E">
        <w:rPr>
          <w:rFonts w:ascii="Calibri" w:hAnsi="Calibri" w:cs="Calibri"/>
          <w:color w:val="111111"/>
          <w:shd w:val="clear" w:color="auto" w:fill="FFFFFF"/>
        </w:rPr>
        <w:t xml:space="preserve"> and bol</w:t>
      </w:r>
      <w:r w:rsidR="001C0CCF" w:rsidRPr="007C315E">
        <w:rPr>
          <w:rFonts w:ascii="Calibri" w:hAnsi="Calibri" w:cs="Calibri"/>
          <w:color w:val="111111"/>
          <w:shd w:val="clear" w:color="auto" w:fill="FFFFFF"/>
        </w:rPr>
        <w:t xml:space="preserve">sters confidence in the police, all of which contribute public safety and healthy communities. </w:t>
      </w:r>
    </w:p>
    <w:p w14:paraId="1A2ED33E" w14:textId="77777777" w:rsidR="00AD7F35" w:rsidRDefault="00AD7F35" w:rsidP="003A658C">
      <w:pPr>
        <w:spacing w:line="360" w:lineRule="auto"/>
        <w:jc w:val="both"/>
        <w:rPr>
          <w:rFonts w:ascii="Calibri" w:hAnsi="Calibri" w:cs="Calibri"/>
          <w:color w:val="111111"/>
          <w:shd w:val="clear" w:color="auto" w:fill="FFFFFF"/>
        </w:rPr>
      </w:pPr>
    </w:p>
    <w:p w14:paraId="3B524ADE" w14:textId="07B6B763" w:rsidR="00635D11" w:rsidRDefault="003E289C" w:rsidP="003A658C">
      <w:pPr>
        <w:spacing w:line="360" w:lineRule="auto"/>
        <w:jc w:val="both"/>
        <w:rPr>
          <w:rFonts w:ascii="Calibri" w:hAnsi="Calibri" w:cs="Calibri"/>
          <w:b/>
          <w:bCs/>
          <w:color w:val="111111"/>
          <w:shd w:val="clear" w:color="auto" w:fill="FFFFFF"/>
        </w:rPr>
      </w:pPr>
      <w:r>
        <w:rPr>
          <w:rFonts w:ascii="Calibri" w:hAnsi="Calibri" w:cs="Calibri"/>
          <w:b/>
          <w:bCs/>
          <w:color w:val="111111"/>
          <w:shd w:val="clear" w:color="auto" w:fill="FFFFFF"/>
        </w:rPr>
        <w:t>WORD COUNT: 1810</w:t>
      </w:r>
    </w:p>
    <w:p w14:paraId="3CFBAF3B" w14:textId="77777777" w:rsidR="000D006E" w:rsidRDefault="000D006E" w:rsidP="003A658C">
      <w:pPr>
        <w:spacing w:line="360" w:lineRule="auto"/>
        <w:jc w:val="both"/>
        <w:rPr>
          <w:rFonts w:ascii="Calibri" w:hAnsi="Calibri" w:cs="Calibri"/>
          <w:b/>
          <w:bCs/>
          <w:color w:val="111111"/>
          <w:shd w:val="clear" w:color="auto" w:fill="FFFFFF"/>
        </w:rPr>
      </w:pPr>
    </w:p>
    <w:p w14:paraId="6C1DFDDC" w14:textId="77777777" w:rsidR="000D006E" w:rsidRDefault="000D006E" w:rsidP="003A658C">
      <w:pPr>
        <w:spacing w:line="360" w:lineRule="auto"/>
        <w:jc w:val="both"/>
        <w:rPr>
          <w:rFonts w:ascii="Calibri" w:hAnsi="Calibri" w:cs="Calibri"/>
          <w:b/>
          <w:bCs/>
          <w:color w:val="111111"/>
          <w:shd w:val="clear" w:color="auto" w:fill="FFFFFF"/>
        </w:rPr>
      </w:pPr>
    </w:p>
    <w:p w14:paraId="1725E32B" w14:textId="77777777" w:rsidR="000D006E" w:rsidRDefault="000D006E" w:rsidP="003A658C">
      <w:pPr>
        <w:spacing w:line="360" w:lineRule="auto"/>
        <w:jc w:val="both"/>
        <w:rPr>
          <w:rFonts w:ascii="Calibri" w:hAnsi="Calibri" w:cs="Calibri"/>
          <w:b/>
          <w:bCs/>
          <w:color w:val="111111"/>
          <w:shd w:val="clear" w:color="auto" w:fill="FFFFFF"/>
        </w:rPr>
      </w:pPr>
    </w:p>
    <w:p w14:paraId="4D93BD54" w14:textId="77777777" w:rsidR="000D006E" w:rsidRDefault="000D006E" w:rsidP="003A658C">
      <w:pPr>
        <w:spacing w:line="360" w:lineRule="auto"/>
        <w:jc w:val="both"/>
        <w:rPr>
          <w:rFonts w:ascii="Calibri" w:hAnsi="Calibri" w:cs="Calibri"/>
          <w:b/>
          <w:bCs/>
          <w:color w:val="111111"/>
          <w:shd w:val="clear" w:color="auto" w:fill="FFFFFF"/>
        </w:rPr>
      </w:pPr>
    </w:p>
    <w:p w14:paraId="37D6F15D" w14:textId="77777777" w:rsidR="000D006E" w:rsidRDefault="000D006E" w:rsidP="003A658C">
      <w:pPr>
        <w:spacing w:line="360" w:lineRule="auto"/>
        <w:jc w:val="both"/>
        <w:rPr>
          <w:rFonts w:ascii="Calibri" w:hAnsi="Calibri" w:cs="Calibri"/>
          <w:b/>
          <w:bCs/>
          <w:color w:val="111111"/>
          <w:shd w:val="clear" w:color="auto" w:fill="FFFFFF"/>
        </w:rPr>
      </w:pPr>
    </w:p>
    <w:p w14:paraId="4086566A" w14:textId="77777777" w:rsidR="000D006E" w:rsidRDefault="000D006E" w:rsidP="003A658C">
      <w:pPr>
        <w:spacing w:line="360" w:lineRule="auto"/>
        <w:jc w:val="both"/>
        <w:rPr>
          <w:rFonts w:ascii="Calibri" w:hAnsi="Calibri" w:cs="Calibri"/>
          <w:b/>
          <w:bCs/>
          <w:color w:val="111111"/>
          <w:shd w:val="clear" w:color="auto" w:fill="FFFFFF"/>
        </w:rPr>
      </w:pPr>
    </w:p>
    <w:p w14:paraId="39B1D6C5" w14:textId="77777777" w:rsidR="000D006E" w:rsidRDefault="000D006E" w:rsidP="003A658C">
      <w:pPr>
        <w:spacing w:line="360" w:lineRule="auto"/>
        <w:jc w:val="both"/>
        <w:rPr>
          <w:rFonts w:ascii="Calibri" w:hAnsi="Calibri" w:cs="Calibri"/>
          <w:b/>
          <w:bCs/>
          <w:color w:val="111111"/>
          <w:shd w:val="clear" w:color="auto" w:fill="FFFFFF"/>
        </w:rPr>
      </w:pPr>
    </w:p>
    <w:p w14:paraId="06FA5C48" w14:textId="77777777" w:rsidR="000D006E" w:rsidRDefault="000D006E" w:rsidP="003A658C">
      <w:pPr>
        <w:spacing w:line="360" w:lineRule="auto"/>
        <w:jc w:val="both"/>
        <w:rPr>
          <w:rFonts w:ascii="Calibri" w:hAnsi="Calibri" w:cs="Calibri"/>
          <w:b/>
          <w:bCs/>
          <w:color w:val="111111"/>
          <w:shd w:val="clear" w:color="auto" w:fill="FFFFFF"/>
        </w:rPr>
      </w:pPr>
    </w:p>
    <w:p w14:paraId="6512AE01" w14:textId="77777777" w:rsidR="000D006E" w:rsidRDefault="000D006E" w:rsidP="003A658C">
      <w:pPr>
        <w:spacing w:line="360" w:lineRule="auto"/>
        <w:jc w:val="both"/>
        <w:rPr>
          <w:rFonts w:ascii="Calibri" w:hAnsi="Calibri" w:cs="Calibri"/>
          <w:b/>
          <w:bCs/>
          <w:color w:val="111111"/>
          <w:shd w:val="clear" w:color="auto" w:fill="FFFFFF"/>
        </w:rPr>
      </w:pPr>
    </w:p>
    <w:p w14:paraId="557DF418" w14:textId="77777777" w:rsidR="000D006E" w:rsidRDefault="000D006E" w:rsidP="003A658C">
      <w:pPr>
        <w:spacing w:line="360" w:lineRule="auto"/>
        <w:jc w:val="both"/>
        <w:rPr>
          <w:rFonts w:ascii="Calibri" w:hAnsi="Calibri" w:cs="Calibri"/>
          <w:b/>
          <w:bCs/>
          <w:color w:val="111111"/>
          <w:shd w:val="clear" w:color="auto" w:fill="FFFFFF"/>
        </w:rPr>
      </w:pPr>
    </w:p>
    <w:p w14:paraId="0D9C94C2" w14:textId="77777777" w:rsidR="000D006E" w:rsidRDefault="000D006E" w:rsidP="003A658C">
      <w:pPr>
        <w:spacing w:line="360" w:lineRule="auto"/>
        <w:jc w:val="both"/>
        <w:rPr>
          <w:rFonts w:ascii="Calibri" w:hAnsi="Calibri" w:cs="Calibri"/>
          <w:b/>
          <w:bCs/>
          <w:color w:val="111111"/>
          <w:shd w:val="clear" w:color="auto" w:fill="FFFFFF"/>
        </w:rPr>
      </w:pPr>
    </w:p>
    <w:p w14:paraId="620F6477" w14:textId="77777777" w:rsidR="000D006E" w:rsidRDefault="000D006E" w:rsidP="003A658C">
      <w:pPr>
        <w:spacing w:line="360" w:lineRule="auto"/>
        <w:jc w:val="both"/>
        <w:rPr>
          <w:rFonts w:ascii="Calibri" w:hAnsi="Calibri" w:cs="Calibri"/>
          <w:b/>
          <w:bCs/>
          <w:color w:val="111111"/>
          <w:shd w:val="clear" w:color="auto" w:fill="FFFFFF"/>
        </w:rPr>
      </w:pPr>
    </w:p>
    <w:p w14:paraId="7DB071D3" w14:textId="77777777" w:rsidR="000D006E" w:rsidRDefault="000D006E" w:rsidP="003A658C">
      <w:pPr>
        <w:spacing w:line="360" w:lineRule="auto"/>
        <w:jc w:val="both"/>
        <w:rPr>
          <w:rFonts w:ascii="Calibri" w:hAnsi="Calibri" w:cs="Calibri"/>
          <w:b/>
          <w:bCs/>
          <w:color w:val="111111"/>
          <w:shd w:val="clear" w:color="auto" w:fill="FFFFFF"/>
        </w:rPr>
      </w:pPr>
    </w:p>
    <w:p w14:paraId="59939BE9" w14:textId="77777777" w:rsidR="000D006E" w:rsidRDefault="000D006E" w:rsidP="003A658C">
      <w:pPr>
        <w:spacing w:line="360" w:lineRule="auto"/>
        <w:jc w:val="both"/>
        <w:rPr>
          <w:rFonts w:ascii="Calibri" w:hAnsi="Calibri" w:cs="Calibri"/>
          <w:b/>
          <w:bCs/>
          <w:color w:val="111111"/>
          <w:shd w:val="clear" w:color="auto" w:fill="FFFFFF"/>
        </w:rPr>
      </w:pPr>
    </w:p>
    <w:p w14:paraId="086EF07F" w14:textId="77777777" w:rsidR="000D006E" w:rsidRDefault="000D006E" w:rsidP="003A658C">
      <w:pPr>
        <w:spacing w:line="360" w:lineRule="auto"/>
        <w:jc w:val="both"/>
        <w:rPr>
          <w:rFonts w:ascii="Calibri" w:hAnsi="Calibri" w:cs="Calibri"/>
          <w:b/>
          <w:bCs/>
          <w:color w:val="111111"/>
          <w:shd w:val="clear" w:color="auto" w:fill="FFFFFF"/>
        </w:rPr>
      </w:pPr>
    </w:p>
    <w:p w14:paraId="400E4AD9" w14:textId="77777777" w:rsidR="000D006E" w:rsidRPr="003E289C" w:rsidRDefault="000D006E" w:rsidP="003A658C">
      <w:pPr>
        <w:spacing w:line="360" w:lineRule="auto"/>
        <w:jc w:val="both"/>
        <w:rPr>
          <w:rFonts w:ascii="Calibri" w:hAnsi="Calibri" w:cs="Calibri"/>
          <w:b/>
          <w:bCs/>
          <w:color w:val="111111"/>
          <w:shd w:val="clear" w:color="auto" w:fill="FFFFFF"/>
        </w:rPr>
      </w:pPr>
    </w:p>
    <w:p w14:paraId="366C3029" w14:textId="25585EED" w:rsidR="00545D58" w:rsidRPr="000D006E" w:rsidRDefault="00545D58" w:rsidP="00EC4F08">
      <w:pPr>
        <w:spacing w:line="360" w:lineRule="auto"/>
        <w:rPr>
          <w:rFonts w:ascii="Calibri" w:hAnsi="Calibri" w:cs="Calibri"/>
          <w:b/>
          <w:bCs/>
          <w:color w:val="111111"/>
          <w:shd w:val="clear" w:color="auto" w:fill="FFFFFF"/>
        </w:rPr>
      </w:pPr>
      <w:r w:rsidRPr="000D006E">
        <w:rPr>
          <w:rFonts w:ascii="Calibri" w:hAnsi="Calibri" w:cs="Calibri"/>
          <w:b/>
          <w:bCs/>
          <w:color w:val="111111"/>
          <w:shd w:val="clear" w:color="auto" w:fill="FFFFFF"/>
        </w:rPr>
        <w:lastRenderedPageBreak/>
        <w:t>REFERENCE LIST</w:t>
      </w:r>
    </w:p>
    <w:p w14:paraId="1C657D31" w14:textId="0220C6DB" w:rsidR="007C315E" w:rsidRDefault="007C315E" w:rsidP="00EC4F08">
      <w:pPr>
        <w:spacing w:line="240" w:lineRule="auto"/>
        <w:rPr>
          <w:rFonts w:ascii="Calibri" w:hAnsi="Calibri" w:cs="Calibri"/>
        </w:rPr>
      </w:pPr>
      <w:r>
        <w:rPr>
          <w:rFonts w:ascii="Calibri" w:hAnsi="Calibri" w:cs="Calibri"/>
        </w:rPr>
        <w:t xml:space="preserve">ACT (2024) </w:t>
      </w:r>
      <w:r>
        <w:rPr>
          <w:rFonts w:ascii="Calibri" w:hAnsi="Calibri" w:cs="Calibri"/>
          <w:i/>
          <w:iCs/>
        </w:rPr>
        <w:t>Counter Terrorism Policing. Action Counters Terrorism</w:t>
      </w:r>
      <w:r>
        <w:rPr>
          <w:rFonts w:ascii="Calibri" w:hAnsi="Calibri" w:cs="Calibri"/>
        </w:rPr>
        <w:t xml:space="preserve">. </w:t>
      </w:r>
      <w:r w:rsidRPr="000620AB">
        <w:rPr>
          <w:rFonts w:ascii="Calibri" w:hAnsi="Calibri" w:cs="Calibri"/>
        </w:rPr>
        <w:t>https://act.campaign.gov.uk</w:t>
      </w:r>
      <w:r>
        <w:rPr>
          <w:rFonts w:ascii="Calibri" w:hAnsi="Calibri" w:cs="Calibri"/>
        </w:rPr>
        <w:t xml:space="preserve"> accessed on </w:t>
      </w:r>
      <w:r w:rsidR="0001673C">
        <w:rPr>
          <w:rFonts w:ascii="Calibri" w:hAnsi="Calibri" w:cs="Calibri"/>
        </w:rPr>
        <w:t>25/05/2024.</w:t>
      </w:r>
    </w:p>
    <w:p w14:paraId="27BA7B66" w14:textId="77777777" w:rsidR="00B47669" w:rsidRDefault="00B47669" w:rsidP="00EC4F08">
      <w:pPr>
        <w:spacing w:line="240" w:lineRule="auto"/>
        <w:rPr>
          <w:rFonts w:ascii="Calibri" w:hAnsi="Calibri" w:cs="Calibri"/>
        </w:rPr>
      </w:pPr>
    </w:p>
    <w:p w14:paraId="25C39D27" w14:textId="258E32C7" w:rsidR="0082619C" w:rsidRDefault="0082619C" w:rsidP="00EC4F08">
      <w:pPr>
        <w:spacing w:line="240" w:lineRule="auto"/>
        <w:rPr>
          <w:rFonts w:ascii="Calibri" w:hAnsi="Calibri" w:cs="Calibri"/>
        </w:rPr>
      </w:pPr>
      <w:r w:rsidRPr="00B12483">
        <w:rPr>
          <w:rFonts w:ascii="Calibri" w:hAnsi="Calibri" w:cs="Calibri"/>
        </w:rPr>
        <w:t xml:space="preserve">Albrecht, J. (2024) </w:t>
      </w:r>
      <w:r w:rsidRPr="00B12483">
        <w:rPr>
          <w:rFonts w:ascii="Calibri" w:hAnsi="Calibri" w:cs="Calibri"/>
          <w:i/>
          <w:iCs/>
        </w:rPr>
        <w:t xml:space="preserve">Initiatives to Improve Police-Community Collaboration and Trust. In </w:t>
      </w:r>
      <w:r w:rsidRPr="00B12483">
        <w:rPr>
          <w:rFonts w:ascii="Calibri" w:hAnsi="Calibri" w:cs="Calibri"/>
        </w:rPr>
        <w:t>Albrecht, J. &amp; den Heyer, G. (Eds). New York. Springer</w:t>
      </w:r>
    </w:p>
    <w:p w14:paraId="4462533A" w14:textId="77777777" w:rsidR="00B47669" w:rsidRPr="0082619C" w:rsidRDefault="00B47669" w:rsidP="00EC4F08">
      <w:pPr>
        <w:spacing w:line="240" w:lineRule="auto"/>
        <w:rPr>
          <w:rFonts w:ascii="Calibri" w:hAnsi="Calibri" w:cs="Calibri"/>
          <w:i/>
          <w:iCs/>
        </w:rPr>
      </w:pPr>
    </w:p>
    <w:p w14:paraId="6716582B" w14:textId="77777777" w:rsidR="007C315E" w:rsidRDefault="007C315E" w:rsidP="00EC4F08">
      <w:pPr>
        <w:spacing w:line="240" w:lineRule="auto"/>
        <w:rPr>
          <w:rFonts w:ascii="Calibri" w:hAnsi="Calibri" w:cs="Calibri"/>
        </w:rPr>
      </w:pPr>
      <w:r w:rsidRPr="00A36B94">
        <w:rPr>
          <w:rFonts w:ascii="Calibri" w:hAnsi="Calibri" w:cs="Calibri"/>
        </w:rPr>
        <w:t xml:space="preserve">Awan, I., Spiller, K. &amp; Whiting, A. (2018) The development of UK counter-terrorism policy and legislation. </w:t>
      </w:r>
      <w:r w:rsidRPr="00A36B94">
        <w:rPr>
          <w:rFonts w:ascii="Calibri" w:hAnsi="Calibri" w:cs="Calibri"/>
          <w:i/>
          <w:iCs/>
        </w:rPr>
        <w:t>Palgrave Studies in Risk, Crime and Society</w:t>
      </w:r>
      <w:r w:rsidRPr="00A36B94">
        <w:rPr>
          <w:rFonts w:ascii="Calibri" w:hAnsi="Calibri" w:cs="Calibri"/>
        </w:rPr>
        <w:t xml:space="preserve">. London. Palgrave </w:t>
      </w:r>
    </w:p>
    <w:p w14:paraId="58B717CD" w14:textId="77777777" w:rsidR="00B47669" w:rsidRPr="00A36B94" w:rsidRDefault="00B47669" w:rsidP="00EC4F08">
      <w:pPr>
        <w:spacing w:line="240" w:lineRule="auto"/>
        <w:rPr>
          <w:rFonts w:ascii="Calibri" w:hAnsi="Calibri" w:cs="Calibri"/>
        </w:rPr>
      </w:pPr>
    </w:p>
    <w:p w14:paraId="0AA4375B" w14:textId="77777777" w:rsidR="007C315E" w:rsidRDefault="007C315E" w:rsidP="00EC4F08">
      <w:pPr>
        <w:spacing w:line="240" w:lineRule="auto"/>
        <w:rPr>
          <w:rFonts w:ascii="Calibri" w:hAnsi="Calibri" w:cs="Calibri"/>
        </w:rPr>
      </w:pPr>
      <w:r w:rsidRPr="00A36B94">
        <w:rPr>
          <w:rFonts w:ascii="Calibri" w:hAnsi="Calibri" w:cs="Calibri"/>
        </w:rPr>
        <w:t xml:space="preserve">Cherney, A. (2018) Police community engagement and outreach in a counterterrorism context. </w:t>
      </w:r>
      <w:r w:rsidRPr="00A36B94">
        <w:rPr>
          <w:rFonts w:ascii="Calibri" w:hAnsi="Calibri" w:cs="Calibri"/>
          <w:i/>
          <w:iCs/>
        </w:rPr>
        <w:t>Journal of Policing, Intelligence and Counter Terrorism</w:t>
      </w:r>
      <w:r w:rsidRPr="00A36B94">
        <w:rPr>
          <w:rFonts w:ascii="Calibri" w:hAnsi="Calibri" w:cs="Calibri"/>
        </w:rPr>
        <w:t>. Vol. 13, 1, p.60-79</w:t>
      </w:r>
    </w:p>
    <w:p w14:paraId="6E71A670" w14:textId="77777777" w:rsidR="00B47669" w:rsidRPr="00A36B94" w:rsidRDefault="00B47669" w:rsidP="00EC4F08">
      <w:pPr>
        <w:spacing w:line="240" w:lineRule="auto"/>
        <w:rPr>
          <w:rFonts w:ascii="Calibri" w:hAnsi="Calibri" w:cs="Calibri"/>
        </w:rPr>
      </w:pPr>
    </w:p>
    <w:p w14:paraId="58EC5BE0" w14:textId="77777777" w:rsidR="007C315E" w:rsidRDefault="007C315E" w:rsidP="00EC4F08">
      <w:pPr>
        <w:spacing w:line="240" w:lineRule="auto"/>
        <w:rPr>
          <w:rFonts w:ascii="Calibri" w:hAnsi="Calibri" w:cs="Calibri"/>
        </w:rPr>
      </w:pPr>
      <w:r w:rsidRPr="00A36B94">
        <w:rPr>
          <w:rFonts w:ascii="Calibri" w:hAnsi="Calibri" w:cs="Calibri"/>
        </w:rPr>
        <w:t xml:space="preserve">Coaffee, J. (2023) Discipline, </w:t>
      </w:r>
      <w:proofErr w:type="gramStart"/>
      <w:r w:rsidRPr="00A36B94">
        <w:rPr>
          <w:rFonts w:ascii="Calibri" w:hAnsi="Calibri" w:cs="Calibri"/>
        </w:rPr>
        <w:t>morality</w:t>
      </w:r>
      <w:proofErr w:type="gramEnd"/>
      <w:r w:rsidRPr="00A36B94">
        <w:rPr>
          <w:rFonts w:ascii="Calibri" w:hAnsi="Calibri" w:cs="Calibri"/>
        </w:rPr>
        <w:t xml:space="preserve"> and the façade of localism in action: the war on terror and the regulation of UK community resilience. </w:t>
      </w:r>
      <w:r w:rsidRPr="00A36B94">
        <w:rPr>
          <w:rFonts w:ascii="Calibri" w:hAnsi="Calibri" w:cs="Calibri"/>
          <w:i/>
          <w:iCs/>
        </w:rPr>
        <w:t>International Journal of Law, Crime and Justice</w:t>
      </w:r>
      <w:r w:rsidRPr="00A36B94">
        <w:rPr>
          <w:rFonts w:ascii="Calibri" w:hAnsi="Calibri" w:cs="Calibri"/>
        </w:rPr>
        <w:t>. Vol. 72, p.100372</w:t>
      </w:r>
    </w:p>
    <w:p w14:paraId="58FB9731" w14:textId="77777777" w:rsidR="00B47669" w:rsidRDefault="00B47669" w:rsidP="00EC4F08">
      <w:pPr>
        <w:spacing w:line="240" w:lineRule="auto"/>
        <w:rPr>
          <w:rFonts w:ascii="Calibri" w:hAnsi="Calibri" w:cs="Calibri"/>
        </w:rPr>
      </w:pPr>
    </w:p>
    <w:p w14:paraId="5F305095" w14:textId="4A500F47" w:rsidR="00996713" w:rsidRDefault="00996713" w:rsidP="00EC4F08">
      <w:pPr>
        <w:spacing w:line="240" w:lineRule="auto"/>
        <w:rPr>
          <w:rFonts w:ascii="Calibri" w:hAnsi="Calibri" w:cs="Calibri"/>
        </w:rPr>
      </w:pPr>
      <w:r>
        <w:rPr>
          <w:rFonts w:ascii="Calibri" w:hAnsi="Calibri" w:cs="Calibri"/>
        </w:rPr>
        <w:t>College of Policing (2024</w:t>
      </w:r>
      <w:r w:rsidR="000E6A3D">
        <w:rPr>
          <w:rFonts w:ascii="Calibri" w:hAnsi="Calibri" w:cs="Calibri"/>
        </w:rPr>
        <w:t>a</w:t>
      </w:r>
      <w:r>
        <w:rPr>
          <w:rFonts w:ascii="Calibri" w:hAnsi="Calibri" w:cs="Calibri"/>
        </w:rPr>
        <w:t xml:space="preserve">) </w:t>
      </w:r>
      <w:r w:rsidR="007C3434">
        <w:rPr>
          <w:rFonts w:ascii="Calibri" w:hAnsi="Calibri" w:cs="Calibri"/>
          <w:i/>
          <w:iCs/>
        </w:rPr>
        <w:t>Community Leaders Forum</w:t>
      </w:r>
      <w:r w:rsidR="007C3434">
        <w:rPr>
          <w:rFonts w:ascii="Calibri" w:hAnsi="Calibri" w:cs="Calibri"/>
        </w:rPr>
        <w:t xml:space="preserve">. </w:t>
      </w:r>
      <w:hyperlink r:id="rId6" w:history="1">
        <w:r w:rsidR="00B47669" w:rsidRPr="00F625B6">
          <w:rPr>
            <w:rStyle w:val="Hyperlink"/>
            <w:rFonts w:ascii="Calibri" w:hAnsi="Calibri" w:cs="Calibri"/>
          </w:rPr>
          <w:t>https://www.college.police.uk/support-forces/practices/community-leaders-forum accessed 25/05/2024</w:t>
        </w:r>
      </w:hyperlink>
      <w:r w:rsidR="0001673C" w:rsidRPr="00B12483">
        <w:rPr>
          <w:rFonts w:ascii="Calibri" w:hAnsi="Calibri" w:cs="Calibri"/>
        </w:rPr>
        <w:t>.</w:t>
      </w:r>
    </w:p>
    <w:p w14:paraId="38860191" w14:textId="77777777" w:rsidR="00B47669" w:rsidRDefault="00B47669" w:rsidP="00EC4F08">
      <w:pPr>
        <w:spacing w:line="240" w:lineRule="auto"/>
        <w:rPr>
          <w:rFonts w:ascii="Calibri" w:hAnsi="Calibri" w:cs="Calibri"/>
        </w:rPr>
      </w:pPr>
    </w:p>
    <w:p w14:paraId="378BBDC6" w14:textId="13A290AB" w:rsidR="000E6A3D" w:rsidRDefault="000E6A3D" w:rsidP="00EC4F08">
      <w:pPr>
        <w:spacing w:line="240" w:lineRule="auto"/>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College of Policing (2024b) </w:t>
      </w:r>
      <w:r>
        <w:rPr>
          <w:rStyle w:val="normaltextrun"/>
          <w:rFonts w:ascii="Calibri" w:hAnsi="Calibri" w:cs="Calibri"/>
          <w:i/>
          <w:iCs/>
          <w:color w:val="000000"/>
          <w:shd w:val="clear" w:color="auto" w:fill="FFFFFF"/>
        </w:rPr>
        <w:t>Code of Practice for Ethical Policing</w:t>
      </w:r>
      <w:r>
        <w:rPr>
          <w:rStyle w:val="normaltextrun"/>
          <w:rFonts w:ascii="Calibri" w:hAnsi="Calibri" w:cs="Calibri"/>
          <w:color w:val="000000"/>
          <w:shd w:val="clear" w:color="auto" w:fill="FFFFFF"/>
        </w:rPr>
        <w:t xml:space="preserve">. </w:t>
      </w:r>
      <w:r w:rsidRPr="002C318E">
        <w:t xml:space="preserve">https://www.college.police.uk/ethics/code-of-practice </w:t>
      </w:r>
      <w:r w:rsidRPr="002C318E">
        <w:rPr>
          <w:rFonts w:ascii="Calibri" w:hAnsi="Calibri" w:cs="Calibri"/>
          <w:shd w:val="clear" w:color="auto" w:fill="FFFFFF"/>
        </w:rPr>
        <w:t xml:space="preserve">accessed on </w:t>
      </w:r>
      <w:r w:rsidR="0001673C" w:rsidRPr="002C318E">
        <w:rPr>
          <w:rFonts w:ascii="Calibri" w:hAnsi="Calibri" w:cs="Calibri"/>
          <w:shd w:val="clear" w:color="auto" w:fill="FFFFFF"/>
        </w:rPr>
        <w:t>08/05/2024.</w:t>
      </w:r>
      <w:r>
        <w:rPr>
          <w:rStyle w:val="eop"/>
          <w:rFonts w:ascii="Calibri" w:hAnsi="Calibri" w:cs="Calibri"/>
          <w:color w:val="000000"/>
          <w:shd w:val="clear" w:color="auto" w:fill="FFFFFF"/>
        </w:rPr>
        <w:t> </w:t>
      </w:r>
    </w:p>
    <w:p w14:paraId="5137FAA4" w14:textId="77777777" w:rsidR="00B47669" w:rsidRPr="000E6A3D" w:rsidRDefault="00B47669" w:rsidP="00EC4F08">
      <w:pPr>
        <w:spacing w:line="240" w:lineRule="auto"/>
        <w:rPr>
          <w:rFonts w:ascii="Calibri" w:hAnsi="Calibri" w:cs="Calibri"/>
          <w:color w:val="000000"/>
          <w:shd w:val="clear" w:color="auto" w:fill="FFFFFF"/>
        </w:rPr>
      </w:pPr>
    </w:p>
    <w:p w14:paraId="658887D0" w14:textId="6ADB4C37" w:rsidR="007C315E" w:rsidRDefault="007C315E" w:rsidP="00EC4F08">
      <w:pPr>
        <w:spacing w:line="240" w:lineRule="auto"/>
        <w:rPr>
          <w:rFonts w:ascii="Calibri" w:hAnsi="Calibri" w:cs="Calibri"/>
        </w:rPr>
      </w:pPr>
      <w:r w:rsidRPr="00A36B94">
        <w:rPr>
          <w:rFonts w:ascii="Calibri" w:hAnsi="Calibri" w:cs="Calibri"/>
        </w:rPr>
        <w:t xml:space="preserve">Counter Terrorism Policing (2023) </w:t>
      </w:r>
      <w:r w:rsidRPr="00A36B94">
        <w:rPr>
          <w:rFonts w:ascii="Calibri" w:hAnsi="Calibri" w:cs="Calibri"/>
          <w:i/>
          <w:iCs/>
        </w:rPr>
        <w:t>Head of Counter Terrorism Policing Marks Neighbourhood Policing Week of Action</w:t>
      </w:r>
      <w:r w:rsidRPr="00A36B94">
        <w:rPr>
          <w:rFonts w:ascii="Calibri" w:hAnsi="Calibri" w:cs="Calibri"/>
        </w:rPr>
        <w:t xml:space="preserve">. https://www.counterterrorism.police.uk/head-of-counter-terrorism-policing-marks-neighbourhood-policing-week-of-action/ accessed on </w:t>
      </w:r>
      <w:r w:rsidR="0001673C" w:rsidRPr="00A36B94">
        <w:rPr>
          <w:rFonts w:ascii="Calibri" w:hAnsi="Calibri" w:cs="Calibri"/>
        </w:rPr>
        <w:t>02/05/2024.</w:t>
      </w:r>
    </w:p>
    <w:p w14:paraId="22D08FE9" w14:textId="77777777" w:rsidR="00B47669" w:rsidRPr="00A36B94" w:rsidRDefault="00B47669" w:rsidP="00EC4F08">
      <w:pPr>
        <w:spacing w:line="240" w:lineRule="auto"/>
        <w:rPr>
          <w:rFonts w:ascii="Calibri" w:hAnsi="Calibri" w:cs="Calibri"/>
        </w:rPr>
      </w:pPr>
    </w:p>
    <w:p w14:paraId="41CF3424" w14:textId="69FAADAC" w:rsidR="007C315E" w:rsidRDefault="007C315E" w:rsidP="00EC4F08">
      <w:pPr>
        <w:spacing w:line="240" w:lineRule="auto"/>
        <w:rPr>
          <w:rFonts w:ascii="Calibri" w:hAnsi="Calibri" w:cs="Calibri"/>
        </w:rPr>
      </w:pPr>
      <w:r w:rsidRPr="00A36B94">
        <w:rPr>
          <w:rFonts w:ascii="Calibri" w:hAnsi="Calibri" w:cs="Calibri"/>
        </w:rPr>
        <w:t xml:space="preserve">Counter Terrorism Policing (2021) </w:t>
      </w:r>
      <w:r w:rsidRPr="00A36B94">
        <w:rPr>
          <w:rFonts w:ascii="Calibri" w:hAnsi="Calibri" w:cs="Calibri"/>
          <w:i/>
          <w:iCs/>
        </w:rPr>
        <w:t>Latest Home Office Statistics Reveal 7 Late-stage Plots Foiled Since March 2020</w:t>
      </w:r>
      <w:r w:rsidRPr="00A36B94">
        <w:rPr>
          <w:rFonts w:ascii="Calibri" w:hAnsi="Calibri" w:cs="Calibri"/>
        </w:rPr>
        <w:t xml:space="preserve">. https://www.counterterrorism.police.uk/latest-home-office-statistics-reveal-7-late-stage-plots-foiled-since-march-2020/ accessed on </w:t>
      </w:r>
      <w:r w:rsidR="0001673C" w:rsidRPr="00A36B94">
        <w:rPr>
          <w:rFonts w:ascii="Calibri" w:hAnsi="Calibri" w:cs="Calibri"/>
        </w:rPr>
        <w:t>11/05/2024.</w:t>
      </w:r>
    </w:p>
    <w:p w14:paraId="0E8993E7" w14:textId="77777777" w:rsidR="00B47669" w:rsidRPr="00A36B94" w:rsidRDefault="00B47669" w:rsidP="00EC4F08">
      <w:pPr>
        <w:spacing w:line="240" w:lineRule="auto"/>
        <w:rPr>
          <w:rFonts w:ascii="Calibri" w:hAnsi="Calibri" w:cs="Calibri"/>
        </w:rPr>
      </w:pPr>
    </w:p>
    <w:p w14:paraId="45103367" w14:textId="77777777" w:rsidR="007C315E" w:rsidRDefault="007C315E" w:rsidP="00EC4F08">
      <w:pPr>
        <w:spacing w:line="240" w:lineRule="auto"/>
        <w:rPr>
          <w:rFonts w:ascii="Calibri" w:hAnsi="Calibri" w:cs="Calibri"/>
        </w:rPr>
      </w:pPr>
      <w:r w:rsidRPr="00A36B94">
        <w:rPr>
          <w:rFonts w:ascii="Calibri" w:hAnsi="Calibri" w:cs="Calibri"/>
        </w:rPr>
        <w:t xml:space="preserve">Dunn, K., Atie, R., Kennedy, M. et al (2016) Can you use community policing for counter terrorism? Evidence from NSW, Australia. </w:t>
      </w:r>
      <w:r w:rsidRPr="00A36B94">
        <w:rPr>
          <w:rFonts w:ascii="Calibri" w:hAnsi="Calibri" w:cs="Calibri"/>
          <w:i/>
          <w:iCs/>
        </w:rPr>
        <w:t>Police, Practice and Research</w:t>
      </w:r>
      <w:r w:rsidRPr="00A36B94">
        <w:rPr>
          <w:rFonts w:ascii="Calibri" w:hAnsi="Calibri" w:cs="Calibri"/>
        </w:rPr>
        <w:t>. Vol. 17, 3, p.196-2011</w:t>
      </w:r>
    </w:p>
    <w:p w14:paraId="27F5225A" w14:textId="77777777" w:rsidR="00B47669" w:rsidRDefault="00B47669" w:rsidP="00EC4F08">
      <w:pPr>
        <w:spacing w:line="240" w:lineRule="auto"/>
        <w:rPr>
          <w:rFonts w:ascii="Calibri" w:hAnsi="Calibri" w:cs="Calibri"/>
        </w:rPr>
      </w:pPr>
    </w:p>
    <w:p w14:paraId="1990C698" w14:textId="77777777" w:rsidR="007C315E" w:rsidRDefault="007C315E" w:rsidP="00EC4F08">
      <w:pPr>
        <w:spacing w:line="240" w:lineRule="auto"/>
        <w:rPr>
          <w:rFonts w:ascii="Calibri" w:hAnsi="Calibri" w:cs="Calibri"/>
        </w:rPr>
      </w:pPr>
      <w:r>
        <w:rPr>
          <w:rFonts w:ascii="Calibri" w:hAnsi="Calibri" w:cs="Calibri"/>
        </w:rPr>
        <w:t xml:space="preserve">Gold, J. (2022) Improving community relations in the police through procedural justice – an action learning initiative. </w:t>
      </w:r>
      <w:r>
        <w:rPr>
          <w:rFonts w:ascii="Calibri" w:hAnsi="Calibri" w:cs="Calibri"/>
          <w:i/>
          <w:iCs/>
        </w:rPr>
        <w:t>Action Learning</w:t>
      </w:r>
      <w:r>
        <w:rPr>
          <w:rFonts w:ascii="Calibri" w:hAnsi="Calibri" w:cs="Calibri"/>
        </w:rPr>
        <w:t>. Vol.19, 3, p.230-247</w:t>
      </w:r>
    </w:p>
    <w:p w14:paraId="0FB87B1B" w14:textId="77777777" w:rsidR="00B47669" w:rsidRPr="005D797B" w:rsidRDefault="00B47669" w:rsidP="00EC4F08">
      <w:pPr>
        <w:spacing w:line="240" w:lineRule="auto"/>
        <w:rPr>
          <w:rFonts w:ascii="Calibri" w:hAnsi="Calibri" w:cs="Calibri"/>
        </w:rPr>
      </w:pPr>
    </w:p>
    <w:p w14:paraId="458C5C0E" w14:textId="77777777" w:rsidR="007C315E" w:rsidRDefault="007C315E" w:rsidP="00EC4F08">
      <w:pPr>
        <w:spacing w:line="240" w:lineRule="auto"/>
        <w:rPr>
          <w:rFonts w:ascii="Calibri" w:hAnsi="Calibri" w:cs="Calibri"/>
        </w:rPr>
      </w:pPr>
      <w:r w:rsidRPr="00A36B94">
        <w:rPr>
          <w:rFonts w:ascii="Calibri" w:hAnsi="Calibri" w:cs="Calibri"/>
        </w:rPr>
        <w:lastRenderedPageBreak/>
        <w:t xml:space="preserve">Heath-Kelly, C. (2013) Counter-terrorism and the counterfactual: producing the ‘radicalisation’ discourse and the UK PREVENT strategy. </w:t>
      </w:r>
      <w:r w:rsidRPr="00A36B94">
        <w:rPr>
          <w:rFonts w:ascii="Calibri" w:hAnsi="Calibri" w:cs="Calibri"/>
          <w:i/>
          <w:iCs/>
        </w:rPr>
        <w:t>The British Journal of Politics and International Relations</w:t>
      </w:r>
      <w:r w:rsidRPr="00A36B94">
        <w:rPr>
          <w:rFonts w:ascii="Calibri" w:hAnsi="Calibri" w:cs="Calibri"/>
        </w:rPr>
        <w:t>. Vol. 15, 3, p.394-415</w:t>
      </w:r>
    </w:p>
    <w:p w14:paraId="3D8D7F6B" w14:textId="77777777" w:rsidR="00B47669" w:rsidRPr="00A36B94" w:rsidRDefault="00B47669" w:rsidP="00EC4F08">
      <w:pPr>
        <w:spacing w:line="240" w:lineRule="auto"/>
        <w:rPr>
          <w:rFonts w:ascii="Calibri" w:hAnsi="Calibri" w:cs="Calibri"/>
        </w:rPr>
      </w:pPr>
    </w:p>
    <w:p w14:paraId="34B4630C" w14:textId="1594D3B1" w:rsidR="007C315E" w:rsidRDefault="007C315E" w:rsidP="00EC4F08">
      <w:pPr>
        <w:spacing w:line="240" w:lineRule="auto"/>
        <w:rPr>
          <w:rFonts w:ascii="Calibri" w:hAnsi="Calibri" w:cs="Calibri"/>
        </w:rPr>
      </w:pPr>
      <w:r w:rsidRPr="00A36B94">
        <w:rPr>
          <w:rFonts w:ascii="Calibri" w:hAnsi="Calibri" w:cs="Calibri"/>
        </w:rPr>
        <w:t xml:space="preserve">HM Government (2023) </w:t>
      </w:r>
      <w:r w:rsidRPr="00A36B94">
        <w:rPr>
          <w:rFonts w:ascii="Calibri" w:hAnsi="Calibri" w:cs="Calibri"/>
          <w:i/>
          <w:iCs/>
        </w:rPr>
        <w:t>CONTEST: The United Kingdom’s Strategy for Countering Terrorism 2023</w:t>
      </w:r>
      <w:r w:rsidRPr="00A36B94">
        <w:rPr>
          <w:rFonts w:ascii="Calibri" w:hAnsi="Calibri" w:cs="Calibri"/>
        </w:rPr>
        <w:t xml:space="preserve">. https:// assets.publishing.service.gov.uk/media/650b1b8d52e73c000d54dc82/CONTEST_2023_English_updated.pdf accessed on </w:t>
      </w:r>
      <w:r w:rsidR="0001673C" w:rsidRPr="00A36B94">
        <w:rPr>
          <w:rFonts w:ascii="Calibri" w:hAnsi="Calibri" w:cs="Calibri"/>
        </w:rPr>
        <w:t>05/04/2024.</w:t>
      </w:r>
    </w:p>
    <w:p w14:paraId="4805A032" w14:textId="77777777" w:rsidR="00B47669" w:rsidRPr="00A36B94" w:rsidRDefault="00B47669" w:rsidP="00EC4F08">
      <w:pPr>
        <w:spacing w:line="240" w:lineRule="auto"/>
        <w:rPr>
          <w:rFonts w:ascii="Calibri" w:hAnsi="Calibri" w:cs="Calibri"/>
        </w:rPr>
      </w:pPr>
    </w:p>
    <w:p w14:paraId="074894A9" w14:textId="4573C346" w:rsidR="007C315E" w:rsidRDefault="007C315E" w:rsidP="00EC4F08">
      <w:pPr>
        <w:spacing w:line="240" w:lineRule="auto"/>
        <w:rPr>
          <w:rFonts w:ascii="Calibri" w:hAnsi="Calibri" w:cs="Calibri"/>
        </w:rPr>
      </w:pPr>
      <w:r w:rsidRPr="00A36B94">
        <w:rPr>
          <w:rFonts w:ascii="Calibri" w:hAnsi="Calibri" w:cs="Calibri"/>
        </w:rPr>
        <w:t xml:space="preserve">Home Office (2024) </w:t>
      </w:r>
      <w:r w:rsidRPr="00A36B94">
        <w:rPr>
          <w:rFonts w:ascii="Calibri" w:hAnsi="Calibri" w:cs="Calibri"/>
          <w:i/>
          <w:iCs/>
        </w:rPr>
        <w:t xml:space="preserve">Police Workforce, </w:t>
      </w:r>
      <w:proofErr w:type="gramStart"/>
      <w:r w:rsidRPr="00A36B94">
        <w:rPr>
          <w:rFonts w:ascii="Calibri" w:hAnsi="Calibri" w:cs="Calibri"/>
          <w:i/>
          <w:iCs/>
        </w:rPr>
        <w:t>England</w:t>
      </w:r>
      <w:proofErr w:type="gramEnd"/>
      <w:r w:rsidRPr="00A36B94">
        <w:rPr>
          <w:rFonts w:ascii="Calibri" w:hAnsi="Calibri" w:cs="Calibri"/>
          <w:i/>
          <w:iCs/>
        </w:rPr>
        <w:t xml:space="preserve"> and Wales: 31 March 2023 (second edition)</w:t>
      </w:r>
      <w:r w:rsidRPr="00A36B94">
        <w:rPr>
          <w:rFonts w:ascii="Calibri" w:hAnsi="Calibri" w:cs="Calibri"/>
        </w:rPr>
        <w:t xml:space="preserve">. https://www.gov.uk/government/statistics/police-workforce-england-and-wales-31-march-2023/ accessed on </w:t>
      </w:r>
      <w:r w:rsidR="0001673C" w:rsidRPr="00A36B94">
        <w:rPr>
          <w:rFonts w:ascii="Calibri" w:hAnsi="Calibri" w:cs="Calibri"/>
        </w:rPr>
        <w:t>02/04/2024.</w:t>
      </w:r>
    </w:p>
    <w:p w14:paraId="0C89B354" w14:textId="77777777" w:rsidR="00B47669" w:rsidRPr="00A36B94" w:rsidRDefault="00B47669" w:rsidP="00EC4F08">
      <w:pPr>
        <w:spacing w:line="240" w:lineRule="auto"/>
        <w:rPr>
          <w:rFonts w:ascii="Calibri" w:hAnsi="Calibri" w:cs="Calibri"/>
        </w:rPr>
      </w:pPr>
    </w:p>
    <w:p w14:paraId="56987961" w14:textId="77777777" w:rsidR="007C315E" w:rsidRDefault="007C315E" w:rsidP="00EC4F08">
      <w:pPr>
        <w:spacing w:line="240" w:lineRule="auto"/>
        <w:rPr>
          <w:rFonts w:ascii="Calibri" w:hAnsi="Calibri" w:cs="Calibri"/>
        </w:rPr>
      </w:pPr>
      <w:r w:rsidRPr="00A36B94">
        <w:rPr>
          <w:rFonts w:ascii="Calibri" w:hAnsi="Calibri" w:cs="Calibri"/>
        </w:rPr>
        <w:t xml:space="preserve">Huq, A., Tyler, T. &amp; Schulhofer, S. (2011) Mechanisms for eliciting cooperation in counterterrorism policing: evidence form the United Kingdom. </w:t>
      </w:r>
      <w:r w:rsidRPr="00A36B94">
        <w:rPr>
          <w:rFonts w:ascii="Calibri" w:hAnsi="Calibri" w:cs="Calibri"/>
          <w:i/>
          <w:iCs/>
        </w:rPr>
        <w:t>Journal of Empirical Legal Studies</w:t>
      </w:r>
      <w:r w:rsidRPr="00A36B94">
        <w:rPr>
          <w:rFonts w:ascii="Calibri" w:hAnsi="Calibri" w:cs="Calibri"/>
        </w:rPr>
        <w:t>. Vol. 8, 4, p.728-761</w:t>
      </w:r>
    </w:p>
    <w:p w14:paraId="434BE8A2" w14:textId="77777777" w:rsidR="00B47669" w:rsidRPr="00A36B94" w:rsidRDefault="00B47669" w:rsidP="00EC4F08">
      <w:pPr>
        <w:spacing w:line="240" w:lineRule="auto"/>
        <w:rPr>
          <w:rFonts w:ascii="Calibri" w:hAnsi="Calibri" w:cs="Calibri"/>
        </w:rPr>
      </w:pPr>
    </w:p>
    <w:p w14:paraId="32756E7B" w14:textId="77777777" w:rsidR="007C315E" w:rsidRDefault="007C315E" w:rsidP="00EC4F08">
      <w:pPr>
        <w:spacing w:line="240" w:lineRule="auto"/>
        <w:rPr>
          <w:rFonts w:ascii="Calibri" w:hAnsi="Calibri" w:cs="Calibri"/>
        </w:rPr>
      </w:pPr>
      <w:r w:rsidRPr="00A36B94">
        <w:rPr>
          <w:rFonts w:ascii="Calibri" w:hAnsi="Calibri" w:cs="Calibri"/>
        </w:rPr>
        <w:t xml:space="preserve">Jarvis, L. &amp; Lister, M. (2015) </w:t>
      </w:r>
      <w:r w:rsidRPr="00A36B94">
        <w:rPr>
          <w:rFonts w:ascii="Calibri" w:hAnsi="Calibri" w:cs="Calibri"/>
          <w:i/>
          <w:iCs/>
        </w:rPr>
        <w:t>Anti-terrorism, Citizenship and Security</w:t>
      </w:r>
      <w:r w:rsidRPr="00A36B94">
        <w:rPr>
          <w:rFonts w:ascii="Calibri" w:hAnsi="Calibri" w:cs="Calibri"/>
        </w:rPr>
        <w:t>. Manchester. Manchester University Press</w:t>
      </w:r>
    </w:p>
    <w:p w14:paraId="74BACF28" w14:textId="77777777" w:rsidR="00B47669" w:rsidRPr="00A36B94" w:rsidRDefault="00B47669" w:rsidP="00EC4F08">
      <w:pPr>
        <w:spacing w:line="240" w:lineRule="auto"/>
        <w:rPr>
          <w:rFonts w:ascii="Calibri" w:hAnsi="Calibri" w:cs="Calibri"/>
        </w:rPr>
      </w:pPr>
    </w:p>
    <w:p w14:paraId="5E1C4244" w14:textId="77777777" w:rsidR="007C315E" w:rsidRDefault="007C315E" w:rsidP="00EC4F08">
      <w:pPr>
        <w:spacing w:line="240" w:lineRule="auto"/>
        <w:rPr>
          <w:rFonts w:ascii="Calibri" w:hAnsi="Calibri" w:cs="Calibri"/>
        </w:rPr>
      </w:pPr>
      <w:r w:rsidRPr="00A36B94">
        <w:rPr>
          <w:rFonts w:ascii="Calibri" w:hAnsi="Calibri" w:cs="Calibri"/>
        </w:rPr>
        <w:t xml:space="preserve">Jarvis, L. &amp; Lister, M. (2013) Disconnected citizenship? The impacts of anti-terrorism policy on citizenship in the UK. </w:t>
      </w:r>
      <w:r w:rsidRPr="00A36B94">
        <w:rPr>
          <w:rFonts w:ascii="Calibri" w:hAnsi="Calibri" w:cs="Calibri"/>
          <w:i/>
          <w:iCs/>
        </w:rPr>
        <w:t>Political Studies</w:t>
      </w:r>
      <w:r w:rsidRPr="00A36B94">
        <w:rPr>
          <w:rFonts w:ascii="Calibri" w:hAnsi="Calibri" w:cs="Calibri"/>
        </w:rPr>
        <w:t>. Vol. 61, 3, p.656-675</w:t>
      </w:r>
    </w:p>
    <w:p w14:paraId="4565497E" w14:textId="77777777" w:rsidR="00B47669" w:rsidRPr="00A36B94" w:rsidRDefault="00B47669" w:rsidP="00EC4F08">
      <w:pPr>
        <w:spacing w:line="240" w:lineRule="auto"/>
        <w:rPr>
          <w:rFonts w:ascii="Calibri" w:hAnsi="Calibri" w:cs="Calibri"/>
        </w:rPr>
      </w:pPr>
    </w:p>
    <w:p w14:paraId="32ECCE6F" w14:textId="689688C7" w:rsidR="007C315E" w:rsidRDefault="007C315E" w:rsidP="00EC4F08">
      <w:pPr>
        <w:spacing w:line="240" w:lineRule="auto"/>
        <w:rPr>
          <w:rFonts w:ascii="Calibri" w:hAnsi="Calibri" w:cs="Calibri"/>
        </w:rPr>
      </w:pPr>
      <w:r w:rsidRPr="00A36B94">
        <w:rPr>
          <w:rFonts w:ascii="Calibri" w:hAnsi="Calibri" w:cs="Calibri"/>
        </w:rPr>
        <w:t xml:space="preserve">Mazerolle, L., Cherney, A., Eggins, E. et al (2021) Multiagency programs with police as a partner for reducing radicalisation to violence. </w:t>
      </w:r>
      <w:r w:rsidRPr="00A36B94">
        <w:rPr>
          <w:rFonts w:ascii="Calibri" w:hAnsi="Calibri" w:cs="Calibri"/>
          <w:i/>
          <w:iCs/>
        </w:rPr>
        <w:t>Campbell Systematic Reviews</w:t>
      </w:r>
      <w:r w:rsidRPr="00A36B94">
        <w:rPr>
          <w:rFonts w:ascii="Calibri" w:hAnsi="Calibri" w:cs="Calibri"/>
        </w:rPr>
        <w:t>. Vol. 17,</w:t>
      </w:r>
      <w:r w:rsidR="0001673C" w:rsidRPr="00A36B94">
        <w:rPr>
          <w:rFonts w:ascii="Calibri" w:hAnsi="Calibri" w:cs="Calibri"/>
        </w:rPr>
        <w:t>2, p.</w:t>
      </w:r>
      <w:r w:rsidRPr="00A36B94">
        <w:rPr>
          <w:rFonts w:ascii="Calibri" w:hAnsi="Calibri" w:cs="Calibri"/>
        </w:rPr>
        <w:t>1-88</w:t>
      </w:r>
    </w:p>
    <w:p w14:paraId="65294098" w14:textId="77777777" w:rsidR="00B47669" w:rsidRDefault="00B47669" w:rsidP="00EC4F08">
      <w:pPr>
        <w:spacing w:line="240" w:lineRule="auto"/>
        <w:rPr>
          <w:rFonts w:ascii="Calibri" w:hAnsi="Calibri" w:cs="Calibri"/>
        </w:rPr>
      </w:pPr>
    </w:p>
    <w:p w14:paraId="41B8346B" w14:textId="77777777" w:rsidR="007C315E" w:rsidRDefault="007C315E" w:rsidP="00EC4F08">
      <w:pPr>
        <w:spacing w:line="240" w:lineRule="auto"/>
        <w:rPr>
          <w:rFonts w:ascii="Calibri" w:hAnsi="Calibri" w:cs="Calibri"/>
        </w:rPr>
      </w:pPr>
      <w:r>
        <w:rPr>
          <w:rFonts w:ascii="Calibri" w:hAnsi="Calibri" w:cs="Calibri"/>
        </w:rPr>
        <w:t xml:space="preserve">Miller, J., Quinton, P., Alexandrou, B &amp; Packham, D. (2020) Can police training reduce ethnic / racial disparities in stop and search? Evidence from a multisite UK trial. </w:t>
      </w:r>
      <w:r w:rsidRPr="009F1B37">
        <w:rPr>
          <w:rFonts w:ascii="Calibri" w:hAnsi="Calibri" w:cs="Calibri"/>
          <w:i/>
          <w:iCs/>
        </w:rPr>
        <w:t>Criminology &amp; Public Policy</w:t>
      </w:r>
      <w:r>
        <w:rPr>
          <w:rFonts w:ascii="Calibri" w:hAnsi="Calibri" w:cs="Calibri"/>
        </w:rPr>
        <w:t>. Vol. 19, 4, p.1067-1393</w:t>
      </w:r>
    </w:p>
    <w:p w14:paraId="65A60A4C" w14:textId="77777777" w:rsidR="00B47669" w:rsidRDefault="00B47669" w:rsidP="00EC4F08">
      <w:pPr>
        <w:spacing w:line="240" w:lineRule="auto"/>
        <w:rPr>
          <w:rFonts w:ascii="Calibri" w:hAnsi="Calibri" w:cs="Calibri"/>
        </w:rPr>
      </w:pPr>
    </w:p>
    <w:p w14:paraId="52BFBA45" w14:textId="4C947A59" w:rsidR="007C315E" w:rsidRDefault="007C315E" w:rsidP="00EC4F08">
      <w:pPr>
        <w:spacing w:line="240" w:lineRule="auto"/>
        <w:rPr>
          <w:rFonts w:ascii="Calibri" w:hAnsi="Calibri" w:cs="Calibri"/>
        </w:rPr>
      </w:pPr>
      <w:r>
        <w:rPr>
          <w:rFonts w:ascii="Calibri" w:hAnsi="Calibri" w:cs="Calibri"/>
        </w:rPr>
        <w:t xml:space="preserve">NBPA (2024) </w:t>
      </w:r>
      <w:r>
        <w:rPr>
          <w:rFonts w:ascii="Calibri" w:hAnsi="Calibri" w:cs="Calibri"/>
          <w:i/>
          <w:iCs/>
        </w:rPr>
        <w:t>About NBPA</w:t>
      </w:r>
      <w:r>
        <w:rPr>
          <w:rFonts w:ascii="Calibri" w:hAnsi="Calibri" w:cs="Calibri"/>
        </w:rPr>
        <w:t xml:space="preserve">. </w:t>
      </w:r>
      <w:r w:rsidRPr="004E459B">
        <w:rPr>
          <w:rFonts w:ascii="Calibri" w:hAnsi="Calibri" w:cs="Calibri"/>
        </w:rPr>
        <w:t>https://www.natioanlbpa.com/about-nbpa/</w:t>
      </w:r>
      <w:r>
        <w:rPr>
          <w:rFonts w:ascii="Calibri" w:hAnsi="Calibri" w:cs="Calibri"/>
        </w:rPr>
        <w:t xml:space="preserve"> accessed on </w:t>
      </w:r>
      <w:r w:rsidR="0001673C">
        <w:rPr>
          <w:rFonts w:ascii="Calibri" w:hAnsi="Calibri" w:cs="Calibri"/>
        </w:rPr>
        <w:t>23/05/2024.</w:t>
      </w:r>
    </w:p>
    <w:p w14:paraId="681300EE" w14:textId="77777777" w:rsidR="00B47669" w:rsidRPr="004E459B" w:rsidRDefault="00B47669" w:rsidP="00EC4F08">
      <w:pPr>
        <w:spacing w:line="240" w:lineRule="auto"/>
        <w:rPr>
          <w:rFonts w:ascii="Calibri" w:hAnsi="Calibri" w:cs="Calibri"/>
        </w:rPr>
      </w:pPr>
    </w:p>
    <w:p w14:paraId="2059DB42" w14:textId="18B95F3C" w:rsidR="007C315E" w:rsidRDefault="007C315E" w:rsidP="00EC4F08">
      <w:pPr>
        <w:spacing w:line="240" w:lineRule="auto"/>
        <w:rPr>
          <w:rFonts w:ascii="Calibri" w:hAnsi="Calibri" w:cs="Calibri"/>
        </w:rPr>
      </w:pPr>
      <w:r w:rsidRPr="00A36B94">
        <w:rPr>
          <w:rFonts w:ascii="Calibri" w:hAnsi="Calibri" w:cs="Calibri"/>
        </w:rPr>
        <w:t xml:space="preserve">National Crime Agency (2024) </w:t>
      </w:r>
      <w:r w:rsidRPr="00A36B94">
        <w:rPr>
          <w:rFonts w:ascii="Calibri" w:hAnsi="Calibri" w:cs="Calibri"/>
          <w:i/>
          <w:iCs/>
        </w:rPr>
        <w:t>Intelligence: Enhancing the Picture of Serious Organised Crime Affecting the UK</w:t>
      </w:r>
      <w:r w:rsidRPr="00A36B94">
        <w:rPr>
          <w:rFonts w:ascii="Calibri" w:hAnsi="Calibri" w:cs="Calibri"/>
        </w:rPr>
        <w:t xml:space="preserve">. https://nationalcrimeagency.gov.uk/what-we-do/how-we-work/intelligence-enhancing-the-picture-of-serious-organised-crime-affecting-the-UK accessed on </w:t>
      </w:r>
      <w:r w:rsidR="0001673C" w:rsidRPr="00A36B94">
        <w:rPr>
          <w:rFonts w:ascii="Calibri" w:hAnsi="Calibri" w:cs="Calibri"/>
        </w:rPr>
        <w:t>07/05/2024.</w:t>
      </w:r>
    </w:p>
    <w:p w14:paraId="2E5DA352" w14:textId="77777777" w:rsidR="00B47669" w:rsidRPr="00A36B94" w:rsidRDefault="00B47669" w:rsidP="00EC4F08">
      <w:pPr>
        <w:spacing w:line="240" w:lineRule="auto"/>
        <w:rPr>
          <w:rFonts w:ascii="Calibri" w:hAnsi="Calibri" w:cs="Calibri"/>
        </w:rPr>
      </w:pPr>
    </w:p>
    <w:p w14:paraId="4D4D1C08" w14:textId="77777777" w:rsidR="007C315E" w:rsidRDefault="007C315E" w:rsidP="00EC4F08">
      <w:pPr>
        <w:spacing w:line="240" w:lineRule="auto"/>
        <w:rPr>
          <w:rFonts w:ascii="Calibri" w:hAnsi="Calibri" w:cs="Calibri"/>
        </w:rPr>
      </w:pPr>
      <w:r>
        <w:rPr>
          <w:rFonts w:ascii="Calibri" w:hAnsi="Calibri" w:cs="Calibri"/>
        </w:rPr>
        <w:t xml:space="preserve">Oktavianus, J. &amp; Davidson, B. (2023) Countering terrorism on social media: an analysis of online anti-terrorism movement in Indonesia. </w:t>
      </w:r>
      <w:r>
        <w:rPr>
          <w:rFonts w:ascii="Calibri" w:hAnsi="Calibri" w:cs="Calibri"/>
          <w:i/>
          <w:iCs/>
        </w:rPr>
        <w:t>Communication and the Public</w:t>
      </w:r>
      <w:r>
        <w:rPr>
          <w:rFonts w:ascii="Calibri" w:hAnsi="Calibri" w:cs="Calibri"/>
        </w:rPr>
        <w:t>. Vol. 8, 4, p.308-323</w:t>
      </w:r>
    </w:p>
    <w:p w14:paraId="34E2683F" w14:textId="77777777" w:rsidR="00B47669" w:rsidRPr="008E658C" w:rsidRDefault="00B47669" w:rsidP="00EC4F08">
      <w:pPr>
        <w:spacing w:line="240" w:lineRule="auto"/>
        <w:rPr>
          <w:rFonts w:ascii="Calibri" w:hAnsi="Calibri" w:cs="Calibri"/>
        </w:rPr>
      </w:pPr>
    </w:p>
    <w:p w14:paraId="2239311B" w14:textId="77777777" w:rsidR="007C315E" w:rsidRDefault="007C315E" w:rsidP="00EC4F08">
      <w:pPr>
        <w:spacing w:line="240" w:lineRule="auto"/>
        <w:rPr>
          <w:rStyle w:val="eop"/>
          <w:rFonts w:ascii="Calibri" w:hAnsi="Calibri" w:cs="Calibri"/>
          <w:color w:val="000000"/>
          <w:shd w:val="clear" w:color="auto" w:fill="FFFFFF"/>
        </w:rPr>
      </w:pPr>
      <w:r>
        <w:rPr>
          <w:rStyle w:val="normaltextrun"/>
          <w:rFonts w:ascii="Calibri" w:hAnsi="Calibri" w:cs="Calibri"/>
          <w:color w:val="000000"/>
          <w:shd w:val="clear" w:color="auto" w:fill="FFFFFF"/>
        </w:rPr>
        <w:lastRenderedPageBreak/>
        <w:t xml:space="preserve">O’Neill, M. (2015) The case for the acceptable ‘other’: the impact of partnership, PCSOs and neighbourhood policing on diversity in policing. </w:t>
      </w:r>
      <w:r>
        <w:rPr>
          <w:rStyle w:val="normaltextrun"/>
          <w:rFonts w:ascii="Calibri" w:hAnsi="Calibri" w:cs="Calibri"/>
          <w:i/>
          <w:iCs/>
          <w:color w:val="000000"/>
          <w:shd w:val="clear" w:color="auto" w:fill="FFFFFF"/>
        </w:rPr>
        <w:t>Policing: A Journal of Policy and Practice</w:t>
      </w:r>
      <w:r>
        <w:rPr>
          <w:rStyle w:val="normaltextrun"/>
          <w:rFonts w:ascii="Calibri" w:hAnsi="Calibri" w:cs="Calibri"/>
          <w:color w:val="000000"/>
          <w:shd w:val="clear" w:color="auto" w:fill="FFFFFF"/>
        </w:rPr>
        <w:t>. Vol.9, 1, p.77-88</w:t>
      </w:r>
      <w:r>
        <w:rPr>
          <w:rStyle w:val="eop"/>
          <w:rFonts w:ascii="Calibri" w:hAnsi="Calibri" w:cs="Calibri"/>
          <w:color w:val="000000"/>
          <w:shd w:val="clear" w:color="auto" w:fill="FFFFFF"/>
        </w:rPr>
        <w:t> </w:t>
      </w:r>
    </w:p>
    <w:p w14:paraId="5C9E0103" w14:textId="77777777" w:rsidR="00B47669" w:rsidRDefault="00B47669" w:rsidP="00EC4F08">
      <w:pPr>
        <w:spacing w:line="240" w:lineRule="auto"/>
        <w:rPr>
          <w:rStyle w:val="eop"/>
          <w:rFonts w:ascii="Calibri" w:hAnsi="Calibri" w:cs="Calibri"/>
          <w:color w:val="000000"/>
          <w:shd w:val="clear" w:color="auto" w:fill="FFFFFF"/>
        </w:rPr>
      </w:pPr>
    </w:p>
    <w:p w14:paraId="071D9641" w14:textId="77777777" w:rsidR="007C315E" w:rsidRDefault="007C315E" w:rsidP="00EC4F08">
      <w:pPr>
        <w:spacing w:line="24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Oxholm, P. &amp; Glasper, J. (2023) Goals and outcomes of police officer communication: Evidence from in-depth interviews. </w:t>
      </w:r>
      <w:r>
        <w:rPr>
          <w:rStyle w:val="eop"/>
          <w:rFonts w:ascii="Calibri" w:hAnsi="Calibri" w:cs="Calibri"/>
          <w:i/>
          <w:iCs/>
          <w:color w:val="000000"/>
          <w:shd w:val="clear" w:color="auto" w:fill="FFFFFF"/>
        </w:rPr>
        <w:t>Group Processes and Intergroup Relations</w:t>
      </w:r>
      <w:r>
        <w:rPr>
          <w:rStyle w:val="eop"/>
          <w:rFonts w:ascii="Calibri" w:hAnsi="Calibri" w:cs="Calibri"/>
          <w:color w:val="000000"/>
          <w:shd w:val="clear" w:color="auto" w:fill="FFFFFF"/>
        </w:rPr>
        <w:t>. Vol. 26, 4, p.875-890</w:t>
      </w:r>
    </w:p>
    <w:p w14:paraId="44C0B792" w14:textId="77777777" w:rsidR="00B47669" w:rsidRPr="00B54A7B" w:rsidRDefault="00B47669" w:rsidP="00EC4F08">
      <w:pPr>
        <w:spacing w:line="240" w:lineRule="auto"/>
        <w:rPr>
          <w:rStyle w:val="eop"/>
          <w:rFonts w:ascii="Calibri" w:hAnsi="Calibri" w:cs="Calibri"/>
          <w:color w:val="000000"/>
          <w:shd w:val="clear" w:color="auto" w:fill="FFFFFF"/>
        </w:rPr>
      </w:pPr>
    </w:p>
    <w:p w14:paraId="4A15195F" w14:textId="77777777" w:rsidR="007C315E" w:rsidRDefault="007C315E" w:rsidP="00EC4F08">
      <w:pPr>
        <w:spacing w:line="240" w:lineRule="auto"/>
        <w:rPr>
          <w:rFonts w:ascii="Calibri" w:hAnsi="Calibri" w:cs="Calibri"/>
        </w:rPr>
      </w:pPr>
      <w:r>
        <w:rPr>
          <w:rFonts w:ascii="Calibri" w:hAnsi="Calibri" w:cs="Calibri"/>
        </w:rPr>
        <w:t xml:space="preserve">Skogan, W. &amp; Hartnett, S. (2019) </w:t>
      </w:r>
      <w:r>
        <w:rPr>
          <w:rFonts w:ascii="Calibri" w:hAnsi="Calibri" w:cs="Calibri"/>
          <w:i/>
          <w:iCs/>
        </w:rPr>
        <w:t>Community Policing</w:t>
      </w:r>
      <w:r>
        <w:rPr>
          <w:rFonts w:ascii="Calibri" w:hAnsi="Calibri" w:cs="Calibri"/>
        </w:rPr>
        <w:t xml:space="preserve">. </w:t>
      </w:r>
      <w:r>
        <w:rPr>
          <w:rFonts w:ascii="Calibri" w:hAnsi="Calibri" w:cs="Calibri"/>
          <w:i/>
          <w:iCs/>
        </w:rPr>
        <w:t xml:space="preserve">In </w:t>
      </w:r>
      <w:r>
        <w:rPr>
          <w:rFonts w:ascii="Calibri" w:hAnsi="Calibri" w:cs="Calibri"/>
        </w:rPr>
        <w:t>Weisburd, D. &amp; Braga, A. (Eds) Police Innovation: Contrasting Perspectives. Cambridge. Cambridge University Press</w:t>
      </w:r>
    </w:p>
    <w:p w14:paraId="6AFDBCF5" w14:textId="77777777" w:rsidR="00B47669" w:rsidRPr="00504BEC" w:rsidRDefault="00B47669" w:rsidP="00EC4F08">
      <w:pPr>
        <w:spacing w:line="240" w:lineRule="auto"/>
        <w:rPr>
          <w:rFonts w:ascii="Calibri" w:hAnsi="Calibri" w:cs="Calibri"/>
        </w:rPr>
      </w:pPr>
    </w:p>
    <w:p w14:paraId="267B3325" w14:textId="77777777" w:rsidR="007C315E" w:rsidRDefault="007C315E" w:rsidP="00EC4F08">
      <w:pPr>
        <w:spacing w:line="240" w:lineRule="auto"/>
        <w:rPr>
          <w:rFonts w:ascii="Calibri" w:hAnsi="Calibri" w:cs="Calibri"/>
        </w:rPr>
      </w:pPr>
      <w:r w:rsidRPr="00A36B94">
        <w:rPr>
          <w:rFonts w:ascii="Calibri" w:hAnsi="Calibri" w:cs="Calibri"/>
        </w:rPr>
        <w:t xml:space="preserve">Spalek, B. (2010) Community policing, </w:t>
      </w:r>
      <w:proofErr w:type="gramStart"/>
      <w:r w:rsidRPr="00A36B94">
        <w:rPr>
          <w:rFonts w:ascii="Calibri" w:hAnsi="Calibri" w:cs="Calibri"/>
        </w:rPr>
        <w:t>trust</w:t>
      </w:r>
      <w:proofErr w:type="gramEnd"/>
      <w:r w:rsidRPr="00A36B94">
        <w:rPr>
          <w:rFonts w:ascii="Calibri" w:hAnsi="Calibri" w:cs="Calibri"/>
        </w:rPr>
        <w:t xml:space="preserve"> and Muslim communities in relation to “New Terrorism.” </w:t>
      </w:r>
      <w:r w:rsidRPr="00A36B94">
        <w:rPr>
          <w:rFonts w:ascii="Calibri" w:hAnsi="Calibri" w:cs="Calibri"/>
          <w:i/>
          <w:iCs/>
        </w:rPr>
        <w:t>Politics &amp; Policy</w:t>
      </w:r>
      <w:r w:rsidRPr="00A36B94">
        <w:rPr>
          <w:rFonts w:ascii="Calibri" w:hAnsi="Calibri" w:cs="Calibri"/>
        </w:rPr>
        <w:t>. Vol. 38, 4, p.789-815</w:t>
      </w:r>
    </w:p>
    <w:p w14:paraId="7544A628" w14:textId="77777777" w:rsidR="00B47669" w:rsidRPr="00A36B94" w:rsidRDefault="00B47669" w:rsidP="00EC4F08">
      <w:pPr>
        <w:spacing w:line="240" w:lineRule="auto"/>
        <w:rPr>
          <w:rFonts w:ascii="Calibri" w:hAnsi="Calibri" w:cs="Calibri"/>
        </w:rPr>
      </w:pPr>
    </w:p>
    <w:p w14:paraId="5F65DFEA" w14:textId="77777777" w:rsidR="007C315E" w:rsidRDefault="007C315E" w:rsidP="00EC4F08">
      <w:pPr>
        <w:spacing w:line="240" w:lineRule="auto"/>
        <w:rPr>
          <w:rFonts w:ascii="Calibri" w:hAnsi="Calibri" w:cs="Calibri"/>
        </w:rPr>
      </w:pPr>
      <w:r w:rsidRPr="00A36B94">
        <w:rPr>
          <w:rFonts w:ascii="Calibri" w:hAnsi="Calibri" w:cs="Calibri"/>
        </w:rPr>
        <w:t xml:space="preserve">Thomas, P. (2016) Youth, </w:t>
      </w:r>
      <w:proofErr w:type="gramStart"/>
      <w:r w:rsidRPr="00A36B94">
        <w:rPr>
          <w:rFonts w:ascii="Calibri" w:hAnsi="Calibri" w:cs="Calibri"/>
        </w:rPr>
        <w:t>terrorism</w:t>
      </w:r>
      <w:proofErr w:type="gramEnd"/>
      <w:r w:rsidRPr="00A36B94">
        <w:rPr>
          <w:rFonts w:ascii="Calibri" w:hAnsi="Calibri" w:cs="Calibri"/>
        </w:rPr>
        <w:t xml:space="preserve"> and education: Britain’s Prevent programme. </w:t>
      </w:r>
      <w:r w:rsidRPr="00A36B94">
        <w:rPr>
          <w:rFonts w:ascii="Calibri" w:hAnsi="Calibri" w:cs="Calibri"/>
          <w:i/>
          <w:iCs/>
        </w:rPr>
        <w:t>Internation al Journal of Education</w:t>
      </w:r>
      <w:r w:rsidRPr="00A36B94">
        <w:rPr>
          <w:rFonts w:ascii="Calibri" w:hAnsi="Calibri" w:cs="Calibri"/>
        </w:rPr>
        <w:t>. Vol. 35, 2, p.171-187</w:t>
      </w:r>
    </w:p>
    <w:p w14:paraId="43C91FA8" w14:textId="77777777" w:rsidR="000D006E" w:rsidRDefault="000D006E" w:rsidP="00B47669">
      <w:pPr>
        <w:spacing w:line="240" w:lineRule="auto"/>
        <w:jc w:val="both"/>
        <w:rPr>
          <w:rFonts w:ascii="Calibri" w:hAnsi="Calibri" w:cs="Calibri"/>
        </w:rPr>
      </w:pPr>
    </w:p>
    <w:p w14:paraId="73F0B332" w14:textId="77777777" w:rsidR="000D006E" w:rsidRDefault="000D006E" w:rsidP="00B47669">
      <w:pPr>
        <w:spacing w:line="240" w:lineRule="auto"/>
        <w:jc w:val="both"/>
        <w:rPr>
          <w:rFonts w:ascii="Calibri" w:hAnsi="Calibri" w:cs="Calibri"/>
        </w:rPr>
      </w:pPr>
    </w:p>
    <w:p w14:paraId="4524FBBE" w14:textId="77777777" w:rsidR="000D006E" w:rsidRDefault="000D006E" w:rsidP="00B47669">
      <w:pPr>
        <w:spacing w:line="240" w:lineRule="auto"/>
        <w:jc w:val="both"/>
        <w:rPr>
          <w:rFonts w:ascii="Calibri" w:hAnsi="Calibri" w:cs="Calibri"/>
        </w:rPr>
      </w:pPr>
    </w:p>
    <w:p w14:paraId="7508ABBC" w14:textId="77777777" w:rsidR="000D006E" w:rsidRDefault="000D006E" w:rsidP="00B47669">
      <w:pPr>
        <w:spacing w:line="240" w:lineRule="auto"/>
        <w:jc w:val="both"/>
        <w:rPr>
          <w:rFonts w:ascii="Calibri" w:hAnsi="Calibri" w:cs="Calibri"/>
        </w:rPr>
      </w:pPr>
    </w:p>
    <w:p w14:paraId="721ADCBB" w14:textId="77777777" w:rsidR="000D006E" w:rsidRDefault="000D006E" w:rsidP="00B47669">
      <w:pPr>
        <w:spacing w:line="240" w:lineRule="auto"/>
        <w:jc w:val="both"/>
        <w:rPr>
          <w:rFonts w:ascii="Calibri" w:hAnsi="Calibri" w:cs="Calibri"/>
        </w:rPr>
      </w:pPr>
    </w:p>
    <w:p w14:paraId="1D6EB0EA" w14:textId="77777777" w:rsidR="000D006E" w:rsidRDefault="000D006E" w:rsidP="00B47669">
      <w:pPr>
        <w:spacing w:line="240" w:lineRule="auto"/>
        <w:jc w:val="both"/>
        <w:rPr>
          <w:rFonts w:ascii="Calibri" w:hAnsi="Calibri" w:cs="Calibri"/>
        </w:rPr>
      </w:pPr>
    </w:p>
    <w:p w14:paraId="360AEEFD" w14:textId="77777777" w:rsidR="000D006E" w:rsidRDefault="000D006E" w:rsidP="00B47669">
      <w:pPr>
        <w:spacing w:line="240" w:lineRule="auto"/>
        <w:jc w:val="both"/>
        <w:rPr>
          <w:rFonts w:ascii="Calibri" w:hAnsi="Calibri" w:cs="Calibri"/>
        </w:rPr>
      </w:pPr>
    </w:p>
    <w:p w14:paraId="15284B55" w14:textId="77777777" w:rsidR="000D006E" w:rsidRDefault="000D006E" w:rsidP="00B47669">
      <w:pPr>
        <w:spacing w:line="240" w:lineRule="auto"/>
        <w:jc w:val="both"/>
        <w:rPr>
          <w:rFonts w:ascii="Calibri" w:hAnsi="Calibri" w:cs="Calibri"/>
        </w:rPr>
      </w:pPr>
    </w:p>
    <w:p w14:paraId="0EC87BE4" w14:textId="77777777" w:rsidR="000D006E" w:rsidRDefault="000D006E" w:rsidP="00B47669">
      <w:pPr>
        <w:spacing w:line="240" w:lineRule="auto"/>
        <w:jc w:val="both"/>
        <w:rPr>
          <w:rFonts w:ascii="Calibri" w:hAnsi="Calibri" w:cs="Calibri"/>
        </w:rPr>
      </w:pPr>
    </w:p>
    <w:p w14:paraId="5694F51D" w14:textId="77777777" w:rsidR="000D006E" w:rsidRDefault="000D006E" w:rsidP="00B47669">
      <w:pPr>
        <w:spacing w:line="240" w:lineRule="auto"/>
        <w:jc w:val="both"/>
        <w:rPr>
          <w:rFonts w:ascii="Calibri" w:hAnsi="Calibri" w:cs="Calibri"/>
        </w:rPr>
      </w:pPr>
    </w:p>
    <w:p w14:paraId="3F8FB989" w14:textId="77777777" w:rsidR="000D006E" w:rsidRDefault="000D006E" w:rsidP="00B47669">
      <w:pPr>
        <w:spacing w:line="240" w:lineRule="auto"/>
        <w:jc w:val="both"/>
        <w:rPr>
          <w:rFonts w:ascii="Calibri" w:hAnsi="Calibri" w:cs="Calibri"/>
        </w:rPr>
      </w:pPr>
    </w:p>
    <w:p w14:paraId="7393A1CD" w14:textId="77777777" w:rsidR="000D006E" w:rsidRDefault="000D006E" w:rsidP="00B47669">
      <w:pPr>
        <w:spacing w:line="240" w:lineRule="auto"/>
        <w:jc w:val="both"/>
        <w:rPr>
          <w:rFonts w:ascii="Calibri" w:hAnsi="Calibri" w:cs="Calibri"/>
        </w:rPr>
      </w:pPr>
    </w:p>
    <w:p w14:paraId="5030C16C" w14:textId="77777777" w:rsidR="000D006E" w:rsidRDefault="000D006E" w:rsidP="00B47669">
      <w:pPr>
        <w:spacing w:line="240" w:lineRule="auto"/>
        <w:jc w:val="both"/>
        <w:rPr>
          <w:rFonts w:ascii="Calibri" w:hAnsi="Calibri" w:cs="Calibri"/>
        </w:rPr>
      </w:pPr>
    </w:p>
    <w:p w14:paraId="39F295D8" w14:textId="77777777" w:rsidR="000D006E" w:rsidRDefault="000D006E" w:rsidP="00B47669">
      <w:pPr>
        <w:spacing w:line="240" w:lineRule="auto"/>
        <w:jc w:val="both"/>
        <w:rPr>
          <w:rFonts w:ascii="Calibri" w:hAnsi="Calibri" w:cs="Calibri"/>
        </w:rPr>
      </w:pPr>
    </w:p>
    <w:p w14:paraId="6FB626C1" w14:textId="77777777" w:rsidR="000D006E" w:rsidRDefault="000D006E" w:rsidP="00B47669">
      <w:pPr>
        <w:spacing w:line="240" w:lineRule="auto"/>
        <w:jc w:val="both"/>
        <w:rPr>
          <w:rFonts w:ascii="Calibri" w:hAnsi="Calibri" w:cs="Calibri"/>
        </w:rPr>
      </w:pPr>
    </w:p>
    <w:p w14:paraId="38C47155" w14:textId="77777777" w:rsidR="000D006E" w:rsidRDefault="000D006E" w:rsidP="00B47669">
      <w:pPr>
        <w:spacing w:line="240" w:lineRule="auto"/>
        <w:jc w:val="both"/>
        <w:rPr>
          <w:rFonts w:ascii="Calibri" w:hAnsi="Calibri" w:cs="Calibri"/>
        </w:rPr>
      </w:pPr>
    </w:p>
    <w:p w14:paraId="29786EF9" w14:textId="77777777" w:rsidR="000D006E" w:rsidRDefault="000D006E" w:rsidP="00B47669">
      <w:pPr>
        <w:spacing w:line="240" w:lineRule="auto"/>
        <w:jc w:val="both"/>
        <w:rPr>
          <w:rFonts w:ascii="Calibri" w:hAnsi="Calibri" w:cs="Calibri"/>
        </w:rPr>
      </w:pPr>
    </w:p>
    <w:p w14:paraId="56A1162D" w14:textId="77777777" w:rsidR="00545D58" w:rsidRDefault="00545D58" w:rsidP="00DA19BE">
      <w:pPr>
        <w:spacing w:line="360" w:lineRule="auto"/>
        <w:rPr>
          <w:rFonts w:ascii="Roboto" w:hAnsi="Roboto"/>
          <w:color w:val="111111"/>
          <w:shd w:val="clear" w:color="auto" w:fill="FFFFFF"/>
        </w:rPr>
      </w:pPr>
    </w:p>
    <w:p w14:paraId="293042BE" w14:textId="2463494C" w:rsidR="00395B3B" w:rsidRDefault="00395B3B" w:rsidP="00DA19BE">
      <w:pPr>
        <w:spacing w:line="360" w:lineRule="auto"/>
        <w:rPr>
          <w:rFonts w:ascii="Calibri" w:hAnsi="Calibri" w:cs="Calibri"/>
          <w:b/>
          <w:bCs/>
        </w:rPr>
      </w:pPr>
      <w:r w:rsidRPr="00B12483">
        <w:rPr>
          <w:rFonts w:ascii="Calibri" w:hAnsi="Calibri" w:cs="Calibri"/>
          <w:b/>
          <w:bCs/>
        </w:rPr>
        <w:lastRenderedPageBreak/>
        <w:t xml:space="preserve">Why might certain groups within society be reluctant to engage with police? How effective have current or recent neighbourhood policing strategies been as a means of improving community engagement? Your answer must be based on academic research, although you may </w:t>
      </w:r>
      <w:proofErr w:type="gramStart"/>
      <w:r w:rsidRPr="00B12483">
        <w:rPr>
          <w:rFonts w:ascii="Calibri" w:hAnsi="Calibri" w:cs="Calibri"/>
          <w:b/>
          <w:bCs/>
        </w:rPr>
        <w:t>make reference</w:t>
      </w:r>
      <w:proofErr w:type="gramEnd"/>
      <w:r w:rsidRPr="00B12483">
        <w:rPr>
          <w:rFonts w:ascii="Calibri" w:hAnsi="Calibri" w:cs="Calibri"/>
          <w:b/>
          <w:bCs/>
        </w:rPr>
        <w:t xml:space="preserve"> to relevant case </w:t>
      </w:r>
      <w:r w:rsidR="0001673C" w:rsidRPr="00B12483">
        <w:rPr>
          <w:rFonts w:ascii="Calibri" w:hAnsi="Calibri" w:cs="Calibri"/>
          <w:b/>
          <w:bCs/>
        </w:rPr>
        <w:t>studies.</w:t>
      </w:r>
    </w:p>
    <w:p w14:paraId="76D691DC" w14:textId="77777777" w:rsidR="000D006E" w:rsidRPr="00B12483" w:rsidRDefault="000D006E" w:rsidP="00DA19BE">
      <w:pPr>
        <w:spacing w:line="360" w:lineRule="auto"/>
        <w:rPr>
          <w:rFonts w:ascii="Calibri" w:hAnsi="Calibri" w:cs="Calibri"/>
          <w:b/>
          <w:bCs/>
        </w:rPr>
      </w:pPr>
    </w:p>
    <w:p w14:paraId="54939B03" w14:textId="4A171D97" w:rsidR="00D450C4" w:rsidRPr="00B12483" w:rsidRDefault="001772B0"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t>There has been a recent focus</w:t>
      </w:r>
      <w:r w:rsidR="005F11CE" w:rsidRPr="00B12483">
        <w:rPr>
          <w:rStyle w:val="normaltextrun"/>
          <w:rFonts w:ascii="Calibri" w:eastAsiaTheme="majorEastAsia" w:hAnsi="Calibri" w:cs="Calibri"/>
          <w:sz w:val="22"/>
          <w:szCs w:val="22"/>
        </w:rPr>
        <w:t xml:space="preserve"> upon </w:t>
      </w:r>
      <w:r w:rsidR="00AC771D" w:rsidRPr="00B12483">
        <w:rPr>
          <w:rStyle w:val="normaltextrun"/>
          <w:rFonts w:ascii="Calibri" w:eastAsiaTheme="majorEastAsia" w:hAnsi="Calibri" w:cs="Calibri"/>
          <w:sz w:val="22"/>
          <w:szCs w:val="22"/>
        </w:rPr>
        <w:t>the</w:t>
      </w:r>
      <w:r w:rsidR="005F11CE" w:rsidRPr="00B12483">
        <w:rPr>
          <w:rStyle w:val="normaltextrun"/>
          <w:rFonts w:ascii="Calibri" w:eastAsiaTheme="majorEastAsia" w:hAnsi="Calibri" w:cs="Calibri"/>
          <w:sz w:val="22"/>
          <w:szCs w:val="22"/>
        </w:rPr>
        <w:t xml:space="preserve"> issue of diversity</w:t>
      </w:r>
      <w:r w:rsidR="00AC771D" w:rsidRPr="00B12483">
        <w:rPr>
          <w:rStyle w:val="normaltextrun"/>
          <w:rFonts w:ascii="Calibri" w:eastAsiaTheme="majorEastAsia" w:hAnsi="Calibri" w:cs="Calibri"/>
          <w:sz w:val="22"/>
          <w:szCs w:val="22"/>
        </w:rPr>
        <w:t xml:space="preserve"> </w:t>
      </w:r>
      <w:r w:rsidR="00D450C4" w:rsidRPr="00B12483">
        <w:rPr>
          <w:rStyle w:val="normaltextrun"/>
          <w:rFonts w:ascii="Calibri" w:eastAsiaTheme="majorEastAsia" w:hAnsi="Calibri" w:cs="Calibri"/>
          <w:sz w:val="22"/>
          <w:szCs w:val="22"/>
        </w:rPr>
        <w:t xml:space="preserve">and </w:t>
      </w:r>
      <w:r w:rsidR="00AF7217" w:rsidRPr="00B12483">
        <w:rPr>
          <w:rStyle w:val="normaltextrun"/>
          <w:rFonts w:ascii="Calibri" w:eastAsiaTheme="majorEastAsia" w:hAnsi="Calibri" w:cs="Calibri"/>
          <w:sz w:val="22"/>
          <w:szCs w:val="22"/>
        </w:rPr>
        <w:t xml:space="preserve">ethnic </w:t>
      </w:r>
      <w:r w:rsidR="00D450C4" w:rsidRPr="00B12483">
        <w:rPr>
          <w:rStyle w:val="normaltextrun"/>
          <w:rFonts w:ascii="Calibri" w:eastAsiaTheme="majorEastAsia" w:hAnsi="Calibri" w:cs="Calibri"/>
          <w:sz w:val="22"/>
          <w:szCs w:val="22"/>
        </w:rPr>
        <w:t xml:space="preserve">minority groups </w:t>
      </w:r>
      <w:r w:rsidR="00AC771D" w:rsidRPr="00B12483">
        <w:rPr>
          <w:rStyle w:val="normaltextrun"/>
          <w:rFonts w:ascii="Calibri" w:eastAsiaTheme="majorEastAsia" w:hAnsi="Calibri" w:cs="Calibri"/>
          <w:sz w:val="22"/>
          <w:szCs w:val="22"/>
        </w:rPr>
        <w:t>and the way</w:t>
      </w:r>
      <w:r w:rsidR="00083CF2" w:rsidRPr="00B12483">
        <w:rPr>
          <w:rStyle w:val="normaltextrun"/>
          <w:rFonts w:ascii="Calibri" w:eastAsiaTheme="majorEastAsia" w:hAnsi="Calibri" w:cs="Calibri"/>
          <w:sz w:val="22"/>
          <w:szCs w:val="22"/>
        </w:rPr>
        <w:t xml:space="preserve"> in which</w:t>
      </w:r>
      <w:r w:rsidR="00AC771D" w:rsidRPr="00B12483">
        <w:rPr>
          <w:rStyle w:val="normaltextrun"/>
          <w:rFonts w:ascii="Calibri" w:eastAsiaTheme="majorEastAsia" w:hAnsi="Calibri" w:cs="Calibri"/>
          <w:sz w:val="22"/>
          <w:szCs w:val="22"/>
        </w:rPr>
        <w:t xml:space="preserve"> these groups have been treated by police forces across the globe</w:t>
      </w:r>
      <w:r w:rsidR="00083CF2" w:rsidRPr="00B12483">
        <w:rPr>
          <w:rStyle w:val="normaltextrun"/>
          <w:rFonts w:ascii="Calibri" w:eastAsiaTheme="majorEastAsia" w:hAnsi="Calibri" w:cs="Calibri"/>
          <w:sz w:val="22"/>
          <w:szCs w:val="22"/>
        </w:rPr>
        <w:t>, as well as</w:t>
      </w:r>
      <w:r w:rsidR="005F11CE" w:rsidRPr="00B12483">
        <w:rPr>
          <w:rStyle w:val="normaltextrun"/>
          <w:rFonts w:ascii="Calibri" w:eastAsiaTheme="majorEastAsia" w:hAnsi="Calibri" w:cs="Calibri"/>
          <w:sz w:val="22"/>
          <w:szCs w:val="22"/>
        </w:rPr>
        <w:t xml:space="preserve"> </w:t>
      </w:r>
      <w:r w:rsidR="00426C43" w:rsidRPr="00B12483">
        <w:rPr>
          <w:rStyle w:val="normaltextrun"/>
          <w:rFonts w:ascii="Calibri" w:eastAsiaTheme="majorEastAsia" w:hAnsi="Calibri" w:cs="Calibri"/>
          <w:sz w:val="22"/>
          <w:szCs w:val="22"/>
        </w:rPr>
        <w:t>the strategies</w:t>
      </w:r>
      <w:r w:rsidR="00083CF2" w:rsidRPr="00B12483">
        <w:rPr>
          <w:rStyle w:val="normaltextrun"/>
          <w:rFonts w:ascii="Calibri" w:eastAsiaTheme="majorEastAsia" w:hAnsi="Calibri" w:cs="Calibri"/>
          <w:sz w:val="22"/>
          <w:szCs w:val="22"/>
        </w:rPr>
        <w:t xml:space="preserve"> and </w:t>
      </w:r>
      <w:r w:rsidR="005F11CE" w:rsidRPr="00B12483">
        <w:rPr>
          <w:rStyle w:val="normaltextrun"/>
          <w:rFonts w:ascii="Calibri" w:eastAsiaTheme="majorEastAsia" w:hAnsi="Calibri" w:cs="Calibri"/>
          <w:sz w:val="22"/>
          <w:szCs w:val="22"/>
        </w:rPr>
        <w:t>practices</w:t>
      </w:r>
      <w:r w:rsidR="00426C43" w:rsidRPr="00B12483">
        <w:rPr>
          <w:rStyle w:val="normaltextrun"/>
          <w:rFonts w:ascii="Calibri" w:eastAsiaTheme="majorEastAsia" w:hAnsi="Calibri" w:cs="Calibri"/>
          <w:sz w:val="22"/>
          <w:szCs w:val="22"/>
        </w:rPr>
        <w:t xml:space="preserve"> implemented to improve relationships between police forces and </w:t>
      </w:r>
      <w:r w:rsidR="00D450C4" w:rsidRPr="00B12483">
        <w:rPr>
          <w:rStyle w:val="normaltextrun"/>
          <w:rFonts w:ascii="Calibri" w:eastAsiaTheme="majorEastAsia" w:hAnsi="Calibri" w:cs="Calibri"/>
          <w:sz w:val="22"/>
          <w:szCs w:val="22"/>
        </w:rPr>
        <w:t xml:space="preserve">these </w:t>
      </w:r>
      <w:r w:rsidR="00426C43" w:rsidRPr="00B12483">
        <w:rPr>
          <w:rStyle w:val="normaltextrun"/>
          <w:rFonts w:ascii="Calibri" w:eastAsiaTheme="majorEastAsia" w:hAnsi="Calibri" w:cs="Calibri"/>
          <w:sz w:val="22"/>
          <w:szCs w:val="22"/>
        </w:rPr>
        <w:t>diverse communities</w:t>
      </w:r>
      <w:r w:rsidR="00D450C4" w:rsidRPr="00B12483">
        <w:rPr>
          <w:rStyle w:val="normaltextrun"/>
          <w:rFonts w:ascii="Calibri" w:eastAsiaTheme="majorEastAsia" w:hAnsi="Calibri" w:cs="Calibri"/>
          <w:sz w:val="22"/>
          <w:szCs w:val="22"/>
        </w:rPr>
        <w:t>.</w:t>
      </w:r>
    </w:p>
    <w:p w14:paraId="6DE313AA" w14:textId="77777777" w:rsidR="00D450C4" w:rsidRPr="00B12483" w:rsidRDefault="00D450C4"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329F1215" w14:textId="7AC93B32" w:rsidR="005F11CE" w:rsidRPr="00B12483" w:rsidRDefault="0031032A" w:rsidP="00635D11">
      <w:pPr>
        <w:pStyle w:val="paragraph"/>
        <w:spacing w:before="0" w:beforeAutospacing="0" w:after="0" w:afterAutospacing="0" w:line="360" w:lineRule="auto"/>
        <w:jc w:val="both"/>
        <w:textAlignment w:val="baseline"/>
        <w:rPr>
          <w:rStyle w:val="eop"/>
          <w:rFonts w:ascii="Calibri" w:eastAsiaTheme="majorEastAsia" w:hAnsi="Calibri" w:cs="Calibri"/>
          <w:sz w:val="22"/>
          <w:szCs w:val="22"/>
        </w:rPr>
      </w:pPr>
      <w:r w:rsidRPr="00B12483">
        <w:rPr>
          <w:rStyle w:val="normaltextrun"/>
          <w:rFonts w:ascii="Calibri" w:eastAsiaTheme="majorEastAsia" w:hAnsi="Calibri" w:cs="Calibri"/>
          <w:sz w:val="22"/>
          <w:szCs w:val="22"/>
        </w:rPr>
        <w:t>High-profile coverage and the resultant emotive enquiries</w:t>
      </w:r>
      <w:r w:rsidR="005F11CE" w:rsidRPr="00B12483">
        <w:rPr>
          <w:rStyle w:val="normaltextrun"/>
          <w:rFonts w:ascii="Calibri" w:eastAsiaTheme="majorEastAsia" w:hAnsi="Calibri" w:cs="Calibri"/>
          <w:sz w:val="22"/>
          <w:szCs w:val="22"/>
        </w:rPr>
        <w:t xml:space="preserve"> associated with</w:t>
      </w:r>
      <w:r w:rsidR="00AE649B" w:rsidRPr="00B12483">
        <w:rPr>
          <w:rStyle w:val="normaltextrun"/>
          <w:rFonts w:ascii="Calibri" w:eastAsiaTheme="majorEastAsia" w:hAnsi="Calibri" w:cs="Calibri"/>
          <w:sz w:val="22"/>
          <w:szCs w:val="22"/>
        </w:rPr>
        <w:t xml:space="preserve"> cases such as</w:t>
      </w:r>
      <w:r w:rsidR="005F11CE" w:rsidRPr="00B12483">
        <w:rPr>
          <w:rStyle w:val="normaltextrun"/>
          <w:rFonts w:ascii="Calibri" w:eastAsiaTheme="majorEastAsia" w:hAnsi="Calibri" w:cs="Calibri"/>
          <w:sz w:val="22"/>
          <w:szCs w:val="22"/>
        </w:rPr>
        <w:t xml:space="preserve"> Stephen Lawrence in the UK in the nineties and more recently in the U</w:t>
      </w:r>
      <w:r w:rsidR="00AE649B" w:rsidRPr="00B12483">
        <w:rPr>
          <w:rStyle w:val="normaltextrun"/>
          <w:rFonts w:ascii="Calibri" w:eastAsiaTheme="majorEastAsia" w:hAnsi="Calibri" w:cs="Calibri"/>
          <w:sz w:val="22"/>
          <w:szCs w:val="22"/>
        </w:rPr>
        <w:t>nited States</w:t>
      </w:r>
      <w:r w:rsidR="005F11CE" w:rsidRPr="00B12483">
        <w:rPr>
          <w:rStyle w:val="normaltextrun"/>
          <w:rFonts w:ascii="Calibri" w:eastAsiaTheme="majorEastAsia" w:hAnsi="Calibri" w:cs="Calibri"/>
          <w:sz w:val="22"/>
          <w:szCs w:val="22"/>
        </w:rPr>
        <w:t xml:space="preserve"> around the treatment of George Floyd</w:t>
      </w:r>
      <w:r w:rsidR="00AE649B" w:rsidRPr="00B12483">
        <w:rPr>
          <w:rStyle w:val="normaltextrun"/>
          <w:rFonts w:ascii="Calibri" w:eastAsiaTheme="majorEastAsia" w:hAnsi="Calibri" w:cs="Calibri"/>
          <w:sz w:val="22"/>
          <w:szCs w:val="22"/>
        </w:rPr>
        <w:t xml:space="preserve"> have contributed to changes in policy and practice for police forces</w:t>
      </w:r>
      <w:r w:rsidR="0015100B" w:rsidRPr="00B12483">
        <w:rPr>
          <w:rStyle w:val="normaltextrun"/>
          <w:rFonts w:ascii="Calibri" w:eastAsiaTheme="majorEastAsia" w:hAnsi="Calibri" w:cs="Calibri"/>
          <w:sz w:val="22"/>
          <w:szCs w:val="22"/>
        </w:rPr>
        <w:t>. T</w:t>
      </w:r>
      <w:r w:rsidR="0098417B" w:rsidRPr="00B12483">
        <w:rPr>
          <w:rStyle w:val="normaltextrun"/>
          <w:rFonts w:ascii="Calibri" w:eastAsiaTheme="majorEastAsia" w:hAnsi="Calibri" w:cs="Calibri"/>
          <w:sz w:val="22"/>
          <w:szCs w:val="22"/>
        </w:rPr>
        <w:t>he aim of</w:t>
      </w:r>
      <w:r w:rsidR="0015100B" w:rsidRPr="00B12483">
        <w:rPr>
          <w:rStyle w:val="normaltextrun"/>
          <w:rFonts w:ascii="Calibri" w:eastAsiaTheme="majorEastAsia" w:hAnsi="Calibri" w:cs="Calibri"/>
          <w:sz w:val="22"/>
          <w:szCs w:val="22"/>
        </w:rPr>
        <w:t xml:space="preserve"> such </w:t>
      </w:r>
      <w:r w:rsidR="004008BD" w:rsidRPr="00B12483">
        <w:rPr>
          <w:rStyle w:val="normaltextrun"/>
          <w:rFonts w:ascii="Calibri" w:eastAsiaTheme="majorEastAsia" w:hAnsi="Calibri" w:cs="Calibri"/>
          <w:sz w:val="22"/>
          <w:szCs w:val="22"/>
        </w:rPr>
        <w:t>collective objectives is</w:t>
      </w:r>
      <w:r w:rsidR="0098417B" w:rsidRPr="00B12483">
        <w:rPr>
          <w:rStyle w:val="normaltextrun"/>
          <w:rFonts w:ascii="Calibri" w:eastAsiaTheme="majorEastAsia" w:hAnsi="Calibri" w:cs="Calibri"/>
          <w:sz w:val="22"/>
          <w:szCs w:val="22"/>
        </w:rPr>
        <w:t xml:space="preserve"> </w:t>
      </w:r>
      <w:r w:rsidR="004008BD" w:rsidRPr="00B12483">
        <w:rPr>
          <w:rStyle w:val="normaltextrun"/>
          <w:rFonts w:ascii="Calibri" w:eastAsiaTheme="majorEastAsia" w:hAnsi="Calibri" w:cs="Calibri"/>
          <w:sz w:val="22"/>
          <w:szCs w:val="22"/>
        </w:rPr>
        <w:t xml:space="preserve">to </w:t>
      </w:r>
      <w:r w:rsidR="0098417B" w:rsidRPr="00B12483">
        <w:rPr>
          <w:rStyle w:val="normaltextrun"/>
          <w:rFonts w:ascii="Calibri" w:eastAsiaTheme="majorEastAsia" w:hAnsi="Calibri" w:cs="Calibri"/>
          <w:sz w:val="22"/>
          <w:szCs w:val="22"/>
        </w:rPr>
        <w:t>advocat</w:t>
      </w:r>
      <w:r w:rsidR="004008BD" w:rsidRPr="00B12483">
        <w:rPr>
          <w:rStyle w:val="normaltextrun"/>
          <w:rFonts w:ascii="Calibri" w:eastAsiaTheme="majorEastAsia" w:hAnsi="Calibri" w:cs="Calibri"/>
          <w:sz w:val="22"/>
          <w:szCs w:val="22"/>
        </w:rPr>
        <w:t>e</w:t>
      </w:r>
      <w:r w:rsidR="0098417B" w:rsidRPr="00B12483">
        <w:rPr>
          <w:rStyle w:val="normaltextrun"/>
          <w:rFonts w:ascii="Calibri" w:eastAsiaTheme="majorEastAsia" w:hAnsi="Calibri" w:cs="Calibri"/>
          <w:sz w:val="22"/>
          <w:szCs w:val="22"/>
        </w:rPr>
        <w:t xml:space="preserve"> and enforc</w:t>
      </w:r>
      <w:r w:rsidR="004008BD" w:rsidRPr="00B12483">
        <w:rPr>
          <w:rStyle w:val="normaltextrun"/>
          <w:rFonts w:ascii="Calibri" w:eastAsiaTheme="majorEastAsia" w:hAnsi="Calibri" w:cs="Calibri"/>
          <w:sz w:val="22"/>
          <w:szCs w:val="22"/>
        </w:rPr>
        <w:t>e</w:t>
      </w:r>
      <w:r w:rsidR="0098417B" w:rsidRPr="00B12483">
        <w:rPr>
          <w:rStyle w:val="normaltextrun"/>
          <w:rFonts w:ascii="Calibri" w:eastAsiaTheme="majorEastAsia" w:hAnsi="Calibri" w:cs="Calibri"/>
          <w:sz w:val="22"/>
          <w:szCs w:val="22"/>
        </w:rPr>
        <w:t xml:space="preserve"> fairness, eradicat</w:t>
      </w:r>
      <w:r w:rsidR="004008BD" w:rsidRPr="00B12483">
        <w:rPr>
          <w:rStyle w:val="normaltextrun"/>
          <w:rFonts w:ascii="Calibri" w:eastAsiaTheme="majorEastAsia" w:hAnsi="Calibri" w:cs="Calibri"/>
          <w:sz w:val="22"/>
          <w:szCs w:val="22"/>
        </w:rPr>
        <w:t>e</w:t>
      </w:r>
      <w:r w:rsidR="0098417B" w:rsidRPr="00B12483">
        <w:rPr>
          <w:rStyle w:val="normaltextrun"/>
          <w:rFonts w:ascii="Calibri" w:eastAsiaTheme="majorEastAsia" w:hAnsi="Calibri" w:cs="Calibri"/>
          <w:sz w:val="22"/>
          <w:szCs w:val="22"/>
        </w:rPr>
        <w:t xml:space="preserve"> </w:t>
      </w:r>
      <w:proofErr w:type="gramStart"/>
      <w:r w:rsidR="00681B96" w:rsidRPr="00B12483">
        <w:rPr>
          <w:rStyle w:val="normaltextrun"/>
          <w:rFonts w:ascii="Calibri" w:eastAsiaTheme="majorEastAsia" w:hAnsi="Calibri" w:cs="Calibri"/>
          <w:sz w:val="22"/>
          <w:szCs w:val="22"/>
        </w:rPr>
        <w:t>prejudice</w:t>
      </w:r>
      <w:proofErr w:type="gramEnd"/>
      <w:r w:rsidR="00681B96" w:rsidRPr="00B12483">
        <w:rPr>
          <w:rStyle w:val="normaltextrun"/>
          <w:rFonts w:ascii="Calibri" w:eastAsiaTheme="majorEastAsia" w:hAnsi="Calibri" w:cs="Calibri"/>
          <w:sz w:val="22"/>
          <w:szCs w:val="22"/>
        </w:rPr>
        <w:t xml:space="preserve"> </w:t>
      </w:r>
      <w:r w:rsidR="0098417B" w:rsidRPr="00B12483">
        <w:rPr>
          <w:rStyle w:val="normaltextrun"/>
          <w:rFonts w:ascii="Calibri" w:eastAsiaTheme="majorEastAsia" w:hAnsi="Calibri" w:cs="Calibri"/>
          <w:sz w:val="22"/>
          <w:szCs w:val="22"/>
        </w:rPr>
        <w:t xml:space="preserve">and </w:t>
      </w:r>
      <w:r w:rsidR="004008BD" w:rsidRPr="00B12483">
        <w:rPr>
          <w:rStyle w:val="normaltextrun"/>
          <w:rFonts w:ascii="Calibri" w:eastAsiaTheme="majorEastAsia" w:hAnsi="Calibri" w:cs="Calibri"/>
          <w:sz w:val="22"/>
          <w:szCs w:val="22"/>
        </w:rPr>
        <w:t>attempt</w:t>
      </w:r>
      <w:r w:rsidR="0098417B" w:rsidRPr="00B12483">
        <w:rPr>
          <w:rStyle w:val="normaltextrun"/>
          <w:rFonts w:ascii="Calibri" w:eastAsiaTheme="majorEastAsia" w:hAnsi="Calibri" w:cs="Calibri"/>
          <w:sz w:val="22"/>
          <w:szCs w:val="22"/>
        </w:rPr>
        <w:t xml:space="preserve"> to build </w:t>
      </w:r>
      <w:r w:rsidR="005F11CE" w:rsidRPr="00B12483">
        <w:rPr>
          <w:rStyle w:val="normaltextrun"/>
          <w:rFonts w:ascii="Calibri" w:eastAsiaTheme="majorEastAsia" w:hAnsi="Calibri" w:cs="Calibri"/>
          <w:sz w:val="22"/>
          <w:szCs w:val="22"/>
        </w:rPr>
        <w:t xml:space="preserve">confidence </w:t>
      </w:r>
      <w:r w:rsidR="0098417B" w:rsidRPr="00B12483">
        <w:rPr>
          <w:rStyle w:val="normaltextrun"/>
          <w:rFonts w:ascii="Calibri" w:eastAsiaTheme="majorEastAsia" w:hAnsi="Calibri" w:cs="Calibri"/>
          <w:sz w:val="22"/>
          <w:szCs w:val="22"/>
        </w:rPr>
        <w:t xml:space="preserve">and trust </w:t>
      </w:r>
      <w:r w:rsidR="005F11CE" w:rsidRPr="00B12483">
        <w:rPr>
          <w:rStyle w:val="normaltextrun"/>
          <w:rFonts w:ascii="Calibri" w:eastAsiaTheme="majorEastAsia" w:hAnsi="Calibri" w:cs="Calibri"/>
          <w:sz w:val="22"/>
          <w:szCs w:val="22"/>
        </w:rPr>
        <w:t xml:space="preserve">in the </w:t>
      </w:r>
      <w:r w:rsidR="0098417B" w:rsidRPr="00B12483">
        <w:rPr>
          <w:rStyle w:val="normaltextrun"/>
          <w:rFonts w:ascii="Calibri" w:eastAsiaTheme="majorEastAsia" w:hAnsi="Calibri" w:cs="Calibri"/>
          <w:sz w:val="22"/>
          <w:szCs w:val="22"/>
        </w:rPr>
        <w:t xml:space="preserve">police. </w:t>
      </w:r>
      <w:r w:rsidR="00681B96" w:rsidRPr="00B12483">
        <w:rPr>
          <w:rStyle w:val="normaltextrun"/>
          <w:rFonts w:ascii="Calibri" w:eastAsiaTheme="majorEastAsia" w:hAnsi="Calibri" w:cs="Calibri"/>
          <w:sz w:val="22"/>
          <w:szCs w:val="22"/>
        </w:rPr>
        <w:t>During the aftermath of such incidents and the unreserved, usually ne</w:t>
      </w:r>
      <w:r w:rsidR="00C7240A" w:rsidRPr="00B12483">
        <w:rPr>
          <w:rStyle w:val="normaltextrun"/>
          <w:rFonts w:ascii="Calibri" w:eastAsiaTheme="majorEastAsia" w:hAnsi="Calibri" w:cs="Calibri"/>
          <w:sz w:val="22"/>
          <w:szCs w:val="22"/>
        </w:rPr>
        <w:t>gative,</w:t>
      </w:r>
      <w:r w:rsidR="00681B96" w:rsidRPr="00B12483">
        <w:rPr>
          <w:rStyle w:val="normaltextrun"/>
          <w:rFonts w:ascii="Calibri" w:eastAsiaTheme="majorEastAsia" w:hAnsi="Calibri" w:cs="Calibri"/>
          <w:sz w:val="22"/>
          <w:szCs w:val="22"/>
        </w:rPr>
        <w:t xml:space="preserve"> media hype that ensues</w:t>
      </w:r>
      <w:r w:rsidR="00C7240A" w:rsidRPr="00B12483">
        <w:rPr>
          <w:rStyle w:val="normaltextrun"/>
          <w:rFonts w:ascii="Calibri" w:eastAsiaTheme="majorEastAsia" w:hAnsi="Calibri" w:cs="Calibri"/>
          <w:sz w:val="22"/>
          <w:szCs w:val="22"/>
        </w:rPr>
        <w:t>, public opinion of the police and the confidence</w:t>
      </w:r>
      <w:r w:rsidR="003F2735" w:rsidRPr="00B12483">
        <w:rPr>
          <w:rStyle w:val="normaltextrun"/>
          <w:rFonts w:ascii="Calibri" w:eastAsiaTheme="majorEastAsia" w:hAnsi="Calibri" w:cs="Calibri"/>
          <w:sz w:val="22"/>
          <w:szCs w:val="22"/>
        </w:rPr>
        <w:t xml:space="preserve"> therein</w:t>
      </w:r>
      <w:r w:rsidR="004008BD" w:rsidRPr="00B12483">
        <w:rPr>
          <w:rStyle w:val="normaltextrun"/>
          <w:rFonts w:ascii="Calibri" w:eastAsiaTheme="majorEastAsia" w:hAnsi="Calibri" w:cs="Calibri"/>
          <w:sz w:val="22"/>
          <w:szCs w:val="22"/>
        </w:rPr>
        <w:t>,</w:t>
      </w:r>
      <w:r w:rsidR="005F11CE" w:rsidRPr="00B12483">
        <w:rPr>
          <w:rStyle w:val="normaltextrun"/>
          <w:rFonts w:ascii="Calibri" w:eastAsiaTheme="majorEastAsia" w:hAnsi="Calibri" w:cs="Calibri"/>
          <w:sz w:val="22"/>
          <w:szCs w:val="22"/>
        </w:rPr>
        <w:t xml:space="preserve"> </w:t>
      </w:r>
      <w:r w:rsidR="003F2735" w:rsidRPr="00B12483">
        <w:rPr>
          <w:rStyle w:val="normaltextrun"/>
          <w:rFonts w:ascii="Calibri" w:eastAsiaTheme="majorEastAsia" w:hAnsi="Calibri" w:cs="Calibri"/>
          <w:sz w:val="22"/>
          <w:szCs w:val="22"/>
        </w:rPr>
        <w:t>takes an inevitable downward spiral</w:t>
      </w:r>
      <w:r w:rsidR="005F3B3D" w:rsidRPr="00B12483">
        <w:rPr>
          <w:rStyle w:val="normaltextrun"/>
          <w:rFonts w:ascii="Calibri" w:eastAsiaTheme="majorEastAsia" w:hAnsi="Calibri" w:cs="Calibri"/>
          <w:sz w:val="22"/>
          <w:szCs w:val="22"/>
        </w:rPr>
        <w:t>. This adverse effect results in a reluctance to engage with police forces</w:t>
      </w:r>
      <w:r w:rsidR="00DB7BAA" w:rsidRPr="00B12483">
        <w:rPr>
          <w:rStyle w:val="normaltextrun"/>
          <w:rFonts w:ascii="Calibri" w:eastAsiaTheme="majorEastAsia" w:hAnsi="Calibri" w:cs="Calibri"/>
          <w:sz w:val="22"/>
          <w:szCs w:val="22"/>
        </w:rPr>
        <w:t xml:space="preserve">, especially in the context of neighbourhood policing and </w:t>
      </w:r>
      <w:r w:rsidR="003F7429" w:rsidRPr="00B12483">
        <w:rPr>
          <w:rStyle w:val="normaltextrun"/>
          <w:rFonts w:ascii="Calibri" w:eastAsiaTheme="majorEastAsia" w:hAnsi="Calibri" w:cs="Calibri"/>
          <w:sz w:val="22"/>
          <w:szCs w:val="22"/>
        </w:rPr>
        <w:t>the outcome for relationships within minority groups and communities can be more exaggerated and may occasionally result in criminal activity and behaviour</w:t>
      </w:r>
      <w:r w:rsidR="004008BD" w:rsidRPr="00B12483">
        <w:rPr>
          <w:rStyle w:val="normaltextrun"/>
          <w:rFonts w:ascii="Calibri" w:eastAsiaTheme="majorEastAsia" w:hAnsi="Calibri" w:cs="Calibri"/>
          <w:sz w:val="22"/>
          <w:szCs w:val="22"/>
        </w:rPr>
        <w:t xml:space="preserve">. This </w:t>
      </w:r>
      <w:r w:rsidR="008239AE" w:rsidRPr="00B12483">
        <w:rPr>
          <w:rStyle w:val="normaltextrun"/>
          <w:rFonts w:ascii="Calibri" w:eastAsiaTheme="majorEastAsia" w:hAnsi="Calibri" w:cs="Calibri"/>
          <w:sz w:val="22"/>
          <w:szCs w:val="22"/>
        </w:rPr>
        <w:t>then requires</w:t>
      </w:r>
      <w:r w:rsidR="005F11CE" w:rsidRPr="00B12483">
        <w:rPr>
          <w:rStyle w:val="normaltextrun"/>
          <w:rFonts w:ascii="Calibri" w:eastAsiaTheme="majorEastAsia" w:hAnsi="Calibri" w:cs="Calibri"/>
          <w:sz w:val="22"/>
          <w:szCs w:val="22"/>
        </w:rPr>
        <w:t xml:space="preserve"> </w:t>
      </w:r>
      <w:r w:rsidR="003F7429" w:rsidRPr="00B12483">
        <w:rPr>
          <w:rStyle w:val="normaltextrun"/>
          <w:rFonts w:ascii="Calibri" w:eastAsiaTheme="majorEastAsia" w:hAnsi="Calibri" w:cs="Calibri"/>
          <w:sz w:val="22"/>
          <w:szCs w:val="22"/>
        </w:rPr>
        <w:t>significant efforts</w:t>
      </w:r>
      <w:r w:rsidR="005F11CE" w:rsidRPr="00B12483">
        <w:rPr>
          <w:rStyle w:val="normaltextrun"/>
          <w:rFonts w:ascii="Calibri" w:eastAsiaTheme="majorEastAsia" w:hAnsi="Calibri" w:cs="Calibri"/>
          <w:sz w:val="22"/>
          <w:szCs w:val="22"/>
        </w:rPr>
        <w:t xml:space="preserve"> to re</w:t>
      </w:r>
      <w:r w:rsidR="003F7429" w:rsidRPr="00B12483">
        <w:rPr>
          <w:rStyle w:val="normaltextrun"/>
          <w:rFonts w:ascii="Calibri" w:eastAsiaTheme="majorEastAsia" w:hAnsi="Calibri" w:cs="Calibri"/>
          <w:sz w:val="22"/>
          <w:szCs w:val="22"/>
        </w:rPr>
        <w:t>establish trust and</w:t>
      </w:r>
      <w:r w:rsidR="005F11CE" w:rsidRPr="00B12483">
        <w:rPr>
          <w:rStyle w:val="normaltextrun"/>
          <w:rFonts w:ascii="Calibri" w:eastAsiaTheme="majorEastAsia" w:hAnsi="Calibri" w:cs="Calibri"/>
          <w:sz w:val="22"/>
          <w:szCs w:val="22"/>
        </w:rPr>
        <w:t xml:space="preserve"> confidence </w:t>
      </w:r>
      <w:r w:rsidR="00C91F54" w:rsidRPr="00B12483">
        <w:rPr>
          <w:rStyle w:val="normaltextrun"/>
          <w:rFonts w:ascii="Calibri" w:eastAsiaTheme="majorEastAsia" w:hAnsi="Calibri" w:cs="Calibri"/>
          <w:sz w:val="22"/>
          <w:szCs w:val="22"/>
        </w:rPr>
        <w:t>between the police and the</w:t>
      </w:r>
      <w:r w:rsidR="005F11CE" w:rsidRPr="00B12483">
        <w:rPr>
          <w:rStyle w:val="normaltextrun"/>
          <w:rFonts w:ascii="Calibri" w:eastAsiaTheme="majorEastAsia" w:hAnsi="Calibri" w:cs="Calibri"/>
          <w:sz w:val="22"/>
          <w:szCs w:val="22"/>
        </w:rPr>
        <w:t xml:space="preserve"> public</w:t>
      </w:r>
      <w:r w:rsidR="00C91F54" w:rsidRPr="00B12483">
        <w:rPr>
          <w:rStyle w:val="normaltextrun"/>
          <w:rFonts w:ascii="Calibri" w:eastAsiaTheme="majorEastAsia" w:hAnsi="Calibri" w:cs="Calibri"/>
          <w:sz w:val="22"/>
          <w:szCs w:val="22"/>
        </w:rPr>
        <w:t xml:space="preserve">, something that is more critical and emotive </w:t>
      </w:r>
      <w:r w:rsidR="007B2E57" w:rsidRPr="00B12483">
        <w:rPr>
          <w:rStyle w:val="normaltextrun"/>
          <w:rFonts w:ascii="Calibri" w:eastAsiaTheme="majorEastAsia" w:hAnsi="Calibri" w:cs="Calibri"/>
          <w:sz w:val="22"/>
          <w:szCs w:val="22"/>
        </w:rPr>
        <w:t xml:space="preserve">in neighbourhoods and communities with a higher </w:t>
      </w:r>
      <w:r w:rsidR="008239AE" w:rsidRPr="00B12483">
        <w:rPr>
          <w:rStyle w:val="normaltextrun"/>
          <w:rFonts w:ascii="Calibri" w:eastAsiaTheme="majorEastAsia" w:hAnsi="Calibri" w:cs="Calibri"/>
          <w:sz w:val="22"/>
          <w:szCs w:val="22"/>
        </w:rPr>
        <w:t>instance</w:t>
      </w:r>
      <w:r w:rsidR="007B2E57" w:rsidRPr="00B12483">
        <w:rPr>
          <w:rStyle w:val="normaltextrun"/>
          <w:rFonts w:ascii="Calibri" w:eastAsiaTheme="majorEastAsia" w:hAnsi="Calibri" w:cs="Calibri"/>
          <w:sz w:val="22"/>
          <w:szCs w:val="22"/>
        </w:rPr>
        <w:t xml:space="preserve"> of diversity. </w:t>
      </w:r>
    </w:p>
    <w:p w14:paraId="480D564B" w14:textId="77777777" w:rsidR="005F11CE" w:rsidRPr="00B12483" w:rsidRDefault="005F11CE" w:rsidP="00635D11">
      <w:pPr>
        <w:pStyle w:val="paragraph"/>
        <w:spacing w:before="0" w:beforeAutospacing="0" w:after="0" w:afterAutospacing="0" w:line="360" w:lineRule="auto"/>
        <w:jc w:val="both"/>
        <w:textAlignment w:val="baseline"/>
        <w:rPr>
          <w:rFonts w:ascii="Calibri" w:hAnsi="Calibri" w:cs="Calibri"/>
          <w:sz w:val="22"/>
          <w:szCs w:val="22"/>
        </w:rPr>
      </w:pPr>
    </w:p>
    <w:p w14:paraId="2525CD3C" w14:textId="7D705F4B" w:rsidR="007E14C3" w:rsidRPr="00B12483" w:rsidRDefault="00080CCF" w:rsidP="00635D11">
      <w:pPr>
        <w:spacing w:line="360" w:lineRule="auto"/>
        <w:jc w:val="both"/>
        <w:rPr>
          <w:rFonts w:ascii="Calibri" w:hAnsi="Calibri" w:cs="Calibri"/>
        </w:rPr>
      </w:pPr>
      <w:r w:rsidRPr="00B12483">
        <w:rPr>
          <w:rFonts w:ascii="Calibri" w:hAnsi="Calibri" w:cs="Calibri"/>
        </w:rPr>
        <w:t xml:space="preserve">One </w:t>
      </w:r>
      <w:r w:rsidR="00A33C4D" w:rsidRPr="00B12483">
        <w:rPr>
          <w:rFonts w:ascii="Calibri" w:hAnsi="Calibri" w:cs="Calibri"/>
        </w:rPr>
        <w:t>of</w:t>
      </w:r>
      <w:r w:rsidRPr="00B12483">
        <w:rPr>
          <w:rFonts w:ascii="Calibri" w:hAnsi="Calibri" w:cs="Calibri"/>
        </w:rPr>
        <w:t xml:space="preserve"> the keys to successful community policing is the ability of an officer, </w:t>
      </w:r>
      <w:proofErr w:type="gramStart"/>
      <w:r w:rsidRPr="00B12483">
        <w:rPr>
          <w:rFonts w:ascii="Calibri" w:hAnsi="Calibri" w:cs="Calibri"/>
        </w:rPr>
        <w:t>team</w:t>
      </w:r>
      <w:proofErr w:type="gramEnd"/>
      <w:r w:rsidRPr="00B12483">
        <w:rPr>
          <w:rFonts w:ascii="Calibri" w:hAnsi="Calibri" w:cs="Calibri"/>
        </w:rPr>
        <w:t xml:space="preserve"> or force to engage, develop relationships and </w:t>
      </w:r>
      <w:r w:rsidR="00A33C4D" w:rsidRPr="00B12483">
        <w:rPr>
          <w:rFonts w:ascii="Calibri" w:hAnsi="Calibri" w:cs="Calibri"/>
        </w:rPr>
        <w:t>form trust in individuals, groups and whole neighbourhoods</w:t>
      </w:r>
      <w:r w:rsidR="00001EAA" w:rsidRPr="00B12483">
        <w:rPr>
          <w:rFonts w:ascii="Calibri" w:hAnsi="Calibri" w:cs="Calibri"/>
        </w:rPr>
        <w:t xml:space="preserve"> within towns and cities. The </w:t>
      </w:r>
      <w:r w:rsidR="00845D93" w:rsidRPr="00B12483">
        <w:rPr>
          <w:rFonts w:ascii="Calibri" w:hAnsi="Calibri" w:cs="Calibri"/>
        </w:rPr>
        <w:t xml:space="preserve">effectiveness of engagement with communities relies upon </w:t>
      </w:r>
      <w:r w:rsidR="00DB5643" w:rsidRPr="00B12483">
        <w:rPr>
          <w:rFonts w:ascii="Calibri" w:hAnsi="Calibri" w:cs="Calibri"/>
        </w:rPr>
        <w:t xml:space="preserve">work that involves visibility, proactive </w:t>
      </w:r>
      <w:proofErr w:type="gramStart"/>
      <w:r w:rsidR="00DB5643" w:rsidRPr="00B12483">
        <w:rPr>
          <w:rFonts w:ascii="Calibri" w:hAnsi="Calibri" w:cs="Calibri"/>
        </w:rPr>
        <w:t>policing</w:t>
      </w:r>
      <w:proofErr w:type="gramEnd"/>
      <w:r w:rsidR="00281B22" w:rsidRPr="00B12483">
        <w:rPr>
          <w:rFonts w:ascii="Calibri" w:hAnsi="Calibri" w:cs="Calibri"/>
        </w:rPr>
        <w:t xml:space="preserve"> and a focus upon crime prevention by </w:t>
      </w:r>
      <w:r w:rsidR="00B067C3" w:rsidRPr="00B12483">
        <w:rPr>
          <w:rFonts w:ascii="Calibri" w:hAnsi="Calibri" w:cs="Calibri"/>
        </w:rPr>
        <w:t xml:space="preserve">developing rapport in schools, community groups and with employers, all of which </w:t>
      </w:r>
      <w:r w:rsidR="00B375AC" w:rsidRPr="00B12483">
        <w:rPr>
          <w:rFonts w:ascii="Calibri" w:hAnsi="Calibri" w:cs="Calibri"/>
        </w:rPr>
        <w:t xml:space="preserve">help forces and teams form understanding of the priorities of any given neighbourhood (College of Policing, 2013). </w:t>
      </w:r>
      <w:r w:rsidR="00C309B0" w:rsidRPr="00B12483">
        <w:rPr>
          <w:rFonts w:ascii="Calibri" w:hAnsi="Calibri" w:cs="Calibri"/>
        </w:rPr>
        <w:t xml:space="preserve">Once robust relationships are formed there is a presumption that more effective two-way communication would be </w:t>
      </w:r>
      <w:r w:rsidR="00C767D8" w:rsidRPr="00B12483">
        <w:rPr>
          <w:rFonts w:ascii="Calibri" w:hAnsi="Calibri" w:cs="Calibri"/>
        </w:rPr>
        <w:t>achieved</w:t>
      </w:r>
      <w:r w:rsidR="009B4B68" w:rsidRPr="00B12483">
        <w:rPr>
          <w:rFonts w:ascii="Calibri" w:hAnsi="Calibri" w:cs="Calibri"/>
        </w:rPr>
        <w:t xml:space="preserve"> (Gold, 2022).</w:t>
      </w:r>
      <w:r w:rsidR="00C767D8" w:rsidRPr="00B12483">
        <w:rPr>
          <w:rFonts w:ascii="Calibri" w:hAnsi="Calibri" w:cs="Calibri"/>
        </w:rPr>
        <w:t xml:space="preserve"> </w:t>
      </w:r>
      <w:r w:rsidR="009B4B68" w:rsidRPr="00B12483">
        <w:rPr>
          <w:rFonts w:ascii="Calibri" w:hAnsi="Calibri" w:cs="Calibri"/>
        </w:rPr>
        <w:t xml:space="preserve">This helps </w:t>
      </w:r>
      <w:r w:rsidR="00504BC8" w:rsidRPr="00B12483">
        <w:rPr>
          <w:rFonts w:ascii="Calibri" w:hAnsi="Calibri" w:cs="Calibri"/>
        </w:rPr>
        <w:t>both the communities</w:t>
      </w:r>
      <w:r w:rsidR="009B4B68" w:rsidRPr="00B12483">
        <w:rPr>
          <w:rFonts w:ascii="Calibri" w:hAnsi="Calibri" w:cs="Calibri"/>
        </w:rPr>
        <w:t>,</w:t>
      </w:r>
      <w:r w:rsidR="00504BC8" w:rsidRPr="00B12483">
        <w:rPr>
          <w:rFonts w:ascii="Calibri" w:hAnsi="Calibri" w:cs="Calibri"/>
        </w:rPr>
        <w:t xml:space="preserve"> with understanding the priorities of the police in maintaining safety within </w:t>
      </w:r>
      <w:r w:rsidR="00A55A32" w:rsidRPr="00B12483">
        <w:rPr>
          <w:rFonts w:ascii="Calibri" w:hAnsi="Calibri" w:cs="Calibri"/>
        </w:rPr>
        <w:t>neighbourhoods</w:t>
      </w:r>
      <w:r w:rsidR="00E06A65" w:rsidRPr="00B12483">
        <w:rPr>
          <w:rFonts w:ascii="Calibri" w:hAnsi="Calibri" w:cs="Calibri"/>
        </w:rPr>
        <w:t>,</w:t>
      </w:r>
      <w:r w:rsidR="00D41BBB" w:rsidRPr="00B12483">
        <w:rPr>
          <w:rFonts w:ascii="Calibri" w:hAnsi="Calibri" w:cs="Calibri"/>
        </w:rPr>
        <w:t xml:space="preserve"> and helping the police in the gathering, incidentally or purposefully, of information about crime and prospective criminal activity</w:t>
      </w:r>
      <w:r w:rsidR="00A55A32" w:rsidRPr="00B12483">
        <w:rPr>
          <w:rFonts w:ascii="Calibri" w:hAnsi="Calibri" w:cs="Calibri"/>
        </w:rPr>
        <w:t xml:space="preserve">, which in turn may be processed and utilised as useful intelligence </w:t>
      </w:r>
      <w:r w:rsidR="00FE10E2" w:rsidRPr="00B12483">
        <w:rPr>
          <w:rFonts w:ascii="Calibri" w:hAnsi="Calibri" w:cs="Calibri"/>
        </w:rPr>
        <w:t xml:space="preserve">(National Crime Agency, 2024). </w:t>
      </w:r>
    </w:p>
    <w:p w14:paraId="7206D59A" w14:textId="77777777" w:rsidR="00FE10E2" w:rsidRPr="00B12483" w:rsidRDefault="00FE10E2" w:rsidP="00635D11">
      <w:pPr>
        <w:spacing w:line="360" w:lineRule="auto"/>
        <w:jc w:val="both"/>
        <w:rPr>
          <w:rFonts w:ascii="Calibri" w:hAnsi="Calibri" w:cs="Calibri"/>
        </w:rPr>
      </w:pPr>
    </w:p>
    <w:p w14:paraId="7DCE39E4" w14:textId="415EC407" w:rsidR="007B4E71" w:rsidRPr="00B12483" w:rsidRDefault="000D476F" w:rsidP="00635D11">
      <w:pPr>
        <w:spacing w:line="360" w:lineRule="auto"/>
        <w:jc w:val="both"/>
        <w:rPr>
          <w:rFonts w:ascii="Calibri" w:hAnsi="Calibri" w:cs="Calibri"/>
        </w:rPr>
      </w:pPr>
      <w:r w:rsidRPr="00B12483">
        <w:rPr>
          <w:rFonts w:ascii="Calibri" w:hAnsi="Calibri" w:cs="Calibri"/>
        </w:rPr>
        <w:t xml:space="preserve">The development of trust and engaging relationships in </w:t>
      </w:r>
      <w:r w:rsidR="002A6B56" w:rsidRPr="00B12483">
        <w:rPr>
          <w:rFonts w:ascii="Calibri" w:hAnsi="Calibri" w:cs="Calibri"/>
        </w:rPr>
        <w:t>many</w:t>
      </w:r>
      <w:r w:rsidRPr="00B12483">
        <w:rPr>
          <w:rFonts w:ascii="Calibri" w:hAnsi="Calibri" w:cs="Calibri"/>
        </w:rPr>
        <w:t xml:space="preserve"> communities is a challenge for st</w:t>
      </w:r>
      <w:r w:rsidR="002A6B56" w:rsidRPr="00B12483">
        <w:rPr>
          <w:rFonts w:ascii="Calibri" w:hAnsi="Calibri" w:cs="Calibri"/>
        </w:rPr>
        <w:t xml:space="preserve">rategists, policy makers and for individual teams and officers. This is especially prevalent in more diverse communities </w:t>
      </w:r>
      <w:r w:rsidR="00154E28" w:rsidRPr="00B12483">
        <w:rPr>
          <w:rFonts w:ascii="Calibri" w:hAnsi="Calibri" w:cs="Calibri"/>
        </w:rPr>
        <w:t>including those where there is a higher population of ethnic minority groups or immigrant</w:t>
      </w:r>
      <w:r w:rsidR="00E66435" w:rsidRPr="00B12483">
        <w:rPr>
          <w:rFonts w:ascii="Calibri" w:hAnsi="Calibri" w:cs="Calibri"/>
        </w:rPr>
        <w:t>s</w:t>
      </w:r>
      <w:r w:rsidR="00015883" w:rsidRPr="00B12483">
        <w:rPr>
          <w:rFonts w:ascii="Calibri" w:hAnsi="Calibri" w:cs="Calibri"/>
        </w:rPr>
        <w:t xml:space="preserve"> (Gov.UK, 2023</w:t>
      </w:r>
      <w:r w:rsidR="00B31610" w:rsidRPr="00B12483">
        <w:rPr>
          <w:rFonts w:ascii="Calibri" w:hAnsi="Calibri" w:cs="Calibri"/>
        </w:rPr>
        <w:t>a)</w:t>
      </w:r>
      <w:r w:rsidR="00F438AB" w:rsidRPr="00B12483">
        <w:rPr>
          <w:rFonts w:ascii="Calibri" w:hAnsi="Calibri" w:cs="Calibri"/>
        </w:rPr>
        <w:t xml:space="preserve">. </w:t>
      </w:r>
      <w:r w:rsidR="0094172C" w:rsidRPr="00B12483">
        <w:rPr>
          <w:rFonts w:ascii="Calibri" w:hAnsi="Calibri" w:cs="Calibri"/>
        </w:rPr>
        <w:t>Quantitative r</w:t>
      </w:r>
      <w:r w:rsidR="00F438AB" w:rsidRPr="00B12483">
        <w:rPr>
          <w:rFonts w:ascii="Calibri" w:hAnsi="Calibri" w:cs="Calibri"/>
        </w:rPr>
        <w:t>esearch from Australia</w:t>
      </w:r>
      <w:r w:rsidR="00CB6521" w:rsidRPr="00B12483">
        <w:rPr>
          <w:rFonts w:ascii="Calibri" w:hAnsi="Calibri" w:cs="Calibri"/>
        </w:rPr>
        <w:t xml:space="preserve"> (Pass, Madon et al</w:t>
      </w:r>
      <w:r w:rsidR="0094172C" w:rsidRPr="00B12483">
        <w:rPr>
          <w:rFonts w:ascii="Calibri" w:hAnsi="Calibri" w:cs="Calibri"/>
        </w:rPr>
        <w:t xml:space="preserve">, </w:t>
      </w:r>
      <w:r w:rsidR="00CB6521" w:rsidRPr="00B12483">
        <w:rPr>
          <w:rFonts w:ascii="Calibri" w:hAnsi="Calibri" w:cs="Calibri"/>
        </w:rPr>
        <w:t>2020)</w:t>
      </w:r>
      <w:r w:rsidR="00F438AB" w:rsidRPr="00B12483">
        <w:rPr>
          <w:rFonts w:ascii="Calibri" w:hAnsi="Calibri" w:cs="Calibri"/>
        </w:rPr>
        <w:t xml:space="preserve"> suggests that extrinsic and environmental factors can have a </w:t>
      </w:r>
      <w:r w:rsidR="00533F8C" w:rsidRPr="00B12483">
        <w:rPr>
          <w:rFonts w:ascii="Calibri" w:hAnsi="Calibri" w:cs="Calibri"/>
        </w:rPr>
        <w:t>bearing</w:t>
      </w:r>
      <w:r w:rsidR="00F438AB" w:rsidRPr="00B12483">
        <w:rPr>
          <w:rFonts w:ascii="Calibri" w:hAnsi="Calibri" w:cs="Calibri"/>
        </w:rPr>
        <w:t xml:space="preserve"> upon trust and confidence in poli</w:t>
      </w:r>
      <w:r w:rsidR="00533F8C" w:rsidRPr="00B12483">
        <w:rPr>
          <w:rFonts w:ascii="Calibri" w:hAnsi="Calibri" w:cs="Calibri"/>
        </w:rPr>
        <w:t>cing, with the length of time spent in the country the most evident</w:t>
      </w:r>
      <w:r w:rsidR="000B5F52" w:rsidRPr="00B12483">
        <w:rPr>
          <w:rFonts w:ascii="Calibri" w:hAnsi="Calibri" w:cs="Calibri"/>
        </w:rPr>
        <w:t xml:space="preserve">, although a </w:t>
      </w:r>
      <w:r w:rsidR="00186964" w:rsidRPr="00B12483">
        <w:rPr>
          <w:rFonts w:ascii="Calibri" w:hAnsi="Calibri" w:cs="Calibri"/>
        </w:rPr>
        <w:t>qualitative</w:t>
      </w:r>
      <w:r w:rsidR="000B5F52" w:rsidRPr="00B12483">
        <w:rPr>
          <w:rFonts w:ascii="Calibri" w:hAnsi="Calibri" w:cs="Calibri"/>
        </w:rPr>
        <w:t xml:space="preserve"> study of Polish immigrants </w:t>
      </w:r>
      <w:r w:rsidR="0021770E" w:rsidRPr="00B12483">
        <w:rPr>
          <w:rFonts w:ascii="Calibri" w:hAnsi="Calibri" w:cs="Calibri"/>
        </w:rPr>
        <w:t xml:space="preserve">perception of </w:t>
      </w:r>
      <w:r w:rsidR="00186964" w:rsidRPr="00B12483">
        <w:rPr>
          <w:rFonts w:ascii="Calibri" w:hAnsi="Calibri" w:cs="Calibri"/>
        </w:rPr>
        <w:t>policing</w:t>
      </w:r>
      <w:r w:rsidR="0021770E" w:rsidRPr="00B12483">
        <w:rPr>
          <w:rFonts w:ascii="Calibri" w:hAnsi="Calibri" w:cs="Calibri"/>
        </w:rPr>
        <w:t xml:space="preserve"> in the UK suggests that it is perception rather than experience that erodes trust and confidence (</w:t>
      </w:r>
      <w:r w:rsidR="00186964" w:rsidRPr="00B12483">
        <w:rPr>
          <w:rFonts w:ascii="Calibri" w:hAnsi="Calibri" w:cs="Calibri"/>
        </w:rPr>
        <w:t>Van Craen &amp; Skogen, 2015).</w:t>
      </w:r>
      <w:r w:rsidR="005058E8" w:rsidRPr="00B12483">
        <w:rPr>
          <w:rFonts w:ascii="Calibri" w:hAnsi="Calibri" w:cs="Calibri"/>
        </w:rPr>
        <w:t xml:space="preserve"> </w:t>
      </w:r>
      <w:r w:rsidR="007B4E71" w:rsidRPr="00B12483">
        <w:rPr>
          <w:rStyle w:val="normaltextrun"/>
          <w:rFonts w:ascii="Calibri" w:hAnsi="Calibri" w:cs="Calibri"/>
        </w:rPr>
        <w:t>Diversity is recognised as priority for policing in the United Kingdom (College of Policing</w:t>
      </w:r>
      <w:r w:rsidR="000651EC" w:rsidRPr="00B12483">
        <w:rPr>
          <w:rStyle w:val="normaltextrun"/>
          <w:rFonts w:ascii="Calibri" w:hAnsi="Calibri" w:cs="Calibri"/>
        </w:rPr>
        <w:t xml:space="preserve">, </w:t>
      </w:r>
      <w:r w:rsidR="007B4E71" w:rsidRPr="00B12483">
        <w:rPr>
          <w:rStyle w:val="normaltextrun"/>
          <w:rFonts w:ascii="Calibri" w:hAnsi="Calibri" w:cs="Calibri"/>
        </w:rPr>
        <w:t>2021) and focusses upon understanding the need for equality and inclusion and encouraging this in all police employees to enhance their understanding that collaboration, borne from trust and relationship building</w:t>
      </w:r>
      <w:r w:rsidR="000651EC" w:rsidRPr="00B12483">
        <w:rPr>
          <w:rStyle w:val="normaltextrun"/>
          <w:rFonts w:ascii="Calibri" w:hAnsi="Calibri" w:cs="Calibri"/>
        </w:rPr>
        <w:t>,</w:t>
      </w:r>
      <w:r w:rsidR="007B4E71" w:rsidRPr="00B12483">
        <w:rPr>
          <w:rStyle w:val="normaltextrun"/>
          <w:rFonts w:ascii="Calibri" w:hAnsi="Calibri" w:cs="Calibri"/>
        </w:rPr>
        <w:t xml:space="preserve"> can promote robust connections, often leading to proactive </w:t>
      </w:r>
      <w:r w:rsidR="001822E5" w:rsidRPr="00B12483">
        <w:rPr>
          <w:rStyle w:val="normaltextrun"/>
          <w:rFonts w:ascii="Calibri" w:hAnsi="Calibri" w:cs="Calibri"/>
        </w:rPr>
        <w:t>policing in the fight against both community crime and the wider effort against more broader organised, serious and violent crime (</w:t>
      </w:r>
      <w:r w:rsidR="00286860" w:rsidRPr="00B12483">
        <w:rPr>
          <w:rStyle w:val="normaltextrun"/>
          <w:rFonts w:ascii="Calibri" w:hAnsi="Calibri" w:cs="Calibri"/>
        </w:rPr>
        <w:t>Schaap, 2020).</w:t>
      </w:r>
    </w:p>
    <w:p w14:paraId="0819D586" w14:textId="77777777" w:rsidR="007B4E71" w:rsidRPr="00B12483" w:rsidRDefault="007B4E71" w:rsidP="00635D11">
      <w:pPr>
        <w:spacing w:line="360" w:lineRule="auto"/>
        <w:jc w:val="both"/>
        <w:rPr>
          <w:rFonts w:ascii="Calibri" w:hAnsi="Calibri" w:cs="Calibri"/>
        </w:rPr>
      </w:pPr>
    </w:p>
    <w:p w14:paraId="409F0BD0" w14:textId="0CEC2095" w:rsidR="000B5C32" w:rsidRPr="00B12483" w:rsidRDefault="008933A3" w:rsidP="00635D11">
      <w:pPr>
        <w:spacing w:line="360" w:lineRule="auto"/>
        <w:jc w:val="both"/>
        <w:rPr>
          <w:rFonts w:ascii="Calibri" w:hAnsi="Calibri" w:cs="Calibri"/>
        </w:rPr>
      </w:pPr>
      <w:r w:rsidRPr="00B12483">
        <w:rPr>
          <w:rFonts w:ascii="Calibri" w:hAnsi="Calibri" w:cs="Calibri"/>
        </w:rPr>
        <w:t xml:space="preserve">To address the </w:t>
      </w:r>
      <w:r w:rsidR="0078785A" w:rsidRPr="00B12483">
        <w:rPr>
          <w:rFonts w:ascii="Calibri" w:hAnsi="Calibri" w:cs="Calibri"/>
        </w:rPr>
        <w:t xml:space="preserve">evidential challenging lack of trust in black communities </w:t>
      </w:r>
      <w:r w:rsidR="00A1334E" w:rsidRPr="00B12483">
        <w:rPr>
          <w:rFonts w:ascii="Calibri" w:hAnsi="Calibri" w:cs="Calibri"/>
        </w:rPr>
        <w:t>the Police Race Action Plan</w:t>
      </w:r>
      <w:r w:rsidR="00B053A4" w:rsidRPr="00B12483">
        <w:rPr>
          <w:rFonts w:ascii="Calibri" w:hAnsi="Calibri" w:cs="Calibri"/>
        </w:rPr>
        <w:t>,</w:t>
      </w:r>
      <w:r w:rsidR="00A1334E" w:rsidRPr="00B12483">
        <w:rPr>
          <w:rFonts w:ascii="Calibri" w:hAnsi="Calibri" w:cs="Calibri"/>
        </w:rPr>
        <w:t xml:space="preserve"> developed jointly between the National Police Chiefs</w:t>
      </w:r>
      <w:r w:rsidR="00A206D2" w:rsidRPr="00B12483">
        <w:rPr>
          <w:rFonts w:ascii="Calibri" w:hAnsi="Calibri" w:cs="Calibri"/>
        </w:rPr>
        <w:t xml:space="preserve">’ Council </w:t>
      </w:r>
      <w:r w:rsidR="00491B83" w:rsidRPr="00B12483">
        <w:rPr>
          <w:rFonts w:ascii="Calibri" w:hAnsi="Calibri" w:cs="Calibri"/>
        </w:rPr>
        <w:t xml:space="preserve">(NPCC) </w:t>
      </w:r>
      <w:r w:rsidR="00A206D2" w:rsidRPr="00B12483">
        <w:rPr>
          <w:rFonts w:ascii="Calibri" w:hAnsi="Calibri" w:cs="Calibri"/>
        </w:rPr>
        <w:t xml:space="preserve">and the College of Policing (National Police Chiefs’ Council, 2022) aims to </w:t>
      </w:r>
      <w:r w:rsidR="000B5C32" w:rsidRPr="00B12483">
        <w:rPr>
          <w:rFonts w:ascii="Calibri" w:hAnsi="Calibri" w:cs="Calibri"/>
        </w:rPr>
        <w:t xml:space="preserve">address these discrepancies and improve relations across the country. </w:t>
      </w:r>
      <w:r w:rsidR="003B5437" w:rsidRPr="00B12483">
        <w:rPr>
          <w:rStyle w:val="normaltextrun"/>
          <w:rFonts w:ascii="Calibri" w:eastAsiaTheme="majorEastAsia" w:hAnsi="Calibri" w:cs="Calibri"/>
        </w:rPr>
        <w:t>There is consideration that relationships and the presence of trust and confidence may be lower amongst ethnic minority communities</w:t>
      </w:r>
      <w:r w:rsidR="003B5437" w:rsidRPr="00B12483">
        <w:rPr>
          <w:rStyle w:val="normaltextrun"/>
          <w:rFonts w:ascii="Calibri" w:hAnsi="Calibri" w:cs="Calibri"/>
        </w:rPr>
        <w:t xml:space="preserve">. </w:t>
      </w:r>
      <w:r w:rsidR="00950F94" w:rsidRPr="00B12483">
        <w:rPr>
          <w:rStyle w:val="normaltextrun"/>
          <w:rFonts w:ascii="Calibri" w:hAnsi="Calibri" w:cs="Calibri"/>
        </w:rPr>
        <w:t>However, d</w:t>
      </w:r>
      <w:r w:rsidR="003B5437" w:rsidRPr="00B12483">
        <w:rPr>
          <w:rStyle w:val="normaltextrun"/>
          <w:rFonts w:ascii="Calibri" w:eastAsiaTheme="majorEastAsia" w:hAnsi="Calibri" w:cs="Calibri"/>
        </w:rPr>
        <w:t xml:space="preserve">ata </w:t>
      </w:r>
      <w:r w:rsidR="003B5437" w:rsidRPr="00B12483">
        <w:rPr>
          <w:rStyle w:val="normaltextrun"/>
          <w:rFonts w:ascii="Calibri" w:hAnsi="Calibri" w:cs="Calibri"/>
        </w:rPr>
        <w:t>from the Crime Survey of England &amp; Wales</w:t>
      </w:r>
      <w:r w:rsidR="003B5437" w:rsidRPr="00B12483">
        <w:rPr>
          <w:rStyle w:val="normaltextrun"/>
          <w:rFonts w:ascii="Calibri" w:eastAsiaTheme="majorEastAsia" w:hAnsi="Calibri" w:cs="Calibri"/>
        </w:rPr>
        <w:t xml:space="preserve"> suggest that</w:t>
      </w:r>
      <w:r w:rsidR="003B5437" w:rsidRPr="00B12483">
        <w:rPr>
          <w:rStyle w:val="normaltextrun"/>
          <w:rFonts w:ascii="Calibri" w:hAnsi="Calibri" w:cs="Calibri"/>
        </w:rPr>
        <w:t xml:space="preserve"> trust in </w:t>
      </w:r>
      <w:r w:rsidR="003B5437" w:rsidRPr="00B12483">
        <w:rPr>
          <w:rStyle w:val="normaltextrun"/>
          <w:rFonts w:ascii="Calibri" w:eastAsiaTheme="majorEastAsia" w:hAnsi="Calibri" w:cs="Calibri"/>
        </w:rPr>
        <w:t>police strategies and practice may be</w:t>
      </w:r>
      <w:r w:rsidR="003B5437" w:rsidRPr="00B12483">
        <w:rPr>
          <w:rStyle w:val="normaltextrun"/>
          <w:rFonts w:ascii="Calibri" w:hAnsi="Calibri" w:cs="Calibri"/>
        </w:rPr>
        <w:t xml:space="preserve"> </w:t>
      </w:r>
      <w:r w:rsidR="003B5437" w:rsidRPr="00B12483">
        <w:rPr>
          <w:rStyle w:val="normaltextrun"/>
          <w:rFonts w:ascii="Calibri" w:eastAsiaTheme="majorEastAsia" w:hAnsi="Calibri" w:cs="Calibri"/>
        </w:rPr>
        <w:t>greater than in the wider public (</w:t>
      </w:r>
      <w:r w:rsidR="003B5437" w:rsidRPr="00B12483">
        <w:rPr>
          <w:rStyle w:val="normaltextrun"/>
          <w:rFonts w:ascii="Calibri" w:hAnsi="Calibri" w:cs="Calibri"/>
        </w:rPr>
        <w:t>Bradford, Sargeant et al</w:t>
      </w:r>
      <w:r w:rsidR="003B5437" w:rsidRPr="00B12483">
        <w:rPr>
          <w:rStyle w:val="normaltextrun"/>
          <w:rFonts w:ascii="Calibri" w:eastAsiaTheme="majorEastAsia" w:hAnsi="Calibri" w:cs="Calibri"/>
        </w:rPr>
        <w:t xml:space="preserve">, 2017). </w:t>
      </w:r>
      <w:r w:rsidR="006B1E56" w:rsidRPr="00B12483">
        <w:rPr>
          <w:rFonts w:ascii="Calibri" w:hAnsi="Calibri" w:cs="Calibri"/>
        </w:rPr>
        <w:t>Evidence to the contrary</w:t>
      </w:r>
      <w:r w:rsidR="00751E41" w:rsidRPr="00B12483">
        <w:rPr>
          <w:rFonts w:ascii="Calibri" w:hAnsi="Calibri" w:cs="Calibri"/>
        </w:rPr>
        <w:t>,</w:t>
      </w:r>
      <w:r w:rsidR="006B1E56" w:rsidRPr="00B12483">
        <w:rPr>
          <w:rFonts w:ascii="Calibri" w:hAnsi="Calibri" w:cs="Calibri"/>
        </w:rPr>
        <w:t xml:space="preserve"> however, exists </w:t>
      </w:r>
      <w:r w:rsidR="000A7679" w:rsidRPr="00B12483">
        <w:rPr>
          <w:rFonts w:ascii="Calibri" w:hAnsi="Calibri" w:cs="Calibri"/>
        </w:rPr>
        <w:t xml:space="preserve">in multi-form and demonstrates a disproportionate </w:t>
      </w:r>
      <w:r w:rsidR="00325382" w:rsidRPr="00B12483">
        <w:rPr>
          <w:rFonts w:ascii="Calibri" w:hAnsi="Calibri" w:cs="Calibri"/>
        </w:rPr>
        <w:t xml:space="preserve">use of powers by the police, towards ethnic minority groups, in the use of their powers to tackle crime, especially organised crime and </w:t>
      </w:r>
      <w:r w:rsidR="00751E41" w:rsidRPr="00B12483">
        <w:rPr>
          <w:rFonts w:ascii="Calibri" w:hAnsi="Calibri" w:cs="Calibri"/>
        </w:rPr>
        <w:t xml:space="preserve">the </w:t>
      </w:r>
      <w:r w:rsidR="00325382" w:rsidRPr="00B12483">
        <w:rPr>
          <w:rFonts w:ascii="Calibri" w:hAnsi="Calibri" w:cs="Calibri"/>
        </w:rPr>
        <w:t>fight against terrorism (</w:t>
      </w:r>
      <w:r w:rsidR="00401DAD" w:rsidRPr="00B12483">
        <w:rPr>
          <w:rFonts w:ascii="Calibri" w:hAnsi="Calibri" w:cs="Calibri"/>
        </w:rPr>
        <w:t xml:space="preserve">Byrne, Alexander, Khan et al, 2020). </w:t>
      </w:r>
      <w:r w:rsidR="00E17306" w:rsidRPr="00B12483">
        <w:rPr>
          <w:rFonts w:ascii="Calibri" w:hAnsi="Calibri" w:cs="Calibri"/>
        </w:rPr>
        <w:t xml:space="preserve">The </w:t>
      </w:r>
      <w:r w:rsidR="00D418F0" w:rsidRPr="00B12483">
        <w:rPr>
          <w:rFonts w:ascii="Calibri" w:hAnsi="Calibri" w:cs="Calibri"/>
        </w:rPr>
        <w:t>high-profile</w:t>
      </w:r>
      <w:r w:rsidR="00E17306" w:rsidRPr="00B12483">
        <w:rPr>
          <w:rFonts w:ascii="Calibri" w:hAnsi="Calibri" w:cs="Calibri"/>
        </w:rPr>
        <w:t xml:space="preserve"> death of Stephen Lawrence in </w:t>
      </w:r>
      <w:r w:rsidR="002432B2" w:rsidRPr="00B12483">
        <w:rPr>
          <w:rFonts w:ascii="Calibri" w:hAnsi="Calibri" w:cs="Calibri"/>
        </w:rPr>
        <w:t xml:space="preserve">1993 </w:t>
      </w:r>
      <w:r w:rsidR="003179F9" w:rsidRPr="00B12483">
        <w:rPr>
          <w:rFonts w:ascii="Calibri" w:hAnsi="Calibri" w:cs="Calibri"/>
        </w:rPr>
        <w:t xml:space="preserve">evoked </w:t>
      </w:r>
      <w:r w:rsidR="00CA134A" w:rsidRPr="00B12483">
        <w:rPr>
          <w:rFonts w:ascii="Calibri" w:hAnsi="Calibri" w:cs="Calibri"/>
        </w:rPr>
        <w:t xml:space="preserve">significant emotions </w:t>
      </w:r>
      <w:r w:rsidR="00B44074" w:rsidRPr="00B12483">
        <w:rPr>
          <w:rFonts w:ascii="Calibri" w:hAnsi="Calibri" w:cs="Calibri"/>
        </w:rPr>
        <w:t>towards</w:t>
      </w:r>
      <w:r w:rsidR="00CA134A" w:rsidRPr="00B12483">
        <w:rPr>
          <w:rFonts w:ascii="Calibri" w:hAnsi="Calibri" w:cs="Calibri"/>
        </w:rPr>
        <w:t xml:space="preserve"> the police, who, it was felt, did not fulfil their duties </w:t>
      </w:r>
      <w:r w:rsidR="00B44074" w:rsidRPr="00B12483">
        <w:rPr>
          <w:rFonts w:ascii="Calibri" w:hAnsi="Calibri" w:cs="Calibri"/>
        </w:rPr>
        <w:t>in robustly investigating his murder</w:t>
      </w:r>
      <w:r w:rsidR="008D6A94" w:rsidRPr="00B12483">
        <w:rPr>
          <w:rFonts w:ascii="Calibri" w:hAnsi="Calibri" w:cs="Calibri"/>
        </w:rPr>
        <w:t xml:space="preserve">. The resultant </w:t>
      </w:r>
      <w:r w:rsidR="00FE24D6" w:rsidRPr="00B12483">
        <w:rPr>
          <w:rFonts w:ascii="Calibri" w:hAnsi="Calibri" w:cs="Calibri"/>
        </w:rPr>
        <w:t xml:space="preserve">public enquiry and publication of the Macpherson Report </w:t>
      </w:r>
      <w:r w:rsidR="00636DF1" w:rsidRPr="00B12483">
        <w:rPr>
          <w:rFonts w:ascii="Calibri" w:hAnsi="Calibri" w:cs="Calibri"/>
        </w:rPr>
        <w:t>(Macpherson,</w:t>
      </w:r>
      <w:r w:rsidR="007926F1" w:rsidRPr="00B12483">
        <w:rPr>
          <w:rFonts w:ascii="Calibri" w:hAnsi="Calibri" w:cs="Calibri"/>
        </w:rPr>
        <w:t xml:space="preserve"> 1999) </w:t>
      </w:r>
      <w:r w:rsidR="00FE24D6" w:rsidRPr="00B12483">
        <w:rPr>
          <w:rFonts w:ascii="Calibri" w:hAnsi="Calibri" w:cs="Calibri"/>
        </w:rPr>
        <w:t>in 1999</w:t>
      </w:r>
      <w:r w:rsidR="007926F1" w:rsidRPr="00B12483">
        <w:rPr>
          <w:rFonts w:ascii="Calibri" w:hAnsi="Calibri" w:cs="Calibri"/>
        </w:rPr>
        <w:t xml:space="preserve"> </w:t>
      </w:r>
      <w:r w:rsidR="00944CF7" w:rsidRPr="00B12483">
        <w:rPr>
          <w:rFonts w:ascii="Calibri" w:hAnsi="Calibri" w:cs="Calibri"/>
        </w:rPr>
        <w:t xml:space="preserve">concluded that institutional racism was evident in UK policing and made </w:t>
      </w:r>
      <w:r w:rsidR="00460211" w:rsidRPr="00B12483">
        <w:rPr>
          <w:rFonts w:ascii="Calibri" w:hAnsi="Calibri" w:cs="Calibri"/>
        </w:rPr>
        <w:t xml:space="preserve">a range of recommendations to change this culture. </w:t>
      </w:r>
      <w:r w:rsidR="00B51DBD" w:rsidRPr="00B12483">
        <w:rPr>
          <w:rFonts w:ascii="Calibri" w:hAnsi="Calibri" w:cs="Calibri"/>
        </w:rPr>
        <w:t xml:space="preserve">Some evidence, however, suggests that these recommendations have not contributed enough to the desired cultural shift, whereby, as an example, </w:t>
      </w:r>
      <w:r w:rsidR="00264F58" w:rsidRPr="00B12483">
        <w:rPr>
          <w:rFonts w:ascii="Calibri" w:hAnsi="Calibri" w:cs="Calibri"/>
        </w:rPr>
        <w:t xml:space="preserve">black people are almost 6 times more likely to be </w:t>
      </w:r>
      <w:r w:rsidR="006071FA" w:rsidRPr="00B12483">
        <w:rPr>
          <w:rFonts w:ascii="Calibri" w:hAnsi="Calibri" w:cs="Calibri"/>
        </w:rPr>
        <w:t>stopped and search</w:t>
      </w:r>
      <w:r w:rsidR="007427F9" w:rsidRPr="00B12483">
        <w:rPr>
          <w:rFonts w:ascii="Calibri" w:hAnsi="Calibri" w:cs="Calibri"/>
        </w:rPr>
        <w:t>ed</w:t>
      </w:r>
      <w:r w:rsidR="006071FA" w:rsidRPr="00B12483">
        <w:rPr>
          <w:rFonts w:ascii="Calibri" w:hAnsi="Calibri" w:cs="Calibri"/>
        </w:rPr>
        <w:t>, under appropriate powers, than white people (Burnett, 20</w:t>
      </w:r>
      <w:r w:rsidR="00D418F0" w:rsidRPr="00B12483">
        <w:rPr>
          <w:rFonts w:ascii="Calibri" w:hAnsi="Calibri" w:cs="Calibri"/>
        </w:rPr>
        <w:t>12).</w:t>
      </w:r>
    </w:p>
    <w:p w14:paraId="7A9C1826" w14:textId="77777777" w:rsidR="00941FC7" w:rsidRPr="00B12483" w:rsidRDefault="00941FC7"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2FE4379D" w14:textId="33C492A5" w:rsidR="007E1ACD" w:rsidRPr="00B12483" w:rsidRDefault="00FC0728"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lastRenderedPageBreak/>
        <w:t xml:space="preserve">The Code of </w:t>
      </w:r>
      <w:r w:rsidR="00B77E17" w:rsidRPr="00B12483">
        <w:rPr>
          <w:rStyle w:val="normaltextrun"/>
          <w:rFonts w:ascii="Calibri" w:eastAsiaTheme="majorEastAsia" w:hAnsi="Calibri" w:cs="Calibri"/>
          <w:sz w:val="22"/>
          <w:szCs w:val="22"/>
        </w:rPr>
        <w:t>Practice for Ethical Policing</w:t>
      </w:r>
      <w:r w:rsidRPr="00B12483">
        <w:rPr>
          <w:rStyle w:val="normaltextrun"/>
          <w:rFonts w:ascii="Calibri" w:eastAsiaTheme="majorEastAsia" w:hAnsi="Calibri" w:cs="Calibri"/>
          <w:sz w:val="22"/>
          <w:szCs w:val="22"/>
        </w:rPr>
        <w:t xml:space="preserve"> (College of Policing, 20</w:t>
      </w:r>
      <w:r w:rsidR="00B77E17" w:rsidRPr="00B12483">
        <w:rPr>
          <w:rStyle w:val="normaltextrun"/>
          <w:rFonts w:ascii="Calibri" w:eastAsiaTheme="majorEastAsia" w:hAnsi="Calibri" w:cs="Calibri"/>
          <w:sz w:val="22"/>
          <w:szCs w:val="22"/>
        </w:rPr>
        <w:t>2</w:t>
      </w:r>
      <w:r w:rsidRPr="00B12483">
        <w:rPr>
          <w:rStyle w:val="normaltextrun"/>
          <w:rFonts w:ascii="Calibri" w:eastAsiaTheme="majorEastAsia" w:hAnsi="Calibri" w:cs="Calibri"/>
          <w:sz w:val="22"/>
          <w:szCs w:val="22"/>
        </w:rPr>
        <w:t xml:space="preserve">4) places a duty on </w:t>
      </w:r>
      <w:r w:rsidR="004C110C" w:rsidRPr="00B12483">
        <w:rPr>
          <w:rStyle w:val="normaltextrun"/>
          <w:rFonts w:ascii="Calibri" w:eastAsiaTheme="majorEastAsia" w:hAnsi="Calibri" w:cs="Calibri"/>
          <w:sz w:val="22"/>
          <w:szCs w:val="22"/>
        </w:rPr>
        <w:t>police</w:t>
      </w:r>
      <w:r w:rsidRPr="00B12483">
        <w:rPr>
          <w:rStyle w:val="normaltextrun"/>
          <w:rFonts w:ascii="Calibri" w:eastAsiaTheme="majorEastAsia" w:hAnsi="Calibri" w:cs="Calibri"/>
          <w:sz w:val="22"/>
          <w:szCs w:val="22"/>
        </w:rPr>
        <w:t xml:space="preserve"> officers to act without prejudice and </w:t>
      </w:r>
      <w:r w:rsidR="004C110C" w:rsidRPr="00B12483">
        <w:rPr>
          <w:rStyle w:val="normaltextrun"/>
          <w:rFonts w:ascii="Calibri" w:eastAsiaTheme="majorEastAsia" w:hAnsi="Calibri" w:cs="Calibri"/>
          <w:sz w:val="22"/>
          <w:szCs w:val="22"/>
        </w:rPr>
        <w:t xml:space="preserve">discrimination, </w:t>
      </w:r>
      <w:r w:rsidRPr="00B12483">
        <w:rPr>
          <w:rStyle w:val="normaltextrun"/>
          <w:rFonts w:ascii="Calibri" w:eastAsiaTheme="majorEastAsia" w:hAnsi="Calibri" w:cs="Calibri"/>
          <w:sz w:val="22"/>
          <w:szCs w:val="22"/>
        </w:rPr>
        <w:t>whist</w:t>
      </w:r>
      <w:r w:rsidR="004C110C" w:rsidRPr="00B12483">
        <w:rPr>
          <w:rStyle w:val="normaltextrun"/>
          <w:rFonts w:ascii="Calibri" w:eastAsiaTheme="majorEastAsia" w:hAnsi="Calibri" w:cs="Calibri"/>
          <w:sz w:val="22"/>
          <w:szCs w:val="22"/>
        </w:rPr>
        <w:t xml:space="preserve"> treating any individuals or groups within society </w:t>
      </w:r>
      <w:r w:rsidR="001F39DF" w:rsidRPr="00B12483">
        <w:rPr>
          <w:rStyle w:val="normaltextrun"/>
          <w:rFonts w:ascii="Calibri" w:eastAsiaTheme="majorEastAsia" w:hAnsi="Calibri" w:cs="Calibri"/>
          <w:sz w:val="22"/>
          <w:szCs w:val="22"/>
        </w:rPr>
        <w:t xml:space="preserve">in a </w:t>
      </w:r>
      <w:r w:rsidR="00B77E17" w:rsidRPr="00B12483">
        <w:rPr>
          <w:rStyle w:val="normaltextrun"/>
          <w:rFonts w:ascii="Calibri" w:eastAsiaTheme="majorEastAsia" w:hAnsi="Calibri" w:cs="Calibri"/>
          <w:sz w:val="22"/>
          <w:szCs w:val="22"/>
        </w:rPr>
        <w:t>sensitive</w:t>
      </w:r>
      <w:r w:rsidR="001F39DF" w:rsidRPr="00B12483">
        <w:rPr>
          <w:rStyle w:val="normaltextrun"/>
          <w:rFonts w:ascii="Calibri" w:eastAsiaTheme="majorEastAsia" w:hAnsi="Calibri" w:cs="Calibri"/>
          <w:sz w:val="22"/>
          <w:szCs w:val="22"/>
        </w:rPr>
        <w:t xml:space="preserve"> way, commensurate with the needs of those within minority groups.</w:t>
      </w:r>
      <w:r w:rsidR="00802E09" w:rsidRPr="00B12483">
        <w:rPr>
          <w:rStyle w:val="normaltextrun"/>
          <w:rFonts w:ascii="Calibri" w:eastAsiaTheme="majorEastAsia" w:hAnsi="Calibri" w:cs="Calibri"/>
          <w:sz w:val="22"/>
          <w:szCs w:val="22"/>
        </w:rPr>
        <w:t xml:space="preserve"> </w:t>
      </w:r>
      <w:r w:rsidR="005B504E" w:rsidRPr="00B12483">
        <w:rPr>
          <w:rStyle w:val="normaltextrun"/>
          <w:rFonts w:ascii="Calibri" w:eastAsiaTheme="majorEastAsia" w:hAnsi="Calibri" w:cs="Calibri"/>
          <w:sz w:val="22"/>
          <w:szCs w:val="22"/>
        </w:rPr>
        <w:t xml:space="preserve">Ethics training is recognised as a forerunner in the advocacy of </w:t>
      </w:r>
      <w:r w:rsidR="00EF137B" w:rsidRPr="00B12483">
        <w:rPr>
          <w:rStyle w:val="normaltextrun"/>
          <w:rFonts w:ascii="Calibri" w:eastAsiaTheme="majorEastAsia" w:hAnsi="Calibri" w:cs="Calibri"/>
          <w:sz w:val="22"/>
          <w:szCs w:val="22"/>
        </w:rPr>
        <w:t>fairness and justice for all policing but has a positive outcome on policing ethnic minority communities (</w:t>
      </w:r>
      <w:r w:rsidR="00FA4AD8" w:rsidRPr="00B12483">
        <w:rPr>
          <w:rStyle w:val="normaltextrun"/>
          <w:rFonts w:ascii="Calibri" w:eastAsiaTheme="majorEastAsia" w:hAnsi="Calibri" w:cs="Calibri"/>
          <w:sz w:val="22"/>
          <w:szCs w:val="22"/>
        </w:rPr>
        <w:t>V</w:t>
      </w:r>
      <w:r w:rsidR="001A78BC" w:rsidRPr="00B12483">
        <w:rPr>
          <w:rStyle w:val="normaltextrun"/>
          <w:rFonts w:ascii="Calibri" w:eastAsiaTheme="majorEastAsia" w:hAnsi="Calibri" w:cs="Calibri"/>
          <w:sz w:val="22"/>
          <w:szCs w:val="22"/>
        </w:rPr>
        <w:t>an Droogenbroeck, Spruyt &amp; Ivkovic, 2023)</w:t>
      </w:r>
      <w:r w:rsidR="007E1ACD" w:rsidRPr="00B12483">
        <w:rPr>
          <w:rStyle w:val="normaltextrun"/>
          <w:rFonts w:ascii="Calibri" w:eastAsiaTheme="majorEastAsia" w:hAnsi="Calibri" w:cs="Calibri"/>
          <w:sz w:val="22"/>
          <w:szCs w:val="22"/>
        </w:rPr>
        <w:t>. Other training topics</w:t>
      </w:r>
      <w:r w:rsidR="006F54FC" w:rsidRPr="00B12483">
        <w:rPr>
          <w:rStyle w:val="normaltextrun"/>
          <w:rFonts w:ascii="Calibri" w:eastAsiaTheme="majorEastAsia" w:hAnsi="Calibri" w:cs="Calibri"/>
          <w:sz w:val="22"/>
          <w:szCs w:val="22"/>
        </w:rPr>
        <w:t xml:space="preserve"> in the context of discriminatory bias</w:t>
      </w:r>
      <w:r w:rsidR="007E1ACD" w:rsidRPr="00B12483">
        <w:rPr>
          <w:rStyle w:val="normaltextrun"/>
          <w:rFonts w:ascii="Calibri" w:eastAsiaTheme="majorEastAsia" w:hAnsi="Calibri" w:cs="Calibri"/>
          <w:sz w:val="22"/>
          <w:szCs w:val="22"/>
        </w:rPr>
        <w:t>, such as stop and search technique</w:t>
      </w:r>
      <w:r w:rsidR="006F54FC" w:rsidRPr="00B12483">
        <w:rPr>
          <w:rStyle w:val="normaltextrun"/>
          <w:rFonts w:ascii="Calibri" w:eastAsiaTheme="majorEastAsia" w:hAnsi="Calibri" w:cs="Calibri"/>
          <w:sz w:val="22"/>
          <w:szCs w:val="22"/>
        </w:rPr>
        <w:t>s,</w:t>
      </w:r>
      <w:r w:rsidR="007E1ACD" w:rsidRPr="00B12483">
        <w:rPr>
          <w:rStyle w:val="normaltextrun"/>
          <w:rFonts w:ascii="Calibri" w:eastAsiaTheme="majorEastAsia" w:hAnsi="Calibri" w:cs="Calibri"/>
          <w:sz w:val="22"/>
          <w:szCs w:val="22"/>
        </w:rPr>
        <w:t xml:space="preserve"> have also been the focus of research</w:t>
      </w:r>
      <w:r w:rsidR="00F203CF" w:rsidRPr="00B12483">
        <w:rPr>
          <w:rStyle w:val="normaltextrun"/>
          <w:rFonts w:ascii="Calibri" w:eastAsiaTheme="majorEastAsia" w:hAnsi="Calibri" w:cs="Calibri"/>
          <w:sz w:val="22"/>
          <w:szCs w:val="22"/>
        </w:rPr>
        <w:t xml:space="preserve"> (Miller, Quinton et al, 2020)</w:t>
      </w:r>
      <w:r w:rsidR="006F54FC" w:rsidRPr="00B12483">
        <w:rPr>
          <w:rStyle w:val="normaltextrun"/>
          <w:rFonts w:ascii="Calibri" w:eastAsiaTheme="majorEastAsia" w:hAnsi="Calibri" w:cs="Calibri"/>
          <w:sz w:val="22"/>
          <w:szCs w:val="22"/>
        </w:rPr>
        <w:t>.</w:t>
      </w:r>
      <w:r w:rsidR="007E1ACD" w:rsidRPr="00B12483">
        <w:rPr>
          <w:rStyle w:val="normaltextrun"/>
          <w:rFonts w:ascii="Calibri" w:eastAsiaTheme="majorEastAsia" w:hAnsi="Calibri" w:cs="Calibri"/>
          <w:sz w:val="22"/>
          <w:szCs w:val="22"/>
        </w:rPr>
        <w:t xml:space="preserve"> </w:t>
      </w:r>
      <w:r w:rsidR="00F203CF" w:rsidRPr="00B12483">
        <w:rPr>
          <w:rStyle w:val="normaltextrun"/>
          <w:rFonts w:ascii="Calibri" w:eastAsiaTheme="majorEastAsia" w:hAnsi="Calibri" w:cs="Calibri"/>
          <w:sz w:val="22"/>
          <w:szCs w:val="22"/>
        </w:rPr>
        <w:t>Assessment of</w:t>
      </w:r>
      <w:r w:rsidR="007E1ACD" w:rsidRPr="00B12483">
        <w:rPr>
          <w:rStyle w:val="normaltextrun"/>
          <w:rFonts w:ascii="Calibri" w:eastAsiaTheme="majorEastAsia" w:hAnsi="Calibri" w:cs="Calibri"/>
          <w:sz w:val="22"/>
          <w:szCs w:val="22"/>
        </w:rPr>
        <w:t xml:space="preserve"> a training pilot</w:t>
      </w:r>
      <w:r w:rsidR="00F203CF" w:rsidRPr="00B12483">
        <w:rPr>
          <w:rStyle w:val="normaltextrun"/>
          <w:rFonts w:ascii="Calibri" w:eastAsiaTheme="majorEastAsia" w:hAnsi="Calibri" w:cs="Calibri"/>
          <w:sz w:val="22"/>
          <w:szCs w:val="22"/>
        </w:rPr>
        <w:t>,</w:t>
      </w:r>
      <w:r w:rsidR="007E1ACD" w:rsidRPr="00B12483">
        <w:rPr>
          <w:rStyle w:val="normaltextrun"/>
          <w:rFonts w:ascii="Calibri" w:eastAsiaTheme="majorEastAsia" w:hAnsi="Calibri" w:cs="Calibri"/>
          <w:sz w:val="22"/>
          <w:szCs w:val="22"/>
        </w:rPr>
        <w:t xml:space="preserve"> established across several forces in England, </w:t>
      </w:r>
      <w:r w:rsidR="00F203CF" w:rsidRPr="00B12483">
        <w:rPr>
          <w:rStyle w:val="normaltextrun"/>
          <w:rFonts w:ascii="Calibri" w:eastAsiaTheme="majorEastAsia" w:hAnsi="Calibri" w:cs="Calibri"/>
          <w:sz w:val="22"/>
          <w:szCs w:val="22"/>
        </w:rPr>
        <w:t xml:space="preserve">and part of a randomised control trial, was </w:t>
      </w:r>
      <w:r w:rsidR="007E1ACD" w:rsidRPr="00B12483">
        <w:rPr>
          <w:rStyle w:val="normaltextrun"/>
          <w:rFonts w:ascii="Calibri" w:eastAsiaTheme="majorEastAsia" w:hAnsi="Calibri" w:cs="Calibri"/>
          <w:sz w:val="22"/>
          <w:szCs w:val="22"/>
        </w:rPr>
        <w:t xml:space="preserve">evaluated as </w:t>
      </w:r>
      <w:r w:rsidR="009069A1" w:rsidRPr="00B12483">
        <w:rPr>
          <w:rStyle w:val="normaltextrun"/>
          <w:rFonts w:ascii="Calibri" w:eastAsiaTheme="majorEastAsia" w:hAnsi="Calibri" w:cs="Calibri"/>
          <w:sz w:val="22"/>
          <w:szCs w:val="22"/>
        </w:rPr>
        <w:t xml:space="preserve">positive in respect of </w:t>
      </w:r>
      <w:r w:rsidR="006F54FC" w:rsidRPr="00B12483">
        <w:rPr>
          <w:rStyle w:val="normaltextrun"/>
          <w:rFonts w:ascii="Calibri" w:eastAsiaTheme="majorEastAsia" w:hAnsi="Calibri" w:cs="Calibri"/>
          <w:sz w:val="22"/>
          <w:szCs w:val="22"/>
        </w:rPr>
        <w:t xml:space="preserve">knowledge, attitudes and the intent to change </w:t>
      </w:r>
      <w:r w:rsidR="00511FD7" w:rsidRPr="00B12483">
        <w:rPr>
          <w:rStyle w:val="normaltextrun"/>
          <w:rFonts w:ascii="Calibri" w:eastAsiaTheme="majorEastAsia" w:hAnsi="Calibri" w:cs="Calibri"/>
          <w:sz w:val="22"/>
          <w:szCs w:val="22"/>
        </w:rPr>
        <w:t xml:space="preserve">behaviour, although the study recognised that broader research is needed to robustly evaluate the success of training programmes of this nature. </w:t>
      </w:r>
    </w:p>
    <w:p w14:paraId="7BE883A2" w14:textId="77777777" w:rsidR="007E1ACD" w:rsidRPr="00B12483" w:rsidRDefault="007E1ACD"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6140E2E8" w14:textId="396EA846" w:rsidR="007B41A0" w:rsidRPr="00B12483" w:rsidRDefault="00050C3F"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t xml:space="preserve">The introduction of a community policing strategy and the </w:t>
      </w:r>
      <w:r w:rsidR="00AF4B1F" w:rsidRPr="00B12483">
        <w:rPr>
          <w:rStyle w:val="normaltextrun"/>
          <w:rFonts w:ascii="Calibri" w:eastAsiaTheme="majorEastAsia" w:hAnsi="Calibri" w:cs="Calibri"/>
          <w:sz w:val="22"/>
          <w:szCs w:val="22"/>
        </w:rPr>
        <w:t xml:space="preserve">use of </w:t>
      </w:r>
      <w:r w:rsidRPr="00B12483">
        <w:rPr>
          <w:rStyle w:val="normaltextrun"/>
          <w:rFonts w:ascii="Calibri" w:eastAsiaTheme="majorEastAsia" w:hAnsi="Calibri" w:cs="Calibri"/>
          <w:sz w:val="22"/>
          <w:szCs w:val="22"/>
        </w:rPr>
        <w:t xml:space="preserve">Police Community Support Officer (PCSO) has </w:t>
      </w:r>
      <w:r w:rsidR="00AF4B1F" w:rsidRPr="00B12483">
        <w:rPr>
          <w:rStyle w:val="normaltextrun"/>
          <w:rFonts w:ascii="Calibri" w:eastAsiaTheme="majorEastAsia" w:hAnsi="Calibri" w:cs="Calibri"/>
          <w:sz w:val="22"/>
          <w:szCs w:val="22"/>
        </w:rPr>
        <w:t xml:space="preserve">been pivotal in </w:t>
      </w:r>
      <w:r w:rsidR="00624731" w:rsidRPr="00B12483">
        <w:rPr>
          <w:rStyle w:val="normaltextrun"/>
          <w:rFonts w:ascii="Calibri" w:eastAsiaTheme="majorEastAsia" w:hAnsi="Calibri" w:cs="Calibri"/>
          <w:sz w:val="22"/>
          <w:szCs w:val="22"/>
        </w:rPr>
        <w:t>improving</w:t>
      </w:r>
      <w:r w:rsidR="00AF4B1F" w:rsidRPr="00B12483">
        <w:rPr>
          <w:rStyle w:val="normaltextrun"/>
          <w:rFonts w:ascii="Calibri" w:eastAsiaTheme="majorEastAsia" w:hAnsi="Calibri" w:cs="Calibri"/>
          <w:sz w:val="22"/>
          <w:szCs w:val="22"/>
        </w:rPr>
        <w:t xml:space="preserve"> community relations, as well as </w:t>
      </w:r>
      <w:r w:rsidRPr="00B12483">
        <w:rPr>
          <w:rStyle w:val="normaltextrun"/>
          <w:rFonts w:ascii="Calibri" w:eastAsiaTheme="majorEastAsia" w:hAnsi="Calibri" w:cs="Calibri"/>
          <w:sz w:val="22"/>
          <w:szCs w:val="22"/>
        </w:rPr>
        <w:t>develop</w:t>
      </w:r>
      <w:r w:rsidR="005A6AC7" w:rsidRPr="00B12483">
        <w:rPr>
          <w:rStyle w:val="normaltextrun"/>
          <w:rFonts w:ascii="Calibri" w:eastAsiaTheme="majorEastAsia" w:hAnsi="Calibri" w:cs="Calibri"/>
          <w:sz w:val="22"/>
          <w:szCs w:val="22"/>
        </w:rPr>
        <w:t xml:space="preserve">ing more robust collaboration and co-production across </w:t>
      </w:r>
      <w:r w:rsidR="00624731" w:rsidRPr="00B12483">
        <w:rPr>
          <w:rStyle w:val="normaltextrun"/>
          <w:rFonts w:ascii="Calibri" w:eastAsiaTheme="majorEastAsia" w:hAnsi="Calibri" w:cs="Calibri"/>
          <w:sz w:val="22"/>
          <w:szCs w:val="22"/>
        </w:rPr>
        <w:t>agencies (O’Neill, 2015)</w:t>
      </w:r>
      <w:r w:rsidR="00382CDD" w:rsidRPr="00B12483">
        <w:rPr>
          <w:rStyle w:val="normaltextrun"/>
          <w:rFonts w:ascii="Calibri" w:eastAsiaTheme="majorEastAsia" w:hAnsi="Calibri" w:cs="Calibri"/>
          <w:sz w:val="22"/>
          <w:szCs w:val="22"/>
        </w:rPr>
        <w:t xml:space="preserve">, </w:t>
      </w:r>
      <w:proofErr w:type="gramStart"/>
      <w:r w:rsidR="00382CDD" w:rsidRPr="00B12483">
        <w:rPr>
          <w:rStyle w:val="normaltextrun"/>
          <w:rFonts w:ascii="Calibri" w:eastAsiaTheme="majorEastAsia" w:hAnsi="Calibri" w:cs="Calibri"/>
          <w:sz w:val="22"/>
          <w:szCs w:val="22"/>
        </w:rPr>
        <w:t xml:space="preserve">in </w:t>
      </w:r>
      <w:r w:rsidR="006C4922" w:rsidRPr="00B12483">
        <w:rPr>
          <w:rStyle w:val="normaltextrun"/>
          <w:rFonts w:ascii="Calibri" w:eastAsiaTheme="majorEastAsia" w:hAnsi="Calibri" w:cs="Calibri"/>
          <w:sz w:val="22"/>
          <w:szCs w:val="22"/>
        </w:rPr>
        <w:t>order</w:t>
      </w:r>
      <w:r w:rsidR="00382CDD" w:rsidRPr="00B12483">
        <w:rPr>
          <w:rStyle w:val="normaltextrun"/>
          <w:rFonts w:ascii="Calibri" w:eastAsiaTheme="majorEastAsia" w:hAnsi="Calibri" w:cs="Calibri"/>
          <w:sz w:val="22"/>
          <w:szCs w:val="22"/>
        </w:rPr>
        <w:t xml:space="preserve"> to</w:t>
      </w:r>
      <w:proofErr w:type="gramEnd"/>
      <w:r w:rsidR="00382CDD" w:rsidRPr="00B12483">
        <w:rPr>
          <w:rStyle w:val="normaltextrun"/>
          <w:rFonts w:ascii="Calibri" w:eastAsiaTheme="majorEastAsia" w:hAnsi="Calibri" w:cs="Calibri"/>
          <w:sz w:val="22"/>
          <w:szCs w:val="22"/>
        </w:rPr>
        <w:t xml:space="preserve"> support </w:t>
      </w:r>
      <w:r w:rsidR="006C4922" w:rsidRPr="00B12483">
        <w:rPr>
          <w:rStyle w:val="normaltextrun"/>
          <w:rFonts w:ascii="Calibri" w:eastAsiaTheme="majorEastAsia" w:hAnsi="Calibri" w:cs="Calibri"/>
          <w:sz w:val="22"/>
          <w:szCs w:val="22"/>
        </w:rPr>
        <w:t>operational and strategic plans to bolster trust and confidence.</w:t>
      </w:r>
      <w:r w:rsidR="00941FC7" w:rsidRPr="00B12483">
        <w:rPr>
          <w:rStyle w:val="normaltextrun"/>
          <w:rFonts w:ascii="Calibri" w:eastAsiaTheme="majorEastAsia" w:hAnsi="Calibri" w:cs="Calibri"/>
          <w:sz w:val="22"/>
          <w:szCs w:val="22"/>
        </w:rPr>
        <w:t xml:space="preserve"> </w:t>
      </w:r>
      <w:r w:rsidR="00A8374F" w:rsidRPr="00B12483">
        <w:rPr>
          <w:rStyle w:val="normaltextrun"/>
          <w:rFonts w:ascii="Calibri" w:eastAsiaTheme="majorEastAsia" w:hAnsi="Calibri" w:cs="Calibri"/>
          <w:sz w:val="22"/>
          <w:szCs w:val="22"/>
        </w:rPr>
        <w:t>The</w:t>
      </w:r>
      <w:r w:rsidRPr="00B12483">
        <w:rPr>
          <w:rStyle w:val="normaltextrun"/>
          <w:rFonts w:ascii="Calibri" w:eastAsiaTheme="majorEastAsia" w:hAnsi="Calibri" w:cs="Calibri"/>
          <w:sz w:val="22"/>
          <w:szCs w:val="22"/>
        </w:rPr>
        <w:t xml:space="preserve"> Police Race Action Plan</w:t>
      </w:r>
      <w:r w:rsidR="00491B83" w:rsidRPr="00B12483">
        <w:rPr>
          <w:rStyle w:val="normaltextrun"/>
          <w:rFonts w:ascii="Calibri" w:eastAsiaTheme="majorEastAsia" w:hAnsi="Calibri" w:cs="Calibri"/>
          <w:sz w:val="22"/>
          <w:szCs w:val="22"/>
        </w:rPr>
        <w:t xml:space="preserve"> (National Police Chiefs’ Council, 2022)</w:t>
      </w:r>
      <w:r w:rsidR="00C8642F" w:rsidRPr="00B12483">
        <w:rPr>
          <w:rStyle w:val="normaltextrun"/>
          <w:rFonts w:ascii="Calibri" w:eastAsiaTheme="majorEastAsia" w:hAnsi="Calibri" w:cs="Calibri"/>
          <w:sz w:val="22"/>
          <w:szCs w:val="22"/>
        </w:rPr>
        <w:t xml:space="preserve"> </w:t>
      </w:r>
      <w:r w:rsidR="006C4922" w:rsidRPr="00B12483">
        <w:rPr>
          <w:rStyle w:val="normaltextrun"/>
          <w:rFonts w:ascii="Calibri" w:eastAsiaTheme="majorEastAsia" w:hAnsi="Calibri" w:cs="Calibri"/>
          <w:sz w:val="22"/>
          <w:szCs w:val="22"/>
        </w:rPr>
        <w:t>outlines the objective of</w:t>
      </w:r>
      <w:r w:rsidRPr="00B12483">
        <w:rPr>
          <w:rStyle w:val="normaltextrun"/>
          <w:rFonts w:ascii="Calibri" w:eastAsiaTheme="majorEastAsia" w:hAnsi="Calibri" w:cs="Calibri"/>
          <w:sz w:val="22"/>
          <w:szCs w:val="22"/>
        </w:rPr>
        <w:t xml:space="preserve"> </w:t>
      </w:r>
      <w:r w:rsidR="006C4922" w:rsidRPr="00B12483">
        <w:rPr>
          <w:rStyle w:val="normaltextrun"/>
          <w:rFonts w:ascii="Calibri" w:eastAsiaTheme="majorEastAsia" w:hAnsi="Calibri" w:cs="Calibri"/>
          <w:sz w:val="22"/>
          <w:szCs w:val="22"/>
        </w:rPr>
        <w:t>establishing</w:t>
      </w:r>
      <w:r w:rsidRPr="00B12483">
        <w:rPr>
          <w:rStyle w:val="normaltextrun"/>
          <w:rFonts w:ascii="Calibri" w:eastAsiaTheme="majorEastAsia" w:hAnsi="Calibri" w:cs="Calibri"/>
          <w:sz w:val="22"/>
          <w:szCs w:val="22"/>
        </w:rPr>
        <w:t xml:space="preserve"> a</w:t>
      </w:r>
      <w:r w:rsidR="006C4922" w:rsidRPr="00B12483">
        <w:rPr>
          <w:rStyle w:val="normaltextrun"/>
          <w:rFonts w:ascii="Calibri" w:eastAsiaTheme="majorEastAsia" w:hAnsi="Calibri" w:cs="Calibri"/>
          <w:sz w:val="22"/>
          <w:szCs w:val="22"/>
        </w:rPr>
        <w:t xml:space="preserve"> non-</w:t>
      </w:r>
      <w:r w:rsidR="00941FC7" w:rsidRPr="00B12483">
        <w:rPr>
          <w:rStyle w:val="normaltextrun"/>
          <w:rFonts w:ascii="Calibri" w:eastAsiaTheme="majorEastAsia" w:hAnsi="Calibri" w:cs="Calibri"/>
          <w:sz w:val="22"/>
          <w:szCs w:val="22"/>
        </w:rPr>
        <w:t>prejudicial</w:t>
      </w:r>
      <w:r w:rsidRPr="00B12483">
        <w:rPr>
          <w:rStyle w:val="normaltextrun"/>
          <w:rFonts w:ascii="Calibri" w:eastAsiaTheme="majorEastAsia" w:hAnsi="Calibri" w:cs="Calibri"/>
          <w:sz w:val="22"/>
          <w:szCs w:val="22"/>
        </w:rPr>
        <w:t xml:space="preserve"> police service</w:t>
      </w:r>
      <w:r w:rsidR="006C4922" w:rsidRPr="00B12483">
        <w:rPr>
          <w:rStyle w:val="normaltextrun"/>
          <w:rFonts w:ascii="Calibri" w:eastAsiaTheme="majorEastAsia" w:hAnsi="Calibri" w:cs="Calibri"/>
          <w:sz w:val="22"/>
          <w:szCs w:val="22"/>
        </w:rPr>
        <w:t xml:space="preserve">, </w:t>
      </w:r>
      <w:r w:rsidRPr="00B12483">
        <w:rPr>
          <w:rStyle w:val="normaltextrun"/>
          <w:rFonts w:ascii="Calibri" w:eastAsiaTheme="majorEastAsia" w:hAnsi="Calibri" w:cs="Calibri"/>
          <w:sz w:val="22"/>
          <w:szCs w:val="22"/>
        </w:rPr>
        <w:t xml:space="preserve">trusted by minority groups </w:t>
      </w:r>
      <w:r w:rsidR="006C4922" w:rsidRPr="00B12483">
        <w:rPr>
          <w:rStyle w:val="normaltextrun"/>
          <w:rFonts w:ascii="Calibri" w:eastAsiaTheme="majorEastAsia" w:hAnsi="Calibri" w:cs="Calibri"/>
          <w:sz w:val="22"/>
          <w:szCs w:val="22"/>
        </w:rPr>
        <w:t>across society</w:t>
      </w:r>
      <w:r w:rsidR="00257036" w:rsidRPr="00B12483">
        <w:rPr>
          <w:rStyle w:val="normaltextrun"/>
          <w:rFonts w:ascii="Calibri" w:eastAsiaTheme="majorEastAsia" w:hAnsi="Calibri" w:cs="Calibri"/>
          <w:sz w:val="22"/>
          <w:szCs w:val="22"/>
        </w:rPr>
        <w:t>, whilst simultaneously</w:t>
      </w:r>
      <w:r w:rsidRPr="00B12483">
        <w:rPr>
          <w:rStyle w:val="normaltextrun"/>
          <w:rFonts w:ascii="Calibri" w:eastAsiaTheme="majorEastAsia" w:hAnsi="Calibri" w:cs="Calibri"/>
          <w:sz w:val="22"/>
          <w:szCs w:val="22"/>
        </w:rPr>
        <w:t xml:space="preserve"> recognis</w:t>
      </w:r>
      <w:r w:rsidR="00257036" w:rsidRPr="00B12483">
        <w:rPr>
          <w:rStyle w:val="normaltextrun"/>
          <w:rFonts w:ascii="Calibri" w:eastAsiaTheme="majorEastAsia" w:hAnsi="Calibri" w:cs="Calibri"/>
          <w:sz w:val="22"/>
          <w:szCs w:val="22"/>
        </w:rPr>
        <w:t>ing</w:t>
      </w:r>
      <w:r w:rsidRPr="00B12483">
        <w:rPr>
          <w:rStyle w:val="normaltextrun"/>
          <w:rFonts w:ascii="Calibri" w:eastAsiaTheme="majorEastAsia" w:hAnsi="Calibri" w:cs="Calibri"/>
          <w:sz w:val="22"/>
          <w:szCs w:val="22"/>
        </w:rPr>
        <w:t xml:space="preserve"> that policing </w:t>
      </w:r>
      <w:r w:rsidR="00257036" w:rsidRPr="00B12483">
        <w:rPr>
          <w:rStyle w:val="normaltextrun"/>
          <w:rFonts w:ascii="Calibri" w:eastAsiaTheme="majorEastAsia" w:hAnsi="Calibri" w:cs="Calibri"/>
          <w:sz w:val="22"/>
          <w:szCs w:val="22"/>
        </w:rPr>
        <w:t xml:space="preserve">in the UK </w:t>
      </w:r>
      <w:r w:rsidR="00941FC7" w:rsidRPr="00B12483">
        <w:rPr>
          <w:rStyle w:val="normaltextrun"/>
          <w:rFonts w:ascii="Calibri" w:eastAsiaTheme="majorEastAsia" w:hAnsi="Calibri" w:cs="Calibri"/>
          <w:sz w:val="22"/>
          <w:szCs w:val="22"/>
        </w:rPr>
        <w:t xml:space="preserve">can be perceived, and sometimes is, discriminatory and places challenges upon itself to support minority communities fairly and justly. </w:t>
      </w:r>
      <w:r w:rsidR="00AA53F8" w:rsidRPr="00B12483">
        <w:rPr>
          <w:rStyle w:val="normaltextrun"/>
          <w:rFonts w:ascii="Calibri" w:eastAsiaTheme="majorEastAsia" w:hAnsi="Calibri" w:cs="Calibri"/>
          <w:sz w:val="22"/>
          <w:szCs w:val="22"/>
        </w:rPr>
        <w:t>Whilst Schaap (</w:t>
      </w:r>
      <w:r w:rsidR="00EC41D8" w:rsidRPr="00B12483">
        <w:rPr>
          <w:rStyle w:val="normaltextrun"/>
          <w:rFonts w:ascii="Calibri" w:eastAsiaTheme="majorEastAsia" w:hAnsi="Calibri" w:cs="Calibri"/>
          <w:sz w:val="22"/>
          <w:szCs w:val="22"/>
        </w:rPr>
        <w:t>2020) suggest that high quality, effective communication is critical in implementing new strategies and policing within policed communities, s</w:t>
      </w:r>
      <w:r w:rsidR="003F2834" w:rsidRPr="00B12483">
        <w:rPr>
          <w:rStyle w:val="normaltextrun"/>
          <w:rFonts w:ascii="Calibri" w:eastAsiaTheme="majorEastAsia" w:hAnsi="Calibri" w:cs="Calibri"/>
          <w:sz w:val="22"/>
          <w:szCs w:val="22"/>
        </w:rPr>
        <w:t>elf-sought feedback on the action plan, published in 2023</w:t>
      </w:r>
      <w:r w:rsidR="00E511BB" w:rsidRPr="00B12483">
        <w:rPr>
          <w:rStyle w:val="normaltextrun"/>
          <w:rFonts w:ascii="Calibri" w:eastAsiaTheme="majorEastAsia" w:hAnsi="Calibri" w:cs="Calibri"/>
          <w:sz w:val="22"/>
          <w:szCs w:val="22"/>
        </w:rPr>
        <w:t xml:space="preserve">, demonstrates that confidence in the commitments of the plan </w:t>
      </w:r>
      <w:r w:rsidR="002A0597" w:rsidRPr="00B12483">
        <w:rPr>
          <w:rStyle w:val="normaltextrun"/>
          <w:rFonts w:ascii="Calibri" w:eastAsiaTheme="majorEastAsia" w:hAnsi="Calibri" w:cs="Calibri"/>
          <w:sz w:val="22"/>
          <w:szCs w:val="22"/>
        </w:rPr>
        <w:t>is</w:t>
      </w:r>
      <w:r w:rsidR="00E511BB" w:rsidRPr="00B12483">
        <w:rPr>
          <w:rStyle w:val="normaltextrun"/>
          <w:rFonts w:ascii="Calibri" w:eastAsiaTheme="majorEastAsia" w:hAnsi="Calibri" w:cs="Calibri"/>
          <w:sz w:val="22"/>
          <w:szCs w:val="22"/>
        </w:rPr>
        <w:t xml:space="preserve"> broadly as equally positive as negative</w:t>
      </w:r>
      <w:r w:rsidR="00C872D5" w:rsidRPr="00B12483">
        <w:rPr>
          <w:rStyle w:val="normaltextrun"/>
          <w:rFonts w:ascii="Calibri" w:eastAsiaTheme="majorEastAsia" w:hAnsi="Calibri" w:cs="Calibri"/>
          <w:sz w:val="22"/>
          <w:szCs w:val="22"/>
        </w:rPr>
        <w:t xml:space="preserve">. However, in respondents from black and other minority backgrounds that confidence dropped, with only a third of participants in the survey feeling confident that police forces across the UK </w:t>
      </w:r>
      <w:r w:rsidR="00642F59" w:rsidRPr="00B12483">
        <w:rPr>
          <w:rStyle w:val="normaltextrun"/>
          <w:rFonts w:ascii="Calibri" w:eastAsiaTheme="majorEastAsia" w:hAnsi="Calibri" w:cs="Calibri"/>
          <w:sz w:val="22"/>
          <w:szCs w:val="22"/>
        </w:rPr>
        <w:t xml:space="preserve">will achieve </w:t>
      </w:r>
      <w:r w:rsidR="00BD6450" w:rsidRPr="00B12483">
        <w:rPr>
          <w:rStyle w:val="normaltextrun"/>
          <w:rFonts w:ascii="Calibri" w:eastAsiaTheme="majorEastAsia" w:hAnsi="Calibri" w:cs="Calibri"/>
          <w:sz w:val="22"/>
          <w:szCs w:val="22"/>
        </w:rPr>
        <w:t xml:space="preserve">zero-tolerance of racism, can understand the history of policing minority </w:t>
      </w:r>
      <w:proofErr w:type="gramStart"/>
      <w:r w:rsidR="00BD6450" w:rsidRPr="00B12483">
        <w:rPr>
          <w:rStyle w:val="normaltextrun"/>
          <w:rFonts w:ascii="Calibri" w:eastAsiaTheme="majorEastAsia" w:hAnsi="Calibri" w:cs="Calibri"/>
          <w:sz w:val="22"/>
          <w:szCs w:val="22"/>
        </w:rPr>
        <w:t>groups</w:t>
      </w:r>
      <w:proofErr w:type="gramEnd"/>
      <w:r w:rsidR="00BD6450" w:rsidRPr="00B12483">
        <w:rPr>
          <w:rStyle w:val="normaltextrun"/>
          <w:rFonts w:ascii="Calibri" w:eastAsiaTheme="majorEastAsia" w:hAnsi="Calibri" w:cs="Calibri"/>
          <w:sz w:val="22"/>
          <w:szCs w:val="22"/>
        </w:rPr>
        <w:t xml:space="preserve"> </w:t>
      </w:r>
      <w:r w:rsidR="00A7263E" w:rsidRPr="00B12483">
        <w:rPr>
          <w:rStyle w:val="normaltextrun"/>
          <w:rFonts w:ascii="Calibri" w:eastAsiaTheme="majorEastAsia" w:hAnsi="Calibri" w:cs="Calibri"/>
          <w:sz w:val="22"/>
          <w:szCs w:val="22"/>
        </w:rPr>
        <w:t xml:space="preserve">and will implement a representative workforce. This confidence, however, does improve when considering </w:t>
      </w:r>
      <w:r w:rsidR="002A3A57" w:rsidRPr="00B12483">
        <w:rPr>
          <w:rStyle w:val="normaltextrun"/>
          <w:rFonts w:ascii="Calibri" w:eastAsiaTheme="majorEastAsia" w:hAnsi="Calibri" w:cs="Calibri"/>
          <w:sz w:val="22"/>
          <w:szCs w:val="22"/>
        </w:rPr>
        <w:t xml:space="preserve">the aim of increasing community involvement (National Police </w:t>
      </w:r>
      <w:r w:rsidR="00844657" w:rsidRPr="00B12483">
        <w:rPr>
          <w:rStyle w:val="normaltextrun"/>
          <w:rFonts w:ascii="Calibri" w:eastAsiaTheme="majorEastAsia" w:hAnsi="Calibri" w:cs="Calibri"/>
          <w:sz w:val="22"/>
          <w:szCs w:val="22"/>
        </w:rPr>
        <w:t>C</w:t>
      </w:r>
      <w:r w:rsidR="002A3A57" w:rsidRPr="00B12483">
        <w:rPr>
          <w:rStyle w:val="normaltextrun"/>
          <w:rFonts w:ascii="Calibri" w:eastAsiaTheme="majorEastAsia" w:hAnsi="Calibri" w:cs="Calibri"/>
          <w:sz w:val="22"/>
          <w:szCs w:val="22"/>
        </w:rPr>
        <w:t>hiefs’ Council, 2023)</w:t>
      </w:r>
      <w:r w:rsidR="004054ED" w:rsidRPr="00B12483">
        <w:rPr>
          <w:rStyle w:val="normaltextrun"/>
          <w:rFonts w:ascii="Calibri" w:eastAsiaTheme="majorEastAsia" w:hAnsi="Calibri" w:cs="Calibri"/>
          <w:sz w:val="22"/>
          <w:szCs w:val="22"/>
        </w:rPr>
        <w:t xml:space="preserve">. </w:t>
      </w:r>
    </w:p>
    <w:p w14:paraId="7D99CB96" w14:textId="77777777" w:rsidR="00206765" w:rsidRPr="00B12483" w:rsidRDefault="00206765"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55CC75C2" w14:textId="0648FD16" w:rsidR="00206765" w:rsidRPr="00B12483" w:rsidRDefault="00206765"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t xml:space="preserve">The COVID-19 pandemic situation </w:t>
      </w:r>
      <w:r w:rsidR="00C85F71" w:rsidRPr="00B12483">
        <w:rPr>
          <w:rStyle w:val="normaltextrun"/>
          <w:rFonts w:ascii="Calibri" w:eastAsiaTheme="majorEastAsia" w:hAnsi="Calibri" w:cs="Calibri"/>
          <w:sz w:val="22"/>
          <w:szCs w:val="22"/>
        </w:rPr>
        <w:t xml:space="preserve">brought about disproportionate </w:t>
      </w:r>
      <w:r w:rsidR="00F34F11" w:rsidRPr="00B12483">
        <w:rPr>
          <w:rStyle w:val="normaltextrun"/>
          <w:rFonts w:ascii="Calibri" w:eastAsiaTheme="majorEastAsia" w:hAnsi="Calibri" w:cs="Calibri"/>
          <w:sz w:val="22"/>
          <w:szCs w:val="22"/>
        </w:rPr>
        <w:t xml:space="preserve">stop and search activity by police forces in England and Wales </w:t>
      </w:r>
      <w:r w:rsidR="006437E9" w:rsidRPr="00B12483">
        <w:rPr>
          <w:rStyle w:val="normaltextrun"/>
          <w:rFonts w:ascii="Calibri" w:eastAsiaTheme="majorEastAsia" w:hAnsi="Calibri" w:cs="Calibri"/>
          <w:sz w:val="22"/>
          <w:szCs w:val="22"/>
        </w:rPr>
        <w:t>when assessed against the number of people form diverse backgrounds (Williams, 2021).</w:t>
      </w:r>
      <w:r w:rsidR="001E66CB" w:rsidRPr="00B12483">
        <w:rPr>
          <w:rStyle w:val="normaltextrun"/>
          <w:rFonts w:ascii="Calibri" w:eastAsiaTheme="majorEastAsia" w:hAnsi="Calibri" w:cs="Calibri"/>
          <w:sz w:val="22"/>
          <w:szCs w:val="22"/>
        </w:rPr>
        <w:t xml:space="preserve"> </w:t>
      </w:r>
      <w:r w:rsidR="00506D0D" w:rsidRPr="00B12483">
        <w:rPr>
          <w:rStyle w:val="normaltextrun"/>
          <w:rFonts w:ascii="Calibri" w:eastAsiaTheme="majorEastAsia" w:hAnsi="Calibri" w:cs="Calibri"/>
          <w:sz w:val="22"/>
          <w:szCs w:val="22"/>
        </w:rPr>
        <w:t xml:space="preserve">Other research adds that the </w:t>
      </w:r>
      <w:r w:rsidR="009228DE" w:rsidRPr="00B12483">
        <w:rPr>
          <w:rStyle w:val="normaltextrun"/>
          <w:rFonts w:ascii="Calibri" w:eastAsiaTheme="majorEastAsia" w:hAnsi="Calibri" w:cs="Calibri"/>
          <w:sz w:val="22"/>
          <w:szCs w:val="22"/>
        </w:rPr>
        <w:t>level</w:t>
      </w:r>
      <w:r w:rsidR="00506D0D" w:rsidRPr="00B12483">
        <w:rPr>
          <w:rStyle w:val="normaltextrun"/>
          <w:rFonts w:ascii="Calibri" w:eastAsiaTheme="majorEastAsia" w:hAnsi="Calibri" w:cs="Calibri"/>
          <w:sz w:val="22"/>
          <w:szCs w:val="22"/>
        </w:rPr>
        <w:t xml:space="preserve"> of disproportionate action is not confined only to this period (</w:t>
      </w:r>
      <w:r w:rsidR="00A27C4C" w:rsidRPr="00B12483">
        <w:rPr>
          <w:rStyle w:val="normaltextrun"/>
          <w:rFonts w:ascii="Calibri" w:eastAsiaTheme="majorEastAsia" w:hAnsi="Calibri" w:cs="Calibri"/>
          <w:sz w:val="22"/>
          <w:szCs w:val="22"/>
        </w:rPr>
        <w:t>Harris</w:t>
      </w:r>
      <w:r w:rsidR="00190AAF" w:rsidRPr="00B12483">
        <w:rPr>
          <w:rStyle w:val="normaltextrun"/>
          <w:rFonts w:ascii="Calibri" w:eastAsiaTheme="majorEastAsia" w:hAnsi="Calibri" w:cs="Calibri"/>
          <w:sz w:val="22"/>
          <w:szCs w:val="22"/>
        </w:rPr>
        <w:t xml:space="preserve">, </w:t>
      </w:r>
      <w:r w:rsidR="002241DA" w:rsidRPr="00B12483">
        <w:rPr>
          <w:rStyle w:val="normaltextrun"/>
          <w:rFonts w:ascii="Calibri" w:eastAsiaTheme="majorEastAsia" w:hAnsi="Calibri" w:cs="Calibri"/>
          <w:sz w:val="22"/>
          <w:szCs w:val="22"/>
        </w:rPr>
        <w:t>Joseph-Salisbury et al, 2022</w:t>
      </w:r>
      <w:r w:rsidR="007E156F" w:rsidRPr="00B12483">
        <w:rPr>
          <w:rStyle w:val="normaltextrun"/>
          <w:rFonts w:ascii="Calibri" w:eastAsiaTheme="majorEastAsia" w:hAnsi="Calibri" w:cs="Calibri"/>
          <w:sz w:val="22"/>
          <w:szCs w:val="22"/>
        </w:rPr>
        <w:t xml:space="preserve">). </w:t>
      </w:r>
      <w:r w:rsidR="00001C85" w:rsidRPr="00B12483">
        <w:rPr>
          <w:rStyle w:val="normaltextrun"/>
          <w:rFonts w:ascii="Calibri" w:eastAsiaTheme="majorEastAsia" w:hAnsi="Calibri" w:cs="Calibri"/>
          <w:sz w:val="22"/>
          <w:szCs w:val="22"/>
        </w:rPr>
        <w:t>Qualitative r</w:t>
      </w:r>
      <w:r w:rsidR="00336DDB" w:rsidRPr="00B12483">
        <w:rPr>
          <w:rStyle w:val="normaltextrun"/>
          <w:rFonts w:ascii="Calibri" w:eastAsiaTheme="majorEastAsia" w:hAnsi="Calibri" w:cs="Calibri"/>
          <w:sz w:val="22"/>
          <w:szCs w:val="22"/>
        </w:rPr>
        <w:t xml:space="preserve">esearch by Gold (2022) demonstrates </w:t>
      </w:r>
      <w:r w:rsidR="00751C1C" w:rsidRPr="00B12483">
        <w:rPr>
          <w:rStyle w:val="normaltextrun"/>
          <w:rFonts w:ascii="Calibri" w:eastAsiaTheme="majorEastAsia" w:hAnsi="Calibri" w:cs="Calibri"/>
          <w:sz w:val="22"/>
          <w:szCs w:val="22"/>
        </w:rPr>
        <w:t xml:space="preserve">efforts to build rapport and trust with ethnic communities in local constabularies, </w:t>
      </w:r>
      <w:r w:rsidR="007422DA" w:rsidRPr="00B12483">
        <w:rPr>
          <w:rStyle w:val="normaltextrun"/>
          <w:rFonts w:ascii="Calibri" w:eastAsiaTheme="majorEastAsia" w:hAnsi="Calibri" w:cs="Calibri"/>
          <w:sz w:val="22"/>
          <w:szCs w:val="22"/>
        </w:rPr>
        <w:t xml:space="preserve">projected work </w:t>
      </w:r>
      <w:r w:rsidR="007422DA" w:rsidRPr="00B12483">
        <w:rPr>
          <w:rStyle w:val="normaltextrun"/>
          <w:rFonts w:ascii="Calibri" w:eastAsiaTheme="majorEastAsia" w:hAnsi="Calibri" w:cs="Calibri"/>
          <w:sz w:val="22"/>
          <w:szCs w:val="22"/>
        </w:rPr>
        <w:lastRenderedPageBreak/>
        <w:t xml:space="preserve">advocated by national strategies. Results of the research highlight that </w:t>
      </w:r>
      <w:r w:rsidR="007C4273" w:rsidRPr="00B12483">
        <w:rPr>
          <w:rStyle w:val="normaltextrun"/>
          <w:rFonts w:ascii="Calibri" w:eastAsiaTheme="majorEastAsia" w:hAnsi="Calibri" w:cs="Calibri"/>
          <w:sz w:val="22"/>
          <w:szCs w:val="22"/>
        </w:rPr>
        <w:t xml:space="preserve">methods of policing that involve effective listening to allow </w:t>
      </w:r>
      <w:r w:rsidR="00F87F40" w:rsidRPr="00B12483">
        <w:rPr>
          <w:rStyle w:val="normaltextrun"/>
          <w:rFonts w:ascii="Calibri" w:eastAsiaTheme="majorEastAsia" w:hAnsi="Calibri" w:cs="Calibri"/>
          <w:sz w:val="22"/>
          <w:szCs w:val="22"/>
        </w:rPr>
        <w:t xml:space="preserve">suspects a voice, </w:t>
      </w:r>
      <w:r w:rsidR="00160768" w:rsidRPr="00B12483">
        <w:rPr>
          <w:rStyle w:val="normaltextrun"/>
          <w:rFonts w:ascii="Calibri" w:eastAsiaTheme="majorEastAsia" w:hAnsi="Calibri" w:cs="Calibri"/>
          <w:sz w:val="22"/>
          <w:szCs w:val="22"/>
        </w:rPr>
        <w:t xml:space="preserve">simultaneously provides an opportunity for reflection-in-action and commits time to </w:t>
      </w:r>
      <w:r w:rsidR="00285831" w:rsidRPr="00B12483">
        <w:rPr>
          <w:rStyle w:val="normaltextrun"/>
          <w:rFonts w:ascii="Calibri" w:eastAsiaTheme="majorEastAsia" w:hAnsi="Calibri" w:cs="Calibri"/>
          <w:sz w:val="22"/>
          <w:szCs w:val="22"/>
        </w:rPr>
        <w:t xml:space="preserve">comprehensively assess the situation, often with resultant engagement and confidence building. </w:t>
      </w:r>
      <w:r w:rsidR="00AB6044" w:rsidRPr="00B12483">
        <w:rPr>
          <w:rStyle w:val="normaltextrun"/>
          <w:rFonts w:ascii="Calibri" w:eastAsiaTheme="majorEastAsia" w:hAnsi="Calibri" w:cs="Calibri"/>
          <w:sz w:val="22"/>
          <w:szCs w:val="22"/>
        </w:rPr>
        <w:t xml:space="preserve">To overcome </w:t>
      </w:r>
      <w:r w:rsidR="00BD7156" w:rsidRPr="00B12483">
        <w:rPr>
          <w:rStyle w:val="normaltextrun"/>
          <w:rFonts w:ascii="Calibri" w:eastAsiaTheme="majorEastAsia" w:hAnsi="Calibri" w:cs="Calibri"/>
          <w:sz w:val="22"/>
          <w:szCs w:val="22"/>
        </w:rPr>
        <w:t xml:space="preserve">identified gaps in anti-discriminatory practice, the research suggests </w:t>
      </w:r>
      <w:r w:rsidR="00C95553" w:rsidRPr="00B12483">
        <w:rPr>
          <w:rStyle w:val="normaltextrun"/>
          <w:rFonts w:ascii="Calibri" w:eastAsiaTheme="majorEastAsia" w:hAnsi="Calibri" w:cs="Calibri"/>
          <w:sz w:val="22"/>
          <w:szCs w:val="22"/>
        </w:rPr>
        <w:t xml:space="preserve">implementing action </w:t>
      </w:r>
      <w:r w:rsidR="00D33142" w:rsidRPr="00B12483">
        <w:rPr>
          <w:rStyle w:val="normaltextrun"/>
          <w:rFonts w:ascii="Calibri" w:eastAsiaTheme="majorEastAsia" w:hAnsi="Calibri" w:cs="Calibri"/>
          <w:sz w:val="22"/>
          <w:szCs w:val="22"/>
        </w:rPr>
        <w:t>learning</w:t>
      </w:r>
      <w:r w:rsidR="00C95553" w:rsidRPr="00B12483">
        <w:rPr>
          <w:rStyle w:val="normaltextrun"/>
          <w:rFonts w:ascii="Calibri" w:eastAsiaTheme="majorEastAsia" w:hAnsi="Calibri" w:cs="Calibri"/>
          <w:sz w:val="22"/>
          <w:szCs w:val="22"/>
        </w:rPr>
        <w:t xml:space="preserve"> </w:t>
      </w:r>
      <w:r w:rsidR="00D33142" w:rsidRPr="00B12483">
        <w:rPr>
          <w:rStyle w:val="normaltextrun"/>
          <w:rFonts w:ascii="Calibri" w:eastAsiaTheme="majorEastAsia" w:hAnsi="Calibri" w:cs="Calibri"/>
          <w:sz w:val="22"/>
          <w:szCs w:val="22"/>
        </w:rPr>
        <w:t xml:space="preserve">research, whereby officers can implement </w:t>
      </w:r>
      <w:r w:rsidR="000147FD" w:rsidRPr="00B12483">
        <w:rPr>
          <w:rStyle w:val="normaltextrun"/>
          <w:rFonts w:ascii="Calibri" w:eastAsiaTheme="majorEastAsia" w:hAnsi="Calibri" w:cs="Calibri"/>
          <w:sz w:val="22"/>
          <w:szCs w:val="22"/>
        </w:rPr>
        <w:t xml:space="preserve">notable concepts from research, continually develop and to focus </w:t>
      </w:r>
      <w:r w:rsidR="009228DE" w:rsidRPr="00B12483">
        <w:rPr>
          <w:rStyle w:val="normaltextrun"/>
          <w:rFonts w:ascii="Calibri" w:eastAsiaTheme="majorEastAsia" w:hAnsi="Calibri" w:cs="Calibri"/>
          <w:sz w:val="22"/>
          <w:szCs w:val="22"/>
        </w:rPr>
        <w:t xml:space="preserve">areas of professional curiosity, which accumulatively can increase and improve </w:t>
      </w:r>
      <w:r w:rsidR="00300780" w:rsidRPr="00B12483">
        <w:rPr>
          <w:rStyle w:val="normaltextrun"/>
          <w:rFonts w:ascii="Calibri" w:eastAsiaTheme="majorEastAsia" w:hAnsi="Calibri" w:cs="Calibri"/>
          <w:sz w:val="22"/>
          <w:szCs w:val="22"/>
        </w:rPr>
        <w:t xml:space="preserve">race relations and </w:t>
      </w:r>
      <w:r w:rsidR="004F3D4D" w:rsidRPr="00B12483">
        <w:rPr>
          <w:rStyle w:val="normaltextrun"/>
          <w:rFonts w:ascii="Calibri" w:eastAsiaTheme="majorEastAsia" w:hAnsi="Calibri" w:cs="Calibri"/>
          <w:sz w:val="22"/>
          <w:szCs w:val="22"/>
        </w:rPr>
        <w:t xml:space="preserve">support </w:t>
      </w:r>
      <w:r w:rsidR="009228DE" w:rsidRPr="00B12483">
        <w:rPr>
          <w:rStyle w:val="normaltextrun"/>
          <w:rFonts w:ascii="Calibri" w:eastAsiaTheme="majorEastAsia" w:hAnsi="Calibri" w:cs="Calibri"/>
          <w:sz w:val="22"/>
          <w:szCs w:val="22"/>
        </w:rPr>
        <w:t xml:space="preserve">community engagement. </w:t>
      </w:r>
    </w:p>
    <w:p w14:paraId="0BABB4FD" w14:textId="77777777" w:rsidR="009A411F" w:rsidRPr="00B12483" w:rsidRDefault="009A411F"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37F4567C" w14:textId="1D93C1F3" w:rsidR="009A411F" w:rsidRPr="00B12483" w:rsidRDefault="00E13391"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t xml:space="preserve">To improve race relations in community policing, UK forces are taking steps to increase the officer workforce of </w:t>
      </w:r>
      <w:r w:rsidR="003620A7" w:rsidRPr="00B12483">
        <w:rPr>
          <w:rStyle w:val="normaltextrun"/>
          <w:rFonts w:ascii="Calibri" w:eastAsiaTheme="majorEastAsia" w:hAnsi="Calibri" w:cs="Calibri"/>
          <w:sz w:val="22"/>
          <w:szCs w:val="22"/>
        </w:rPr>
        <w:t>individuals from ethnic minority backgrounds</w:t>
      </w:r>
      <w:r w:rsidR="004A7730" w:rsidRPr="00B12483">
        <w:rPr>
          <w:rStyle w:val="normaltextrun"/>
          <w:rFonts w:ascii="Calibri" w:eastAsiaTheme="majorEastAsia" w:hAnsi="Calibri" w:cs="Calibri"/>
          <w:sz w:val="22"/>
          <w:szCs w:val="22"/>
        </w:rPr>
        <w:t xml:space="preserve">. Hong (2017) suggests that </w:t>
      </w:r>
      <w:r w:rsidR="00B97BAD" w:rsidRPr="00B12483">
        <w:rPr>
          <w:rStyle w:val="normaltextrun"/>
          <w:rFonts w:ascii="Calibri" w:eastAsiaTheme="majorEastAsia" w:hAnsi="Calibri" w:cs="Calibri"/>
          <w:sz w:val="22"/>
          <w:szCs w:val="22"/>
        </w:rPr>
        <w:t xml:space="preserve">proportionate representation of minority amongst police officers can have a positive correlation with </w:t>
      </w:r>
      <w:r w:rsidR="00DC3CC2" w:rsidRPr="00B12483">
        <w:rPr>
          <w:rStyle w:val="normaltextrun"/>
          <w:rFonts w:ascii="Calibri" w:eastAsiaTheme="majorEastAsia" w:hAnsi="Calibri" w:cs="Calibri"/>
          <w:sz w:val="22"/>
          <w:szCs w:val="22"/>
        </w:rPr>
        <w:t xml:space="preserve">integrity and subsequent trust and confidence. </w:t>
      </w:r>
      <w:r w:rsidR="00D522F7" w:rsidRPr="00B12483">
        <w:rPr>
          <w:rStyle w:val="normaltextrun"/>
          <w:rFonts w:ascii="Calibri" w:eastAsiaTheme="majorEastAsia" w:hAnsi="Calibri" w:cs="Calibri"/>
          <w:sz w:val="22"/>
          <w:szCs w:val="22"/>
        </w:rPr>
        <w:t xml:space="preserve">The </w:t>
      </w:r>
      <w:r w:rsidR="00B92761" w:rsidRPr="00B12483">
        <w:rPr>
          <w:rStyle w:val="normaltextrun"/>
          <w:rFonts w:ascii="Calibri" w:eastAsiaTheme="majorEastAsia" w:hAnsi="Calibri" w:cs="Calibri"/>
          <w:sz w:val="22"/>
          <w:szCs w:val="22"/>
        </w:rPr>
        <w:t>Police Race Action Plan (N</w:t>
      </w:r>
      <w:r w:rsidR="00565E4A">
        <w:rPr>
          <w:rStyle w:val="normaltextrun"/>
          <w:rFonts w:ascii="Calibri" w:eastAsiaTheme="majorEastAsia" w:hAnsi="Calibri" w:cs="Calibri"/>
          <w:sz w:val="22"/>
          <w:szCs w:val="22"/>
        </w:rPr>
        <w:t xml:space="preserve">ational </w:t>
      </w:r>
      <w:r w:rsidR="00B92761" w:rsidRPr="00B12483">
        <w:rPr>
          <w:rStyle w:val="normaltextrun"/>
          <w:rFonts w:ascii="Calibri" w:eastAsiaTheme="majorEastAsia" w:hAnsi="Calibri" w:cs="Calibri"/>
          <w:sz w:val="22"/>
          <w:szCs w:val="22"/>
        </w:rPr>
        <w:t>P</w:t>
      </w:r>
      <w:r w:rsidR="00565E4A">
        <w:rPr>
          <w:rStyle w:val="normaltextrun"/>
          <w:rFonts w:ascii="Calibri" w:eastAsiaTheme="majorEastAsia" w:hAnsi="Calibri" w:cs="Calibri"/>
          <w:sz w:val="22"/>
          <w:szCs w:val="22"/>
        </w:rPr>
        <w:t xml:space="preserve">olice </w:t>
      </w:r>
      <w:r w:rsidR="00B92761" w:rsidRPr="00B12483">
        <w:rPr>
          <w:rStyle w:val="normaltextrun"/>
          <w:rFonts w:ascii="Calibri" w:eastAsiaTheme="majorEastAsia" w:hAnsi="Calibri" w:cs="Calibri"/>
          <w:sz w:val="22"/>
          <w:szCs w:val="22"/>
        </w:rPr>
        <w:t>C</w:t>
      </w:r>
      <w:r w:rsidR="00565E4A">
        <w:rPr>
          <w:rStyle w:val="normaltextrun"/>
          <w:rFonts w:ascii="Calibri" w:eastAsiaTheme="majorEastAsia" w:hAnsi="Calibri" w:cs="Calibri"/>
          <w:sz w:val="22"/>
          <w:szCs w:val="22"/>
        </w:rPr>
        <w:t xml:space="preserve">hiefs’ </w:t>
      </w:r>
      <w:r w:rsidR="00B92761" w:rsidRPr="00B12483">
        <w:rPr>
          <w:rStyle w:val="normaltextrun"/>
          <w:rFonts w:ascii="Calibri" w:eastAsiaTheme="majorEastAsia" w:hAnsi="Calibri" w:cs="Calibri"/>
          <w:sz w:val="22"/>
          <w:szCs w:val="22"/>
        </w:rPr>
        <w:t>C</w:t>
      </w:r>
      <w:r w:rsidR="00565E4A">
        <w:rPr>
          <w:rStyle w:val="normaltextrun"/>
          <w:rFonts w:ascii="Calibri" w:eastAsiaTheme="majorEastAsia" w:hAnsi="Calibri" w:cs="Calibri"/>
          <w:sz w:val="22"/>
          <w:szCs w:val="22"/>
        </w:rPr>
        <w:t>ouncil</w:t>
      </w:r>
      <w:r w:rsidR="00B92761" w:rsidRPr="00B12483">
        <w:rPr>
          <w:rStyle w:val="normaltextrun"/>
          <w:rFonts w:ascii="Calibri" w:eastAsiaTheme="majorEastAsia" w:hAnsi="Calibri" w:cs="Calibri"/>
          <w:sz w:val="22"/>
          <w:szCs w:val="22"/>
        </w:rPr>
        <w:t xml:space="preserve">, 2022) advocates </w:t>
      </w:r>
      <w:r w:rsidR="001F18C9" w:rsidRPr="00B12483">
        <w:rPr>
          <w:rStyle w:val="normaltextrun"/>
          <w:rFonts w:ascii="Calibri" w:eastAsiaTheme="majorEastAsia" w:hAnsi="Calibri" w:cs="Calibri"/>
          <w:sz w:val="22"/>
          <w:szCs w:val="22"/>
        </w:rPr>
        <w:t xml:space="preserve">focussed recruitment of ethnic minority, particularly black, </w:t>
      </w:r>
      <w:r w:rsidR="000E1D02" w:rsidRPr="00B12483">
        <w:rPr>
          <w:rStyle w:val="normaltextrun"/>
          <w:rFonts w:ascii="Calibri" w:eastAsiaTheme="majorEastAsia" w:hAnsi="Calibri" w:cs="Calibri"/>
          <w:sz w:val="22"/>
          <w:szCs w:val="22"/>
        </w:rPr>
        <w:t xml:space="preserve">officers, through changes to processes to eliminate bias at </w:t>
      </w:r>
      <w:r w:rsidR="00AE234B" w:rsidRPr="00B12483">
        <w:rPr>
          <w:rStyle w:val="normaltextrun"/>
          <w:rFonts w:ascii="Calibri" w:eastAsiaTheme="majorEastAsia" w:hAnsi="Calibri" w:cs="Calibri"/>
          <w:sz w:val="22"/>
          <w:szCs w:val="22"/>
        </w:rPr>
        <w:t xml:space="preserve">initial recruitment stages. Currently, this vision is </w:t>
      </w:r>
      <w:r w:rsidR="00F20B7C" w:rsidRPr="00B12483">
        <w:rPr>
          <w:rStyle w:val="normaltextrun"/>
          <w:rFonts w:ascii="Calibri" w:eastAsiaTheme="majorEastAsia" w:hAnsi="Calibri" w:cs="Calibri"/>
          <w:sz w:val="22"/>
          <w:szCs w:val="22"/>
        </w:rPr>
        <w:t xml:space="preserve">evidencing mixed results, with a nationwide figure of only </w:t>
      </w:r>
      <w:r w:rsidR="00696DAE" w:rsidRPr="00B12483">
        <w:rPr>
          <w:rStyle w:val="normaltextrun"/>
          <w:rFonts w:ascii="Calibri" w:eastAsiaTheme="majorEastAsia" w:hAnsi="Calibri" w:cs="Calibri"/>
          <w:sz w:val="22"/>
          <w:szCs w:val="22"/>
        </w:rPr>
        <w:t>approximately 8</w:t>
      </w:r>
      <w:r w:rsidR="00F20B7C" w:rsidRPr="00B12483">
        <w:rPr>
          <w:rStyle w:val="normaltextrun"/>
          <w:rFonts w:ascii="Calibri" w:eastAsiaTheme="majorEastAsia" w:hAnsi="Calibri" w:cs="Calibri"/>
          <w:sz w:val="22"/>
          <w:szCs w:val="22"/>
        </w:rPr>
        <w:t xml:space="preserve">% of </w:t>
      </w:r>
      <w:r w:rsidR="00BB42A9" w:rsidRPr="00B12483">
        <w:rPr>
          <w:rStyle w:val="normaltextrun"/>
          <w:rFonts w:ascii="Calibri" w:eastAsiaTheme="majorEastAsia" w:hAnsi="Calibri" w:cs="Calibri"/>
          <w:sz w:val="22"/>
          <w:szCs w:val="22"/>
        </w:rPr>
        <w:t xml:space="preserve">black Asian minority ethnic </w:t>
      </w:r>
      <w:r w:rsidR="00DF5E9D" w:rsidRPr="00B12483">
        <w:rPr>
          <w:rStyle w:val="normaltextrun"/>
          <w:rFonts w:ascii="Calibri" w:eastAsiaTheme="majorEastAsia" w:hAnsi="Calibri" w:cs="Calibri"/>
          <w:sz w:val="22"/>
          <w:szCs w:val="22"/>
        </w:rPr>
        <w:t>(</w:t>
      </w:r>
      <w:r w:rsidR="00F20B7C" w:rsidRPr="00B12483">
        <w:rPr>
          <w:rStyle w:val="normaltextrun"/>
          <w:rFonts w:ascii="Calibri" w:eastAsiaTheme="majorEastAsia" w:hAnsi="Calibri" w:cs="Calibri"/>
          <w:sz w:val="22"/>
          <w:szCs w:val="22"/>
        </w:rPr>
        <w:t>BAME</w:t>
      </w:r>
      <w:r w:rsidR="00DF5E9D" w:rsidRPr="00B12483">
        <w:rPr>
          <w:rStyle w:val="normaltextrun"/>
          <w:rFonts w:ascii="Calibri" w:eastAsiaTheme="majorEastAsia" w:hAnsi="Calibri" w:cs="Calibri"/>
          <w:sz w:val="22"/>
          <w:szCs w:val="22"/>
        </w:rPr>
        <w:t>)</w:t>
      </w:r>
      <w:r w:rsidR="00F20B7C" w:rsidRPr="00B12483">
        <w:rPr>
          <w:rStyle w:val="normaltextrun"/>
          <w:rFonts w:ascii="Calibri" w:eastAsiaTheme="majorEastAsia" w:hAnsi="Calibri" w:cs="Calibri"/>
          <w:sz w:val="22"/>
          <w:szCs w:val="22"/>
        </w:rPr>
        <w:t xml:space="preserve"> officers recruited in England and Wales (</w:t>
      </w:r>
      <w:r w:rsidR="00D03530" w:rsidRPr="00B12483">
        <w:rPr>
          <w:rStyle w:val="normaltextrun"/>
          <w:rFonts w:ascii="Calibri" w:eastAsiaTheme="majorEastAsia" w:hAnsi="Calibri" w:cs="Calibri"/>
          <w:sz w:val="22"/>
          <w:szCs w:val="22"/>
        </w:rPr>
        <w:t>Gov.UK, 2023b</w:t>
      </w:r>
      <w:r w:rsidR="00F20B7C" w:rsidRPr="00B12483">
        <w:rPr>
          <w:rStyle w:val="normaltextrun"/>
          <w:rFonts w:ascii="Calibri" w:eastAsiaTheme="majorEastAsia" w:hAnsi="Calibri" w:cs="Calibri"/>
          <w:sz w:val="22"/>
          <w:szCs w:val="22"/>
        </w:rPr>
        <w:t xml:space="preserve">). Contrary to these figures, however, are local examples, such as a significant drive in Greater Manchester Police, whereby </w:t>
      </w:r>
      <w:r w:rsidR="00445C8E" w:rsidRPr="00B12483">
        <w:rPr>
          <w:rStyle w:val="normaltextrun"/>
          <w:rFonts w:ascii="Calibri" w:eastAsiaTheme="majorEastAsia" w:hAnsi="Calibri" w:cs="Calibri"/>
          <w:sz w:val="22"/>
          <w:szCs w:val="22"/>
        </w:rPr>
        <w:t xml:space="preserve">award winning, </w:t>
      </w:r>
      <w:r w:rsidR="00553C5E" w:rsidRPr="00B12483">
        <w:rPr>
          <w:rStyle w:val="normaltextrun"/>
          <w:rFonts w:ascii="Calibri" w:eastAsiaTheme="majorEastAsia" w:hAnsi="Calibri" w:cs="Calibri"/>
          <w:sz w:val="22"/>
          <w:szCs w:val="22"/>
        </w:rPr>
        <w:t>targeted</w:t>
      </w:r>
      <w:r w:rsidR="00445C8E" w:rsidRPr="00B12483">
        <w:rPr>
          <w:rStyle w:val="normaltextrun"/>
          <w:rFonts w:ascii="Calibri" w:eastAsiaTheme="majorEastAsia" w:hAnsi="Calibri" w:cs="Calibri"/>
          <w:sz w:val="22"/>
          <w:szCs w:val="22"/>
        </w:rPr>
        <w:t>,</w:t>
      </w:r>
      <w:r w:rsidR="00553C5E" w:rsidRPr="00B12483">
        <w:rPr>
          <w:rStyle w:val="normaltextrun"/>
          <w:rFonts w:ascii="Calibri" w:eastAsiaTheme="majorEastAsia" w:hAnsi="Calibri" w:cs="Calibri"/>
          <w:sz w:val="22"/>
          <w:szCs w:val="22"/>
        </w:rPr>
        <w:t xml:space="preserve"> recruitment events throughout the communities in that area have enabled an increase in BAME officer recruitment to 20% of the workforce</w:t>
      </w:r>
      <w:r w:rsidR="005E3C68" w:rsidRPr="00B12483">
        <w:rPr>
          <w:rStyle w:val="normaltextrun"/>
          <w:rFonts w:ascii="Calibri" w:eastAsiaTheme="majorEastAsia" w:hAnsi="Calibri" w:cs="Calibri"/>
          <w:sz w:val="22"/>
          <w:szCs w:val="22"/>
        </w:rPr>
        <w:t xml:space="preserve">, utilising legislation </w:t>
      </w:r>
      <w:r w:rsidR="00445C8E" w:rsidRPr="00B12483">
        <w:rPr>
          <w:rStyle w:val="normaltextrun"/>
          <w:rFonts w:ascii="Calibri" w:eastAsiaTheme="majorEastAsia" w:hAnsi="Calibri" w:cs="Calibri"/>
          <w:sz w:val="22"/>
          <w:szCs w:val="22"/>
        </w:rPr>
        <w:t>within</w:t>
      </w:r>
      <w:r w:rsidR="005E3C68" w:rsidRPr="00B12483">
        <w:rPr>
          <w:rStyle w:val="normaltextrun"/>
          <w:rFonts w:ascii="Calibri" w:eastAsiaTheme="majorEastAsia" w:hAnsi="Calibri" w:cs="Calibri"/>
          <w:sz w:val="22"/>
          <w:szCs w:val="22"/>
        </w:rPr>
        <w:t xml:space="preserve"> the Equality Act 20</w:t>
      </w:r>
      <w:r w:rsidR="00976D5E" w:rsidRPr="00B12483">
        <w:rPr>
          <w:rStyle w:val="normaltextrun"/>
          <w:rFonts w:ascii="Calibri" w:eastAsiaTheme="majorEastAsia" w:hAnsi="Calibri" w:cs="Calibri"/>
          <w:sz w:val="22"/>
          <w:szCs w:val="22"/>
        </w:rPr>
        <w:t>1</w:t>
      </w:r>
      <w:r w:rsidR="005E3C68" w:rsidRPr="00B12483">
        <w:rPr>
          <w:rStyle w:val="normaltextrun"/>
          <w:rFonts w:ascii="Calibri" w:eastAsiaTheme="majorEastAsia" w:hAnsi="Calibri" w:cs="Calibri"/>
          <w:sz w:val="22"/>
          <w:szCs w:val="22"/>
        </w:rPr>
        <w:t>0</w:t>
      </w:r>
      <w:r w:rsidR="00553C5E" w:rsidRPr="00B12483">
        <w:rPr>
          <w:rStyle w:val="normaltextrun"/>
          <w:rFonts w:ascii="Calibri" w:eastAsiaTheme="majorEastAsia" w:hAnsi="Calibri" w:cs="Calibri"/>
          <w:sz w:val="22"/>
          <w:szCs w:val="22"/>
        </w:rPr>
        <w:t xml:space="preserve"> (</w:t>
      </w:r>
      <w:r w:rsidR="005C7AB3" w:rsidRPr="00B12483">
        <w:rPr>
          <w:rStyle w:val="normaltextrun"/>
          <w:rFonts w:ascii="Calibri" w:eastAsiaTheme="majorEastAsia" w:hAnsi="Calibri" w:cs="Calibri"/>
          <w:sz w:val="22"/>
          <w:szCs w:val="22"/>
        </w:rPr>
        <w:t>Legislation.Gov</w:t>
      </w:r>
      <w:r w:rsidR="00BD3E4E" w:rsidRPr="00B12483">
        <w:rPr>
          <w:rStyle w:val="normaltextrun"/>
          <w:rFonts w:ascii="Calibri" w:eastAsiaTheme="majorEastAsia" w:hAnsi="Calibri" w:cs="Calibri"/>
          <w:sz w:val="22"/>
          <w:szCs w:val="22"/>
        </w:rPr>
        <w:t>, 2010</w:t>
      </w:r>
      <w:r w:rsidR="00553C5E" w:rsidRPr="00B12483">
        <w:rPr>
          <w:rStyle w:val="normaltextrun"/>
          <w:rFonts w:ascii="Calibri" w:eastAsiaTheme="majorEastAsia" w:hAnsi="Calibri" w:cs="Calibri"/>
          <w:sz w:val="22"/>
          <w:szCs w:val="22"/>
        </w:rPr>
        <w:t xml:space="preserve">). </w:t>
      </w:r>
      <w:r w:rsidR="00A97E62" w:rsidRPr="00B12483">
        <w:rPr>
          <w:rStyle w:val="normaltextrun"/>
          <w:rFonts w:ascii="Calibri" w:eastAsiaTheme="majorEastAsia" w:hAnsi="Calibri" w:cs="Calibri"/>
          <w:sz w:val="22"/>
          <w:szCs w:val="22"/>
        </w:rPr>
        <w:t>As important as recruitment of BAME officers, however, is the work required to maintain these individuals. The risk of prejudice within the police force cannot be disregarded and schemes that promote specific mentoring and coaching for BAME officers and support from the National Black Police Association (NBPA) to promote and protect rights of BAME officers (</w:t>
      </w:r>
      <w:r w:rsidR="005E3BD4" w:rsidRPr="00B12483">
        <w:rPr>
          <w:rStyle w:val="normaltextrun"/>
          <w:rFonts w:ascii="Calibri" w:eastAsiaTheme="majorEastAsia" w:hAnsi="Calibri" w:cs="Calibri"/>
          <w:sz w:val="22"/>
          <w:szCs w:val="22"/>
        </w:rPr>
        <w:t>NBPA, 2024</w:t>
      </w:r>
      <w:r w:rsidR="00A97E62" w:rsidRPr="00B12483">
        <w:rPr>
          <w:rStyle w:val="normaltextrun"/>
          <w:rFonts w:ascii="Calibri" w:eastAsiaTheme="majorEastAsia" w:hAnsi="Calibri" w:cs="Calibri"/>
          <w:sz w:val="22"/>
          <w:szCs w:val="22"/>
        </w:rPr>
        <w:t xml:space="preserve">).  </w:t>
      </w:r>
      <w:r w:rsidR="0046572D" w:rsidRPr="00B12483">
        <w:rPr>
          <w:rStyle w:val="normaltextrun"/>
          <w:rFonts w:ascii="Calibri" w:eastAsiaTheme="majorEastAsia" w:hAnsi="Calibri" w:cs="Calibri"/>
          <w:sz w:val="22"/>
          <w:szCs w:val="22"/>
        </w:rPr>
        <w:t xml:space="preserve">This </w:t>
      </w:r>
      <w:r w:rsidR="00C9569F" w:rsidRPr="00B12483">
        <w:rPr>
          <w:rStyle w:val="normaltextrun"/>
          <w:rFonts w:ascii="Calibri" w:eastAsiaTheme="majorEastAsia" w:hAnsi="Calibri" w:cs="Calibri"/>
          <w:sz w:val="22"/>
          <w:szCs w:val="22"/>
        </w:rPr>
        <w:t xml:space="preserve">proportionate representation of diverse communities can be enabling to </w:t>
      </w:r>
      <w:r w:rsidR="001945BA" w:rsidRPr="00B12483">
        <w:rPr>
          <w:rStyle w:val="normaltextrun"/>
          <w:rFonts w:ascii="Calibri" w:eastAsiaTheme="majorEastAsia" w:hAnsi="Calibri" w:cs="Calibri"/>
          <w:sz w:val="22"/>
          <w:szCs w:val="22"/>
        </w:rPr>
        <w:t>neighbourhood</w:t>
      </w:r>
      <w:r w:rsidR="00C9569F" w:rsidRPr="00B12483">
        <w:rPr>
          <w:rStyle w:val="normaltextrun"/>
          <w:rFonts w:ascii="Calibri" w:eastAsiaTheme="majorEastAsia" w:hAnsi="Calibri" w:cs="Calibri"/>
          <w:sz w:val="22"/>
          <w:szCs w:val="22"/>
        </w:rPr>
        <w:t xml:space="preserve"> policing, with reported improvements in </w:t>
      </w:r>
      <w:r w:rsidR="00BB2A01" w:rsidRPr="00B12483">
        <w:rPr>
          <w:rStyle w:val="normaltextrun"/>
          <w:rFonts w:ascii="Calibri" w:eastAsiaTheme="majorEastAsia" w:hAnsi="Calibri" w:cs="Calibri"/>
          <w:sz w:val="22"/>
          <w:szCs w:val="22"/>
        </w:rPr>
        <w:t xml:space="preserve">many areas. A more robust understanding of cultural </w:t>
      </w:r>
      <w:r w:rsidR="001945BA" w:rsidRPr="00B12483">
        <w:rPr>
          <w:rStyle w:val="normaltextrun"/>
          <w:rFonts w:ascii="Calibri" w:eastAsiaTheme="majorEastAsia" w:hAnsi="Calibri" w:cs="Calibri"/>
          <w:sz w:val="22"/>
          <w:szCs w:val="22"/>
        </w:rPr>
        <w:t xml:space="preserve">history and traditions </w:t>
      </w:r>
      <w:r w:rsidR="000112F6" w:rsidRPr="00B12483">
        <w:rPr>
          <w:rStyle w:val="normaltextrun"/>
          <w:rFonts w:ascii="Calibri" w:eastAsiaTheme="majorEastAsia" w:hAnsi="Calibri" w:cs="Calibri"/>
          <w:sz w:val="22"/>
          <w:szCs w:val="22"/>
        </w:rPr>
        <w:t xml:space="preserve">allow BAME officers to more effectively address and prioritise the needs of ethnic communities, </w:t>
      </w:r>
      <w:r w:rsidR="00172B4A" w:rsidRPr="00B12483">
        <w:rPr>
          <w:rStyle w:val="normaltextrun"/>
          <w:rFonts w:ascii="Calibri" w:eastAsiaTheme="majorEastAsia" w:hAnsi="Calibri" w:cs="Calibri"/>
          <w:sz w:val="22"/>
          <w:szCs w:val="22"/>
        </w:rPr>
        <w:t xml:space="preserve">through more diverse decision-making and role modelling to </w:t>
      </w:r>
      <w:r w:rsidR="00410195" w:rsidRPr="00B12483">
        <w:rPr>
          <w:rStyle w:val="normaltextrun"/>
          <w:rFonts w:ascii="Calibri" w:eastAsiaTheme="majorEastAsia" w:hAnsi="Calibri" w:cs="Calibri"/>
          <w:sz w:val="22"/>
          <w:szCs w:val="22"/>
        </w:rPr>
        <w:t xml:space="preserve">foster trust, </w:t>
      </w:r>
      <w:proofErr w:type="gramStart"/>
      <w:r w:rsidR="00410195" w:rsidRPr="00B12483">
        <w:rPr>
          <w:rStyle w:val="normaltextrun"/>
          <w:rFonts w:ascii="Calibri" w:eastAsiaTheme="majorEastAsia" w:hAnsi="Calibri" w:cs="Calibri"/>
          <w:sz w:val="22"/>
          <w:szCs w:val="22"/>
        </w:rPr>
        <w:t>confidence</w:t>
      </w:r>
      <w:proofErr w:type="gramEnd"/>
      <w:r w:rsidR="00410195" w:rsidRPr="00B12483">
        <w:rPr>
          <w:rStyle w:val="normaltextrun"/>
          <w:rFonts w:ascii="Calibri" w:eastAsiaTheme="majorEastAsia" w:hAnsi="Calibri" w:cs="Calibri"/>
          <w:sz w:val="22"/>
          <w:szCs w:val="22"/>
        </w:rPr>
        <w:t xml:space="preserve"> and collaboration (</w:t>
      </w:r>
      <w:r w:rsidR="007B4651" w:rsidRPr="00B12483">
        <w:rPr>
          <w:rStyle w:val="normaltextrun"/>
          <w:rFonts w:ascii="Calibri" w:eastAsiaTheme="majorEastAsia" w:hAnsi="Calibri" w:cs="Calibri"/>
          <w:sz w:val="22"/>
          <w:szCs w:val="22"/>
        </w:rPr>
        <w:t>Ramshaw, Silvestri &amp; Simpson, 2019</w:t>
      </w:r>
      <w:r w:rsidR="00410195" w:rsidRPr="00B12483">
        <w:rPr>
          <w:rStyle w:val="normaltextrun"/>
          <w:rFonts w:ascii="Calibri" w:eastAsiaTheme="majorEastAsia" w:hAnsi="Calibri" w:cs="Calibri"/>
          <w:sz w:val="22"/>
          <w:szCs w:val="22"/>
        </w:rPr>
        <w:t xml:space="preserve">). </w:t>
      </w:r>
    </w:p>
    <w:p w14:paraId="59D1DE06" w14:textId="77777777" w:rsidR="00B00F65" w:rsidRPr="00B12483" w:rsidRDefault="00B00F65"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2E3012F2" w14:textId="7690C2C4" w:rsidR="001F0CE8" w:rsidRDefault="00B00F65"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sz w:val="22"/>
          <w:szCs w:val="22"/>
        </w:rPr>
        <w:t>In conclusion, there have been many high-p</w:t>
      </w:r>
      <w:r w:rsidR="008035D6" w:rsidRPr="00B12483">
        <w:rPr>
          <w:rStyle w:val="normaltextrun"/>
          <w:rFonts w:ascii="Calibri" w:eastAsiaTheme="majorEastAsia" w:hAnsi="Calibri" w:cs="Calibri"/>
          <w:sz w:val="22"/>
          <w:szCs w:val="22"/>
        </w:rPr>
        <w:t xml:space="preserve">rofile instances of bias and prejudice between police forces in the UK and diverse communities across the country, as well as those globally. </w:t>
      </w:r>
      <w:r w:rsidR="00401620" w:rsidRPr="00B12483">
        <w:rPr>
          <w:rStyle w:val="normaltextrun"/>
          <w:rFonts w:ascii="Calibri" w:eastAsiaTheme="majorEastAsia" w:hAnsi="Calibri" w:cs="Calibri"/>
          <w:sz w:val="22"/>
          <w:szCs w:val="22"/>
        </w:rPr>
        <w:t xml:space="preserve">Media coverage of these events will unwaveringly be negative towards the police and, as a result, public </w:t>
      </w:r>
      <w:proofErr w:type="gramStart"/>
      <w:r w:rsidR="00401620" w:rsidRPr="00B12483">
        <w:rPr>
          <w:rStyle w:val="normaltextrun"/>
          <w:rFonts w:ascii="Calibri" w:eastAsiaTheme="majorEastAsia" w:hAnsi="Calibri" w:cs="Calibri"/>
          <w:sz w:val="22"/>
          <w:szCs w:val="22"/>
        </w:rPr>
        <w:t>confidence</w:t>
      </w:r>
      <w:proofErr w:type="gramEnd"/>
      <w:r w:rsidR="00401620" w:rsidRPr="00B12483">
        <w:rPr>
          <w:rStyle w:val="normaltextrun"/>
          <w:rFonts w:ascii="Calibri" w:eastAsiaTheme="majorEastAsia" w:hAnsi="Calibri" w:cs="Calibri"/>
          <w:sz w:val="22"/>
          <w:szCs w:val="22"/>
        </w:rPr>
        <w:t xml:space="preserve"> and trust, especially amongst </w:t>
      </w:r>
      <w:r w:rsidR="00ED767A" w:rsidRPr="00B12483">
        <w:rPr>
          <w:rStyle w:val="normaltextrun"/>
          <w:rFonts w:ascii="Calibri" w:eastAsiaTheme="majorEastAsia" w:hAnsi="Calibri" w:cs="Calibri"/>
          <w:sz w:val="22"/>
          <w:szCs w:val="22"/>
        </w:rPr>
        <w:t xml:space="preserve">diverse groups, will waver and create significant required effort to reinstate that trust and confidence. </w:t>
      </w:r>
      <w:r w:rsidR="00E32EC8" w:rsidRPr="00B12483">
        <w:rPr>
          <w:rStyle w:val="normaltextrun"/>
          <w:rFonts w:ascii="Calibri" w:eastAsiaTheme="majorEastAsia" w:hAnsi="Calibri" w:cs="Calibri"/>
          <w:sz w:val="22"/>
          <w:szCs w:val="22"/>
        </w:rPr>
        <w:t xml:space="preserve">The benefits of robust and effective engagement, through trusting </w:t>
      </w:r>
      <w:r w:rsidR="00E32EC8" w:rsidRPr="00B12483">
        <w:rPr>
          <w:rStyle w:val="normaltextrun"/>
          <w:rFonts w:ascii="Calibri" w:eastAsiaTheme="majorEastAsia" w:hAnsi="Calibri" w:cs="Calibri"/>
          <w:sz w:val="22"/>
          <w:szCs w:val="22"/>
        </w:rPr>
        <w:lastRenderedPageBreak/>
        <w:t xml:space="preserve">collaboration </w:t>
      </w:r>
      <w:r w:rsidR="00B57F7E" w:rsidRPr="00B12483">
        <w:rPr>
          <w:rStyle w:val="normaltextrun"/>
          <w:rFonts w:ascii="Calibri" w:eastAsiaTheme="majorEastAsia" w:hAnsi="Calibri" w:cs="Calibri"/>
          <w:sz w:val="22"/>
          <w:szCs w:val="22"/>
        </w:rPr>
        <w:t xml:space="preserve">between officers and communities is well researched and successful </w:t>
      </w:r>
      <w:r w:rsidR="00573963" w:rsidRPr="00B12483">
        <w:rPr>
          <w:rStyle w:val="normaltextrun"/>
          <w:rFonts w:ascii="Calibri" w:eastAsiaTheme="majorEastAsia" w:hAnsi="Calibri" w:cs="Calibri"/>
          <w:sz w:val="22"/>
          <w:szCs w:val="22"/>
        </w:rPr>
        <w:t>proactive</w:t>
      </w:r>
      <w:r w:rsidR="00B57F7E" w:rsidRPr="00B12483">
        <w:rPr>
          <w:rStyle w:val="normaltextrun"/>
          <w:rFonts w:ascii="Calibri" w:eastAsiaTheme="majorEastAsia" w:hAnsi="Calibri" w:cs="Calibri"/>
          <w:sz w:val="22"/>
          <w:szCs w:val="22"/>
        </w:rPr>
        <w:t xml:space="preserve"> </w:t>
      </w:r>
      <w:r w:rsidR="00573963" w:rsidRPr="00B12483">
        <w:rPr>
          <w:rStyle w:val="normaltextrun"/>
          <w:rFonts w:ascii="Calibri" w:eastAsiaTheme="majorEastAsia" w:hAnsi="Calibri" w:cs="Calibri"/>
          <w:sz w:val="22"/>
          <w:szCs w:val="22"/>
        </w:rPr>
        <w:t>policing</w:t>
      </w:r>
      <w:r w:rsidR="00B57F7E" w:rsidRPr="00B12483">
        <w:rPr>
          <w:rStyle w:val="normaltextrun"/>
          <w:rFonts w:ascii="Calibri" w:eastAsiaTheme="majorEastAsia" w:hAnsi="Calibri" w:cs="Calibri"/>
          <w:sz w:val="22"/>
          <w:szCs w:val="22"/>
        </w:rPr>
        <w:t xml:space="preserve"> and crime prevention </w:t>
      </w:r>
      <w:r w:rsidR="00573963" w:rsidRPr="00B12483">
        <w:rPr>
          <w:rStyle w:val="normaltextrun"/>
          <w:rFonts w:ascii="Calibri" w:eastAsiaTheme="majorEastAsia" w:hAnsi="Calibri" w:cs="Calibri"/>
          <w:sz w:val="22"/>
          <w:szCs w:val="22"/>
        </w:rPr>
        <w:t xml:space="preserve">can be the outcome, in respect of addressing everyday crime and supporting efforts to fight organised and serious crime across the country. </w:t>
      </w:r>
      <w:r w:rsidR="005A2305" w:rsidRPr="00B12483">
        <w:rPr>
          <w:rStyle w:val="normaltextrun"/>
          <w:rFonts w:ascii="Calibri" w:eastAsiaTheme="majorEastAsia" w:hAnsi="Calibri" w:cs="Calibri"/>
          <w:sz w:val="22"/>
          <w:szCs w:val="22"/>
        </w:rPr>
        <w:t xml:space="preserve">Strategies and policies are in place to improve relations with diverse communities and to simultaneously reduce bias and prejudice through </w:t>
      </w:r>
      <w:r w:rsidR="005F40E6" w:rsidRPr="00B12483">
        <w:rPr>
          <w:rStyle w:val="normaltextrun"/>
          <w:rFonts w:ascii="Calibri" w:eastAsiaTheme="majorEastAsia" w:hAnsi="Calibri" w:cs="Calibri"/>
          <w:sz w:val="22"/>
          <w:szCs w:val="22"/>
        </w:rPr>
        <w:t xml:space="preserve">targeted recruitment drives, </w:t>
      </w:r>
      <w:proofErr w:type="gramStart"/>
      <w:r w:rsidR="005F40E6" w:rsidRPr="00B12483">
        <w:rPr>
          <w:rStyle w:val="normaltextrun"/>
          <w:rFonts w:ascii="Calibri" w:eastAsiaTheme="majorEastAsia" w:hAnsi="Calibri" w:cs="Calibri"/>
          <w:sz w:val="22"/>
          <w:szCs w:val="22"/>
        </w:rPr>
        <w:t>training</w:t>
      </w:r>
      <w:proofErr w:type="gramEnd"/>
      <w:r w:rsidR="005F40E6" w:rsidRPr="00B12483">
        <w:rPr>
          <w:rStyle w:val="normaltextrun"/>
          <w:rFonts w:ascii="Calibri" w:eastAsiaTheme="majorEastAsia" w:hAnsi="Calibri" w:cs="Calibri"/>
          <w:sz w:val="22"/>
          <w:szCs w:val="22"/>
        </w:rPr>
        <w:t xml:space="preserve"> and focussed support for BAME police officers that have entered the police service through these initiatives.</w:t>
      </w:r>
      <w:r w:rsidR="00E97506" w:rsidRPr="00B12483">
        <w:rPr>
          <w:rStyle w:val="normaltextrun"/>
          <w:rFonts w:ascii="Calibri" w:eastAsiaTheme="majorEastAsia" w:hAnsi="Calibri" w:cs="Calibri"/>
          <w:sz w:val="22"/>
          <w:szCs w:val="22"/>
        </w:rPr>
        <w:t xml:space="preserve"> These process changes have had mixed success with a continued low recruitment figure of BAME officers but with </w:t>
      </w:r>
      <w:r w:rsidR="00761580" w:rsidRPr="00B12483">
        <w:rPr>
          <w:rStyle w:val="normaltextrun"/>
          <w:rFonts w:ascii="Calibri" w:eastAsiaTheme="majorEastAsia" w:hAnsi="Calibri" w:cs="Calibri"/>
          <w:sz w:val="22"/>
          <w:szCs w:val="22"/>
        </w:rPr>
        <w:t xml:space="preserve">positive </w:t>
      </w:r>
      <w:r w:rsidR="00E97506" w:rsidRPr="00B12483">
        <w:rPr>
          <w:rStyle w:val="normaltextrun"/>
          <w:rFonts w:ascii="Calibri" w:eastAsiaTheme="majorEastAsia" w:hAnsi="Calibri" w:cs="Calibri"/>
          <w:sz w:val="22"/>
          <w:szCs w:val="22"/>
        </w:rPr>
        <w:t>local</w:t>
      </w:r>
      <w:r w:rsidR="00761580" w:rsidRPr="00B12483">
        <w:rPr>
          <w:rStyle w:val="normaltextrun"/>
          <w:rFonts w:ascii="Calibri" w:eastAsiaTheme="majorEastAsia" w:hAnsi="Calibri" w:cs="Calibri"/>
          <w:sz w:val="22"/>
          <w:szCs w:val="22"/>
        </w:rPr>
        <w:t xml:space="preserve"> plans demonstrating effective use of recruitment planning. </w:t>
      </w:r>
      <w:r w:rsidR="00925B4D" w:rsidRPr="00B12483">
        <w:rPr>
          <w:rStyle w:val="normaltextrun"/>
          <w:rFonts w:ascii="Calibri" w:eastAsiaTheme="majorEastAsia" w:hAnsi="Calibri" w:cs="Calibri"/>
          <w:sz w:val="22"/>
          <w:szCs w:val="22"/>
        </w:rPr>
        <w:t>Much work, however, is still required to apply non-discriminatory practices in some areas, with statis</w:t>
      </w:r>
      <w:r w:rsidR="0023523B" w:rsidRPr="00B12483">
        <w:rPr>
          <w:rStyle w:val="normaltextrun"/>
          <w:rFonts w:ascii="Calibri" w:eastAsiaTheme="majorEastAsia" w:hAnsi="Calibri" w:cs="Calibri"/>
          <w:sz w:val="22"/>
          <w:szCs w:val="22"/>
        </w:rPr>
        <w:t>tics evidencing that people f</w:t>
      </w:r>
      <w:r w:rsidR="006018E6" w:rsidRPr="00B12483">
        <w:rPr>
          <w:rStyle w:val="normaltextrun"/>
          <w:rFonts w:ascii="Calibri" w:eastAsiaTheme="majorEastAsia" w:hAnsi="Calibri" w:cs="Calibri"/>
          <w:sz w:val="22"/>
          <w:szCs w:val="22"/>
        </w:rPr>
        <w:t>ro</w:t>
      </w:r>
      <w:r w:rsidR="0023523B" w:rsidRPr="00B12483">
        <w:rPr>
          <w:rStyle w:val="normaltextrun"/>
          <w:rFonts w:ascii="Calibri" w:eastAsiaTheme="majorEastAsia" w:hAnsi="Calibri" w:cs="Calibri"/>
          <w:sz w:val="22"/>
          <w:szCs w:val="22"/>
        </w:rPr>
        <w:t>m ethnic minority backgrounds are more likely to experience negative interactions with the police.</w:t>
      </w:r>
      <w:r w:rsidR="006018E6" w:rsidRPr="00B12483">
        <w:rPr>
          <w:rStyle w:val="normaltextrun"/>
          <w:rFonts w:ascii="Calibri" w:eastAsiaTheme="majorEastAsia" w:hAnsi="Calibri" w:cs="Calibri"/>
          <w:sz w:val="22"/>
          <w:szCs w:val="22"/>
        </w:rPr>
        <w:t xml:space="preserve"> For the police in the UK to demonstrate that forces around the country can be trusted and can promote confidence</w:t>
      </w:r>
      <w:r w:rsidR="0096057E" w:rsidRPr="00B12483">
        <w:rPr>
          <w:rStyle w:val="normaltextrun"/>
          <w:rFonts w:ascii="Calibri" w:eastAsiaTheme="majorEastAsia" w:hAnsi="Calibri" w:cs="Calibri"/>
          <w:sz w:val="22"/>
          <w:szCs w:val="22"/>
        </w:rPr>
        <w:t xml:space="preserve"> to create effective and beneficial collaboration in the fight against crime, continued efforts must be made to </w:t>
      </w:r>
      <w:r w:rsidR="001C2C8C" w:rsidRPr="00B12483">
        <w:rPr>
          <w:rStyle w:val="normaltextrun"/>
          <w:rFonts w:ascii="Calibri" w:eastAsiaTheme="majorEastAsia" w:hAnsi="Calibri" w:cs="Calibri"/>
          <w:sz w:val="22"/>
          <w:szCs w:val="22"/>
        </w:rPr>
        <w:t>promote the rights and recognise the cultural needs of diverse communities and the individuals within them.</w:t>
      </w:r>
    </w:p>
    <w:p w14:paraId="756F5FB4" w14:textId="77777777" w:rsidR="00EC4F08" w:rsidRPr="00B12483" w:rsidRDefault="00EC4F08" w:rsidP="00635D11">
      <w:pPr>
        <w:pStyle w:val="paragraph"/>
        <w:spacing w:before="0" w:beforeAutospacing="0" w:after="0" w:afterAutospacing="0" w:line="360" w:lineRule="auto"/>
        <w:jc w:val="both"/>
        <w:textAlignment w:val="baseline"/>
        <w:rPr>
          <w:rStyle w:val="normaltextrun"/>
          <w:rFonts w:ascii="Calibri" w:eastAsiaTheme="majorEastAsia" w:hAnsi="Calibri" w:cs="Calibri"/>
          <w:sz w:val="22"/>
          <w:szCs w:val="22"/>
        </w:rPr>
      </w:pPr>
    </w:p>
    <w:p w14:paraId="141F69A3" w14:textId="79977AD0" w:rsidR="00B00F65" w:rsidRPr="00B12483" w:rsidRDefault="002724C1" w:rsidP="00DA19BE">
      <w:pPr>
        <w:pStyle w:val="paragraph"/>
        <w:spacing w:before="0" w:beforeAutospacing="0" w:after="0" w:afterAutospacing="0" w:line="360" w:lineRule="auto"/>
        <w:textAlignment w:val="baseline"/>
        <w:rPr>
          <w:rStyle w:val="normaltextrun"/>
          <w:rFonts w:ascii="Calibri" w:eastAsiaTheme="majorEastAsia" w:hAnsi="Calibri" w:cs="Calibri"/>
          <w:sz w:val="22"/>
          <w:szCs w:val="22"/>
        </w:rPr>
      </w:pPr>
      <w:r w:rsidRPr="00B12483">
        <w:rPr>
          <w:rStyle w:val="normaltextrun"/>
          <w:rFonts w:ascii="Calibri" w:eastAsiaTheme="majorEastAsia" w:hAnsi="Calibri" w:cs="Calibri"/>
          <w:b/>
          <w:bCs/>
          <w:sz w:val="22"/>
          <w:szCs w:val="22"/>
        </w:rPr>
        <w:t>WORD COUNT: 1865</w:t>
      </w:r>
      <w:r w:rsidR="0023523B" w:rsidRPr="00B12483">
        <w:rPr>
          <w:rStyle w:val="normaltextrun"/>
          <w:rFonts w:ascii="Calibri" w:eastAsiaTheme="majorEastAsia" w:hAnsi="Calibri" w:cs="Calibri"/>
          <w:sz w:val="22"/>
          <w:szCs w:val="22"/>
        </w:rPr>
        <w:t xml:space="preserve"> </w:t>
      </w:r>
    </w:p>
    <w:p w14:paraId="3824E5C5" w14:textId="77777777" w:rsidR="00A36B94" w:rsidRPr="00B12483" w:rsidRDefault="00A36B94">
      <w:pPr>
        <w:rPr>
          <w:rFonts w:ascii="Calibri" w:hAnsi="Calibri" w:cs="Calibri"/>
        </w:rPr>
      </w:pPr>
    </w:p>
    <w:p w14:paraId="16CE0FD4" w14:textId="77777777" w:rsidR="00D532B5" w:rsidRPr="00B12483" w:rsidRDefault="00D532B5">
      <w:pPr>
        <w:rPr>
          <w:rFonts w:ascii="Calibri" w:hAnsi="Calibri" w:cs="Calibri"/>
        </w:rPr>
      </w:pPr>
    </w:p>
    <w:p w14:paraId="40D627B7" w14:textId="77777777" w:rsidR="00AD7F35" w:rsidRDefault="00AD7F35" w:rsidP="00EC4F08">
      <w:pPr>
        <w:rPr>
          <w:rFonts w:ascii="Calibri" w:hAnsi="Calibri" w:cs="Calibri"/>
        </w:rPr>
      </w:pPr>
    </w:p>
    <w:p w14:paraId="107E17E9" w14:textId="77777777" w:rsidR="00AD7F35" w:rsidRDefault="00AD7F35" w:rsidP="00EC4F08">
      <w:pPr>
        <w:rPr>
          <w:rFonts w:ascii="Calibri" w:hAnsi="Calibri" w:cs="Calibri"/>
        </w:rPr>
      </w:pPr>
    </w:p>
    <w:p w14:paraId="41315BE6" w14:textId="77777777" w:rsidR="00AD7F35" w:rsidRDefault="00AD7F35" w:rsidP="00EC4F08">
      <w:pPr>
        <w:rPr>
          <w:rFonts w:ascii="Calibri" w:hAnsi="Calibri" w:cs="Calibri"/>
        </w:rPr>
      </w:pPr>
    </w:p>
    <w:p w14:paraId="04592A5A" w14:textId="77777777" w:rsidR="00AD7F35" w:rsidRDefault="00AD7F35" w:rsidP="00EC4F08">
      <w:pPr>
        <w:rPr>
          <w:rFonts w:ascii="Calibri" w:hAnsi="Calibri" w:cs="Calibri"/>
        </w:rPr>
      </w:pPr>
    </w:p>
    <w:p w14:paraId="6C2AC31A" w14:textId="77777777" w:rsidR="00AD7F35" w:rsidRDefault="00AD7F35" w:rsidP="00EC4F08">
      <w:pPr>
        <w:rPr>
          <w:rFonts w:ascii="Calibri" w:hAnsi="Calibri" w:cs="Calibri"/>
        </w:rPr>
      </w:pPr>
    </w:p>
    <w:p w14:paraId="6A75B03A" w14:textId="77777777" w:rsidR="00AD7F35" w:rsidRDefault="00AD7F35" w:rsidP="00EC4F08">
      <w:pPr>
        <w:rPr>
          <w:rFonts w:ascii="Calibri" w:hAnsi="Calibri" w:cs="Calibri"/>
        </w:rPr>
      </w:pPr>
    </w:p>
    <w:p w14:paraId="72B8760F" w14:textId="77777777" w:rsidR="00AD7F35" w:rsidRDefault="00AD7F35" w:rsidP="00EC4F08">
      <w:pPr>
        <w:rPr>
          <w:rFonts w:ascii="Calibri" w:hAnsi="Calibri" w:cs="Calibri"/>
        </w:rPr>
      </w:pPr>
    </w:p>
    <w:p w14:paraId="7ABAF25A" w14:textId="77777777" w:rsidR="00AD7F35" w:rsidRDefault="00AD7F35" w:rsidP="00EC4F08">
      <w:pPr>
        <w:rPr>
          <w:rFonts w:ascii="Calibri" w:hAnsi="Calibri" w:cs="Calibri"/>
        </w:rPr>
      </w:pPr>
    </w:p>
    <w:p w14:paraId="4FF08B2A" w14:textId="77777777" w:rsidR="00AD7F35" w:rsidRDefault="00AD7F35" w:rsidP="00EC4F08">
      <w:pPr>
        <w:rPr>
          <w:rFonts w:ascii="Calibri" w:hAnsi="Calibri" w:cs="Calibri"/>
        </w:rPr>
      </w:pPr>
    </w:p>
    <w:p w14:paraId="56C8B2B8" w14:textId="77777777" w:rsidR="00AD7F35" w:rsidRDefault="00AD7F35" w:rsidP="00EC4F08">
      <w:pPr>
        <w:rPr>
          <w:rFonts w:ascii="Calibri" w:hAnsi="Calibri" w:cs="Calibri"/>
        </w:rPr>
      </w:pPr>
    </w:p>
    <w:p w14:paraId="19402231" w14:textId="77777777" w:rsidR="00AD7F35" w:rsidRDefault="00AD7F35" w:rsidP="00EC4F08">
      <w:pPr>
        <w:rPr>
          <w:rFonts w:ascii="Calibri" w:hAnsi="Calibri" w:cs="Calibri"/>
        </w:rPr>
      </w:pPr>
    </w:p>
    <w:p w14:paraId="789B0240" w14:textId="77777777" w:rsidR="00AD7F35" w:rsidRDefault="00AD7F35" w:rsidP="00EC4F08">
      <w:pPr>
        <w:rPr>
          <w:rFonts w:ascii="Calibri" w:hAnsi="Calibri" w:cs="Calibri"/>
        </w:rPr>
      </w:pPr>
    </w:p>
    <w:p w14:paraId="6C6766D6" w14:textId="77777777" w:rsidR="00AD7F35" w:rsidRDefault="00AD7F35" w:rsidP="00EC4F08">
      <w:pPr>
        <w:rPr>
          <w:rFonts w:ascii="Calibri" w:hAnsi="Calibri" w:cs="Calibri"/>
        </w:rPr>
      </w:pPr>
    </w:p>
    <w:p w14:paraId="337A5360" w14:textId="77777777" w:rsidR="00AD7F35" w:rsidRDefault="00AD7F35" w:rsidP="00EC4F08">
      <w:pPr>
        <w:rPr>
          <w:rFonts w:ascii="Calibri" w:hAnsi="Calibri" w:cs="Calibri"/>
        </w:rPr>
      </w:pPr>
    </w:p>
    <w:p w14:paraId="25EE192A" w14:textId="77777777" w:rsidR="00AD7F35" w:rsidRDefault="00AD7F35" w:rsidP="00EC4F08">
      <w:pPr>
        <w:rPr>
          <w:rFonts w:ascii="Calibri" w:hAnsi="Calibri" w:cs="Calibri"/>
        </w:rPr>
      </w:pPr>
    </w:p>
    <w:p w14:paraId="3ECE34BF" w14:textId="595DAD8D" w:rsidR="003F2CA2" w:rsidRPr="00B12483" w:rsidRDefault="003F2CA2" w:rsidP="00EC4F08">
      <w:pPr>
        <w:rPr>
          <w:rFonts w:ascii="Calibri" w:hAnsi="Calibri" w:cs="Calibri"/>
        </w:rPr>
      </w:pPr>
      <w:r w:rsidRPr="00B12483">
        <w:rPr>
          <w:rFonts w:ascii="Calibri" w:hAnsi="Calibri" w:cs="Calibri"/>
        </w:rPr>
        <w:lastRenderedPageBreak/>
        <w:t>REFERENCE LIST</w:t>
      </w:r>
    </w:p>
    <w:p w14:paraId="22D4A92E" w14:textId="77777777" w:rsidR="00605D5B" w:rsidRPr="00B12483" w:rsidRDefault="00605D5B" w:rsidP="00EC4F08">
      <w:pPr>
        <w:rPr>
          <w:rFonts w:ascii="Calibri" w:hAnsi="Calibri" w:cs="Calibri"/>
        </w:rPr>
      </w:pPr>
    </w:p>
    <w:p w14:paraId="7B4F289B" w14:textId="36410D46" w:rsidR="00D418F0" w:rsidRDefault="00D418F0" w:rsidP="00EC4F08">
      <w:pPr>
        <w:spacing w:line="240" w:lineRule="auto"/>
        <w:rPr>
          <w:rFonts w:ascii="Calibri" w:hAnsi="Calibri" w:cs="Calibri"/>
        </w:rPr>
      </w:pPr>
      <w:r w:rsidRPr="00B12483">
        <w:rPr>
          <w:rFonts w:ascii="Calibri" w:hAnsi="Calibri" w:cs="Calibri"/>
        </w:rPr>
        <w:t xml:space="preserve">Burnett, J. (2012) </w:t>
      </w:r>
      <w:r w:rsidR="00F21E1D" w:rsidRPr="00B12483">
        <w:rPr>
          <w:rFonts w:ascii="Calibri" w:hAnsi="Calibri" w:cs="Calibri"/>
        </w:rPr>
        <w:t>After Lawrence: racial violence and policing in the UK</w:t>
      </w:r>
      <w:r w:rsidR="00F21E1D" w:rsidRPr="00B12483">
        <w:rPr>
          <w:rFonts w:ascii="Calibri" w:hAnsi="Calibri" w:cs="Calibri"/>
          <w:i/>
          <w:iCs/>
        </w:rPr>
        <w:t xml:space="preserve"> Race </w:t>
      </w:r>
      <w:r w:rsidR="00114F95" w:rsidRPr="00B12483">
        <w:rPr>
          <w:rFonts w:ascii="Calibri" w:hAnsi="Calibri" w:cs="Calibri"/>
          <w:i/>
          <w:iCs/>
        </w:rPr>
        <w:t>&amp; Class</w:t>
      </w:r>
      <w:r w:rsidR="00114F95" w:rsidRPr="00B12483">
        <w:rPr>
          <w:rFonts w:ascii="Calibri" w:hAnsi="Calibri" w:cs="Calibri"/>
        </w:rPr>
        <w:t>. Vol. 54, 1, p.</w:t>
      </w:r>
      <w:r w:rsidR="00DE6BF1" w:rsidRPr="00B12483">
        <w:rPr>
          <w:rFonts w:ascii="Calibri" w:hAnsi="Calibri" w:cs="Calibri"/>
        </w:rPr>
        <w:t>91-98</w:t>
      </w:r>
    </w:p>
    <w:p w14:paraId="7243CEBE" w14:textId="77777777" w:rsidR="00EC4F08" w:rsidRPr="00B12483" w:rsidRDefault="00EC4F08" w:rsidP="00EC4F08">
      <w:pPr>
        <w:spacing w:line="240" w:lineRule="auto"/>
        <w:rPr>
          <w:rFonts w:ascii="Calibri" w:hAnsi="Calibri" w:cs="Calibri"/>
        </w:rPr>
      </w:pPr>
    </w:p>
    <w:p w14:paraId="532F7BEF" w14:textId="1EF3A508" w:rsidR="00401DAD" w:rsidRDefault="00401DAD" w:rsidP="00EC4F08">
      <w:pPr>
        <w:spacing w:line="240" w:lineRule="auto"/>
        <w:rPr>
          <w:rFonts w:ascii="Calibri" w:hAnsi="Calibri" w:cs="Calibri"/>
        </w:rPr>
      </w:pPr>
      <w:r w:rsidRPr="00B12483">
        <w:rPr>
          <w:rFonts w:ascii="Calibri" w:hAnsi="Calibri" w:cs="Calibri"/>
        </w:rPr>
        <w:t xml:space="preserve">Byrne, </w:t>
      </w:r>
      <w:r w:rsidR="0004183B" w:rsidRPr="00B12483">
        <w:rPr>
          <w:rFonts w:ascii="Calibri" w:hAnsi="Calibri" w:cs="Calibri"/>
        </w:rPr>
        <w:t xml:space="preserve">B., Alexander, C., Khan, O. et al (2020) </w:t>
      </w:r>
      <w:r w:rsidR="00F80B13" w:rsidRPr="00B12483">
        <w:rPr>
          <w:rFonts w:ascii="Calibri" w:hAnsi="Calibri" w:cs="Calibri"/>
          <w:i/>
          <w:iCs/>
        </w:rPr>
        <w:t>Ethnicity</w:t>
      </w:r>
      <w:r w:rsidR="0004183B" w:rsidRPr="00B12483">
        <w:rPr>
          <w:rFonts w:ascii="Calibri" w:hAnsi="Calibri" w:cs="Calibri"/>
          <w:i/>
          <w:iCs/>
        </w:rPr>
        <w:t xml:space="preserve"> and Race in the UK: State of the Nation</w:t>
      </w:r>
      <w:r w:rsidR="0004183B" w:rsidRPr="00B12483">
        <w:rPr>
          <w:rFonts w:ascii="Calibri" w:hAnsi="Calibri" w:cs="Calibri"/>
        </w:rPr>
        <w:t xml:space="preserve">. </w:t>
      </w:r>
      <w:r w:rsidR="00F80B13" w:rsidRPr="00B12483">
        <w:rPr>
          <w:rFonts w:ascii="Calibri" w:hAnsi="Calibri" w:cs="Calibri"/>
        </w:rPr>
        <w:t>Bristol. Policy Press</w:t>
      </w:r>
    </w:p>
    <w:p w14:paraId="186F6168" w14:textId="77777777" w:rsidR="00EC4F08" w:rsidRPr="00B12483" w:rsidRDefault="00EC4F08" w:rsidP="00EC4F08">
      <w:pPr>
        <w:spacing w:line="240" w:lineRule="auto"/>
        <w:rPr>
          <w:rFonts w:ascii="Calibri" w:hAnsi="Calibri" w:cs="Calibri"/>
        </w:rPr>
      </w:pPr>
    </w:p>
    <w:p w14:paraId="06FB2DF3" w14:textId="48DAD5E6" w:rsidR="00CF7276" w:rsidRDefault="00CF7276" w:rsidP="00EC4F08">
      <w:pPr>
        <w:spacing w:line="240" w:lineRule="auto"/>
        <w:rPr>
          <w:rStyle w:val="eop"/>
          <w:rFonts w:ascii="Calibri" w:hAnsi="Calibri" w:cs="Calibri"/>
          <w:color w:val="000000"/>
          <w:shd w:val="clear" w:color="auto" w:fill="FFFFFF"/>
        </w:rPr>
      </w:pPr>
      <w:r w:rsidRPr="00B12483">
        <w:rPr>
          <w:rStyle w:val="normaltextrun"/>
          <w:rFonts w:ascii="Calibri" w:hAnsi="Calibri" w:cs="Calibri"/>
          <w:color w:val="000000"/>
          <w:shd w:val="clear" w:color="auto" w:fill="FFFFFF"/>
        </w:rPr>
        <w:t xml:space="preserve">College of Policing (2024) </w:t>
      </w:r>
      <w:r w:rsidRPr="00B12483">
        <w:rPr>
          <w:rStyle w:val="normaltextrun"/>
          <w:rFonts w:ascii="Calibri" w:hAnsi="Calibri" w:cs="Calibri"/>
          <w:i/>
          <w:iCs/>
          <w:color w:val="000000"/>
          <w:shd w:val="clear" w:color="auto" w:fill="FFFFFF"/>
        </w:rPr>
        <w:t>Code of Practice for Ethical Policing</w:t>
      </w:r>
      <w:r w:rsidRPr="00B12483">
        <w:rPr>
          <w:rStyle w:val="normaltextrun"/>
          <w:rFonts w:ascii="Calibri" w:hAnsi="Calibri" w:cs="Calibri"/>
          <w:color w:val="000000"/>
          <w:shd w:val="clear" w:color="auto" w:fill="FFFFFF"/>
        </w:rPr>
        <w:t xml:space="preserve">. </w:t>
      </w:r>
      <w:r w:rsidR="00FE4731" w:rsidRPr="00B12483">
        <w:rPr>
          <w:rFonts w:ascii="Calibri" w:hAnsi="Calibri" w:cs="Calibri"/>
        </w:rPr>
        <w:t xml:space="preserve">https://www.college.police.uk/ethics/code-of-practice </w:t>
      </w:r>
      <w:r w:rsidR="00FE4731" w:rsidRPr="00B12483">
        <w:rPr>
          <w:rFonts w:ascii="Calibri" w:hAnsi="Calibri" w:cs="Calibri"/>
          <w:shd w:val="clear" w:color="auto" w:fill="FFFFFF"/>
        </w:rPr>
        <w:t xml:space="preserve">accessed on </w:t>
      </w:r>
      <w:r w:rsidR="002A0597" w:rsidRPr="00B12483">
        <w:rPr>
          <w:rFonts w:ascii="Calibri" w:hAnsi="Calibri" w:cs="Calibri"/>
          <w:shd w:val="clear" w:color="auto" w:fill="FFFFFF"/>
        </w:rPr>
        <w:t>08/05/2024.</w:t>
      </w:r>
      <w:r w:rsidRPr="00B12483">
        <w:rPr>
          <w:rStyle w:val="eop"/>
          <w:rFonts w:ascii="Calibri" w:hAnsi="Calibri" w:cs="Calibri"/>
          <w:color w:val="000000"/>
          <w:shd w:val="clear" w:color="auto" w:fill="FFFFFF"/>
        </w:rPr>
        <w:t> </w:t>
      </w:r>
    </w:p>
    <w:p w14:paraId="6FC20977" w14:textId="77777777" w:rsidR="00EC4F08" w:rsidRPr="00B12483" w:rsidRDefault="00EC4F08" w:rsidP="00EC4F08">
      <w:pPr>
        <w:spacing w:line="240" w:lineRule="auto"/>
        <w:rPr>
          <w:rStyle w:val="eop"/>
          <w:rFonts w:ascii="Calibri" w:hAnsi="Calibri" w:cs="Calibri"/>
          <w:color w:val="000000"/>
          <w:shd w:val="clear" w:color="auto" w:fill="FFFFFF"/>
        </w:rPr>
      </w:pPr>
    </w:p>
    <w:p w14:paraId="3A4F8A87" w14:textId="66272674" w:rsidR="005F0D26" w:rsidRDefault="005F0D26" w:rsidP="00EC4F08">
      <w:pPr>
        <w:spacing w:line="240" w:lineRule="auto"/>
        <w:rPr>
          <w:rStyle w:val="eop"/>
          <w:rFonts w:ascii="Calibri" w:hAnsi="Calibri" w:cs="Calibri"/>
          <w:color w:val="000000"/>
          <w:shd w:val="clear" w:color="auto" w:fill="FFFFFF"/>
        </w:rPr>
      </w:pPr>
      <w:r w:rsidRPr="00B12483">
        <w:rPr>
          <w:rStyle w:val="normaltextrun"/>
          <w:rFonts w:ascii="Calibri" w:hAnsi="Calibri" w:cs="Calibri"/>
          <w:color w:val="000000"/>
          <w:shd w:val="clear" w:color="auto" w:fill="FFFFFF"/>
        </w:rPr>
        <w:t xml:space="preserve">College of Policing (2021) </w:t>
      </w:r>
      <w:r w:rsidRPr="00B12483">
        <w:rPr>
          <w:rStyle w:val="normaltextrun"/>
          <w:rFonts w:ascii="Calibri" w:hAnsi="Calibri" w:cs="Calibri"/>
          <w:i/>
          <w:iCs/>
          <w:color w:val="000000"/>
          <w:shd w:val="clear" w:color="auto" w:fill="FFFFFF"/>
        </w:rPr>
        <w:t xml:space="preserve">Diversity, </w:t>
      </w:r>
      <w:proofErr w:type="gramStart"/>
      <w:r w:rsidRPr="00B12483">
        <w:rPr>
          <w:rStyle w:val="normaltextrun"/>
          <w:rFonts w:ascii="Calibri" w:hAnsi="Calibri" w:cs="Calibri"/>
          <w:i/>
          <w:iCs/>
          <w:color w:val="000000"/>
          <w:shd w:val="clear" w:color="auto" w:fill="FFFFFF"/>
        </w:rPr>
        <w:t>Equality</w:t>
      </w:r>
      <w:proofErr w:type="gramEnd"/>
      <w:r w:rsidRPr="00B12483">
        <w:rPr>
          <w:rStyle w:val="normaltextrun"/>
          <w:rFonts w:ascii="Calibri" w:hAnsi="Calibri" w:cs="Calibri"/>
          <w:i/>
          <w:iCs/>
          <w:color w:val="000000"/>
          <w:shd w:val="clear" w:color="auto" w:fill="FFFFFF"/>
        </w:rPr>
        <w:t xml:space="preserve"> and Inclusion Strategy. 2012-2024. Action on Inclusion for the College Workforce. </w:t>
      </w:r>
      <w:r w:rsidRPr="00B12483">
        <w:rPr>
          <w:rStyle w:val="normaltextrun"/>
          <w:rFonts w:ascii="Calibri" w:hAnsi="Calibri" w:cs="Calibri"/>
          <w:color w:val="000000"/>
          <w:shd w:val="clear" w:color="auto" w:fill="FFFFFF"/>
        </w:rPr>
        <w:t>Coventry. College of Policing</w:t>
      </w:r>
      <w:r w:rsidRPr="00B12483">
        <w:rPr>
          <w:rStyle w:val="eop"/>
          <w:rFonts w:ascii="Calibri" w:hAnsi="Calibri" w:cs="Calibri"/>
          <w:color w:val="000000"/>
          <w:shd w:val="clear" w:color="auto" w:fill="FFFFFF"/>
        </w:rPr>
        <w:t> </w:t>
      </w:r>
    </w:p>
    <w:p w14:paraId="3EE751C4" w14:textId="77777777" w:rsidR="00EC4F08" w:rsidRPr="00B12483" w:rsidRDefault="00EC4F08" w:rsidP="00EC4F08">
      <w:pPr>
        <w:spacing w:line="240" w:lineRule="auto"/>
        <w:rPr>
          <w:rStyle w:val="eop"/>
          <w:rFonts w:ascii="Calibri" w:hAnsi="Calibri" w:cs="Calibri"/>
          <w:color w:val="000000"/>
          <w:shd w:val="clear" w:color="auto" w:fill="FFFFFF"/>
        </w:rPr>
      </w:pPr>
    </w:p>
    <w:p w14:paraId="4C141FBF" w14:textId="65320412" w:rsidR="003F267A" w:rsidRDefault="003F267A" w:rsidP="00EC4F08">
      <w:pPr>
        <w:spacing w:line="240" w:lineRule="auto"/>
        <w:rPr>
          <w:rStyle w:val="eop"/>
          <w:rFonts w:ascii="Calibri" w:hAnsi="Calibri" w:cs="Calibri"/>
          <w:color w:val="000000"/>
          <w:shd w:val="clear" w:color="auto" w:fill="FFFFFF"/>
        </w:rPr>
      </w:pPr>
      <w:r w:rsidRPr="00B12483">
        <w:rPr>
          <w:rStyle w:val="eop"/>
          <w:rFonts w:ascii="Calibri" w:hAnsi="Calibri" w:cs="Calibri"/>
          <w:color w:val="000000"/>
          <w:shd w:val="clear" w:color="auto" w:fill="FFFFFF"/>
        </w:rPr>
        <w:t xml:space="preserve">College of Policing (2013) </w:t>
      </w:r>
      <w:r w:rsidRPr="00B12483">
        <w:rPr>
          <w:rStyle w:val="eop"/>
          <w:rFonts w:ascii="Calibri" w:hAnsi="Calibri" w:cs="Calibri"/>
          <w:i/>
          <w:iCs/>
          <w:color w:val="000000"/>
          <w:shd w:val="clear" w:color="auto" w:fill="FFFFFF"/>
        </w:rPr>
        <w:t>Engagement</w:t>
      </w:r>
      <w:r w:rsidRPr="00B12483">
        <w:rPr>
          <w:rStyle w:val="eop"/>
          <w:rFonts w:ascii="Calibri" w:hAnsi="Calibri" w:cs="Calibri"/>
          <w:color w:val="000000"/>
          <w:shd w:val="clear" w:color="auto" w:fill="FFFFFF"/>
        </w:rPr>
        <w:t xml:space="preserve">. </w:t>
      </w:r>
      <w:r w:rsidR="00626946" w:rsidRPr="00B12483">
        <w:rPr>
          <w:rStyle w:val="eop"/>
          <w:rFonts w:ascii="Calibri" w:hAnsi="Calibri" w:cs="Calibri"/>
          <w:color w:val="000000"/>
          <w:shd w:val="clear" w:color="auto" w:fill="FFFFFF"/>
        </w:rPr>
        <w:t xml:space="preserve">https://www.college.police.uk/app/engagement/-and-communication/engagement accessed on </w:t>
      </w:r>
      <w:r w:rsidR="002A0597" w:rsidRPr="00B12483">
        <w:rPr>
          <w:rStyle w:val="eop"/>
          <w:rFonts w:ascii="Calibri" w:hAnsi="Calibri" w:cs="Calibri"/>
          <w:color w:val="000000"/>
          <w:shd w:val="clear" w:color="auto" w:fill="FFFFFF"/>
        </w:rPr>
        <w:t>21/05/2024.</w:t>
      </w:r>
    </w:p>
    <w:p w14:paraId="55EB0C51" w14:textId="77777777" w:rsidR="00EC4F08" w:rsidRPr="00B12483" w:rsidRDefault="00EC4F08" w:rsidP="00EC4F08">
      <w:pPr>
        <w:spacing w:line="240" w:lineRule="auto"/>
        <w:rPr>
          <w:rFonts w:ascii="Calibri" w:hAnsi="Calibri" w:cs="Calibri"/>
        </w:rPr>
      </w:pPr>
    </w:p>
    <w:p w14:paraId="3D2E54B0" w14:textId="1DB8023E" w:rsidR="00194B5E" w:rsidRDefault="00194B5E" w:rsidP="00EC4F08">
      <w:pPr>
        <w:spacing w:line="240" w:lineRule="auto"/>
        <w:rPr>
          <w:rFonts w:ascii="Calibri" w:hAnsi="Calibri" w:cs="Calibri"/>
        </w:rPr>
      </w:pPr>
      <w:r w:rsidRPr="00B12483">
        <w:rPr>
          <w:rFonts w:ascii="Calibri" w:hAnsi="Calibri" w:cs="Calibri"/>
        </w:rPr>
        <w:t>Gold, J. (2022) Improving community relations in the police through procedural justice</w:t>
      </w:r>
      <w:r w:rsidR="005D797B" w:rsidRPr="00B12483">
        <w:rPr>
          <w:rFonts w:ascii="Calibri" w:hAnsi="Calibri" w:cs="Calibri"/>
        </w:rPr>
        <w:t xml:space="preserve"> – an action learning initiative. </w:t>
      </w:r>
      <w:r w:rsidR="005D797B" w:rsidRPr="00B12483">
        <w:rPr>
          <w:rFonts w:ascii="Calibri" w:hAnsi="Calibri" w:cs="Calibri"/>
          <w:i/>
          <w:iCs/>
        </w:rPr>
        <w:t>Action Learning</w:t>
      </w:r>
      <w:r w:rsidR="005D797B" w:rsidRPr="00B12483">
        <w:rPr>
          <w:rFonts w:ascii="Calibri" w:hAnsi="Calibri" w:cs="Calibri"/>
        </w:rPr>
        <w:t>. Vol.19, 3, p.230-247</w:t>
      </w:r>
    </w:p>
    <w:p w14:paraId="1E7125B7" w14:textId="77777777" w:rsidR="00EC4F08" w:rsidRPr="00B12483" w:rsidRDefault="00EC4F08" w:rsidP="00EC4F08">
      <w:pPr>
        <w:spacing w:line="240" w:lineRule="auto"/>
        <w:rPr>
          <w:rFonts w:ascii="Calibri" w:hAnsi="Calibri" w:cs="Calibri"/>
        </w:rPr>
      </w:pPr>
    </w:p>
    <w:p w14:paraId="5F1F983D" w14:textId="3CA02401" w:rsidR="00015883" w:rsidRDefault="00015883" w:rsidP="00EC4F08">
      <w:pPr>
        <w:spacing w:line="240" w:lineRule="auto"/>
        <w:rPr>
          <w:rFonts w:ascii="Calibri" w:hAnsi="Calibri" w:cs="Calibri"/>
        </w:rPr>
      </w:pPr>
      <w:r w:rsidRPr="00B12483">
        <w:rPr>
          <w:rFonts w:ascii="Calibri" w:hAnsi="Calibri" w:cs="Calibri"/>
        </w:rPr>
        <w:t>Gov.UK (2023</w:t>
      </w:r>
      <w:r w:rsidR="00B31610" w:rsidRPr="00B12483">
        <w:rPr>
          <w:rFonts w:ascii="Calibri" w:hAnsi="Calibri" w:cs="Calibri"/>
        </w:rPr>
        <w:t>a</w:t>
      </w:r>
      <w:r w:rsidRPr="00B12483">
        <w:rPr>
          <w:rFonts w:ascii="Calibri" w:hAnsi="Calibri" w:cs="Calibri"/>
        </w:rPr>
        <w:t xml:space="preserve">) </w:t>
      </w:r>
      <w:r w:rsidRPr="00B12483">
        <w:rPr>
          <w:rFonts w:ascii="Calibri" w:hAnsi="Calibri" w:cs="Calibri"/>
          <w:i/>
          <w:iCs/>
        </w:rPr>
        <w:t>Ethnicity Facts and Figures</w:t>
      </w:r>
      <w:r w:rsidRPr="00B12483">
        <w:rPr>
          <w:rFonts w:ascii="Calibri" w:hAnsi="Calibri" w:cs="Calibri"/>
        </w:rPr>
        <w:t xml:space="preserve">. </w:t>
      </w:r>
      <w:r w:rsidR="00EC4F08" w:rsidRPr="00EC4F08">
        <w:rPr>
          <w:rFonts w:ascii="Calibri" w:hAnsi="Calibri" w:cs="Calibri"/>
        </w:rPr>
        <w:t>https://ethnicity-facts-figures.service.gov.uk/crime-justice-and-the-law/policing/number-of-arrests/latest/</w:t>
      </w:r>
      <w:r w:rsidR="00EC4F08">
        <w:rPr>
          <w:rFonts w:ascii="Calibri" w:hAnsi="Calibri" w:cs="Calibri"/>
        </w:rPr>
        <w:t xml:space="preserve"> accessed on 22/05/2024.</w:t>
      </w:r>
    </w:p>
    <w:p w14:paraId="593BCB90" w14:textId="77777777" w:rsidR="00EC4F08" w:rsidRPr="00B12483" w:rsidRDefault="00EC4F08" w:rsidP="00EC4F08">
      <w:pPr>
        <w:spacing w:line="240" w:lineRule="auto"/>
        <w:rPr>
          <w:rStyle w:val="Hyperlink"/>
          <w:rFonts w:ascii="Calibri" w:hAnsi="Calibri" w:cs="Calibri"/>
        </w:rPr>
      </w:pPr>
    </w:p>
    <w:p w14:paraId="4922BB1F" w14:textId="681DB973" w:rsidR="00B31610" w:rsidRDefault="00B31610" w:rsidP="00EC4F08">
      <w:pPr>
        <w:spacing w:line="240" w:lineRule="auto"/>
        <w:rPr>
          <w:rFonts w:ascii="Calibri" w:hAnsi="Calibri" w:cs="Calibri"/>
        </w:rPr>
      </w:pPr>
      <w:r w:rsidRPr="00B12483">
        <w:rPr>
          <w:rStyle w:val="Hyperlink"/>
          <w:rFonts w:ascii="Calibri" w:hAnsi="Calibri" w:cs="Calibri"/>
          <w:color w:val="auto"/>
          <w:u w:val="none"/>
        </w:rPr>
        <w:t xml:space="preserve">Gov.UK (2023b) </w:t>
      </w:r>
      <w:r w:rsidR="001A1E38" w:rsidRPr="00B12483">
        <w:rPr>
          <w:rStyle w:val="Hyperlink"/>
          <w:rFonts w:ascii="Calibri" w:hAnsi="Calibri" w:cs="Calibri"/>
          <w:i/>
          <w:iCs/>
          <w:color w:val="auto"/>
          <w:u w:val="none"/>
        </w:rPr>
        <w:t xml:space="preserve">Ethnicity Facts and Figures. Police Workforce. </w:t>
      </w:r>
      <w:r w:rsidR="00DB6D18" w:rsidRPr="00B12483">
        <w:rPr>
          <w:rFonts w:ascii="Calibri" w:hAnsi="Calibri" w:cs="Calibri"/>
        </w:rPr>
        <w:t xml:space="preserve">https://ethnicity-facts-figures.service.gov.uk/workforce-and-business/workforce-diversity/police-workforce/latest/ accessed on </w:t>
      </w:r>
      <w:r w:rsidR="002A0597" w:rsidRPr="00B12483">
        <w:rPr>
          <w:rFonts w:ascii="Calibri" w:hAnsi="Calibri" w:cs="Calibri"/>
        </w:rPr>
        <w:t>24/05/2024.</w:t>
      </w:r>
    </w:p>
    <w:p w14:paraId="0CDBC38A" w14:textId="77777777" w:rsidR="00EC4F08" w:rsidRPr="00B12483" w:rsidRDefault="00EC4F08" w:rsidP="00EC4F08">
      <w:pPr>
        <w:spacing w:line="240" w:lineRule="auto"/>
        <w:rPr>
          <w:rFonts w:ascii="Calibri" w:hAnsi="Calibri" w:cs="Calibri"/>
        </w:rPr>
      </w:pPr>
    </w:p>
    <w:p w14:paraId="6DD97F88" w14:textId="6DC5CA46" w:rsidR="002241DA" w:rsidRDefault="002241DA" w:rsidP="00EC4F08">
      <w:pPr>
        <w:spacing w:line="240" w:lineRule="auto"/>
        <w:rPr>
          <w:rFonts w:ascii="Calibri" w:hAnsi="Calibri" w:cs="Calibri"/>
        </w:rPr>
      </w:pPr>
      <w:r w:rsidRPr="00B12483">
        <w:rPr>
          <w:rFonts w:ascii="Calibri" w:hAnsi="Calibri" w:cs="Calibri"/>
        </w:rPr>
        <w:t>Harris, S., Jos</w:t>
      </w:r>
      <w:r w:rsidR="00F17AEC" w:rsidRPr="00B12483">
        <w:rPr>
          <w:rFonts w:ascii="Calibri" w:hAnsi="Calibri" w:cs="Calibri"/>
        </w:rPr>
        <w:t>eph-Salisbury, R., Williams, P. &amp; White, L. (2022) Notes on policing</w:t>
      </w:r>
      <w:r w:rsidR="007E156F" w:rsidRPr="00B12483">
        <w:rPr>
          <w:rFonts w:ascii="Calibri" w:hAnsi="Calibri" w:cs="Calibri"/>
        </w:rPr>
        <w:t xml:space="preserve">, </w:t>
      </w:r>
      <w:proofErr w:type="gramStart"/>
      <w:r w:rsidR="007E156F" w:rsidRPr="00B12483">
        <w:rPr>
          <w:rFonts w:ascii="Calibri" w:hAnsi="Calibri" w:cs="Calibri"/>
        </w:rPr>
        <w:t>racism</w:t>
      </w:r>
      <w:proofErr w:type="gramEnd"/>
      <w:r w:rsidR="007E156F" w:rsidRPr="00B12483">
        <w:rPr>
          <w:rFonts w:ascii="Calibri" w:hAnsi="Calibri" w:cs="Calibri"/>
        </w:rPr>
        <w:t xml:space="preserve"> and the COVID-19 pandemic in the UK. </w:t>
      </w:r>
      <w:r w:rsidR="007E156F" w:rsidRPr="00B12483">
        <w:rPr>
          <w:rFonts w:ascii="Calibri" w:hAnsi="Calibri" w:cs="Calibri"/>
          <w:i/>
          <w:iCs/>
        </w:rPr>
        <w:t>Race and Class</w:t>
      </w:r>
      <w:r w:rsidR="007E156F" w:rsidRPr="00B12483">
        <w:rPr>
          <w:rFonts w:ascii="Calibri" w:hAnsi="Calibri" w:cs="Calibri"/>
        </w:rPr>
        <w:t>. Vol. 63, 3, p.92-102</w:t>
      </w:r>
    </w:p>
    <w:p w14:paraId="41D10BF4" w14:textId="77777777" w:rsidR="00EC4F08" w:rsidRPr="00B12483" w:rsidRDefault="00EC4F08" w:rsidP="00EC4F08">
      <w:pPr>
        <w:spacing w:line="240" w:lineRule="auto"/>
        <w:rPr>
          <w:rFonts w:ascii="Calibri" w:hAnsi="Calibri" w:cs="Calibri"/>
        </w:rPr>
      </w:pPr>
    </w:p>
    <w:p w14:paraId="54D84336" w14:textId="3DFAFE54" w:rsidR="00DC3CC2" w:rsidRDefault="00DC3CC2" w:rsidP="00EC4F08">
      <w:pPr>
        <w:spacing w:line="240" w:lineRule="auto"/>
        <w:rPr>
          <w:rFonts w:ascii="Calibri" w:hAnsi="Calibri" w:cs="Calibri"/>
        </w:rPr>
      </w:pPr>
      <w:r w:rsidRPr="00B12483">
        <w:rPr>
          <w:rFonts w:ascii="Calibri" w:hAnsi="Calibri" w:cs="Calibri"/>
        </w:rPr>
        <w:t xml:space="preserve">Hong, </w:t>
      </w:r>
      <w:r w:rsidR="007A7219" w:rsidRPr="00B12483">
        <w:rPr>
          <w:rFonts w:ascii="Calibri" w:hAnsi="Calibri" w:cs="Calibri"/>
        </w:rPr>
        <w:t xml:space="preserve">S. (2017) Does increasing ethnic representativeness </w:t>
      </w:r>
      <w:r w:rsidR="00C40E56" w:rsidRPr="00B12483">
        <w:rPr>
          <w:rFonts w:ascii="Calibri" w:hAnsi="Calibri" w:cs="Calibri"/>
        </w:rPr>
        <w:t xml:space="preserve">reduce police misconduct? </w:t>
      </w:r>
      <w:r w:rsidR="00C40E56" w:rsidRPr="00B12483">
        <w:rPr>
          <w:rFonts w:ascii="Calibri" w:hAnsi="Calibri" w:cs="Calibri"/>
          <w:i/>
          <w:iCs/>
        </w:rPr>
        <w:t>Public Administration Review</w:t>
      </w:r>
      <w:r w:rsidR="00C40E56" w:rsidRPr="00B12483">
        <w:rPr>
          <w:rFonts w:ascii="Calibri" w:hAnsi="Calibri" w:cs="Calibri"/>
        </w:rPr>
        <w:t>. Vol. 77, 2, p.195-205</w:t>
      </w:r>
    </w:p>
    <w:p w14:paraId="0796D64D" w14:textId="77777777" w:rsidR="00EC4F08" w:rsidRPr="00B12483" w:rsidRDefault="00EC4F08" w:rsidP="00EC4F08">
      <w:pPr>
        <w:spacing w:line="240" w:lineRule="auto"/>
        <w:rPr>
          <w:rFonts w:ascii="Calibri" w:hAnsi="Calibri" w:cs="Calibri"/>
        </w:rPr>
      </w:pPr>
    </w:p>
    <w:p w14:paraId="612A8F93" w14:textId="367F1CCF" w:rsidR="005C7AB3" w:rsidRDefault="005C7AB3" w:rsidP="00EC4F08">
      <w:pPr>
        <w:spacing w:line="240" w:lineRule="auto"/>
        <w:rPr>
          <w:rFonts w:ascii="Calibri" w:hAnsi="Calibri" w:cs="Calibri"/>
        </w:rPr>
      </w:pPr>
      <w:r w:rsidRPr="00B12483">
        <w:rPr>
          <w:rFonts w:ascii="Calibri" w:hAnsi="Calibri" w:cs="Calibri"/>
        </w:rPr>
        <w:t xml:space="preserve">Legislation.Gov (2010) </w:t>
      </w:r>
      <w:r w:rsidRPr="00B12483">
        <w:rPr>
          <w:rFonts w:ascii="Calibri" w:hAnsi="Calibri" w:cs="Calibri"/>
          <w:i/>
          <w:iCs/>
        </w:rPr>
        <w:t>Equality Act 2010</w:t>
      </w:r>
      <w:r w:rsidRPr="00B12483">
        <w:rPr>
          <w:rFonts w:ascii="Calibri" w:hAnsi="Calibri" w:cs="Calibri"/>
        </w:rPr>
        <w:t xml:space="preserve">. </w:t>
      </w:r>
      <w:hyperlink r:id="rId7" w:history="1">
        <w:r w:rsidR="00EC4F08" w:rsidRPr="00F625B6">
          <w:rPr>
            <w:rStyle w:val="Hyperlink"/>
            <w:rFonts w:ascii="Calibri" w:hAnsi="Calibri" w:cs="Calibri"/>
          </w:rPr>
          <w:t>https://legislation.gov.uk/ukpga2010/15/contents accessed on 20/05/2024</w:t>
        </w:r>
      </w:hyperlink>
      <w:r w:rsidR="002A0597" w:rsidRPr="00B12483">
        <w:rPr>
          <w:rFonts w:ascii="Calibri" w:hAnsi="Calibri" w:cs="Calibri"/>
        </w:rPr>
        <w:t>.</w:t>
      </w:r>
    </w:p>
    <w:p w14:paraId="07BF5872" w14:textId="77777777" w:rsidR="00EC4F08" w:rsidRPr="00B12483" w:rsidRDefault="00EC4F08" w:rsidP="00EC4F08">
      <w:pPr>
        <w:spacing w:line="240" w:lineRule="auto"/>
        <w:rPr>
          <w:rFonts w:ascii="Calibri" w:hAnsi="Calibri" w:cs="Calibri"/>
        </w:rPr>
      </w:pPr>
    </w:p>
    <w:p w14:paraId="3881C2C5" w14:textId="41EC592E" w:rsidR="00DE6BF1" w:rsidRDefault="00DE6BF1" w:rsidP="00EC4F08">
      <w:pPr>
        <w:spacing w:line="240" w:lineRule="auto"/>
        <w:rPr>
          <w:rFonts w:ascii="Calibri" w:hAnsi="Calibri" w:cs="Calibri"/>
        </w:rPr>
      </w:pPr>
      <w:r w:rsidRPr="00B12483">
        <w:rPr>
          <w:rFonts w:ascii="Calibri" w:hAnsi="Calibri" w:cs="Calibri"/>
        </w:rPr>
        <w:lastRenderedPageBreak/>
        <w:t xml:space="preserve">Macpherson, </w:t>
      </w:r>
      <w:r w:rsidR="004C4204" w:rsidRPr="00B12483">
        <w:rPr>
          <w:rFonts w:ascii="Calibri" w:hAnsi="Calibri" w:cs="Calibri"/>
        </w:rPr>
        <w:t xml:space="preserve">W. (1999) </w:t>
      </w:r>
      <w:r w:rsidR="004C4204" w:rsidRPr="00B12483">
        <w:rPr>
          <w:rFonts w:ascii="Calibri" w:hAnsi="Calibri" w:cs="Calibri"/>
          <w:i/>
          <w:iCs/>
        </w:rPr>
        <w:t>The Stephen Lawrence Inquiry</w:t>
      </w:r>
      <w:r w:rsidR="004C4204" w:rsidRPr="00B12483">
        <w:rPr>
          <w:rFonts w:ascii="Calibri" w:hAnsi="Calibri" w:cs="Calibri"/>
        </w:rPr>
        <w:t xml:space="preserve">. </w:t>
      </w:r>
      <w:r w:rsidR="005231D6" w:rsidRPr="00B12483">
        <w:rPr>
          <w:rFonts w:ascii="Calibri" w:hAnsi="Calibri" w:cs="Calibri"/>
        </w:rPr>
        <w:t xml:space="preserve">https://assets.publishing.service.gov.uk/media/5a7c2af540f0b645ba3c7202/4262.pdf accessed on </w:t>
      </w:r>
      <w:r w:rsidR="002A0597" w:rsidRPr="00B12483">
        <w:rPr>
          <w:rFonts w:ascii="Calibri" w:hAnsi="Calibri" w:cs="Calibri"/>
        </w:rPr>
        <w:t>07/05/2024.</w:t>
      </w:r>
    </w:p>
    <w:p w14:paraId="5030EFDD" w14:textId="77777777" w:rsidR="00EC4F08" w:rsidRPr="00B12483" w:rsidRDefault="00EC4F08" w:rsidP="00EC4F08">
      <w:pPr>
        <w:spacing w:line="240" w:lineRule="auto"/>
        <w:rPr>
          <w:rFonts w:ascii="Calibri" w:hAnsi="Calibri" w:cs="Calibri"/>
        </w:rPr>
      </w:pPr>
    </w:p>
    <w:p w14:paraId="3EC99312" w14:textId="20514507" w:rsidR="00511FD7" w:rsidRDefault="00511FD7" w:rsidP="00EC4F08">
      <w:pPr>
        <w:spacing w:line="240" w:lineRule="auto"/>
        <w:rPr>
          <w:rFonts w:ascii="Calibri" w:hAnsi="Calibri" w:cs="Calibri"/>
        </w:rPr>
      </w:pPr>
      <w:r w:rsidRPr="00B12483">
        <w:rPr>
          <w:rFonts w:ascii="Calibri" w:hAnsi="Calibri" w:cs="Calibri"/>
        </w:rPr>
        <w:t>Miller, J., Quinton, P., Alexandrou, B &amp; Packham, D. (2020) Can police training reduce ethnic / racial</w:t>
      </w:r>
      <w:r w:rsidR="00097735" w:rsidRPr="00B12483">
        <w:rPr>
          <w:rFonts w:ascii="Calibri" w:hAnsi="Calibri" w:cs="Calibri"/>
        </w:rPr>
        <w:t xml:space="preserve"> disparities in stop and search? Evidence from a multisite UK trial. </w:t>
      </w:r>
      <w:r w:rsidR="009F1B37" w:rsidRPr="00B12483">
        <w:rPr>
          <w:rFonts w:ascii="Calibri" w:hAnsi="Calibri" w:cs="Calibri"/>
          <w:i/>
          <w:iCs/>
        </w:rPr>
        <w:t>Criminology</w:t>
      </w:r>
      <w:r w:rsidR="00097735" w:rsidRPr="00B12483">
        <w:rPr>
          <w:rFonts w:ascii="Calibri" w:hAnsi="Calibri" w:cs="Calibri"/>
          <w:i/>
          <w:iCs/>
        </w:rPr>
        <w:t xml:space="preserve"> </w:t>
      </w:r>
      <w:r w:rsidR="009F1B37" w:rsidRPr="00B12483">
        <w:rPr>
          <w:rFonts w:ascii="Calibri" w:hAnsi="Calibri" w:cs="Calibri"/>
          <w:i/>
          <w:iCs/>
        </w:rPr>
        <w:t>&amp; Public Policy</w:t>
      </w:r>
      <w:r w:rsidR="009F1B37" w:rsidRPr="00B12483">
        <w:rPr>
          <w:rFonts w:ascii="Calibri" w:hAnsi="Calibri" w:cs="Calibri"/>
        </w:rPr>
        <w:t>. Vol. 19, 4, p.1067-1393</w:t>
      </w:r>
    </w:p>
    <w:p w14:paraId="351A404F" w14:textId="77777777" w:rsidR="00EC4F08" w:rsidRPr="00B12483" w:rsidRDefault="00EC4F08" w:rsidP="00EC4F08">
      <w:pPr>
        <w:spacing w:line="240" w:lineRule="auto"/>
        <w:rPr>
          <w:rFonts w:ascii="Calibri" w:hAnsi="Calibri" w:cs="Calibri"/>
        </w:rPr>
      </w:pPr>
    </w:p>
    <w:p w14:paraId="1D7CD94D" w14:textId="4C582CEA" w:rsidR="005E3BD4" w:rsidRDefault="005E3BD4" w:rsidP="00EC4F08">
      <w:pPr>
        <w:spacing w:line="240" w:lineRule="auto"/>
        <w:rPr>
          <w:rFonts w:ascii="Calibri" w:hAnsi="Calibri" w:cs="Calibri"/>
        </w:rPr>
      </w:pPr>
      <w:r w:rsidRPr="00B12483">
        <w:rPr>
          <w:rFonts w:ascii="Calibri" w:hAnsi="Calibri" w:cs="Calibri"/>
        </w:rPr>
        <w:t xml:space="preserve">NBPA (2024) </w:t>
      </w:r>
      <w:r w:rsidR="004E459B" w:rsidRPr="00B12483">
        <w:rPr>
          <w:rFonts w:ascii="Calibri" w:hAnsi="Calibri" w:cs="Calibri"/>
          <w:i/>
          <w:iCs/>
        </w:rPr>
        <w:t>About NBPA</w:t>
      </w:r>
      <w:r w:rsidR="004E459B" w:rsidRPr="00B12483">
        <w:rPr>
          <w:rFonts w:ascii="Calibri" w:hAnsi="Calibri" w:cs="Calibri"/>
        </w:rPr>
        <w:t xml:space="preserve">. https://www.natioanlbpa.com/about-nbpa/ accessed on </w:t>
      </w:r>
      <w:r w:rsidR="002A0597" w:rsidRPr="00B12483">
        <w:rPr>
          <w:rFonts w:ascii="Calibri" w:hAnsi="Calibri" w:cs="Calibri"/>
        </w:rPr>
        <w:t>23/05/2024.</w:t>
      </w:r>
    </w:p>
    <w:p w14:paraId="6C2A8870" w14:textId="77777777" w:rsidR="00EC4F08" w:rsidRPr="00B12483" w:rsidRDefault="00EC4F08" w:rsidP="00EC4F08">
      <w:pPr>
        <w:spacing w:line="240" w:lineRule="auto"/>
        <w:rPr>
          <w:rFonts w:ascii="Calibri" w:hAnsi="Calibri" w:cs="Calibri"/>
        </w:rPr>
      </w:pPr>
    </w:p>
    <w:p w14:paraId="37846C56" w14:textId="684CFFDB" w:rsidR="00875C5A" w:rsidRDefault="00190F7C" w:rsidP="00EC4F08">
      <w:pPr>
        <w:spacing w:line="240" w:lineRule="auto"/>
        <w:rPr>
          <w:rFonts w:ascii="Calibri" w:hAnsi="Calibri" w:cs="Calibri"/>
        </w:rPr>
      </w:pPr>
      <w:r w:rsidRPr="00B12483">
        <w:rPr>
          <w:rFonts w:ascii="Calibri" w:hAnsi="Calibri" w:cs="Calibri"/>
        </w:rPr>
        <w:t xml:space="preserve">National Crime Agency (2024) </w:t>
      </w:r>
      <w:r w:rsidRPr="00B12483">
        <w:rPr>
          <w:rFonts w:ascii="Calibri" w:hAnsi="Calibri" w:cs="Calibri"/>
          <w:i/>
          <w:iCs/>
        </w:rPr>
        <w:t>Intelligence: Enhancing the Picture of Serious Organised Crime Affecting the UK</w:t>
      </w:r>
      <w:r w:rsidRPr="00B12483">
        <w:rPr>
          <w:rFonts w:ascii="Calibri" w:hAnsi="Calibri" w:cs="Calibri"/>
        </w:rPr>
        <w:t xml:space="preserve">. </w:t>
      </w:r>
      <w:r w:rsidR="001F3658" w:rsidRPr="00B12483">
        <w:rPr>
          <w:rFonts w:ascii="Calibri" w:hAnsi="Calibri" w:cs="Calibri"/>
        </w:rPr>
        <w:t xml:space="preserve">https://nationalcrimeagency.gov.uk/what-we-do/how-we-work/intelligence-enhancing-the-picture-of-serious-organised-crime-affecting-the-UK accessed on </w:t>
      </w:r>
      <w:r w:rsidR="002A0597" w:rsidRPr="00B12483">
        <w:rPr>
          <w:rFonts w:ascii="Calibri" w:hAnsi="Calibri" w:cs="Calibri"/>
        </w:rPr>
        <w:t>07/05/2024.</w:t>
      </w:r>
    </w:p>
    <w:p w14:paraId="2BB155AF" w14:textId="77777777" w:rsidR="00EC4F08" w:rsidRPr="00B12483" w:rsidRDefault="00EC4F08" w:rsidP="00EC4F08">
      <w:pPr>
        <w:spacing w:line="240" w:lineRule="auto"/>
        <w:rPr>
          <w:rFonts w:ascii="Calibri" w:hAnsi="Calibri" w:cs="Calibri"/>
        </w:rPr>
      </w:pPr>
    </w:p>
    <w:p w14:paraId="6EE019E2" w14:textId="735D19ED" w:rsidR="00844657" w:rsidRDefault="00844657" w:rsidP="00EC4F08">
      <w:pPr>
        <w:spacing w:line="240" w:lineRule="auto"/>
        <w:rPr>
          <w:rFonts w:ascii="Calibri" w:hAnsi="Calibri" w:cs="Calibri"/>
        </w:rPr>
      </w:pPr>
      <w:r w:rsidRPr="00B12483">
        <w:rPr>
          <w:rFonts w:ascii="Calibri" w:hAnsi="Calibri" w:cs="Calibri"/>
        </w:rPr>
        <w:t xml:space="preserve">National Police Chiefs Council (2023) </w:t>
      </w:r>
      <w:r w:rsidRPr="00B12483">
        <w:rPr>
          <w:rFonts w:ascii="Calibri" w:hAnsi="Calibri" w:cs="Calibri"/>
          <w:i/>
          <w:iCs/>
        </w:rPr>
        <w:t>Feeback on the Police Race Action Plan.</w:t>
      </w:r>
      <w:r w:rsidR="00D42FFC" w:rsidRPr="00B12483">
        <w:rPr>
          <w:rFonts w:ascii="Calibri" w:hAnsi="Calibri" w:cs="Calibri"/>
          <w:i/>
          <w:iCs/>
        </w:rPr>
        <w:t xml:space="preserve"> Findings from an open public </w:t>
      </w:r>
      <w:r w:rsidR="00C137CD" w:rsidRPr="00B12483">
        <w:rPr>
          <w:rFonts w:ascii="Calibri" w:hAnsi="Calibri" w:cs="Calibri"/>
          <w:i/>
          <w:iCs/>
        </w:rPr>
        <w:t>survey</w:t>
      </w:r>
      <w:r w:rsidR="00C137CD" w:rsidRPr="00B12483">
        <w:rPr>
          <w:rFonts w:ascii="Calibri" w:hAnsi="Calibri" w:cs="Calibri"/>
        </w:rPr>
        <w:t>.</w:t>
      </w:r>
      <w:r w:rsidR="00D42FFC" w:rsidRPr="00B12483">
        <w:rPr>
          <w:rFonts w:ascii="Calibri" w:hAnsi="Calibri" w:cs="Calibri"/>
          <w:i/>
          <w:iCs/>
        </w:rPr>
        <w:t xml:space="preserve"> </w:t>
      </w:r>
      <w:r w:rsidR="004054ED" w:rsidRPr="00B12483">
        <w:rPr>
          <w:rFonts w:ascii="Calibri" w:hAnsi="Calibri" w:cs="Calibri"/>
        </w:rPr>
        <w:t xml:space="preserve">https://npcc.police.uk/SysSiteAssetsmedia/downloads/our-work/race-action-plan/police-race-action-plan-feedback-public-survey-report-1.pdf accessed on </w:t>
      </w:r>
      <w:r w:rsidR="002A0597" w:rsidRPr="00B12483">
        <w:rPr>
          <w:rFonts w:ascii="Calibri" w:hAnsi="Calibri" w:cs="Calibri"/>
        </w:rPr>
        <w:t>23/05/2024.</w:t>
      </w:r>
      <w:r w:rsidR="00C137CD" w:rsidRPr="00B12483">
        <w:rPr>
          <w:rFonts w:ascii="Calibri" w:hAnsi="Calibri" w:cs="Calibri"/>
        </w:rPr>
        <w:t xml:space="preserve"> </w:t>
      </w:r>
    </w:p>
    <w:p w14:paraId="67E711A8" w14:textId="77777777" w:rsidR="00EC4F08" w:rsidRPr="00B12483" w:rsidRDefault="00EC4F08" w:rsidP="00EC4F08">
      <w:pPr>
        <w:spacing w:line="240" w:lineRule="auto"/>
        <w:rPr>
          <w:rFonts w:ascii="Calibri" w:hAnsi="Calibri" w:cs="Calibri"/>
        </w:rPr>
      </w:pPr>
    </w:p>
    <w:p w14:paraId="22D35837" w14:textId="2AD939C0" w:rsidR="001B5D98" w:rsidRDefault="001B5D98" w:rsidP="00EC4F08">
      <w:pPr>
        <w:spacing w:line="240" w:lineRule="auto"/>
        <w:rPr>
          <w:rFonts w:ascii="Calibri" w:hAnsi="Calibri" w:cs="Calibri"/>
        </w:rPr>
      </w:pPr>
      <w:r w:rsidRPr="00B12483">
        <w:rPr>
          <w:rFonts w:ascii="Calibri" w:hAnsi="Calibri" w:cs="Calibri"/>
        </w:rPr>
        <w:t xml:space="preserve">National Police Chiefs Council (2022) </w:t>
      </w:r>
      <w:r w:rsidRPr="00B12483">
        <w:rPr>
          <w:rFonts w:ascii="Calibri" w:hAnsi="Calibri" w:cs="Calibri"/>
          <w:i/>
          <w:iCs/>
        </w:rPr>
        <w:t>Police Race Action Plan. Improving Policing for Black People</w:t>
      </w:r>
      <w:r w:rsidRPr="00B12483">
        <w:rPr>
          <w:rFonts w:ascii="Calibri" w:hAnsi="Calibri" w:cs="Calibri"/>
        </w:rPr>
        <w:t xml:space="preserve">. </w:t>
      </w:r>
      <w:r w:rsidR="000620AB" w:rsidRPr="00C62C60">
        <w:rPr>
          <w:rFonts w:ascii="Calibri" w:hAnsi="Calibri" w:cs="Calibri"/>
        </w:rPr>
        <w:t xml:space="preserve">https://assets.production.copweb.aws.college.police.uk/s3fs-public/Police-Race-Action-Plan.pdf accessed on </w:t>
      </w:r>
      <w:r w:rsidR="002A0597" w:rsidRPr="00C62C60">
        <w:rPr>
          <w:rFonts w:ascii="Calibri" w:hAnsi="Calibri" w:cs="Calibri"/>
        </w:rPr>
        <w:t>09/05/2024.</w:t>
      </w:r>
    </w:p>
    <w:p w14:paraId="78B919B9" w14:textId="77777777" w:rsidR="00EC4F08" w:rsidRPr="00B12483" w:rsidRDefault="00EC4F08" w:rsidP="00EC4F08">
      <w:pPr>
        <w:spacing w:line="240" w:lineRule="auto"/>
        <w:rPr>
          <w:rFonts w:ascii="Calibri" w:hAnsi="Calibri" w:cs="Calibri"/>
        </w:rPr>
      </w:pPr>
    </w:p>
    <w:p w14:paraId="5ACFB2B6" w14:textId="59E9D49E" w:rsidR="00802E09" w:rsidRDefault="00802E09" w:rsidP="00EC4F08">
      <w:pPr>
        <w:spacing w:line="240" w:lineRule="auto"/>
        <w:rPr>
          <w:rStyle w:val="eop"/>
          <w:rFonts w:ascii="Calibri" w:hAnsi="Calibri" w:cs="Calibri"/>
          <w:color w:val="000000"/>
          <w:shd w:val="clear" w:color="auto" w:fill="FFFFFF"/>
        </w:rPr>
      </w:pPr>
      <w:r w:rsidRPr="00B12483">
        <w:rPr>
          <w:rStyle w:val="normaltextrun"/>
          <w:rFonts w:ascii="Calibri" w:hAnsi="Calibri" w:cs="Calibri"/>
          <w:color w:val="000000"/>
          <w:shd w:val="clear" w:color="auto" w:fill="FFFFFF"/>
        </w:rPr>
        <w:t xml:space="preserve">O’Neill, M. (2015) The case for the acceptable ‘other’: the impact of partnership, PCSOs and neighbourhood policing on diversity in policing. </w:t>
      </w:r>
      <w:r w:rsidRPr="00B12483">
        <w:rPr>
          <w:rStyle w:val="normaltextrun"/>
          <w:rFonts w:ascii="Calibri" w:hAnsi="Calibri" w:cs="Calibri"/>
          <w:i/>
          <w:iCs/>
          <w:color w:val="000000"/>
          <w:shd w:val="clear" w:color="auto" w:fill="FFFFFF"/>
        </w:rPr>
        <w:t>Policing: A Journal of Policy and Practice</w:t>
      </w:r>
      <w:r w:rsidRPr="00B12483">
        <w:rPr>
          <w:rStyle w:val="normaltextrun"/>
          <w:rFonts w:ascii="Calibri" w:hAnsi="Calibri" w:cs="Calibri"/>
          <w:color w:val="000000"/>
          <w:shd w:val="clear" w:color="auto" w:fill="FFFFFF"/>
        </w:rPr>
        <w:t>. Vol.9, 1, p.77-88</w:t>
      </w:r>
      <w:r w:rsidRPr="00B12483">
        <w:rPr>
          <w:rStyle w:val="eop"/>
          <w:rFonts w:ascii="Calibri" w:hAnsi="Calibri" w:cs="Calibri"/>
          <w:color w:val="000000"/>
          <w:shd w:val="clear" w:color="auto" w:fill="FFFFFF"/>
        </w:rPr>
        <w:t> </w:t>
      </w:r>
    </w:p>
    <w:p w14:paraId="1A8696B9" w14:textId="77777777" w:rsidR="00EC4F08" w:rsidRPr="00B12483" w:rsidRDefault="00EC4F08" w:rsidP="00EC4F08">
      <w:pPr>
        <w:spacing w:line="240" w:lineRule="auto"/>
        <w:rPr>
          <w:rStyle w:val="eop"/>
          <w:rFonts w:ascii="Calibri" w:hAnsi="Calibri" w:cs="Calibri"/>
          <w:color w:val="000000"/>
          <w:shd w:val="clear" w:color="auto" w:fill="FFFFFF"/>
        </w:rPr>
      </w:pPr>
    </w:p>
    <w:p w14:paraId="3D8EF35F" w14:textId="034098C4" w:rsidR="0094172C" w:rsidRDefault="0094172C" w:rsidP="00EC4F08">
      <w:pPr>
        <w:spacing w:line="240" w:lineRule="auto"/>
        <w:rPr>
          <w:rStyle w:val="eop"/>
          <w:rFonts w:ascii="Calibri" w:hAnsi="Calibri" w:cs="Calibri"/>
          <w:color w:val="000000"/>
          <w:shd w:val="clear" w:color="auto" w:fill="FFFFFF"/>
        </w:rPr>
      </w:pPr>
      <w:r w:rsidRPr="00B12483">
        <w:rPr>
          <w:rStyle w:val="eop"/>
          <w:rFonts w:ascii="Calibri" w:hAnsi="Calibri" w:cs="Calibri"/>
          <w:color w:val="000000"/>
          <w:shd w:val="clear" w:color="auto" w:fill="FFFFFF"/>
        </w:rPr>
        <w:t xml:space="preserve">Pass, </w:t>
      </w:r>
      <w:r w:rsidR="00DF6467" w:rsidRPr="00B12483">
        <w:rPr>
          <w:rStyle w:val="eop"/>
          <w:rFonts w:ascii="Calibri" w:hAnsi="Calibri" w:cs="Calibri"/>
          <w:color w:val="000000"/>
          <w:shd w:val="clear" w:color="auto" w:fill="FFFFFF"/>
        </w:rPr>
        <w:t xml:space="preserve">D., Madon, N., </w:t>
      </w:r>
      <w:r w:rsidR="00CD6F9E" w:rsidRPr="00B12483">
        <w:rPr>
          <w:rStyle w:val="eop"/>
          <w:rFonts w:ascii="Calibri" w:hAnsi="Calibri" w:cs="Calibri"/>
          <w:color w:val="000000"/>
          <w:shd w:val="clear" w:color="auto" w:fill="FFFFFF"/>
        </w:rPr>
        <w:t>Murphy</w:t>
      </w:r>
      <w:r w:rsidR="00DF6467" w:rsidRPr="00B12483">
        <w:rPr>
          <w:rStyle w:val="eop"/>
          <w:rFonts w:ascii="Calibri" w:hAnsi="Calibri" w:cs="Calibri"/>
          <w:color w:val="000000"/>
          <w:shd w:val="clear" w:color="auto" w:fill="FFFFFF"/>
        </w:rPr>
        <w:t xml:space="preserve">, K. &amp; </w:t>
      </w:r>
      <w:r w:rsidR="00CD6F9E" w:rsidRPr="00B12483">
        <w:rPr>
          <w:rStyle w:val="eop"/>
          <w:rFonts w:ascii="Calibri" w:hAnsi="Calibri" w:cs="Calibri"/>
          <w:color w:val="000000"/>
          <w:shd w:val="clear" w:color="auto" w:fill="FFFFFF"/>
        </w:rPr>
        <w:t xml:space="preserve">Sargeant, E. (2020) To trust or distrust? Unpacking ethnic minority </w:t>
      </w:r>
      <w:r w:rsidR="006963DA" w:rsidRPr="00B12483">
        <w:rPr>
          <w:rStyle w:val="eop"/>
          <w:rFonts w:ascii="Calibri" w:hAnsi="Calibri" w:cs="Calibri"/>
          <w:color w:val="000000"/>
          <w:shd w:val="clear" w:color="auto" w:fill="FFFFFF"/>
        </w:rPr>
        <w:t xml:space="preserve">immigrants’ trust in police. </w:t>
      </w:r>
      <w:r w:rsidR="006963DA" w:rsidRPr="00B12483">
        <w:rPr>
          <w:rStyle w:val="eop"/>
          <w:rFonts w:ascii="Calibri" w:hAnsi="Calibri" w:cs="Calibri"/>
          <w:i/>
          <w:iCs/>
          <w:color w:val="000000"/>
          <w:shd w:val="clear" w:color="auto" w:fill="FFFFFF"/>
        </w:rPr>
        <w:t>British Journal of Criminology</w:t>
      </w:r>
      <w:r w:rsidR="006963DA" w:rsidRPr="00B12483">
        <w:rPr>
          <w:rStyle w:val="eop"/>
          <w:rFonts w:ascii="Calibri" w:hAnsi="Calibri" w:cs="Calibri"/>
          <w:color w:val="000000"/>
          <w:shd w:val="clear" w:color="auto" w:fill="FFFFFF"/>
        </w:rPr>
        <w:t>. Vol. 60, p.1320-1341</w:t>
      </w:r>
    </w:p>
    <w:p w14:paraId="12E091E8" w14:textId="77777777" w:rsidR="00EC4F08" w:rsidRPr="00B12483" w:rsidRDefault="00EC4F08" w:rsidP="00EC4F08">
      <w:pPr>
        <w:spacing w:line="240" w:lineRule="auto"/>
        <w:rPr>
          <w:rStyle w:val="eop"/>
          <w:rFonts w:ascii="Calibri" w:hAnsi="Calibri" w:cs="Calibri"/>
          <w:color w:val="000000"/>
          <w:shd w:val="clear" w:color="auto" w:fill="FFFFFF"/>
        </w:rPr>
      </w:pPr>
    </w:p>
    <w:p w14:paraId="038771BE" w14:textId="5AD74C71" w:rsidR="007B4651" w:rsidRDefault="007B4651" w:rsidP="00EC4F08">
      <w:pPr>
        <w:spacing w:line="240" w:lineRule="auto"/>
        <w:rPr>
          <w:rStyle w:val="eop"/>
          <w:rFonts w:ascii="Calibri" w:hAnsi="Calibri" w:cs="Calibri"/>
          <w:color w:val="000000"/>
          <w:shd w:val="clear" w:color="auto" w:fill="FFFFFF"/>
        </w:rPr>
      </w:pPr>
      <w:r w:rsidRPr="00B12483">
        <w:rPr>
          <w:rStyle w:val="eop"/>
          <w:rFonts w:ascii="Calibri" w:hAnsi="Calibri" w:cs="Calibri"/>
          <w:color w:val="000000"/>
          <w:shd w:val="clear" w:color="auto" w:fill="FFFFFF"/>
        </w:rPr>
        <w:t>Ramshaw</w:t>
      </w:r>
      <w:r w:rsidR="00E86DAD" w:rsidRPr="00B12483">
        <w:rPr>
          <w:rStyle w:val="eop"/>
          <w:rFonts w:ascii="Calibri" w:hAnsi="Calibri" w:cs="Calibri"/>
          <w:color w:val="000000"/>
          <w:shd w:val="clear" w:color="auto" w:fill="FFFFFF"/>
        </w:rPr>
        <w:t xml:space="preserve">, P., Silvestri, S. &amp; Simpson, M. (2019) </w:t>
      </w:r>
      <w:r w:rsidR="00E86DAD" w:rsidRPr="00B12483">
        <w:rPr>
          <w:rStyle w:val="eop"/>
          <w:rFonts w:ascii="Calibri" w:hAnsi="Calibri" w:cs="Calibri"/>
          <w:i/>
          <w:iCs/>
          <w:color w:val="000000"/>
          <w:shd w:val="clear" w:color="auto" w:fill="FFFFFF"/>
        </w:rPr>
        <w:t>Police Leadership. Changing Landscapes</w:t>
      </w:r>
      <w:r w:rsidR="00E86DAD" w:rsidRPr="00B12483">
        <w:rPr>
          <w:rStyle w:val="eop"/>
          <w:rFonts w:ascii="Calibri" w:hAnsi="Calibri" w:cs="Calibri"/>
          <w:color w:val="000000"/>
          <w:shd w:val="clear" w:color="auto" w:fill="FFFFFF"/>
        </w:rPr>
        <w:t>. London. Palgrave Macmillan</w:t>
      </w:r>
    </w:p>
    <w:p w14:paraId="529C41B8" w14:textId="77777777" w:rsidR="00EC4F08" w:rsidRPr="00B12483" w:rsidRDefault="00EC4F08" w:rsidP="00EC4F08">
      <w:pPr>
        <w:spacing w:line="240" w:lineRule="auto"/>
        <w:rPr>
          <w:rFonts w:ascii="Calibri" w:hAnsi="Calibri" w:cs="Calibri"/>
        </w:rPr>
      </w:pPr>
    </w:p>
    <w:p w14:paraId="61960CBA" w14:textId="7EB38027" w:rsidR="008C1B9F" w:rsidRDefault="008C1B9F" w:rsidP="00EC4F08">
      <w:pPr>
        <w:spacing w:line="240" w:lineRule="auto"/>
        <w:rPr>
          <w:rFonts w:ascii="Calibri" w:hAnsi="Calibri" w:cs="Calibri"/>
        </w:rPr>
      </w:pPr>
      <w:r w:rsidRPr="00B12483">
        <w:rPr>
          <w:rFonts w:ascii="Calibri" w:hAnsi="Calibri" w:cs="Calibri"/>
        </w:rPr>
        <w:t>Schaap, D. (2020) Police trust</w:t>
      </w:r>
      <w:r w:rsidR="00CC6638" w:rsidRPr="00B12483">
        <w:rPr>
          <w:rFonts w:ascii="Calibri" w:hAnsi="Calibri" w:cs="Calibri"/>
        </w:rPr>
        <w:t xml:space="preserve">-building strategies. A socio-institutional, comparative approach. </w:t>
      </w:r>
      <w:r w:rsidR="00C4003A" w:rsidRPr="00B12483">
        <w:rPr>
          <w:rFonts w:ascii="Calibri" w:hAnsi="Calibri" w:cs="Calibri"/>
          <w:i/>
          <w:iCs/>
        </w:rPr>
        <w:t>Policing and Society</w:t>
      </w:r>
      <w:r w:rsidR="00C4003A" w:rsidRPr="00B12483">
        <w:rPr>
          <w:rFonts w:ascii="Calibri" w:hAnsi="Calibri" w:cs="Calibri"/>
        </w:rPr>
        <w:t>. Vol. 31, 3, p.304-320</w:t>
      </w:r>
    </w:p>
    <w:p w14:paraId="302E5463" w14:textId="77777777" w:rsidR="00EC4F08" w:rsidRPr="00B12483" w:rsidRDefault="00EC4F08" w:rsidP="00EC4F08">
      <w:pPr>
        <w:spacing w:line="240" w:lineRule="auto"/>
        <w:rPr>
          <w:rFonts w:ascii="Calibri" w:hAnsi="Calibri" w:cs="Calibri"/>
        </w:rPr>
      </w:pPr>
    </w:p>
    <w:p w14:paraId="74DA0B27" w14:textId="574E5D3C" w:rsidR="00660FC5" w:rsidRDefault="00660FC5" w:rsidP="00EC4F08">
      <w:pPr>
        <w:spacing w:line="240" w:lineRule="auto"/>
        <w:rPr>
          <w:rFonts w:ascii="Calibri" w:hAnsi="Calibri" w:cs="Calibri"/>
        </w:rPr>
      </w:pPr>
      <w:r w:rsidRPr="00B12483">
        <w:rPr>
          <w:rFonts w:ascii="Calibri" w:hAnsi="Calibri" w:cs="Calibri"/>
        </w:rPr>
        <w:t xml:space="preserve">Van Craen, </w:t>
      </w:r>
      <w:r w:rsidR="002F1921" w:rsidRPr="00B12483">
        <w:rPr>
          <w:rFonts w:ascii="Calibri" w:hAnsi="Calibri" w:cs="Calibri"/>
        </w:rPr>
        <w:t xml:space="preserve">M. &amp; Skogen, W. (2015) Differences and similarities in the explanation of ethnic minority groups’ trust in the police. </w:t>
      </w:r>
      <w:r w:rsidR="002F1921" w:rsidRPr="00B12483">
        <w:rPr>
          <w:rFonts w:ascii="Calibri" w:hAnsi="Calibri" w:cs="Calibri"/>
          <w:i/>
          <w:iCs/>
        </w:rPr>
        <w:t>European Journal of Criminology</w:t>
      </w:r>
      <w:r w:rsidR="002F1921" w:rsidRPr="00B12483">
        <w:rPr>
          <w:rFonts w:ascii="Calibri" w:hAnsi="Calibri" w:cs="Calibri"/>
        </w:rPr>
        <w:t>. Vol. 12, 3, p.263-377</w:t>
      </w:r>
    </w:p>
    <w:p w14:paraId="414B1D88" w14:textId="77777777" w:rsidR="00EC4F08" w:rsidRPr="00B12483" w:rsidRDefault="00EC4F08" w:rsidP="00EC4F08">
      <w:pPr>
        <w:spacing w:line="240" w:lineRule="auto"/>
        <w:rPr>
          <w:rFonts w:ascii="Calibri" w:hAnsi="Calibri" w:cs="Calibri"/>
        </w:rPr>
      </w:pPr>
    </w:p>
    <w:p w14:paraId="6BF969F4" w14:textId="1E343DEA" w:rsidR="00BC25B3" w:rsidRDefault="00BC25B3" w:rsidP="00EC4F08">
      <w:pPr>
        <w:spacing w:line="240" w:lineRule="auto"/>
        <w:rPr>
          <w:rFonts w:ascii="Calibri" w:hAnsi="Calibri" w:cs="Calibri"/>
        </w:rPr>
      </w:pPr>
      <w:r w:rsidRPr="00B12483">
        <w:rPr>
          <w:rFonts w:ascii="Calibri" w:hAnsi="Calibri" w:cs="Calibri"/>
        </w:rPr>
        <w:lastRenderedPageBreak/>
        <w:t xml:space="preserve">Van Droogenbroeck, F, Spruyt, B. &amp; Ivkovic, S. (2023) </w:t>
      </w:r>
      <w:r w:rsidR="00F827BE" w:rsidRPr="00B12483">
        <w:rPr>
          <w:rFonts w:ascii="Calibri" w:hAnsi="Calibri" w:cs="Calibri"/>
        </w:rPr>
        <w:t xml:space="preserve">effects of police ethics training on ethnic prejudice and social dominance orientation. </w:t>
      </w:r>
      <w:r w:rsidR="00F827BE" w:rsidRPr="00B12483">
        <w:rPr>
          <w:rFonts w:ascii="Calibri" w:hAnsi="Calibri" w:cs="Calibri"/>
          <w:i/>
          <w:iCs/>
        </w:rPr>
        <w:t>Group Processes &amp; Intergroup Relations</w:t>
      </w:r>
      <w:r w:rsidR="00FA4AD8" w:rsidRPr="00B12483">
        <w:rPr>
          <w:rFonts w:ascii="Calibri" w:hAnsi="Calibri" w:cs="Calibri"/>
        </w:rPr>
        <w:t>. Vol. 26, 4, p.781-910</w:t>
      </w:r>
    </w:p>
    <w:p w14:paraId="3DD51303" w14:textId="77777777" w:rsidR="00EC4F08" w:rsidRPr="00B12483" w:rsidRDefault="00EC4F08" w:rsidP="00EC4F08">
      <w:pPr>
        <w:spacing w:line="240" w:lineRule="auto"/>
        <w:rPr>
          <w:rFonts w:ascii="Calibri" w:hAnsi="Calibri" w:cs="Calibri"/>
        </w:rPr>
      </w:pPr>
    </w:p>
    <w:p w14:paraId="1A85D599" w14:textId="6201C379" w:rsidR="006437E9" w:rsidRPr="00B12483" w:rsidRDefault="006437E9" w:rsidP="00EC4F08">
      <w:pPr>
        <w:spacing w:line="240" w:lineRule="auto"/>
        <w:rPr>
          <w:rFonts w:ascii="Calibri" w:hAnsi="Calibri" w:cs="Calibri"/>
        </w:rPr>
      </w:pPr>
      <w:r w:rsidRPr="00B12483">
        <w:rPr>
          <w:rFonts w:ascii="Calibri" w:hAnsi="Calibri" w:cs="Calibri"/>
        </w:rPr>
        <w:t xml:space="preserve">Williams, W. (2021) </w:t>
      </w:r>
      <w:r w:rsidR="00AF49FB" w:rsidRPr="00B12483">
        <w:rPr>
          <w:rFonts w:ascii="Calibri" w:hAnsi="Calibri" w:cs="Calibri"/>
          <w:i/>
          <w:iCs/>
        </w:rPr>
        <w:t>Disproportionate use of Police Powers</w:t>
      </w:r>
      <w:r w:rsidR="00AF49FB" w:rsidRPr="00B12483">
        <w:rPr>
          <w:rFonts w:ascii="Calibri" w:hAnsi="Calibri" w:cs="Calibri"/>
        </w:rPr>
        <w:t>. London. HMICFRS</w:t>
      </w:r>
    </w:p>
    <w:sectPr w:rsidR="006437E9" w:rsidRPr="00B12483" w:rsidSect="00A83467">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1A065" w14:textId="77777777" w:rsidR="004C32BA" w:rsidRDefault="004C32BA" w:rsidP="00083CF2">
      <w:pPr>
        <w:spacing w:after="0" w:line="240" w:lineRule="auto"/>
      </w:pPr>
      <w:r>
        <w:separator/>
      </w:r>
    </w:p>
  </w:endnote>
  <w:endnote w:type="continuationSeparator" w:id="0">
    <w:p w14:paraId="0C6A5F15" w14:textId="77777777" w:rsidR="004C32BA" w:rsidRDefault="004C32BA" w:rsidP="00083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9A7E8" w14:textId="77777777" w:rsidR="004C32BA" w:rsidRDefault="004C32BA" w:rsidP="00083CF2">
      <w:pPr>
        <w:spacing w:after="0" w:line="240" w:lineRule="auto"/>
      </w:pPr>
      <w:r>
        <w:separator/>
      </w:r>
    </w:p>
  </w:footnote>
  <w:footnote w:type="continuationSeparator" w:id="0">
    <w:p w14:paraId="1B657C74" w14:textId="77777777" w:rsidR="004C32BA" w:rsidRDefault="004C32BA" w:rsidP="00083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D01B2" w14:textId="13AC093C" w:rsidR="003A658C" w:rsidRDefault="003A658C">
    <w:pPr>
      <w:pStyle w:val="Header"/>
    </w:pPr>
    <w:r>
      <w:t>Student Name: Rebecca Turtle</w:t>
    </w:r>
  </w:p>
  <w:p w14:paraId="55CB8F0A" w14:textId="1700AB7A" w:rsidR="003A658C" w:rsidRDefault="003A658C">
    <w:pPr>
      <w:pStyle w:val="Header"/>
    </w:pPr>
    <w:r>
      <w:t>Student Number:</w:t>
    </w:r>
    <w:r w:rsidR="00010323">
      <w:t xml:space="preserve"> 2222448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B3B"/>
    <w:rsid w:val="00000153"/>
    <w:rsid w:val="00001C85"/>
    <w:rsid w:val="00001EAA"/>
    <w:rsid w:val="000040C1"/>
    <w:rsid w:val="000064C6"/>
    <w:rsid w:val="00010323"/>
    <w:rsid w:val="000112F6"/>
    <w:rsid w:val="000147FD"/>
    <w:rsid w:val="00015883"/>
    <w:rsid w:val="0001673C"/>
    <w:rsid w:val="00020006"/>
    <w:rsid w:val="00034159"/>
    <w:rsid w:val="0004183B"/>
    <w:rsid w:val="00041C51"/>
    <w:rsid w:val="00045F41"/>
    <w:rsid w:val="00050C3F"/>
    <w:rsid w:val="000620AB"/>
    <w:rsid w:val="000651EC"/>
    <w:rsid w:val="00066AF2"/>
    <w:rsid w:val="00080CCF"/>
    <w:rsid w:val="00083CF2"/>
    <w:rsid w:val="0009706C"/>
    <w:rsid w:val="00097735"/>
    <w:rsid w:val="00097DD8"/>
    <w:rsid w:val="000A0AB3"/>
    <w:rsid w:val="000A2C16"/>
    <w:rsid w:val="000A7679"/>
    <w:rsid w:val="000B1FA1"/>
    <w:rsid w:val="000B20CB"/>
    <w:rsid w:val="000B39D3"/>
    <w:rsid w:val="000B5C32"/>
    <w:rsid w:val="000B5F52"/>
    <w:rsid w:val="000C430D"/>
    <w:rsid w:val="000D006E"/>
    <w:rsid w:val="000D0389"/>
    <w:rsid w:val="000D0EFE"/>
    <w:rsid w:val="000D476F"/>
    <w:rsid w:val="000E1D02"/>
    <w:rsid w:val="000E2358"/>
    <w:rsid w:val="000E6A3D"/>
    <w:rsid w:val="00100C5C"/>
    <w:rsid w:val="00106F9E"/>
    <w:rsid w:val="00111BFC"/>
    <w:rsid w:val="0011272A"/>
    <w:rsid w:val="00114F95"/>
    <w:rsid w:val="00115392"/>
    <w:rsid w:val="00122C82"/>
    <w:rsid w:val="0012386C"/>
    <w:rsid w:val="001251DC"/>
    <w:rsid w:val="00127CB0"/>
    <w:rsid w:val="00134745"/>
    <w:rsid w:val="00137559"/>
    <w:rsid w:val="00140A6D"/>
    <w:rsid w:val="0015100B"/>
    <w:rsid w:val="00154E28"/>
    <w:rsid w:val="00160768"/>
    <w:rsid w:val="00172AE5"/>
    <w:rsid w:val="00172B4A"/>
    <w:rsid w:val="00174EB6"/>
    <w:rsid w:val="001772B0"/>
    <w:rsid w:val="001822E5"/>
    <w:rsid w:val="00186964"/>
    <w:rsid w:val="00190AAF"/>
    <w:rsid w:val="00190F7C"/>
    <w:rsid w:val="001945BA"/>
    <w:rsid w:val="00194B5E"/>
    <w:rsid w:val="001A1E38"/>
    <w:rsid w:val="001A22B2"/>
    <w:rsid w:val="001A4EA7"/>
    <w:rsid w:val="001A549E"/>
    <w:rsid w:val="001A78BC"/>
    <w:rsid w:val="001B5D98"/>
    <w:rsid w:val="001C0CCF"/>
    <w:rsid w:val="001C2A9C"/>
    <w:rsid w:val="001C2C8C"/>
    <w:rsid w:val="001C4625"/>
    <w:rsid w:val="001C50CD"/>
    <w:rsid w:val="001C7992"/>
    <w:rsid w:val="001D0182"/>
    <w:rsid w:val="001D7F5D"/>
    <w:rsid w:val="001E5B4E"/>
    <w:rsid w:val="001E66CB"/>
    <w:rsid w:val="001F0CE8"/>
    <w:rsid w:val="001F18C9"/>
    <w:rsid w:val="001F3658"/>
    <w:rsid w:val="001F39DF"/>
    <w:rsid w:val="001F764F"/>
    <w:rsid w:val="00206765"/>
    <w:rsid w:val="00210CDB"/>
    <w:rsid w:val="00213DE0"/>
    <w:rsid w:val="0021770E"/>
    <w:rsid w:val="002241DA"/>
    <w:rsid w:val="0022446B"/>
    <w:rsid w:val="00227076"/>
    <w:rsid w:val="00231568"/>
    <w:rsid w:val="0023523B"/>
    <w:rsid w:val="002432B2"/>
    <w:rsid w:val="00250DC1"/>
    <w:rsid w:val="00257036"/>
    <w:rsid w:val="002640F0"/>
    <w:rsid w:val="00264F58"/>
    <w:rsid w:val="002724C1"/>
    <w:rsid w:val="00281B22"/>
    <w:rsid w:val="00283C66"/>
    <w:rsid w:val="00283D3A"/>
    <w:rsid w:val="00285831"/>
    <w:rsid w:val="002865BA"/>
    <w:rsid w:val="00286860"/>
    <w:rsid w:val="002A0597"/>
    <w:rsid w:val="002A3A57"/>
    <w:rsid w:val="002A3EDE"/>
    <w:rsid w:val="002A6B56"/>
    <w:rsid w:val="002B0BAF"/>
    <w:rsid w:val="002C1771"/>
    <w:rsid w:val="002C318E"/>
    <w:rsid w:val="002C5858"/>
    <w:rsid w:val="002C7F81"/>
    <w:rsid w:val="002E174F"/>
    <w:rsid w:val="002E2E0D"/>
    <w:rsid w:val="002E7C5B"/>
    <w:rsid w:val="002F1921"/>
    <w:rsid w:val="002F3E19"/>
    <w:rsid w:val="00300780"/>
    <w:rsid w:val="0031032A"/>
    <w:rsid w:val="00311A90"/>
    <w:rsid w:val="003179F9"/>
    <w:rsid w:val="00322D55"/>
    <w:rsid w:val="00325382"/>
    <w:rsid w:val="003274DE"/>
    <w:rsid w:val="00336DDB"/>
    <w:rsid w:val="00350D17"/>
    <w:rsid w:val="00357D53"/>
    <w:rsid w:val="0036112E"/>
    <w:rsid w:val="003620A7"/>
    <w:rsid w:val="00371D2F"/>
    <w:rsid w:val="00376E3C"/>
    <w:rsid w:val="00380385"/>
    <w:rsid w:val="00382CDD"/>
    <w:rsid w:val="003834EC"/>
    <w:rsid w:val="003873DE"/>
    <w:rsid w:val="00391779"/>
    <w:rsid w:val="00393E07"/>
    <w:rsid w:val="00395B3B"/>
    <w:rsid w:val="003A31BB"/>
    <w:rsid w:val="003A658C"/>
    <w:rsid w:val="003B5437"/>
    <w:rsid w:val="003B6310"/>
    <w:rsid w:val="003C249A"/>
    <w:rsid w:val="003C5718"/>
    <w:rsid w:val="003C7493"/>
    <w:rsid w:val="003D0437"/>
    <w:rsid w:val="003E289C"/>
    <w:rsid w:val="003E32C8"/>
    <w:rsid w:val="003F267A"/>
    <w:rsid w:val="003F2735"/>
    <w:rsid w:val="003F2834"/>
    <w:rsid w:val="003F2CA2"/>
    <w:rsid w:val="003F7429"/>
    <w:rsid w:val="004008BD"/>
    <w:rsid w:val="00401620"/>
    <w:rsid w:val="00401DAD"/>
    <w:rsid w:val="004053F1"/>
    <w:rsid w:val="004054ED"/>
    <w:rsid w:val="00410195"/>
    <w:rsid w:val="00424272"/>
    <w:rsid w:val="00426C43"/>
    <w:rsid w:val="00435615"/>
    <w:rsid w:val="004365A0"/>
    <w:rsid w:val="00440810"/>
    <w:rsid w:val="00441951"/>
    <w:rsid w:val="00445C8E"/>
    <w:rsid w:val="00446E03"/>
    <w:rsid w:val="004511B1"/>
    <w:rsid w:val="00460211"/>
    <w:rsid w:val="00464CAF"/>
    <w:rsid w:val="0046572D"/>
    <w:rsid w:val="0046658E"/>
    <w:rsid w:val="004671DB"/>
    <w:rsid w:val="00470EFA"/>
    <w:rsid w:val="00474430"/>
    <w:rsid w:val="00475631"/>
    <w:rsid w:val="00476ED7"/>
    <w:rsid w:val="00491B83"/>
    <w:rsid w:val="00492202"/>
    <w:rsid w:val="004A07EC"/>
    <w:rsid w:val="004A0EFD"/>
    <w:rsid w:val="004A71D1"/>
    <w:rsid w:val="004A7730"/>
    <w:rsid w:val="004C0CD9"/>
    <w:rsid w:val="004C110C"/>
    <w:rsid w:val="004C119D"/>
    <w:rsid w:val="004C32BA"/>
    <w:rsid w:val="004C4204"/>
    <w:rsid w:val="004C646D"/>
    <w:rsid w:val="004D1115"/>
    <w:rsid w:val="004D751A"/>
    <w:rsid w:val="004E459B"/>
    <w:rsid w:val="004F3D4D"/>
    <w:rsid w:val="004F5CB4"/>
    <w:rsid w:val="004F75CD"/>
    <w:rsid w:val="00502F18"/>
    <w:rsid w:val="005041B3"/>
    <w:rsid w:val="0050499E"/>
    <w:rsid w:val="00504BC8"/>
    <w:rsid w:val="00504BEC"/>
    <w:rsid w:val="005058E8"/>
    <w:rsid w:val="00506D0D"/>
    <w:rsid w:val="00511FD7"/>
    <w:rsid w:val="00514093"/>
    <w:rsid w:val="005231D6"/>
    <w:rsid w:val="00525D9D"/>
    <w:rsid w:val="005304BA"/>
    <w:rsid w:val="00533F8C"/>
    <w:rsid w:val="00535725"/>
    <w:rsid w:val="00545D58"/>
    <w:rsid w:val="00553C5E"/>
    <w:rsid w:val="00557774"/>
    <w:rsid w:val="0056318D"/>
    <w:rsid w:val="00565E4A"/>
    <w:rsid w:val="00573963"/>
    <w:rsid w:val="005765DE"/>
    <w:rsid w:val="00585465"/>
    <w:rsid w:val="00591D21"/>
    <w:rsid w:val="005A2305"/>
    <w:rsid w:val="005A6AC7"/>
    <w:rsid w:val="005B1B54"/>
    <w:rsid w:val="005B504E"/>
    <w:rsid w:val="005C623C"/>
    <w:rsid w:val="005C6814"/>
    <w:rsid w:val="005C757E"/>
    <w:rsid w:val="005C7AB3"/>
    <w:rsid w:val="005D348E"/>
    <w:rsid w:val="005D3A0F"/>
    <w:rsid w:val="005D3F76"/>
    <w:rsid w:val="005D5F95"/>
    <w:rsid w:val="005D6C7D"/>
    <w:rsid w:val="005D797B"/>
    <w:rsid w:val="005E119D"/>
    <w:rsid w:val="005E3BD4"/>
    <w:rsid w:val="005E3C68"/>
    <w:rsid w:val="005E48DF"/>
    <w:rsid w:val="005F0D26"/>
    <w:rsid w:val="005F11CE"/>
    <w:rsid w:val="005F378D"/>
    <w:rsid w:val="005F3B3D"/>
    <w:rsid w:val="005F3C26"/>
    <w:rsid w:val="005F40E6"/>
    <w:rsid w:val="005F46BF"/>
    <w:rsid w:val="005F6EEC"/>
    <w:rsid w:val="006018E6"/>
    <w:rsid w:val="00605D5B"/>
    <w:rsid w:val="00606BF3"/>
    <w:rsid w:val="006071FA"/>
    <w:rsid w:val="00615EF1"/>
    <w:rsid w:val="00624731"/>
    <w:rsid w:val="00624ECE"/>
    <w:rsid w:val="00626946"/>
    <w:rsid w:val="00635D11"/>
    <w:rsid w:val="00636DF1"/>
    <w:rsid w:val="006410FD"/>
    <w:rsid w:val="00642F59"/>
    <w:rsid w:val="006437E9"/>
    <w:rsid w:val="00645E55"/>
    <w:rsid w:val="0064727E"/>
    <w:rsid w:val="0065072A"/>
    <w:rsid w:val="00651BD5"/>
    <w:rsid w:val="00653F65"/>
    <w:rsid w:val="00660FC5"/>
    <w:rsid w:val="00665FCB"/>
    <w:rsid w:val="00681B96"/>
    <w:rsid w:val="0068519B"/>
    <w:rsid w:val="00686EAF"/>
    <w:rsid w:val="006963DA"/>
    <w:rsid w:val="00696DAE"/>
    <w:rsid w:val="006B1E56"/>
    <w:rsid w:val="006B2932"/>
    <w:rsid w:val="006C3772"/>
    <w:rsid w:val="006C4922"/>
    <w:rsid w:val="006D7ABF"/>
    <w:rsid w:val="006E4E68"/>
    <w:rsid w:val="006F4E40"/>
    <w:rsid w:val="006F54FC"/>
    <w:rsid w:val="00706DF8"/>
    <w:rsid w:val="00716B92"/>
    <w:rsid w:val="00723952"/>
    <w:rsid w:val="0073225E"/>
    <w:rsid w:val="00740DB3"/>
    <w:rsid w:val="007422DA"/>
    <w:rsid w:val="007427F9"/>
    <w:rsid w:val="00751C1C"/>
    <w:rsid w:val="00751E41"/>
    <w:rsid w:val="00753D1F"/>
    <w:rsid w:val="00761580"/>
    <w:rsid w:val="00763C1E"/>
    <w:rsid w:val="00770746"/>
    <w:rsid w:val="0077219D"/>
    <w:rsid w:val="007836E9"/>
    <w:rsid w:val="0078785A"/>
    <w:rsid w:val="007926F1"/>
    <w:rsid w:val="007A01E9"/>
    <w:rsid w:val="007A7219"/>
    <w:rsid w:val="007B00DB"/>
    <w:rsid w:val="007B2E57"/>
    <w:rsid w:val="007B41A0"/>
    <w:rsid w:val="007B4651"/>
    <w:rsid w:val="007B4E71"/>
    <w:rsid w:val="007C315E"/>
    <w:rsid w:val="007C3434"/>
    <w:rsid w:val="007C4273"/>
    <w:rsid w:val="007D0BEF"/>
    <w:rsid w:val="007D1A6A"/>
    <w:rsid w:val="007D6747"/>
    <w:rsid w:val="007E0470"/>
    <w:rsid w:val="007E14C3"/>
    <w:rsid w:val="007E156F"/>
    <w:rsid w:val="007E1ACD"/>
    <w:rsid w:val="007E5933"/>
    <w:rsid w:val="007E6090"/>
    <w:rsid w:val="007F1BA4"/>
    <w:rsid w:val="007F7CCE"/>
    <w:rsid w:val="00802E09"/>
    <w:rsid w:val="008035D6"/>
    <w:rsid w:val="0081466A"/>
    <w:rsid w:val="008239AE"/>
    <w:rsid w:val="0082619C"/>
    <w:rsid w:val="008269E0"/>
    <w:rsid w:val="00831D18"/>
    <w:rsid w:val="00843003"/>
    <w:rsid w:val="00844657"/>
    <w:rsid w:val="00845D93"/>
    <w:rsid w:val="00845E7C"/>
    <w:rsid w:val="00850123"/>
    <w:rsid w:val="008512A2"/>
    <w:rsid w:val="00851A0D"/>
    <w:rsid w:val="00856AF6"/>
    <w:rsid w:val="008677B8"/>
    <w:rsid w:val="00875C5A"/>
    <w:rsid w:val="00880770"/>
    <w:rsid w:val="00886376"/>
    <w:rsid w:val="0088710D"/>
    <w:rsid w:val="008933A3"/>
    <w:rsid w:val="008A08CF"/>
    <w:rsid w:val="008A67BE"/>
    <w:rsid w:val="008B5EC1"/>
    <w:rsid w:val="008B6F28"/>
    <w:rsid w:val="008C12B0"/>
    <w:rsid w:val="008C1B9F"/>
    <w:rsid w:val="008C473B"/>
    <w:rsid w:val="008C566E"/>
    <w:rsid w:val="008D04AC"/>
    <w:rsid w:val="008D6A94"/>
    <w:rsid w:val="008D791B"/>
    <w:rsid w:val="008D79F3"/>
    <w:rsid w:val="008E004F"/>
    <w:rsid w:val="008E658C"/>
    <w:rsid w:val="008F2367"/>
    <w:rsid w:val="008F5585"/>
    <w:rsid w:val="008F722F"/>
    <w:rsid w:val="00900C1C"/>
    <w:rsid w:val="009069A1"/>
    <w:rsid w:val="00916C9E"/>
    <w:rsid w:val="00921926"/>
    <w:rsid w:val="009228DE"/>
    <w:rsid w:val="00925B4D"/>
    <w:rsid w:val="00936048"/>
    <w:rsid w:val="0094172C"/>
    <w:rsid w:val="00941FC7"/>
    <w:rsid w:val="0094427F"/>
    <w:rsid w:val="00944CF7"/>
    <w:rsid w:val="00947679"/>
    <w:rsid w:val="00950F94"/>
    <w:rsid w:val="00953E1D"/>
    <w:rsid w:val="00956B3E"/>
    <w:rsid w:val="0096057E"/>
    <w:rsid w:val="00963F2C"/>
    <w:rsid w:val="0096719D"/>
    <w:rsid w:val="009705B6"/>
    <w:rsid w:val="00976D5E"/>
    <w:rsid w:val="0098417B"/>
    <w:rsid w:val="00996713"/>
    <w:rsid w:val="009A411F"/>
    <w:rsid w:val="009B4B68"/>
    <w:rsid w:val="009B5A3C"/>
    <w:rsid w:val="009B6A37"/>
    <w:rsid w:val="009C3929"/>
    <w:rsid w:val="009C50A8"/>
    <w:rsid w:val="009D0805"/>
    <w:rsid w:val="009E11EF"/>
    <w:rsid w:val="009F1B37"/>
    <w:rsid w:val="00A1032E"/>
    <w:rsid w:val="00A12065"/>
    <w:rsid w:val="00A1334E"/>
    <w:rsid w:val="00A206D2"/>
    <w:rsid w:val="00A27C4C"/>
    <w:rsid w:val="00A33C18"/>
    <w:rsid w:val="00A33C4D"/>
    <w:rsid w:val="00A3479C"/>
    <w:rsid w:val="00A36B94"/>
    <w:rsid w:val="00A51764"/>
    <w:rsid w:val="00A55A32"/>
    <w:rsid w:val="00A56752"/>
    <w:rsid w:val="00A612FF"/>
    <w:rsid w:val="00A61B20"/>
    <w:rsid w:val="00A7263E"/>
    <w:rsid w:val="00A72FA1"/>
    <w:rsid w:val="00A74E41"/>
    <w:rsid w:val="00A761F7"/>
    <w:rsid w:val="00A82F24"/>
    <w:rsid w:val="00A83467"/>
    <w:rsid w:val="00A8374F"/>
    <w:rsid w:val="00A97E62"/>
    <w:rsid w:val="00AA249A"/>
    <w:rsid w:val="00AA53F8"/>
    <w:rsid w:val="00AA6904"/>
    <w:rsid w:val="00AB4D88"/>
    <w:rsid w:val="00AB5023"/>
    <w:rsid w:val="00AB6044"/>
    <w:rsid w:val="00AB7CB5"/>
    <w:rsid w:val="00AC2F4A"/>
    <w:rsid w:val="00AC771D"/>
    <w:rsid w:val="00AD271D"/>
    <w:rsid w:val="00AD7F35"/>
    <w:rsid w:val="00AE234B"/>
    <w:rsid w:val="00AE299C"/>
    <w:rsid w:val="00AE649B"/>
    <w:rsid w:val="00AF49FB"/>
    <w:rsid w:val="00AF4B1F"/>
    <w:rsid w:val="00AF7217"/>
    <w:rsid w:val="00B00F65"/>
    <w:rsid w:val="00B053A4"/>
    <w:rsid w:val="00B067C3"/>
    <w:rsid w:val="00B12483"/>
    <w:rsid w:val="00B15E83"/>
    <w:rsid w:val="00B1702D"/>
    <w:rsid w:val="00B22D2A"/>
    <w:rsid w:val="00B24A36"/>
    <w:rsid w:val="00B2640C"/>
    <w:rsid w:val="00B31610"/>
    <w:rsid w:val="00B321FD"/>
    <w:rsid w:val="00B375AC"/>
    <w:rsid w:val="00B409E9"/>
    <w:rsid w:val="00B40D29"/>
    <w:rsid w:val="00B4138F"/>
    <w:rsid w:val="00B44074"/>
    <w:rsid w:val="00B47669"/>
    <w:rsid w:val="00B51DBD"/>
    <w:rsid w:val="00B54A7B"/>
    <w:rsid w:val="00B56835"/>
    <w:rsid w:val="00B57F7E"/>
    <w:rsid w:val="00B6205D"/>
    <w:rsid w:val="00B63293"/>
    <w:rsid w:val="00B65D97"/>
    <w:rsid w:val="00B708D0"/>
    <w:rsid w:val="00B7118B"/>
    <w:rsid w:val="00B77E17"/>
    <w:rsid w:val="00B92761"/>
    <w:rsid w:val="00B97BAD"/>
    <w:rsid w:val="00BA268F"/>
    <w:rsid w:val="00BA712B"/>
    <w:rsid w:val="00BB20E1"/>
    <w:rsid w:val="00BB2A01"/>
    <w:rsid w:val="00BB42A9"/>
    <w:rsid w:val="00BC25B3"/>
    <w:rsid w:val="00BC28BD"/>
    <w:rsid w:val="00BC2D3C"/>
    <w:rsid w:val="00BC4B4A"/>
    <w:rsid w:val="00BC6269"/>
    <w:rsid w:val="00BD3E4E"/>
    <w:rsid w:val="00BD6401"/>
    <w:rsid w:val="00BD6450"/>
    <w:rsid w:val="00BD66DB"/>
    <w:rsid w:val="00BD7156"/>
    <w:rsid w:val="00BF30DC"/>
    <w:rsid w:val="00BF572E"/>
    <w:rsid w:val="00BF698A"/>
    <w:rsid w:val="00C01765"/>
    <w:rsid w:val="00C10269"/>
    <w:rsid w:val="00C107DD"/>
    <w:rsid w:val="00C137CD"/>
    <w:rsid w:val="00C309B0"/>
    <w:rsid w:val="00C4003A"/>
    <w:rsid w:val="00C40E56"/>
    <w:rsid w:val="00C40F34"/>
    <w:rsid w:val="00C41D57"/>
    <w:rsid w:val="00C42B1B"/>
    <w:rsid w:val="00C4560E"/>
    <w:rsid w:val="00C47FA1"/>
    <w:rsid w:val="00C60DF6"/>
    <w:rsid w:val="00C62C60"/>
    <w:rsid w:val="00C641D4"/>
    <w:rsid w:val="00C7240A"/>
    <w:rsid w:val="00C73CCA"/>
    <w:rsid w:val="00C767D8"/>
    <w:rsid w:val="00C77A68"/>
    <w:rsid w:val="00C83610"/>
    <w:rsid w:val="00C83E96"/>
    <w:rsid w:val="00C85F71"/>
    <w:rsid w:val="00C862AE"/>
    <w:rsid w:val="00C862F1"/>
    <w:rsid w:val="00C8642F"/>
    <w:rsid w:val="00C872D5"/>
    <w:rsid w:val="00C87CF5"/>
    <w:rsid w:val="00C91F54"/>
    <w:rsid w:val="00C95553"/>
    <w:rsid w:val="00C9569F"/>
    <w:rsid w:val="00CA134A"/>
    <w:rsid w:val="00CA4D20"/>
    <w:rsid w:val="00CB53A0"/>
    <w:rsid w:val="00CB6521"/>
    <w:rsid w:val="00CB77A0"/>
    <w:rsid w:val="00CC1574"/>
    <w:rsid w:val="00CC4E89"/>
    <w:rsid w:val="00CC6638"/>
    <w:rsid w:val="00CD284C"/>
    <w:rsid w:val="00CD670B"/>
    <w:rsid w:val="00CD6F9E"/>
    <w:rsid w:val="00CD7E99"/>
    <w:rsid w:val="00CE3C24"/>
    <w:rsid w:val="00CF3C71"/>
    <w:rsid w:val="00CF5F40"/>
    <w:rsid w:val="00CF7276"/>
    <w:rsid w:val="00D03530"/>
    <w:rsid w:val="00D10C07"/>
    <w:rsid w:val="00D20BF1"/>
    <w:rsid w:val="00D23ED2"/>
    <w:rsid w:val="00D313B4"/>
    <w:rsid w:val="00D33142"/>
    <w:rsid w:val="00D418F0"/>
    <w:rsid w:val="00D41BBB"/>
    <w:rsid w:val="00D42FFC"/>
    <w:rsid w:val="00D450C4"/>
    <w:rsid w:val="00D507F9"/>
    <w:rsid w:val="00D522F7"/>
    <w:rsid w:val="00D532B5"/>
    <w:rsid w:val="00D57B74"/>
    <w:rsid w:val="00D67349"/>
    <w:rsid w:val="00D7008B"/>
    <w:rsid w:val="00D702CD"/>
    <w:rsid w:val="00D945CA"/>
    <w:rsid w:val="00DA19BE"/>
    <w:rsid w:val="00DA2BBC"/>
    <w:rsid w:val="00DA7987"/>
    <w:rsid w:val="00DA7E9F"/>
    <w:rsid w:val="00DB5643"/>
    <w:rsid w:val="00DB6D18"/>
    <w:rsid w:val="00DB7667"/>
    <w:rsid w:val="00DB7BAA"/>
    <w:rsid w:val="00DB7EA0"/>
    <w:rsid w:val="00DC3CC2"/>
    <w:rsid w:val="00DD566D"/>
    <w:rsid w:val="00DE42A7"/>
    <w:rsid w:val="00DE6BF1"/>
    <w:rsid w:val="00DF1044"/>
    <w:rsid w:val="00DF421E"/>
    <w:rsid w:val="00DF5E9D"/>
    <w:rsid w:val="00DF6467"/>
    <w:rsid w:val="00E0300E"/>
    <w:rsid w:val="00E06A65"/>
    <w:rsid w:val="00E072BA"/>
    <w:rsid w:val="00E11F12"/>
    <w:rsid w:val="00E13391"/>
    <w:rsid w:val="00E15AF3"/>
    <w:rsid w:val="00E17306"/>
    <w:rsid w:val="00E22B7D"/>
    <w:rsid w:val="00E32D34"/>
    <w:rsid w:val="00E32EC8"/>
    <w:rsid w:val="00E352A6"/>
    <w:rsid w:val="00E44232"/>
    <w:rsid w:val="00E44ECF"/>
    <w:rsid w:val="00E45595"/>
    <w:rsid w:val="00E509A7"/>
    <w:rsid w:val="00E511BB"/>
    <w:rsid w:val="00E65C9F"/>
    <w:rsid w:val="00E66435"/>
    <w:rsid w:val="00E6781C"/>
    <w:rsid w:val="00E71269"/>
    <w:rsid w:val="00E715D1"/>
    <w:rsid w:val="00E72FFA"/>
    <w:rsid w:val="00E86DAD"/>
    <w:rsid w:val="00E87B9E"/>
    <w:rsid w:val="00E90C32"/>
    <w:rsid w:val="00E97506"/>
    <w:rsid w:val="00EA1378"/>
    <w:rsid w:val="00EA31BA"/>
    <w:rsid w:val="00EC2F40"/>
    <w:rsid w:val="00EC3996"/>
    <w:rsid w:val="00EC41D8"/>
    <w:rsid w:val="00EC4F08"/>
    <w:rsid w:val="00ED6232"/>
    <w:rsid w:val="00ED767A"/>
    <w:rsid w:val="00EE208E"/>
    <w:rsid w:val="00EE781D"/>
    <w:rsid w:val="00EF0C70"/>
    <w:rsid w:val="00EF137B"/>
    <w:rsid w:val="00EF7D68"/>
    <w:rsid w:val="00F02DA1"/>
    <w:rsid w:val="00F120E3"/>
    <w:rsid w:val="00F17AEC"/>
    <w:rsid w:val="00F203CF"/>
    <w:rsid w:val="00F20B7C"/>
    <w:rsid w:val="00F21E1D"/>
    <w:rsid w:val="00F251C2"/>
    <w:rsid w:val="00F34F11"/>
    <w:rsid w:val="00F4345E"/>
    <w:rsid w:val="00F438AB"/>
    <w:rsid w:val="00F503CC"/>
    <w:rsid w:val="00F5789D"/>
    <w:rsid w:val="00F71AD8"/>
    <w:rsid w:val="00F72EE2"/>
    <w:rsid w:val="00F7692F"/>
    <w:rsid w:val="00F80B13"/>
    <w:rsid w:val="00F8249D"/>
    <w:rsid w:val="00F827BE"/>
    <w:rsid w:val="00F87F40"/>
    <w:rsid w:val="00F927EE"/>
    <w:rsid w:val="00F92E77"/>
    <w:rsid w:val="00F96998"/>
    <w:rsid w:val="00FA4AD8"/>
    <w:rsid w:val="00FB2F59"/>
    <w:rsid w:val="00FB57E6"/>
    <w:rsid w:val="00FB5E12"/>
    <w:rsid w:val="00FC0728"/>
    <w:rsid w:val="00FC27B2"/>
    <w:rsid w:val="00FD21CD"/>
    <w:rsid w:val="00FD6D45"/>
    <w:rsid w:val="00FE10E2"/>
    <w:rsid w:val="00FE24D6"/>
    <w:rsid w:val="00FE4731"/>
    <w:rsid w:val="00FF4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127E7"/>
  <w15:chartTrackingRefBased/>
  <w15:docId w15:val="{CB1A1112-78B9-4F3B-A94C-F0AE4CBC4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B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B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B3B"/>
    <w:rPr>
      <w:rFonts w:eastAsiaTheme="majorEastAsia" w:cstheme="majorBidi"/>
      <w:color w:val="272727" w:themeColor="text1" w:themeTint="D8"/>
    </w:rPr>
  </w:style>
  <w:style w:type="paragraph" w:styleId="Title">
    <w:name w:val="Title"/>
    <w:basedOn w:val="Normal"/>
    <w:next w:val="Normal"/>
    <w:link w:val="TitleChar"/>
    <w:uiPriority w:val="10"/>
    <w:qFormat/>
    <w:rsid w:val="00395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B3B"/>
    <w:pPr>
      <w:spacing w:before="160"/>
      <w:jc w:val="center"/>
    </w:pPr>
    <w:rPr>
      <w:i/>
      <w:iCs/>
      <w:color w:val="404040" w:themeColor="text1" w:themeTint="BF"/>
    </w:rPr>
  </w:style>
  <w:style w:type="character" w:customStyle="1" w:styleId="QuoteChar">
    <w:name w:val="Quote Char"/>
    <w:basedOn w:val="DefaultParagraphFont"/>
    <w:link w:val="Quote"/>
    <w:uiPriority w:val="29"/>
    <w:rsid w:val="00395B3B"/>
    <w:rPr>
      <w:i/>
      <w:iCs/>
      <w:color w:val="404040" w:themeColor="text1" w:themeTint="BF"/>
    </w:rPr>
  </w:style>
  <w:style w:type="paragraph" w:styleId="ListParagraph">
    <w:name w:val="List Paragraph"/>
    <w:basedOn w:val="Normal"/>
    <w:uiPriority w:val="34"/>
    <w:qFormat/>
    <w:rsid w:val="00395B3B"/>
    <w:pPr>
      <w:ind w:left="720"/>
      <w:contextualSpacing/>
    </w:pPr>
  </w:style>
  <w:style w:type="character" w:styleId="IntenseEmphasis">
    <w:name w:val="Intense Emphasis"/>
    <w:basedOn w:val="DefaultParagraphFont"/>
    <w:uiPriority w:val="21"/>
    <w:qFormat/>
    <w:rsid w:val="00395B3B"/>
    <w:rPr>
      <w:i/>
      <w:iCs/>
      <w:color w:val="0F4761" w:themeColor="accent1" w:themeShade="BF"/>
    </w:rPr>
  </w:style>
  <w:style w:type="paragraph" w:styleId="IntenseQuote">
    <w:name w:val="Intense Quote"/>
    <w:basedOn w:val="Normal"/>
    <w:next w:val="Normal"/>
    <w:link w:val="IntenseQuoteChar"/>
    <w:uiPriority w:val="30"/>
    <w:qFormat/>
    <w:rsid w:val="00395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B3B"/>
    <w:rPr>
      <w:i/>
      <w:iCs/>
      <w:color w:val="0F4761" w:themeColor="accent1" w:themeShade="BF"/>
    </w:rPr>
  </w:style>
  <w:style w:type="character" w:styleId="IntenseReference">
    <w:name w:val="Intense Reference"/>
    <w:basedOn w:val="DefaultParagraphFont"/>
    <w:uiPriority w:val="32"/>
    <w:qFormat/>
    <w:rsid w:val="00395B3B"/>
    <w:rPr>
      <w:b/>
      <w:bCs/>
      <w:smallCaps/>
      <w:color w:val="0F4761" w:themeColor="accent1" w:themeShade="BF"/>
      <w:spacing w:val="5"/>
    </w:rPr>
  </w:style>
  <w:style w:type="character" w:styleId="Hyperlink">
    <w:name w:val="Hyperlink"/>
    <w:basedOn w:val="DefaultParagraphFont"/>
    <w:uiPriority w:val="99"/>
    <w:unhideWhenUsed/>
    <w:rsid w:val="005D348E"/>
    <w:rPr>
      <w:color w:val="467886" w:themeColor="hyperlink"/>
      <w:u w:val="single"/>
    </w:rPr>
  </w:style>
  <w:style w:type="character" w:styleId="UnresolvedMention">
    <w:name w:val="Unresolved Mention"/>
    <w:basedOn w:val="DefaultParagraphFont"/>
    <w:uiPriority w:val="99"/>
    <w:semiHidden/>
    <w:unhideWhenUsed/>
    <w:rsid w:val="005D348E"/>
    <w:rPr>
      <w:color w:val="605E5C"/>
      <w:shd w:val="clear" w:color="auto" w:fill="E1DFDD"/>
    </w:rPr>
  </w:style>
  <w:style w:type="paragraph" w:styleId="NormalWeb">
    <w:name w:val="Normal (Web)"/>
    <w:basedOn w:val="Normal"/>
    <w:uiPriority w:val="99"/>
    <w:semiHidden/>
    <w:unhideWhenUsed/>
    <w:rsid w:val="00C641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A36B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36B94"/>
  </w:style>
  <w:style w:type="character" w:customStyle="1" w:styleId="eop">
    <w:name w:val="eop"/>
    <w:basedOn w:val="DefaultParagraphFont"/>
    <w:rsid w:val="00A36B94"/>
  </w:style>
  <w:style w:type="paragraph" w:styleId="Header">
    <w:name w:val="header"/>
    <w:basedOn w:val="Normal"/>
    <w:link w:val="HeaderChar"/>
    <w:uiPriority w:val="99"/>
    <w:unhideWhenUsed/>
    <w:rsid w:val="00083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CF2"/>
  </w:style>
  <w:style w:type="paragraph" w:styleId="Footer">
    <w:name w:val="footer"/>
    <w:basedOn w:val="Normal"/>
    <w:link w:val="FooterChar"/>
    <w:uiPriority w:val="99"/>
    <w:unhideWhenUsed/>
    <w:rsid w:val="00083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592080">
      <w:bodyDiv w:val="1"/>
      <w:marLeft w:val="0"/>
      <w:marRight w:val="0"/>
      <w:marTop w:val="0"/>
      <w:marBottom w:val="0"/>
      <w:divBdr>
        <w:top w:val="none" w:sz="0" w:space="0" w:color="auto"/>
        <w:left w:val="none" w:sz="0" w:space="0" w:color="auto"/>
        <w:bottom w:val="none" w:sz="0" w:space="0" w:color="auto"/>
        <w:right w:val="none" w:sz="0" w:space="0" w:color="auto"/>
      </w:divBdr>
    </w:div>
    <w:div w:id="1257446532">
      <w:bodyDiv w:val="1"/>
      <w:marLeft w:val="0"/>
      <w:marRight w:val="0"/>
      <w:marTop w:val="0"/>
      <w:marBottom w:val="0"/>
      <w:divBdr>
        <w:top w:val="none" w:sz="0" w:space="0" w:color="auto"/>
        <w:left w:val="none" w:sz="0" w:space="0" w:color="auto"/>
        <w:bottom w:val="none" w:sz="0" w:space="0" w:color="auto"/>
        <w:right w:val="none" w:sz="0" w:space="0" w:color="auto"/>
      </w:divBdr>
      <w:divsChild>
        <w:div w:id="133916327">
          <w:marLeft w:val="0"/>
          <w:marRight w:val="0"/>
          <w:marTop w:val="0"/>
          <w:marBottom w:val="0"/>
          <w:divBdr>
            <w:top w:val="none" w:sz="0" w:space="0" w:color="auto"/>
            <w:left w:val="none" w:sz="0" w:space="0" w:color="auto"/>
            <w:bottom w:val="none" w:sz="0" w:space="0" w:color="auto"/>
            <w:right w:val="none" w:sz="0" w:space="0" w:color="auto"/>
          </w:divBdr>
        </w:div>
        <w:div w:id="1148134513">
          <w:marLeft w:val="0"/>
          <w:marRight w:val="0"/>
          <w:marTop w:val="0"/>
          <w:marBottom w:val="0"/>
          <w:divBdr>
            <w:top w:val="none" w:sz="0" w:space="0" w:color="auto"/>
            <w:left w:val="none" w:sz="0" w:space="0" w:color="auto"/>
            <w:bottom w:val="none" w:sz="0" w:space="0" w:color="auto"/>
            <w:right w:val="none" w:sz="0" w:space="0" w:color="auto"/>
          </w:divBdr>
        </w:div>
        <w:div w:id="657618128">
          <w:marLeft w:val="0"/>
          <w:marRight w:val="0"/>
          <w:marTop w:val="0"/>
          <w:marBottom w:val="0"/>
          <w:divBdr>
            <w:top w:val="none" w:sz="0" w:space="0" w:color="auto"/>
            <w:left w:val="none" w:sz="0" w:space="0" w:color="auto"/>
            <w:bottom w:val="none" w:sz="0" w:space="0" w:color="auto"/>
            <w:right w:val="none" w:sz="0" w:space="0" w:color="auto"/>
          </w:divBdr>
        </w:div>
        <w:div w:id="1746340328">
          <w:marLeft w:val="0"/>
          <w:marRight w:val="0"/>
          <w:marTop w:val="0"/>
          <w:marBottom w:val="0"/>
          <w:divBdr>
            <w:top w:val="none" w:sz="0" w:space="0" w:color="auto"/>
            <w:left w:val="none" w:sz="0" w:space="0" w:color="auto"/>
            <w:bottom w:val="none" w:sz="0" w:space="0" w:color="auto"/>
            <w:right w:val="none" w:sz="0" w:space="0" w:color="auto"/>
          </w:divBdr>
        </w:div>
        <w:div w:id="364253509">
          <w:marLeft w:val="0"/>
          <w:marRight w:val="0"/>
          <w:marTop w:val="0"/>
          <w:marBottom w:val="0"/>
          <w:divBdr>
            <w:top w:val="none" w:sz="0" w:space="0" w:color="auto"/>
            <w:left w:val="none" w:sz="0" w:space="0" w:color="auto"/>
            <w:bottom w:val="none" w:sz="0" w:space="0" w:color="auto"/>
            <w:right w:val="none" w:sz="0" w:space="0" w:color="auto"/>
          </w:divBdr>
        </w:div>
        <w:div w:id="173879456">
          <w:marLeft w:val="0"/>
          <w:marRight w:val="0"/>
          <w:marTop w:val="0"/>
          <w:marBottom w:val="0"/>
          <w:divBdr>
            <w:top w:val="none" w:sz="0" w:space="0" w:color="auto"/>
            <w:left w:val="none" w:sz="0" w:space="0" w:color="auto"/>
            <w:bottom w:val="none" w:sz="0" w:space="0" w:color="auto"/>
            <w:right w:val="none" w:sz="0" w:space="0" w:color="auto"/>
          </w:divBdr>
        </w:div>
        <w:div w:id="1932155811">
          <w:marLeft w:val="0"/>
          <w:marRight w:val="0"/>
          <w:marTop w:val="0"/>
          <w:marBottom w:val="0"/>
          <w:divBdr>
            <w:top w:val="none" w:sz="0" w:space="0" w:color="auto"/>
            <w:left w:val="none" w:sz="0" w:space="0" w:color="auto"/>
            <w:bottom w:val="none" w:sz="0" w:space="0" w:color="auto"/>
            <w:right w:val="none" w:sz="0" w:space="0" w:color="auto"/>
          </w:divBdr>
        </w:div>
        <w:div w:id="208806244">
          <w:marLeft w:val="0"/>
          <w:marRight w:val="0"/>
          <w:marTop w:val="0"/>
          <w:marBottom w:val="0"/>
          <w:divBdr>
            <w:top w:val="none" w:sz="0" w:space="0" w:color="auto"/>
            <w:left w:val="none" w:sz="0" w:space="0" w:color="auto"/>
            <w:bottom w:val="none" w:sz="0" w:space="0" w:color="auto"/>
            <w:right w:val="none" w:sz="0" w:space="0" w:color="auto"/>
          </w:divBdr>
        </w:div>
        <w:div w:id="295837782">
          <w:marLeft w:val="0"/>
          <w:marRight w:val="0"/>
          <w:marTop w:val="0"/>
          <w:marBottom w:val="0"/>
          <w:divBdr>
            <w:top w:val="none" w:sz="0" w:space="0" w:color="auto"/>
            <w:left w:val="none" w:sz="0" w:space="0" w:color="auto"/>
            <w:bottom w:val="none" w:sz="0" w:space="0" w:color="auto"/>
            <w:right w:val="none" w:sz="0" w:space="0" w:color="auto"/>
          </w:divBdr>
        </w:div>
        <w:div w:id="638997142">
          <w:marLeft w:val="0"/>
          <w:marRight w:val="0"/>
          <w:marTop w:val="0"/>
          <w:marBottom w:val="0"/>
          <w:divBdr>
            <w:top w:val="none" w:sz="0" w:space="0" w:color="auto"/>
            <w:left w:val="none" w:sz="0" w:space="0" w:color="auto"/>
            <w:bottom w:val="none" w:sz="0" w:space="0" w:color="auto"/>
            <w:right w:val="none" w:sz="0" w:space="0" w:color="auto"/>
          </w:divBdr>
        </w:div>
        <w:div w:id="1392534180">
          <w:marLeft w:val="0"/>
          <w:marRight w:val="0"/>
          <w:marTop w:val="0"/>
          <w:marBottom w:val="0"/>
          <w:divBdr>
            <w:top w:val="none" w:sz="0" w:space="0" w:color="auto"/>
            <w:left w:val="none" w:sz="0" w:space="0" w:color="auto"/>
            <w:bottom w:val="none" w:sz="0" w:space="0" w:color="auto"/>
            <w:right w:val="none" w:sz="0" w:space="0" w:color="auto"/>
          </w:divBdr>
        </w:div>
        <w:div w:id="1101070779">
          <w:marLeft w:val="0"/>
          <w:marRight w:val="0"/>
          <w:marTop w:val="0"/>
          <w:marBottom w:val="0"/>
          <w:divBdr>
            <w:top w:val="none" w:sz="0" w:space="0" w:color="auto"/>
            <w:left w:val="none" w:sz="0" w:space="0" w:color="auto"/>
            <w:bottom w:val="none" w:sz="0" w:space="0" w:color="auto"/>
            <w:right w:val="none" w:sz="0" w:space="0" w:color="auto"/>
          </w:divBdr>
        </w:div>
        <w:div w:id="2109234937">
          <w:marLeft w:val="0"/>
          <w:marRight w:val="0"/>
          <w:marTop w:val="0"/>
          <w:marBottom w:val="0"/>
          <w:divBdr>
            <w:top w:val="none" w:sz="0" w:space="0" w:color="auto"/>
            <w:left w:val="none" w:sz="0" w:space="0" w:color="auto"/>
            <w:bottom w:val="none" w:sz="0" w:space="0" w:color="auto"/>
            <w:right w:val="none" w:sz="0" w:space="0" w:color="auto"/>
          </w:divBdr>
        </w:div>
        <w:div w:id="768430715">
          <w:marLeft w:val="0"/>
          <w:marRight w:val="0"/>
          <w:marTop w:val="0"/>
          <w:marBottom w:val="0"/>
          <w:divBdr>
            <w:top w:val="none" w:sz="0" w:space="0" w:color="auto"/>
            <w:left w:val="none" w:sz="0" w:space="0" w:color="auto"/>
            <w:bottom w:val="none" w:sz="0" w:space="0" w:color="auto"/>
            <w:right w:val="none" w:sz="0" w:space="0" w:color="auto"/>
          </w:divBdr>
        </w:div>
      </w:divsChild>
    </w:div>
    <w:div w:id="134594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egislation.gov.uk/ukpga2010/15/contents%20accessed%20on%2020/05/20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support-forces/practices/community-leaders-forum%20accessed%2025/05/202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4294967244</TotalTime>
  <Pages>16</Pages>
  <Words>5220</Words>
  <Characters>29759</Characters>
  <Application>Microsoft Office Word</Application>
  <DocSecurity>0</DocSecurity>
  <Lines>247</Lines>
  <Paragraphs>69</Paragraphs>
  <ScaleCrop>false</ScaleCrop>
  <Company/>
  <LinksUpToDate>false</LinksUpToDate>
  <CharactersWithSpaces>34910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Turtle</dc:creator>
  <cp:keywords/>
  <dc:description/>
  <cp:lastModifiedBy>Turtle, Rebecca</cp:lastModifiedBy>
  <cp:revision>601</cp:revision>
  <dcterms:created xsi:type="dcterms:W3CDTF">2024-05-15T21:32:00Z</dcterms:created>
  <dcterms:modified xsi:type="dcterms:W3CDTF">2024-05-27T12:20:00Z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2024-05-27T12:20:52Z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7265bfd6-3c04-4f98-aa60-9ab3a8ddfb91</vt:lpwstr>
  </property>
  <property fmtid="{D5CDD505-2E9C-101B-9397-08002B2CF9AE}" pid="8" name="MSIP_Label_f2acd28b-79a3-4a0f-b0ff-4b75658b1549_ContentBits">
    <vt:lpwstr>0</vt:lpwstr>
  </property>
</Properties>
</file>