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51E3" w:rsidRPr="003066C1" w:rsidRDefault="00ED51E3" w:rsidP="00ED51E3"/>
    <w:p w:rsidR="00ED51E3" w:rsidRPr="003066C1" w:rsidRDefault="00ED51E3" w:rsidP="00ED51E3"/>
    <w:p w:rsidR="00ED51E3" w:rsidRPr="003066C1" w:rsidRDefault="00ED51E3" w:rsidP="00ED51E3"/>
    <w:p w:rsidR="00ED51E3" w:rsidRPr="003066C1" w:rsidRDefault="00ED51E3" w:rsidP="00ED51E3">
      <w:r w:rsidRPr="00ED51E3">
        <w:rPr>
          <w:noProof/>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5135994" cy="2101755"/>
            <wp:effectExtent l="19050" t="0" r="3810" b="0"/>
            <wp:wrapSquare wrapText="bothSides"/>
            <wp:docPr id="3" name="Picture 1" descr="Image result for university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ales trinity saint david"/>
                    <pic:cNvPicPr>
                      <a:picLocks noChangeAspect="1" noChangeArrowheads="1"/>
                    </pic:cNvPicPr>
                  </pic:nvPicPr>
                  <pic:blipFill>
                    <a:blip r:embed="rId7"/>
                    <a:srcRect/>
                    <a:stretch>
                      <a:fillRect/>
                    </a:stretch>
                  </pic:blipFill>
                  <pic:spPr bwMode="auto">
                    <a:xfrm>
                      <a:off x="0" y="0"/>
                      <a:ext cx="5139690" cy="2102485"/>
                    </a:xfrm>
                    <a:prstGeom prst="rect">
                      <a:avLst/>
                    </a:prstGeom>
                    <a:noFill/>
                    <a:ln w="9525">
                      <a:noFill/>
                      <a:miter lim="800000"/>
                      <a:headEnd/>
                      <a:tailEnd/>
                    </a:ln>
                  </pic:spPr>
                </pic:pic>
              </a:graphicData>
            </a:graphic>
          </wp:anchor>
        </w:drawing>
      </w:r>
    </w:p>
    <w:p w:rsidR="00ED51E3" w:rsidRPr="003066C1" w:rsidRDefault="00ED51E3" w:rsidP="00ED51E3"/>
    <w:p w:rsidR="00ED51E3" w:rsidRDefault="00ED51E3" w:rsidP="00ED51E3"/>
    <w:p w:rsidR="00ED51E3" w:rsidRPr="00430558" w:rsidRDefault="00ED51E3" w:rsidP="00ED51E3">
      <w:pPr>
        <w:jc w:val="center"/>
        <w:rPr>
          <w:b/>
          <w:sz w:val="28"/>
          <w:szCs w:val="28"/>
          <w:u w:val="single"/>
        </w:rPr>
      </w:pPr>
      <w:r w:rsidRPr="00430558">
        <w:rPr>
          <w:b/>
          <w:sz w:val="28"/>
          <w:szCs w:val="28"/>
          <w:u w:val="single"/>
        </w:rPr>
        <w:t>Health and Safety</w:t>
      </w:r>
    </w:p>
    <w:p w:rsidR="00ED51E3" w:rsidRPr="00430558" w:rsidRDefault="00ED51E3" w:rsidP="00ED51E3">
      <w:pPr>
        <w:rPr>
          <w:sz w:val="28"/>
          <w:szCs w:val="28"/>
        </w:rPr>
      </w:pPr>
    </w:p>
    <w:p w:rsidR="00ED51E3" w:rsidRPr="00430558" w:rsidRDefault="00ED51E3" w:rsidP="00ED51E3">
      <w:pPr>
        <w:jc w:val="center"/>
        <w:rPr>
          <w:sz w:val="28"/>
          <w:szCs w:val="28"/>
        </w:rPr>
      </w:pPr>
      <w:r w:rsidRPr="00430558">
        <w:rPr>
          <w:sz w:val="28"/>
          <w:szCs w:val="28"/>
        </w:rPr>
        <w:t>Thomas Duxbury</w:t>
      </w:r>
    </w:p>
    <w:p w:rsidR="00ED51E3" w:rsidRPr="00430558" w:rsidRDefault="00ED51E3" w:rsidP="00ED51E3">
      <w:pPr>
        <w:jc w:val="center"/>
        <w:rPr>
          <w:sz w:val="28"/>
          <w:szCs w:val="28"/>
        </w:rPr>
      </w:pPr>
      <w:r w:rsidRPr="00430558">
        <w:rPr>
          <w:sz w:val="28"/>
          <w:szCs w:val="28"/>
        </w:rPr>
        <w:t>Green Field New Build Project</w:t>
      </w:r>
    </w:p>
    <w:p w:rsidR="00ED51E3" w:rsidRPr="00430558" w:rsidRDefault="00ED51E3" w:rsidP="00ED51E3">
      <w:pPr>
        <w:jc w:val="center"/>
        <w:rPr>
          <w:sz w:val="28"/>
          <w:szCs w:val="28"/>
        </w:rPr>
      </w:pPr>
    </w:p>
    <w:p w:rsidR="00ED51E3" w:rsidRPr="00430558" w:rsidRDefault="00ED51E3" w:rsidP="00ED51E3">
      <w:pPr>
        <w:jc w:val="center"/>
        <w:rPr>
          <w:sz w:val="28"/>
          <w:szCs w:val="28"/>
        </w:rPr>
      </w:pPr>
      <w:r w:rsidRPr="00430558">
        <w:rPr>
          <w:sz w:val="28"/>
          <w:szCs w:val="28"/>
        </w:rPr>
        <w:t xml:space="preserve">Nathan Cameron </w:t>
      </w:r>
    </w:p>
    <w:p w:rsidR="00ED51E3" w:rsidRPr="00430558" w:rsidRDefault="00ED51E3" w:rsidP="00ED51E3">
      <w:pPr>
        <w:jc w:val="center"/>
        <w:rPr>
          <w:sz w:val="28"/>
          <w:szCs w:val="28"/>
        </w:rPr>
      </w:pPr>
      <w:r w:rsidRPr="00430558">
        <w:rPr>
          <w:sz w:val="28"/>
          <w:szCs w:val="28"/>
        </w:rPr>
        <w:t>1811230</w:t>
      </w:r>
    </w:p>
    <w:p w:rsidR="00ED51E3" w:rsidRPr="00430558" w:rsidRDefault="00ED51E3" w:rsidP="00ED51E3">
      <w:pPr>
        <w:jc w:val="center"/>
      </w:pPr>
    </w:p>
    <w:p w:rsidR="00ED51E3" w:rsidRPr="00430558" w:rsidRDefault="00ED51E3" w:rsidP="00ED51E3">
      <w:pPr>
        <w:jc w:val="center"/>
      </w:pPr>
    </w:p>
    <w:p w:rsidR="00ED51E3" w:rsidRPr="00430558" w:rsidRDefault="00ED51E3" w:rsidP="00ED51E3">
      <w:pPr>
        <w:jc w:val="center"/>
      </w:pPr>
    </w:p>
    <w:p w:rsidR="00ED51E3" w:rsidRDefault="00430558" w:rsidP="00430558">
      <w:pPr>
        <w:tabs>
          <w:tab w:val="left" w:pos="2751"/>
        </w:tabs>
      </w:pPr>
      <w:r>
        <w:tab/>
      </w:r>
    </w:p>
    <w:p w:rsidR="00430558" w:rsidRDefault="00430558" w:rsidP="00430558">
      <w:pPr>
        <w:tabs>
          <w:tab w:val="left" w:pos="2751"/>
        </w:tabs>
      </w:pPr>
    </w:p>
    <w:p w:rsidR="00430558" w:rsidRDefault="00430558" w:rsidP="00430558">
      <w:pPr>
        <w:tabs>
          <w:tab w:val="left" w:pos="2751"/>
        </w:tabs>
      </w:pPr>
    </w:p>
    <w:p w:rsidR="002F74BD" w:rsidRDefault="002F74BD" w:rsidP="00430558">
      <w:pPr>
        <w:tabs>
          <w:tab w:val="left" w:pos="2751"/>
        </w:tabs>
      </w:pPr>
    </w:p>
    <w:p w:rsidR="002F74BD" w:rsidRDefault="002F74BD" w:rsidP="00430558">
      <w:pPr>
        <w:tabs>
          <w:tab w:val="left" w:pos="2751"/>
        </w:tabs>
      </w:pPr>
    </w:p>
    <w:p w:rsidR="002F74BD" w:rsidRDefault="002F74BD" w:rsidP="00430558">
      <w:pPr>
        <w:tabs>
          <w:tab w:val="left" w:pos="2751"/>
        </w:tabs>
      </w:pPr>
    </w:p>
    <w:p w:rsidR="00430558" w:rsidRPr="00430558" w:rsidRDefault="00430558" w:rsidP="00430558">
      <w:pPr>
        <w:tabs>
          <w:tab w:val="left" w:pos="2751"/>
        </w:tabs>
      </w:pPr>
    </w:p>
    <w:p w:rsidR="00ED51E3" w:rsidRPr="00430558" w:rsidRDefault="00ED51E3" w:rsidP="00ED51E3">
      <w:pPr>
        <w:jc w:val="center"/>
      </w:pPr>
    </w:p>
    <w:p w:rsidR="00ED51E3" w:rsidRPr="00430558" w:rsidRDefault="00ED51E3" w:rsidP="00ED51E3">
      <w:pPr>
        <w:jc w:val="center"/>
      </w:pPr>
    </w:p>
    <w:p w:rsidR="00ED51E3" w:rsidRPr="00430558" w:rsidRDefault="00ED51E3" w:rsidP="00ED51E3">
      <w:pPr>
        <w:jc w:val="center"/>
      </w:pPr>
    </w:p>
    <w:p w:rsidR="00ED51E3" w:rsidRPr="00430558" w:rsidRDefault="00ED51E3" w:rsidP="00ED51E3">
      <w:pPr>
        <w:jc w:val="center"/>
      </w:pPr>
    </w:p>
    <w:p w:rsidR="00430558" w:rsidRPr="00430558" w:rsidRDefault="00430558" w:rsidP="00430558">
      <w:pPr>
        <w:rPr>
          <w:b/>
          <w:u w:val="single"/>
        </w:rPr>
      </w:pPr>
      <w:r w:rsidRPr="00430558">
        <w:rPr>
          <w:b/>
          <w:u w:val="single"/>
        </w:rPr>
        <w:t>Introduction</w:t>
      </w:r>
    </w:p>
    <w:p w:rsidR="00430558" w:rsidRPr="00430558" w:rsidRDefault="00430558" w:rsidP="00430558">
      <w:r w:rsidRPr="00430558">
        <w:t xml:space="preserve">In this assignment I will be managing a single two storey detached domestic building with a loft room. </w:t>
      </w:r>
    </w:p>
    <w:p w:rsidR="00430558" w:rsidRPr="00430558" w:rsidRDefault="00430558" w:rsidP="00430558">
      <w:r w:rsidRPr="00430558">
        <w:t xml:space="preserve">It is to be built on a level, Greenfield site with access directly onto to a public highway via a short track of 3.5 </w:t>
      </w:r>
      <w:proofErr w:type="gramStart"/>
      <w:r w:rsidRPr="00430558">
        <w:t>width</w:t>
      </w:r>
      <w:proofErr w:type="gramEnd"/>
      <w:r w:rsidRPr="00430558">
        <w:t>. The building consists of the following criteria:</w:t>
      </w:r>
    </w:p>
    <w:p w:rsidR="00430558" w:rsidRPr="00430558" w:rsidRDefault="00430558" w:rsidP="00430558">
      <w:pPr>
        <w:pStyle w:val="ListParagraph"/>
        <w:numPr>
          <w:ilvl w:val="0"/>
          <w:numId w:val="19"/>
        </w:numPr>
      </w:pPr>
      <w:r w:rsidRPr="00430558">
        <w:t>Standard cavity wall construction, block and block with partial cavity fill insulation</w:t>
      </w:r>
    </w:p>
    <w:p w:rsidR="00430558" w:rsidRPr="00430558" w:rsidRDefault="00430558" w:rsidP="00430558">
      <w:pPr>
        <w:pStyle w:val="ListParagraph"/>
        <w:numPr>
          <w:ilvl w:val="0"/>
          <w:numId w:val="19"/>
        </w:numPr>
      </w:pPr>
      <w:r w:rsidRPr="00430558">
        <w:t>A smooth external render</w:t>
      </w:r>
    </w:p>
    <w:p w:rsidR="00430558" w:rsidRPr="00430558" w:rsidRDefault="00430558" w:rsidP="00430558">
      <w:pPr>
        <w:pStyle w:val="ListParagraph"/>
        <w:numPr>
          <w:ilvl w:val="0"/>
          <w:numId w:val="19"/>
        </w:numPr>
      </w:pPr>
      <w:r w:rsidRPr="00430558">
        <w:t>Plinths and soldier courses over all openings</w:t>
      </w:r>
    </w:p>
    <w:p w:rsidR="00430558" w:rsidRPr="00430558" w:rsidRDefault="00430558" w:rsidP="00430558">
      <w:pPr>
        <w:pStyle w:val="ListParagraph"/>
        <w:numPr>
          <w:ilvl w:val="0"/>
          <w:numId w:val="19"/>
        </w:numPr>
      </w:pPr>
      <w:r w:rsidRPr="00430558">
        <w:t>Porch pillars of natural sandstone</w:t>
      </w:r>
    </w:p>
    <w:p w:rsidR="00430558" w:rsidRPr="00430558" w:rsidRDefault="00430558" w:rsidP="00430558">
      <w:pPr>
        <w:pStyle w:val="ListParagraph"/>
        <w:numPr>
          <w:ilvl w:val="0"/>
          <w:numId w:val="19"/>
        </w:numPr>
      </w:pPr>
      <w:r w:rsidRPr="00430558">
        <w:t>Suspended timber ground floor and traditional timber upper floors with tongue and groove softwood flooring</w:t>
      </w:r>
    </w:p>
    <w:p w:rsidR="00430558" w:rsidRPr="00430558" w:rsidRDefault="00430558" w:rsidP="00430558">
      <w:pPr>
        <w:pStyle w:val="ListParagraph"/>
        <w:numPr>
          <w:ilvl w:val="0"/>
          <w:numId w:val="19"/>
        </w:numPr>
      </w:pPr>
      <w:r w:rsidRPr="00430558">
        <w:t>Light oak UPVC windows with sealed double glazed units</w:t>
      </w:r>
    </w:p>
    <w:p w:rsidR="00430558" w:rsidRPr="00430558" w:rsidRDefault="00430558" w:rsidP="00430558">
      <w:pPr>
        <w:pStyle w:val="ListParagraph"/>
        <w:numPr>
          <w:ilvl w:val="0"/>
          <w:numId w:val="19"/>
        </w:numPr>
        <w:spacing w:before="240"/>
      </w:pPr>
      <w:r w:rsidRPr="00430558">
        <w:t>Trussed rafters at a 40</w:t>
      </w:r>
      <w:r w:rsidRPr="00430558">
        <w:rPr>
          <w:rFonts w:cstheme="minorHAnsi"/>
        </w:rPr>
        <w:t>°</w:t>
      </w:r>
      <w:r w:rsidRPr="00430558">
        <w:t xml:space="preserve"> pitch with a natural slate roof covering and closed eaves</w:t>
      </w:r>
    </w:p>
    <w:p w:rsidR="00430558" w:rsidRPr="00430558" w:rsidRDefault="00430558" w:rsidP="00430558">
      <w:pPr>
        <w:spacing w:before="240"/>
      </w:pPr>
      <w:r w:rsidRPr="00430558">
        <w:t xml:space="preserve">I will be preparing an accurate construction schedule of work from start to completion, producing method statements for work activities, risk assessments for certain work and I will be identifying which health and safety regulations will be relent for this construction project. </w:t>
      </w: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ED51E3" w:rsidRDefault="00ED51E3">
      <w:pPr>
        <w:rPr>
          <w:b/>
          <w:u w:val="single"/>
          <w:lang w:val="en-GB"/>
        </w:rPr>
      </w:pPr>
    </w:p>
    <w:p w:rsidR="00A45A6F" w:rsidRDefault="00A45A6F">
      <w:pPr>
        <w:rPr>
          <w:b/>
          <w:u w:val="single"/>
          <w:lang w:val="en-GB"/>
        </w:rPr>
      </w:pPr>
    </w:p>
    <w:p w:rsidR="00C73FBF" w:rsidRDefault="00A45A6F">
      <w:pPr>
        <w:rPr>
          <w:b/>
          <w:u w:val="single"/>
          <w:lang w:val="en-GB"/>
        </w:rPr>
      </w:pPr>
      <w:r>
        <w:rPr>
          <w:b/>
          <w:u w:val="single"/>
          <w:lang w:val="en-GB"/>
        </w:rPr>
        <w:lastRenderedPageBreak/>
        <w:t>H</w:t>
      </w:r>
      <w:r w:rsidR="006638FD">
        <w:rPr>
          <w:b/>
          <w:u w:val="single"/>
          <w:lang w:val="en-GB"/>
        </w:rPr>
        <w:t xml:space="preserve">ealth and Safety Regulations </w:t>
      </w:r>
    </w:p>
    <w:p w:rsidR="006638FD" w:rsidRDefault="006638FD">
      <w:pPr>
        <w:rPr>
          <w:lang w:val="en-GB"/>
        </w:rPr>
      </w:pPr>
      <w:r>
        <w:rPr>
          <w:lang w:val="en-GB"/>
        </w:rPr>
        <w:t xml:space="preserve">With any construction project, health and safety is paramount. These days there are </w:t>
      </w:r>
      <w:proofErr w:type="gramStart"/>
      <w:r>
        <w:rPr>
          <w:lang w:val="en-GB"/>
        </w:rPr>
        <w:t>a</w:t>
      </w:r>
      <w:proofErr w:type="gramEnd"/>
      <w:r>
        <w:rPr>
          <w:lang w:val="en-GB"/>
        </w:rPr>
        <w:t xml:space="preserve"> immense amount of legislation in regards to health and safety these days and I will be explaining which health and safety regulations will be relative to this green field new build project. </w:t>
      </w:r>
    </w:p>
    <w:p w:rsidR="006638FD" w:rsidRDefault="006638FD">
      <w:pPr>
        <w:rPr>
          <w:b/>
          <w:u w:val="single"/>
          <w:lang w:val="en-GB"/>
        </w:rPr>
      </w:pPr>
      <w:r>
        <w:rPr>
          <w:b/>
          <w:u w:val="single"/>
          <w:lang w:val="en-GB"/>
        </w:rPr>
        <w:t xml:space="preserve">The Construction (Design Management) Regulations 2015 (CDM </w:t>
      </w:r>
      <w:proofErr w:type="spellStart"/>
      <w:r>
        <w:rPr>
          <w:b/>
          <w:u w:val="single"/>
          <w:lang w:val="en-GB"/>
        </w:rPr>
        <w:t>Regs</w:t>
      </w:r>
      <w:proofErr w:type="spellEnd"/>
      <w:r>
        <w:rPr>
          <w:b/>
          <w:u w:val="single"/>
          <w:lang w:val="en-GB"/>
        </w:rPr>
        <w:t>)</w:t>
      </w:r>
    </w:p>
    <w:p w:rsidR="006638FD" w:rsidRDefault="006638FD">
      <w:pPr>
        <w:rPr>
          <w:lang w:val="en-GB"/>
        </w:rPr>
      </w:pPr>
      <w:r>
        <w:rPr>
          <w:lang w:val="en-GB"/>
        </w:rPr>
        <w:t xml:space="preserve">The CDM Regulations 2015, originally the CDM </w:t>
      </w:r>
      <w:proofErr w:type="spellStart"/>
      <w:r>
        <w:rPr>
          <w:lang w:val="en-GB"/>
        </w:rPr>
        <w:t>Regs</w:t>
      </w:r>
      <w:proofErr w:type="spellEnd"/>
      <w:r>
        <w:rPr>
          <w:lang w:val="en-GB"/>
        </w:rPr>
        <w:t xml:space="preserve"> 2007, includes the safety to all construction projects, from design, construction, maintenance, refurbishment and demolition. The regulations apply to a project no matter how large or small, but they do not include temporary structures, tents or horticultural works. </w:t>
      </w:r>
    </w:p>
    <w:p w:rsidR="006638FD" w:rsidRDefault="006638FD">
      <w:pPr>
        <w:rPr>
          <w:lang w:val="en-GB"/>
        </w:rPr>
      </w:pPr>
      <w:r>
        <w:rPr>
          <w:lang w:val="en-GB"/>
        </w:rPr>
        <w:t xml:space="preserve">Almost everyone involved in construction has a dedicated duty under the 2015 </w:t>
      </w:r>
      <w:proofErr w:type="gramStart"/>
      <w:r>
        <w:rPr>
          <w:lang w:val="en-GB"/>
        </w:rPr>
        <w:t>regulations,</w:t>
      </w:r>
      <w:proofErr w:type="gramEnd"/>
      <w:r>
        <w:rPr>
          <w:lang w:val="en-GB"/>
        </w:rPr>
        <w:t xml:space="preserve"> they are described as duty holders. </w:t>
      </w:r>
      <w:r w:rsidR="00D92576">
        <w:rPr>
          <w:lang w:val="en-GB"/>
        </w:rPr>
        <w:t>These duty holders are:</w:t>
      </w:r>
    </w:p>
    <w:p w:rsidR="00D92576" w:rsidRDefault="00D92576" w:rsidP="00D92576">
      <w:pPr>
        <w:pStyle w:val="ListParagraph"/>
        <w:numPr>
          <w:ilvl w:val="0"/>
          <w:numId w:val="1"/>
        </w:numPr>
        <w:rPr>
          <w:lang w:val="en-GB"/>
        </w:rPr>
      </w:pPr>
      <w:r>
        <w:rPr>
          <w:lang w:val="en-GB"/>
        </w:rPr>
        <w:t>Commercial Client</w:t>
      </w:r>
    </w:p>
    <w:p w:rsidR="00D92576" w:rsidRDefault="00D92576" w:rsidP="00D92576">
      <w:pPr>
        <w:pStyle w:val="ListParagraph"/>
        <w:numPr>
          <w:ilvl w:val="0"/>
          <w:numId w:val="1"/>
        </w:numPr>
        <w:rPr>
          <w:lang w:val="en-GB"/>
        </w:rPr>
      </w:pPr>
      <w:r>
        <w:rPr>
          <w:lang w:val="en-GB"/>
        </w:rPr>
        <w:t>Domestic Client</w:t>
      </w:r>
    </w:p>
    <w:p w:rsidR="00D92576" w:rsidRDefault="00D92576" w:rsidP="00D92576">
      <w:pPr>
        <w:pStyle w:val="ListParagraph"/>
        <w:numPr>
          <w:ilvl w:val="0"/>
          <w:numId w:val="1"/>
        </w:numPr>
        <w:rPr>
          <w:lang w:val="en-GB"/>
        </w:rPr>
      </w:pPr>
      <w:r>
        <w:rPr>
          <w:lang w:val="en-GB"/>
        </w:rPr>
        <w:t>Principal Contractor</w:t>
      </w:r>
    </w:p>
    <w:p w:rsidR="00D92576" w:rsidRDefault="00D92576" w:rsidP="00D92576">
      <w:pPr>
        <w:pStyle w:val="ListParagraph"/>
        <w:numPr>
          <w:ilvl w:val="0"/>
          <w:numId w:val="1"/>
        </w:numPr>
        <w:rPr>
          <w:lang w:val="en-GB"/>
        </w:rPr>
      </w:pPr>
      <w:r>
        <w:rPr>
          <w:lang w:val="en-GB"/>
        </w:rPr>
        <w:t>Contractor / Sub Contractor</w:t>
      </w:r>
    </w:p>
    <w:p w:rsidR="00D92576" w:rsidRDefault="00D92576" w:rsidP="00D92576">
      <w:pPr>
        <w:pStyle w:val="ListParagraph"/>
        <w:numPr>
          <w:ilvl w:val="0"/>
          <w:numId w:val="1"/>
        </w:numPr>
        <w:rPr>
          <w:lang w:val="en-GB"/>
        </w:rPr>
      </w:pPr>
      <w:r>
        <w:rPr>
          <w:lang w:val="en-GB"/>
        </w:rPr>
        <w:t>Worker</w:t>
      </w:r>
    </w:p>
    <w:tbl>
      <w:tblPr>
        <w:tblW w:w="0" w:type="auto"/>
        <w:tblInd w:w="19" w:type="dxa"/>
        <w:tblCellMar>
          <w:left w:w="0" w:type="dxa"/>
          <w:right w:w="0" w:type="dxa"/>
        </w:tblCellMar>
        <w:tblLook w:val="04A0"/>
      </w:tblPr>
      <w:tblGrid>
        <w:gridCol w:w="5026"/>
        <w:gridCol w:w="4503"/>
      </w:tblGrid>
      <w:tr w:rsidR="00D92576" w:rsidRPr="00D92576" w:rsidTr="00D92576">
        <w:tc>
          <w:tcPr>
            <w:tcW w:w="0" w:type="auto"/>
            <w:tcBorders>
              <w:top w:val="single" w:sz="8" w:space="0" w:color="7F032A"/>
              <w:left w:val="single" w:sz="8" w:space="0" w:color="B94869"/>
              <w:bottom w:val="single" w:sz="8" w:space="0" w:color="7F032A"/>
              <w:right w:val="single" w:sz="8" w:space="0" w:color="B94869"/>
            </w:tcBorders>
            <w:shd w:val="clear" w:color="auto" w:fill="A70632"/>
            <w:tcMar>
              <w:top w:w="94" w:type="dxa"/>
              <w:left w:w="94" w:type="dxa"/>
              <w:bottom w:w="94" w:type="dxa"/>
              <w:right w:w="94" w:type="dxa"/>
            </w:tcMar>
            <w:vAlign w:val="bottom"/>
            <w:hideMark/>
          </w:tcPr>
          <w:p w:rsidR="00D92576" w:rsidRPr="00D92576" w:rsidRDefault="00D92576" w:rsidP="00D92576">
            <w:pPr>
              <w:spacing w:after="0" w:line="240" w:lineRule="auto"/>
              <w:rPr>
                <w:rFonts w:ascii="Arial" w:eastAsia="Times New Roman" w:hAnsi="Arial" w:cs="Arial"/>
                <w:b/>
                <w:bCs/>
                <w:color w:val="FFFFFF"/>
                <w:sz w:val="24"/>
                <w:szCs w:val="24"/>
              </w:rPr>
            </w:pPr>
            <w:r w:rsidRPr="00D92576">
              <w:rPr>
                <w:rFonts w:ascii="Arial" w:eastAsia="Times New Roman" w:hAnsi="Arial" w:cs="Arial"/>
                <w:b/>
                <w:bCs/>
                <w:color w:val="FFFFFF"/>
                <w:sz w:val="24"/>
                <w:szCs w:val="24"/>
              </w:rPr>
              <w:t xml:space="preserve">CDM </w:t>
            </w:r>
            <w:proofErr w:type="spellStart"/>
            <w:r w:rsidRPr="00D92576">
              <w:rPr>
                <w:rFonts w:ascii="Arial" w:eastAsia="Times New Roman" w:hAnsi="Arial" w:cs="Arial"/>
                <w:b/>
                <w:bCs/>
                <w:color w:val="FFFFFF"/>
                <w:sz w:val="24"/>
                <w:szCs w:val="24"/>
              </w:rPr>
              <w:t>Dutyholders</w:t>
            </w:r>
            <w:proofErr w:type="spellEnd"/>
            <w:r w:rsidRPr="00D92576">
              <w:rPr>
                <w:rFonts w:ascii="Arial" w:eastAsia="Times New Roman" w:hAnsi="Arial" w:cs="Arial"/>
                <w:b/>
                <w:bCs/>
                <w:color w:val="FFFFFF"/>
                <w:sz w:val="24"/>
                <w:szCs w:val="24"/>
              </w:rPr>
              <w:t>* – Who are they?</w:t>
            </w:r>
          </w:p>
        </w:tc>
        <w:tc>
          <w:tcPr>
            <w:tcW w:w="0" w:type="auto"/>
            <w:tcBorders>
              <w:top w:val="single" w:sz="8" w:space="0" w:color="7F032A"/>
              <w:left w:val="single" w:sz="8" w:space="0" w:color="B94869"/>
              <w:bottom w:val="single" w:sz="8" w:space="0" w:color="7F032A"/>
              <w:right w:val="single" w:sz="8" w:space="0" w:color="B94869"/>
            </w:tcBorders>
            <w:shd w:val="clear" w:color="auto" w:fill="A70632"/>
            <w:tcMar>
              <w:top w:w="94" w:type="dxa"/>
              <w:left w:w="94" w:type="dxa"/>
              <w:bottom w:w="94" w:type="dxa"/>
              <w:right w:w="94" w:type="dxa"/>
            </w:tcMar>
            <w:vAlign w:val="bottom"/>
            <w:hideMark/>
          </w:tcPr>
          <w:p w:rsidR="00D92576" w:rsidRPr="00D92576" w:rsidRDefault="00D92576" w:rsidP="00D92576">
            <w:pPr>
              <w:spacing w:after="0" w:line="240" w:lineRule="auto"/>
              <w:rPr>
                <w:rFonts w:ascii="Arial" w:eastAsia="Times New Roman" w:hAnsi="Arial" w:cs="Arial"/>
                <w:b/>
                <w:bCs/>
                <w:color w:val="FFFFFF"/>
                <w:sz w:val="24"/>
                <w:szCs w:val="24"/>
              </w:rPr>
            </w:pPr>
            <w:r w:rsidRPr="00D92576">
              <w:rPr>
                <w:rFonts w:ascii="Arial" w:eastAsia="Times New Roman" w:hAnsi="Arial" w:cs="Arial"/>
                <w:b/>
                <w:bCs/>
                <w:color w:val="FFFFFF"/>
                <w:sz w:val="24"/>
                <w:szCs w:val="24"/>
              </w:rPr>
              <w:t>Main duties – What they need to do</w:t>
            </w:r>
          </w:p>
        </w:tc>
      </w:tr>
      <w:tr w:rsidR="00D92576" w:rsidRPr="00D92576" w:rsidTr="00D92576">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hideMark/>
          </w:tcPr>
          <w:p w:rsidR="00D92576" w:rsidRPr="00D92576" w:rsidRDefault="00180639" w:rsidP="00D92576">
            <w:pPr>
              <w:spacing w:after="0" w:line="240" w:lineRule="auto"/>
              <w:rPr>
                <w:rFonts w:ascii="Arial" w:eastAsia="Times New Roman" w:hAnsi="Arial" w:cs="Arial"/>
                <w:color w:val="111111"/>
                <w:sz w:val="24"/>
                <w:szCs w:val="24"/>
              </w:rPr>
            </w:pPr>
            <w:hyperlink r:id="rId8" w:history="1">
              <w:r w:rsidR="00D92576" w:rsidRPr="00D92576">
                <w:rPr>
                  <w:rFonts w:ascii="Arial" w:eastAsia="Times New Roman" w:hAnsi="Arial" w:cs="Arial"/>
                  <w:color w:val="B82533"/>
                  <w:sz w:val="24"/>
                  <w:szCs w:val="24"/>
                  <w:u w:val="single"/>
                </w:rPr>
                <w:t>Commercial clients</w:t>
              </w:r>
            </w:hyperlink>
            <w:r w:rsidR="00D92576" w:rsidRPr="00D92576">
              <w:rPr>
                <w:rFonts w:ascii="Arial" w:eastAsia="Times New Roman" w:hAnsi="Arial" w:cs="Arial"/>
                <w:color w:val="111111"/>
                <w:sz w:val="24"/>
                <w:szCs w:val="24"/>
              </w:rPr>
              <w:t xml:space="preserve"> – </w:t>
            </w:r>
            <w:proofErr w:type="spellStart"/>
            <w:r w:rsidR="00D92576" w:rsidRPr="00D92576">
              <w:rPr>
                <w:rFonts w:ascii="Arial" w:eastAsia="Times New Roman" w:hAnsi="Arial" w:cs="Arial"/>
                <w:color w:val="111111"/>
                <w:sz w:val="24"/>
                <w:szCs w:val="24"/>
              </w:rPr>
              <w:t>Organisations</w:t>
            </w:r>
            <w:proofErr w:type="spellEnd"/>
            <w:r w:rsidR="00D92576" w:rsidRPr="00D92576">
              <w:rPr>
                <w:rFonts w:ascii="Arial" w:eastAsia="Times New Roman" w:hAnsi="Arial" w:cs="Arial"/>
                <w:color w:val="111111"/>
                <w:sz w:val="24"/>
                <w:szCs w:val="24"/>
              </w:rPr>
              <w:t xml:space="preserve"> or individuals for whom a construction project is carried out that is done as part of a business.</w:t>
            </w:r>
          </w:p>
        </w:tc>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vAlign w:val="bottom"/>
            <w:hideMark/>
          </w:tcPr>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Make suitable arrangements for managing a project, including making sure:</w:t>
            </w:r>
          </w:p>
          <w:p w:rsidR="00D92576" w:rsidRPr="00D92576" w:rsidRDefault="00D92576" w:rsidP="00D92576">
            <w:pPr>
              <w:numPr>
                <w:ilvl w:val="0"/>
                <w:numId w:val="2"/>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 xml:space="preserve">other </w:t>
            </w:r>
            <w:proofErr w:type="spellStart"/>
            <w:r w:rsidRPr="00D92576">
              <w:rPr>
                <w:rFonts w:ascii="inherit" w:eastAsia="Times New Roman" w:hAnsi="inherit" w:cs="Arial"/>
                <w:color w:val="111111"/>
                <w:sz w:val="24"/>
                <w:szCs w:val="24"/>
              </w:rPr>
              <w:t>dutyholders</w:t>
            </w:r>
            <w:proofErr w:type="spellEnd"/>
            <w:r w:rsidRPr="00D92576">
              <w:rPr>
                <w:rFonts w:ascii="inherit" w:eastAsia="Times New Roman" w:hAnsi="inherit" w:cs="Arial"/>
                <w:color w:val="111111"/>
                <w:sz w:val="24"/>
                <w:szCs w:val="24"/>
              </w:rPr>
              <w:t xml:space="preserve"> are appointed as appropriate</w:t>
            </w:r>
          </w:p>
          <w:p w:rsidR="00D92576" w:rsidRPr="00D92576" w:rsidRDefault="00D92576" w:rsidP="00D92576">
            <w:pPr>
              <w:numPr>
                <w:ilvl w:val="0"/>
                <w:numId w:val="2"/>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sufficient time and resources are allocated</w:t>
            </w:r>
          </w:p>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Make sure:</w:t>
            </w:r>
          </w:p>
          <w:p w:rsidR="00D92576" w:rsidRPr="00D92576" w:rsidRDefault="00D92576" w:rsidP="00D92576">
            <w:pPr>
              <w:numPr>
                <w:ilvl w:val="0"/>
                <w:numId w:val="3"/>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 xml:space="preserve">relevant information is prepared and provided to other </w:t>
            </w:r>
            <w:proofErr w:type="spellStart"/>
            <w:r w:rsidRPr="00D92576">
              <w:rPr>
                <w:rFonts w:ascii="inherit" w:eastAsia="Times New Roman" w:hAnsi="inherit" w:cs="Arial"/>
                <w:color w:val="111111"/>
                <w:sz w:val="24"/>
                <w:szCs w:val="24"/>
              </w:rPr>
              <w:t>dutyholders</w:t>
            </w:r>
            <w:proofErr w:type="spellEnd"/>
          </w:p>
          <w:p w:rsidR="00D92576" w:rsidRPr="00D92576" w:rsidRDefault="00D92576" w:rsidP="00D92576">
            <w:pPr>
              <w:numPr>
                <w:ilvl w:val="0"/>
                <w:numId w:val="3"/>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the principal designer and principal contractor carry out their duties</w:t>
            </w:r>
          </w:p>
          <w:p w:rsidR="00D92576" w:rsidRPr="00D92576" w:rsidRDefault="00D92576" w:rsidP="00D92576">
            <w:pPr>
              <w:numPr>
                <w:ilvl w:val="0"/>
                <w:numId w:val="3"/>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welfare facilities are provided</w:t>
            </w:r>
          </w:p>
        </w:tc>
      </w:tr>
      <w:tr w:rsidR="00D92576" w:rsidRPr="00D92576" w:rsidTr="00D92576">
        <w:tc>
          <w:tcPr>
            <w:tcW w:w="0" w:type="auto"/>
            <w:tcBorders>
              <w:top w:val="single" w:sz="8" w:space="0" w:color="787878"/>
              <w:left w:val="single" w:sz="8" w:space="0" w:color="787878"/>
              <w:bottom w:val="single" w:sz="8" w:space="0" w:color="787878"/>
              <w:right w:val="single" w:sz="8" w:space="0" w:color="787878"/>
            </w:tcBorders>
            <w:shd w:val="clear" w:color="auto" w:fill="EDEDED"/>
            <w:tcMar>
              <w:top w:w="56" w:type="dxa"/>
              <w:left w:w="94" w:type="dxa"/>
              <w:bottom w:w="56" w:type="dxa"/>
              <w:right w:w="94" w:type="dxa"/>
            </w:tcMar>
            <w:hideMark/>
          </w:tcPr>
          <w:p w:rsidR="00D92576" w:rsidRPr="00D92576" w:rsidRDefault="00180639" w:rsidP="00D92576">
            <w:pPr>
              <w:spacing w:after="0" w:line="240" w:lineRule="auto"/>
              <w:rPr>
                <w:rFonts w:ascii="Arial" w:eastAsia="Times New Roman" w:hAnsi="Arial" w:cs="Arial"/>
                <w:color w:val="111111"/>
                <w:sz w:val="24"/>
                <w:szCs w:val="24"/>
              </w:rPr>
            </w:pPr>
            <w:hyperlink r:id="rId9" w:history="1">
              <w:r w:rsidR="00D92576" w:rsidRPr="00D92576">
                <w:rPr>
                  <w:rFonts w:ascii="Arial" w:eastAsia="Times New Roman" w:hAnsi="Arial" w:cs="Arial"/>
                  <w:color w:val="B82533"/>
                  <w:sz w:val="24"/>
                  <w:szCs w:val="24"/>
                  <w:u w:val="single"/>
                </w:rPr>
                <w:t>Domestic clients</w:t>
              </w:r>
            </w:hyperlink>
            <w:r w:rsidR="00D92576" w:rsidRPr="00D92576">
              <w:rPr>
                <w:rFonts w:ascii="Arial" w:eastAsia="Times New Roman" w:hAnsi="Arial" w:cs="Arial"/>
                <w:color w:val="111111"/>
                <w:sz w:val="24"/>
                <w:szCs w:val="24"/>
              </w:rPr>
              <w:t> – People who have construction work carried out on their own home (or the home of a family member) that is </w:t>
            </w:r>
            <w:r w:rsidR="00D92576" w:rsidRPr="00D92576">
              <w:rPr>
                <w:rFonts w:ascii="inherit" w:eastAsia="Times New Roman" w:hAnsi="inherit" w:cs="Arial"/>
                <w:b/>
                <w:bCs/>
                <w:color w:val="111111"/>
                <w:sz w:val="24"/>
                <w:szCs w:val="24"/>
              </w:rPr>
              <w:t>not</w:t>
            </w:r>
            <w:r w:rsidR="00D92576" w:rsidRPr="00D92576">
              <w:rPr>
                <w:rFonts w:ascii="Arial" w:eastAsia="Times New Roman" w:hAnsi="Arial" w:cs="Arial"/>
                <w:color w:val="111111"/>
                <w:sz w:val="24"/>
                <w:szCs w:val="24"/>
              </w:rPr>
              <w:t> done as part of a business</w:t>
            </w:r>
            <w:proofErr w:type="gramStart"/>
            <w:r w:rsidR="00D92576" w:rsidRPr="00D92576">
              <w:rPr>
                <w:rFonts w:ascii="Arial" w:eastAsia="Times New Roman" w:hAnsi="Arial" w:cs="Arial"/>
                <w:color w:val="111111"/>
                <w:sz w:val="24"/>
                <w:szCs w:val="24"/>
              </w:rPr>
              <w:t>.</w:t>
            </w:r>
            <w:r w:rsidR="00D92576" w:rsidRPr="00D92576">
              <w:rPr>
                <w:rFonts w:ascii="inherit" w:eastAsia="Times New Roman" w:hAnsi="inherit" w:cs="Arial"/>
                <w:b/>
                <w:bCs/>
                <w:color w:val="111111"/>
                <w:sz w:val="24"/>
                <w:szCs w:val="24"/>
              </w:rPr>
              <w:t>*</w:t>
            </w:r>
            <w:proofErr w:type="gramEnd"/>
            <w:r w:rsidR="00D92576" w:rsidRPr="00D92576">
              <w:rPr>
                <w:rFonts w:ascii="inherit" w:eastAsia="Times New Roman" w:hAnsi="inherit" w:cs="Arial"/>
                <w:b/>
                <w:bCs/>
                <w:color w:val="111111"/>
                <w:sz w:val="24"/>
                <w:szCs w:val="24"/>
              </w:rPr>
              <w:t>*</w:t>
            </w:r>
          </w:p>
        </w:tc>
        <w:tc>
          <w:tcPr>
            <w:tcW w:w="0" w:type="auto"/>
            <w:tcBorders>
              <w:top w:val="single" w:sz="8" w:space="0" w:color="787878"/>
              <w:left w:val="single" w:sz="8" w:space="0" w:color="787878"/>
              <w:bottom w:val="single" w:sz="8" w:space="0" w:color="787878"/>
              <w:right w:val="single" w:sz="8" w:space="0" w:color="787878"/>
            </w:tcBorders>
            <w:shd w:val="clear" w:color="auto" w:fill="EDEDED"/>
            <w:tcMar>
              <w:top w:w="56" w:type="dxa"/>
              <w:left w:w="94" w:type="dxa"/>
              <w:bottom w:w="56" w:type="dxa"/>
              <w:right w:w="94" w:type="dxa"/>
            </w:tcMar>
            <w:vAlign w:val="bottom"/>
            <w:hideMark/>
          </w:tcPr>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Though in scope of CDM 2015, their client duties are normally transferred to:</w:t>
            </w:r>
          </w:p>
          <w:p w:rsidR="00D92576" w:rsidRPr="00D92576" w:rsidRDefault="00D92576" w:rsidP="00D92576">
            <w:pPr>
              <w:numPr>
                <w:ilvl w:val="0"/>
                <w:numId w:val="4"/>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the contractor for single contractor projects</w:t>
            </w:r>
          </w:p>
          <w:p w:rsidR="00D92576" w:rsidRPr="00D92576" w:rsidRDefault="00D92576" w:rsidP="00D92576">
            <w:pPr>
              <w:numPr>
                <w:ilvl w:val="0"/>
                <w:numId w:val="4"/>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the principal contractor for projects with more than one contractor</w:t>
            </w:r>
          </w:p>
          <w:p w:rsidR="00D92576" w:rsidRPr="00D92576" w:rsidRDefault="00D92576" w:rsidP="00D92576">
            <w:pPr>
              <w:spacing w:after="0" w:line="240" w:lineRule="auto"/>
              <w:rPr>
                <w:rFonts w:ascii="Arial" w:eastAsia="Times New Roman" w:hAnsi="Arial" w:cs="Arial"/>
                <w:color w:val="111111"/>
                <w:sz w:val="24"/>
                <w:szCs w:val="24"/>
              </w:rPr>
            </w:pPr>
            <w:r w:rsidRPr="00D92576">
              <w:rPr>
                <w:rFonts w:ascii="Arial" w:eastAsia="Times New Roman" w:hAnsi="Arial" w:cs="Arial"/>
                <w:color w:val="111111"/>
                <w:sz w:val="24"/>
                <w:szCs w:val="24"/>
              </w:rPr>
              <w:t xml:space="preserve">However, the domestic client can instead choose to have a written </w:t>
            </w:r>
            <w:r w:rsidRPr="00D92576">
              <w:rPr>
                <w:rFonts w:ascii="Arial" w:eastAsia="Times New Roman" w:hAnsi="Arial" w:cs="Arial"/>
                <w:color w:val="111111"/>
                <w:sz w:val="24"/>
                <w:szCs w:val="24"/>
              </w:rPr>
              <w:lastRenderedPageBreak/>
              <w:t>agreement with the principal designer to carry out the client duties.  </w:t>
            </w:r>
          </w:p>
        </w:tc>
      </w:tr>
      <w:tr w:rsidR="00D92576" w:rsidRPr="00D92576" w:rsidTr="00D92576">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hideMark/>
          </w:tcPr>
          <w:p w:rsidR="00D92576" w:rsidRPr="00D92576" w:rsidRDefault="00180639" w:rsidP="00D92576">
            <w:pPr>
              <w:spacing w:after="0" w:line="240" w:lineRule="auto"/>
              <w:rPr>
                <w:rFonts w:ascii="Arial" w:eastAsia="Times New Roman" w:hAnsi="Arial" w:cs="Arial"/>
                <w:color w:val="111111"/>
                <w:sz w:val="24"/>
                <w:szCs w:val="24"/>
              </w:rPr>
            </w:pPr>
            <w:hyperlink r:id="rId10" w:history="1">
              <w:r w:rsidR="00D92576" w:rsidRPr="00D92576">
                <w:rPr>
                  <w:rFonts w:ascii="Arial" w:eastAsia="Times New Roman" w:hAnsi="Arial" w:cs="Arial"/>
                  <w:color w:val="B82533"/>
                  <w:sz w:val="24"/>
                  <w:szCs w:val="24"/>
                  <w:u w:val="single"/>
                </w:rPr>
                <w:t>Designers</w:t>
              </w:r>
            </w:hyperlink>
            <w:r w:rsidR="00D92576" w:rsidRPr="00D92576">
              <w:rPr>
                <w:rFonts w:ascii="Arial" w:eastAsia="Times New Roman" w:hAnsi="Arial" w:cs="Arial"/>
                <w:color w:val="111111"/>
                <w:sz w:val="24"/>
                <w:szCs w:val="24"/>
              </w:rPr>
              <w:t xml:space="preserve"> - </w:t>
            </w:r>
            <w:proofErr w:type="spellStart"/>
            <w:r w:rsidR="00D92576" w:rsidRPr="00D92576">
              <w:rPr>
                <w:rFonts w:ascii="Arial" w:eastAsia="Times New Roman" w:hAnsi="Arial" w:cs="Arial"/>
                <w:color w:val="111111"/>
                <w:sz w:val="24"/>
                <w:szCs w:val="24"/>
              </w:rPr>
              <w:t>Organisations</w:t>
            </w:r>
            <w:proofErr w:type="spellEnd"/>
            <w:r w:rsidR="00D92576" w:rsidRPr="00D92576">
              <w:rPr>
                <w:rFonts w:ascii="Arial" w:eastAsia="Times New Roman" w:hAnsi="Arial" w:cs="Arial"/>
                <w:color w:val="111111"/>
                <w:sz w:val="24"/>
                <w:szCs w:val="24"/>
              </w:rPr>
              <w:t xml:space="preserve"> or individuals who as part of a business, prepare or modify designs for a building, product or system relating to construction work.</w:t>
            </w:r>
          </w:p>
        </w:tc>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vAlign w:val="bottom"/>
            <w:hideMark/>
          </w:tcPr>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When preparing or modifying designs, eliminate, reduce or control foreseeable risks that may arise during:</w:t>
            </w:r>
          </w:p>
          <w:p w:rsidR="00D92576" w:rsidRPr="00D92576" w:rsidRDefault="00D92576" w:rsidP="00D92576">
            <w:pPr>
              <w:numPr>
                <w:ilvl w:val="0"/>
                <w:numId w:val="5"/>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construction</w:t>
            </w:r>
          </w:p>
          <w:p w:rsidR="00D92576" w:rsidRPr="00D92576" w:rsidRDefault="00D92576" w:rsidP="00D92576">
            <w:pPr>
              <w:numPr>
                <w:ilvl w:val="0"/>
                <w:numId w:val="5"/>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the maintenance and use of a building once it is built</w:t>
            </w:r>
          </w:p>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 xml:space="preserve">Provide information to other members of the project team to help them </w:t>
            </w:r>
            <w:proofErr w:type="spellStart"/>
            <w:r w:rsidRPr="00D92576">
              <w:rPr>
                <w:rFonts w:ascii="inherit" w:eastAsia="Times New Roman" w:hAnsi="inherit" w:cs="Arial"/>
                <w:color w:val="111111"/>
                <w:sz w:val="24"/>
                <w:szCs w:val="24"/>
              </w:rPr>
              <w:t>fulfil</w:t>
            </w:r>
            <w:proofErr w:type="spellEnd"/>
            <w:r w:rsidRPr="00D92576">
              <w:rPr>
                <w:rFonts w:ascii="inherit" w:eastAsia="Times New Roman" w:hAnsi="inherit" w:cs="Arial"/>
                <w:color w:val="111111"/>
                <w:sz w:val="24"/>
                <w:szCs w:val="24"/>
              </w:rPr>
              <w:t xml:space="preserve"> their duties.</w:t>
            </w:r>
          </w:p>
        </w:tc>
      </w:tr>
      <w:tr w:rsidR="00D92576" w:rsidRPr="00D92576" w:rsidTr="00D92576">
        <w:tc>
          <w:tcPr>
            <w:tcW w:w="0" w:type="auto"/>
            <w:tcBorders>
              <w:top w:val="single" w:sz="8" w:space="0" w:color="787878"/>
              <w:left w:val="single" w:sz="8" w:space="0" w:color="787878"/>
              <w:bottom w:val="single" w:sz="8" w:space="0" w:color="787878"/>
              <w:right w:val="single" w:sz="8" w:space="0" w:color="787878"/>
            </w:tcBorders>
            <w:shd w:val="clear" w:color="auto" w:fill="EDEDED"/>
            <w:tcMar>
              <w:top w:w="56" w:type="dxa"/>
              <w:left w:w="94" w:type="dxa"/>
              <w:bottom w:w="56" w:type="dxa"/>
              <w:right w:w="94" w:type="dxa"/>
            </w:tcMar>
            <w:hideMark/>
          </w:tcPr>
          <w:p w:rsidR="00D92576" w:rsidRPr="00D92576" w:rsidRDefault="00180639" w:rsidP="00D92576">
            <w:pPr>
              <w:spacing w:after="0" w:line="240" w:lineRule="auto"/>
              <w:rPr>
                <w:rFonts w:ascii="Arial" w:eastAsia="Times New Roman" w:hAnsi="Arial" w:cs="Arial"/>
                <w:color w:val="111111"/>
                <w:sz w:val="24"/>
                <w:szCs w:val="24"/>
              </w:rPr>
            </w:pPr>
            <w:hyperlink r:id="rId11" w:history="1">
              <w:r w:rsidR="00D92576" w:rsidRPr="00D92576">
                <w:rPr>
                  <w:rFonts w:ascii="Arial" w:eastAsia="Times New Roman" w:hAnsi="Arial" w:cs="Arial"/>
                  <w:color w:val="B82533"/>
                  <w:sz w:val="24"/>
                  <w:szCs w:val="24"/>
                  <w:u w:val="single"/>
                </w:rPr>
                <w:t>Principal designers</w:t>
              </w:r>
            </w:hyperlink>
            <w:r w:rsidR="00D92576" w:rsidRPr="00D92576">
              <w:rPr>
                <w:rFonts w:ascii="Arial" w:eastAsia="Times New Roman" w:hAnsi="Arial" w:cs="Arial"/>
                <w:color w:val="111111"/>
                <w:sz w:val="24"/>
                <w:szCs w:val="24"/>
              </w:rPr>
              <w:t xml:space="preserve"> - Designers appointed by the client in projects involving more than one contractor. They can be an </w:t>
            </w:r>
            <w:proofErr w:type="spellStart"/>
            <w:r w:rsidR="00D92576" w:rsidRPr="00D92576">
              <w:rPr>
                <w:rFonts w:ascii="Arial" w:eastAsia="Times New Roman" w:hAnsi="Arial" w:cs="Arial"/>
                <w:color w:val="111111"/>
                <w:sz w:val="24"/>
                <w:szCs w:val="24"/>
              </w:rPr>
              <w:t>organisation</w:t>
            </w:r>
            <w:proofErr w:type="spellEnd"/>
            <w:r w:rsidR="00D92576" w:rsidRPr="00D92576">
              <w:rPr>
                <w:rFonts w:ascii="Arial" w:eastAsia="Times New Roman" w:hAnsi="Arial" w:cs="Arial"/>
                <w:color w:val="111111"/>
                <w:sz w:val="24"/>
                <w:szCs w:val="24"/>
              </w:rPr>
              <w:t xml:space="preserve"> or an individual with sufficient knowledge, experience and ability to carry out the role.</w:t>
            </w:r>
          </w:p>
        </w:tc>
        <w:tc>
          <w:tcPr>
            <w:tcW w:w="0" w:type="auto"/>
            <w:tcBorders>
              <w:top w:val="single" w:sz="8" w:space="0" w:color="787878"/>
              <w:left w:val="single" w:sz="8" w:space="0" w:color="787878"/>
              <w:bottom w:val="single" w:sz="8" w:space="0" w:color="787878"/>
              <w:right w:val="single" w:sz="8" w:space="0" w:color="787878"/>
            </w:tcBorders>
            <w:shd w:val="clear" w:color="auto" w:fill="EDEDED"/>
            <w:tcMar>
              <w:top w:w="56" w:type="dxa"/>
              <w:left w:w="94" w:type="dxa"/>
              <w:bottom w:w="56" w:type="dxa"/>
              <w:right w:w="94" w:type="dxa"/>
            </w:tcMar>
            <w:vAlign w:val="bottom"/>
            <w:hideMark/>
          </w:tcPr>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Plan, manage, monitor and coordinate health and safety in the pre-construction phase of a project. This includes:</w:t>
            </w:r>
          </w:p>
          <w:p w:rsidR="00D92576" w:rsidRPr="00D92576" w:rsidRDefault="00D92576" w:rsidP="00D92576">
            <w:pPr>
              <w:numPr>
                <w:ilvl w:val="0"/>
                <w:numId w:val="6"/>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identifying, eliminating or controlling foreseeable risks</w:t>
            </w:r>
          </w:p>
          <w:p w:rsidR="00D92576" w:rsidRPr="00D92576" w:rsidRDefault="00D92576" w:rsidP="00D92576">
            <w:pPr>
              <w:numPr>
                <w:ilvl w:val="0"/>
                <w:numId w:val="6"/>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ensuring designers carry out their duties</w:t>
            </w:r>
          </w:p>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 xml:space="preserve">Prepare and provide relevant information to other </w:t>
            </w:r>
            <w:proofErr w:type="spellStart"/>
            <w:r w:rsidRPr="00D92576">
              <w:rPr>
                <w:rFonts w:ascii="inherit" w:eastAsia="Times New Roman" w:hAnsi="inherit" w:cs="Arial"/>
                <w:color w:val="111111"/>
                <w:sz w:val="24"/>
                <w:szCs w:val="24"/>
              </w:rPr>
              <w:t>dutyholders</w:t>
            </w:r>
            <w:proofErr w:type="spellEnd"/>
            <w:r w:rsidRPr="00D92576">
              <w:rPr>
                <w:rFonts w:ascii="inherit" w:eastAsia="Times New Roman" w:hAnsi="inherit" w:cs="Arial"/>
                <w:color w:val="111111"/>
                <w:sz w:val="24"/>
                <w:szCs w:val="24"/>
              </w:rPr>
              <w:t>.</w:t>
            </w:r>
          </w:p>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Liaise with the principal contractor to help in the planning, management, monitoring and coordination of the construction phase.</w:t>
            </w:r>
          </w:p>
        </w:tc>
      </w:tr>
      <w:tr w:rsidR="00D92576" w:rsidRPr="00D92576" w:rsidTr="00D92576">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hideMark/>
          </w:tcPr>
          <w:p w:rsidR="00D92576" w:rsidRPr="00D92576" w:rsidRDefault="00180639" w:rsidP="00D92576">
            <w:pPr>
              <w:spacing w:after="0" w:line="240" w:lineRule="auto"/>
              <w:rPr>
                <w:rFonts w:ascii="Arial" w:eastAsia="Times New Roman" w:hAnsi="Arial" w:cs="Arial"/>
                <w:color w:val="111111"/>
                <w:sz w:val="24"/>
                <w:szCs w:val="24"/>
              </w:rPr>
            </w:pPr>
            <w:hyperlink r:id="rId12" w:history="1">
              <w:r w:rsidR="00D92576" w:rsidRPr="00D92576">
                <w:rPr>
                  <w:rFonts w:ascii="Arial" w:eastAsia="Times New Roman" w:hAnsi="Arial" w:cs="Arial"/>
                  <w:color w:val="B82533"/>
                  <w:sz w:val="24"/>
                  <w:szCs w:val="24"/>
                  <w:u w:val="single"/>
                </w:rPr>
                <w:t>Principal contractors</w:t>
              </w:r>
            </w:hyperlink>
            <w:r w:rsidR="00D92576" w:rsidRPr="00D92576">
              <w:rPr>
                <w:rFonts w:ascii="Arial" w:eastAsia="Times New Roman" w:hAnsi="Arial" w:cs="Arial"/>
                <w:color w:val="111111"/>
                <w:sz w:val="24"/>
                <w:szCs w:val="24"/>
              </w:rPr>
              <w:t> – Contractors appointed by the client to coordinate the construction phase of a project where it involves more than one contractor.   </w:t>
            </w:r>
          </w:p>
        </w:tc>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vAlign w:val="bottom"/>
            <w:hideMark/>
          </w:tcPr>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Plan, manage, monitor and coordinate health and safety in the construction phase of a project. This includes:</w:t>
            </w:r>
          </w:p>
          <w:p w:rsidR="00D92576" w:rsidRPr="00D92576" w:rsidRDefault="00D92576" w:rsidP="00D92576">
            <w:pPr>
              <w:numPr>
                <w:ilvl w:val="0"/>
                <w:numId w:val="7"/>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liaising with the client and principal designer</w:t>
            </w:r>
          </w:p>
          <w:p w:rsidR="00D92576" w:rsidRPr="00D92576" w:rsidRDefault="00D92576" w:rsidP="00D92576">
            <w:pPr>
              <w:numPr>
                <w:ilvl w:val="0"/>
                <w:numId w:val="7"/>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preparing the </w:t>
            </w:r>
            <w:hyperlink r:id="rId13" w:tooltip="PDF" w:history="1">
              <w:r w:rsidRPr="00D92576">
                <w:rPr>
                  <w:rFonts w:ascii="inherit" w:eastAsia="Times New Roman" w:hAnsi="inherit" w:cs="Arial"/>
                  <w:color w:val="B82533"/>
                  <w:sz w:val="24"/>
                  <w:szCs w:val="24"/>
                  <w:u w:val="single"/>
                </w:rPr>
                <w:t>construction phase plan </w:t>
              </w:r>
              <w:r>
                <w:rPr>
                  <w:rFonts w:ascii="inherit" w:eastAsia="Times New Roman" w:hAnsi="inherit" w:cs="Arial"/>
                  <w:noProof/>
                  <w:color w:val="B82533"/>
                  <w:sz w:val="24"/>
                  <w:szCs w:val="24"/>
                  <w:bdr w:val="none" w:sz="0" w:space="0" w:color="auto" w:frame="1"/>
                </w:rPr>
                <w:drawing>
                  <wp:inline distT="0" distB="0" distL="0" distR="0">
                    <wp:extent cx="118745" cy="118745"/>
                    <wp:effectExtent l="19050" t="0" r="0" b="0"/>
                    <wp:docPr id="1" name="Picture 1" descr="PDF">
                      <a:hlinkClick xmlns:a="http://schemas.openxmlformats.org/drawingml/2006/main" r:id="rId13" tooltip="&quot;PD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a:hlinkClick r:id="rId13" tooltip="&quot;PDF&quot;"/>
                            </pic:cNvPr>
                            <pic:cNvPicPr>
                              <a:picLocks noChangeAspect="1" noChangeArrowheads="1"/>
                            </pic:cNvPicPr>
                          </pic:nvPicPr>
                          <pic:blipFill>
                            <a:blip r:embed="rId14"/>
                            <a:srcRect/>
                            <a:stretch>
                              <a:fillRect/>
                            </a:stretch>
                          </pic:blipFill>
                          <pic:spPr bwMode="auto">
                            <a:xfrm>
                              <a:off x="0" y="0"/>
                              <a:ext cx="118745" cy="118745"/>
                            </a:xfrm>
                            <a:prstGeom prst="rect">
                              <a:avLst/>
                            </a:prstGeom>
                            <a:noFill/>
                            <a:ln w="9525">
                              <a:noFill/>
                              <a:miter lim="800000"/>
                              <a:headEnd/>
                              <a:tailEnd/>
                            </a:ln>
                          </pic:spPr>
                        </pic:pic>
                      </a:graphicData>
                    </a:graphic>
                  </wp:inline>
                </w:drawing>
              </w:r>
            </w:hyperlink>
          </w:p>
          <w:p w:rsidR="00D92576" w:rsidRPr="00D92576" w:rsidRDefault="00D92576" w:rsidP="00D92576">
            <w:pPr>
              <w:numPr>
                <w:ilvl w:val="0"/>
                <w:numId w:val="7"/>
              </w:numPr>
              <w:spacing w:after="0" w:line="240" w:lineRule="auto"/>
              <w:ind w:left="240"/>
              <w:textAlignment w:val="baseline"/>
              <w:rPr>
                <w:rFonts w:ascii="inherit" w:eastAsia="Times New Roman" w:hAnsi="inherit" w:cs="Arial"/>
                <w:color w:val="111111"/>
                <w:sz w:val="24"/>
                <w:szCs w:val="24"/>
              </w:rPr>
            </w:pPr>
            <w:proofErr w:type="spellStart"/>
            <w:r w:rsidRPr="00D92576">
              <w:rPr>
                <w:rFonts w:ascii="inherit" w:eastAsia="Times New Roman" w:hAnsi="inherit" w:cs="Arial"/>
                <w:color w:val="111111"/>
                <w:sz w:val="24"/>
                <w:szCs w:val="24"/>
              </w:rPr>
              <w:t>organising</w:t>
            </w:r>
            <w:proofErr w:type="spellEnd"/>
            <w:r w:rsidRPr="00D92576">
              <w:rPr>
                <w:rFonts w:ascii="inherit" w:eastAsia="Times New Roman" w:hAnsi="inherit" w:cs="Arial"/>
                <w:color w:val="111111"/>
                <w:sz w:val="24"/>
                <w:szCs w:val="24"/>
              </w:rPr>
              <w:t xml:space="preserve"> cooperation between contractors and coordinating their work</w:t>
            </w:r>
          </w:p>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Make sure:</w:t>
            </w:r>
          </w:p>
          <w:p w:rsidR="00D92576" w:rsidRPr="00D92576" w:rsidRDefault="00D92576" w:rsidP="00D92576">
            <w:pPr>
              <w:numPr>
                <w:ilvl w:val="0"/>
                <w:numId w:val="8"/>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suitable site inductions are provided</w:t>
            </w:r>
          </w:p>
          <w:p w:rsidR="00D92576" w:rsidRPr="00D92576" w:rsidRDefault="00D92576" w:rsidP="00D92576">
            <w:pPr>
              <w:numPr>
                <w:ilvl w:val="0"/>
                <w:numId w:val="8"/>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 xml:space="preserve">reasonable steps are taken to prevent </w:t>
            </w:r>
            <w:proofErr w:type="spellStart"/>
            <w:r w:rsidRPr="00D92576">
              <w:rPr>
                <w:rFonts w:ascii="inherit" w:eastAsia="Times New Roman" w:hAnsi="inherit" w:cs="Arial"/>
                <w:color w:val="111111"/>
                <w:sz w:val="24"/>
                <w:szCs w:val="24"/>
              </w:rPr>
              <w:t>unauthorised</w:t>
            </w:r>
            <w:proofErr w:type="spellEnd"/>
            <w:r w:rsidRPr="00D92576">
              <w:rPr>
                <w:rFonts w:ascii="inherit" w:eastAsia="Times New Roman" w:hAnsi="inherit" w:cs="Arial"/>
                <w:color w:val="111111"/>
                <w:sz w:val="24"/>
                <w:szCs w:val="24"/>
              </w:rPr>
              <w:t xml:space="preserve"> access</w:t>
            </w:r>
          </w:p>
          <w:p w:rsidR="00D92576" w:rsidRPr="00D92576" w:rsidRDefault="00D92576" w:rsidP="00D92576">
            <w:pPr>
              <w:numPr>
                <w:ilvl w:val="0"/>
                <w:numId w:val="8"/>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workers are consulted and engaged in securing their health and safety</w:t>
            </w:r>
          </w:p>
          <w:p w:rsidR="00D92576" w:rsidRDefault="00D92576" w:rsidP="00D92576">
            <w:pPr>
              <w:numPr>
                <w:ilvl w:val="0"/>
                <w:numId w:val="8"/>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welfare facilities are provided</w:t>
            </w:r>
          </w:p>
          <w:p w:rsidR="00D92576" w:rsidRDefault="00D92576" w:rsidP="00D92576">
            <w:pPr>
              <w:spacing w:after="0" w:line="240" w:lineRule="auto"/>
              <w:ind w:left="240"/>
              <w:textAlignment w:val="baseline"/>
              <w:rPr>
                <w:rFonts w:ascii="inherit" w:eastAsia="Times New Roman" w:hAnsi="inherit" w:cs="Arial"/>
                <w:color w:val="111111"/>
                <w:sz w:val="24"/>
                <w:szCs w:val="24"/>
              </w:rPr>
            </w:pPr>
          </w:p>
          <w:p w:rsidR="00D92576" w:rsidRPr="00D92576" w:rsidRDefault="00D92576" w:rsidP="00D92576">
            <w:pPr>
              <w:spacing w:after="0" w:line="240" w:lineRule="auto"/>
              <w:ind w:left="240"/>
              <w:textAlignment w:val="baseline"/>
              <w:rPr>
                <w:rFonts w:ascii="inherit" w:eastAsia="Times New Roman" w:hAnsi="inherit" w:cs="Arial"/>
                <w:color w:val="111111"/>
                <w:sz w:val="24"/>
                <w:szCs w:val="24"/>
              </w:rPr>
            </w:pPr>
          </w:p>
        </w:tc>
      </w:tr>
      <w:tr w:rsidR="00D92576" w:rsidRPr="00D92576" w:rsidTr="00D92576">
        <w:tc>
          <w:tcPr>
            <w:tcW w:w="0" w:type="auto"/>
            <w:tcBorders>
              <w:top w:val="single" w:sz="8" w:space="0" w:color="787878"/>
              <w:left w:val="single" w:sz="8" w:space="0" w:color="787878"/>
              <w:bottom w:val="single" w:sz="8" w:space="0" w:color="787878"/>
              <w:right w:val="single" w:sz="8" w:space="0" w:color="787878"/>
            </w:tcBorders>
            <w:shd w:val="clear" w:color="auto" w:fill="EDEDED"/>
            <w:tcMar>
              <w:top w:w="56" w:type="dxa"/>
              <w:left w:w="94" w:type="dxa"/>
              <w:bottom w:w="56" w:type="dxa"/>
              <w:right w:w="94" w:type="dxa"/>
            </w:tcMar>
            <w:hideMark/>
          </w:tcPr>
          <w:p w:rsidR="00D92576" w:rsidRPr="00D92576" w:rsidRDefault="00180639" w:rsidP="00D92576">
            <w:pPr>
              <w:spacing w:after="0" w:line="240" w:lineRule="auto"/>
              <w:rPr>
                <w:rFonts w:ascii="Arial" w:eastAsia="Times New Roman" w:hAnsi="Arial" w:cs="Arial"/>
                <w:color w:val="111111"/>
                <w:sz w:val="24"/>
                <w:szCs w:val="24"/>
              </w:rPr>
            </w:pPr>
            <w:hyperlink r:id="rId15" w:history="1">
              <w:r w:rsidR="00D92576" w:rsidRPr="00D92576">
                <w:rPr>
                  <w:rFonts w:ascii="Arial" w:eastAsia="Times New Roman" w:hAnsi="Arial" w:cs="Arial"/>
                  <w:color w:val="B82533"/>
                  <w:sz w:val="24"/>
                  <w:szCs w:val="24"/>
                  <w:u w:val="single"/>
                </w:rPr>
                <w:t>Contractors</w:t>
              </w:r>
            </w:hyperlink>
            <w:r w:rsidR="00D92576" w:rsidRPr="00D92576">
              <w:rPr>
                <w:rFonts w:ascii="Arial" w:eastAsia="Times New Roman" w:hAnsi="Arial" w:cs="Arial"/>
                <w:color w:val="111111"/>
                <w:sz w:val="24"/>
                <w:szCs w:val="24"/>
              </w:rPr>
              <w:t> – Those who carry out the actual construction work, contractors can be an individual or a company.</w:t>
            </w:r>
          </w:p>
        </w:tc>
        <w:tc>
          <w:tcPr>
            <w:tcW w:w="0" w:type="auto"/>
            <w:tcBorders>
              <w:top w:val="single" w:sz="8" w:space="0" w:color="787878"/>
              <w:left w:val="single" w:sz="8" w:space="0" w:color="787878"/>
              <w:bottom w:val="single" w:sz="8" w:space="0" w:color="787878"/>
              <w:right w:val="single" w:sz="8" w:space="0" w:color="787878"/>
            </w:tcBorders>
            <w:shd w:val="clear" w:color="auto" w:fill="EDEDED"/>
            <w:tcMar>
              <w:top w:w="56" w:type="dxa"/>
              <w:left w:w="94" w:type="dxa"/>
              <w:bottom w:w="56" w:type="dxa"/>
              <w:right w:w="94" w:type="dxa"/>
            </w:tcMar>
            <w:hideMark/>
          </w:tcPr>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Plan, manage and monitor construction work under their control so it is carried out without risks to health and safety.</w:t>
            </w:r>
          </w:p>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For projects involving more than one contractor, coordinate their activities with others in the project team – in particular, comply with directions given to them by the principal designer or principal contractor.</w:t>
            </w:r>
          </w:p>
          <w:p w:rsidR="00D92576" w:rsidRPr="00D92576" w:rsidRDefault="00D92576" w:rsidP="00D92576">
            <w:pPr>
              <w:spacing w:after="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For single contractor projects, prepare a </w:t>
            </w:r>
            <w:hyperlink r:id="rId16" w:tooltip="PDF" w:history="1">
              <w:r w:rsidRPr="00D92576">
                <w:rPr>
                  <w:rFonts w:ascii="inherit" w:eastAsia="Times New Roman" w:hAnsi="inherit" w:cs="Arial"/>
                  <w:color w:val="B82533"/>
                  <w:sz w:val="24"/>
                  <w:szCs w:val="24"/>
                  <w:u w:val="single"/>
                </w:rPr>
                <w:t xml:space="preserve">construction phase </w:t>
              </w:r>
              <w:proofErr w:type="gramStart"/>
              <w:r w:rsidRPr="00D92576">
                <w:rPr>
                  <w:rFonts w:ascii="inherit" w:eastAsia="Times New Roman" w:hAnsi="inherit" w:cs="Arial"/>
                  <w:color w:val="B82533"/>
                  <w:sz w:val="24"/>
                  <w:szCs w:val="24"/>
                  <w:u w:val="single"/>
                </w:rPr>
                <w:t>plan </w:t>
              </w:r>
              <w:proofErr w:type="gramEnd"/>
              <w:r>
                <w:rPr>
                  <w:rFonts w:ascii="inherit" w:eastAsia="Times New Roman" w:hAnsi="inherit" w:cs="Arial"/>
                  <w:noProof/>
                  <w:color w:val="B82533"/>
                  <w:sz w:val="24"/>
                  <w:szCs w:val="24"/>
                  <w:bdr w:val="none" w:sz="0" w:space="0" w:color="auto" w:frame="1"/>
                </w:rPr>
                <w:drawing>
                  <wp:inline distT="0" distB="0" distL="0" distR="0">
                    <wp:extent cx="118745" cy="118745"/>
                    <wp:effectExtent l="19050" t="0" r="0" b="0"/>
                    <wp:docPr id="2" name="Picture 2" descr="PDF">
                      <a:hlinkClick xmlns:a="http://schemas.openxmlformats.org/drawingml/2006/main" r:id="rId13" tooltip="&quot;PD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F">
                              <a:hlinkClick r:id="rId13" tooltip="&quot;PDF&quot;"/>
                            </pic:cNvPr>
                            <pic:cNvPicPr>
                              <a:picLocks noChangeAspect="1" noChangeArrowheads="1"/>
                            </pic:cNvPicPr>
                          </pic:nvPicPr>
                          <pic:blipFill>
                            <a:blip r:embed="rId14"/>
                            <a:srcRect/>
                            <a:stretch>
                              <a:fillRect/>
                            </a:stretch>
                          </pic:blipFill>
                          <pic:spPr bwMode="auto">
                            <a:xfrm>
                              <a:off x="0" y="0"/>
                              <a:ext cx="118745" cy="118745"/>
                            </a:xfrm>
                            <a:prstGeom prst="rect">
                              <a:avLst/>
                            </a:prstGeom>
                            <a:noFill/>
                            <a:ln w="9525">
                              <a:noFill/>
                              <a:miter lim="800000"/>
                              <a:headEnd/>
                              <a:tailEnd/>
                            </a:ln>
                          </pic:spPr>
                        </pic:pic>
                      </a:graphicData>
                    </a:graphic>
                  </wp:inline>
                </w:drawing>
              </w:r>
            </w:hyperlink>
            <w:r w:rsidRPr="00D92576">
              <w:rPr>
                <w:rFonts w:ascii="inherit" w:eastAsia="Times New Roman" w:hAnsi="inherit" w:cs="Arial"/>
                <w:color w:val="111111"/>
                <w:sz w:val="24"/>
                <w:szCs w:val="24"/>
              </w:rPr>
              <w:t>.  </w:t>
            </w:r>
          </w:p>
        </w:tc>
      </w:tr>
      <w:tr w:rsidR="00D92576" w:rsidRPr="00D92576" w:rsidTr="00D92576">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hideMark/>
          </w:tcPr>
          <w:p w:rsidR="00D92576" w:rsidRPr="00D92576" w:rsidRDefault="00180639" w:rsidP="00D92576">
            <w:pPr>
              <w:spacing w:after="0" w:line="240" w:lineRule="auto"/>
              <w:rPr>
                <w:rFonts w:ascii="Arial" w:eastAsia="Times New Roman" w:hAnsi="Arial" w:cs="Arial"/>
                <w:color w:val="111111"/>
                <w:sz w:val="24"/>
                <w:szCs w:val="24"/>
              </w:rPr>
            </w:pPr>
            <w:hyperlink r:id="rId17" w:history="1">
              <w:r w:rsidR="00D92576" w:rsidRPr="00D92576">
                <w:rPr>
                  <w:rFonts w:ascii="Arial" w:eastAsia="Times New Roman" w:hAnsi="Arial" w:cs="Arial"/>
                  <w:color w:val="B82533"/>
                  <w:sz w:val="24"/>
                  <w:szCs w:val="24"/>
                  <w:u w:val="single"/>
                </w:rPr>
                <w:t>Workers</w:t>
              </w:r>
            </w:hyperlink>
            <w:r w:rsidR="00D92576" w:rsidRPr="00D92576">
              <w:rPr>
                <w:rFonts w:ascii="Arial" w:eastAsia="Times New Roman" w:hAnsi="Arial" w:cs="Arial"/>
                <w:color w:val="111111"/>
                <w:sz w:val="24"/>
                <w:szCs w:val="24"/>
              </w:rPr>
              <w:t> – Those working for or under the control of contractors on a construction site.</w:t>
            </w:r>
          </w:p>
        </w:tc>
        <w:tc>
          <w:tcPr>
            <w:tcW w:w="0" w:type="auto"/>
            <w:tcBorders>
              <w:top w:val="single" w:sz="8" w:space="0" w:color="787878"/>
              <w:left w:val="single" w:sz="8" w:space="0" w:color="787878"/>
              <w:bottom w:val="single" w:sz="8" w:space="0" w:color="787878"/>
              <w:right w:val="single" w:sz="8" w:space="0" w:color="787878"/>
            </w:tcBorders>
            <w:shd w:val="clear" w:color="auto" w:fill="E0E0E0"/>
            <w:tcMar>
              <w:top w:w="56" w:type="dxa"/>
              <w:left w:w="94" w:type="dxa"/>
              <w:bottom w:w="56" w:type="dxa"/>
              <w:right w:w="94" w:type="dxa"/>
            </w:tcMar>
            <w:vAlign w:val="bottom"/>
            <w:hideMark/>
          </w:tcPr>
          <w:p w:rsidR="00D92576" w:rsidRPr="00D92576" w:rsidRDefault="00D92576" w:rsidP="00D92576">
            <w:pPr>
              <w:spacing w:after="240" w:line="240" w:lineRule="auto"/>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Workers must:</w:t>
            </w:r>
          </w:p>
          <w:p w:rsidR="00D92576" w:rsidRPr="00D92576" w:rsidRDefault="00D92576" w:rsidP="00D92576">
            <w:pPr>
              <w:numPr>
                <w:ilvl w:val="0"/>
                <w:numId w:val="9"/>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be consulted about matters which affect their health, safety and welfare</w:t>
            </w:r>
          </w:p>
          <w:p w:rsidR="00D92576" w:rsidRPr="00D92576" w:rsidRDefault="00D92576" w:rsidP="00D92576">
            <w:pPr>
              <w:numPr>
                <w:ilvl w:val="0"/>
                <w:numId w:val="9"/>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take care of their own health and safety, and of others who might be affected by their actions</w:t>
            </w:r>
          </w:p>
          <w:p w:rsidR="00D92576" w:rsidRPr="00D92576" w:rsidRDefault="00D92576" w:rsidP="00D92576">
            <w:pPr>
              <w:numPr>
                <w:ilvl w:val="0"/>
                <w:numId w:val="9"/>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report anything they see which is likely to endanger either their own or others’ health and safety</w:t>
            </w:r>
          </w:p>
          <w:p w:rsidR="00D92576" w:rsidRPr="00D92576" w:rsidRDefault="00D92576" w:rsidP="00D92576">
            <w:pPr>
              <w:numPr>
                <w:ilvl w:val="0"/>
                <w:numId w:val="9"/>
              </w:numPr>
              <w:spacing w:after="0" w:line="240" w:lineRule="auto"/>
              <w:ind w:left="240"/>
              <w:textAlignment w:val="baseline"/>
              <w:rPr>
                <w:rFonts w:ascii="inherit" w:eastAsia="Times New Roman" w:hAnsi="inherit" w:cs="Arial"/>
                <w:color w:val="111111"/>
                <w:sz w:val="24"/>
                <w:szCs w:val="24"/>
              </w:rPr>
            </w:pPr>
            <w:r w:rsidRPr="00D92576">
              <w:rPr>
                <w:rFonts w:ascii="inherit" w:eastAsia="Times New Roman" w:hAnsi="inherit" w:cs="Arial"/>
                <w:color w:val="111111"/>
                <w:sz w:val="24"/>
                <w:szCs w:val="24"/>
              </w:rPr>
              <w:t xml:space="preserve">cooperate with their employer, fellow workers, contractors and other </w:t>
            </w:r>
            <w:proofErr w:type="spellStart"/>
            <w:r w:rsidRPr="00D92576">
              <w:rPr>
                <w:rFonts w:ascii="inherit" w:eastAsia="Times New Roman" w:hAnsi="inherit" w:cs="Arial"/>
                <w:color w:val="111111"/>
                <w:sz w:val="24"/>
                <w:szCs w:val="24"/>
              </w:rPr>
              <w:t>dutyholders</w:t>
            </w:r>
            <w:proofErr w:type="spellEnd"/>
          </w:p>
        </w:tc>
      </w:tr>
    </w:tbl>
    <w:p w:rsidR="00D92576" w:rsidRPr="00D92576" w:rsidRDefault="00D92576" w:rsidP="00D92576">
      <w:pPr>
        <w:spacing w:after="0" w:line="240" w:lineRule="auto"/>
        <w:textAlignment w:val="baseline"/>
        <w:rPr>
          <w:rFonts w:ascii="Arial" w:eastAsia="Times New Roman" w:hAnsi="Arial" w:cs="Arial"/>
          <w:color w:val="111111"/>
          <w:sz w:val="24"/>
          <w:szCs w:val="24"/>
        </w:rPr>
      </w:pPr>
      <w:r w:rsidRPr="00D92576">
        <w:rPr>
          <w:rFonts w:ascii="inherit" w:eastAsia="Times New Roman" w:hAnsi="inherit" w:cs="Arial"/>
          <w:b/>
          <w:bCs/>
          <w:color w:val="111111"/>
          <w:sz w:val="24"/>
          <w:szCs w:val="24"/>
        </w:rPr>
        <w:t>*</w:t>
      </w:r>
      <w:r w:rsidRPr="00D92576">
        <w:rPr>
          <w:rFonts w:ascii="Arial" w:eastAsia="Times New Roman" w:hAnsi="Arial" w:cs="Arial"/>
          <w:color w:val="111111"/>
          <w:sz w:val="24"/>
          <w:szCs w:val="24"/>
        </w:rPr>
        <w:t> </w:t>
      </w:r>
      <w:proofErr w:type="spellStart"/>
      <w:r w:rsidRPr="00D92576">
        <w:rPr>
          <w:rFonts w:ascii="Arial" w:eastAsia="Times New Roman" w:hAnsi="Arial" w:cs="Arial"/>
          <w:color w:val="111111"/>
          <w:sz w:val="24"/>
          <w:szCs w:val="24"/>
        </w:rPr>
        <w:t>Organisations</w:t>
      </w:r>
      <w:proofErr w:type="spellEnd"/>
      <w:r w:rsidRPr="00D92576">
        <w:rPr>
          <w:rFonts w:ascii="Arial" w:eastAsia="Times New Roman" w:hAnsi="Arial" w:cs="Arial"/>
          <w:color w:val="111111"/>
          <w:sz w:val="24"/>
          <w:szCs w:val="24"/>
        </w:rPr>
        <w:t xml:space="preserve"> or individuals can carry out the role of more than one </w:t>
      </w:r>
      <w:proofErr w:type="spellStart"/>
      <w:r w:rsidRPr="00D92576">
        <w:rPr>
          <w:rFonts w:ascii="Arial" w:eastAsia="Times New Roman" w:hAnsi="Arial" w:cs="Arial"/>
          <w:color w:val="111111"/>
          <w:sz w:val="24"/>
          <w:szCs w:val="24"/>
        </w:rPr>
        <w:t>dutyholder</w:t>
      </w:r>
      <w:proofErr w:type="spellEnd"/>
      <w:r w:rsidRPr="00D92576">
        <w:rPr>
          <w:rFonts w:ascii="Arial" w:eastAsia="Times New Roman" w:hAnsi="Arial" w:cs="Arial"/>
          <w:color w:val="111111"/>
          <w:sz w:val="24"/>
          <w:szCs w:val="24"/>
        </w:rPr>
        <w:t xml:space="preserve">, provided they have the skills, knowledge, experience and (if an </w:t>
      </w:r>
      <w:proofErr w:type="spellStart"/>
      <w:r w:rsidRPr="00D92576">
        <w:rPr>
          <w:rFonts w:ascii="Arial" w:eastAsia="Times New Roman" w:hAnsi="Arial" w:cs="Arial"/>
          <w:color w:val="111111"/>
          <w:sz w:val="24"/>
          <w:szCs w:val="24"/>
        </w:rPr>
        <w:t>organisation</w:t>
      </w:r>
      <w:proofErr w:type="spellEnd"/>
      <w:r w:rsidRPr="00D92576">
        <w:rPr>
          <w:rFonts w:ascii="Arial" w:eastAsia="Times New Roman" w:hAnsi="Arial" w:cs="Arial"/>
          <w:color w:val="111111"/>
          <w:sz w:val="24"/>
          <w:szCs w:val="24"/>
        </w:rPr>
        <w:t xml:space="preserve">) the </w:t>
      </w:r>
      <w:proofErr w:type="spellStart"/>
      <w:r w:rsidRPr="00D92576">
        <w:rPr>
          <w:rFonts w:ascii="Arial" w:eastAsia="Times New Roman" w:hAnsi="Arial" w:cs="Arial"/>
          <w:color w:val="111111"/>
          <w:sz w:val="24"/>
          <w:szCs w:val="24"/>
        </w:rPr>
        <w:t>organisational</w:t>
      </w:r>
      <w:proofErr w:type="spellEnd"/>
      <w:r w:rsidRPr="00D92576">
        <w:rPr>
          <w:rFonts w:ascii="Arial" w:eastAsia="Times New Roman" w:hAnsi="Arial" w:cs="Arial"/>
          <w:color w:val="111111"/>
          <w:sz w:val="24"/>
          <w:szCs w:val="24"/>
        </w:rPr>
        <w:t xml:space="preserve"> capability necessary to carry out those roles in a way that secures health and safety.</w:t>
      </w:r>
    </w:p>
    <w:p w:rsidR="00D92576" w:rsidRPr="00D92576" w:rsidRDefault="00D92576" w:rsidP="00D92576">
      <w:pPr>
        <w:spacing w:after="0" w:line="240" w:lineRule="auto"/>
        <w:textAlignment w:val="baseline"/>
        <w:rPr>
          <w:rFonts w:ascii="Arial" w:eastAsia="Times New Roman" w:hAnsi="Arial" w:cs="Arial"/>
          <w:color w:val="111111"/>
          <w:sz w:val="24"/>
          <w:szCs w:val="24"/>
        </w:rPr>
      </w:pPr>
      <w:r w:rsidRPr="00D92576">
        <w:rPr>
          <w:rFonts w:ascii="inherit" w:eastAsia="Times New Roman" w:hAnsi="inherit" w:cs="Arial"/>
          <w:b/>
          <w:bCs/>
          <w:color w:val="111111"/>
          <w:sz w:val="24"/>
          <w:szCs w:val="24"/>
        </w:rPr>
        <w:t>**</w:t>
      </w:r>
      <w:r w:rsidRPr="00D92576">
        <w:rPr>
          <w:rFonts w:ascii="Arial" w:eastAsia="Times New Roman" w:hAnsi="Arial" w:cs="Arial"/>
          <w:color w:val="111111"/>
          <w:sz w:val="24"/>
          <w:szCs w:val="24"/>
        </w:rPr>
        <w:t xml:space="preserve"> CDM 2015 applies if the work is carried out by someone else on the domestic client’s behalf. If the householder carries out the work </w:t>
      </w:r>
      <w:proofErr w:type="gramStart"/>
      <w:r w:rsidRPr="00D92576">
        <w:rPr>
          <w:rFonts w:ascii="Arial" w:eastAsia="Times New Roman" w:hAnsi="Arial" w:cs="Arial"/>
          <w:color w:val="111111"/>
          <w:sz w:val="24"/>
          <w:szCs w:val="24"/>
        </w:rPr>
        <w:t>themselves</w:t>
      </w:r>
      <w:proofErr w:type="gramEnd"/>
      <w:r w:rsidRPr="00D92576">
        <w:rPr>
          <w:rFonts w:ascii="Arial" w:eastAsia="Times New Roman" w:hAnsi="Arial" w:cs="Arial"/>
          <w:color w:val="111111"/>
          <w:sz w:val="24"/>
          <w:szCs w:val="24"/>
        </w:rPr>
        <w:t>, it is classed as DIY and CDM 2015 does not apply.</w:t>
      </w:r>
    </w:p>
    <w:p w:rsidR="00D92576" w:rsidRDefault="00D92576" w:rsidP="00D92576">
      <w:pPr>
        <w:rPr>
          <w:lang w:val="en-GB"/>
        </w:rPr>
      </w:pPr>
    </w:p>
    <w:p w:rsidR="00D92576" w:rsidRPr="00D92576" w:rsidRDefault="00D92576" w:rsidP="00D92576">
      <w:pPr>
        <w:spacing w:before="240"/>
        <w:rPr>
          <w:sz w:val="18"/>
          <w:lang w:val="en-GB"/>
        </w:rPr>
      </w:pPr>
      <w:r w:rsidRPr="00D92576">
        <w:rPr>
          <w:sz w:val="18"/>
          <w:lang w:val="en-GB"/>
        </w:rPr>
        <w:t xml:space="preserve">(The above table is a table of duty holders and their specific duties from </w:t>
      </w:r>
      <w:hyperlink r:id="rId18" w:history="1">
        <w:r w:rsidRPr="00D92576">
          <w:rPr>
            <w:rStyle w:val="Hyperlink"/>
            <w:sz w:val="18"/>
            <w:lang w:val="en-GB"/>
          </w:rPr>
          <w:t>http://www.hse.gov.uk/construction/cdm/2015/summary.htm</w:t>
        </w:r>
      </w:hyperlink>
      <w:r w:rsidRPr="00D92576">
        <w:rPr>
          <w:sz w:val="18"/>
          <w:lang w:val="en-GB"/>
        </w:rPr>
        <w:t xml:space="preserve">) </w:t>
      </w:r>
    </w:p>
    <w:p w:rsidR="00D92576" w:rsidRPr="00D92576" w:rsidRDefault="00D92576" w:rsidP="00D92576">
      <w:pPr>
        <w:rPr>
          <w:lang w:val="en-GB"/>
        </w:rPr>
      </w:pPr>
    </w:p>
    <w:p w:rsidR="00D92576" w:rsidRDefault="00D92576">
      <w:pPr>
        <w:rPr>
          <w:u w:val="single"/>
          <w:lang w:val="en-GB"/>
        </w:rPr>
      </w:pPr>
      <w:r>
        <w:rPr>
          <w:u w:val="single"/>
          <w:lang w:val="en-GB"/>
        </w:rPr>
        <w:t>Notifying Construction Projects</w:t>
      </w:r>
    </w:p>
    <w:p w:rsidR="00D92576" w:rsidRDefault="00D92576">
      <w:pPr>
        <w:rPr>
          <w:lang w:val="en-GB"/>
        </w:rPr>
      </w:pPr>
      <w:r>
        <w:rPr>
          <w:lang w:val="en-GB"/>
        </w:rPr>
        <w:t xml:space="preserve">For some construction work, lasting longer than 30 days with more than 20 workers working at the same time, or involving 500 person days of work, you need to notify HSE of the project as soon as possible before construction work starts. </w:t>
      </w:r>
      <w:r w:rsidR="00F12BAA">
        <w:rPr>
          <w:lang w:val="en-GB"/>
        </w:rPr>
        <w:t xml:space="preserve">The client of the construction works is required to send the notification unless the client is a domestic </w:t>
      </w:r>
      <w:proofErr w:type="gramStart"/>
      <w:r w:rsidR="00F12BAA">
        <w:rPr>
          <w:lang w:val="en-GB"/>
        </w:rPr>
        <w:t>client,</w:t>
      </w:r>
      <w:proofErr w:type="gramEnd"/>
      <w:r w:rsidR="00F12BAA">
        <w:rPr>
          <w:lang w:val="en-GB"/>
        </w:rPr>
        <w:t xml:space="preserve"> this is when the responsibility of the notification passes to the </w:t>
      </w:r>
      <w:r w:rsidR="00F12BAA">
        <w:rPr>
          <w:lang w:val="en-GB"/>
        </w:rPr>
        <w:lastRenderedPageBreak/>
        <w:t xml:space="preserve">contractor. Once the notification is complete, you will receive an F10 form that you must display clearly on site. </w:t>
      </w:r>
    </w:p>
    <w:p w:rsidR="00F12BAA" w:rsidRDefault="00F12BAA">
      <w:pPr>
        <w:rPr>
          <w:lang w:val="en-GB"/>
        </w:rPr>
      </w:pPr>
      <w:r>
        <w:rPr>
          <w:lang w:val="en-GB"/>
        </w:rPr>
        <w:t>You must also have the following documents clearly on site:</w:t>
      </w:r>
    </w:p>
    <w:p w:rsidR="00F12BAA" w:rsidRDefault="00F12BAA" w:rsidP="00F12BAA">
      <w:pPr>
        <w:pStyle w:val="ListParagraph"/>
        <w:numPr>
          <w:ilvl w:val="0"/>
          <w:numId w:val="10"/>
        </w:numPr>
        <w:rPr>
          <w:lang w:val="en-GB"/>
        </w:rPr>
      </w:pPr>
      <w:r>
        <w:rPr>
          <w:lang w:val="en-GB"/>
        </w:rPr>
        <w:t>Construction Phase Plan</w:t>
      </w:r>
    </w:p>
    <w:p w:rsidR="00F12BAA" w:rsidRDefault="00F12BAA" w:rsidP="00F12BAA">
      <w:pPr>
        <w:pStyle w:val="ListParagraph"/>
        <w:numPr>
          <w:ilvl w:val="0"/>
          <w:numId w:val="10"/>
        </w:numPr>
        <w:rPr>
          <w:lang w:val="en-GB"/>
        </w:rPr>
      </w:pPr>
      <w:r>
        <w:rPr>
          <w:lang w:val="en-GB"/>
        </w:rPr>
        <w:t>Health and Safety File</w:t>
      </w:r>
    </w:p>
    <w:p w:rsidR="00F12BAA" w:rsidRDefault="00392D30" w:rsidP="00F12BAA">
      <w:pPr>
        <w:rPr>
          <w:u w:val="single"/>
          <w:lang w:val="en-GB"/>
        </w:rPr>
      </w:pPr>
      <w:r>
        <w:rPr>
          <w:u w:val="single"/>
          <w:lang w:val="en-GB"/>
        </w:rPr>
        <w:t>Construction Phase Plan</w:t>
      </w:r>
    </w:p>
    <w:p w:rsidR="00392D30" w:rsidRDefault="00392D30" w:rsidP="00F12BAA">
      <w:pPr>
        <w:rPr>
          <w:lang w:val="en-GB"/>
        </w:rPr>
      </w:pPr>
      <w:r>
        <w:rPr>
          <w:lang w:val="en-GB"/>
        </w:rPr>
        <w:t>The construction phase plan must contain the following items:</w:t>
      </w:r>
    </w:p>
    <w:p w:rsidR="00392D30" w:rsidRDefault="00392D30" w:rsidP="00392D30">
      <w:pPr>
        <w:pStyle w:val="ListParagraph"/>
        <w:numPr>
          <w:ilvl w:val="0"/>
          <w:numId w:val="12"/>
        </w:numPr>
        <w:rPr>
          <w:lang w:val="en-GB"/>
        </w:rPr>
      </w:pPr>
      <w:r>
        <w:rPr>
          <w:lang w:val="en-GB"/>
        </w:rPr>
        <w:t>Your company name</w:t>
      </w:r>
    </w:p>
    <w:p w:rsidR="00392D30" w:rsidRDefault="00392D30" w:rsidP="00392D30">
      <w:pPr>
        <w:pStyle w:val="ListParagraph"/>
        <w:numPr>
          <w:ilvl w:val="0"/>
          <w:numId w:val="12"/>
        </w:numPr>
        <w:rPr>
          <w:lang w:val="en-GB"/>
        </w:rPr>
      </w:pPr>
      <w:r>
        <w:rPr>
          <w:lang w:val="en-GB"/>
        </w:rPr>
        <w:t>Name and address of client</w:t>
      </w:r>
    </w:p>
    <w:p w:rsidR="00392D30" w:rsidRDefault="00392D30" w:rsidP="00392D30">
      <w:pPr>
        <w:pStyle w:val="ListParagraph"/>
        <w:numPr>
          <w:ilvl w:val="0"/>
          <w:numId w:val="12"/>
        </w:numPr>
        <w:rPr>
          <w:lang w:val="en-GB"/>
        </w:rPr>
      </w:pPr>
      <w:r>
        <w:rPr>
          <w:lang w:val="en-GB"/>
        </w:rPr>
        <w:t>Contact Details of architect or principle designer</w:t>
      </w:r>
    </w:p>
    <w:p w:rsidR="00392D30" w:rsidRDefault="00392D30" w:rsidP="00392D30">
      <w:pPr>
        <w:pStyle w:val="ListParagraph"/>
        <w:numPr>
          <w:ilvl w:val="0"/>
          <w:numId w:val="12"/>
        </w:numPr>
        <w:rPr>
          <w:lang w:val="en-GB"/>
        </w:rPr>
      </w:pPr>
      <w:r>
        <w:rPr>
          <w:lang w:val="en-GB"/>
        </w:rPr>
        <w:t>What is the job?</w:t>
      </w:r>
    </w:p>
    <w:p w:rsidR="00392D30" w:rsidRDefault="00392D30" w:rsidP="00392D30">
      <w:pPr>
        <w:pStyle w:val="ListParagraph"/>
        <w:numPr>
          <w:ilvl w:val="0"/>
          <w:numId w:val="12"/>
        </w:numPr>
        <w:rPr>
          <w:lang w:val="en-GB"/>
        </w:rPr>
      </w:pPr>
      <w:r>
        <w:rPr>
          <w:lang w:val="en-GB"/>
        </w:rPr>
        <w:t>Is there anything the client has made you aware of?</w:t>
      </w:r>
    </w:p>
    <w:p w:rsidR="00392D30" w:rsidRDefault="00392D30" w:rsidP="00392D30">
      <w:pPr>
        <w:pStyle w:val="ListParagraph"/>
        <w:numPr>
          <w:ilvl w:val="0"/>
          <w:numId w:val="12"/>
        </w:numPr>
        <w:rPr>
          <w:lang w:val="en-GB"/>
        </w:rPr>
      </w:pPr>
      <w:r>
        <w:rPr>
          <w:lang w:val="en-GB"/>
        </w:rPr>
        <w:t>Start and finish dates</w:t>
      </w:r>
    </w:p>
    <w:p w:rsidR="00392D30" w:rsidRDefault="00392D30" w:rsidP="00392D30">
      <w:pPr>
        <w:pStyle w:val="ListParagraph"/>
        <w:numPr>
          <w:ilvl w:val="0"/>
          <w:numId w:val="12"/>
        </w:numPr>
        <w:rPr>
          <w:lang w:val="en-GB"/>
        </w:rPr>
      </w:pPr>
      <w:r>
        <w:rPr>
          <w:lang w:val="en-GB"/>
        </w:rPr>
        <w:t>Where your toilet, washing and rest facilities are</w:t>
      </w:r>
    </w:p>
    <w:p w:rsidR="00392D30" w:rsidRDefault="00392D30" w:rsidP="00392D30">
      <w:pPr>
        <w:pStyle w:val="ListParagraph"/>
        <w:numPr>
          <w:ilvl w:val="0"/>
          <w:numId w:val="12"/>
        </w:numPr>
        <w:rPr>
          <w:lang w:val="en-GB"/>
        </w:rPr>
      </w:pPr>
      <w:r>
        <w:rPr>
          <w:lang w:val="en-GB"/>
        </w:rPr>
        <w:t>Who else is on site, along with their contact details</w:t>
      </w:r>
    </w:p>
    <w:p w:rsidR="00392D30" w:rsidRDefault="00392D30" w:rsidP="00392D30">
      <w:pPr>
        <w:pStyle w:val="ListParagraph"/>
        <w:numPr>
          <w:ilvl w:val="0"/>
          <w:numId w:val="12"/>
        </w:numPr>
        <w:rPr>
          <w:lang w:val="en-GB"/>
        </w:rPr>
      </w:pPr>
      <w:r>
        <w:rPr>
          <w:lang w:val="en-GB"/>
        </w:rPr>
        <w:t xml:space="preserve">Who is the principle contractor </w:t>
      </w:r>
    </w:p>
    <w:p w:rsidR="00392D30" w:rsidRDefault="00392D30" w:rsidP="00392D30">
      <w:pPr>
        <w:pStyle w:val="ListParagraph"/>
        <w:numPr>
          <w:ilvl w:val="0"/>
          <w:numId w:val="12"/>
        </w:numPr>
        <w:rPr>
          <w:lang w:val="en-GB"/>
        </w:rPr>
      </w:pPr>
      <w:r>
        <w:rPr>
          <w:lang w:val="en-GB"/>
        </w:rPr>
        <w:t>How you will keep everyone on site updated during the job</w:t>
      </w:r>
    </w:p>
    <w:p w:rsidR="00392D30" w:rsidRDefault="00392D30" w:rsidP="00392D30">
      <w:pPr>
        <w:pStyle w:val="ListParagraph"/>
        <w:numPr>
          <w:ilvl w:val="0"/>
          <w:numId w:val="12"/>
        </w:numPr>
        <w:rPr>
          <w:lang w:val="en-GB"/>
        </w:rPr>
      </w:pPr>
      <w:r>
        <w:rPr>
          <w:lang w:val="en-GB"/>
        </w:rPr>
        <w:t>What the main dangers/hazards specific to the site are</w:t>
      </w:r>
    </w:p>
    <w:p w:rsidR="00392D30" w:rsidRDefault="00392D30" w:rsidP="00392D30">
      <w:pPr>
        <w:pStyle w:val="ListParagraph"/>
        <w:numPr>
          <w:ilvl w:val="0"/>
          <w:numId w:val="12"/>
        </w:numPr>
        <w:rPr>
          <w:lang w:val="en-GB"/>
        </w:rPr>
      </w:pPr>
      <w:r>
        <w:rPr>
          <w:lang w:val="en-GB"/>
        </w:rPr>
        <w:t>What control measures are in place</w:t>
      </w:r>
    </w:p>
    <w:p w:rsidR="00392D30" w:rsidRDefault="00392D30" w:rsidP="00392D30">
      <w:pPr>
        <w:pStyle w:val="ListParagraph"/>
        <w:numPr>
          <w:ilvl w:val="0"/>
          <w:numId w:val="12"/>
        </w:numPr>
        <w:rPr>
          <w:lang w:val="en-GB"/>
        </w:rPr>
      </w:pPr>
      <w:r>
        <w:rPr>
          <w:lang w:val="en-GB"/>
        </w:rPr>
        <w:t>What accident, incident or emergency procedures are in place</w:t>
      </w:r>
    </w:p>
    <w:p w:rsidR="00392D30" w:rsidRDefault="00392D30" w:rsidP="00392D30">
      <w:pPr>
        <w:pStyle w:val="ListParagraph"/>
        <w:numPr>
          <w:ilvl w:val="0"/>
          <w:numId w:val="12"/>
        </w:numPr>
        <w:rPr>
          <w:lang w:val="en-GB"/>
        </w:rPr>
      </w:pPr>
      <w:r>
        <w:rPr>
          <w:lang w:val="en-GB"/>
        </w:rPr>
        <w:t>Who is supervising the work</w:t>
      </w:r>
    </w:p>
    <w:p w:rsidR="00392D30" w:rsidRDefault="00392D30" w:rsidP="00392D30">
      <w:pPr>
        <w:pStyle w:val="ListParagraph"/>
        <w:numPr>
          <w:ilvl w:val="0"/>
          <w:numId w:val="12"/>
        </w:numPr>
        <w:rPr>
          <w:lang w:val="en-GB"/>
        </w:rPr>
      </w:pPr>
      <w:r>
        <w:rPr>
          <w:lang w:val="en-GB"/>
        </w:rPr>
        <w:t>What training is provided</w:t>
      </w:r>
    </w:p>
    <w:p w:rsidR="00392D30" w:rsidRDefault="00392D30" w:rsidP="00392D30">
      <w:pPr>
        <w:rPr>
          <w:u w:val="single"/>
          <w:lang w:val="en-GB"/>
        </w:rPr>
      </w:pPr>
      <w:r>
        <w:rPr>
          <w:u w:val="single"/>
          <w:lang w:val="en-GB"/>
        </w:rPr>
        <w:t>Health and Safety File</w:t>
      </w:r>
    </w:p>
    <w:p w:rsidR="00392D30" w:rsidRDefault="00392D30" w:rsidP="00392D30">
      <w:pPr>
        <w:rPr>
          <w:lang w:val="en-GB"/>
        </w:rPr>
      </w:pPr>
      <w:r>
        <w:rPr>
          <w:lang w:val="en-GB"/>
        </w:rPr>
        <w:t>The health and safety file will be appropriate to the characteristics of the project, containing relevant health and safety information to be taken into account during any subsequent project. This file is only required for projects involving more than one contractor. It is to include the following information:</w:t>
      </w:r>
    </w:p>
    <w:p w:rsidR="00392D30" w:rsidRDefault="00392D30" w:rsidP="00392D30">
      <w:pPr>
        <w:pStyle w:val="ListParagraph"/>
        <w:numPr>
          <w:ilvl w:val="0"/>
          <w:numId w:val="13"/>
        </w:numPr>
        <w:rPr>
          <w:lang w:val="en-GB"/>
        </w:rPr>
      </w:pPr>
      <w:r>
        <w:rPr>
          <w:lang w:val="en-GB"/>
        </w:rPr>
        <w:t>A brief description of the work</w:t>
      </w:r>
    </w:p>
    <w:p w:rsidR="00392D30" w:rsidRDefault="00392D30" w:rsidP="00392D30">
      <w:pPr>
        <w:pStyle w:val="ListParagraph"/>
        <w:numPr>
          <w:ilvl w:val="0"/>
          <w:numId w:val="13"/>
        </w:numPr>
        <w:rPr>
          <w:lang w:val="en-GB"/>
        </w:rPr>
      </w:pPr>
      <w:r>
        <w:rPr>
          <w:lang w:val="en-GB"/>
        </w:rPr>
        <w:t xml:space="preserve">Any hazards that have not been eliminated through the design and construction processes, and how they have been addressed </w:t>
      </w:r>
    </w:p>
    <w:p w:rsidR="00392D30" w:rsidRDefault="00392D30" w:rsidP="00392D30">
      <w:pPr>
        <w:pStyle w:val="ListParagraph"/>
        <w:numPr>
          <w:ilvl w:val="0"/>
          <w:numId w:val="13"/>
        </w:numPr>
        <w:rPr>
          <w:lang w:val="en-GB"/>
        </w:rPr>
      </w:pPr>
      <w:r>
        <w:rPr>
          <w:lang w:val="en-GB"/>
        </w:rPr>
        <w:t>Key structural principles, safe working loads for floors and roofs</w:t>
      </w:r>
    </w:p>
    <w:p w:rsidR="00392D30" w:rsidRDefault="00392D30" w:rsidP="00392D30">
      <w:pPr>
        <w:pStyle w:val="ListParagraph"/>
        <w:numPr>
          <w:ilvl w:val="0"/>
          <w:numId w:val="13"/>
        </w:numPr>
        <w:rPr>
          <w:lang w:val="en-GB"/>
        </w:rPr>
      </w:pPr>
      <w:r w:rsidRPr="00392D30">
        <w:rPr>
          <w:lang w:val="en-GB"/>
        </w:rPr>
        <w:t>Hazardous materials used</w:t>
      </w:r>
    </w:p>
    <w:p w:rsidR="00392D30" w:rsidRDefault="00392D30" w:rsidP="00392D30">
      <w:pPr>
        <w:pStyle w:val="ListParagraph"/>
        <w:numPr>
          <w:ilvl w:val="0"/>
          <w:numId w:val="13"/>
        </w:numPr>
        <w:rPr>
          <w:lang w:val="en-GB"/>
        </w:rPr>
      </w:pPr>
      <w:r>
        <w:rPr>
          <w:lang w:val="en-GB"/>
        </w:rPr>
        <w:t>Information regarding the removal or dismantling of installed plant and equipment</w:t>
      </w:r>
    </w:p>
    <w:p w:rsidR="00392D30" w:rsidRDefault="00392D30" w:rsidP="00392D30">
      <w:pPr>
        <w:pStyle w:val="ListParagraph"/>
        <w:numPr>
          <w:ilvl w:val="0"/>
          <w:numId w:val="13"/>
        </w:numPr>
        <w:rPr>
          <w:lang w:val="en-GB"/>
        </w:rPr>
      </w:pPr>
      <w:r>
        <w:rPr>
          <w:lang w:val="en-GB"/>
        </w:rPr>
        <w:t xml:space="preserve">Health and safety information about equipment provided for cleaning or maintaining the structure </w:t>
      </w:r>
    </w:p>
    <w:p w:rsidR="003D2F51" w:rsidRDefault="003D2F51" w:rsidP="00392D30">
      <w:pPr>
        <w:pStyle w:val="ListParagraph"/>
        <w:numPr>
          <w:ilvl w:val="0"/>
          <w:numId w:val="13"/>
        </w:numPr>
        <w:rPr>
          <w:lang w:val="en-GB"/>
        </w:rPr>
      </w:pPr>
      <w:r>
        <w:rPr>
          <w:lang w:val="en-GB"/>
        </w:rPr>
        <w:t xml:space="preserve">The nature, location and markings of significant services </w:t>
      </w:r>
    </w:p>
    <w:p w:rsidR="003D2F51" w:rsidRDefault="003D2F51" w:rsidP="00392D30">
      <w:pPr>
        <w:pStyle w:val="ListParagraph"/>
        <w:numPr>
          <w:ilvl w:val="0"/>
          <w:numId w:val="13"/>
        </w:numPr>
        <w:rPr>
          <w:lang w:val="en-GB"/>
        </w:rPr>
      </w:pPr>
      <w:r>
        <w:rPr>
          <w:lang w:val="en-GB"/>
        </w:rPr>
        <w:lastRenderedPageBreak/>
        <w:t>As built drawings of the building, its plant and equipment including means of safe access to and from service voids</w:t>
      </w:r>
    </w:p>
    <w:p w:rsidR="003D2F51" w:rsidRDefault="003D2F51" w:rsidP="003D2F51">
      <w:pPr>
        <w:rPr>
          <w:b/>
          <w:u w:val="single"/>
          <w:lang w:val="en-GB"/>
        </w:rPr>
      </w:pPr>
      <w:r>
        <w:rPr>
          <w:b/>
          <w:u w:val="single"/>
          <w:lang w:val="en-GB"/>
        </w:rPr>
        <w:t>Health and Safety at Work Act 1974 (HASAWA)</w:t>
      </w:r>
    </w:p>
    <w:p w:rsidR="003D2F51" w:rsidRDefault="003D2F51" w:rsidP="003D2F51">
      <w:pPr>
        <w:rPr>
          <w:lang w:val="en-GB"/>
        </w:rPr>
      </w:pPr>
      <w:r>
        <w:rPr>
          <w:lang w:val="en-GB"/>
        </w:rPr>
        <w:t xml:space="preserve">It shall be the duty of every employer to ensure, </w:t>
      </w:r>
      <w:proofErr w:type="gramStart"/>
      <w:r>
        <w:rPr>
          <w:lang w:val="en-GB"/>
        </w:rPr>
        <w:t>so</w:t>
      </w:r>
      <w:proofErr w:type="gramEnd"/>
      <w:r>
        <w:rPr>
          <w:lang w:val="en-GB"/>
        </w:rPr>
        <w:t xml:space="preserve"> far as is reasonably practicable, the health, safety and welfare at work of all his employees. </w:t>
      </w:r>
    </w:p>
    <w:p w:rsidR="003D2F51" w:rsidRDefault="003D2F51" w:rsidP="003D2F51">
      <w:pPr>
        <w:pStyle w:val="ListParagraph"/>
        <w:numPr>
          <w:ilvl w:val="0"/>
          <w:numId w:val="14"/>
        </w:numPr>
        <w:rPr>
          <w:lang w:val="en-GB"/>
        </w:rPr>
      </w:pPr>
      <w:r>
        <w:rPr>
          <w:lang w:val="en-GB"/>
        </w:rPr>
        <w:t xml:space="preserve">The provision of maintenance of plant and systems of work that are, so far as reasonably practicable, safe and without risks to health </w:t>
      </w:r>
    </w:p>
    <w:p w:rsidR="003D2F51" w:rsidRDefault="003D2F51" w:rsidP="003D2F51">
      <w:pPr>
        <w:pStyle w:val="ListParagraph"/>
        <w:numPr>
          <w:ilvl w:val="0"/>
          <w:numId w:val="14"/>
        </w:numPr>
        <w:rPr>
          <w:lang w:val="en-GB"/>
        </w:rPr>
      </w:pPr>
      <w:r>
        <w:rPr>
          <w:lang w:val="en-GB"/>
        </w:rPr>
        <w:t>A</w:t>
      </w:r>
      <w:r w:rsidRPr="003D2F51">
        <w:rPr>
          <w:lang w:val="en-GB"/>
        </w:rPr>
        <w:t>rrangements for ensuring, so far as is reasonably practicable, safety and absence of risks to health in connection with the use, handling, storage and transport of articles and substances</w:t>
      </w:r>
    </w:p>
    <w:p w:rsidR="0072137A" w:rsidRDefault="0072137A" w:rsidP="003D2F51">
      <w:pPr>
        <w:pStyle w:val="ListParagraph"/>
        <w:numPr>
          <w:ilvl w:val="0"/>
          <w:numId w:val="14"/>
        </w:numPr>
        <w:rPr>
          <w:lang w:val="en-GB"/>
        </w:rPr>
      </w:pPr>
      <w:r>
        <w:rPr>
          <w:lang w:val="en-GB"/>
        </w:rPr>
        <w:t>T</w:t>
      </w:r>
      <w:r w:rsidRPr="0072137A">
        <w:rPr>
          <w:lang w:val="en-GB"/>
        </w:rPr>
        <w:t>he provision of such information, instruction, training and supervision as is necessary to ensure, so far as is reasonably practicable, the health and safety at work of his employees</w:t>
      </w:r>
      <w:r>
        <w:rPr>
          <w:lang w:val="en-GB"/>
        </w:rPr>
        <w:t xml:space="preserve"> </w:t>
      </w:r>
    </w:p>
    <w:p w:rsidR="0072137A" w:rsidRDefault="0072137A" w:rsidP="003D2F51">
      <w:pPr>
        <w:pStyle w:val="ListParagraph"/>
        <w:numPr>
          <w:ilvl w:val="0"/>
          <w:numId w:val="14"/>
        </w:numPr>
        <w:rPr>
          <w:lang w:val="en-GB"/>
        </w:rPr>
      </w:pPr>
      <w:r>
        <w:rPr>
          <w:lang w:val="en-GB"/>
        </w:rPr>
        <w:t>S</w:t>
      </w:r>
      <w:r w:rsidRPr="0072137A">
        <w:rPr>
          <w:lang w:val="en-GB"/>
        </w:rPr>
        <w:t>o far as is reasonably practicable as regards any place of work under the employer’s control, the maintenance of it in a condition that is safe and without risks to health and the provision and maintenance of means of access to and egress from it that are safe and without such risks</w:t>
      </w:r>
    </w:p>
    <w:p w:rsidR="0072137A" w:rsidRDefault="0072137A" w:rsidP="003D2F51">
      <w:pPr>
        <w:pStyle w:val="ListParagraph"/>
        <w:numPr>
          <w:ilvl w:val="0"/>
          <w:numId w:val="14"/>
        </w:numPr>
        <w:rPr>
          <w:lang w:val="en-GB"/>
        </w:rPr>
      </w:pPr>
      <w:r>
        <w:rPr>
          <w:lang w:val="en-GB"/>
        </w:rPr>
        <w:t>The p</w:t>
      </w:r>
      <w:r w:rsidRPr="0072137A">
        <w:rPr>
          <w:lang w:val="en-GB"/>
        </w:rPr>
        <w:t>rovision and maintenance of a working environment for his employees that is, so far as is reasonably practicable, safe, without risks to health, and adequate as regards facilities and arrangements for their welfare at work</w:t>
      </w:r>
    </w:p>
    <w:p w:rsidR="0072137A" w:rsidRDefault="0072137A" w:rsidP="0072137A">
      <w:pPr>
        <w:ind w:left="360"/>
        <w:rPr>
          <w:lang w:val="en-GB"/>
        </w:rPr>
      </w:pPr>
      <w:r>
        <w:rPr>
          <w:lang w:val="en-GB"/>
        </w:rPr>
        <w:t>“</w:t>
      </w:r>
      <w:proofErr w:type="gramStart"/>
      <w:r>
        <w:rPr>
          <w:lang w:val="en-GB"/>
        </w:rPr>
        <w:t>so</w:t>
      </w:r>
      <w:proofErr w:type="gramEnd"/>
      <w:r>
        <w:rPr>
          <w:lang w:val="en-GB"/>
        </w:rPr>
        <w:t xml:space="preserve"> far as is reasonably practicable” does not mean that the duty holder is excused from doing anything to minimise the risk so far as is reasonably practicable. It may simply mean that a less expensive way of minimising the likelihood or degree of harm may instead be used. </w:t>
      </w:r>
    </w:p>
    <w:p w:rsidR="0072137A" w:rsidRDefault="0072137A" w:rsidP="0072137A">
      <w:pPr>
        <w:ind w:left="360"/>
        <w:rPr>
          <w:b/>
          <w:u w:val="single"/>
          <w:lang w:val="en-GB"/>
        </w:rPr>
      </w:pPr>
      <w:r>
        <w:rPr>
          <w:b/>
          <w:u w:val="single"/>
          <w:lang w:val="en-GB"/>
        </w:rPr>
        <w:t>Personal Protective Equipment at Work Regulations 1992</w:t>
      </w:r>
    </w:p>
    <w:p w:rsidR="0016280F" w:rsidRDefault="0016280F" w:rsidP="0016280F">
      <w:pPr>
        <w:ind w:left="360"/>
        <w:rPr>
          <w:lang w:val="en-GB"/>
        </w:rPr>
      </w:pPr>
      <w:r>
        <w:rPr>
          <w:lang w:val="en-GB"/>
        </w:rPr>
        <w:t xml:space="preserve">Every employer shall ensure that suitable personal protective equipment is provided to his employees who may be exposed to a risk to their health or safety while at work. Employers should be able to provide appropriate personal protective equipment and training in its usage to their employees wherever there is a risk to health and safety that cannot be adequately controlled by other means. </w:t>
      </w:r>
    </w:p>
    <w:p w:rsidR="0016280F" w:rsidRDefault="0016280F" w:rsidP="0016280F">
      <w:pPr>
        <w:ind w:left="360"/>
        <w:rPr>
          <w:lang w:val="en-GB"/>
        </w:rPr>
      </w:pPr>
      <w:r>
        <w:rPr>
          <w:lang w:val="en-GB"/>
        </w:rPr>
        <w:t xml:space="preserve">Employers must do more than simply have the equipment on the premises. The employers must have the equipment readily available, or at the very least have clear instructions on where they can obtain it. </w:t>
      </w:r>
    </w:p>
    <w:p w:rsidR="003872DC" w:rsidRDefault="003872DC" w:rsidP="0016280F">
      <w:pPr>
        <w:ind w:left="360"/>
        <w:rPr>
          <w:b/>
          <w:u w:val="single"/>
        </w:rPr>
      </w:pPr>
      <w:r>
        <w:rPr>
          <w:b/>
          <w:u w:val="single"/>
        </w:rPr>
        <w:t xml:space="preserve">HSG168 </w:t>
      </w:r>
    </w:p>
    <w:p w:rsidR="003872DC" w:rsidRDefault="003872DC" w:rsidP="0016280F">
      <w:pPr>
        <w:ind w:left="360"/>
      </w:pPr>
      <w:r>
        <w:t xml:space="preserve">This legislation requires that those managing a construction job can demonstrate they have recognized the risks in their place of work; they need to consider who will be affected, assess the degree of the risks, come to a decision on necessary action and ensure that the actions that they have placed are implemented on their site. </w:t>
      </w:r>
    </w:p>
    <w:p w:rsidR="003872DC" w:rsidRDefault="003872DC" w:rsidP="0016280F">
      <w:pPr>
        <w:ind w:left="360"/>
      </w:pPr>
      <w:r>
        <w:t>A fire risk assessment should be based on the following procedure:</w:t>
      </w:r>
    </w:p>
    <w:p w:rsidR="003872DC" w:rsidRDefault="003872DC" w:rsidP="003872DC">
      <w:pPr>
        <w:pStyle w:val="ListParagraph"/>
        <w:numPr>
          <w:ilvl w:val="0"/>
          <w:numId w:val="15"/>
        </w:numPr>
        <w:rPr>
          <w:lang w:val="en-GB"/>
        </w:rPr>
      </w:pPr>
      <w:r>
        <w:rPr>
          <w:lang w:val="en-GB"/>
        </w:rPr>
        <w:lastRenderedPageBreak/>
        <w:t xml:space="preserve">Identify what hazards are </w:t>
      </w:r>
      <w:r w:rsidR="00264CC1">
        <w:rPr>
          <w:lang w:val="en-GB"/>
        </w:rPr>
        <w:t>there</w:t>
      </w:r>
    </w:p>
    <w:p w:rsidR="00264CC1" w:rsidRDefault="00264CC1" w:rsidP="003872DC">
      <w:pPr>
        <w:pStyle w:val="ListParagraph"/>
        <w:numPr>
          <w:ilvl w:val="0"/>
          <w:numId w:val="15"/>
        </w:numPr>
        <w:rPr>
          <w:lang w:val="en-GB"/>
        </w:rPr>
      </w:pPr>
      <w:r>
        <w:rPr>
          <w:lang w:val="en-GB"/>
        </w:rPr>
        <w:t>Identify the people at risk within that area</w:t>
      </w:r>
    </w:p>
    <w:p w:rsidR="00264CC1" w:rsidRDefault="00264CC1" w:rsidP="003872DC">
      <w:pPr>
        <w:pStyle w:val="ListParagraph"/>
        <w:numPr>
          <w:ilvl w:val="0"/>
          <w:numId w:val="15"/>
        </w:numPr>
        <w:rPr>
          <w:lang w:val="en-GB"/>
        </w:rPr>
      </w:pPr>
      <w:r>
        <w:rPr>
          <w:lang w:val="en-GB"/>
        </w:rPr>
        <w:t xml:space="preserve">Evaluate, remove, reduce and protect those people from the risk </w:t>
      </w:r>
    </w:p>
    <w:p w:rsidR="00264CC1" w:rsidRDefault="00264CC1" w:rsidP="003872DC">
      <w:pPr>
        <w:pStyle w:val="ListParagraph"/>
        <w:numPr>
          <w:ilvl w:val="0"/>
          <w:numId w:val="15"/>
        </w:numPr>
        <w:rPr>
          <w:lang w:val="en-GB"/>
        </w:rPr>
      </w:pPr>
      <w:r>
        <w:rPr>
          <w:lang w:val="en-GB"/>
        </w:rPr>
        <w:t>Record, plan, inform, instruct and train those people</w:t>
      </w:r>
    </w:p>
    <w:p w:rsidR="00264CC1" w:rsidRDefault="00264CC1" w:rsidP="003872DC">
      <w:pPr>
        <w:pStyle w:val="ListParagraph"/>
        <w:numPr>
          <w:ilvl w:val="0"/>
          <w:numId w:val="15"/>
        </w:numPr>
        <w:rPr>
          <w:lang w:val="en-GB"/>
        </w:rPr>
      </w:pPr>
      <w:r>
        <w:rPr>
          <w:lang w:val="en-GB"/>
        </w:rPr>
        <w:t xml:space="preserve">Review at regular intervals </w:t>
      </w:r>
    </w:p>
    <w:p w:rsidR="00264CC1" w:rsidRDefault="00264CC1" w:rsidP="00264CC1">
      <w:pPr>
        <w:rPr>
          <w:lang w:val="en-GB"/>
        </w:rPr>
      </w:pPr>
      <w:r>
        <w:rPr>
          <w:lang w:val="en-GB"/>
        </w:rPr>
        <w:t xml:space="preserve">Within this site, there will be specific considerations that will need to be taken into account within the assessment. For a new build job, the assessment will include its location and how close it is from existing buildings, the type of materials that are to be used and what methods will be implemented when constructing the building. </w:t>
      </w:r>
    </w:p>
    <w:p w:rsidR="00264CC1" w:rsidRDefault="00264CC1" w:rsidP="00264CC1">
      <w:pPr>
        <w:rPr>
          <w:lang w:val="en-GB"/>
        </w:rPr>
      </w:pPr>
      <w:r>
        <w:rPr>
          <w:lang w:val="en-GB"/>
        </w:rPr>
        <w:t>Good practise is to be able to identify all sources of ignition can be present on a construction site, such as:</w:t>
      </w:r>
    </w:p>
    <w:p w:rsidR="00264CC1" w:rsidRDefault="00264CC1" w:rsidP="00264CC1">
      <w:pPr>
        <w:pStyle w:val="ListParagraph"/>
        <w:numPr>
          <w:ilvl w:val="0"/>
          <w:numId w:val="16"/>
        </w:numPr>
        <w:rPr>
          <w:lang w:val="en-GB"/>
        </w:rPr>
      </w:pPr>
      <w:r>
        <w:rPr>
          <w:lang w:val="en-GB"/>
        </w:rPr>
        <w:t>Fuel and vehicle exhausts</w:t>
      </w:r>
    </w:p>
    <w:p w:rsidR="00264CC1" w:rsidRDefault="00264CC1" w:rsidP="00264CC1">
      <w:pPr>
        <w:pStyle w:val="ListParagraph"/>
        <w:numPr>
          <w:ilvl w:val="0"/>
          <w:numId w:val="16"/>
        </w:numPr>
        <w:rPr>
          <w:lang w:val="en-GB"/>
        </w:rPr>
      </w:pPr>
      <w:r>
        <w:rPr>
          <w:lang w:val="en-GB"/>
        </w:rPr>
        <w:t>Electrical equipment that is either faulty or misused</w:t>
      </w:r>
    </w:p>
    <w:p w:rsidR="00264CC1" w:rsidRDefault="00264CC1" w:rsidP="00264CC1">
      <w:pPr>
        <w:pStyle w:val="ListParagraph"/>
        <w:numPr>
          <w:ilvl w:val="0"/>
          <w:numId w:val="16"/>
        </w:numPr>
        <w:rPr>
          <w:lang w:val="en-GB"/>
        </w:rPr>
      </w:pPr>
      <w:r>
        <w:rPr>
          <w:lang w:val="en-GB"/>
        </w:rPr>
        <w:t xml:space="preserve">Overloading electrical equipment </w:t>
      </w:r>
    </w:p>
    <w:p w:rsidR="00264CC1" w:rsidRDefault="00264CC1" w:rsidP="00264CC1">
      <w:pPr>
        <w:pStyle w:val="ListParagraph"/>
        <w:numPr>
          <w:ilvl w:val="0"/>
          <w:numId w:val="16"/>
        </w:numPr>
        <w:rPr>
          <w:lang w:val="en-GB"/>
        </w:rPr>
      </w:pPr>
      <w:r>
        <w:rPr>
          <w:lang w:val="en-GB"/>
        </w:rPr>
        <w:t>Hot work such as welding</w:t>
      </w:r>
    </w:p>
    <w:p w:rsidR="00264CC1" w:rsidRDefault="00264CC1" w:rsidP="00264CC1">
      <w:pPr>
        <w:pStyle w:val="ListParagraph"/>
        <w:numPr>
          <w:ilvl w:val="0"/>
          <w:numId w:val="16"/>
        </w:numPr>
        <w:rPr>
          <w:lang w:val="en-GB"/>
        </w:rPr>
      </w:pPr>
      <w:r>
        <w:rPr>
          <w:lang w:val="en-GB"/>
        </w:rPr>
        <w:t xml:space="preserve">Temporary lighting such as halogen lamps being too close to stores products </w:t>
      </w:r>
    </w:p>
    <w:p w:rsidR="00264CC1" w:rsidRDefault="00264CC1" w:rsidP="00264CC1">
      <w:pPr>
        <w:pStyle w:val="ListParagraph"/>
        <w:numPr>
          <w:ilvl w:val="0"/>
          <w:numId w:val="16"/>
        </w:numPr>
        <w:rPr>
          <w:lang w:val="en-GB"/>
        </w:rPr>
      </w:pPr>
      <w:r>
        <w:rPr>
          <w:lang w:val="en-GB"/>
        </w:rPr>
        <w:t>Room heaters</w:t>
      </w:r>
    </w:p>
    <w:p w:rsidR="00264CC1" w:rsidRDefault="00264CC1" w:rsidP="00264CC1">
      <w:pPr>
        <w:pStyle w:val="ListParagraph"/>
        <w:numPr>
          <w:ilvl w:val="0"/>
          <w:numId w:val="16"/>
        </w:numPr>
        <w:rPr>
          <w:lang w:val="en-GB"/>
        </w:rPr>
      </w:pPr>
      <w:r>
        <w:rPr>
          <w:lang w:val="en-GB"/>
        </w:rPr>
        <w:t>Friction generated heat from plant such as disc cutters</w:t>
      </w:r>
    </w:p>
    <w:p w:rsidR="00264CC1" w:rsidRDefault="00264CC1" w:rsidP="00264CC1">
      <w:pPr>
        <w:pStyle w:val="ListParagraph"/>
        <w:numPr>
          <w:ilvl w:val="0"/>
          <w:numId w:val="16"/>
        </w:numPr>
        <w:rPr>
          <w:lang w:val="en-GB"/>
        </w:rPr>
      </w:pPr>
      <w:r>
        <w:rPr>
          <w:lang w:val="en-GB"/>
        </w:rPr>
        <w:t xml:space="preserve">Refracted sunlight </w:t>
      </w:r>
    </w:p>
    <w:p w:rsidR="00264CC1" w:rsidRDefault="00264CC1" w:rsidP="00264CC1">
      <w:pPr>
        <w:pStyle w:val="ListParagraph"/>
        <w:numPr>
          <w:ilvl w:val="0"/>
          <w:numId w:val="16"/>
        </w:numPr>
        <w:rPr>
          <w:lang w:val="en-GB"/>
        </w:rPr>
      </w:pPr>
      <w:r>
        <w:rPr>
          <w:lang w:val="en-GB"/>
        </w:rPr>
        <w:t>Components of the building such as timber</w:t>
      </w:r>
    </w:p>
    <w:p w:rsidR="00264CC1" w:rsidRDefault="00264CC1" w:rsidP="00264CC1">
      <w:pPr>
        <w:pStyle w:val="ListParagraph"/>
        <w:numPr>
          <w:ilvl w:val="0"/>
          <w:numId w:val="16"/>
        </w:numPr>
        <w:rPr>
          <w:lang w:val="en-GB"/>
        </w:rPr>
      </w:pPr>
      <w:r>
        <w:rPr>
          <w:lang w:val="en-GB"/>
        </w:rPr>
        <w:t>Stored building materials</w:t>
      </w:r>
    </w:p>
    <w:p w:rsidR="00264CC1" w:rsidRDefault="00264CC1" w:rsidP="00264CC1">
      <w:pPr>
        <w:pStyle w:val="ListParagraph"/>
        <w:numPr>
          <w:ilvl w:val="0"/>
          <w:numId w:val="16"/>
        </w:numPr>
        <w:rPr>
          <w:lang w:val="en-GB"/>
        </w:rPr>
      </w:pPr>
      <w:r>
        <w:rPr>
          <w:lang w:val="en-GB"/>
        </w:rPr>
        <w:t>Waste materials left around site</w:t>
      </w:r>
    </w:p>
    <w:p w:rsidR="00264CC1" w:rsidRDefault="00264CC1" w:rsidP="00264CC1">
      <w:pPr>
        <w:pStyle w:val="ListParagraph"/>
        <w:numPr>
          <w:ilvl w:val="0"/>
          <w:numId w:val="16"/>
        </w:numPr>
        <w:rPr>
          <w:lang w:val="en-GB"/>
        </w:rPr>
      </w:pPr>
      <w:r>
        <w:rPr>
          <w:lang w:val="en-GB"/>
        </w:rPr>
        <w:t xml:space="preserve">Litter </w:t>
      </w:r>
    </w:p>
    <w:p w:rsidR="00264CC1" w:rsidRDefault="00264CC1" w:rsidP="00264CC1">
      <w:pPr>
        <w:pStyle w:val="ListParagraph"/>
        <w:numPr>
          <w:ilvl w:val="0"/>
          <w:numId w:val="16"/>
        </w:numPr>
        <w:rPr>
          <w:lang w:val="en-GB"/>
        </w:rPr>
      </w:pPr>
      <w:r>
        <w:rPr>
          <w:lang w:val="en-GB"/>
        </w:rPr>
        <w:t>Flammable liquids such as paints and thinners</w:t>
      </w:r>
    </w:p>
    <w:p w:rsidR="00264CC1" w:rsidRDefault="00264CC1" w:rsidP="00264CC1">
      <w:pPr>
        <w:rPr>
          <w:lang w:val="en-GB"/>
        </w:rPr>
      </w:pPr>
      <w:r>
        <w:rPr>
          <w:lang w:val="en-GB"/>
        </w:rPr>
        <w:t xml:space="preserve">It is very important to be able to identify sources of oxygen as well as sources of ignition, without oxygen then a fire cannot light. Once you remove the source of oxygen the fire will burn out over time. The primary source of oxygen is the air, within a new build site the natural airflow through doors, windows, and other openings let oxygen enter into the building. </w:t>
      </w:r>
    </w:p>
    <w:p w:rsidR="00264CC1" w:rsidRDefault="00264CC1" w:rsidP="00264CC1">
      <w:pPr>
        <w:rPr>
          <w:lang w:val="en-GB"/>
        </w:rPr>
      </w:pPr>
      <w:r>
        <w:rPr>
          <w:lang w:val="en-GB"/>
        </w:rPr>
        <w:t xml:space="preserve">It is important for construction sites to always keep fire extinguishers on site, just in case a fire does occur. </w:t>
      </w:r>
      <w:r w:rsidR="00241CAB">
        <w:rPr>
          <w:lang w:val="en-GB"/>
        </w:rPr>
        <w:t xml:space="preserve">BS EN </w:t>
      </w:r>
      <w:proofErr w:type="gramStart"/>
      <w:r w:rsidR="00241CAB">
        <w:rPr>
          <w:lang w:val="en-GB"/>
        </w:rPr>
        <w:t>3 :</w:t>
      </w:r>
      <w:proofErr w:type="gramEnd"/>
      <w:r w:rsidR="00241CAB">
        <w:rPr>
          <w:lang w:val="en-GB"/>
        </w:rPr>
        <w:t xml:space="preserve"> 1996 states the fire extinguisher uses and they colour coding which is indicated on the fire extinguisher itself. </w:t>
      </w:r>
    </w:p>
    <w:p w:rsidR="00241CAB" w:rsidRDefault="00241CAB" w:rsidP="00264CC1">
      <w:pPr>
        <w:rPr>
          <w:lang w:val="en-GB"/>
        </w:rPr>
      </w:pPr>
      <w:r>
        <w:rPr>
          <w:lang w:val="en-GB"/>
        </w:rPr>
        <w:t xml:space="preserve">Red is water, this fire extinguisher is to be used on wood, paper, textile and solid material fires. It cannot be used on liquid, electrical or metal fires. </w:t>
      </w:r>
    </w:p>
    <w:p w:rsidR="00241CAB" w:rsidRDefault="00241CAB" w:rsidP="00264CC1">
      <w:pPr>
        <w:rPr>
          <w:lang w:val="en-GB"/>
        </w:rPr>
      </w:pPr>
      <w:r>
        <w:rPr>
          <w:lang w:val="en-GB"/>
        </w:rPr>
        <w:t xml:space="preserve">Blue is powder. Powder is to be used to extinguish liquid and electrical fires. It cannot be used on metal fires. </w:t>
      </w:r>
    </w:p>
    <w:p w:rsidR="00241CAB" w:rsidRDefault="00241CAB" w:rsidP="00264CC1">
      <w:pPr>
        <w:rPr>
          <w:lang w:val="en-GB"/>
        </w:rPr>
      </w:pPr>
      <w:r>
        <w:rPr>
          <w:lang w:val="en-GB"/>
        </w:rPr>
        <w:t xml:space="preserve">White is foam. Foam is to be used on liquid fires only. It cannot be used on electrical or metal fires. </w:t>
      </w:r>
    </w:p>
    <w:p w:rsidR="00241CAB" w:rsidRDefault="00241CAB" w:rsidP="00264CC1">
      <w:pPr>
        <w:rPr>
          <w:lang w:val="en-GB"/>
        </w:rPr>
      </w:pPr>
      <w:r>
        <w:rPr>
          <w:lang w:val="en-GB"/>
        </w:rPr>
        <w:lastRenderedPageBreak/>
        <w:t xml:space="preserve">Black is carbon dioxide (CO2). This is to be used on liquid and electrical fires. Do not use on metal fires. </w:t>
      </w:r>
    </w:p>
    <w:p w:rsidR="00241CAB" w:rsidRDefault="00241CAB" w:rsidP="00264CC1">
      <w:pPr>
        <w:rPr>
          <w:lang w:val="en-GB"/>
        </w:rPr>
      </w:pPr>
      <w:r>
        <w:rPr>
          <w:lang w:val="en-GB"/>
        </w:rPr>
        <w:t xml:space="preserve">Yellow is wet chemical. It is to be used on </w:t>
      </w:r>
      <w:r w:rsidR="00965307">
        <w:rPr>
          <w:lang w:val="en-GB"/>
        </w:rPr>
        <w:t xml:space="preserve">paper and wood and items such as deep fat fryers. It cannot be used on liquids, metals or electrical. </w:t>
      </w:r>
    </w:p>
    <w:p w:rsidR="00965307" w:rsidRDefault="00965307" w:rsidP="00264CC1">
      <w:pPr>
        <w:rPr>
          <w:b/>
          <w:u w:val="single"/>
          <w:lang w:val="en-GB"/>
        </w:rPr>
      </w:pPr>
      <w:r>
        <w:rPr>
          <w:b/>
          <w:u w:val="single"/>
          <w:lang w:val="en-GB"/>
        </w:rPr>
        <w:t>The Work at Height Regulations 2005</w:t>
      </w:r>
    </w:p>
    <w:p w:rsidR="00965307" w:rsidRDefault="00965307" w:rsidP="00965307">
      <w:pPr>
        <w:rPr>
          <w:lang w:val="en-GB"/>
        </w:rPr>
      </w:pPr>
      <w:r>
        <w:rPr>
          <w:lang w:val="en-GB"/>
        </w:rPr>
        <w:t>The Work at Height Regulations stipulates that every employer in selecting work equipment for use in work at height should:</w:t>
      </w:r>
    </w:p>
    <w:p w:rsidR="00965307" w:rsidRPr="00965307" w:rsidRDefault="00965307" w:rsidP="00965307">
      <w:pPr>
        <w:pStyle w:val="ListParagraph"/>
        <w:numPr>
          <w:ilvl w:val="0"/>
          <w:numId w:val="17"/>
        </w:numPr>
        <w:rPr>
          <w:lang w:val="en-GB"/>
        </w:rPr>
      </w:pPr>
      <w:r w:rsidRPr="00965307">
        <w:rPr>
          <w:lang w:val="en-GB"/>
        </w:rPr>
        <w:t xml:space="preserve">give collective protection measures priority over personal protection measures; and </w:t>
      </w:r>
    </w:p>
    <w:p w:rsidR="00965307" w:rsidRPr="00965307" w:rsidRDefault="00965307" w:rsidP="00965307">
      <w:pPr>
        <w:pStyle w:val="ListParagraph"/>
        <w:numPr>
          <w:ilvl w:val="0"/>
          <w:numId w:val="17"/>
        </w:numPr>
      </w:pPr>
      <w:r w:rsidRPr="00965307">
        <w:rPr>
          <w:lang w:val="en-GB"/>
        </w:rPr>
        <w:t xml:space="preserve">take account of— </w:t>
      </w:r>
    </w:p>
    <w:p w:rsidR="00965307" w:rsidRDefault="00965307" w:rsidP="00ED51E3">
      <w:pPr>
        <w:pStyle w:val="ListParagraph"/>
        <w:numPr>
          <w:ilvl w:val="0"/>
          <w:numId w:val="18"/>
        </w:numPr>
      </w:pPr>
      <w:r w:rsidRPr="00ED51E3">
        <w:rPr>
          <w:lang w:val="en-GB"/>
        </w:rPr>
        <w:t xml:space="preserve">the working conditions and the risks to the safety of persons at the place where the work equipment is to be used; </w:t>
      </w:r>
    </w:p>
    <w:p w:rsidR="00965307" w:rsidRPr="00965307" w:rsidRDefault="00965307" w:rsidP="00ED51E3">
      <w:pPr>
        <w:pStyle w:val="ListParagraph"/>
        <w:numPr>
          <w:ilvl w:val="0"/>
          <w:numId w:val="18"/>
        </w:numPr>
      </w:pPr>
      <w:r w:rsidRPr="00ED51E3">
        <w:rPr>
          <w:lang w:val="en-GB"/>
        </w:rPr>
        <w:t xml:space="preserve">in the case of work equipment for access and egress, the distance to be negotiated; </w:t>
      </w:r>
    </w:p>
    <w:p w:rsidR="00965307" w:rsidRPr="00965307" w:rsidRDefault="00965307" w:rsidP="00ED51E3">
      <w:pPr>
        <w:pStyle w:val="ListParagraph"/>
        <w:numPr>
          <w:ilvl w:val="0"/>
          <w:numId w:val="18"/>
        </w:numPr>
      </w:pPr>
      <w:r w:rsidRPr="00ED51E3">
        <w:rPr>
          <w:lang w:val="en-GB"/>
        </w:rPr>
        <w:t xml:space="preserve">the distance and consequences of a potential fall; </w:t>
      </w:r>
    </w:p>
    <w:p w:rsidR="00965307" w:rsidRPr="00965307" w:rsidRDefault="00965307" w:rsidP="00ED51E3">
      <w:pPr>
        <w:pStyle w:val="ListParagraph"/>
        <w:numPr>
          <w:ilvl w:val="0"/>
          <w:numId w:val="18"/>
        </w:numPr>
      </w:pPr>
      <w:r w:rsidRPr="00ED51E3">
        <w:rPr>
          <w:lang w:val="en-GB"/>
        </w:rPr>
        <w:t xml:space="preserve">the duration and frequency of use; </w:t>
      </w:r>
    </w:p>
    <w:p w:rsidR="00965307" w:rsidRPr="00965307" w:rsidRDefault="00965307" w:rsidP="00ED51E3">
      <w:pPr>
        <w:pStyle w:val="ListParagraph"/>
        <w:numPr>
          <w:ilvl w:val="0"/>
          <w:numId w:val="18"/>
        </w:numPr>
      </w:pPr>
      <w:r w:rsidRPr="00ED51E3">
        <w:rPr>
          <w:lang w:val="en-GB"/>
        </w:rPr>
        <w:t xml:space="preserve">the need for easy and timely evacuation and rescue in an emergency; </w:t>
      </w:r>
    </w:p>
    <w:p w:rsidR="00965307" w:rsidRPr="00ED51E3" w:rsidRDefault="00965307" w:rsidP="00ED51E3">
      <w:pPr>
        <w:pStyle w:val="ListParagraph"/>
        <w:numPr>
          <w:ilvl w:val="0"/>
          <w:numId w:val="18"/>
        </w:numPr>
        <w:rPr>
          <w:lang w:val="en-GB"/>
        </w:rPr>
      </w:pPr>
      <w:r w:rsidRPr="00ED51E3">
        <w:rPr>
          <w:lang w:val="en-GB"/>
        </w:rPr>
        <w:t>any additional risk posed by the use, installation or removal of that work equipment or by evacuation and rescue from it</w:t>
      </w:r>
    </w:p>
    <w:p w:rsidR="00264CC1" w:rsidRDefault="00965307" w:rsidP="00264CC1">
      <w:pPr>
        <w:rPr>
          <w:lang w:val="en-GB"/>
        </w:rPr>
      </w:pPr>
      <w:r>
        <w:rPr>
          <w:lang w:val="en-GB"/>
        </w:rPr>
        <w:t xml:space="preserve">The regulations requires duty holders to ensure that all work at height is properly planned and organised, those involved in work at height are competent, the risk from work at height is assessed and appropriate work equipment is used, the risks from fragile surfaces are properly controlled, and equipment for work at height is properly inspected and maintained. </w:t>
      </w:r>
    </w:p>
    <w:p w:rsidR="00ED51E3" w:rsidRDefault="00ED51E3" w:rsidP="00264CC1">
      <w:pPr>
        <w:rPr>
          <w:lang w:val="en-GB"/>
        </w:rPr>
      </w:pPr>
      <w:r>
        <w:rPr>
          <w:lang w:val="en-GB"/>
        </w:rPr>
        <w:t xml:space="preserve">When working at height, all work needs to be planned in advance with careful consideration given to the selection and use of work equipment. The safe system of work needs to take account of any supervision of workers that may be necessary, </w:t>
      </w:r>
      <w:proofErr w:type="spellStart"/>
      <w:r>
        <w:rPr>
          <w:lang w:val="en-GB"/>
        </w:rPr>
        <w:t>eg</w:t>
      </w:r>
      <w:proofErr w:type="spellEnd"/>
      <w:r>
        <w:rPr>
          <w:lang w:val="en-GB"/>
        </w:rPr>
        <w:t xml:space="preserve"> work equipment selected lower down the hierarchy of control, such as fall arrest equipment. All weather conditions that workers may be exposed to needs to also be taken into account, for example slippery surfaces from rain or icy surfaces from snow or cold weather. </w:t>
      </w:r>
    </w:p>
    <w:p w:rsidR="00ED51E3" w:rsidRDefault="00ED51E3" w:rsidP="00264CC1">
      <w:pPr>
        <w:rPr>
          <w:lang w:val="en-GB"/>
        </w:rPr>
      </w:pPr>
    </w:p>
    <w:p w:rsidR="00A45A6F" w:rsidRDefault="00A45A6F" w:rsidP="00264CC1">
      <w:pPr>
        <w:rPr>
          <w:lang w:val="en-GB"/>
        </w:rPr>
      </w:pPr>
    </w:p>
    <w:p w:rsidR="00A45A6F" w:rsidRDefault="00A45A6F" w:rsidP="00264CC1">
      <w:pPr>
        <w:rPr>
          <w:lang w:val="en-GB"/>
        </w:rPr>
      </w:pPr>
    </w:p>
    <w:p w:rsidR="00A45A6F" w:rsidRDefault="00A45A6F" w:rsidP="00264CC1">
      <w:pPr>
        <w:rPr>
          <w:lang w:val="en-GB"/>
        </w:rPr>
      </w:pPr>
    </w:p>
    <w:p w:rsidR="00A45A6F" w:rsidRDefault="00A45A6F" w:rsidP="00264CC1">
      <w:pPr>
        <w:rPr>
          <w:lang w:val="en-GB"/>
        </w:rPr>
      </w:pPr>
    </w:p>
    <w:p w:rsidR="00A45A6F" w:rsidRDefault="00A45A6F" w:rsidP="00264CC1">
      <w:pPr>
        <w:rPr>
          <w:lang w:val="en-GB"/>
        </w:rPr>
      </w:pPr>
    </w:p>
    <w:p w:rsidR="00A45A6F" w:rsidRDefault="00A45A6F" w:rsidP="00264CC1">
      <w:pPr>
        <w:rPr>
          <w:lang w:val="en-GB"/>
        </w:rPr>
      </w:pPr>
    </w:p>
    <w:p w:rsidR="00A45A6F" w:rsidRPr="00A45A6F" w:rsidRDefault="00A45A6F" w:rsidP="00264CC1">
      <w:pPr>
        <w:rPr>
          <w:lang w:val="en-GB"/>
        </w:rPr>
      </w:pPr>
    </w:p>
    <w:sectPr w:rsidR="00A45A6F" w:rsidRPr="00A45A6F" w:rsidSect="00C73FBF">
      <w:headerReference w:type="default" r:id="rId19"/>
      <w:footerReference w:type="default" r:id="rId2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F74BD" w:rsidRDefault="002F74BD" w:rsidP="002F74BD">
      <w:pPr>
        <w:spacing w:after="0" w:line="240" w:lineRule="auto"/>
      </w:pPr>
      <w:r>
        <w:separator/>
      </w:r>
    </w:p>
  </w:endnote>
  <w:endnote w:type="continuationSeparator" w:id="0">
    <w:p w:rsidR="002F74BD" w:rsidRDefault="002F74BD" w:rsidP="002F74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5A6F" w:rsidRPr="00A45A6F" w:rsidRDefault="00180639" w:rsidP="00A45A6F">
    <w:pPr>
      <w:pStyle w:val="Footer"/>
      <w:jc w:val="center"/>
      <w:rPr>
        <w:lang w:val="en-GB"/>
      </w:rPr>
    </w:pPr>
    <w:r w:rsidRPr="00A45A6F">
      <w:rPr>
        <w:lang w:val="en-GB"/>
      </w:rPr>
      <w:fldChar w:fldCharType="begin"/>
    </w:r>
    <w:r w:rsidR="00A45A6F" w:rsidRPr="00A45A6F">
      <w:rPr>
        <w:lang w:val="en-GB"/>
      </w:rPr>
      <w:instrText xml:space="preserve"> PAGE   \* MERGEFORMAT </w:instrText>
    </w:r>
    <w:r w:rsidRPr="00A45A6F">
      <w:rPr>
        <w:lang w:val="en-GB"/>
      </w:rPr>
      <w:fldChar w:fldCharType="separate"/>
    </w:r>
    <w:r w:rsidR="004A3F47">
      <w:rPr>
        <w:noProof/>
        <w:lang w:val="en-GB"/>
      </w:rPr>
      <w:t>2</w:t>
    </w:r>
    <w:r w:rsidRPr="00A45A6F">
      <w:rPr>
        <w:lang w:val="en-GB"/>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F74BD" w:rsidRDefault="002F74BD" w:rsidP="002F74BD">
      <w:pPr>
        <w:spacing w:after="0" w:line="240" w:lineRule="auto"/>
      </w:pPr>
      <w:r>
        <w:separator/>
      </w:r>
    </w:p>
  </w:footnote>
  <w:footnote w:type="continuationSeparator" w:id="0">
    <w:p w:rsidR="002F74BD" w:rsidRDefault="002F74BD" w:rsidP="002F74B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E15A7" w:rsidRDefault="005E227E">
    <w:pPr>
      <w:spacing w:line="14" w:lineRule="auto"/>
      <w:rPr>
        <w:sz w:val="20"/>
        <w:szCs w:val="20"/>
      </w:rPr>
    </w:pPr>
    <w:r>
      <w:rPr>
        <w:noProof/>
      </w:rPr>
      <w:drawing>
        <wp:anchor distT="0" distB="0" distL="114300" distR="114300" simplePos="0" relativeHeight="251657216" behindDoc="0" locked="0" layoutInCell="1" allowOverlap="1">
          <wp:simplePos x="0" y="0"/>
          <wp:positionH relativeFrom="column">
            <wp:posOffset>11550650</wp:posOffset>
          </wp:positionH>
          <wp:positionV relativeFrom="paragraph">
            <wp:posOffset>-480695</wp:posOffset>
          </wp:positionV>
          <wp:extent cx="598170" cy="598170"/>
          <wp:effectExtent l="19050" t="0" r="0" b="0"/>
          <wp:wrapNone/>
          <wp:docPr id="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
                  <a:srcRect/>
                  <a:stretch>
                    <a:fillRect/>
                  </a:stretch>
                </pic:blipFill>
                <pic:spPr bwMode="auto">
                  <a:xfrm>
                    <a:off x="0" y="0"/>
                    <a:ext cx="598170" cy="598170"/>
                  </a:xfrm>
                  <a:prstGeom prst="rect">
                    <a:avLst/>
                  </a:prstGeom>
                  <a:noFill/>
                </pic:spPr>
              </pic:pic>
            </a:graphicData>
          </a:graphic>
        </wp:anchor>
      </w:drawing>
    </w:r>
    <w:r w:rsidR="00180639" w:rsidRPr="00180639">
      <w:rPr>
        <w:noProof/>
        <w:lang w:val="en-GB" w:eastAsia="en-GB"/>
      </w:rPr>
      <w:pict>
        <v:shapetype id="_x0000_t202" coordsize="21600,21600" o:spt="202" path="m,l,21600r21600,l21600,xe">
          <v:stroke joinstyle="miter"/>
          <v:path gradientshapeok="t" o:connecttype="rect"/>
        </v:shapetype>
        <v:shape id="Text Box 1" o:spid="_x0000_s2056" type="#_x0000_t202" style="position:absolute;margin-left:195.3pt;margin-top:45.7pt;width:205.3pt;height:14.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" filled="f" stroked="f">
          <v:textbox inset="0,0,0,0">
            <w:txbxContent>
              <w:p w:rsidR="001E15A7" w:rsidRPr="002F74BD" w:rsidRDefault="004A3F47" w:rsidP="002F74BD">
                <w:pPr>
                  <w:rPr>
                    <w:szCs w:val="24"/>
                  </w:rPr>
                </w:pPr>
              </w:p>
            </w:txbxContent>
          </v:textbox>
          <w10:wrap anchorx="page" anchory="page"/>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B4A33"/>
    <w:multiLevelType w:val="multilevel"/>
    <w:tmpl w:val="98547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3B27EE"/>
    <w:multiLevelType w:val="multilevel"/>
    <w:tmpl w:val="1876B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FE512D"/>
    <w:multiLevelType w:val="hybridMultilevel"/>
    <w:tmpl w:val="DB4EF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A30090"/>
    <w:multiLevelType w:val="hybridMultilevel"/>
    <w:tmpl w:val="9468EB2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1FC6716"/>
    <w:multiLevelType w:val="multilevel"/>
    <w:tmpl w:val="0A3E2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375D34"/>
    <w:multiLevelType w:val="multilevel"/>
    <w:tmpl w:val="9ECCA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EC44318"/>
    <w:multiLevelType w:val="hybridMultilevel"/>
    <w:tmpl w:val="8A008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1452AA3"/>
    <w:multiLevelType w:val="multilevel"/>
    <w:tmpl w:val="D5FCE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1D30364"/>
    <w:multiLevelType w:val="hybridMultilevel"/>
    <w:tmpl w:val="692ADBDA"/>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nsid w:val="445A78BD"/>
    <w:multiLevelType w:val="hybridMultilevel"/>
    <w:tmpl w:val="581A6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6E164D2"/>
    <w:multiLevelType w:val="hybridMultilevel"/>
    <w:tmpl w:val="2B608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18941AA"/>
    <w:multiLevelType w:val="hybridMultilevel"/>
    <w:tmpl w:val="9EE09D0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48944D4"/>
    <w:multiLevelType w:val="multilevel"/>
    <w:tmpl w:val="77B6E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7F77651"/>
    <w:multiLevelType w:val="hybridMultilevel"/>
    <w:tmpl w:val="C5141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4D80767"/>
    <w:multiLevelType w:val="hybridMultilevel"/>
    <w:tmpl w:val="75D25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5205A67"/>
    <w:multiLevelType w:val="multilevel"/>
    <w:tmpl w:val="EE52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5884E84"/>
    <w:multiLevelType w:val="hybridMultilevel"/>
    <w:tmpl w:val="B4906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B791420"/>
    <w:multiLevelType w:val="multilevel"/>
    <w:tmpl w:val="8D4AB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E321C08"/>
    <w:multiLevelType w:val="hybridMultilevel"/>
    <w:tmpl w:val="1570B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F193B95"/>
    <w:multiLevelType w:val="hybridMultilevel"/>
    <w:tmpl w:val="1F463BA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6"/>
  </w:num>
  <w:num w:numId="2">
    <w:abstractNumId w:val="5"/>
  </w:num>
  <w:num w:numId="3">
    <w:abstractNumId w:val="0"/>
  </w:num>
  <w:num w:numId="4">
    <w:abstractNumId w:val="7"/>
  </w:num>
  <w:num w:numId="5">
    <w:abstractNumId w:val="4"/>
  </w:num>
  <w:num w:numId="6">
    <w:abstractNumId w:val="1"/>
  </w:num>
  <w:num w:numId="7">
    <w:abstractNumId w:val="15"/>
  </w:num>
  <w:num w:numId="8">
    <w:abstractNumId w:val="12"/>
  </w:num>
  <w:num w:numId="9">
    <w:abstractNumId w:val="17"/>
  </w:num>
  <w:num w:numId="10">
    <w:abstractNumId w:val="13"/>
  </w:num>
  <w:num w:numId="11">
    <w:abstractNumId w:val="9"/>
  </w:num>
  <w:num w:numId="12">
    <w:abstractNumId w:val="2"/>
  </w:num>
  <w:num w:numId="13">
    <w:abstractNumId w:val="14"/>
  </w:num>
  <w:num w:numId="14">
    <w:abstractNumId w:val="3"/>
  </w:num>
  <w:num w:numId="15">
    <w:abstractNumId w:val="19"/>
  </w:num>
  <w:num w:numId="16">
    <w:abstractNumId w:val="6"/>
  </w:num>
  <w:num w:numId="17">
    <w:abstractNumId w:val="11"/>
  </w:num>
  <w:num w:numId="18">
    <w:abstractNumId w:val="8"/>
  </w:num>
  <w:num w:numId="19">
    <w:abstractNumId w:val="10"/>
  </w:num>
  <w:num w:numId="20">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rsids>
    <w:rsidRoot w:val="006638FD"/>
    <w:rsid w:val="00131A5E"/>
    <w:rsid w:val="0016280F"/>
    <w:rsid w:val="00180639"/>
    <w:rsid w:val="00241CAB"/>
    <w:rsid w:val="00264CC1"/>
    <w:rsid w:val="002F74BD"/>
    <w:rsid w:val="003872DC"/>
    <w:rsid w:val="00392D30"/>
    <w:rsid w:val="003D2F51"/>
    <w:rsid w:val="00430558"/>
    <w:rsid w:val="004A3F47"/>
    <w:rsid w:val="005E227E"/>
    <w:rsid w:val="006638FD"/>
    <w:rsid w:val="007030A6"/>
    <w:rsid w:val="0072137A"/>
    <w:rsid w:val="00965307"/>
    <w:rsid w:val="00A45A6F"/>
    <w:rsid w:val="00BA1420"/>
    <w:rsid w:val="00C73FBF"/>
    <w:rsid w:val="00D92576"/>
    <w:rsid w:val="00ED51E3"/>
    <w:rsid w:val="00F12BA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3FB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D92576"/>
    <w:pPr>
      <w:ind w:left="720"/>
      <w:contextualSpacing/>
    </w:pPr>
  </w:style>
  <w:style w:type="character" w:styleId="Hyperlink">
    <w:name w:val="Hyperlink"/>
    <w:basedOn w:val="DefaultParagraphFont"/>
    <w:uiPriority w:val="99"/>
    <w:unhideWhenUsed/>
    <w:rsid w:val="00D92576"/>
    <w:rPr>
      <w:color w:val="0000FF"/>
      <w:u w:val="single"/>
    </w:rPr>
  </w:style>
  <w:style w:type="paragraph" w:styleId="NormalWeb">
    <w:name w:val="Normal (Web)"/>
    <w:basedOn w:val="Normal"/>
    <w:uiPriority w:val="99"/>
    <w:unhideWhenUsed/>
    <w:rsid w:val="00D9257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92576"/>
    <w:rPr>
      <w:b/>
      <w:bCs/>
    </w:rPr>
  </w:style>
  <w:style w:type="paragraph" w:styleId="BalloonText">
    <w:name w:val="Balloon Text"/>
    <w:basedOn w:val="Normal"/>
    <w:link w:val="BalloonTextChar"/>
    <w:uiPriority w:val="99"/>
    <w:semiHidden/>
    <w:unhideWhenUsed/>
    <w:rsid w:val="00D925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576"/>
    <w:rPr>
      <w:rFonts w:ascii="Tahoma" w:hAnsi="Tahoma" w:cs="Tahoma"/>
      <w:sz w:val="16"/>
      <w:szCs w:val="16"/>
    </w:rPr>
  </w:style>
  <w:style w:type="paragraph" w:styleId="BodyText">
    <w:name w:val="Body Text"/>
    <w:basedOn w:val="Normal"/>
    <w:link w:val="BodyTextChar"/>
    <w:uiPriority w:val="99"/>
    <w:rsid w:val="002F74BD"/>
    <w:pPr>
      <w:widowControl w:val="0"/>
      <w:spacing w:after="0" w:line="240" w:lineRule="auto"/>
      <w:ind w:left="20"/>
    </w:pPr>
    <w:rPr>
      <w:rFonts w:ascii="Arial" w:eastAsia="Calibri" w:hAnsi="Arial" w:cs="Times New Roman"/>
      <w:sz w:val="16"/>
      <w:szCs w:val="16"/>
    </w:rPr>
  </w:style>
  <w:style w:type="character" w:customStyle="1" w:styleId="BodyTextChar">
    <w:name w:val="Body Text Char"/>
    <w:basedOn w:val="DefaultParagraphFont"/>
    <w:link w:val="BodyText"/>
    <w:uiPriority w:val="99"/>
    <w:rsid w:val="002F74BD"/>
    <w:rPr>
      <w:rFonts w:ascii="Arial" w:eastAsia="Calibri" w:hAnsi="Arial" w:cs="Times New Roman"/>
      <w:sz w:val="16"/>
      <w:szCs w:val="16"/>
    </w:rPr>
  </w:style>
  <w:style w:type="paragraph" w:customStyle="1" w:styleId="TableParagraph">
    <w:name w:val="Table Paragraph"/>
    <w:basedOn w:val="Normal"/>
    <w:uiPriority w:val="99"/>
    <w:rsid w:val="002F74BD"/>
    <w:pPr>
      <w:widowControl w:val="0"/>
      <w:spacing w:after="0" w:line="240" w:lineRule="auto"/>
    </w:pPr>
    <w:rPr>
      <w:rFonts w:ascii="Calibri" w:eastAsia="Calibri" w:hAnsi="Calibri" w:cs="Times New Roman"/>
    </w:rPr>
  </w:style>
  <w:style w:type="paragraph" w:styleId="Header">
    <w:name w:val="header"/>
    <w:basedOn w:val="Normal"/>
    <w:link w:val="HeaderChar"/>
    <w:uiPriority w:val="99"/>
    <w:semiHidden/>
    <w:unhideWhenUsed/>
    <w:rsid w:val="002F74B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74BD"/>
  </w:style>
  <w:style w:type="paragraph" w:styleId="Footer">
    <w:name w:val="footer"/>
    <w:basedOn w:val="Normal"/>
    <w:link w:val="FooterChar"/>
    <w:uiPriority w:val="99"/>
    <w:unhideWhenUsed/>
    <w:rsid w:val="002F74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4BD"/>
  </w:style>
</w:styles>
</file>

<file path=word/webSettings.xml><?xml version="1.0" encoding="utf-8"?>
<w:webSettings xmlns:r="http://schemas.openxmlformats.org/officeDocument/2006/relationships" xmlns:w="http://schemas.openxmlformats.org/wordprocessingml/2006/main">
  <w:divs>
    <w:div w:id="111484163">
      <w:bodyDiv w:val="1"/>
      <w:marLeft w:val="0"/>
      <w:marRight w:val="0"/>
      <w:marTop w:val="0"/>
      <w:marBottom w:val="0"/>
      <w:divBdr>
        <w:top w:val="none" w:sz="0" w:space="0" w:color="auto"/>
        <w:left w:val="none" w:sz="0" w:space="0" w:color="auto"/>
        <w:bottom w:val="none" w:sz="0" w:space="0" w:color="auto"/>
        <w:right w:val="none" w:sz="0" w:space="0" w:color="auto"/>
      </w:divBdr>
    </w:div>
    <w:div w:id="973873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se.gov.uk/construction/cdm/2015/commercial-clients.htm" TargetMode="External"/><Relationship Id="rId13" Type="http://schemas.openxmlformats.org/officeDocument/2006/relationships/hyperlink" Target="http://www.hse.gov.uk/pubns/cis80.pdf" TargetMode="External"/><Relationship Id="rId18" Type="http://schemas.openxmlformats.org/officeDocument/2006/relationships/hyperlink" Target="http://www.hse.gov.uk/construction/cdm/2015/summary.ht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hse.gov.uk/construction/cdm/2015/principal-contractors.htm" TargetMode="External"/><Relationship Id="rId17" Type="http://schemas.openxmlformats.org/officeDocument/2006/relationships/hyperlink" Target="http://www.hse.gov.uk/construction/cdm/2015/workers.htm" TargetMode="External"/><Relationship Id="rId2" Type="http://schemas.openxmlformats.org/officeDocument/2006/relationships/styles" Target="styles.xml"/><Relationship Id="rId16" Type="http://schemas.openxmlformats.org/officeDocument/2006/relationships/hyperlink" Target="http://www.hse.gov.uk/pubns/cis80.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se.gov.uk/construction/cdm/2015/principal-designers.htm" TargetMode="External"/><Relationship Id="rId5" Type="http://schemas.openxmlformats.org/officeDocument/2006/relationships/footnotes" Target="footnotes.xml"/><Relationship Id="rId15" Type="http://schemas.openxmlformats.org/officeDocument/2006/relationships/hyperlink" Target="http://www.hse.gov.uk/construction/cdm/2015/contractors.htm" TargetMode="External"/><Relationship Id="rId10" Type="http://schemas.openxmlformats.org/officeDocument/2006/relationships/hyperlink" Target="http://www.hse.gov.uk/construction/cdm/2015/designers.ht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hse.gov.uk/construction/cdm/2015/domestic-clients.htm" TargetMode="External"/><Relationship Id="rId14" Type="http://schemas.openxmlformats.org/officeDocument/2006/relationships/image" Target="media/image2.gif"/><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9</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5</cp:revision>
  <cp:lastPrinted>2019-03-18T09:18:00Z</cp:lastPrinted>
  <dcterms:created xsi:type="dcterms:W3CDTF">2019-03-14T12:05:00Z</dcterms:created>
  <dcterms:modified xsi:type="dcterms:W3CDTF">2019-03-18T10:43:00Z</dcterms:modified>
</cp:coreProperties>
</file>