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8B377D" w14:textId="43A19323" w:rsidR="00352522" w:rsidRPr="00B11748" w:rsidRDefault="00B11748" w:rsidP="00B11748">
      <w:pPr>
        <w:spacing w:line="360" w:lineRule="auto"/>
        <w:rPr>
          <w:rFonts w:ascii="Arial" w:hAnsi="Arial" w:cs="Arial"/>
          <w:sz w:val="22"/>
          <w:szCs w:val="22"/>
        </w:rPr>
      </w:pPr>
      <w:r w:rsidRPr="00B11748">
        <w:rPr>
          <w:rFonts w:ascii="Arial" w:hAnsi="Arial" w:cs="Arial"/>
          <w:sz w:val="22"/>
          <w:szCs w:val="22"/>
        </w:rPr>
        <w:t>Student Name: Francesca Florescu</w:t>
      </w:r>
    </w:p>
    <w:p w14:paraId="55770022" w14:textId="473984DB" w:rsidR="00B11748" w:rsidRPr="00B11748" w:rsidRDefault="00B11748" w:rsidP="00B11748">
      <w:pPr>
        <w:spacing w:line="360" w:lineRule="auto"/>
        <w:rPr>
          <w:rFonts w:ascii="Arial" w:hAnsi="Arial" w:cs="Arial"/>
          <w:sz w:val="22"/>
          <w:szCs w:val="22"/>
        </w:rPr>
      </w:pPr>
      <w:r w:rsidRPr="00B11748">
        <w:rPr>
          <w:rFonts w:ascii="Arial" w:hAnsi="Arial" w:cs="Arial"/>
          <w:sz w:val="22"/>
          <w:szCs w:val="22"/>
        </w:rPr>
        <w:t>Student Number: 2332791</w:t>
      </w:r>
    </w:p>
    <w:p w14:paraId="13E329AE" w14:textId="77777777" w:rsidR="00110A5D" w:rsidRPr="00B11748" w:rsidRDefault="00110A5D" w:rsidP="00B11748">
      <w:pPr>
        <w:spacing w:line="360" w:lineRule="auto"/>
        <w:rPr>
          <w:rFonts w:ascii="Arial" w:hAnsi="Arial" w:cs="Arial"/>
          <w:sz w:val="22"/>
          <w:szCs w:val="22"/>
        </w:rPr>
      </w:pPr>
    </w:p>
    <w:p w14:paraId="2543D976" w14:textId="77777777" w:rsidR="00110A5D" w:rsidRPr="00B11748" w:rsidRDefault="00110A5D" w:rsidP="00B11748">
      <w:pPr>
        <w:spacing w:line="360" w:lineRule="auto"/>
        <w:rPr>
          <w:rFonts w:ascii="Arial" w:hAnsi="Arial" w:cs="Arial"/>
          <w:sz w:val="22"/>
          <w:szCs w:val="22"/>
        </w:rPr>
      </w:pPr>
    </w:p>
    <w:p w14:paraId="3C882A55" w14:textId="77777777" w:rsidR="00110A5D" w:rsidRPr="00B11748" w:rsidRDefault="00110A5D" w:rsidP="00B11748">
      <w:pPr>
        <w:spacing w:line="360" w:lineRule="auto"/>
        <w:rPr>
          <w:rFonts w:ascii="Arial" w:hAnsi="Arial" w:cs="Arial"/>
          <w:sz w:val="22"/>
          <w:szCs w:val="22"/>
        </w:rPr>
      </w:pPr>
    </w:p>
    <w:p w14:paraId="24CAEF32" w14:textId="77777777" w:rsidR="00110A5D" w:rsidRPr="00B11748" w:rsidRDefault="00110A5D" w:rsidP="00B11748">
      <w:pPr>
        <w:spacing w:line="360" w:lineRule="auto"/>
        <w:rPr>
          <w:rFonts w:ascii="Arial" w:hAnsi="Arial" w:cs="Arial"/>
          <w:sz w:val="22"/>
          <w:szCs w:val="22"/>
        </w:rPr>
      </w:pPr>
    </w:p>
    <w:p w14:paraId="7CD97C13" w14:textId="77777777" w:rsidR="00110A5D" w:rsidRPr="00B11748" w:rsidRDefault="00110A5D" w:rsidP="00B11748">
      <w:pPr>
        <w:spacing w:line="360" w:lineRule="auto"/>
        <w:rPr>
          <w:rFonts w:ascii="Arial" w:hAnsi="Arial" w:cs="Arial"/>
          <w:sz w:val="22"/>
          <w:szCs w:val="22"/>
        </w:rPr>
      </w:pPr>
    </w:p>
    <w:p w14:paraId="665CA2DC" w14:textId="77777777" w:rsidR="00110A5D" w:rsidRPr="00B11748" w:rsidRDefault="00110A5D" w:rsidP="00B11748">
      <w:pPr>
        <w:spacing w:line="360" w:lineRule="auto"/>
        <w:rPr>
          <w:rFonts w:ascii="Arial" w:hAnsi="Arial" w:cs="Arial"/>
          <w:sz w:val="22"/>
          <w:szCs w:val="22"/>
        </w:rPr>
      </w:pPr>
    </w:p>
    <w:p w14:paraId="156A5A3A" w14:textId="6878A1DF" w:rsidR="00110A5D" w:rsidRPr="00B11748" w:rsidRDefault="00B11748" w:rsidP="00B11748">
      <w:pPr>
        <w:spacing w:line="360" w:lineRule="auto"/>
        <w:jc w:val="center"/>
        <w:rPr>
          <w:rFonts w:ascii="Arial" w:hAnsi="Arial" w:cs="Arial"/>
          <w:sz w:val="22"/>
          <w:szCs w:val="22"/>
        </w:rPr>
      </w:pPr>
      <w:r w:rsidRPr="00B11748">
        <w:rPr>
          <w:rFonts w:ascii="Arial" w:hAnsi="Arial" w:cs="Arial"/>
          <w:sz w:val="22"/>
          <w:szCs w:val="22"/>
        </w:rPr>
        <w:t>Medication Management and Relapse Prevention in Pregnant Women with Bipolar Disorder in UK Perinatal Mental Health Services: A Scoping Review.</w:t>
      </w:r>
    </w:p>
    <w:p w14:paraId="1CDF45EF" w14:textId="77777777" w:rsidR="00110A5D" w:rsidRPr="00B11748" w:rsidRDefault="00110A5D" w:rsidP="00B11748">
      <w:pPr>
        <w:spacing w:line="360" w:lineRule="auto"/>
        <w:rPr>
          <w:rFonts w:ascii="Arial" w:hAnsi="Arial" w:cs="Arial"/>
          <w:sz w:val="22"/>
          <w:szCs w:val="22"/>
        </w:rPr>
      </w:pPr>
    </w:p>
    <w:p w14:paraId="2EEFB5B8" w14:textId="77777777" w:rsidR="00110A5D" w:rsidRPr="00B11748" w:rsidRDefault="00110A5D" w:rsidP="00B11748">
      <w:pPr>
        <w:spacing w:line="360" w:lineRule="auto"/>
        <w:rPr>
          <w:rFonts w:ascii="Arial" w:hAnsi="Arial" w:cs="Arial"/>
          <w:sz w:val="22"/>
          <w:szCs w:val="22"/>
        </w:rPr>
      </w:pPr>
    </w:p>
    <w:p w14:paraId="54B79B23" w14:textId="77777777" w:rsidR="00110A5D" w:rsidRPr="00B11748" w:rsidRDefault="00110A5D" w:rsidP="00B11748">
      <w:pPr>
        <w:spacing w:line="360" w:lineRule="auto"/>
        <w:rPr>
          <w:rFonts w:ascii="Arial" w:hAnsi="Arial" w:cs="Arial"/>
          <w:sz w:val="22"/>
          <w:szCs w:val="22"/>
        </w:rPr>
      </w:pPr>
    </w:p>
    <w:p w14:paraId="56DF6421" w14:textId="77777777" w:rsidR="00110A5D" w:rsidRPr="00B11748" w:rsidRDefault="00110A5D" w:rsidP="00B11748">
      <w:pPr>
        <w:spacing w:line="360" w:lineRule="auto"/>
        <w:rPr>
          <w:rFonts w:ascii="Arial" w:hAnsi="Arial" w:cs="Arial"/>
          <w:sz w:val="22"/>
          <w:szCs w:val="22"/>
        </w:rPr>
      </w:pPr>
    </w:p>
    <w:p w14:paraId="524F8193" w14:textId="77777777" w:rsidR="00110A5D" w:rsidRPr="00B11748" w:rsidRDefault="00110A5D" w:rsidP="00B11748">
      <w:pPr>
        <w:spacing w:line="360" w:lineRule="auto"/>
        <w:rPr>
          <w:rFonts w:ascii="Arial" w:hAnsi="Arial" w:cs="Arial"/>
          <w:sz w:val="22"/>
          <w:szCs w:val="22"/>
        </w:rPr>
      </w:pPr>
    </w:p>
    <w:p w14:paraId="38ED5E5F" w14:textId="77777777" w:rsidR="00110A5D" w:rsidRPr="00B11748" w:rsidRDefault="00110A5D" w:rsidP="00B11748">
      <w:pPr>
        <w:spacing w:line="360" w:lineRule="auto"/>
        <w:rPr>
          <w:rFonts w:ascii="Arial" w:hAnsi="Arial" w:cs="Arial"/>
          <w:sz w:val="22"/>
          <w:szCs w:val="22"/>
        </w:rPr>
      </w:pPr>
    </w:p>
    <w:p w14:paraId="0D502AFB" w14:textId="77777777" w:rsidR="00110A5D" w:rsidRPr="00B11748" w:rsidRDefault="00110A5D" w:rsidP="00B11748">
      <w:pPr>
        <w:spacing w:line="360" w:lineRule="auto"/>
        <w:rPr>
          <w:rFonts w:ascii="Arial" w:hAnsi="Arial" w:cs="Arial"/>
          <w:sz w:val="22"/>
          <w:szCs w:val="22"/>
        </w:rPr>
      </w:pPr>
    </w:p>
    <w:p w14:paraId="6E6E017C" w14:textId="77777777" w:rsidR="00110A5D" w:rsidRPr="00B11748" w:rsidRDefault="00110A5D" w:rsidP="00B11748">
      <w:pPr>
        <w:spacing w:line="360" w:lineRule="auto"/>
        <w:rPr>
          <w:rFonts w:ascii="Arial" w:hAnsi="Arial" w:cs="Arial"/>
          <w:sz w:val="22"/>
          <w:szCs w:val="22"/>
        </w:rPr>
      </w:pPr>
    </w:p>
    <w:p w14:paraId="4E1D0657" w14:textId="77777777" w:rsidR="00110A5D" w:rsidRPr="00B11748" w:rsidRDefault="00110A5D" w:rsidP="00B11748">
      <w:pPr>
        <w:spacing w:line="360" w:lineRule="auto"/>
        <w:rPr>
          <w:rFonts w:ascii="Arial" w:hAnsi="Arial" w:cs="Arial"/>
          <w:sz w:val="22"/>
          <w:szCs w:val="22"/>
        </w:rPr>
      </w:pPr>
    </w:p>
    <w:p w14:paraId="097D1C6C" w14:textId="77777777" w:rsidR="00110A5D" w:rsidRPr="00B11748" w:rsidRDefault="00110A5D" w:rsidP="00B11748">
      <w:pPr>
        <w:spacing w:line="360" w:lineRule="auto"/>
        <w:rPr>
          <w:rFonts w:ascii="Arial" w:hAnsi="Arial" w:cs="Arial"/>
          <w:sz w:val="22"/>
          <w:szCs w:val="22"/>
        </w:rPr>
      </w:pPr>
    </w:p>
    <w:p w14:paraId="74FEF7EE" w14:textId="77777777" w:rsidR="00110A5D" w:rsidRPr="00B11748" w:rsidRDefault="00110A5D" w:rsidP="00B11748">
      <w:pPr>
        <w:spacing w:line="360" w:lineRule="auto"/>
        <w:rPr>
          <w:rFonts w:ascii="Arial" w:hAnsi="Arial" w:cs="Arial"/>
          <w:sz w:val="22"/>
          <w:szCs w:val="22"/>
        </w:rPr>
      </w:pPr>
    </w:p>
    <w:p w14:paraId="15A6A793" w14:textId="77777777" w:rsidR="00110A5D" w:rsidRPr="00B11748" w:rsidRDefault="00110A5D" w:rsidP="00B11748">
      <w:pPr>
        <w:spacing w:line="360" w:lineRule="auto"/>
        <w:rPr>
          <w:rFonts w:ascii="Arial" w:hAnsi="Arial" w:cs="Arial"/>
          <w:sz w:val="22"/>
          <w:szCs w:val="22"/>
        </w:rPr>
      </w:pPr>
    </w:p>
    <w:p w14:paraId="627D212D" w14:textId="77777777" w:rsidR="00B11748" w:rsidRPr="00B11748" w:rsidRDefault="00B11748" w:rsidP="00B11748">
      <w:pPr>
        <w:spacing w:line="360" w:lineRule="auto"/>
        <w:jc w:val="right"/>
        <w:rPr>
          <w:rFonts w:ascii="Arial" w:hAnsi="Arial" w:cs="Arial"/>
          <w:sz w:val="22"/>
          <w:szCs w:val="22"/>
        </w:rPr>
      </w:pPr>
    </w:p>
    <w:p w14:paraId="43551A56" w14:textId="4EBE8280" w:rsidR="00110A5D" w:rsidRPr="00B11748" w:rsidRDefault="00B11748" w:rsidP="00B11748">
      <w:pPr>
        <w:spacing w:line="360" w:lineRule="auto"/>
        <w:jc w:val="right"/>
        <w:rPr>
          <w:rFonts w:ascii="Arial" w:hAnsi="Arial" w:cs="Arial"/>
          <w:sz w:val="22"/>
          <w:szCs w:val="22"/>
        </w:rPr>
      </w:pPr>
      <w:r w:rsidRPr="00B11748">
        <w:rPr>
          <w:rFonts w:ascii="Arial" w:hAnsi="Arial" w:cs="Arial"/>
          <w:sz w:val="22"/>
          <w:szCs w:val="22"/>
        </w:rPr>
        <w:t>Module Code: BMHP5019</w:t>
      </w:r>
    </w:p>
    <w:p w14:paraId="4FD8E0FC" w14:textId="69D957AF" w:rsidR="00110A5D" w:rsidRDefault="00B11748" w:rsidP="00B11748">
      <w:pPr>
        <w:spacing w:line="360" w:lineRule="auto"/>
        <w:jc w:val="right"/>
        <w:rPr>
          <w:rFonts w:ascii="Arial" w:hAnsi="Arial" w:cs="Arial"/>
          <w:sz w:val="22"/>
          <w:szCs w:val="22"/>
        </w:rPr>
      </w:pPr>
      <w:r w:rsidRPr="00B11748">
        <w:rPr>
          <w:rFonts w:ascii="Arial" w:hAnsi="Arial" w:cs="Arial"/>
          <w:sz w:val="22"/>
          <w:szCs w:val="22"/>
        </w:rPr>
        <w:t>Assignment Title: Written Assignment (Research Report)</w:t>
      </w:r>
    </w:p>
    <w:p w14:paraId="410EF283" w14:textId="77777777" w:rsidR="00B11748" w:rsidRPr="00B11748" w:rsidRDefault="00B11748" w:rsidP="00B11748">
      <w:pPr>
        <w:spacing w:line="360" w:lineRule="auto"/>
        <w:jc w:val="right"/>
        <w:rPr>
          <w:rFonts w:ascii="Arial" w:hAnsi="Arial" w:cs="Arial"/>
          <w:sz w:val="22"/>
          <w:szCs w:val="22"/>
        </w:rPr>
      </w:pPr>
    </w:p>
    <w:p w14:paraId="7CD28D04" w14:textId="043D0A90" w:rsidR="00B63708" w:rsidRPr="00B11748" w:rsidRDefault="00B63708" w:rsidP="00B11748">
      <w:pPr>
        <w:spacing w:line="360" w:lineRule="auto"/>
        <w:rPr>
          <w:rFonts w:ascii="Arial" w:hAnsi="Arial" w:cs="Arial"/>
          <w:b/>
          <w:bCs/>
          <w:sz w:val="22"/>
          <w:szCs w:val="22"/>
        </w:rPr>
      </w:pPr>
      <w:r w:rsidRPr="00B11748">
        <w:rPr>
          <w:rFonts w:ascii="Arial" w:hAnsi="Arial" w:cs="Arial"/>
          <w:b/>
          <w:bCs/>
          <w:sz w:val="22"/>
          <w:szCs w:val="22"/>
        </w:rPr>
        <w:lastRenderedPageBreak/>
        <w:t>Introduction.</w:t>
      </w:r>
    </w:p>
    <w:p w14:paraId="4F224C7C" w14:textId="47BEC684" w:rsidR="00110A5D" w:rsidRPr="00B11748" w:rsidRDefault="00110A5D" w:rsidP="00B11748">
      <w:pPr>
        <w:spacing w:line="360" w:lineRule="auto"/>
        <w:rPr>
          <w:rFonts w:ascii="Arial" w:hAnsi="Arial" w:cs="Arial"/>
          <w:sz w:val="22"/>
          <w:szCs w:val="22"/>
        </w:rPr>
      </w:pPr>
      <w:r w:rsidRPr="00B11748">
        <w:rPr>
          <w:rFonts w:ascii="Arial" w:hAnsi="Arial" w:cs="Arial"/>
          <w:sz w:val="22"/>
          <w:szCs w:val="22"/>
        </w:rPr>
        <w:t>Bipolar disorder is a severe and chronic mental health condition characterised by episodes of mania, hypomania and depression. The condition affects approximately 1–2% of the population and is associated with significant functional impairment, increased suicide risk and reduced quality of life (Grande et al., 2016). Because bipolar disorder often develops in early adulthood, many women are diagnosed during their reproductive years. As a result, the management of bipolar disorder during pregnancy has become an important area of clinical concern within perinatal mental health services.</w:t>
      </w:r>
    </w:p>
    <w:p w14:paraId="71DD2149" w14:textId="77777777" w:rsidR="00110A5D" w:rsidRPr="00B11748" w:rsidRDefault="00110A5D" w:rsidP="00B11748">
      <w:pPr>
        <w:spacing w:line="360" w:lineRule="auto"/>
        <w:rPr>
          <w:rFonts w:ascii="Arial" w:hAnsi="Arial" w:cs="Arial"/>
          <w:sz w:val="22"/>
          <w:szCs w:val="22"/>
        </w:rPr>
      </w:pPr>
    </w:p>
    <w:p w14:paraId="373D5688" w14:textId="1DD7282F" w:rsidR="00110A5D" w:rsidRPr="00B11748" w:rsidRDefault="00110A5D" w:rsidP="00B11748">
      <w:pPr>
        <w:spacing w:line="360" w:lineRule="auto"/>
        <w:rPr>
          <w:rFonts w:ascii="Arial" w:hAnsi="Arial" w:cs="Arial"/>
          <w:sz w:val="22"/>
          <w:szCs w:val="22"/>
        </w:rPr>
      </w:pPr>
      <w:r w:rsidRPr="00B11748">
        <w:rPr>
          <w:rFonts w:ascii="Arial" w:hAnsi="Arial" w:cs="Arial"/>
          <w:sz w:val="22"/>
          <w:szCs w:val="22"/>
        </w:rPr>
        <w:t xml:space="preserve">Pregnancy and the postpartum period represent a time of increased vulnerability for women with bipolar disorder. Hormonal changes, sleep disruption and psychosocial stress can contribute to mood instability during this period. Evidence suggests that women with bipolar disorder face a particularly high risk of relapse during pregnancy and after childbirth. A prospective cohort study conducted by </w:t>
      </w:r>
      <w:proofErr w:type="spellStart"/>
      <w:r w:rsidRPr="00B11748">
        <w:rPr>
          <w:rFonts w:ascii="Arial" w:hAnsi="Arial" w:cs="Arial"/>
          <w:sz w:val="22"/>
          <w:szCs w:val="22"/>
        </w:rPr>
        <w:t>Viguera</w:t>
      </w:r>
      <w:proofErr w:type="spellEnd"/>
      <w:r w:rsidRPr="00B11748">
        <w:rPr>
          <w:rFonts w:ascii="Arial" w:hAnsi="Arial" w:cs="Arial"/>
          <w:sz w:val="22"/>
          <w:szCs w:val="22"/>
        </w:rPr>
        <w:t xml:space="preserve"> et al. (2007) found that approximately 71% of women with bipolar disorder experienced a recurrence of mood symptoms during pregnancy when mood stabilising medication was discontinued. These findings highlight the challenges faced by pregnant women with bipolar disorder and the clinicians responsible for their care.</w:t>
      </w:r>
    </w:p>
    <w:p w14:paraId="472D7C3E" w14:textId="77777777" w:rsidR="00110A5D" w:rsidRPr="00B11748" w:rsidRDefault="00110A5D" w:rsidP="00B11748">
      <w:pPr>
        <w:spacing w:line="360" w:lineRule="auto"/>
        <w:rPr>
          <w:rFonts w:ascii="Arial" w:hAnsi="Arial" w:cs="Arial"/>
          <w:sz w:val="22"/>
          <w:szCs w:val="22"/>
        </w:rPr>
      </w:pPr>
    </w:p>
    <w:p w14:paraId="27A359F1" w14:textId="622D45B9" w:rsidR="00110A5D" w:rsidRPr="00B11748" w:rsidRDefault="00110A5D" w:rsidP="00B11748">
      <w:pPr>
        <w:spacing w:line="360" w:lineRule="auto"/>
        <w:rPr>
          <w:rFonts w:ascii="Arial" w:hAnsi="Arial" w:cs="Arial"/>
          <w:sz w:val="22"/>
          <w:szCs w:val="22"/>
        </w:rPr>
      </w:pPr>
      <w:r w:rsidRPr="00B11748">
        <w:rPr>
          <w:rFonts w:ascii="Arial" w:hAnsi="Arial" w:cs="Arial"/>
          <w:sz w:val="22"/>
          <w:szCs w:val="22"/>
        </w:rPr>
        <w:t xml:space="preserve">Medication management during pregnancy involves balancing the need to maintain maternal mental health stability with concerns regarding the safety of pharmacological treatment for the developing </w:t>
      </w:r>
      <w:proofErr w:type="spellStart"/>
      <w:r w:rsidRPr="00B11748">
        <w:rPr>
          <w:rFonts w:ascii="Arial" w:hAnsi="Arial" w:cs="Arial"/>
          <w:sz w:val="22"/>
          <w:szCs w:val="22"/>
        </w:rPr>
        <w:t>fetus</w:t>
      </w:r>
      <w:proofErr w:type="spellEnd"/>
      <w:r w:rsidRPr="00B11748">
        <w:rPr>
          <w:rFonts w:ascii="Arial" w:hAnsi="Arial" w:cs="Arial"/>
          <w:sz w:val="22"/>
          <w:szCs w:val="22"/>
        </w:rPr>
        <w:t>. Mood stabilisers such as lithium, lamotrigine and antipsychotic medications are commonly used to treat bipolar disorder. However, some medications have been associated with potential teratogenic risks, which may lead women to discontinue treatment during pregnancy. At the same time, untreated bipolar disorder can have serious consequences for both mother and baby, including increased risk of relapse, impaired functioning and poor engagement with antenatal care (</w:t>
      </w:r>
      <w:proofErr w:type="spellStart"/>
      <w:r w:rsidRPr="00B11748">
        <w:rPr>
          <w:rFonts w:ascii="Arial" w:hAnsi="Arial" w:cs="Arial"/>
          <w:sz w:val="22"/>
          <w:szCs w:val="22"/>
        </w:rPr>
        <w:t>Bergink</w:t>
      </w:r>
      <w:proofErr w:type="spellEnd"/>
      <w:r w:rsidRPr="00B11748">
        <w:rPr>
          <w:rFonts w:ascii="Arial" w:hAnsi="Arial" w:cs="Arial"/>
          <w:sz w:val="22"/>
          <w:szCs w:val="22"/>
        </w:rPr>
        <w:t xml:space="preserve"> et al., 2016).</w:t>
      </w:r>
    </w:p>
    <w:p w14:paraId="40BE4AE4" w14:textId="77777777" w:rsidR="00110A5D" w:rsidRPr="00B11748" w:rsidRDefault="00110A5D" w:rsidP="00B11748">
      <w:pPr>
        <w:spacing w:line="360" w:lineRule="auto"/>
        <w:rPr>
          <w:rFonts w:ascii="Arial" w:hAnsi="Arial" w:cs="Arial"/>
          <w:sz w:val="22"/>
          <w:szCs w:val="22"/>
        </w:rPr>
      </w:pPr>
    </w:p>
    <w:p w14:paraId="39CD449D" w14:textId="77777777" w:rsidR="00B63708" w:rsidRPr="00B11748" w:rsidRDefault="00110A5D" w:rsidP="00B11748">
      <w:pPr>
        <w:spacing w:line="360" w:lineRule="auto"/>
        <w:rPr>
          <w:rFonts w:ascii="Arial" w:hAnsi="Arial" w:cs="Arial"/>
          <w:sz w:val="22"/>
          <w:szCs w:val="22"/>
        </w:rPr>
      </w:pPr>
      <w:r w:rsidRPr="00B11748">
        <w:rPr>
          <w:rFonts w:ascii="Arial" w:hAnsi="Arial" w:cs="Arial"/>
          <w:sz w:val="22"/>
          <w:szCs w:val="22"/>
        </w:rPr>
        <w:t>Within the United Kingdom, increasing attention has been given to the importance of perinatal mental health care. The expansion of specialist perinatal mental health services within the National Health Service reflects recognition that women with severe mental illness require coordinated and specialised care during pregnancy and after birth. National guidance developed by the National Institute for Health and Care Excellence emphasises the importance of multidisciplinary care, careful medication review and shared decision-making when managing bipolar disorder during pregnancy (NICE, 2014)</w:t>
      </w:r>
      <w:r w:rsidR="00B63708" w:rsidRPr="00B11748">
        <w:rPr>
          <w:rFonts w:ascii="Arial" w:hAnsi="Arial" w:cs="Arial"/>
          <w:sz w:val="22"/>
          <w:szCs w:val="22"/>
        </w:rPr>
        <w:t>.</w:t>
      </w:r>
    </w:p>
    <w:p w14:paraId="359CE374" w14:textId="12CE0AC4" w:rsidR="00110A5D" w:rsidRPr="00B11748" w:rsidRDefault="00B63708" w:rsidP="00B11748">
      <w:pPr>
        <w:spacing w:line="360" w:lineRule="auto"/>
        <w:rPr>
          <w:rFonts w:ascii="Arial" w:hAnsi="Arial" w:cs="Arial"/>
          <w:sz w:val="22"/>
          <w:szCs w:val="22"/>
        </w:rPr>
      </w:pPr>
      <w:r w:rsidRPr="00B11748">
        <w:rPr>
          <w:rFonts w:ascii="Arial" w:hAnsi="Arial" w:cs="Arial"/>
          <w:sz w:val="22"/>
          <w:szCs w:val="22"/>
        </w:rPr>
        <w:lastRenderedPageBreak/>
        <w:t xml:space="preserve"> </w:t>
      </w:r>
      <w:r w:rsidR="00110A5D" w:rsidRPr="00B11748">
        <w:rPr>
          <w:rFonts w:ascii="Arial" w:hAnsi="Arial" w:cs="Arial"/>
          <w:sz w:val="22"/>
          <w:szCs w:val="22"/>
        </w:rPr>
        <w:t>Despite improvements in service provision, uncertainty remains regarding optimal medication strategies and relapse prevention approaches for pregnant women with bipolar disorder. Understanding the existing evidence base is therefore essential for informing clinical practice and improving outcomes for both mothers and infants.</w:t>
      </w:r>
    </w:p>
    <w:p w14:paraId="0E7CF1CF" w14:textId="77777777" w:rsidR="00B63708" w:rsidRPr="00B11748" w:rsidRDefault="00B63708" w:rsidP="00B11748">
      <w:pPr>
        <w:spacing w:line="360" w:lineRule="auto"/>
        <w:rPr>
          <w:rFonts w:ascii="Arial" w:hAnsi="Arial" w:cs="Arial"/>
          <w:sz w:val="22"/>
          <w:szCs w:val="22"/>
        </w:rPr>
      </w:pPr>
    </w:p>
    <w:p w14:paraId="43AB92CA" w14:textId="7987676D" w:rsidR="00B63708" w:rsidRPr="00B11748" w:rsidRDefault="00B63708" w:rsidP="00B11748">
      <w:pPr>
        <w:spacing w:line="360" w:lineRule="auto"/>
        <w:rPr>
          <w:rFonts w:ascii="Arial" w:hAnsi="Arial" w:cs="Arial"/>
          <w:sz w:val="22"/>
          <w:szCs w:val="22"/>
        </w:rPr>
      </w:pPr>
      <w:r w:rsidRPr="00B11748">
        <w:rPr>
          <w:rFonts w:ascii="Arial" w:hAnsi="Arial" w:cs="Arial"/>
          <w:b/>
          <w:bCs/>
          <w:sz w:val="22"/>
          <w:szCs w:val="22"/>
        </w:rPr>
        <w:t>Review Question:</w:t>
      </w:r>
    </w:p>
    <w:p w14:paraId="139D9439" w14:textId="1713D5D4" w:rsidR="00B63708" w:rsidRPr="00B11748" w:rsidRDefault="00B63708" w:rsidP="00B11748">
      <w:pPr>
        <w:spacing w:line="360" w:lineRule="auto"/>
        <w:rPr>
          <w:rFonts w:ascii="Arial" w:hAnsi="Arial" w:cs="Arial"/>
          <w:sz w:val="22"/>
          <w:szCs w:val="22"/>
        </w:rPr>
      </w:pPr>
      <w:r w:rsidRPr="00B11748">
        <w:rPr>
          <w:rFonts w:ascii="Arial" w:hAnsi="Arial" w:cs="Arial"/>
          <w:sz w:val="22"/>
          <w:szCs w:val="22"/>
        </w:rPr>
        <w:t>What does current evidence report regarding medication management and relapse prevention for pregnant women diagnosed with bipolar disorder within UK perinatal mental health services?</w:t>
      </w:r>
    </w:p>
    <w:p w14:paraId="67AD3868" w14:textId="77777777" w:rsidR="00B63708" w:rsidRPr="00B11748" w:rsidRDefault="00B63708" w:rsidP="00B11748">
      <w:pPr>
        <w:spacing w:line="360" w:lineRule="auto"/>
        <w:rPr>
          <w:rFonts w:ascii="Arial" w:hAnsi="Arial" w:cs="Arial"/>
          <w:sz w:val="22"/>
          <w:szCs w:val="22"/>
        </w:rPr>
      </w:pPr>
    </w:p>
    <w:p w14:paraId="51027075" w14:textId="1A8F605A" w:rsidR="00B63708" w:rsidRPr="00B11748" w:rsidRDefault="00B63708" w:rsidP="00B11748">
      <w:pPr>
        <w:spacing w:line="360" w:lineRule="auto"/>
        <w:rPr>
          <w:rFonts w:ascii="Arial" w:hAnsi="Arial" w:cs="Arial"/>
          <w:b/>
          <w:bCs/>
          <w:sz w:val="22"/>
          <w:szCs w:val="22"/>
        </w:rPr>
      </w:pPr>
      <w:r w:rsidRPr="00B11748">
        <w:rPr>
          <w:rFonts w:ascii="Arial" w:hAnsi="Arial" w:cs="Arial"/>
          <w:b/>
          <w:bCs/>
          <w:sz w:val="22"/>
          <w:szCs w:val="22"/>
        </w:rPr>
        <w:t>Objectives:</w:t>
      </w:r>
    </w:p>
    <w:p w14:paraId="6EF34F85" w14:textId="5BC35389" w:rsidR="00B63708" w:rsidRPr="00B11748" w:rsidRDefault="00B63708" w:rsidP="00B11748">
      <w:pPr>
        <w:spacing w:line="360" w:lineRule="auto"/>
        <w:rPr>
          <w:rFonts w:ascii="Arial" w:hAnsi="Arial" w:cs="Arial"/>
          <w:sz w:val="22"/>
          <w:szCs w:val="22"/>
        </w:rPr>
      </w:pPr>
      <w:r w:rsidRPr="00B11748">
        <w:rPr>
          <w:rFonts w:ascii="Arial" w:hAnsi="Arial" w:cs="Arial"/>
          <w:sz w:val="22"/>
          <w:szCs w:val="22"/>
        </w:rPr>
        <w:t>• To explore current literature on medication management of bipolar disorder during pregnancy</w:t>
      </w:r>
    </w:p>
    <w:p w14:paraId="043DF151" w14:textId="35ECE2BE" w:rsidR="00B63708" w:rsidRPr="00B11748" w:rsidRDefault="00B63708" w:rsidP="00B11748">
      <w:pPr>
        <w:spacing w:line="360" w:lineRule="auto"/>
        <w:rPr>
          <w:rFonts w:ascii="Arial" w:hAnsi="Arial" w:cs="Arial"/>
          <w:sz w:val="22"/>
          <w:szCs w:val="22"/>
        </w:rPr>
      </w:pPr>
      <w:r w:rsidRPr="00B11748">
        <w:rPr>
          <w:rFonts w:ascii="Arial" w:hAnsi="Arial" w:cs="Arial"/>
          <w:sz w:val="22"/>
          <w:szCs w:val="22"/>
        </w:rPr>
        <w:t>• To examine relapse risk associated with continuation or discontinuation of mood stabilising medication</w:t>
      </w:r>
    </w:p>
    <w:p w14:paraId="7F0D232B" w14:textId="639A6A4C" w:rsidR="00B63708" w:rsidRPr="00B11748" w:rsidRDefault="00B63708" w:rsidP="00B11748">
      <w:pPr>
        <w:spacing w:line="360" w:lineRule="auto"/>
        <w:rPr>
          <w:rFonts w:ascii="Arial" w:hAnsi="Arial" w:cs="Arial"/>
          <w:sz w:val="22"/>
          <w:szCs w:val="22"/>
        </w:rPr>
      </w:pPr>
      <w:r w:rsidRPr="00B11748">
        <w:rPr>
          <w:rFonts w:ascii="Arial" w:hAnsi="Arial" w:cs="Arial"/>
          <w:sz w:val="22"/>
          <w:szCs w:val="22"/>
        </w:rPr>
        <w:t>• To identify relapse prevention strategies used in perinatal mental health services</w:t>
      </w:r>
    </w:p>
    <w:p w14:paraId="74F5382C" w14:textId="360B1E69" w:rsidR="00B63708" w:rsidRPr="00B11748" w:rsidRDefault="00B63708" w:rsidP="00B11748">
      <w:pPr>
        <w:spacing w:line="360" w:lineRule="auto"/>
        <w:rPr>
          <w:rFonts w:ascii="Arial" w:hAnsi="Arial" w:cs="Arial"/>
          <w:sz w:val="22"/>
          <w:szCs w:val="22"/>
        </w:rPr>
      </w:pPr>
      <w:r w:rsidRPr="00B11748">
        <w:rPr>
          <w:rFonts w:ascii="Arial" w:hAnsi="Arial" w:cs="Arial"/>
          <w:sz w:val="22"/>
          <w:szCs w:val="22"/>
        </w:rPr>
        <w:t>• To identify gaps in current research relating to treatment and relapse prevention during pregnancy</w:t>
      </w:r>
    </w:p>
    <w:p w14:paraId="0058768D" w14:textId="77777777" w:rsidR="00B63708" w:rsidRPr="00B11748" w:rsidRDefault="00B63708" w:rsidP="00B11748">
      <w:pPr>
        <w:spacing w:line="360" w:lineRule="auto"/>
        <w:rPr>
          <w:rFonts w:ascii="Arial" w:hAnsi="Arial" w:cs="Arial"/>
          <w:sz w:val="22"/>
          <w:szCs w:val="22"/>
        </w:rPr>
      </w:pPr>
    </w:p>
    <w:p w14:paraId="6660E899" w14:textId="41608EA7" w:rsidR="00B63708" w:rsidRPr="00B11748" w:rsidRDefault="00B63708" w:rsidP="00B11748">
      <w:pPr>
        <w:spacing w:line="360" w:lineRule="auto"/>
        <w:rPr>
          <w:rFonts w:ascii="Arial" w:hAnsi="Arial" w:cs="Arial"/>
          <w:b/>
          <w:bCs/>
          <w:sz w:val="22"/>
          <w:szCs w:val="22"/>
        </w:rPr>
      </w:pPr>
      <w:r w:rsidRPr="00B11748">
        <w:rPr>
          <w:rFonts w:ascii="Arial" w:hAnsi="Arial" w:cs="Arial"/>
          <w:b/>
          <w:bCs/>
          <w:sz w:val="22"/>
          <w:szCs w:val="22"/>
        </w:rPr>
        <w:t>Background.</w:t>
      </w:r>
    </w:p>
    <w:p w14:paraId="2EF14810" w14:textId="76932BCB" w:rsidR="00B63708" w:rsidRPr="00B11748" w:rsidRDefault="00B63708" w:rsidP="00B11748">
      <w:pPr>
        <w:spacing w:line="360" w:lineRule="auto"/>
        <w:rPr>
          <w:rFonts w:ascii="Arial" w:hAnsi="Arial" w:cs="Arial"/>
          <w:sz w:val="22"/>
          <w:szCs w:val="22"/>
        </w:rPr>
      </w:pPr>
      <w:r w:rsidRPr="00B11748">
        <w:rPr>
          <w:rFonts w:ascii="Arial" w:hAnsi="Arial" w:cs="Arial"/>
          <w:sz w:val="22"/>
          <w:szCs w:val="22"/>
        </w:rPr>
        <w:t>Pregnancy can be a challenging period for women with bipolar disorder due to the increased risk of mood instability and relapse. Biological changes such as hormonal fluctuations and sleep disruption may contribute to the onset of mood episodes. In addition, psychological and social stressors associated with pregnancy and early parenthood can further increase vulnerability.</w:t>
      </w:r>
    </w:p>
    <w:p w14:paraId="79666733" w14:textId="77777777" w:rsidR="00B63708" w:rsidRPr="00B11748" w:rsidRDefault="00B63708" w:rsidP="00B11748">
      <w:pPr>
        <w:spacing w:line="360" w:lineRule="auto"/>
        <w:rPr>
          <w:rFonts w:ascii="Arial" w:hAnsi="Arial" w:cs="Arial"/>
          <w:sz w:val="22"/>
          <w:szCs w:val="22"/>
        </w:rPr>
      </w:pPr>
    </w:p>
    <w:p w14:paraId="6502D8A5" w14:textId="07040136" w:rsidR="00B63708" w:rsidRPr="00B11748" w:rsidRDefault="00B63708" w:rsidP="00B11748">
      <w:pPr>
        <w:spacing w:line="360" w:lineRule="auto"/>
        <w:rPr>
          <w:rFonts w:ascii="Arial" w:hAnsi="Arial" w:cs="Arial"/>
          <w:sz w:val="22"/>
          <w:szCs w:val="22"/>
        </w:rPr>
      </w:pPr>
      <w:r w:rsidRPr="00B11748">
        <w:rPr>
          <w:rFonts w:ascii="Arial" w:hAnsi="Arial" w:cs="Arial"/>
          <w:sz w:val="22"/>
          <w:szCs w:val="22"/>
        </w:rPr>
        <w:t xml:space="preserve">Research consistently demonstrates that the postpartum period carries one of the highest risks for relapse in women with bipolar disorder. </w:t>
      </w:r>
      <w:proofErr w:type="spellStart"/>
      <w:r w:rsidRPr="00B11748">
        <w:rPr>
          <w:rFonts w:ascii="Arial" w:hAnsi="Arial" w:cs="Arial"/>
          <w:sz w:val="22"/>
          <w:szCs w:val="22"/>
        </w:rPr>
        <w:t>Bergink</w:t>
      </w:r>
      <w:proofErr w:type="spellEnd"/>
      <w:r w:rsidRPr="00B11748">
        <w:rPr>
          <w:rFonts w:ascii="Arial" w:hAnsi="Arial" w:cs="Arial"/>
          <w:sz w:val="22"/>
          <w:szCs w:val="22"/>
        </w:rPr>
        <w:t xml:space="preserve"> et al. (2016) report that women with bipolar disorder have a particularly high risk of experiencing postpartum psychosis or severe mood episodes during the weeks following childbirth. These findings emphasise the need for </w:t>
      </w:r>
      <w:r w:rsidRPr="00B11748">
        <w:rPr>
          <w:rFonts w:ascii="Arial" w:hAnsi="Arial" w:cs="Arial"/>
          <w:sz w:val="22"/>
          <w:szCs w:val="22"/>
        </w:rPr>
        <w:lastRenderedPageBreak/>
        <w:t>careful monitoring and relapse prevention strategies throughout pregnancy and the postpartum period.</w:t>
      </w:r>
    </w:p>
    <w:p w14:paraId="393E12D3" w14:textId="77777777" w:rsidR="00B63708" w:rsidRPr="00B11748" w:rsidRDefault="00B63708" w:rsidP="00B11748">
      <w:pPr>
        <w:spacing w:line="360" w:lineRule="auto"/>
        <w:rPr>
          <w:rFonts w:ascii="Arial" w:hAnsi="Arial" w:cs="Arial"/>
          <w:sz w:val="22"/>
          <w:szCs w:val="22"/>
        </w:rPr>
      </w:pPr>
    </w:p>
    <w:p w14:paraId="39752991" w14:textId="3FAF2ED6" w:rsidR="00B63708" w:rsidRPr="00B11748" w:rsidRDefault="00B63708" w:rsidP="00B11748">
      <w:pPr>
        <w:spacing w:line="360" w:lineRule="auto"/>
        <w:rPr>
          <w:rFonts w:ascii="Arial" w:hAnsi="Arial" w:cs="Arial"/>
          <w:sz w:val="22"/>
          <w:szCs w:val="22"/>
        </w:rPr>
      </w:pPr>
      <w:r w:rsidRPr="00B11748">
        <w:rPr>
          <w:rFonts w:ascii="Arial" w:hAnsi="Arial" w:cs="Arial"/>
          <w:sz w:val="22"/>
          <w:szCs w:val="22"/>
        </w:rPr>
        <w:t>Medication management during pregnancy remains a complex issue. Lithium has long been considered one of the most effective mood stabilisers for preventing relapse in bipolar disorder. However, concerns have been raised regarding its potential teratogenic effects. Earlier studies suggested that lithium exposure during pregnancy may increase the risk of congenital cardiac abnormalities. More recent research indicates that although the risk exists, the absolute risk is relatively low compared with the potential consequences of untreated bipolar disorder (</w:t>
      </w:r>
      <w:proofErr w:type="spellStart"/>
      <w:r w:rsidRPr="00B11748">
        <w:rPr>
          <w:rFonts w:ascii="Arial" w:hAnsi="Arial" w:cs="Arial"/>
          <w:sz w:val="22"/>
          <w:szCs w:val="22"/>
        </w:rPr>
        <w:t>Patorno</w:t>
      </w:r>
      <w:proofErr w:type="spellEnd"/>
      <w:r w:rsidRPr="00B11748">
        <w:rPr>
          <w:rFonts w:ascii="Arial" w:hAnsi="Arial" w:cs="Arial"/>
          <w:sz w:val="22"/>
          <w:szCs w:val="22"/>
        </w:rPr>
        <w:t xml:space="preserve"> et al., 2017).</w:t>
      </w:r>
    </w:p>
    <w:p w14:paraId="5EC879AA" w14:textId="77777777" w:rsidR="00B63708" w:rsidRPr="00B11748" w:rsidRDefault="00B63708" w:rsidP="00B11748">
      <w:pPr>
        <w:spacing w:line="360" w:lineRule="auto"/>
        <w:rPr>
          <w:rFonts w:ascii="Arial" w:hAnsi="Arial" w:cs="Arial"/>
          <w:sz w:val="22"/>
          <w:szCs w:val="22"/>
        </w:rPr>
      </w:pPr>
    </w:p>
    <w:p w14:paraId="2D6B5B96" w14:textId="3EA4A6C0" w:rsidR="00B63708" w:rsidRPr="00B11748" w:rsidRDefault="00B63708" w:rsidP="00B11748">
      <w:pPr>
        <w:spacing w:line="360" w:lineRule="auto"/>
        <w:rPr>
          <w:rFonts w:ascii="Arial" w:hAnsi="Arial" w:cs="Arial"/>
          <w:sz w:val="22"/>
          <w:szCs w:val="22"/>
        </w:rPr>
      </w:pPr>
      <w:r w:rsidRPr="00B11748">
        <w:rPr>
          <w:rFonts w:ascii="Arial" w:hAnsi="Arial" w:cs="Arial"/>
          <w:sz w:val="22"/>
          <w:szCs w:val="22"/>
        </w:rPr>
        <w:t xml:space="preserve">Lamotrigine has emerged as an alternative treatment option for some women with bipolar disorder during pregnancy. Lamotrigine is generally considered to have a more favourable safety profile compared with some other mood stabilisers. </w:t>
      </w:r>
      <w:proofErr w:type="spellStart"/>
      <w:r w:rsidRPr="00B11748">
        <w:rPr>
          <w:rFonts w:ascii="Arial" w:hAnsi="Arial" w:cs="Arial"/>
          <w:sz w:val="22"/>
          <w:szCs w:val="22"/>
        </w:rPr>
        <w:t>Wesseloo</w:t>
      </w:r>
      <w:proofErr w:type="spellEnd"/>
      <w:r w:rsidRPr="00B11748">
        <w:rPr>
          <w:rFonts w:ascii="Arial" w:hAnsi="Arial" w:cs="Arial"/>
          <w:sz w:val="22"/>
          <w:szCs w:val="22"/>
        </w:rPr>
        <w:t xml:space="preserve"> et al. (2017) examined relapse risk among pregnant women using lamotrigine and lithium and found that lamotrigine was not associated with significantly higher relapse risk compared with lithium.</w:t>
      </w:r>
    </w:p>
    <w:p w14:paraId="0AA54E34" w14:textId="77777777" w:rsidR="00B63708" w:rsidRPr="00B11748" w:rsidRDefault="00B63708" w:rsidP="00B11748">
      <w:pPr>
        <w:spacing w:line="360" w:lineRule="auto"/>
        <w:rPr>
          <w:rFonts w:ascii="Arial" w:hAnsi="Arial" w:cs="Arial"/>
          <w:sz w:val="22"/>
          <w:szCs w:val="22"/>
        </w:rPr>
      </w:pPr>
    </w:p>
    <w:p w14:paraId="7A013B14" w14:textId="3B016980" w:rsidR="00B63708" w:rsidRPr="00B11748" w:rsidRDefault="00B63708" w:rsidP="00B11748">
      <w:pPr>
        <w:spacing w:line="360" w:lineRule="auto"/>
        <w:rPr>
          <w:rFonts w:ascii="Arial" w:hAnsi="Arial" w:cs="Arial"/>
          <w:sz w:val="22"/>
          <w:szCs w:val="22"/>
        </w:rPr>
      </w:pPr>
      <w:r w:rsidRPr="00B11748">
        <w:rPr>
          <w:rFonts w:ascii="Arial" w:hAnsi="Arial" w:cs="Arial"/>
          <w:sz w:val="22"/>
          <w:szCs w:val="22"/>
        </w:rPr>
        <w:t>Another important factor in relapse prevention is access to specialist perinatal mental health services. These services involve collaboration between psychiatrists, midwives, obstetricians and mental health nurses. Multidisciplinary care allows healthcare professionals to monitor symptoms closely, provide medication support and develop personalised relapse prevention plans for women during pregnancy.</w:t>
      </w:r>
    </w:p>
    <w:p w14:paraId="1C44730B" w14:textId="77777777" w:rsidR="00B63708" w:rsidRPr="00B11748" w:rsidRDefault="00B63708" w:rsidP="00B11748">
      <w:pPr>
        <w:spacing w:line="360" w:lineRule="auto"/>
        <w:rPr>
          <w:rFonts w:ascii="Arial" w:hAnsi="Arial" w:cs="Arial"/>
          <w:sz w:val="22"/>
          <w:szCs w:val="22"/>
        </w:rPr>
      </w:pPr>
    </w:p>
    <w:p w14:paraId="08FE1B61" w14:textId="77777777" w:rsidR="00B63708" w:rsidRPr="00B11748" w:rsidRDefault="00B63708" w:rsidP="00B11748">
      <w:pPr>
        <w:spacing w:line="360" w:lineRule="auto"/>
        <w:rPr>
          <w:rFonts w:ascii="Arial" w:hAnsi="Arial" w:cs="Arial"/>
          <w:sz w:val="22"/>
          <w:szCs w:val="22"/>
        </w:rPr>
      </w:pPr>
      <w:r w:rsidRPr="00B11748">
        <w:rPr>
          <w:rFonts w:ascii="Arial" w:hAnsi="Arial" w:cs="Arial"/>
          <w:sz w:val="22"/>
          <w:szCs w:val="22"/>
        </w:rPr>
        <w:t>Although progress has been made in improving perinatal mental health services, gaps remain in the available evidence regarding medication safety and relapse prevention strategies. A scoping review is therefore useful for identifying existing research and highlighting areas where further investigation is required.</w:t>
      </w:r>
    </w:p>
    <w:p w14:paraId="176D1C6D" w14:textId="77777777" w:rsidR="00B63708" w:rsidRPr="00B11748" w:rsidRDefault="00B63708" w:rsidP="00B11748">
      <w:pPr>
        <w:spacing w:line="360" w:lineRule="auto"/>
        <w:rPr>
          <w:rFonts w:ascii="Arial" w:hAnsi="Arial" w:cs="Arial"/>
          <w:sz w:val="22"/>
          <w:szCs w:val="22"/>
        </w:rPr>
      </w:pPr>
    </w:p>
    <w:p w14:paraId="17C44B65" w14:textId="403938CE" w:rsidR="00B63708" w:rsidRPr="00B11748" w:rsidRDefault="00B63708" w:rsidP="00B11748">
      <w:pPr>
        <w:spacing w:line="360" w:lineRule="auto"/>
        <w:rPr>
          <w:rFonts w:ascii="Arial" w:hAnsi="Arial" w:cs="Arial"/>
          <w:sz w:val="22"/>
          <w:szCs w:val="22"/>
        </w:rPr>
      </w:pPr>
      <w:r w:rsidRPr="00B11748">
        <w:rPr>
          <w:rFonts w:ascii="Arial" w:hAnsi="Arial" w:cs="Arial"/>
          <w:sz w:val="22"/>
          <w:szCs w:val="22"/>
        </w:rPr>
        <w:t xml:space="preserve">Another important aspect of managing bipolar disorder during pregnancy is the role of pre-conception planning. Many women with bipolar disorder may become pregnant unexpectedly, which can make medication decisions more difficult. Ideally, women who are planning pregnancy should have the opportunity to discuss treatment options with healthcare </w:t>
      </w:r>
      <w:r w:rsidRPr="00B11748">
        <w:rPr>
          <w:rFonts w:ascii="Arial" w:hAnsi="Arial" w:cs="Arial"/>
          <w:sz w:val="22"/>
          <w:szCs w:val="22"/>
        </w:rPr>
        <w:lastRenderedPageBreak/>
        <w:t>professionals before conception. Pre-conception counselling allows clinicians and patients to review current medications, assess relapse history and consider potential risks associated with specific treatments. This process can help women make informed decisions about medication management and reduce the likelihood of abrupt treatment discontinuation once pregnancy occurs.</w:t>
      </w:r>
    </w:p>
    <w:p w14:paraId="608D1B62" w14:textId="77777777" w:rsidR="00B63708" w:rsidRPr="00B11748" w:rsidRDefault="00B63708" w:rsidP="00B11748">
      <w:pPr>
        <w:spacing w:line="360" w:lineRule="auto"/>
        <w:rPr>
          <w:rFonts w:ascii="Arial" w:hAnsi="Arial" w:cs="Arial"/>
          <w:sz w:val="22"/>
          <w:szCs w:val="22"/>
        </w:rPr>
      </w:pPr>
    </w:p>
    <w:p w14:paraId="79A73E44" w14:textId="6E45007D" w:rsidR="00B63708" w:rsidRPr="00B11748" w:rsidRDefault="00B63708" w:rsidP="00B11748">
      <w:pPr>
        <w:spacing w:line="360" w:lineRule="auto"/>
        <w:rPr>
          <w:rFonts w:ascii="Arial" w:hAnsi="Arial" w:cs="Arial"/>
          <w:sz w:val="22"/>
          <w:szCs w:val="22"/>
        </w:rPr>
      </w:pPr>
      <w:r w:rsidRPr="00B11748">
        <w:rPr>
          <w:rFonts w:ascii="Arial" w:hAnsi="Arial" w:cs="Arial"/>
          <w:sz w:val="22"/>
          <w:szCs w:val="22"/>
        </w:rPr>
        <w:t>Healthcare professionals working in perinatal mental health services often emphasise the importance of shared decision-making. Rather than simply advising women to continue or discontinue medication, clinicians work collaboratively with patients to consider the risks and benefits of different treatment options. For example, women with a history of severe or frequent mood episodes may benefit from continuing mood stabilising medication throughout pregnancy, while others with a milder course of illness may consider gradual dose adjustments under medical supervision.</w:t>
      </w:r>
    </w:p>
    <w:p w14:paraId="200CB76F" w14:textId="77777777" w:rsidR="00B63708" w:rsidRPr="00B11748" w:rsidRDefault="00B63708" w:rsidP="00B11748">
      <w:pPr>
        <w:spacing w:line="360" w:lineRule="auto"/>
        <w:rPr>
          <w:rFonts w:ascii="Arial" w:hAnsi="Arial" w:cs="Arial"/>
          <w:sz w:val="22"/>
          <w:szCs w:val="22"/>
        </w:rPr>
      </w:pPr>
    </w:p>
    <w:p w14:paraId="22E5D333" w14:textId="77777777" w:rsidR="00B63708" w:rsidRPr="00B11748" w:rsidRDefault="00B63708" w:rsidP="00B11748">
      <w:pPr>
        <w:spacing w:line="360" w:lineRule="auto"/>
        <w:rPr>
          <w:rFonts w:ascii="Arial" w:hAnsi="Arial" w:cs="Arial"/>
          <w:sz w:val="22"/>
          <w:szCs w:val="22"/>
        </w:rPr>
      </w:pPr>
      <w:r w:rsidRPr="00B11748">
        <w:rPr>
          <w:rFonts w:ascii="Arial" w:hAnsi="Arial" w:cs="Arial"/>
          <w:sz w:val="22"/>
          <w:szCs w:val="22"/>
        </w:rPr>
        <w:t>Psychosocial factors may also influence relapse risk during pregnancy. Stress, relationship difficulties and lack of social support can increase vulnerability to mood instability. Therefore, medication management should be considered alongside other forms of support, including psychological therapies, social support networks and regular monitoring by healthcare professionals. Perinatal mental health teams often provide holistic care that addresses these wider factors affecting maternal wellbeing.</w:t>
      </w:r>
    </w:p>
    <w:p w14:paraId="2E4B7E18" w14:textId="77777777" w:rsidR="00B63708" w:rsidRPr="00B11748" w:rsidRDefault="00B63708" w:rsidP="00B11748">
      <w:pPr>
        <w:spacing w:line="360" w:lineRule="auto"/>
        <w:rPr>
          <w:rFonts w:ascii="Arial" w:hAnsi="Arial" w:cs="Arial"/>
          <w:sz w:val="22"/>
          <w:szCs w:val="22"/>
        </w:rPr>
      </w:pPr>
    </w:p>
    <w:p w14:paraId="560B57AD" w14:textId="6830AA74" w:rsidR="00110A5D" w:rsidRPr="00B11748" w:rsidRDefault="00B63708" w:rsidP="00B11748">
      <w:pPr>
        <w:spacing w:line="360" w:lineRule="auto"/>
        <w:rPr>
          <w:rFonts w:ascii="Arial" w:hAnsi="Arial" w:cs="Arial"/>
          <w:sz w:val="22"/>
          <w:szCs w:val="22"/>
        </w:rPr>
      </w:pPr>
      <w:r w:rsidRPr="00B11748">
        <w:rPr>
          <w:rFonts w:ascii="Arial" w:hAnsi="Arial" w:cs="Arial"/>
          <w:sz w:val="22"/>
          <w:szCs w:val="22"/>
        </w:rPr>
        <w:t>In recent years, increasing attention has been given to improving perinatal mental health services across the United Kingdom. Expanding access to specialist care is considered an important step in supporting women with severe mental illness during pregnancy and the postpartum period. Early identification of women at risk of relapse allows healthcare professionals to implement preventive strategies and ensure that appropriate support is available throughout pregnancy and early motherhood.</w:t>
      </w:r>
    </w:p>
    <w:p w14:paraId="04C6CAED" w14:textId="77777777" w:rsidR="00B63708" w:rsidRPr="00B11748" w:rsidRDefault="00B63708" w:rsidP="00B11748">
      <w:pPr>
        <w:spacing w:line="360" w:lineRule="auto"/>
        <w:rPr>
          <w:rFonts w:ascii="Arial" w:hAnsi="Arial" w:cs="Arial"/>
          <w:sz w:val="22"/>
          <w:szCs w:val="22"/>
        </w:rPr>
      </w:pPr>
    </w:p>
    <w:p w14:paraId="0EE6ACCF" w14:textId="4456AB9B" w:rsidR="0012593D" w:rsidRPr="00B11748" w:rsidRDefault="0012593D" w:rsidP="00B11748">
      <w:pPr>
        <w:spacing w:line="360" w:lineRule="auto"/>
        <w:rPr>
          <w:rFonts w:ascii="Arial" w:hAnsi="Arial" w:cs="Arial"/>
          <w:b/>
          <w:bCs/>
          <w:sz w:val="22"/>
          <w:szCs w:val="22"/>
        </w:rPr>
      </w:pPr>
      <w:r w:rsidRPr="00B11748">
        <w:rPr>
          <w:rFonts w:ascii="Arial" w:hAnsi="Arial" w:cs="Arial"/>
          <w:b/>
          <w:bCs/>
          <w:sz w:val="22"/>
          <w:szCs w:val="22"/>
        </w:rPr>
        <w:t>Methods</w:t>
      </w:r>
      <w:r w:rsidR="00D27661" w:rsidRPr="00B11748">
        <w:rPr>
          <w:rFonts w:ascii="Arial" w:hAnsi="Arial" w:cs="Arial"/>
          <w:b/>
          <w:bCs/>
          <w:sz w:val="22"/>
          <w:szCs w:val="22"/>
        </w:rPr>
        <w:t>:</w:t>
      </w:r>
    </w:p>
    <w:p w14:paraId="43184569" w14:textId="5747ADD4"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This study adopted a scoping review methodology to explore existing literature relating to medication management and relapse prevention in pregnant women with bipolar disorder. Scoping reviews are commonly used to map the available evidence on a particular topic and identify gaps within the literature (Arksey and O’Malley, 2005).</w:t>
      </w:r>
    </w:p>
    <w:p w14:paraId="152BA470" w14:textId="77777777" w:rsidR="0012593D" w:rsidRPr="00B11748" w:rsidRDefault="0012593D" w:rsidP="00B11748">
      <w:pPr>
        <w:spacing w:line="360" w:lineRule="auto"/>
        <w:rPr>
          <w:rFonts w:ascii="Arial" w:hAnsi="Arial" w:cs="Arial"/>
          <w:sz w:val="22"/>
          <w:szCs w:val="22"/>
        </w:rPr>
      </w:pPr>
    </w:p>
    <w:p w14:paraId="6CED919A" w14:textId="40C139B9" w:rsidR="0012593D" w:rsidRPr="00B11748" w:rsidRDefault="0012593D" w:rsidP="00B11748">
      <w:pPr>
        <w:spacing w:line="360" w:lineRule="auto"/>
        <w:rPr>
          <w:rFonts w:ascii="Arial" w:hAnsi="Arial" w:cs="Arial"/>
          <w:b/>
          <w:bCs/>
          <w:sz w:val="22"/>
          <w:szCs w:val="22"/>
        </w:rPr>
      </w:pPr>
      <w:r w:rsidRPr="00B11748">
        <w:rPr>
          <w:rFonts w:ascii="Arial" w:hAnsi="Arial" w:cs="Arial"/>
          <w:b/>
          <w:bCs/>
          <w:sz w:val="22"/>
          <w:szCs w:val="22"/>
        </w:rPr>
        <w:t>Search Strategy</w:t>
      </w:r>
    </w:p>
    <w:p w14:paraId="6C69DDA3" w14:textId="663D3BD9"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Electronic databases including PubMed, MEDLINE and CINAHL were searched to identify relevant peer-reviewed research articles. The search strategy included combinations of keywords such as:</w:t>
      </w:r>
    </w:p>
    <w:p w14:paraId="2DE652BE" w14:textId="562DF42F"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bipolar disorder</w:t>
      </w:r>
    </w:p>
    <w:p w14:paraId="5CFC849F" w14:textId="3BFD8EAF"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pregnancy</w:t>
      </w:r>
    </w:p>
    <w:p w14:paraId="55F05633" w14:textId="0957A0BA"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perinatal mental health</w:t>
      </w:r>
    </w:p>
    <w:p w14:paraId="1354C714" w14:textId="01BDA830"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relapse prevention</w:t>
      </w:r>
    </w:p>
    <w:p w14:paraId="00BBCDF7" w14:textId="63E9D7C8"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mood stabilisers</w:t>
      </w:r>
    </w:p>
    <w:p w14:paraId="09D3562A" w14:textId="1D080328"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lithium</w:t>
      </w:r>
    </w:p>
    <w:p w14:paraId="17D6C12B" w14:textId="576DC46F"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lamotrigine</w:t>
      </w:r>
    </w:p>
    <w:p w14:paraId="24BD561B" w14:textId="77777777" w:rsidR="0012593D" w:rsidRPr="00B11748" w:rsidRDefault="0012593D" w:rsidP="00B11748">
      <w:pPr>
        <w:spacing w:line="360" w:lineRule="auto"/>
        <w:rPr>
          <w:rFonts w:ascii="Arial" w:hAnsi="Arial" w:cs="Arial"/>
          <w:sz w:val="22"/>
          <w:szCs w:val="22"/>
        </w:rPr>
      </w:pPr>
    </w:p>
    <w:p w14:paraId="29A44165" w14:textId="31AA9E4B" w:rsidR="0012593D" w:rsidRPr="00B11748" w:rsidRDefault="0012593D" w:rsidP="00B11748">
      <w:pPr>
        <w:spacing w:line="360" w:lineRule="auto"/>
        <w:rPr>
          <w:rFonts w:ascii="Arial" w:hAnsi="Arial" w:cs="Arial"/>
          <w:b/>
          <w:bCs/>
          <w:sz w:val="22"/>
          <w:szCs w:val="22"/>
        </w:rPr>
      </w:pPr>
      <w:r w:rsidRPr="00B11748">
        <w:rPr>
          <w:rFonts w:ascii="Arial" w:hAnsi="Arial" w:cs="Arial"/>
          <w:b/>
          <w:bCs/>
          <w:sz w:val="22"/>
          <w:szCs w:val="22"/>
        </w:rPr>
        <w:t>Inclusion Criteria</w:t>
      </w:r>
    </w:p>
    <w:p w14:paraId="0B806371" w14:textId="5948F1A7"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Peer-reviewed journal articles</w:t>
      </w:r>
    </w:p>
    <w:p w14:paraId="0A87AE31" w14:textId="5E6B6D48"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Studies examining bipolar disorder during pregnancy or the postpartum period</w:t>
      </w:r>
    </w:p>
    <w:p w14:paraId="2BA901DB" w14:textId="5A4C4649"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Research addressing medication management or relapse prevention</w:t>
      </w:r>
    </w:p>
    <w:p w14:paraId="0D33B1DC" w14:textId="3B314446"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English-language publications</w:t>
      </w:r>
    </w:p>
    <w:p w14:paraId="786B0F61" w14:textId="77777777" w:rsidR="0012593D" w:rsidRPr="00B11748" w:rsidRDefault="0012593D" w:rsidP="00B11748">
      <w:pPr>
        <w:spacing w:line="360" w:lineRule="auto"/>
        <w:rPr>
          <w:rFonts w:ascii="Arial" w:hAnsi="Arial" w:cs="Arial"/>
          <w:sz w:val="22"/>
          <w:szCs w:val="22"/>
        </w:rPr>
      </w:pPr>
    </w:p>
    <w:p w14:paraId="2FFAD1F9" w14:textId="640BBEFB" w:rsidR="0012593D" w:rsidRPr="00B11748" w:rsidRDefault="0012593D" w:rsidP="00B11748">
      <w:pPr>
        <w:spacing w:line="360" w:lineRule="auto"/>
        <w:rPr>
          <w:rFonts w:ascii="Arial" w:hAnsi="Arial" w:cs="Arial"/>
          <w:b/>
          <w:bCs/>
          <w:sz w:val="22"/>
          <w:szCs w:val="22"/>
        </w:rPr>
      </w:pPr>
      <w:r w:rsidRPr="00B11748">
        <w:rPr>
          <w:rFonts w:ascii="Arial" w:hAnsi="Arial" w:cs="Arial"/>
          <w:b/>
          <w:bCs/>
          <w:sz w:val="22"/>
          <w:szCs w:val="22"/>
        </w:rPr>
        <w:t>Exclusion Criteria</w:t>
      </w:r>
    </w:p>
    <w:p w14:paraId="3580B384" w14:textId="7C757DB8"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Studies focusing on other mental health conditions</w:t>
      </w:r>
    </w:p>
    <w:p w14:paraId="5F3F3B04" w14:textId="6C14FE87"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Editorials or commentary papers</w:t>
      </w:r>
    </w:p>
    <w:p w14:paraId="17C7DF86" w14:textId="77777777"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Non-peer-reviewed sources</w:t>
      </w:r>
    </w:p>
    <w:p w14:paraId="03A8A791" w14:textId="77777777" w:rsidR="0012593D" w:rsidRPr="00B11748" w:rsidRDefault="0012593D" w:rsidP="00B11748">
      <w:pPr>
        <w:spacing w:line="360" w:lineRule="auto"/>
        <w:rPr>
          <w:rFonts w:ascii="Arial" w:hAnsi="Arial" w:cs="Arial"/>
          <w:sz w:val="22"/>
          <w:szCs w:val="22"/>
        </w:rPr>
      </w:pPr>
    </w:p>
    <w:p w14:paraId="77C225FB" w14:textId="4C0234DF"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xml:space="preserve">Five key studies were selected for detailed analysis. Data extracted from each study included research design, sample characteristics, medication type and main findings. The </w:t>
      </w:r>
      <w:r w:rsidRPr="00B11748">
        <w:rPr>
          <w:rFonts w:ascii="Arial" w:hAnsi="Arial" w:cs="Arial"/>
          <w:sz w:val="22"/>
          <w:szCs w:val="22"/>
        </w:rPr>
        <w:lastRenderedPageBreak/>
        <w:t xml:space="preserve">selected studies were analysed using thematic analysis </w:t>
      </w:r>
      <w:proofErr w:type="gramStart"/>
      <w:r w:rsidRPr="00B11748">
        <w:rPr>
          <w:rFonts w:ascii="Arial" w:hAnsi="Arial" w:cs="Arial"/>
          <w:sz w:val="22"/>
          <w:szCs w:val="22"/>
        </w:rPr>
        <w:t>in order to</w:t>
      </w:r>
      <w:proofErr w:type="gramEnd"/>
      <w:r w:rsidRPr="00B11748">
        <w:rPr>
          <w:rFonts w:ascii="Arial" w:hAnsi="Arial" w:cs="Arial"/>
          <w:sz w:val="22"/>
          <w:szCs w:val="22"/>
        </w:rPr>
        <w:t xml:space="preserve"> identify patterns relating to relapse risk and medication management.</w:t>
      </w:r>
    </w:p>
    <w:p w14:paraId="7886D288" w14:textId="77777777" w:rsidR="0012593D" w:rsidRPr="00B11748" w:rsidRDefault="0012593D" w:rsidP="00B11748">
      <w:pPr>
        <w:spacing w:line="360" w:lineRule="auto"/>
        <w:rPr>
          <w:rFonts w:ascii="Arial" w:hAnsi="Arial" w:cs="Arial"/>
          <w:sz w:val="22"/>
          <w:szCs w:val="22"/>
        </w:rPr>
      </w:pPr>
    </w:p>
    <w:p w14:paraId="7CD402E7" w14:textId="6E3814E7" w:rsidR="0012593D" w:rsidRPr="00B11748" w:rsidRDefault="0012593D" w:rsidP="00B11748">
      <w:pPr>
        <w:spacing w:line="360" w:lineRule="auto"/>
        <w:rPr>
          <w:rFonts w:ascii="Arial" w:hAnsi="Arial" w:cs="Arial"/>
          <w:b/>
          <w:bCs/>
          <w:sz w:val="22"/>
          <w:szCs w:val="22"/>
        </w:rPr>
      </w:pPr>
      <w:r w:rsidRPr="00B11748">
        <w:rPr>
          <w:rFonts w:ascii="Arial" w:hAnsi="Arial" w:cs="Arial"/>
          <w:b/>
          <w:bCs/>
          <w:sz w:val="22"/>
          <w:szCs w:val="22"/>
        </w:rPr>
        <w:t>Results</w:t>
      </w:r>
    </w:p>
    <w:p w14:paraId="715F202B" w14:textId="0BB32781" w:rsidR="0012593D" w:rsidRPr="00B11748" w:rsidRDefault="0012593D" w:rsidP="00B11748">
      <w:pPr>
        <w:spacing w:line="360" w:lineRule="auto"/>
        <w:rPr>
          <w:rFonts w:ascii="Arial" w:hAnsi="Arial" w:cs="Arial"/>
          <w:b/>
          <w:bCs/>
          <w:sz w:val="22"/>
          <w:szCs w:val="22"/>
        </w:rPr>
      </w:pPr>
      <w:r w:rsidRPr="00B11748">
        <w:rPr>
          <w:rFonts w:ascii="Arial" w:hAnsi="Arial" w:cs="Arial"/>
          <w:b/>
          <w:bCs/>
          <w:sz w:val="22"/>
          <w:szCs w:val="22"/>
        </w:rPr>
        <w:t>Overview of Included Studies</w:t>
      </w:r>
      <w:r w:rsidR="00D27661" w:rsidRPr="00B11748">
        <w:rPr>
          <w:rFonts w:ascii="Arial" w:hAnsi="Arial" w:cs="Arial"/>
          <w:b/>
          <w:bCs/>
          <w:sz w:val="22"/>
          <w:szCs w:val="22"/>
        </w:rPr>
        <w:t>:</w:t>
      </w:r>
    </w:p>
    <w:p w14:paraId="1AD76196" w14:textId="3896198E"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Following the database search and screening process, five peer-reviewed studies were identified as relevant to the review question. These studies examined the relationship between medication management and relapse prevention in pregnant women with bipolar disorder. The studies included prospective cohort research, observational studies and population-based analyses. Although the methodologies varied, each study explored the impact of medication use during pregnancy on relapse risk or maternal and neonatal outcomes.</w:t>
      </w:r>
    </w:p>
    <w:p w14:paraId="747B85AD" w14:textId="77777777" w:rsidR="00EA03D1" w:rsidRPr="00B11748" w:rsidRDefault="00EA03D1" w:rsidP="00B11748">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EA03D1" w:rsidRPr="00B11748" w14:paraId="087FA600" w14:textId="77777777" w:rsidTr="00EA03D1">
        <w:tc>
          <w:tcPr>
            <w:tcW w:w="2254" w:type="dxa"/>
          </w:tcPr>
          <w:p w14:paraId="326488DE" w14:textId="35904FE5" w:rsidR="00EA03D1" w:rsidRPr="00B11748" w:rsidRDefault="00EA03D1" w:rsidP="00B11748">
            <w:pPr>
              <w:spacing w:line="360" w:lineRule="auto"/>
              <w:rPr>
                <w:rFonts w:ascii="Arial" w:hAnsi="Arial" w:cs="Arial"/>
                <w:sz w:val="22"/>
                <w:szCs w:val="22"/>
              </w:rPr>
            </w:pPr>
            <w:r w:rsidRPr="00B11748">
              <w:rPr>
                <w:rFonts w:ascii="Arial" w:hAnsi="Arial" w:cs="Arial"/>
                <w:sz w:val="22"/>
                <w:szCs w:val="22"/>
              </w:rPr>
              <w:t>Study.</w:t>
            </w:r>
          </w:p>
        </w:tc>
        <w:tc>
          <w:tcPr>
            <w:tcW w:w="2254" w:type="dxa"/>
          </w:tcPr>
          <w:p w14:paraId="55E36F8F" w14:textId="7C55C2E7" w:rsidR="00EA03D1" w:rsidRPr="00B11748" w:rsidRDefault="00EA03D1" w:rsidP="00B11748">
            <w:pPr>
              <w:spacing w:line="360" w:lineRule="auto"/>
              <w:rPr>
                <w:rFonts w:ascii="Arial" w:hAnsi="Arial" w:cs="Arial"/>
                <w:sz w:val="22"/>
                <w:szCs w:val="22"/>
              </w:rPr>
            </w:pPr>
            <w:r w:rsidRPr="00B11748">
              <w:rPr>
                <w:rFonts w:ascii="Arial" w:hAnsi="Arial" w:cs="Arial"/>
                <w:sz w:val="22"/>
                <w:szCs w:val="22"/>
              </w:rPr>
              <w:t xml:space="preserve">Design. </w:t>
            </w:r>
          </w:p>
        </w:tc>
        <w:tc>
          <w:tcPr>
            <w:tcW w:w="2254" w:type="dxa"/>
          </w:tcPr>
          <w:p w14:paraId="113BA2A9" w14:textId="6894F538" w:rsidR="00EA03D1" w:rsidRPr="00B11748" w:rsidRDefault="00EA03D1" w:rsidP="00B11748">
            <w:pPr>
              <w:spacing w:line="360" w:lineRule="auto"/>
              <w:rPr>
                <w:rFonts w:ascii="Arial" w:hAnsi="Arial" w:cs="Arial"/>
                <w:sz w:val="22"/>
                <w:szCs w:val="22"/>
              </w:rPr>
            </w:pPr>
            <w:r w:rsidRPr="00B11748">
              <w:rPr>
                <w:rFonts w:ascii="Arial" w:hAnsi="Arial" w:cs="Arial"/>
                <w:sz w:val="22"/>
                <w:szCs w:val="22"/>
              </w:rPr>
              <w:t>Population.</w:t>
            </w:r>
          </w:p>
        </w:tc>
        <w:tc>
          <w:tcPr>
            <w:tcW w:w="2254" w:type="dxa"/>
          </w:tcPr>
          <w:p w14:paraId="37DBDB7A" w14:textId="253E782C" w:rsidR="00EA03D1" w:rsidRPr="00B11748" w:rsidRDefault="00EA03D1" w:rsidP="00B11748">
            <w:pPr>
              <w:spacing w:line="360" w:lineRule="auto"/>
              <w:rPr>
                <w:rFonts w:ascii="Arial" w:hAnsi="Arial" w:cs="Arial"/>
                <w:sz w:val="22"/>
                <w:szCs w:val="22"/>
              </w:rPr>
            </w:pPr>
            <w:r w:rsidRPr="00B11748">
              <w:rPr>
                <w:rFonts w:ascii="Arial" w:hAnsi="Arial" w:cs="Arial"/>
                <w:sz w:val="22"/>
                <w:szCs w:val="22"/>
              </w:rPr>
              <w:t>Key Findings.</w:t>
            </w:r>
          </w:p>
        </w:tc>
      </w:tr>
      <w:tr w:rsidR="00EA03D1" w:rsidRPr="00B11748" w14:paraId="310622E7" w14:textId="77777777" w:rsidTr="00EA03D1">
        <w:trPr>
          <w:trHeight w:val="902"/>
        </w:trPr>
        <w:tc>
          <w:tcPr>
            <w:tcW w:w="2254" w:type="dxa"/>
          </w:tcPr>
          <w:p w14:paraId="240FF6D7" w14:textId="784D11A8" w:rsidR="00EA03D1" w:rsidRPr="00B11748" w:rsidRDefault="00EA03D1" w:rsidP="00B11748">
            <w:pPr>
              <w:spacing w:line="360" w:lineRule="auto"/>
              <w:rPr>
                <w:rFonts w:ascii="Arial" w:hAnsi="Arial" w:cs="Arial"/>
                <w:sz w:val="22"/>
                <w:szCs w:val="22"/>
              </w:rPr>
            </w:pPr>
            <w:proofErr w:type="spellStart"/>
            <w:r w:rsidRPr="00B11748">
              <w:rPr>
                <w:rFonts w:ascii="Arial" w:hAnsi="Arial" w:cs="Arial"/>
                <w:sz w:val="22"/>
                <w:szCs w:val="22"/>
              </w:rPr>
              <w:t>Viguera</w:t>
            </w:r>
            <w:proofErr w:type="spellEnd"/>
            <w:r w:rsidRPr="00B11748">
              <w:rPr>
                <w:rFonts w:ascii="Arial" w:hAnsi="Arial" w:cs="Arial"/>
                <w:sz w:val="22"/>
                <w:szCs w:val="22"/>
              </w:rPr>
              <w:t xml:space="preserve"> et al. (2007)</w:t>
            </w:r>
          </w:p>
        </w:tc>
        <w:tc>
          <w:tcPr>
            <w:tcW w:w="2254" w:type="dxa"/>
          </w:tcPr>
          <w:p w14:paraId="137D495C" w14:textId="45C80CDD" w:rsidR="00EA03D1" w:rsidRPr="00B11748" w:rsidRDefault="00EA03D1" w:rsidP="00B11748">
            <w:pPr>
              <w:spacing w:line="360" w:lineRule="auto"/>
              <w:rPr>
                <w:rFonts w:ascii="Arial" w:hAnsi="Arial" w:cs="Arial"/>
                <w:sz w:val="22"/>
                <w:szCs w:val="22"/>
              </w:rPr>
            </w:pPr>
            <w:r w:rsidRPr="00B11748">
              <w:rPr>
                <w:rFonts w:ascii="Arial" w:hAnsi="Arial" w:cs="Arial"/>
                <w:sz w:val="22"/>
                <w:szCs w:val="22"/>
              </w:rPr>
              <w:t>Prospective cohort study.</w:t>
            </w:r>
          </w:p>
        </w:tc>
        <w:tc>
          <w:tcPr>
            <w:tcW w:w="2254" w:type="dxa"/>
          </w:tcPr>
          <w:p w14:paraId="48740B30" w14:textId="153822C9" w:rsidR="00EA03D1" w:rsidRPr="00B11748" w:rsidRDefault="00EA03D1" w:rsidP="00B11748">
            <w:pPr>
              <w:spacing w:line="360" w:lineRule="auto"/>
              <w:rPr>
                <w:rFonts w:ascii="Arial" w:hAnsi="Arial" w:cs="Arial"/>
                <w:sz w:val="22"/>
                <w:szCs w:val="22"/>
              </w:rPr>
            </w:pPr>
            <w:r w:rsidRPr="00B11748">
              <w:rPr>
                <w:rFonts w:ascii="Arial" w:hAnsi="Arial" w:cs="Arial"/>
                <w:sz w:val="22"/>
                <w:szCs w:val="22"/>
              </w:rPr>
              <w:t>Pregnant women with bipolar disorder.</w:t>
            </w:r>
          </w:p>
        </w:tc>
        <w:tc>
          <w:tcPr>
            <w:tcW w:w="2254" w:type="dxa"/>
          </w:tcPr>
          <w:p w14:paraId="26DE1631" w14:textId="6FAC5274" w:rsidR="00EA03D1" w:rsidRPr="00B11748" w:rsidRDefault="00DB5603" w:rsidP="00B11748">
            <w:pPr>
              <w:spacing w:line="360" w:lineRule="auto"/>
              <w:rPr>
                <w:rFonts w:ascii="Arial" w:hAnsi="Arial" w:cs="Arial"/>
                <w:sz w:val="22"/>
                <w:szCs w:val="22"/>
              </w:rPr>
            </w:pPr>
            <w:r w:rsidRPr="00B11748">
              <w:rPr>
                <w:rFonts w:ascii="Arial" w:hAnsi="Arial" w:cs="Arial"/>
                <w:sz w:val="22"/>
                <w:szCs w:val="22"/>
              </w:rPr>
              <w:t>Discontinuation of mood stabilisers significantly increased relapse risk.</w:t>
            </w:r>
          </w:p>
        </w:tc>
      </w:tr>
      <w:tr w:rsidR="00EA03D1" w:rsidRPr="00B11748" w14:paraId="3CA211BD" w14:textId="77777777" w:rsidTr="00EA03D1">
        <w:trPr>
          <w:trHeight w:val="970"/>
        </w:trPr>
        <w:tc>
          <w:tcPr>
            <w:tcW w:w="2254" w:type="dxa"/>
          </w:tcPr>
          <w:p w14:paraId="5375CE3C" w14:textId="7F6D228F" w:rsidR="00EA03D1" w:rsidRPr="00B11748" w:rsidRDefault="00EA03D1" w:rsidP="00B11748">
            <w:pPr>
              <w:spacing w:line="360" w:lineRule="auto"/>
              <w:rPr>
                <w:rFonts w:ascii="Arial" w:hAnsi="Arial" w:cs="Arial"/>
                <w:sz w:val="22"/>
                <w:szCs w:val="22"/>
              </w:rPr>
            </w:pPr>
            <w:proofErr w:type="spellStart"/>
            <w:r w:rsidRPr="00B11748">
              <w:rPr>
                <w:rFonts w:ascii="Arial" w:hAnsi="Arial" w:cs="Arial"/>
                <w:sz w:val="22"/>
                <w:szCs w:val="22"/>
              </w:rPr>
              <w:t>Wesseloo</w:t>
            </w:r>
            <w:proofErr w:type="spellEnd"/>
            <w:r w:rsidRPr="00B11748">
              <w:rPr>
                <w:rFonts w:ascii="Arial" w:hAnsi="Arial" w:cs="Arial"/>
                <w:sz w:val="22"/>
                <w:szCs w:val="22"/>
              </w:rPr>
              <w:t xml:space="preserve"> et al. (2017)</w:t>
            </w:r>
          </w:p>
        </w:tc>
        <w:tc>
          <w:tcPr>
            <w:tcW w:w="2254" w:type="dxa"/>
          </w:tcPr>
          <w:p w14:paraId="6975B739" w14:textId="59C06AA4" w:rsidR="00EA03D1" w:rsidRPr="00B11748" w:rsidRDefault="00EA03D1" w:rsidP="00B11748">
            <w:pPr>
              <w:spacing w:line="360" w:lineRule="auto"/>
              <w:rPr>
                <w:rFonts w:ascii="Arial" w:hAnsi="Arial" w:cs="Arial"/>
                <w:sz w:val="22"/>
                <w:szCs w:val="22"/>
              </w:rPr>
            </w:pPr>
            <w:r w:rsidRPr="00B11748">
              <w:rPr>
                <w:rFonts w:ascii="Arial" w:hAnsi="Arial" w:cs="Arial"/>
                <w:sz w:val="22"/>
                <w:szCs w:val="22"/>
              </w:rPr>
              <w:t>Population-based cohort.</w:t>
            </w:r>
          </w:p>
        </w:tc>
        <w:tc>
          <w:tcPr>
            <w:tcW w:w="2254" w:type="dxa"/>
          </w:tcPr>
          <w:p w14:paraId="64030755" w14:textId="568D71A1" w:rsidR="00EA03D1" w:rsidRPr="00B11748" w:rsidRDefault="00EA03D1" w:rsidP="00B11748">
            <w:pPr>
              <w:spacing w:line="360" w:lineRule="auto"/>
              <w:rPr>
                <w:rFonts w:ascii="Arial" w:hAnsi="Arial" w:cs="Arial"/>
                <w:sz w:val="22"/>
                <w:szCs w:val="22"/>
              </w:rPr>
            </w:pPr>
            <w:r w:rsidRPr="00B11748">
              <w:rPr>
                <w:rFonts w:ascii="Arial" w:hAnsi="Arial" w:cs="Arial"/>
                <w:sz w:val="22"/>
                <w:szCs w:val="22"/>
              </w:rPr>
              <w:t>Women with bipolar disorder treated with lithium or lamotrigine.</w:t>
            </w:r>
          </w:p>
        </w:tc>
        <w:tc>
          <w:tcPr>
            <w:tcW w:w="2254" w:type="dxa"/>
          </w:tcPr>
          <w:p w14:paraId="633D2ADB" w14:textId="6C5BB0F8" w:rsidR="00EA03D1" w:rsidRPr="00B11748" w:rsidRDefault="00DB5603" w:rsidP="00B11748">
            <w:pPr>
              <w:spacing w:line="360" w:lineRule="auto"/>
              <w:rPr>
                <w:rFonts w:ascii="Arial" w:hAnsi="Arial" w:cs="Arial"/>
                <w:sz w:val="22"/>
                <w:szCs w:val="22"/>
              </w:rPr>
            </w:pPr>
            <w:r w:rsidRPr="00B11748">
              <w:rPr>
                <w:rFonts w:ascii="Arial" w:hAnsi="Arial" w:cs="Arial"/>
                <w:sz w:val="22"/>
                <w:szCs w:val="22"/>
              </w:rPr>
              <w:t>Lamotrigine was not inferior to lithium in preventing postpartum relapse.</w:t>
            </w:r>
          </w:p>
        </w:tc>
      </w:tr>
      <w:tr w:rsidR="00EA03D1" w:rsidRPr="00B11748" w14:paraId="54AC660F" w14:textId="77777777" w:rsidTr="00EA03D1">
        <w:trPr>
          <w:trHeight w:val="1000"/>
        </w:trPr>
        <w:tc>
          <w:tcPr>
            <w:tcW w:w="2254" w:type="dxa"/>
          </w:tcPr>
          <w:p w14:paraId="308F5501" w14:textId="048FF252" w:rsidR="00EA03D1" w:rsidRPr="00B11748" w:rsidRDefault="00EA03D1" w:rsidP="00B11748">
            <w:pPr>
              <w:spacing w:line="360" w:lineRule="auto"/>
              <w:rPr>
                <w:rFonts w:ascii="Arial" w:hAnsi="Arial" w:cs="Arial"/>
                <w:sz w:val="22"/>
                <w:szCs w:val="22"/>
              </w:rPr>
            </w:pPr>
            <w:proofErr w:type="spellStart"/>
            <w:r w:rsidRPr="00B11748">
              <w:rPr>
                <w:rFonts w:ascii="Arial" w:hAnsi="Arial" w:cs="Arial"/>
                <w:sz w:val="22"/>
                <w:szCs w:val="22"/>
              </w:rPr>
              <w:t>Bergink</w:t>
            </w:r>
            <w:proofErr w:type="spellEnd"/>
            <w:r w:rsidRPr="00B11748">
              <w:rPr>
                <w:rFonts w:ascii="Arial" w:hAnsi="Arial" w:cs="Arial"/>
                <w:sz w:val="22"/>
                <w:szCs w:val="22"/>
              </w:rPr>
              <w:t xml:space="preserve"> et al. (2016)</w:t>
            </w:r>
          </w:p>
        </w:tc>
        <w:tc>
          <w:tcPr>
            <w:tcW w:w="2254" w:type="dxa"/>
          </w:tcPr>
          <w:p w14:paraId="05BCDCEF" w14:textId="354601D0" w:rsidR="00EA03D1" w:rsidRPr="00B11748" w:rsidRDefault="00EA03D1" w:rsidP="00B11748">
            <w:pPr>
              <w:spacing w:line="360" w:lineRule="auto"/>
              <w:rPr>
                <w:rFonts w:ascii="Arial" w:hAnsi="Arial" w:cs="Arial"/>
                <w:sz w:val="22"/>
                <w:szCs w:val="22"/>
              </w:rPr>
            </w:pPr>
            <w:r w:rsidRPr="00B11748">
              <w:rPr>
                <w:rFonts w:ascii="Arial" w:hAnsi="Arial" w:cs="Arial"/>
                <w:sz w:val="22"/>
                <w:szCs w:val="22"/>
              </w:rPr>
              <w:t>Observational study.</w:t>
            </w:r>
          </w:p>
        </w:tc>
        <w:tc>
          <w:tcPr>
            <w:tcW w:w="2254" w:type="dxa"/>
          </w:tcPr>
          <w:p w14:paraId="397480EF" w14:textId="5371A73F" w:rsidR="00EA03D1" w:rsidRPr="00B11748" w:rsidRDefault="00EA03D1" w:rsidP="00B11748">
            <w:pPr>
              <w:spacing w:line="360" w:lineRule="auto"/>
              <w:rPr>
                <w:rFonts w:ascii="Arial" w:hAnsi="Arial" w:cs="Arial"/>
                <w:sz w:val="22"/>
                <w:szCs w:val="22"/>
              </w:rPr>
            </w:pPr>
            <w:r w:rsidRPr="00B11748">
              <w:rPr>
                <w:rFonts w:ascii="Arial" w:hAnsi="Arial" w:cs="Arial"/>
                <w:sz w:val="22"/>
                <w:szCs w:val="22"/>
              </w:rPr>
              <w:t>Women with bipolar disorder in the perinatal period.</w:t>
            </w:r>
          </w:p>
        </w:tc>
        <w:tc>
          <w:tcPr>
            <w:tcW w:w="2254" w:type="dxa"/>
          </w:tcPr>
          <w:p w14:paraId="45832EEF" w14:textId="76461030" w:rsidR="00EA03D1" w:rsidRPr="00B11748" w:rsidRDefault="00DB5603" w:rsidP="00B11748">
            <w:pPr>
              <w:spacing w:line="360" w:lineRule="auto"/>
              <w:rPr>
                <w:rFonts w:ascii="Arial" w:hAnsi="Arial" w:cs="Arial"/>
                <w:sz w:val="22"/>
                <w:szCs w:val="22"/>
              </w:rPr>
            </w:pPr>
            <w:r w:rsidRPr="00B11748">
              <w:rPr>
                <w:rFonts w:ascii="Arial" w:hAnsi="Arial" w:cs="Arial"/>
                <w:sz w:val="22"/>
                <w:szCs w:val="22"/>
              </w:rPr>
              <w:t>Lithium reduced postpartum relapse rates.</w:t>
            </w:r>
          </w:p>
        </w:tc>
      </w:tr>
      <w:tr w:rsidR="00EA03D1" w:rsidRPr="00B11748" w14:paraId="0083858C" w14:textId="77777777" w:rsidTr="00EA03D1">
        <w:trPr>
          <w:trHeight w:val="972"/>
        </w:trPr>
        <w:tc>
          <w:tcPr>
            <w:tcW w:w="2254" w:type="dxa"/>
          </w:tcPr>
          <w:p w14:paraId="74D4221E" w14:textId="6DAC42F6" w:rsidR="00EA03D1" w:rsidRPr="00B11748" w:rsidRDefault="00EA03D1" w:rsidP="00B11748">
            <w:pPr>
              <w:spacing w:line="360" w:lineRule="auto"/>
              <w:rPr>
                <w:rFonts w:ascii="Arial" w:hAnsi="Arial" w:cs="Arial"/>
                <w:sz w:val="22"/>
                <w:szCs w:val="22"/>
              </w:rPr>
            </w:pPr>
            <w:proofErr w:type="spellStart"/>
            <w:r w:rsidRPr="00B11748">
              <w:rPr>
                <w:rFonts w:ascii="Arial" w:hAnsi="Arial" w:cs="Arial"/>
                <w:sz w:val="22"/>
                <w:szCs w:val="22"/>
              </w:rPr>
              <w:t>Patorno</w:t>
            </w:r>
            <w:proofErr w:type="spellEnd"/>
            <w:r w:rsidRPr="00B11748">
              <w:rPr>
                <w:rFonts w:ascii="Arial" w:hAnsi="Arial" w:cs="Arial"/>
                <w:sz w:val="22"/>
                <w:szCs w:val="22"/>
              </w:rPr>
              <w:t xml:space="preserve"> et al. (2017)</w:t>
            </w:r>
          </w:p>
        </w:tc>
        <w:tc>
          <w:tcPr>
            <w:tcW w:w="2254" w:type="dxa"/>
          </w:tcPr>
          <w:p w14:paraId="077042A1" w14:textId="61EF52BD" w:rsidR="00EA03D1" w:rsidRPr="00B11748" w:rsidRDefault="00EA03D1" w:rsidP="00B11748">
            <w:pPr>
              <w:spacing w:line="360" w:lineRule="auto"/>
              <w:rPr>
                <w:rFonts w:ascii="Arial" w:hAnsi="Arial" w:cs="Arial"/>
                <w:sz w:val="22"/>
                <w:szCs w:val="22"/>
              </w:rPr>
            </w:pPr>
            <w:r w:rsidRPr="00B11748">
              <w:rPr>
                <w:rFonts w:ascii="Arial" w:hAnsi="Arial" w:cs="Arial"/>
                <w:sz w:val="22"/>
                <w:szCs w:val="22"/>
              </w:rPr>
              <w:t>Cohort study.</w:t>
            </w:r>
          </w:p>
          <w:p w14:paraId="65AE03CC" w14:textId="77777777" w:rsidR="00EA03D1" w:rsidRPr="00B11748" w:rsidRDefault="00EA03D1" w:rsidP="00B11748">
            <w:pPr>
              <w:spacing w:line="360" w:lineRule="auto"/>
              <w:rPr>
                <w:rFonts w:ascii="Arial" w:hAnsi="Arial" w:cs="Arial"/>
                <w:sz w:val="22"/>
                <w:szCs w:val="22"/>
              </w:rPr>
            </w:pPr>
          </w:p>
          <w:p w14:paraId="092DBC7B" w14:textId="47CFDE36" w:rsidR="00EA03D1" w:rsidRPr="00B11748" w:rsidRDefault="00EA03D1" w:rsidP="00B11748">
            <w:pPr>
              <w:spacing w:line="360" w:lineRule="auto"/>
              <w:rPr>
                <w:rFonts w:ascii="Arial" w:hAnsi="Arial" w:cs="Arial"/>
                <w:sz w:val="22"/>
                <w:szCs w:val="22"/>
              </w:rPr>
            </w:pPr>
          </w:p>
        </w:tc>
        <w:tc>
          <w:tcPr>
            <w:tcW w:w="2254" w:type="dxa"/>
          </w:tcPr>
          <w:p w14:paraId="27132744" w14:textId="77777777" w:rsidR="00EA03D1" w:rsidRPr="00B11748" w:rsidRDefault="00DB5603" w:rsidP="00B11748">
            <w:pPr>
              <w:spacing w:line="360" w:lineRule="auto"/>
              <w:rPr>
                <w:rFonts w:ascii="Arial" w:hAnsi="Arial" w:cs="Arial"/>
                <w:sz w:val="22"/>
                <w:szCs w:val="22"/>
              </w:rPr>
            </w:pPr>
            <w:r w:rsidRPr="00B11748">
              <w:rPr>
                <w:rFonts w:ascii="Arial" w:hAnsi="Arial" w:cs="Arial"/>
                <w:sz w:val="22"/>
                <w:szCs w:val="22"/>
              </w:rPr>
              <w:t>Pregnant women exposed to lithium.</w:t>
            </w:r>
          </w:p>
          <w:p w14:paraId="3AA47D98" w14:textId="54A20359" w:rsidR="00DB5603" w:rsidRPr="00B11748" w:rsidRDefault="00DB5603" w:rsidP="00B11748">
            <w:pPr>
              <w:spacing w:line="360" w:lineRule="auto"/>
              <w:rPr>
                <w:rFonts w:ascii="Arial" w:hAnsi="Arial" w:cs="Arial"/>
                <w:sz w:val="22"/>
                <w:szCs w:val="22"/>
              </w:rPr>
            </w:pPr>
          </w:p>
        </w:tc>
        <w:tc>
          <w:tcPr>
            <w:tcW w:w="2254" w:type="dxa"/>
          </w:tcPr>
          <w:p w14:paraId="537311ED" w14:textId="6EDDE85F" w:rsidR="00EA03D1" w:rsidRPr="00B11748" w:rsidRDefault="00DB5603" w:rsidP="00B11748">
            <w:pPr>
              <w:spacing w:line="360" w:lineRule="auto"/>
              <w:rPr>
                <w:rFonts w:ascii="Arial" w:hAnsi="Arial" w:cs="Arial"/>
                <w:sz w:val="22"/>
                <w:szCs w:val="22"/>
              </w:rPr>
            </w:pPr>
            <w:r w:rsidRPr="00B11748">
              <w:rPr>
                <w:rFonts w:ascii="Arial" w:hAnsi="Arial" w:cs="Arial"/>
                <w:sz w:val="22"/>
                <w:szCs w:val="22"/>
              </w:rPr>
              <w:t xml:space="preserve">Lithium associated with small increase in cardiac malformations. </w:t>
            </w:r>
          </w:p>
        </w:tc>
      </w:tr>
      <w:tr w:rsidR="00EA03D1" w:rsidRPr="00B11748" w14:paraId="5B9E4D33" w14:textId="77777777" w:rsidTr="00EA03D1">
        <w:trPr>
          <w:trHeight w:val="977"/>
        </w:trPr>
        <w:tc>
          <w:tcPr>
            <w:tcW w:w="2254" w:type="dxa"/>
          </w:tcPr>
          <w:p w14:paraId="50A6F42C" w14:textId="1DFEBD23" w:rsidR="00EA03D1" w:rsidRPr="00B11748" w:rsidRDefault="00EA03D1" w:rsidP="00B11748">
            <w:pPr>
              <w:spacing w:line="360" w:lineRule="auto"/>
              <w:rPr>
                <w:rFonts w:ascii="Arial" w:hAnsi="Arial" w:cs="Arial"/>
                <w:sz w:val="22"/>
                <w:szCs w:val="22"/>
              </w:rPr>
            </w:pPr>
            <w:r w:rsidRPr="00B11748">
              <w:rPr>
                <w:rFonts w:ascii="Arial" w:hAnsi="Arial" w:cs="Arial"/>
                <w:sz w:val="22"/>
                <w:szCs w:val="22"/>
              </w:rPr>
              <w:t>Poels et al. (2020)</w:t>
            </w:r>
          </w:p>
        </w:tc>
        <w:tc>
          <w:tcPr>
            <w:tcW w:w="2254" w:type="dxa"/>
          </w:tcPr>
          <w:p w14:paraId="2FF20B30" w14:textId="63DAF4D4" w:rsidR="00EA03D1" w:rsidRPr="00B11748" w:rsidRDefault="00EA03D1" w:rsidP="00B11748">
            <w:pPr>
              <w:spacing w:line="360" w:lineRule="auto"/>
              <w:rPr>
                <w:rFonts w:ascii="Arial" w:hAnsi="Arial" w:cs="Arial"/>
                <w:sz w:val="22"/>
                <w:szCs w:val="22"/>
              </w:rPr>
            </w:pPr>
            <w:r w:rsidRPr="00B11748">
              <w:rPr>
                <w:rFonts w:ascii="Arial" w:hAnsi="Arial" w:cs="Arial"/>
                <w:sz w:val="22"/>
                <w:szCs w:val="22"/>
              </w:rPr>
              <w:t>Observational study.</w:t>
            </w:r>
          </w:p>
        </w:tc>
        <w:tc>
          <w:tcPr>
            <w:tcW w:w="2254" w:type="dxa"/>
          </w:tcPr>
          <w:p w14:paraId="73A3EF26" w14:textId="0C630179" w:rsidR="00EA03D1" w:rsidRPr="00B11748" w:rsidRDefault="00DB5603" w:rsidP="00B11748">
            <w:pPr>
              <w:spacing w:line="360" w:lineRule="auto"/>
              <w:rPr>
                <w:rFonts w:ascii="Arial" w:hAnsi="Arial" w:cs="Arial"/>
                <w:sz w:val="22"/>
                <w:szCs w:val="22"/>
              </w:rPr>
            </w:pPr>
            <w:r w:rsidRPr="00B11748">
              <w:rPr>
                <w:rFonts w:ascii="Arial" w:hAnsi="Arial" w:cs="Arial"/>
                <w:sz w:val="22"/>
                <w:szCs w:val="22"/>
              </w:rPr>
              <w:t>Pregnant women treated</w:t>
            </w:r>
            <w:r w:rsidR="00C567FD" w:rsidRPr="00B11748">
              <w:rPr>
                <w:rFonts w:ascii="Arial" w:hAnsi="Arial" w:cs="Arial"/>
                <w:sz w:val="22"/>
                <w:szCs w:val="22"/>
              </w:rPr>
              <w:t xml:space="preserve"> with</w:t>
            </w:r>
            <w:r w:rsidRPr="00B11748">
              <w:rPr>
                <w:rFonts w:ascii="Arial" w:hAnsi="Arial" w:cs="Arial"/>
                <w:sz w:val="22"/>
                <w:szCs w:val="22"/>
              </w:rPr>
              <w:t xml:space="preserve"> lithium. </w:t>
            </w:r>
          </w:p>
        </w:tc>
        <w:tc>
          <w:tcPr>
            <w:tcW w:w="2254" w:type="dxa"/>
          </w:tcPr>
          <w:p w14:paraId="731A8647" w14:textId="1526C431" w:rsidR="00EA03D1" w:rsidRPr="00B11748" w:rsidRDefault="00DB5603" w:rsidP="00B11748">
            <w:pPr>
              <w:spacing w:line="360" w:lineRule="auto"/>
              <w:rPr>
                <w:rFonts w:ascii="Arial" w:hAnsi="Arial" w:cs="Arial"/>
                <w:sz w:val="22"/>
                <w:szCs w:val="22"/>
              </w:rPr>
            </w:pPr>
            <w:r w:rsidRPr="00B11748">
              <w:rPr>
                <w:rFonts w:ascii="Arial" w:hAnsi="Arial" w:cs="Arial"/>
                <w:sz w:val="22"/>
                <w:szCs w:val="22"/>
              </w:rPr>
              <w:t xml:space="preserve">Lithium exposure associated with increased miscarriage risk. </w:t>
            </w:r>
          </w:p>
        </w:tc>
      </w:tr>
    </w:tbl>
    <w:p w14:paraId="274ADC25" w14:textId="77777777"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lastRenderedPageBreak/>
        <w:t>The studies collectively provide insight into three key themes: relapse risk following medication discontinuation, effectiveness of mood stabilising medications, and the role of specialist perinatal mental health services in supporting women with bipolar disorder.</w:t>
      </w:r>
    </w:p>
    <w:p w14:paraId="5E719DC7" w14:textId="77777777" w:rsidR="00B63708" w:rsidRPr="00B11748" w:rsidRDefault="00B63708" w:rsidP="00B11748">
      <w:pPr>
        <w:spacing w:line="360" w:lineRule="auto"/>
        <w:rPr>
          <w:rFonts w:ascii="Arial" w:hAnsi="Arial" w:cs="Arial"/>
          <w:sz w:val="22"/>
          <w:szCs w:val="22"/>
        </w:rPr>
      </w:pPr>
    </w:p>
    <w:p w14:paraId="7397951E" w14:textId="530D072D" w:rsidR="0012593D" w:rsidRPr="00B11748" w:rsidRDefault="0012593D" w:rsidP="00B11748">
      <w:pPr>
        <w:spacing w:line="360" w:lineRule="auto"/>
        <w:rPr>
          <w:rFonts w:ascii="Arial" w:hAnsi="Arial" w:cs="Arial"/>
          <w:b/>
          <w:bCs/>
          <w:sz w:val="22"/>
          <w:szCs w:val="22"/>
        </w:rPr>
      </w:pPr>
      <w:r w:rsidRPr="00B11748">
        <w:rPr>
          <w:rFonts w:ascii="Arial" w:hAnsi="Arial" w:cs="Arial"/>
          <w:b/>
          <w:bCs/>
          <w:sz w:val="22"/>
          <w:szCs w:val="22"/>
        </w:rPr>
        <w:t>Theme 1: Risk of Relapse Following Medication Discontinuation</w:t>
      </w:r>
    </w:p>
    <w:p w14:paraId="3FC61207" w14:textId="02305B09"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xml:space="preserve">One of the most consistent findings across the literature is the significant increase in relapse risk when mood stabilising medication is discontinued during pregnancy. Women may choose to stop medication due to concerns regarding potential harm to the developing </w:t>
      </w:r>
      <w:proofErr w:type="spellStart"/>
      <w:r w:rsidRPr="00B11748">
        <w:rPr>
          <w:rFonts w:ascii="Arial" w:hAnsi="Arial" w:cs="Arial"/>
          <w:sz w:val="22"/>
          <w:szCs w:val="22"/>
        </w:rPr>
        <w:t>fetus</w:t>
      </w:r>
      <w:proofErr w:type="spellEnd"/>
      <w:r w:rsidRPr="00B11748">
        <w:rPr>
          <w:rFonts w:ascii="Arial" w:hAnsi="Arial" w:cs="Arial"/>
          <w:sz w:val="22"/>
          <w:szCs w:val="22"/>
        </w:rPr>
        <w:t>. However, research suggests that this decision may increase the likelihood of experiencing severe mood episodes.</w:t>
      </w:r>
    </w:p>
    <w:p w14:paraId="2CAE7A6D" w14:textId="77777777" w:rsidR="0012593D" w:rsidRPr="00B11748" w:rsidRDefault="0012593D" w:rsidP="00B11748">
      <w:pPr>
        <w:spacing w:line="360" w:lineRule="auto"/>
        <w:rPr>
          <w:rFonts w:ascii="Arial" w:hAnsi="Arial" w:cs="Arial"/>
          <w:sz w:val="22"/>
          <w:szCs w:val="22"/>
        </w:rPr>
      </w:pPr>
    </w:p>
    <w:p w14:paraId="7019F8AF" w14:textId="68683E71"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xml:space="preserve">The prospective cohort study conducted by </w:t>
      </w:r>
      <w:proofErr w:type="spellStart"/>
      <w:r w:rsidRPr="00B11748">
        <w:rPr>
          <w:rFonts w:ascii="Arial" w:hAnsi="Arial" w:cs="Arial"/>
          <w:sz w:val="22"/>
          <w:szCs w:val="22"/>
        </w:rPr>
        <w:t>Viguera</w:t>
      </w:r>
      <w:proofErr w:type="spellEnd"/>
      <w:r w:rsidRPr="00B11748">
        <w:rPr>
          <w:rFonts w:ascii="Arial" w:hAnsi="Arial" w:cs="Arial"/>
          <w:sz w:val="22"/>
          <w:szCs w:val="22"/>
        </w:rPr>
        <w:t xml:space="preserve"> et al. (2007) examined relapse rates among pregnant women with bipolar disorder who either continued or discontinued mood stabilising medication. The study found that approximately 71% of women who discontinued medication experienced a recurrence of mood symptoms during pregnancy, compared with a significantly lower rate among women who continued treatment. In addition, relapse tended to occur earlier in pregnancy and lasted longer among women who stopped medication abruptly.</w:t>
      </w:r>
    </w:p>
    <w:p w14:paraId="2F663827" w14:textId="77777777" w:rsidR="0012593D" w:rsidRPr="00B11748" w:rsidRDefault="0012593D" w:rsidP="00B11748">
      <w:pPr>
        <w:spacing w:line="360" w:lineRule="auto"/>
        <w:rPr>
          <w:rFonts w:ascii="Arial" w:hAnsi="Arial" w:cs="Arial"/>
          <w:sz w:val="22"/>
          <w:szCs w:val="22"/>
        </w:rPr>
      </w:pPr>
    </w:p>
    <w:p w14:paraId="74689107" w14:textId="0110465E"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These findings highlight the importance of careful planning when managing bipolar disorder during pregnancy. Abrupt discontinuation of medication may destabilise mood and increase vulnerability to relapse. Therefore, healthcare professionals must work closely with patients to develop treatment plans that consider both maternal mental health needs and potential risks associated with medication exposure.</w:t>
      </w:r>
    </w:p>
    <w:p w14:paraId="6A90BB2B" w14:textId="77777777" w:rsidR="0012593D" w:rsidRPr="00B11748" w:rsidRDefault="0012593D" w:rsidP="00B11748">
      <w:pPr>
        <w:spacing w:line="360" w:lineRule="auto"/>
        <w:rPr>
          <w:rFonts w:ascii="Arial" w:hAnsi="Arial" w:cs="Arial"/>
          <w:sz w:val="22"/>
          <w:szCs w:val="22"/>
        </w:rPr>
      </w:pPr>
    </w:p>
    <w:p w14:paraId="127224A6" w14:textId="6280C4F1"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Relapse during pregnancy can have significant consequences for both the mother and the developing baby. Severe mood episodes may lead to poor self-care, reduced engagement with antenatal services and increased risk-taking behaviours. These outcomes demonstrate why relapse prevention is a key priority within perinatal mental health care.</w:t>
      </w:r>
    </w:p>
    <w:p w14:paraId="7BD79BA5" w14:textId="77777777" w:rsidR="0012593D" w:rsidRDefault="0012593D" w:rsidP="00B11748">
      <w:pPr>
        <w:spacing w:line="360" w:lineRule="auto"/>
        <w:rPr>
          <w:rFonts w:ascii="Arial" w:hAnsi="Arial" w:cs="Arial"/>
          <w:sz w:val="22"/>
          <w:szCs w:val="22"/>
        </w:rPr>
      </w:pPr>
    </w:p>
    <w:p w14:paraId="0C7B76D3" w14:textId="77777777" w:rsidR="00B11748" w:rsidRDefault="00B11748" w:rsidP="00B11748">
      <w:pPr>
        <w:spacing w:line="360" w:lineRule="auto"/>
        <w:rPr>
          <w:rFonts w:ascii="Arial" w:hAnsi="Arial" w:cs="Arial"/>
          <w:sz w:val="22"/>
          <w:szCs w:val="22"/>
        </w:rPr>
      </w:pPr>
    </w:p>
    <w:p w14:paraId="0BB88FEA" w14:textId="77777777" w:rsidR="00B11748" w:rsidRPr="00B11748" w:rsidRDefault="00B11748" w:rsidP="00B11748">
      <w:pPr>
        <w:spacing w:line="360" w:lineRule="auto"/>
        <w:rPr>
          <w:rFonts w:ascii="Arial" w:hAnsi="Arial" w:cs="Arial"/>
          <w:sz w:val="22"/>
          <w:szCs w:val="22"/>
        </w:rPr>
      </w:pPr>
    </w:p>
    <w:p w14:paraId="24E2E3A7" w14:textId="6F95D7B2" w:rsidR="0012593D" w:rsidRPr="00B11748" w:rsidRDefault="0012593D" w:rsidP="00B11748">
      <w:pPr>
        <w:spacing w:line="360" w:lineRule="auto"/>
        <w:rPr>
          <w:rFonts w:ascii="Arial" w:hAnsi="Arial" w:cs="Arial"/>
          <w:b/>
          <w:bCs/>
          <w:sz w:val="22"/>
          <w:szCs w:val="22"/>
        </w:rPr>
      </w:pPr>
      <w:r w:rsidRPr="00B11748">
        <w:rPr>
          <w:rFonts w:ascii="Arial" w:hAnsi="Arial" w:cs="Arial"/>
          <w:b/>
          <w:bCs/>
          <w:sz w:val="22"/>
          <w:szCs w:val="22"/>
        </w:rPr>
        <w:lastRenderedPageBreak/>
        <w:t>Theme 2: Effectiveness of Mood Stabilising Medications</w:t>
      </w:r>
    </w:p>
    <w:p w14:paraId="2F44539D" w14:textId="77777777"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Mood stabilising medications play a central role in the treatment of bipolar disorder and are often necessary to maintain mood stability during pregnancy. Lithium is one of the most widely studied medications for relapse prevention in bipolar disorder.</w:t>
      </w:r>
    </w:p>
    <w:p w14:paraId="338636AC" w14:textId="77777777" w:rsidR="0012593D" w:rsidRPr="00B11748" w:rsidRDefault="0012593D" w:rsidP="00B11748">
      <w:pPr>
        <w:spacing w:line="360" w:lineRule="auto"/>
        <w:rPr>
          <w:rFonts w:ascii="Arial" w:hAnsi="Arial" w:cs="Arial"/>
          <w:sz w:val="22"/>
          <w:szCs w:val="22"/>
        </w:rPr>
      </w:pPr>
    </w:p>
    <w:p w14:paraId="62387C1C" w14:textId="5A3A47CA" w:rsidR="0012593D" w:rsidRPr="00B11748" w:rsidRDefault="0012593D" w:rsidP="00B11748">
      <w:pPr>
        <w:spacing w:line="360" w:lineRule="auto"/>
        <w:rPr>
          <w:rFonts w:ascii="Arial" w:hAnsi="Arial" w:cs="Arial"/>
          <w:sz w:val="22"/>
          <w:szCs w:val="22"/>
        </w:rPr>
      </w:pPr>
      <w:proofErr w:type="spellStart"/>
      <w:r w:rsidRPr="00B11748">
        <w:rPr>
          <w:rFonts w:ascii="Arial" w:hAnsi="Arial" w:cs="Arial"/>
          <w:sz w:val="22"/>
          <w:szCs w:val="22"/>
        </w:rPr>
        <w:t>Bergink</w:t>
      </w:r>
      <w:proofErr w:type="spellEnd"/>
      <w:r w:rsidRPr="00B11748">
        <w:rPr>
          <w:rFonts w:ascii="Arial" w:hAnsi="Arial" w:cs="Arial"/>
          <w:sz w:val="22"/>
          <w:szCs w:val="22"/>
        </w:rPr>
        <w:t xml:space="preserve"> et al. (2016) examined lithium use in women with bipolar disorder during the perinatal period and found that lithium treatment was associated with reduced relapse rates, particularly in the postpartum period. The postpartum period is considered a high-risk time for relapse due to hormonal changes, sleep deprivation and increased psychological stress following childbirth. The findings therefore suggest that lithium may play an important role in preventing severe mood episodes during this vulnerable time.</w:t>
      </w:r>
    </w:p>
    <w:p w14:paraId="2BFE3070" w14:textId="77777777" w:rsidR="0012593D" w:rsidRPr="00B11748" w:rsidRDefault="0012593D" w:rsidP="00B11748">
      <w:pPr>
        <w:spacing w:line="360" w:lineRule="auto"/>
        <w:rPr>
          <w:rFonts w:ascii="Arial" w:hAnsi="Arial" w:cs="Arial"/>
          <w:sz w:val="22"/>
          <w:szCs w:val="22"/>
        </w:rPr>
      </w:pPr>
    </w:p>
    <w:p w14:paraId="568D2DC2" w14:textId="08E0FB4F"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xml:space="preserve">However, lithium treatment during pregnancy requires careful monitoring. Research has shown that lithium exposure may be associated with a small increased risk of congenital cardiac malformations in the </w:t>
      </w:r>
      <w:proofErr w:type="spellStart"/>
      <w:r w:rsidRPr="00B11748">
        <w:rPr>
          <w:rFonts w:ascii="Arial" w:hAnsi="Arial" w:cs="Arial"/>
          <w:sz w:val="22"/>
          <w:szCs w:val="22"/>
        </w:rPr>
        <w:t>fetus</w:t>
      </w:r>
      <w:proofErr w:type="spellEnd"/>
      <w:r w:rsidRPr="00B11748">
        <w:rPr>
          <w:rFonts w:ascii="Arial" w:hAnsi="Arial" w:cs="Arial"/>
          <w:sz w:val="22"/>
          <w:szCs w:val="22"/>
        </w:rPr>
        <w:t xml:space="preserve"> (</w:t>
      </w:r>
      <w:proofErr w:type="spellStart"/>
      <w:r w:rsidRPr="00B11748">
        <w:rPr>
          <w:rFonts w:ascii="Arial" w:hAnsi="Arial" w:cs="Arial"/>
          <w:sz w:val="22"/>
          <w:szCs w:val="22"/>
        </w:rPr>
        <w:t>Patorno</w:t>
      </w:r>
      <w:proofErr w:type="spellEnd"/>
      <w:r w:rsidRPr="00B11748">
        <w:rPr>
          <w:rFonts w:ascii="Arial" w:hAnsi="Arial" w:cs="Arial"/>
          <w:sz w:val="22"/>
          <w:szCs w:val="22"/>
        </w:rPr>
        <w:t xml:space="preserve"> et al., 2017). Although the absolute risk remains relatively low, clinicians must weigh this risk against the potential consequences of untreated bipolar disorder.</w:t>
      </w:r>
    </w:p>
    <w:p w14:paraId="01216072" w14:textId="77777777" w:rsidR="0012593D" w:rsidRPr="00B11748" w:rsidRDefault="0012593D" w:rsidP="00B11748">
      <w:pPr>
        <w:spacing w:line="360" w:lineRule="auto"/>
        <w:rPr>
          <w:rFonts w:ascii="Arial" w:hAnsi="Arial" w:cs="Arial"/>
          <w:sz w:val="22"/>
          <w:szCs w:val="22"/>
        </w:rPr>
      </w:pPr>
    </w:p>
    <w:p w14:paraId="642E2B26" w14:textId="2639DEA0" w:rsidR="0012593D" w:rsidRDefault="0012593D" w:rsidP="00B11748">
      <w:pPr>
        <w:spacing w:line="360" w:lineRule="auto"/>
        <w:rPr>
          <w:rFonts w:ascii="Arial" w:hAnsi="Arial" w:cs="Arial"/>
          <w:sz w:val="22"/>
          <w:szCs w:val="22"/>
        </w:rPr>
      </w:pPr>
      <w:r w:rsidRPr="00B11748">
        <w:rPr>
          <w:rFonts w:ascii="Arial" w:hAnsi="Arial" w:cs="Arial"/>
          <w:sz w:val="22"/>
          <w:szCs w:val="22"/>
        </w:rPr>
        <w:t xml:space="preserve">Lamotrigine has emerged as an alternative treatment option for some women with bipolar disorder during pregnancy. Compared with other mood stabilisers, lamotrigine is considered to have a more favourable safety profile. </w:t>
      </w:r>
      <w:proofErr w:type="spellStart"/>
      <w:r w:rsidRPr="00B11748">
        <w:rPr>
          <w:rFonts w:ascii="Arial" w:hAnsi="Arial" w:cs="Arial"/>
          <w:sz w:val="22"/>
          <w:szCs w:val="22"/>
        </w:rPr>
        <w:t>Wesseloo</w:t>
      </w:r>
      <w:proofErr w:type="spellEnd"/>
      <w:r w:rsidRPr="00B11748">
        <w:rPr>
          <w:rFonts w:ascii="Arial" w:hAnsi="Arial" w:cs="Arial"/>
          <w:sz w:val="22"/>
          <w:szCs w:val="22"/>
        </w:rPr>
        <w:t xml:space="preserve"> et al. (2017) conducted a population-based cohort study examining relapse risk among women treated with lamotrigine or lithium during pregnancy. The researchers found that lamotrigine was not associated with significantly higher relapse rates compared with lithium, suggesting that it may be a suitable option for some patients</w:t>
      </w:r>
      <w:r w:rsidR="00C567FD" w:rsidRPr="00B11748">
        <w:rPr>
          <w:rFonts w:ascii="Arial" w:hAnsi="Arial" w:cs="Arial"/>
          <w:sz w:val="22"/>
          <w:szCs w:val="22"/>
        </w:rPr>
        <w:t>.</w:t>
      </w:r>
    </w:p>
    <w:p w14:paraId="04AE552E" w14:textId="77777777" w:rsidR="005963FA" w:rsidRPr="00B11748" w:rsidRDefault="005963FA" w:rsidP="00B11748">
      <w:pPr>
        <w:spacing w:line="360" w:lineRule="auto"/>
        <w:rPr>
          <w:rFonts w:ascii="Arial" w:hAnsi="Arial" w:cs="Arial"/>
          <w:sz w:val="22"/>
          <w:szCs w:val="22"/>
        </w:rPr>
      </w:pPr>
    </w:p>
    <w:p w14:paraId="223593A9" w14:textId="3B19B47E"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xml:space="preserve">Medication decisions during pregnancy therefore require an individualised approach. Healthcare professionals must consider factors such as previous relapse history, severity of illness, medication response and potential risks to the </w:t>
      </w:r>
      <w:proofErr w:type="spellStart"/>
      <w:r w:rsidRPr="00B11748">
        <w:rPr>
          <w:rFonts w:ascii="Arial" w:hAnsi="Arial" w:cs="Arial"/>
          <w:sz w:val="22"/>
          <w:szCs w:val="22"/>
        </w:rPr>
        <w:t>fetus</w:t>
      </w:r>
      <w:proofErr w:type="spellEnd"/>
      <w:r w:rsidRPr="00B11748">
        <w:rPr>
          <w:rFonts w:ascii="Arial" w:hAnsi="Arial" w:cs="Arial"/>
          <w:sz w:val="22"/>
          <w:szCs w:val="22"/>
        </w:rPr>
        <w:t>. Shared decision-making between clinicians and patients is essential to ensure that treatment decisions are informed and supportive of maternal mental health</w:t>
      </w:r>
    </w:p>
    <w:p w14:paraId="3854E9FF" w14:textId="77777777" w:rsidR="00B11748" w:rsidRPr="00B11748" w:rsidRDefault="00B11748" w:rsidP="00B11748">
      <w:pPr>
        <w:spacing w:line="360" w:lineRule="auto"/>
        <w:rPr>
          <w:rFonts w:ascii="Arial" w:hAnsi="Arial" w:cs="Arial"/>
          <w:sz w:val="22"/>
          <w:szCs w:val="22"/>
        </w:rPr>
      </w:pPr>
    </w:p>
    <w:p w14:paraId="56560688" w14:textId="77C2FF26" w:rsidR="0012593D" w:rsidRPr="00B11748" w:rsidRDefault="0012593D" w:rsidP="00B11748">
      <w:pPr>
        <w:spacing w:line="360" w:lineRule="auto"/>
        <w:rPr>
          <w:rFonts w:ascii="Arial" w:hAnsi="Arial" w:cs="Arial"/>
          <w:b/>
          <w:bCs/>
          <w:sz w:val="22"/>
          <w:szCs w:val="22"/>
        </w:rPr>
      </w:pPr>
      <w:r w:rsidRPr="00B11748">
        <w:rPr>
          <w:rFonts w:ascii="Arial" w:hAnsi="Arial" w:cs="Arial"/>
          <w:b/>
          <w:bCs/>
          <w:sz w:val="22"/>
          <w:szCs w:val="22"/>
        </w:rPr>
        <w:lastRenderedPageBreak/>
        <w:t>Theme 3: Role of Specialist Perinatal Mental Health Services</w:t>
      </w:r>
    </w:p>
    <w:p w14:paraId="3D456CFE" w14:textId="77777777"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Specialist perinatal mental health services play a critical role in supporting pregnant women with bipolar disorder. These services provide multidisciplinary care involving psychiatrists, midwives, obstetricians, psychologists and mental health nurses.</w:t>
      </w:r>
    </w:p>
    <w:p w14:paraId="1A962BF9" w14:textId="77777777" w:rsidR="0012593D" w:rsidRPr="00B11748" w:rsidRDefault="0012593D" w:rsidP="00B11748">
      <w:pPr>
        <w:spacing w:line="360" w:lineRule="auto"/>
        <w:rPr>
          <w:rFonts w:ascii="Arial" w:hAnsi="Arial" w:cs="Arial"/>
          <w:sz w:val="22"/>
          <w:szCs w:val="22"/>
        </w:rPr>
      </w:pPr>
    </w:p>
    <w:p w14:paraId="5572DAE7" w14:textId="7B66252C"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The aim of perinatal mental health services is to provide coordinated care that addresses both mental health and obstetric needs. Women with bipolar disorder often require close monitoring throughout pregnancy and the postpartum period to detect early signs of relapse. Early intervention can help prevent severe mood episodes and reduce the likelihood of hospitalisation.</w:t>
      </w:r>
    </w:p>
    <w:p w14:paraId="3244A723" w14:textId="77777777" w:rsidR="0012593D" w:rsidRPr="00B11748" w:rsidRDefault="0012593D" w:rsidP="00B11748">
      <w:pPr>
        <w:spacing w:line="360" w:lineRule="auto"/>
        <w:rPr>
          <w:rFonts w:ascii="Arial" w:hAnsi="Arial" w:cs="Arial"/>
          <w:sz w:val="22"/>
          <w:szCs w:val="22"/>
        </w:rPr>
      </w:pPr>
    </w:p>
    <w:p w14:paraId="059B254C" w14:textId="208DCFB5"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Within the United Kingdom, perinatal mental health services have expanded significantly in recent years. These services often provide pre-conception counselling, medication review and personalised relapse prevention plans. By working closely with maternity services, perinatal mental health teams can support women in making informed decisions about medication use during pregnancy.</w:t>
      </w:r>
    </w:p>
    <w:p w14:paraId="2BF2822B" w14:textId="77777777" w:rsidR="0012593D" w:rsidRPr="00B11748" w:rsidRDefault="0012593D" w:rsidP="00B11748">
      <w:pPr>
        <w:spacing w:line="360" w:lineRule="auto"/>
        <w:rPr>
          <w:rFonts w:ascii="Arial" w:hAnsi="Arial" w:cs="Arial"/>
          <w:sz w:val="22"/>
          <w:szCs w:val="22"/>
        </w:rPr>
      </w:pPr>
    </w:p>
    <w:p w14:paraId="11786FE2" w14:textId="77777777"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xml:space="preserve">The involvement of multidisciplinary teams is particularly important because bipolar disorder affects multiple aspects of health and wellbeing. For example, psychiatrists may manage medication decisions while midwives monitor maternal and </w:t>
      </w:r>
      <w:proofErr w:type="spellStart"/>
      <w:r w:rsidRPr="00B11748">
        <w:rPr>
          <w:rFonts w:ascii="Arial" w:hAnsi="Arial" w:cs="Arial"/>
          <w:sz w:val="22"/>
          <w:szCs w:val="22"/>
        </w:rPr>
        <w:t>fetal</w:t>
      </w:r>
      <w:proofErr w:type="spellEnd"/>
      <w:r w:rsidRPr="00B11748">
        <w:rPr>
          <w:rFonts w:ascii="Arial" w:hAnsi="Arial" w:cs="Arial"/>
          <w:sz w:val="22"/>
          <w:szCs w:val="22"/>
        </w:rPr>
        <w:t xml:space="preserve"> health. Psychological support may also be provided to help women cope with </w:t>
      </w:r>
      <w:proofErr w:type="gramStart"/>
      <w:r w:rsidRPr="00B11748">
        <w:rPr>
          <w:rFonts w:ascii="Arial" w:hAnsi="Arial" w:cs="Arial"/>
          <w:sz w:val="22"/>
          <w:szCs w:val="22"/>
        </w:rPr>
        <w:t>anxiety,</w:t>
      </w:r>
      <w:proofErr w:type="gramEnd"/>
      <w:r w:rsidRPr="00B11748">
        <w:rPr>
          <w:rFonts w:ascii="Arial" w:hAnsi="Arial" w:cs="Arial"/>
          <w:sz w:val="22"/>
          <w:szCs w:val="22"/>
        </w:rPr>
        <w:t xml:space="preserve"> stress and the emotional challenges associated with pregnancy and parenthood.</w:t>
      </w:r>
    </w:p>
    <w:p w14:paraId="08818661" w14:textId="77777777" w:rsidR="0012593D" w:rsidRPr="00B11748" w:rsidRDefault="0012593D" w:rsidP="00B11748">
      <w:pPr>
        <w:spacing w:line="360" w:lineRule="auto"/>
        <w:rPr>
          <w:rFonts w:ascii="Arial" w:hAnsi="Arial" w:cs="Arial"/>
          <w:sz w:val="22"/>
          <w:szCs w:val="22"/>
        </w:rPr>
      </w:pPr>
    </w:p>
    <w:p w14:paraId="651B8CF8" w14:textId="72FF4731" w:rsidR="0012593D" w:rsidRPr="00B11748" w:rsidRDefault="0012593D" w:rsidP="00B11748">
      <w:pPr>
        <w:spacing w:line="360" w:lineRule="auto"/>
        <w:rPr>
          <w:rFonts w:ascii="Arial" w:hAnsi="Arial" w:cs="Arial"/>
          <w:b/>
          <w:bCs/>
          <w:sz w:val="22"/>
          <w:szCs w:val="22"/>
        </w:rPr>
      </w:pPr>
      <w:r w:rsidRPr="00B11748">
        <w:rPr>
          <w:rFonts w:ascii="Arial" w:hAnsi="Arial" w:cs="Arial"/>
          <w:b/>
          <w:bCs/>
          <w:sz w:val="22"/>
          <w:szCs w:val="22"/>
        </w:rPr>
        <w:t>Discussion</w:t>
      </w:r>
      <w:r w:rsidR="00D27661" w:rsidRPr="00B11748">
        <w:rPr>
          <w:rFonts w:ascii="Arial" w:hAnsi="Arial" w:cs="Arial"/>
          <w:b/>
          <w:bCs/>
          <w:sz w:val="22"/>
          <w:szCs w:val="22"/>
        </w:rPr>
        <w:t>:</w:t>
      </w:r>
    </w:p>
    <w:p w14:paraId="3D328A51" w14:textId="4932982D"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xml:space="preserve">The findings of this scoping review highlight the complexity of managing bipolar disorder during pregnancy. Women and healthcare professionals must navigate difficult decisions regarding medication use, balancing potential risks to the </w:t>
      </w:r>
      <w:proofErr w:type="spellStart"/>
      <w:r w:rsidRPr="00B11748">
        <w:rPr>
          <w:rFonts w:ascii="Arial" w:hAnsi="Arial" w:cs="Arial"/>
          <w:sz w:val="22"/>
          <w:szCs w:val="22"/>
        </w:rPr>
        <w:t>fetus</w:t>
      </w:r>
      <w:proofErr w:type="spellEnd"/>
      <w:r w:rsidRPr="00B11748">
        <w:rPr>
          <w:rFonts w:ascii="Arial" w:hAnsi="Arial" w:cs="Arial"/>
          <w:sz w:val="22"/>
          <w:szCs w:val="22"/>
        </w:rPr>
        <w:t xml:space="preserve"> with the need to maintain maternal mental health stability.</w:t>
      </w:r>
    </w:p>
    <w:p w14:paraId="56F12795" w14:textId="77777777" w:rsidR="0012593D" w:rsidRPr="00B11748" w:rsidRDefault="0012593D" w:rsidP="00B11748">
      <w:pPr>
        <w:spacing w:line="360" w:lineRule="auto"/>
        <w:rPr>
          <w:rFonts w:ascii="Arial" w:hAnsi="Arial" w:cs="Arial"/>
          <w:sz w:val="22"/>
          <w:szCs w:val="22"/>
        </w:rPr>
      </w:pPr>
    </w:p>
    <w:p w14:paraId="1320F072" w14:textId="71B5094C"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xml:space="preserve">One of the most significant findings across the reviewed literature is the strong association between medication discontinuation and relapse risk. Evidence consistently demonstrates that women who discontinue mood stabilising medication during pregnancy are significantly </w:t>
      </w:r>
      <w:r w:rsidRPr="00B11748">
        <w:rPr>
          <w:rFonts w:ascii="Arial" w:hAnsi="Arial" w:cs="Arial"/>
          <w:sz w:val="22"/>
          <w:szCs w:val="22"/>
        </w:rPr>
        <w:lastRenderedPageBreak/>
        <w:t>more likely to experience recurrence of mood episodes. This finding underscores the importance of careful treatment planning and ongoing clinical support for pregnant women with bipolar disorder.</w:t>
      </w:r>
    </w:p>
    <w:p w14:paraId="6900932B" w14:textId="77777777" w:rsidR="0012593D" w:rsidRPr="00B11748" w:rsidRDefault="0012593D" w:rsidP="00B11748">
      <w:pPr>
        <w:spacing w:line="360" w:lineRule="auto"/>
        <w:rPr>
          <w:rFonts w:ascii="Arial" w:hAnsi="Arial" w:cs="Arial"/>
          <w:sz w:val="22"/>
          <w:szCs w:val="22"/>
        </w:rPr>
      </w:pPr>
    </w:p>
    <w:p w14:paraId="7629B472" w14:textId="7334C07F"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xml:space="preserve">The results also highlight the effectiveness of mood stabilising medications in preventing relapse. Lithium remains one of the most effective treatments for bipolar disorder, particularly in preventing postpartum episodes. However, concerns regarding potential teratogenic effects mean that lithium treatment must be carefully managed during pregnancy. Regular monitoring of lithium levels and </w:t>
      </w:r>
      <w:proofErr w:type="spellStart"/>
      <w:r w:rsidRPr="00B11748">
        <w:rPr>
          <w:rFonts w:ascii="Arial" w:hAnsi="Arial" w:cs="Arial"/>
          <w:sz w:val="22"/>
          <w:szCs w:val="22"/>
        </w:rPr>
        <w:t>fetal</w:t>
      </w:r>
      <w:proofErr w:type="spellEnd"/>
      <w:r w:rsidRPr="00B11748">
        <w:rPr>
          <w:rFonts w:ascii="Arial" w:hAnsi="Arial" w:cs="Arial"/>
          <w:sz w:val="22"/>
          <w:szCs w:val="22"/>
        </w:rPr>
        <w:t xml:space="preserve"> development is essential to minimise potential risks.</w:t>
      </w:r>
    </w:p>
    <w:p w14:paraId="38FC71C0" w14:textId="77777777" w:rsidR="0012593D" w:rsidRPr="00B11748" w:rsidRDefault="0012593D" w:rsidP="00B11748">
      <w:pPr>
        <w:spacing w:line="360" w:lineRule="auto"/>
        <w:rPr>
          <w:rFonts w:ascii="Arial" w:hAnsi="Arial" w:cs="Arial"/>
          <w:sz w:val="22"/>
          <w:szCs w:val="22"/>
        </w:rPr>
      </w:pPr>
    </w:p>
    <w:p w14:paraId="5998FA2D" w14:textId="38781E72"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xml:space="preserve">Lamotrigine represents another important treatment option for pregnant women with bipolar disorder. Research suggests that lamotrigine may provide similar protection against relapse for some patients while presenting fewer risks to </w:t>
      </w:r>
      <w:proofErr w:type="spellStart"/>
      <w:r w:rsidRPr="00B11748">
        <w:rPr>
          <w:rFonts w:ascii="Arial" w:hAnsi="Arial" w:cs="Arial"/>
          <w:sz w:val="22"/>
          <w:szCs w:val="22"/>
        </w:rPr>
        <w:t>fetal</w:t>
      </w:r>
      <w:proofErr w:type="spellEnd"/>
      <w:r w:rsidRPr="00B11748">
        <w:rPr>
          <w:rFonts w:ascii="Arial" w:hAnsi="Arial" w:cs="Arial"/>
          <w:sz w:val="22"/>
          <w:szCs w:val="22"/>
        </w:rPr>
        <w:t xml:space="preserve"> development. However, further research is required to fully understand the long-term outcomes associated with lamotrigine exposure during pregnancy.</w:t>
      </w:r>
    </w:p>
    <w:p w14:paraId="5CC27559" w14:textId="77777777" w:rsidR="0012593D" w:rsidRPr="00B11748" w:rsidRDefault="0012593D" w:rsidP="00B11748">
      <w:pPr>
        <w:spacing w:line="360" w:lineRule="auto"/>
        <w:rPr>
          <w:rFonts w:ascii="Arial" w:hAnsi="Arial" w:cs="Arial"/>
          <w:sz w:val="22"/>
          <w:szCs w:val="22"/>
        </w:rPr>
      </w:pPr>
    </w:p>
    <w:p w14:paraId="39E97CC0" w14:textId="3B975A83"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The review also emphasises the importance of specialist perinatal mental health services in supporting women with bipolar disorder. These services provide coordinated care that addresses both mental health and obstetric needs. By offering multidisciplinary support, perinatal mental health teams can help women make informed decisions about medication use and develop personalised relapse prevention strategies.</w:t>
      </w:r>
    </w:p>
    <w:p w14:paraId="4D63A9DD" w14:textId="77777777" w:rsidR="0012593D" w:rsidRPr="00B11748" w:rsidRDefault="0012593D" w:rsidP="00B11748">
      <w:pPr>
        <w:spacing w:line="360" w:lineRule="auto"/>
        <w:rPr>
          <w:rFonts w:ascii="Arial" w:hAnsi="Arial" w:cs="Arial"/>
          <w:sz w:val="22"/>
          <w:szCs w:val="22"/>
        </w:rPr>
      </w:pPr>
    </w:p>
    <w:p w14:paraId="6CC758E2" w14:textId="6DBB0AB9"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Despite these findings, several limitations within the existing evidence should be acknowledged. Many studies examining medication use during pregnancy rely on observational research designs rather than randomised controlled trials. This is largely due to ethical challenges associated with conducting experimental research involving pregnant women. As a result, the available evidence may be limited by potential confounding factors.</w:t>
      </w:r>
    </w:p>
    <w:p w14:paraId="36A9CC7D" w14:textId="77777777" w:rsidR="0012593D" w:rsidRPr="00B11748" w:rsidRDefault="0012593D" w:rsidP="00B11748">
      <w:pPr>
        <w:spacing w:line="360" w:lineRule="auto"/>
        <w:rPr>
          <w:rFonts w:ascii="Arial" w:hAnsi="Arial" w:cs="Arial"/>
          <w:sz w:val="22"/>
          <w:szCs w:val="22"/>
        </w:rPr>
      </w:pPr>
    </w:p>
    <w:p w14:paraId="2B16B0F3" w14:textId="77777777"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Another limitation relates to the relatively small sample sizes used in many studies. Larger population-based studies are needed to provide more reliable estimates of medication safety and relapse risk. Future research should also explore long-term outcomes for children exposed to mood stabilising medications during pregnancy.</w:t>
      </w:r>
    </w:p>
    <w:p w14:paraId="72A77109" w14:textId="77777777" w:rsidR="0012593D" w:rsidRPr="00B11748" w:rsidRDefault="0012593D" w:rsidP="00B11748">
      <w:pPr>
        <w:spacing w:line="360" w:lineRule="auto"/>
        <w:rPr>
          <w:rFonts w:ascii="Arial" w:hAnsi="Arial" w:cs="Arial"/>
          <w:sz w:val="22"/>
          <w:szCs w:val="22"/>
        </w:rPr>
      </w:pPr>
    </w:p>
    <w:p w14:paraId="05872DDC" w14:textId="76D00757"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xml:space="preserve">The findings of this review highlight the delicate balance that must be achieved when managing bipolar disorder during pregnancy. While concerns about </w:t>
      </w:r>
      <w:proofErr w:type="spellStart"/>
      <w:r w:rsidRPr="00B11748">
        <w:rPr>
          <w:rFonts w:ascii="Arial" w:hAnsi="Arial" w:cs="Arial"/>
          <w:sz w:val="22"/>
          <w:szCs w:val="22"/>
        </w:rPr>
        <w:t>fetal</w:t>
      </w:r>
      <w:proofErr w:type="spellEnd"/>
      <w:r w:rsidRPr="00B11748">
        <w:rPr>
          <w:rFonts w:ascii="Arial" w:hAnsi="Arial" w:cs="Arial"/>
          <w:sz w:val="22"/>
          <w:szCs w:val="22"/>
        </w:rPr>
        <w:t xml:space="preserve"> safety are understandable, the evidence suggests that untreated bipolar disorder may present substantial risks for both mother and baby. Relapse during pregnancy can result in significant emotional distress, impaired functioning and difficulties engaging with antenatal care. In severe cases, mood episodes may require hospitalisation or emergency psychiatric intervention.</w:t>
      </w:r>
    </w:p>
    <w:p w14:paraId="64500ACB" w14:textId="77777777" w:rsidR="0012593D" w:rsidRPr="00B11748" w:rsidRDefault="0012593D" w:rsidP="00B11748">
      <w:pPr>
        <w:spacing w:line="360" w:lineRule="auto"/>
        <w:rPr>
          <w:rFonts w:ascii="Arial" w:hAnsi="Arial" w:cs="Arial"/>
          <w:sz w:val="22"/>
          <w:szCs w:val="22"/>
        </w:rPr>
      </w:pPr>
    </w:p>
    <w:p w14:paraId="2B1106DC" w14:textId="47B145D0"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Another important consideration is the potential impact of maternal mental health on infant outcomes. Research suggests that severe maternal mood episodes during pregnancy or the postpartum period may affect early bonding and the development of the mother–infant relationship. When mothers experience severe depression or mania, they may struggle with emotional responsiveness or caregiving behaviours. This highlights why maintaining maternal mental health stability is an essential aspect of protecting infant wellbeing.</w:t>
      </w:r>
    </w:p>
    <w:p w14:paraId="4740FCC3" w14:textId="77777777" w:rsidR="0012593D" w:rsidRPr="00B11748" w:rsidRDefault="0012593D" w:rsidP="00B11748">
      <w:pPr>
        <w:spacing w:line="360" w:lineRule="auto"/>
        <w:rPr>
          <w:rFonts w:ascii="Arial" w:hAnsi="Arial" w:cs="Arial"/>
          <w:sz w:val="22"/>
          <w:szCs w:val="22"/>
        </w:rPr>
      </w:pPr>
    </w:p>
    <w:p w14:paraId="232DB2B0" w14:textId="77777777"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The evidence also emphasises the importance of individualised care when making medication decisions. Bipolar disorder varies significantly between individuals, and treatment strategies that are effective for one patient may not be appropriate for another. Factors such as previous relapse patterns, medication response and personal preferences must all be considered when developing treatment plans. For this reason, multidisciplinary collaboration within perinatal mental health services is particularly valuable.</w:t>
      </w:r>
    </w:p>
    <w:p w14:paraId="0C0AEB24" w14:textId="77777777" w:rsidR="0012593D" w:rsidRPr="00B11748" w:rsidRDefault="0012593D" w:rsidP="00B11748">
      <w:pPr>
        <w:spacing w:line="360" w:lineRule="auto"/>
        <w:rPr>
          <w:rFonts w:ascii="Arial" w:hAnsi="Arial" w:cs="Arial"/>
          <w:sz w:val="22"/>
          <w:szCs w:val="22"/>
        </w:rPr>
      </w:pPr>
    </w:p>
    <w:p w14:paraId="19EB7C5A" w14:textId="77777777"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Despite growing research in this area, several gaps remain in the evidence base. Many studies investigating medication safety during pregnancy rely on observational data, which may be affected by confounding variables such as illness severity or comorbid conditions. Additionally, ethical challenges limit the ability to conduct randomised controlled trials involving pregnant women. As a result, clinicians must often rely on the best available observational evidence when making treatment recommendations.</w:t>
      </w:r>
    </w:p>
    <w:p w14:paraId="524B8E6D" w14:textId="77777777" w:rsidR="0012593D" w:rsidRPr="00B11748" w:rsidRDefault="0012593D" w:rsidP="00B11748">
      <w:pPr>
        <w:spacing w:line="360" w:lineRule="auto"/>
        <w:rPr>
          <w:rFonts w:ascii="Arial" w:hAnsi="Arial" w:cs="Arial"/>
          <w:sz w:val="22"/>
          <w:szCs w:val="22"/>
        </w:rPr>
      </w:pPr>
    </w:p>
    <w:p w14:paraId="5B50B321" w14:textId="2857B46B" w:rsidR="0012593D" w:rsidRPr="00B11748" w:rsidRDefault="0012593D" w:rsidP="00B11748">
      <w:pPr>
        <w:spacing w:line="360" w:lineRule="auto"/>
        <w:rPr>
          <w:rFonts w:ascii="Arial" w:hAnsi="Arial" w:cs="Arial"/>
          <w:sz w:val="22"/>
          <w:szCs w:val="22"/>
        </w:rPr>
      </w:pPr>
      <w:r w:rsidRPr="00B11748">
        <w:rPr>
          <w:rFonts w:ascii="Arial" w:hAnsi="Arial" w:cs="Arial"/>
          <w:sz w:val="22"/>
          <w:szCs w:val="22"/>
        </w:rPr>
        <w:t xml:space="preserve">Future research should focus on improving understanding of the long-term outcomes associated with prenatal exposure to mood stabilising medications. Large population-based studies may help clarify the potential risks and benefits associated with different treatment </w:t>
      </w:r>
      <w:r w:rsidRPr="00B11748">
        <w:rPr>
          <w:rFonts w:ascii="Arial" w:hAnsi="Arial" w:cs="Arial"/>
          <w:sz w:val="22"/>
          <w:szCs w:val="22"/>
        </w:rPr>
        <w:lastRenderedPageBreak/>
        <w:t>approaches. Furthermore, qualitative research exploring the experiences of women with bipolar disorder during pregnancy may provide valuable insights into how healthcare services can better support this population.</w:t>
      </w:r>
    </w:p>
    <w:p w14:paraId="41F4F1EC" w14:textId="77777777" w:rsidR="0012593D" w:rsidRPr="00B11748" w:rsidRDefault="0012593D" w:rsidP="00B11748">
      <w:pPr>
        <w:spacing w:line="360" w:lineRule="auto"/>
        <w:rPr>
          <w:rFonts w:ascii="Arial" w:hAnsi="Arial" w:cs="Arial"/>
          <w:sz w:val="22"/>
          <w:szCs w:val="22"/>
        </w:rPr>
      </w:pPr>
    </w:p>
    <w:p w14:paraId="06D51ECB" w14:textId="30E7B449" w:rsidR="0012593D" w:rsidRPr="00B11748" w:rsidRDefault="0012593D" w:rsidP="00B11748">
      <w:pPr>
        <w:spacing w:line="360" w:lineRule="auto"/>
        <w:rPr>
          <w:rFonts w:ascii="Arial" w:hAnsi="Arial" w:cs="Arial"/>
          <w:b/>
          <w:bCs/>
          <w:sz w:val="22"/>
          <w:szCs w:val="22"/>
        </w:rPr>
      </w:pPr>
      <w:r w:rsidRPr="00B11748">
        <w:rPr>
          <w:rFonts w:ascii="Arial" w:hAnsi="Arial" w:cs="Arial"/>
          <w:b/>
          <w:bCs/>
          <w:sz w:val="22"/>
          <w:szCs w:val="22"/>
        </w:rPr>
        <w:t>Conclusion</w:t>
      </w:r>
      <w:r w:rsidR="00D27661" w:rsidRPr="00B11748">
        <w:rPr>
          <w:rFonts w:ascii="Arial" w:hAnsi="Arial" w:cs="Arial"/>
          <w:b/>
          <w:bCs/>
          <w:sz w:val="22"/>
          <w:szCs w:val="22"/>
        </w:rPr>
        <w:t>:</w:t>
      </w:r>
    </w:p>
    <w:p w14:paraId="4A16D4B6" w14:textId="210B4699" w:rsidR="00D27661" w:rsidRPr="00B11748" w:rsidRDefault="00D27661" w:rsidP="00B11748">
      <w:pPr>
        <w:spacing w:line="360" w:lineRule="auto"/>
        <w:rPr>
          <w:rFonts w:ascii="Arial" w:hAnsi="Arial" w:cs="Arial"/>
          <w:sz w:val="22"/>
          <w:szCs w:val="22"/>
        </w:rPr>
      </w:pPr>
      <w:r w:rsidRPr="00B11748">
        <w:rPr>
          <w:rFonts w:ascii="Arial" w:hAnsi="Arial" w:cs="Arial"/>
          <w:sz w:val="22"/>
          <w:szCs w:val="22"/>
        </w:rPr>
        <w:t xml:space="preserve">Managing bipolar disorder during pregnancy is complex and requires careful, well-informed decision-making from both women and healthcare professionals. This review has highlighted that medication management and relapse prevention are central to ensuring positive outcomes, yet they remain challenging due to the need to balance maternal mental health with potential risks to the developing </w:t>
      </w:r>
      <w:proofErr w:type="spellStart"/>
      <w:r w:rsidRPr="00B11748">
        <w:rPr>
          <w:rFonts w:ascii="Arial" w:hAnsi="Arial" w:cs="Arial"/>
          <w:sz w:val="22"/>
          <w:szCs w:val="22"/>
        </w:rPr>
        <w:t>fetus</w:t>
      </w:r>
      <w:proofErr w:type="spellEnd"/>
      <w:r w:rsidRPr="00B11748">
        <w:rPr>
          <w:rFonts w:ascii="Arial" w:hAnsi="Arial" w:cs="Arial"/>
          <w:sz w:val="22"/>
          <w:szCs w:val="22"/>
        </w:rPr>
        <w:t>. There is no single or risk-free approach, which makes individualised care especially important in this context.</w:t>
      </w:r>
    </w:p>
    <w:p w14:paraId="68EB2142" w14:textId="77777777" w:rsidR="00D27661" w:rsidRPr="00B11748" w:rsidRDefault="00D27661" w:rsidP="00B11748">
      <w:pPr>
        <w:spacing w:line="360" w:lineRule="auto"/>
        <w:rPr>
          <w:rFonts w:ascii="Arial" w:hAnsi="Arial" w:cs="Arial"/>
          <w:sz w:val="22"/>
          <w:szCs w:val="22"/>
        </w:rPr>
      </w:pPr>
    </w:p>
    <w:p w14:paraId="3F101016" w14:textId="2900DC2C" w:rsidR="00D27661" w:rsidRPr="00B11748" w:rsidRDefault="00D27661" w:rsidP="00B11748">
      <w:pPr>
        <w:spacing w:line="360" w:lineRule="auto"/>
        <w:rPr>
          <w:rFonts w:ascii="Arial" w:hAnsi="Arial" w:cs="Arial"/>
          <w:sz w:val="22"/>
          <w:szCs w:val="22"/>
        </w:rPr>
      </w:pPr>
      <w:r w:rsidRPr="00B11748">
        <w:rPr>
          <w:rFonts w:ascii="Arial" w:hAnsi="Arial" w:cs="Arial"/>
          <w:sz w:val="22"/>
          <w:szCs w:val="22"/>
        </w:rPr>
        <w:t>The evidence explored throughout this review consistently demonstrates that discontinuation of mood stabilising medication is strongly associated with an increased risk of relapse during pregnancy and the postpartum period. Women who stop medication are significantly more likely to experience recurrence of mood episodes, often earlier and with greater severity. This is particularly concerning given the serious impact relapse can have on both maternal wellbeing and infant outcomes. Untreated bipolar disorder may lead to impaired functioning, reduced engagement with antenatal care and, in more severe cases, hospitalisation or increased risk to personal safety. These findings highlight that avoiding medication is not without consequence and, in many situations, may present greater risks than continuing treatment.</w:t>
      </w:r>
    </w:p>
    <w:p w14:paraId="6645F36E" w14:textId="77777777" w:rsidR="00D27661" w:rsidRPr="00B11748" w:rsidRDefault="00D27661" w:rsidP="00B11748">
      <w:pPr>
        <w:spacing w:line="360" w:lineRule="auto"/>
        <w:rPr>
          <w:rFonts w:ascii="Arial" w:hAnsi="Arial" w:cs="Arial"/>
          <w:sz w:val="22"/>
          <w:szCs w:val="22"/>
        </w:rPr>
      </w:pPr>
    </w:p>
    <w:p w14:paraId="2E9E6A46" w14:textId="005070B7" w:rsidR="00D27661" w:rsidRPr="00B11748" w:rsidRDefault="00D27661" w:rsidP="00B11748">
      <w:pPr>
        <w:spacing w:line="360" w:lineRule="auto"/>
        <w:rPr>
          <w:rFonts w:ascii="Arial" w:hAnsi="Arial" w:cs="Arial"/>
          <w:sz w:val="22"/>
          <w:szCs w:val="22"/>
        </w:rPr>
      </w:pPr>
      <w:r w:rsidRPr="00B11748">
        <w:rPr>
          <w:rFonts w:ascii="Arial" w:hAnsi="Arial" w:cs="Arial"/>
          <w:sz w:val="22"/>
          <w:szCs w:val="22"/>
        </w:rPr>
        <w:t xml:space="preserve">At the same time, concerns regarding medication safety remain valid and must be carefully considered. Medications such as lithium have been associated with a small increased risk of congenital abnormalities, while other treatments may also carry potential risks. However, more recent research suggests that these risks are lower than previously thought and should be interpreted within the wider context of maternal health. In practice, this means that decisions about medication use during pregnancy should not be based solely on potential </w:t>
      </w:r>
      <w:proofErr w:type="spellStart"/>
      <w:r w:rsidRPr="00B11748">
        <w:rPr>
          <w:rFonts w:ascii="Arial" w:hAnsi="Arial" w:cs="Arial"/>
          <w:sz w:val="22"/>
          <w:szCs w:val="22"/>
        </w:rPr>
        <w:t>fetal</w:t>
      </w:r>
      <w:proofErr w:type="spellEnd"/>
      <w:r w:rsidRPr="00B11748">
        <w:rPr>
          <w:rFonts w:ascii="Arial" w:hAnsi="Arial" w:cs="Arial"/>
          <w:sz w:val="22"/>
          <w:szCs w:val="22"/>
        </w:rPr>
        <w:t xml:space="preserve"> risk, but rather on a balanced understanding of both the risks and benefits. This reinforces the importance of shared decision-making, where women are supported to make informed choices about their care.</w:t>
      </w:r>
    </w:p>
    <w:p w14:paraId="0E5FC8CA" w14:textId="77777777" w:rsidR="00D27661" w:rsidRPr="00B11748" w:rsidRDefault="00D27661" w:rsidP="00B11748">
      <w:pPr>
        <w:spacing w:line="360" w:lineRule="auto"/>
        <w:rPr>
          <w:rFonts w:ascii="Arial" w:hAnsi="Arial" w:cs="Arial"/>
          <w:sz w:val="22"/>
          <w:szCs w:val="22"/>
        </w:rPr>
      </w:pPr>
    </w:p>
    <w:p w14:paraId="7A147556" w14:textId="067CE456" w:rsidR="00D27661" w:rsidRPr="00B11748" w:rsidRDefault="00D27661" w:rsidP="00B11748">
      <w:pPr>
        <w:spacing w:line="360" w:lineRule="auto"/>
        <w:rPr>
          <w:rFonts w:ascii="Arial" w:hAnsi="Arial" w:cs="Arial"/>
          <w:sz w:val="22"/>
          <w:szCs w:val="22"/>
        </w:rPr>
      </w:pPr>
      <w:r w:rsidRPr="00B11748">
        <w:rPr>
          <w:rFonts w:ascii="Arial" w:hAnsi="Arial" w:cs="Arial"/>
          <w:sz w:val="22"/>
          <w:szCs w:val="22"/>
        </w:rPr>
        <w:lastRenderedPageBreak/>
        <w:t>Another key finding of this review is the significant role of specialist perinatal mental health services. These services provide multidisciplinary care, bringing together expertise from psychiatry, midwifery, obstetrics and mental health nursing. This collaborative approach allows for closer monitoring, more informed medication management and the development of personalised relapse prevention strategies. In addition, continuity of care across the perinatal period is essential, particularly during the transition from pregnancy to the postpartum phase, which is known to carry a high risk of relapse.</w:t>
      </w:r>
    </w:p>
    <w:p w14:paraId="7DE65DD9" w14:textId="77777777" w:rsidR="00D27661" w:rsidRPr="00B11748" w:rsidRDefault="00D27661" w:rsidP="00B11748">
      <w:pPr>
        <w:spacing w:line="360" w:lineRule="auto"/>
        <w:rPr>
          <w:rFonts w:ascii="Arial" w:hAnsi="Arial" w:cs="Arial"/>
          <w:sz w:val="22"/>
          <w:szCs w:val="22"/>
        </w:rPr>
      </w:pPr>
    </w:p>
    <w:p w14:paraId="3829F9BF" w14:textId="13FDB106" w:rsidR="00D27661" w:rsidRPr="00B11748" w:rsidRDefault="00D27661" w:rsidP="00B11748">
      <w:pPr>
        <w:spacing w:line="360" w:lineRule="auto"/>
        <w:rPr>
          <w:rFonts w:ascii="Arial" w:hAnsi="Arial" w:cs="Arial"/>
          <w:sz w:val="22"/>
          <w:szCs w:val="22"/>
        </w:rPr>
      </w:pPr>
      <w:r w:rsidRPr="00B11748">
        <w:rPr>
          <w:rFonts w:ascii="Arial" w:hAnsi="Arial" w:cs="Arial"/>
          <w:sz w:val="22"/>
          <w:szCs w:val="22"/>
        </w:rPr>
        <w:t>It is also important to recognise that relapse prevention extends beyond medication alone. Psychosocial support, psychological therapies and practical interventions such as sleep management can all contribute to maintaining stability during pregnancy and early motherhood. Women with strong support networks and access to comprehensive care are more likely to experience positive outcomes. This highlights the need for a holistic approach that addresses both clinical and social aspects of care.</w:t>
      </w:r>
    </w:p>
    <w:p w14:paraId="3D5EDF64" w14:textId="77777777" w:rsidR="00D27661" w:rsidRPr="00B11748" w:rsidRDefault="00D27661" w:rsidP="00B11748">
      <w:pPr>
        <w:spacing w:line="360" w:lineRule="auto"/>
        <w:rPr>
          <w:rFonts w:ascii="Arial" w:hAnsi="Arial" w:cs="Arial"/>
          <w:sz w:val="22"/>
          <w:szCs w:val="22"/>
        </w:rPr>
      </w:pPr>
    </w:p>
    <w:p w14:paraId="37ED2AA9" w14:textId="19091D88" w:rsidR="00D27661" w:rsidRPr="00B11748" w:rsidRDefault="00D27661" w:rsidP="00B11748">
      <w:pPr>
        <w:spacing w:line="360" w:lineRule="auto"/>
        <w:rPr>
          <w:rFonts w:ascii="Arial" w:hAnsi="Arial" w:cs="Arial"/>
          <w:sz w:val="22"/>
          <w:szCs w:val="22"/>
        </w:rPr>
      </w:pPr>
      <w:r w:rsidRPr="00B11748">
        <w:rPr>
          <w:rFonts w:ascii="Arial" w:hAnsi="Arial" w:cs="Arial"/>
          <w:sz w:val="22"/>
          <w:szCs w:val="22"/>
        </w:rPr>
        <w:t>Despite the insights provided by this review, several gaps remain in the current evidence base. Much of the existing research relies on observational studies, which may be influenced by confounding factors and limit the strength of conclusions that can be drawn. There is a clear need for further research, particularly large-scale and long-term studies, to better understand the safety and effectiveness of mood stabilising medications during pregnancy.</w:t>
      </w:r>
    </w:p>
    <w:p w14:paraId="208A6EDC" w14:textId="77777777" w:rsidR="00D27661" w:rsidRPr="00B11748" w:rsidRDefault="00D27661" w:rsidP="00B11748">
      <w:pPr>
        <w:spacing w:line="360" w:lineRule="auto"/>
        <w:rPr>
          <w:rFonts w:ascii="Arial" w:hAnsi="Arial" w:cs="Arial"/>
          <w:sz w:val="22"/>
          <w:szCs w:val="22"/>
        </w:rPr>
      </w:pPr>
    </w:p>
    <w:p w14:paraId="793E1967" w14:textId="79CBC31D" w:rsidR="00CE4C65" w:rsidRPr="00B11748" w:rsidRDefault="00D27661" w:rsidP="00B11748">
      <w:pPr>
        <w:spacing w:line="360" w:lineRule="auto"/>
        <w:rPr>
          <w:rFonts w:ascii="Arial" w:hAnsi="Arial" w:cs="Arial"/>
          <w:sz w:val="22"/>
          <w:szCs w:val="22"/>
        </w:rPr>
      </w:pPr>
      <w:r w:rsidRPr="00B11748">
        <w:rPr>
          <w:rFonts w:ascii="Arial" w:hAnsi="Arial" w:cs="Arial"/>
          <w:sz w:val="22"/>
          <w:szCs w:val="22"/>
        </w:rPr>
        <w:t>In conclusion, the management of bipolar disorder during pregnancy requires a careful, balanced and individualised approach. The evidence suggests that continued, well-monitored medication use, supported by specialist perinatal mental health services, plays a crucial role in reducing relapse risk and improving outcomes for both mother and baby. Strengthening clinical guidance, improving access to services and continuing research in this area will be essential in supporting women with bipolar disorder during this important period of their lives and beyond.</w:t>
      </w:r>
    </w:p>
    <w:p w14:paraId="68760DD6" w14:textId="77777777" w:rsidR="00D27661" w:rsidRPr="00B11748" w:rsidRDefault="00D27661" w:rsidP="00B11748">
      <w:pPr>
        <w:spacing w:line="360" w:lineRule="auto"/>
        <w:rPr>
          <w:rFonts w:ascii="Arial" w:hAnsi="Arial" w:cs="Arial"/>
          <w:sz w:val="22"/>
          <w:szCs w:val="22"/>
        </w:rPr>
      </w:pPr>
    </w:p>
    <w:p w14:paraId="2A5050F0" w14:textId="77777777" w:rsidR="00392E42" w:rsidRDefault="00392E42" w:rsidP="00B11748">
      <w:pPr>
        <w:spacing w:line="360" w:lineRule="auto"/>
        <w:rPr>
          <w:rFonts w:ascii="Arial" w:hAnsi="Arial" w:cs="Arial"/>
          <w:b/>
          <w:bCs/>
          <w:sz w:val="22"/>
          <w:szCs w:val="22"/>
        </w:rPr>
      </w:pPr>
    </w:p>
    <w:p w14:paraId="6A934D64" w14:textId="77777777" w:rsidR="00392E42" w:rsidRDefault="00392E42" w:rsidP="00B11748">
      <w:pPr>
        <w:spacing w:line="360" w:lineRule="auto"/>
        <w:rPr>
          <w:rFonts w:ascii="Arial" w:hAnsi="Arial" w:cs="Arial"/>
          <w:b/>
          <w:bCs/>
          <w:sz w:val="22"/>
          <w:szCs w:val="22"/>
        </w:rPr>
      </w:pPr>
    </w:p>
    <w:p w14:paraId="7A4B8A0F" w14:textId="77777777" w:rsidR="00392E42" w:rsidRDefault="00392E42" w:rsidP="00B11748">
      <w:pPr>
        <w:spacing w:line="360" w:lineRule="auto"/>
        <w:rPr>
          <w:rFonts w:ascii="Arial" w:hAnsi="Arial" w:cs="Arial"/>
          <w:b/>
          <w:bCs/>
          <w:sz w:val="22"/>
          <w:szCs w:val="22"/>
        </w:rPr>
      </w:pPr>
    </w:p>
    <w:p w14:paraId="644F4A0B" w14:textId="300CE8CB" w:rsidR="00547F5F" w:rsidRPr="00B11748" w:rsidRDefault="00547F5F" w:rsidP="00B11748">
      <w:pPr>
        <w:spacing w:line="360" w:lineRule="auto"/>
        <w:rPr>
          <w:rFonts w:ascii="Arial" w:hAnsi="Arial" w:cs="Arial"/>
          <w:b/>
          <w:bCs/>
          <w:sz w:val="22"/>
          <w:szCs w:val="22"/>
        </w:rPr>
      </w:pPr>
      <w:r w:rsidRPr="00B11748">
        <w:rPr>
          <w:rFonts w:ascii="Arial" w:hAnsi="Arial" w:cs="Arial"/>
          <w:b/>
          <w:bCs/>
          <w:sz w:val="22"/>
          <w:szCs w:val="22"/>
        </w:rPr>
        <w:lastRenderedPageBreak/>
        <w:t>Recommendations:</w:t>
      </w:r>
    </w:p>
    <w:p w14:paraId="05B6C076" w14:textId="77777777" w:rsidR="00547F5F" w:rsidRPr="00B11748" w:rsidRDefault="00547F5F" w:rsidP="00B11748">
      <w:pPr>
        <w:spacing w:line="360" w:lineRule="auto"/>
        <w:rPr>
          <w:rFonts w:ascii="Arial" w:hAnsi="Arial" w:cs="Arial"/>
          <w:sz w:val="22"/>
          <w:szCs w:val="22"/>
        </w:rPr>
      </w:pPr>
    </w:p>
    <w:p w14:paraId="1A5BC754" w14:textId="58D2592E" w:rsidR="00547F5F" w:rsidRPr="00B11748" w:rsidRDefault="00547F5F" w:rsidP="00B11748">
      <w:pPr>
        <w:spacing w:line="360" w:lineRule="auto"/>
        <w:rPr>
          <w:rFonts w:ascii="Arial" w:hAnsi="Arial" w:cs="Arial"/>
          <w:sz w:val="22"/>
          <w:szCs w:val="22"/>
        </w:rPr>
      </w:pPr>
      <w:r w:rsidRPr="00B11748">
        <w:rPr>
          <w:rFonts w:ascii="Arial" w:hAnsi="Arial" w:cs="Arial"/>
          <w:sz w:val="22"/>
          <w:szCs w:val="22"/>
        </w:rPr>
        <w:t>• Increased access to specialist perinatal mental health services across the UK</w:t>
      </w:r>
      <w:r w:rsidR="00B11748">
        <w:rPr>
          <w:rFonts w:ascii="Arial" w:hAnsi="Arial" w:cs="Arial"/>
          <w:sz w:val="22"/>
          <w:szCs w:val="22"/>
        </w:rPr>
        <w:t>.</w:t>
      </w:r>
    </w:p>
    <w:p w14:paraId="220D1C1E" w14:textId="3EF5926A" w:rsidR="00547F5F" w:rsidRPr="00B11748" w:rsidRDefault="00547F5F" w:rsidP="00B11748">
      <w:pPr>
        <w:spacing w:line="360" w:lineRule="auto"/>
        <w:rPr>
          <w:rFonts w:ascii="Arial" w:hAnsi="Arial" w:cs="Arial"/>
          <w:sz w:val="22"/>
          <w:szCs w:val="22"/>
        </w:rPr>
      </w:pPr>
      <w:r w:rsidRPr="00B11748">
        <w:rPr>
          <w:rFonts w:ascii="Arial" w:hAnsi="Arial" w:cs="Arial"/>
          <w:sz w:val="22"/>
          <w:szCs w:val="22"/>
        </w:rPr>
        <w:t>• Greater emphasis on pre-conception counselling for women with bipolar disorder</w:t>
      </w:r>
      <w:r w:rsidR="00B11748">
        <w:rPr>
          <w:rFonts w:ascii="Arial" w:hAnsi="Arial" w:cs="Arial"/>
          <w:sz w:val="22"/>
          <w:szCs w:val="22"/>
        </w:rPr>
        <w:t>.</w:t>
      </w:r>
    </w:p>
    <w:p w14:paraId="507A63F8" w14:textId="701DB6AA" w:rsidR="00547F5F" w:rsidRPr="00B11748" w:rsidRDefault="00547F5F" w:rsidP="00B11748">
      <w:pPr>
        <w:spacing w:line="360" w:lineRule="auto"/>
        <w:rPr>
          <w:rFonts w:ascii="Arial" w:hAnsi="Arial" w:cs="Arial"/>
          <w:sz w:val="22"/>
          <w:szCs w:val="22"/>
        </w:rPr>
      </w:pPr>
      <w:r w:rsidRPr="00B11748">
        <w:rPr>
          <w:rFonts w:ascii="Arial" w:hAnsi="Arial" w:cs="Arial"/>
          <w:sz w:val="22"/>
          <w:szCs w:val="22"/>
        </w:rPr>
        <w:t>• Continued research on the safety of mood stabilising medications during pregnancy</w:t>
      </w:r>
      <w:r w:rsidR="00B11748">
        <w:rPr>
          <w:rFonts w:ascii="Arial" w:hAnsi="Arial" w:cs="Arial"/>
          <w:sz w:val="22"/>
          <w:szCs w:val="22"/>
        </w:rPr>
        <w:t>.</w:t>
      </w:r>
    </w:p>
    <w:p w14:paraId="2FDCF8F7" w14:textId="77777777" w:rsidR="00B11748" w:rsidRDefault="00547F5F" w:rsidP="00B11748">
      <w:pPr>
        <w:spacing w:line="360" w:lineRule="auto"/>
        <w:rPr>
          <w:rFonts w:ascii="Arial" w:hAnsi="Arial" w:cs="Arial"/>
          <w:sz w:val="22"/>
          <w:szCs w:val="22"/>
        </w:rPr>
      </w:pPr>
      <w:r w:rsidRPr="00B11748">
        <w:rPr>
          <w:rFonts w:ascii="Arial" w:hAnsi="Arial" w:cs="Arial"/>
          <w:sz w:val="22"/>
          <w:szCs w:val="22"/>
        </w:rPr>
        <w:t>• Development of personalised relapse prevention plans for women with bipolar disorder</w:t>
      </w:r>
      <w:r w:rsidR="00B11748">
        <w:rPr>
          <w:rFonts w:ascii="Arial" w:hAnsi="Arial" w:cs="Arial"/>
          <w:sz w:val="22"/>
          <w:szCs w:val="22"/>
        </w:rPr>
        <w:t>.</w:t>
      </w:r>
    </w:p>
    <w:p w14:paraId="6587EF13" w14:textId="74AFEB0F" w:rsidR="005963FA" w:rsidRDefault="005963FA" w:rsidP="00B11748">
      <w:pPr>
        <w:spacing w:line="360" w:lineRule="auto"/>
        <w:rPr>
          <w:rFonts w:ascii="Arial" w:hAnsi="Arial" w:cs="Arial"/>
          <w:sz w:val="22"/>
          <w:szCs w:val="22"/>
        </w:rPr>
      </w:pPr>
      <w:r w:rsidRPr="005963FA">
        <w:rPr>
          <w:rFonts w:ascii="Arial" w:hAnsi="Arial" w:cs="Arial"/>
          <w:sz w:val="22"/>
          <w:szCs w:val="22"/>
        </w:rPr>
        <w:t>•</w:t>
      </w:r>
      <w:r>
        <w:rPr>
          <w:rFonts w:ascii="Arial" w:hAnsi="Arial" w:cs="Arial"/>
          <w:sz w:val="22"/>
          <w:szCs w:val="22"/>
        </w:rPr>
        <w:t xml:space="preserve">Resources for women who are homeless and have bipolar and are pregnant. </w:t>
      </w:r>
    </w:p>
    <w:p w14:paraId="1E018920" w14:textId="77777777" w:rsidR="00B11748" w:rsidRDefault="00B11748" w:rsidP="00B11748">
      <w:pPr>
        <w:spacing w:line="360" w:lineRule="auto"/>
        <w:rPr>
          <w:rFonts w:ascii="Arial" w:hAnsi="Arial" w:cs="Arial"/>
          <w:sz w:val="22"/>
          <w:szCs w:val="22"/>
        </w:rPr>
      </w:pPr>
    </w:p>
    <w:p w14:paraId="73A7B3B5" w14:textId="77777777" w:rsidR="00B11748" w:rsidRDefault="00B11748" w:rsidP="00B11748">
      <w:pPr>
        <w:spacing w:line="360" w:lineRule="auto"/>
        <w:rPr>
          <w:rFonts w:ascii="Arial" w:hAnsi="Arial" w:cs="Arial"/>
          <w:sz w:val="22"/>
          <w:szCs w:val="22"/>
        </w:rPr>
      </w:pPr>
    </w:p>
    <w:p w14:paraId="159394F6" w14:textId="77777777" w:rsidR="00B11748" w:rsidRDefault="00B11748" w:rsidP="00B11748">
      <w:pPr>
        <w:spacing w:line="360" w:lineRule="auto"/>
        <w:rPr>
          <w:rFonts w:ascii="Arial" w:hAnsi="Arial" w:cs="Arial"/>
          <w:sz w:val="22"/>
          <w:szCs w:val="22"/>
        </w:rPr>
      </w:pPr>
    </w:p>
    <w:p w14:paraId="2AE23AEC" w14:textId="77777777" w:rsidR="00B11748" w:rsidRDefault="00B11748" w:rsidP="00B11748">
      <w:pPr>
        <w:spacing w:line="360" w:lineRule="auto"/>
        <w:rPr>
          <w:rFonts w:ascii="Arial" w:hAnsi="Arial" w:cs="Arial"/>
          <w:sz w:val="22"/>
          <w:szCs w:val="22"/>
        </w:rPr>
      </w:pPr>
    </w:p>
    <w:p w14:paraId="1A7EBB5C" w14:textId="77777777" w:rsidR="00B11748" w:rsidRDefault="00B11748" w:rsidP="00B11748">
      <w:pPr>
        <w:spacing w:line="360" w:lineRule="auto"/>
        <w:rPr>
          <w:rFonts w:ascii="Arial" w:hAnsi="Arial" w:cs="Arial"/>
          <w:sz w:val="22"/>
          <w:szCs w:val="22"/>
        </w:rPr>
      </w:pPr>
    </w:p>
    <w:p w14:paraId="48FC17BB" w14:textId="77777777" w:rsidR="00B11748" w:rsidRDefault="00B11748" w:rsidP="00B11748">
      <w:pPr>
        <w:spacing w:line="360" w:lineRule="auto"/>
        <w:rPr>
          <w:rFonts w:ascii="Arial" w:hAnsi="Arial" w:cs="Arial"/>
          <w:sz w:val="22"/>
          <w:szCs w:val="22"/>
        </w:rPr>
      </w:pPr>
    </w:p>
    <w:p w14:paraId="1C548322" w14:textId="77777777" w:rsidR="00B11748" w:rsidRDefault="00B11748" w:rsidP="00B11748">
      <w:pPr>
        <w:spacing w:line="360" w:lineRule="auto"/>
        <w:rPr>
          <w:rFonts w:ascii="Arial" w:hAnsi="Arial" w:cs="Arial"/>
          <w:sz w:val="22"/>
          <w:szCs w:val="22"/>
        </w:rPr>
      </w:pPr>
    </w:p>
    <w:p w14:paraId="760AC2D9" w14:textId="77777777" w:rsidR="00B11748" w:rsidRDefault="00B11748" w:rsidP="00B11748">
      <w:pPr>
        <w:spacing w:line="360" w:lineRule="auto"/>
        <w:rPr>
          <w:rFonts w:ascii="Arial" w:hAnsi="Arial" w:cs="Arial"/>
          <w:sz w:val="22"/>
          <w:szCs w:val="22"/>
        </w:rPr>
      </w:pPr>
    </w:p>
    <w:p w14:paraId="171C2F63" w14:textId="77777777" w:rsidR="00B11748" w:rsidRDefault="00B11748" w:rsidP="00B11748">
      <w:pPr>
        <w:spacing w:line="360" w:lineRule="auto"/>
        <w:rPr>
          <w:rFonts w:ascii="Arial" w:hAnsi="Arial" w:cs="Arial"/>
          <w:sz w:val="22"/>
          <w:szCs w:val="22"/>
        </w:rPr>
      </w:pPr>
    </w:p>
    <w:p w14:paraId="0E9ED45B" w14:textId="77777777" w:rsidR="00B11748" w:rsidRDefault="00B11748" w:rsidP="00B11748">
      <w:pPr>
        <w:spacing w:line="360" w:lineRule="auto"/>
        <w:rPr>
          <w:rFonts w:ascii="Arial" w:hAnsi="Arial" w:cs="Arial"/>
          <w:sz w:val="22"/>
          <w:szCs w:val="22"/>
        </w:rPr>
      </w:pPr>
    </w:p>
    <w:p w14:paraId="478F15D8" w14:textId="77777777" w:rsidR="00B11748" w:rsidRDefault="00B11748" w:rsidP="00B11748">
      <w:pPr>
        <w:spacing w:line="360" w:lineRule="auto"/>
        <w:rPr>
          <w:rFonts w:ascii="Arial" w:hAnsi="Arial" w:cs="Arial"/>
          <w:sz w:val="22"/>
          <w:szCs w:val="22"/>
        </w:rPr>
      </w:pPr>
    </w:p>
    <w:p w14:paraId="2DF93A03" w14:textId="77777777" w:rsidR="00B11748" w:rsidRDefault="00B11748" w:rsidP="00B11748">
      <w:pPr>
        <w:spacing w:line="360" w:lineRule="auto"/>
        <w:rPr>
          <w:rFonts w:ascii="Arial" w:hAnsi="Arial" w:cs="Arial"/>
          <w:sz w:val="22"/>
          <w:szCs w:val="22"/>
        </w:rPr>
      </w:pPr>
    </w:p>
    <w:p w14:paraId="422D576A" w14:textId="77777777" w:rsidR="00B11748" w:rsidRDefault="00B11748" w:rsidP="00B11748">
      <w:pPr>
        <w:spacing w:line="360" w:lineRule="auto"/>
        <w:rPr>
          <w:rFonts w:ascii="Arial" w:hAnsi="Arial" w:cs="Arial"/>
          <w:sz w:val="22"/>
          <w:szCs w:val="22"/>
        </w:rPr>
      </w:pPr>
    </w:p>
    <w:p w14:paraId="11B0F2B6" w14:textId="77777777" w:rsidR="00B11748" w:rsidRDefault="00B11748" w:rsidP="00B11748">
      <w:pPr>
        <w:spacing w:line="360" w:lineRule="auto"/>
        <w:rPr>
          <w:rFonts w:ascii="Arial" w:hAnsi="Arial" w:cs="Arial"/>
          <w:sz w:val="22"/>
          <w:szCs w:val="22"/>
        </w:rPr>
      </w:pPr>
    </w:p>
    <w:p w14:paraId="7ED1F1E2" w14:textId="77777777" w:rsidR="00B11748" w:rsidRDefault="00B11748" w:rsidP="00B11748">
      <w:pPr>
        <w:spacing w:line="360" w:lineRule="auto"/>
        <w:rPr>
          <w:rFonts w:ascii="Arial" w:hAnsi="Arial" w:cs="Arial"/>
          <w:sz w:val="22"/>
          <w:szCs w:val="22"/>
        </w:rPr>
      </w:pPr>
    </w:p>
    <w:p w14:paraId="51381CAF" w14:textId="77777777" w:rsidR="00B11748" w:rsidRDefault="00B11748" w:rsidP="00B11748">
      <w:pPr>
        <w:spacing w:line="360" w:lineRule="auto"/>
        <w:rPr>
          <w:rFonts w:ascii="Arial" w:hAnsi="Arial" w:cs="Arial"/>
          <w:sz w:val="22"/>
          <w:szCs w:val="22"/>
        </w:rPr>
      </w:pPr>
    </w:p>
    <w:p w14:paraId="5DD454E8" w14:textId="77777777" w:rsidR="00B11748" w:rsidRDefault="00B11748" w:rsidP="00B11748">
      <w:pPr>
        <w:spacing w:line="360" w:lineRule="auto"/>
        <w:rPr>
          <w:rFonts w:ascii="Arial" w:hAnsi="Arial" w:cs="Arial"/>
          <w:sz w:val="22"/>
          <w:szCs w:val="22"/>
        </w:rPr>
      </w:pPr>
    </w:p>
    <w:p w14:paraId="298E2E47" w14:textId="77777777" w:rsidR="00B11748" w:rsidRDefault="00B11748" w:rsidP="00B11748">
      <w:pPr>
        <w:spacing w:line="360" w:lineRule="auto"/>
        <w:rPr>
          <w:rFonts w:ascii="Arial" w:hAnsi="Arial" w:cs="Arial"/>
          <w:sz w:val="22"/>
          <w:szCs w:val="22"/>
        </w:rPr>
      </w:pPr>
    </w:p>
    <w:p w14:paraId="395A0529" w14:textId="7D4E54E0" w:rsidR="00344A8C" w:rsidRDefault="00344A8C" w:rsidP="00344A8C">
      <w:pPr>
        <w:spacing w:line="360" w:lineRule="auto"/>
        <w:rPr>
          <w:rFonts w:ascii="Arial" w:hAnsi="Arial" w:cs="Arial"/>
          <w:sz w:val="22"/>
          <w:szCs w:val="22"/>
        </w:rPr>
      </w:pPr>
    </w:p>
    <w:p w14:paraId="0B170401" w14:textId="7FAD6BA3" w:rsidR="00387A1F" w:rsidRDefault="00387A1F" w:rsidP="00344A8C">
      <w:pPr>
        <w:spacing w:line="360" w:lineRule="auto"/>
        <w:rPr>
          <w:rFonts w:ascii="Arial" w:hAnsi="Arial" w:cs="Arial"/>
          <w:sz w:val="22"/>
          <w:szCs w:val="22"/>
        </w:rPr>
      </w:pPr>
      <w:r>
        <w:rPr>
          <w:rFonts w:ascii="Arial" w:hAnsi="Arial" w:cs="Arial"/>
          <w:sz w:val="22"/>
          <w:szCs w:val="22"/>
        </w:rPr>
        <w:lastRenderedPageBreak/>
        <w:t xml:space="preserve">References: </w:t>
      </w:r>
    </w:p>
    <w:p w14:paraId="2313EAB9" w14:textId="77777777" w:rsidR="00DD22DA" w:rsidRDefault="00DD22DA" w:rsidP="00344A8C">
      <w:pPr>
        <w:spacing w:line="360" w:lineRule="auto"/>
        <w:rPr>
          <w:rFonts w:ascii="Arial" w:hAnsi="Arial" w:cs="Arial"/>
          <w:sz w:val="22"/>
          <w:szCs w:val="22"/>
        </w:rPr>
      </w:pPr>
    </w:p>
    <w:p w14:paraId="525DB915" w14:textId="52B809EF" w:rsidR="00DD22DA" w:rsidRDefault="00DD22DA" w:rsidP="00DD22DA">
      <w:pPr>
        <w:pStyle w:val="ListParagraph"/>
        <w:numPr>
          <w:ilvl w:val="0"/>
          <w:numId w:val="2"/>
        </w:numPr>
        <w:spacing w:line="360" w:lineRule="auto"/>
        <w:rPr>
          <w:rFonts w:ascii="Arial" w:hAnsi="Arial" w:cs="Arial"/>
          <w:sz w:val="22"/>
          <w:szCs w:val="22"/>
        </w:rPr>
      </w:pPr>
      <w:r w:rsidRPr="00DD22DA">
        <w:rPr>
          <w:rFonts w:ascii="Arial" w:hAnsi="Arial" w:cs="Arial"/>
          <w:sz w:val="22"/>
          <w:szCs w:val="22"/>
        </w:rPr>
        <w:t>Arksey, H. and O’Malley, L. (2005) ‘Scoping studies: Towards a methodological framework’, International Journal of Social Research Methodology, 8(1), pp. 19–32.</w:t>
      </w:r>
    </w:p>
    <w:p w14:paraId="3FF73E9E" w14:textId="77777777" w:rsidR="00DD22DA" w:rsidRPr="00DD22DA" w:rsidRDefault="00DD22DA" w:rsidP="00DD22DA">
      <w:pPr>
        <w:pStyle w:val="ListParagraph"/>
        <w:spacing w:line="360" w:lineRule="auto"/>
        <w:rPr>
          <w:rFonts w:ascii="Arial" w:hAnsi="Arial" w:cs="Arial"/>
          <w:sz w:val="22"/>
          <w:szCs w:val="22"/>
        </w:rPr>
      </w:pPr>
    </w:p>
    <w:p w14:paraId="70922F4C" w14:textId="77777777" w:rsidR="00DD22DA" w:rsidRPr="00DD22DA" w:rsidRDefault="00DD22DA" w:rsidP="00DD22DA">
      <w:pPr>
        <w:pStyle w:val="ListParagraph"/>
        <w:numPr>
          <w:ilvl w:val="0"/>
          <w:numId w:val="2"/>
        </w:numPr>
        <w:spacing w:line="360" w:lineRule="auto"/>
        <w:rPr>
          <w:rFonts w:ascii="Arial" w:hAnsi="Arial" w:cs="Arial"/>
          <w:sz w:val="22"/>
          <w:szCs w:val="22"/>
        </w:rPr>
      </w:pPr>
      <w:proofErr w:type="spellStart"/>
      <w:r w:rsidRPr="00DD22DA">
        <w:rPr>
          <w:rFonts w:ascii="Arial" w:hAnsi="Arial" w:cs="Arial"/>
          <w:sz w:val="22"/>
          <w:szCs w:val="22"/>
        </w:rPr>
        <w:t>Bergink</w:t>
      </w:r>
      <w:proofErr w:type="spellEnd"/>
      <w:r w:rsidRPr="00DD22DA">
        <w:rPr>
          <w:rFonts w:ascii="Arial" w:hAnsi="Arial" w:cs="Arial"/>
          <w:sz w:val="22"/>
          <w:szCs w:val="22"/>
        </w:rPr>
        <w:t>, V., Kushner, S.A. and Pop, V. (2016) ‘Lithium management in pregnant patients with bipolar disorder’, European Psychiatry, 33, pp. 1–7.</w:t>
      </w:r>
    </w:p>
    <w:p w14:paraId="3D5F43D3" w14:textId="77777777" w:rsidR="00DD22DA" w:rsidRPr="00DD22DA" w:rsidRDefault="00DD22DA" w:rsidP="00DD22DA">
      <w:pPr>
        <w:pStyle w:val="ListParagraph"/>
        <w:spacing w:line="360" w:lineRule="auto"/>
        <w:rPr>
          <w:rFonts w:ascii="Arial" w:hAnsi="Arial" w:cs="Arial"/>
          <w:sz w:val="22"/>
          <w:szCs w:val="22"/>
        </w:rPr>
      </w:pPr>
    </w:p>
    <w:p w14:paraId="0AB9CA1A" w14:textId="77777777" w:rsidR="00DD22DA" w:rsidRPr="00DD22DA" w:rsidRDefault="00DD22DA" w:rsidP="00DD22DA">
      <w:pPr>
        <w:pStyle w:val="ListParagraph"/>
        <w:numPr>
          <w:ilvl w:val="0"/>
          <w:numId w:val="2"/>
        </w:numPr>
        <w:spacing w:line="360" w:lineRule="auto"/>
        <w:rPr>
          <w:rFonts w:ascii="Arial" w:hAnsi="Arial" w:cs="Arial"/>
          <w:sz w:val="22"/>
          <w:szCs w:val="22"/>
        </w:rPr>
      </w:pPr>
      <w:r w:rsidRPr="00DD22DA">
        <w:rPr>
          <w:rFonts w:ascii="Arial" w:hAnsi="Arial" w:cs="Arial"/>
          <w:sz w:val="22"/>
          <w:szCs w:val="22"/>
        </w:rPr>
        <w:t xml:space="preserve">Grande, I., Berk, M., </w:t>
      </w:r>
      <w:proofErr w:type="spellStart"/>
      <w:r w:rsidRPr="00DD22DA">
        <w:rPr>
          <w:rFonts w:ascii="Arial" w:hAnsi="Arial" w:cs="Arial"/>
          <w:sz w:val="22"/>
          <w:szCs w:val="22"/>
        </w:rPr>
        <w:t>Birmaher</w:t>
      </w:r>
      <w:proofErr w:type="spellEnd"/>
      <w:r w:rsidRPr="00DD22DA">
        <w:rPr>
          <w:rFonts w:ascii="Arial" w:hAnsi="Arial" w:cs="Arial"/>
          <w:sz w:val="22"/>
          <w:szCs w:val="22"/>
        </w:rPr>
        <w:t>, B. and Vieta, E. (2016) ‘</w:t>
      </w:r>
      <w:proofErr w:type="gramStart"/>
      <w:r w:rsidRPr="00DD22DA">
        <w:rPr>
          <w:rFonts w:ascii="Arial" w:hAnsi="Arial" w:cs="Arial"/>
          <w:sz w:val="22"/>
          <w:szCs w:val="22"/>
        </w:rPr>
        <w:t>Bipolar disorder</w:t>
      </w:r>
      <w:proofErr w:type="gramEnd"/>
      <w:r w:rsidRPr="00DD22DA">
        <w:rPr>
          <w:rFonts w:ascii="Arial" w:hAnsi="Arial" w:cs="Arial"/>
          <w:sz w:val="22"/>
          <w:szCs w:val="22"/>
        </w:rPr>
        <w:t>’, The Lancet, 387(10027), pp. 1561–1572.</w:t>
      </w:r>
    </w:p>
    <w:p w14:paraId="354C2A76" w14:textId="77777777" w:rsidR="00DD22DA" w:rsidRPr="00DD22DA" w:rsidRDefault="00DD22DA" w:rsidP="00DD22DA">
      <w:pPr>
        <w:pStyle w:val="ListParagraph"/>
        <w:spacing w:line="360" w:lineRule="auto"/>
        <w:rPr>
          <w:rFonts w:ascii="Arial" w:hAnsi="Arial" w:cs="Arial"/>
          <w:sz w:val="22"/>
          <w:szCs w:val="22"/>
        </w:rPr>
      </w:pPr>
    </w:p>
    <w:p w14:paraId="4605D3FF" w14:textId="77777777" w:rsidR="00DD22DA" w:rsidRPr="00DD22DA" w:rsidRDefault="00DD22DA" w:rsidP="00DD22DA">
      <w:pPr>
        <w:pStyle w:val="ListParagraph"/>
        <w:numPr>
          <w:ilvl w:val="0"/>
          <w:numId w:val="2"/>
        </w:numPr>
        <w:spacing w:line="360" w:lineRule="auto"/>
        <w:rPr>
          <w:rFonts w:ascii="Arial" w:hAnsi="Arial" w:cs="Arial"/>
          <w:sz w:val="22"/>
          <w:szCs w:val="22"/>
        </w:rPr>
      </w:pPr>
      <w:r w:rsidRPr="00DD22DA">
        <w:rPr>
          <w:rFonts w:ascii="Arial" w:hAnsi="Arial" w:cs="Arial"/>
          <w:sz w:val="22"/>
          <w:szCs w:val="22"/>
        </w:rPr>
        <w:t>National Institute for Health and Care Excellence (2014) Antenatal and postnatal mental health: Clinical management and service guidance (CG192). London: NICE.</w:t>
      </w:r>
    </w:p>
    <w:p w14:paraId="62CD7247" w14:textId="77777777" w:rsidR="00DD22DA" w:rsidRPr="00DD22DA" w:rsidRDefault="00DD22DA" w:rsidP="00DD22DA">
      <w:pPr>
        <w:pStyle w:val="ListParagraph"/>
        <w:spacing w:line="360" w:lineRule="auto"/>
        <w:rPr>
          <w:rFonts w:ascii="Arial" w:hAnsi="Arial" w:cs="Arial"/>
          <w:sz w:val="22"/>
          <w:szCs w:val="22"/>
        </w:rPr>
      </w:pPr>
    </w:p>
    <w:p w14:paraId="7EA5F138" w14:textId="77777777" w:rsidR="00DD22DA" w:rsidRPr="00DD22DA" w:rsidRDefault="00DD22DA" w:rsidP="00DD22DA">
      <w:pPr>
        <w:pStyle w:val="ListParagraph"/>
        <w:numPr>
          <w:ilvl w:val="0"/>
          <w:numId w:val="2"/>
        </w:numPr>
        <w:spacing w:line="360" w:lineRule="auto"/>
        <w:rPr>
          <w:rFonts w:ascii="Arial" w:hAnsi="Arial" w:cs="Arial"/>
          <w:sz w:val="22"/>
          <w:szCs w:val="22"/>
        </w:rPr>
      </w:pPr>
      <w:proofErr w:type="spellStart"/>
      <w:r w:rsidRPr="00DD22DA">
        <w:rPr>
          <w:rFonts w:ascii="Arial" w:hAnsi="Arial" w:cs="Arial"/>
          <w:sz w:val="22"/>
          <w:szCs w:val="22"/>
        </w:rPr>
        <w:t>Patorno</w:t>
      </w:r>
      <w:proofErr w:type="spellEnd"/>
      <w:r w:rsidRPr="00DD22DA">
        <w:rPr>
          <w:rFonts w:ascii="Arial" w:hAnsi="Arial" w:cs="Arial"/>
          <w:sz w:val="22"/>
          <w:szCs w:val="22"/>
        </w:rPr>
        <w:t xml:space="preserve">, E., Huybrechts, K.F., Bateman, B.T., Cohen, L.S., Desai, R.J., </w:t>
      </w:r>
      <w:proofErr w:type="spellStart"/>
      <w:r w:rsidRPr="00DD22DA">
        <w:rPr>
          <w:rFonts w:ascii="Arial" w:hAnsi="Arial" w:cs="Arial"/>
          <w:sz w:val="22"/>
          <w:szCs w:val="22"/>
        </w:rPr>
        <w:t>Mogun</w:t>
      </w:r>
      <w:proofErr w:type="spellEnd"/>
      <w:r w:rsidRPr="00DD22DA">
        <w:rPr>
          <w:rFonts w:ascii="Arial" w:hAnsi="Arial" w:cs="Arial"/>
          <w:sz w:val="22"/>
          <w:szCs w:val="22"/>
        </w:rPr>
        <w:t>, H., Cohen, J.M. and Hernández-Díaz, S. (2017) ‘Lithium use in pregnancy and the risk of cardiac malformations’, New England Journal of Medicine, 376(23), pp. 2245–2254.</w:t>
      </w:r>
    </w:p>
    <w:p w14:paraId="15152B76" w14:textId="77777777" w:rsidR="00DD22DA" w:rsidRPr="00DD22DA" w:rsidRDefault="00DD22DA" w:rsidP="00DD22DA">
      <w:pPr>
        <w:pStyle w:val="ListParagraph"/>
        <w:spacing w:line="360" w:lineRule="auto"/>
        <w:rPr>
          <w:rFonts w:ascii="Arial" w:hAnsi="Arial" w:cs="Arial"/>
          <w:sz w:val="22"/>
          <w:szCs w:val="22"/>
        </w:rPr>
      </w:pPr>
    </w:p>
    <w:p w14:paraId="68311AF7" w14:textId="77777777" w:rsidR="00DD22DA" w:rsidRPr="00DD22DA" w:rsidRDefault="00DD22DA" w:rsidP="00DD22DA">
      <w:pPr>
        <w:pStyle w:val="ListParagraph"/>
        <w:numPr>
          <w:ilvl w:val="0"/>
          <w:numId w:val="2"/>
        </w:numPr>
        <w:spacing w:line="360" w:lineRule="auto"/>
        <w:rPr>
          <w:rFonts w:ascii="Arial" w:hAnsi="Arial" w:cs="Arial"/>
          <w:sz w:val="22"/>
          <w:szCs w:val="22"/>
        </w:rPr>
      </w:pPr>
      <w:r w:rsidRPr="00DD22DA">
        <w:rPr>
          <w:rFonts w:ascii="Arial" w:hAnsi="Arial" w:cs="Arial"/>
          <w:sz w:val="22"/>
          <w:szCs w:val="22"/>
        </w:rPr>
        <w:t xml:space="preserve">Poels, E.M.P., </w:t>
      </w:r>
      <w:proofErr w:type="spellStart"/>
      <w:r w:rsidRPr="00DD22DA">
        <w:rPr>
          <w:rFonts w:ascii="Arial" w:hAnsi="Arial" w:cs="Arial"/>
          <w:sz w:val="22"/>
          <w:szCs w:val="22"/>
        </w:rPr>
        <w:t>Bijma</w:t>
      </w:r>
      <w:proofErr w:type="spellEnd"/>
      <w:r w:rsidRPr="00DD22DA">
        <w:rPr>
          <w:rFonts w:ascii="Arial" w:hAnsi="Arial" w:cs="Arial"/>
          <w:sz w:val="22"/>
          <w:szCs w:val="22"/>
        </w:rPr>
        <w:t xml:space="preserve">, H.H., </w:t>
      </w:r>
      <w:proofErr w:type="spellStart"/>
      <w:r w:rsidRPr="00DD22DA">
        <w:rPr>
          <w:rFonts w:ascii="Arial" w:hAnsi="Arial" w:cs="Arial"/>
          <w:sz w:val="22"/>
          <w:szCs w:val="22"/>
        </w:rPr>
        <w:t>Galbally</w:t>
      </w:r>
      <w:proofErr w:type="spellEnd"/>
      <w:r w:rsidRPr="00DD22DA">
        <w:rPr>
          <w:rFonts w:ascii="Arial" w:hAnsi="Arial" w:cs="Arial"/>
          <w:sz w:val="22"/>
          <w:szCs w:val="22"/>
        </w:rPr>
        <w:t xml:space="preserve">, M., </w:t>
      </w:r>
      <w:proofErr w:type="spellStart"/>
      <w:r w:rsidRPr="00DD22DA">
        <w:rPr>
          <w:rFonts w:ascii="Arial" w:hAnsi="Arial" w:cs="Arial"/>
          <w:sz w:val="22"/>
          <w:szCs w:val="22"/>
        </w:rPr>
        <w:t>Bergink</w:t>
      </w:r>
      <w:proofErr w:type="spellEnd"/>
      <w:r w:rsidRPr="00DD22DA">
        <w:rPr>
          <w:rFonts w:ascii="Arial" w:hAnsi="Arial" w:cs="Arial"/>
          <w:sz w:val="22"/>
          <w:szCs w:val="22"/>
        </w:rPr>
        <w:t>, V. and Kamperman, A.M. (2020) ‘Lithium use during pregnancy and the risk of miscarriage’, Journal of Clinical Medicine, 9(6), p. 1819.</w:t>
      </w:r>
    </w:p>
    <w:p w14:paraId="4BAA27AA" w14:textId="77777777" w:rsidR="00DD22DA" w:rsidRPr="00DD22DA" w:rsidRDefault="00DD22DA" w:rsidP="00DD22DA">
      <w:pPr>
        <w:pStyle w:val="ListParagraph"/>
        <w:spacing w:line="360" w:lineRule="auto"/>
        <w:rPr>
          <w:rFonts w:ascii="Arial" w:hAnsi="Arial" w:cs="Arial"/>
          <w:sz w:val="22"/>
          <w:szCs w:val="22"/>
        </w:rPr>
      </w:pPr>
    </w:p>
    <w:p w14:paraId="59C087BD" w14:textId="77777777" w:rsidR="00DD22DA" w:rsidRPr="00DD22DA" w:rsidRDefault="00DD22DA" w:rsidP="00DD22DA">
      <w:pPr>
        <w:pStyle w:val="ListParagraph"/>
        <w:numPr>
          <w:ilvl w:val="0"/>
          <w:numId w:val="2"/>
        </w:numPr>
        <w:spacing w:line="360" w:lineRule="auto"/>
        <w:rPr>
          <w:rFonts w:ascii="Arial" w:hAnsi="Arial" w:cs="Arial"/>
          <w:sz w:val="22"/>
          <w:szCs w:val="22"/>
        </w:rPr>
      </w:pPr>
      <w:proofErr w:type="spellStart"/>
      <w:r w:rsidRPr="00DD22DA">
        <w:rPr>
          <w:rFonts w:ascii="Arial" w:hAnsi="Arial" w:cs="Arial"/>
          <w:sz w:val="22"/>
          <w:szCs w:val="22"/>
        </w:rPr>
        <w:t>Viguera</w:t>
      </w:r>
      <w:proofErr w:type="spellEnd"/>
      <w:r w:rsidRPr="00DD22DA">
        <w:rPr>
          <w:rFonts w:ascii="Arial" w:hAnsi="Arial" w:cs="Arial"/>
          <w:sz w:val="22"/>
          <w:szCs w:val="22"/>
        </w:rPr>
        <w:t xml:space="preserve">, A.C., Whitfield, T., </w:t>
      </w:r>
      <w:proofErr w:type="spellStart"/>
      <w:r w:rsidRPr="00DD22DA">
        <w:rPr>
          <w:rFonts w:ascii="Arial" w:hAnsi="Arial" w:cs="Arial"/>
          <w:sz w:val="22"/>
          <w:szCs w:val="22"/>
        </w:rPr>
        <w:t>Baldessarini</w:t>
      </w:r>
      <w:proofErr w:type="spellEnd"/>
      <w:r w:rsidRPr="00DD22DA">
        <w:rPr>
          <w:rFonts w:ascii="Arial" w:hAnsi="Arial" w:cs="Arial"/>
          <w:sz w:val="22"/>
          <w:szCs w:val="22"/>
        </w:rPr>
        <w:t xml:space="preserve">, R.J., Newport, D.J., Stowe, Z.N., </w:t>
      </w:r>
      <w:proofErr w:type="spellStart"/>
      <w:r w:rsidRPr="00DD22DA">
        <w:rPr>
          <w:rFonts w:ascii="Arial" w:hAnsi="Arial" w:cs="Arial"/>
          <w:sz w:val="22"/>
          <w:szCs w:val="22"/>
        </w:rPr>
        <w:t>Reminick</w:t>
      </w:r>
      <w:proofErr w:type="spellEnd"/>
      <w:r w:rsidRPr="00DD22DA">
        <w:rPr>
          <w:rFonts w:ascii="Arial" w:hAnsi="Arial" w:cs="Arial"/>
          <w:sz w:val="22"/>
          <w:szCs w:val="22"/>
        </w:rPr>
        <w:t>, A.M., Zurick, A. and Cohen, L.S. (2007) ‘Risk of recurrence in women with bipolar disorder during pregnancy: Prospective study of mood stabilizer discontinuation’, American Journal of Psychiatry, 164(12), pp. 1817–1824.</w:t>
      </w:r>
    </w:p>
    <w:p w14:paraId="10507554" w14:textId="77777777" w:rsidR="00DD22DA" w:rsidRPr="00DD22DA" w:rsidRDefault="00DD22DA" w:rsidP="00DD22DA">
      <w:pPr>
        <w:pStyle w:val="ListParagraph"/>
        <w:spacing w:line="360" w:lineRule="auto"/>
        <w:rPr>
          <w:rFonts w:ascii="Arial" w:hAnsi="Arial" w:cs="Arial"/>
          <w:sz w:val="22"/>
          <w:szCs w:val="22"/>
        </w:rPr>
      </w:pPr>
    </w:p>
    <w:p w14:paraId="08E86231" w14:textId="055EF0E6" w:rsidR="00387A1F" w:rsidRPr="00DD22DA" w:rsidRDefault="00DD22DA" w:rsidP="00344A8C">
      <w:pPr>
        <w:pStyle w:val="ListParagraph"/>
        <w:numPr>
          <w:ilvl w:val="0"/>
          <w:numId w:val="2"/>
        </w:numPr>
        <w:spacing w:line="360" w:lineRule="auto"/>
        <w:rPr>
          <w:rFonts w:ascii="Arial" w:hAnsi="Arial" w:cs="Arial"/>
          <w:sz w:val="22"/>
          <w:szCs w:val="22"/>
        </w:rPr>
      </w:pPr>
      <w:proofErr w:type="spellStart"/>
      <w:r w:rsidRPr="00DD22DA">
        <w:rPr>
          <w:rFonts w:ascii="Arial" w:hAnsi="Arial" w:cs="Arial"/>
          <w:sz w:val="22"/>
          <w:szCs w:val="22"/>
        </w:rPr>
        <w:t>Wesseloo</w:t>
      </w:r>
      <w:proofErr w:type="spellEnd"/>
      <w:r w:rsidRPr="00DD22DA">
        <w:rPr>
          <w:rFonts w:ascii="Arial" w:hAnsi="Arial" w:cs="Arial"/>
          <w:sz w:val="22"/>
          <w:szCs w:val="22"/>
        </w:rPr>
        <w:t xml:space="preserve">, R., Kamperman, A.M., Munk-Olsen, T., Pop, V.J.M., Kushner, S.A. and </w:t>
      </w:r>
      <w:proofErr w:type="spellStart"/>
      <w:r w:rsidRPr="00DD22DA">
        <w:rPr>
          <w:rFonts w:ascii="Arial" w:hAnsi="Arial" w:cs="Arial"/>
          <w:sz w:val="22"/>
          <w:szCs w:val="22"/>
        </w:rPr>
        <w:t>Bergink</w:t>
      </w:r>
      <w:proofErr w:type="spellEnd"/>
      <w:r w:rsidRPr="00DD22DA">
        <w:rPr>
          <w:rFonts w:ascii="Arial" w:hAnsi="Arial" w:cs="Arial"/>
          <w:sz w:val="22"/>
          <w:szCs w:val="22"/>
        </w:rPr>
        <w:t>, V. (2017) ‘Risk of postpartum episodes in women with bipolar disorder after lamotrigine or lithium use during pregnancy’, Journal of Affective Disorders, 218, pp. 394–397.</w:t>
      </w:r>
    </w:p>
    <w:sectPr w:rsidR="00387A1F" w:rsidRPr="00DD22D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9697F9" w14:textId="77777777" w:rsidR="00EB4AC6" w:rsidRDefault="00EB4AC6" w:rsidP="00B11748">
      <w:pPr>
        <w:spacing w:after="0" w:line="240" w:lineRule="auto"/>
      </w:pPr>
      <w:r>
        <w:separator/>
      </w:r>
    </w:p>
  </w:endnote>
  <w:endnote w:type="continuationSeparator" w:id="0">
    <w:p w14:paraId="30C3BA7D" w14:textId="77777777" w:rsidR="00EB4AC6" w:rsidRDefault="00EB4AC6" w:rsidP="00B117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6758564"/>
      <w:docPartObj>
        <w:docPartGallery w:val="Page Numbers (Bottom of Page)"/>
        <w:docPartUnique/>
      </w:docPartObj>
    </w:sdtPr>
    <w:sdtContent>
      <w:p w14:paraId="121B4C1A" w14:textId="783E1FD2" w:rsidR="00B11748" w:rsidRDefault="00B11748">
        <w:pPr>
          <w:pStyle w:val="Footer"/>
          <w:jc w:val="center"/>
        </w:pPr>
        <w:r>
          <w:fldChar w:fldCharType="begin"/>
        </w:r>
        <w:r>
          <w:instrText>PAGE   \* MERGEFORMAT</w:instrText>
        </w:r>
        <w:r>
          <w:fldChar w:fldCharType="separate"/>
        </w:r>
        <w:r>
          <w:t>2</w:t>
        </w:r>
        <w:r>
          <w:fldChar w:fldCharType="end"/>
        </w:r>
      </w:p>
    </w:sdtContent>
  </w:sdt>
  <w:p w14:paraId="43955D23" w14:textId="77777777" w:rsidR="00B11748" w:rsidRDefault="00B117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81499" w14:textId="77777777" w:rsidR="00EB4AC6" w:rsidRDefault="00EB4AC6" w:rsidP="00B11748">
      <w:pPr>
        <w:spacing w:after="0" w:line="240" w:lineRule="auto"/>
      </w:pPr>
      <w:r>
        <w:separator/>
      </w:r>
    </w:p>
  </w:footnote>
  <w:footnote w:type="continuationSeparator" w:id="0">
    <w:p w14:paraId="3843139F" w14:textId="77777777" w:rsidR="00EB4AC6" w:rsidRDefault="00EB4AC6" w:rsidP="00B117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4B4A08"/>
    <w:multiLevelType w:val="hybridMultilevel"/>
    <w:tmpl w:val="589CE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A3310D"/>
    <w:multiLevelType w:val="hybridMultilevel"/>
    <w:tmpl w:val="FF3407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7231295">
    <w:abstractNumId w:val="0"/>
  </w:num>
  <w:num w:numId="2" w16cid:durableId="8405854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A5D"/>
    <w:rsid w:val="000D4C63"/>
    <w:rsid w:val="000E0B3D"/>
    <w:rsid w:val="00110A5D"/>
    <w:rsid w:val="0012593D"/>
    <w:rsid w:val="00344A8C"/>
    <w:rsid w:val="00352522"/>
    <w:rsid w:val="00387A1F"/>
    <w:rsid w:val="00392E42"/>
    <w:rsid w:val="0042182D"/>
    <w:rsid w:val="004D2FDF"/>
    <w:rsid w:val="00547F5F"/>
    <w:rsid w:val="005963FA"/>
    <w:rsid w:val="00641C7D"/>
    <w:rsid w:val="00A36A22"/>
    <w:rsid w:val="00B11748"/>
    <w:rsid w:val="00B63708"/>
    <w:rsid w:val="00BC28E2"/>
    <w:rsid w:val="00C567FD"/>
    <w:rsid w:val="00C84E66"/>
    <w:rsid w:val="00CB68DE"/>
    <w:rsid w:val="00CC5D4C"/>
    <w:rsid w:val="00CE4C65"/>
    <w:rsid w:val="00D27661"/>
    <w:rsid w:val="00DB5603"/>
    <w:rsid w:val="00DB7950"/>
    <w:rsid w:val="00DD22DA"/>
    <w:rsid w:val="00E37EE8"/>
    <w:rsid w:val="00EA03D1"/>
    <w:rsid w:val="00EB4AC6"/>
    <w:rsid w:val="00F20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90D9B"/>
  <w15:chartTrackingRefBased/>
  <w15:docId w15:val="{91CFCD56-4983-47FD-A013-39851E92D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0A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0A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0A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0A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0A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0A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0A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0A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0A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A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0A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0A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0A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0A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0A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0A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0A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0A5D"/>
    <w:rPr>
      <w:rFonts w:eastAsiaTheme="majorEastAsia" w:cstheme="majorBidi"/>
      <w:color w:val="272727" w:themeColor="text1" w:themeTint="D8"/>
    </w:rPr>
  </w:style>
  <w:style w:type="paragraph" w:styleId="Title">
    <w:name w:val="Title"/>
    <w:basedOn w:val="Normal"/>
    <w:next w:val="Normal"/>
    <w:link w:val="TitleChar"/>
    <w:uiPriority w:val="10"/>
    <w:qFormat/>
    <w:rsid w:val="00110A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0A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0A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0A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0A5D"/>
    <w:pPr>
      <w:spacing w:before="160"/>
      <w:jc w:val="center"/>
    </w:pPr>
    <w:rPr>
      <w:i/>
      <w:iCs/>
      <w:color w:val="404040" w:themeColor="text1" w:themeTint="BF"/>
    </w:rPr>
  </w:style>
  <w:style w:type="character" w:customStyle="1" w:styleId="QuoteChar">
    <w:name w:val="Quote Char"/>
    <w:basedOn w:val="DefaultParagraphFont"/>
    <w:link w:val="Quote"/>
    <w:uiPriority w:val="29"/>
    <w:rsid w:val="00110A5D"/>
    <w:rPr>
      <w:i/>
      <w:iCs/>
      <w:color w:val="404040" w:themeColor="text1" w:themeTint="BF"/>
    </w:rPr>
  </w:style>
  <w:style w:type="paragraph" w:styleId="ListParagraph">
    <w:name w:val="List Paragraph"/>
    <w:basedOn w:val="Normal"/>
    <w:uiPriority w:val="34"/>
    <w:qFormat/>
    <w:rsid w:val="00110A5D"/>
    <w:pPr>
      <w:ind w:left="720"/>
      <w:contextualSpacing/>
    </w:pPr>
  </w:style>
  <w:style w:type="character" w:styleId="IntenseEmphasis">
    <w:name w:val="Intense Emphasis"/>
    <w:basedOn w:val="DefaultParagraphFont"/>
    <w:uiPriority w:val="21"/>
    <w:qFormat/>
    <w:rsid w:val="00110A5D"/>
    <w:rPr>
      <w:i/>
      <w:iCs/>
      <w:color w:val="0F4761" w:themeColor="accent1" w:themeShade="BF"/>
    </w:rPr>
  </w:style>
  <w:style w:type="paragraph" w:styleId="IntenseQuote">
    <w:name w:val="Intense Quote"/>
    <w:basedOn w:val="Normal"/>
    <w:next w:val="Normal"/>
    <w:link w:val="IntenseQuoteChar"/>
    <w:uiPriority w:val="30"/>
    <w:qFormat/>
    <w:rsid w:val="00110A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0A5D"/>
    <w:rPr>
      <w:i/>
      <w:iCs/>
      <w:color w:val="0F4761" w:themeColor="accent1" w:themeShade="BF"/>
    </w:rPr>
  </w:style>
  <w:style w:type="character" w:styleId="IntenseReference">
    <w:name w:val="Intense Reference"/>
    <w:basedOn w:val="DefaultParagraphFont"/>
    <w:uiPriority w:val="32"/>
    <w:qFormat/>
    <w:rsid w:val="00110A5D"/>
    <w:rPr>
      <w:b/>
      <w:bCs/>
      <w:smallCaps/>
      <w:color w:val="0F4761" w:themeColor="accent1" w:themeShade="BF"/>
      <w:spacing w:val="5"/>
    </w:rPr>
  </w:style>
  <w:style w:type="table" w:styleId="TableGrid">
    <w:name w:val="Table Grid"/>
    <w:basedOn w:val="TableNormal"/>
    <w:uiPriority w:val="39"/>
    <w:rsid w:val="00EA03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117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748"/>
  </w:style>
  <w:style w:type="paragraph" w:styleId="Footer">
    <w:name w:val="footer"/>
    <w:basedOn w:val="Normal"/>
    <w:link w:val="FooterChar"/>
    <w:uiPriority w:val="99"/>
    <w:unhideWhenUsed/>
    <w:rsid w:val="00B117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7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4289</Words>
  <Characters>24453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Florescu</dc:creator>
  <cp:keywords/>
  <dc:description/>
  <cp:lastModifiedBy>Francesca Florescu</cp:lastModifiedBy>
  <cp:revision>2</cp:revision>
  <dcterms:created xsi:type="dcterms:W3CDTF">2026-03-22T20:37:00Z</dcterms:created>
  <dcterms:modified xsi:type="dcterms:W3CDTF">2026-03-22T20:37:00Z</dcterms:modified>
</cp:coreProperties>
</file>