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xml" ContentType="application/vnd.openxmlformats-officedocument.wordprocessingml.comment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comments.xml><?xml version="1.0" encoding="utf-8"?>
<w:comments xmlns:w14="http://schemas.microsoft.com/office/word/2010/wordml" xmlns:w="http://schemas.openxmlformats.org/wordprocessingml/2006/main">
  <w:comment w:initials="GU" w:author="Guest User" w:date="2020-01-09T21:28:34" w:id="1594432633">
    <w:p w:rsidR="42C3F166" w:rsidRDefault="42C3F166" w14:paraId="3A8A9D2A" w14:textId="78B7BE66">
      <w:pPr>
        <w:pStyle w:val="CommentText"/>
      </w:pPr>
      <w:r w:rsidR="42C3F166">
        <w:rPr/>
        <w:t>When discussing Piaget just use Piaget - you do not need to include Jean</w:t>
      </w:r>
      <w:r>
        <w:rPr>
          <w:rStyle w:val="CommentReference"/>
        </w:rPr>
        <w:annotationRef/>
      </w:r>
    </w:p>
  </w:comment>
  <w:comment w:initials="GU" w:author="Guest User" w:date="2020-01-09T21:29:26" w:id="2118953114">
    <w:p w:rsidR="42C3F166" w:rsidRDefault="42C3F166" w14:paraId="4424881C" w14:textId="7CFB8519">
      <w:pPr>
        <w:pStyle w:val="CommentText"/>
      </w:pPr>
      <w:r w:rsidR="42C3F166">
        <w:rPr/>
        <w:t xml:space="preserve">You need to reference this, </w:t>
      </w:r>
      <w:r>
        <w:rPr>
          <w:rStyle w:val="CommentReference"/>
        </w:rPr>
        <w:annotationRef/>
      </w:r>
    </w:p>
  </w:comment>
  <w:comment w:initials="GU" w:author="Guest User" w:date="2020-01-09T21:32:32" w:id="1932132655">
    <w:p w:rsidR="42C3F166" w:rsidRDefault="42C3F166" w14:paraId="3F532289" w14:textId="7FA11C90">
      <w:pPr>
        <w:pStyle w:val="CommentText"/>
      </w:pPr>
      <w:r w:rsidR="42C3F166">
        <w:rPr/>
        <w:t>what does this mean? you will need to demonstrate that you understand what this means.</w:t>
      </w:r>
      <w:r>
        <w:rPr>
          <w:rStyle w:val="CommentReference"/>
        </w:rPr>
        <w:annotationRef/>
      </w:r>
    </w:p>
  </w:comment>
  <w:comment w:initials="GU" w:author="Guest User" w:date="2020-01-09T21:39:47" w:id="1204502159">
    <w:p w:rsidR="42C3F166" w:rsidRDefault="42C3F166" w14:paraId="5ABB0C72" w14:textId="00A816FD">
      <w:pPr>
        <w:pStyle w:val="CommentText"/>
      </w:pPr>
      <w:r w:rsidR="42C3F166">
        <w:rPr/>
        <w:t>why are you using another play type use one  of your chosen play types as an example.</w:t>
      </w:r>
      <w:r>
        <w:rPr>
          <w:rStyle w:val="CommentReference"/>
        </w:rPr>
        <w:annotationRef/>
      </w:r>
    </w:p>
  </w:comment>
  <w:comment w:initials="GU" w:author="Guest User" w:date="2020-01-09T21:53:58" w:id="1142271758">
    <w:p w:rsidR="42C3F166" w:rsidRDefault="42C3F166" w14:paraId="13A39CD5" w14:textId="51757CFF">
      <w:pPr>
        <w:pStyle w:val="CommentText"/>
      </w:pPr>
      <w:r w:rsidR="42C3F166">
        <w:rPr/>
        <w:t>consider adding a reference to elinor goldschmied here.</w:t>
      </w:r>
      <w:r>
        <w:rPr>
          <w:rStyle w:val="CommentReference"/>
        </w:rPr>
        <w:annotationRef/>
      </w:r>
    </w:p>
  </w:comment>
  <w:comment w:initials="GU" w:author="Guest User" w:date="2020-01-09T21:54:31" w:id="1146078080">
    <w:p w:rsidR="42C3F166" w:rsidRDefault="42C3F166" w14:paraId="4CF8F9AE" w14:textId="6FD7F4FA">
      <w:pPr>
        <w:pStyle w:val="CommentText"/>
      </w:pPr>
      <w:r w:rsidR="42C3F166">
        <w:rPr/>
        <w:t>REF</w:t>
      </w:r>
      <w:r>
        <w:rPr>
          <w:rStyle w:val="CommentReference"/>
        </w:rPr>
        <w:annotationRef/>
      </w:r>
    </w:p>
  </w:comment>
  <w:comment w:initials="GU" w:author="Guest User" w:date="2020-01-09T21:57:32" w:id="1439624772">
    <w:p w:rsidR="42C3F166" w:rsidRDefault="42C3F166" w14:paraId="565F5C61" w14:textId="015F0EC9">
      <w:pPr>
        <w:pStyle w:val="CommentText"/>
      </w:pPr>
      <w:r w:rsidR="42C3F166">
        <w:rPr/>
        <w:t>Remeber you should only have 2/3 types of play - the word count is 750 for this section- review whether you need social play.</w:t>
      </w:r>
      <w:r>
        <w:rPr>
          <w:rStyle w:val="CommentReference"/>
        </w:rPr>
        <w:annotationRef/>
      </w:r>
    </w:p>
  </w:comment>
  <w:comment w:initials="GU" w:author="Guest User" w:date="2020-01-09T21:58:03" w:id="1532444380">
    <w:p w:rsidR="42C3F166" w:rsidRDefault="42C3F166" w14:paraId="7D19BB8B" w14:textId="38C0474D">
      <w:pPr>
        <w:pStyle w:val="CommentText"/>
      </w:pPr>
      <w:r w:rsidR="42C3F166">
        <w:rPr/>
        <w:t>This needs to be developed and expanded.</w:t>
      </w:r>
      <w:r>
        <w:rPr>
          <w:rStyle w:val="CommentReference"/>
        </w:rPr>
        <w:annotationRef/>
      </w:r>
    </w:p>
  </w:comment>
  <w:comment w:initials="GU" w:author="Guest User" w:date="2020-01-14T14:58:59" w:id="1645182206">
    <w:p w:rsidR="65BE2B08" w:rsidRDefault="65BE2B08" w14:paraId="666FFF48" w14:textId="6D4B1257">
      <w:pPr>
        <w:pStyle w:val="CommentText"/>
      </w:pPr>
      <w:r w:rsidR="65BE2B08">
        <w:rPr/>
        <w:t>consider links with Donaldson here and what he says about enabling children to become critical thinkers.</w:t>
      </w:r>
      <w:r>
        <w:rPr>
          <w:rStyle w:val="CommentReference"/>
        </w:rPr>
        <w:annotationRef/>
      </w:r>
    </w:p>
  </w:comment>
  <w:comment w:initials="GU" w:author="Guest User" w:date="2020-01-14T15:01:56" w:id="1299744566">
    <w:p w:rsidR="65BE2B08" w:rsidRDefault="65BE2B08" w14:paraId="3A01D469" w14:textId="3EA6E08F">
      <w:pPr>
        <w:pStyle w:val="CommentText"/>
      </w:pPr>
      <w:r w:rsidR="65BE2B08">
        <w:rPr/>
        <w:t>awkwards sentence review structure</w:t>
      </w:r>
      <w:r>
        <w:rPr>
          <w:rStyle w:val="CommentReference"/>
        </w:rPr>
        <w:annotationRef/>
      </w:r>
    </w:p>
  </w:comment>
  <w:comment w:initials="GU" w:author="Guest User" w:date="2020-01-14T15:03:21" w:id="1105141055">
    <w:p w:rsidR="65BE2B08" w:rsidRDefault="65BE2B08" w14:paraId="5A9C2108" w14:textId="71659266">
      <w:pPr>
        <w:pStyle w:val="CommentText"/>
      </w:pPr>
      <w:r w:rsidR="65BE2B08">
        <w:rPr/>
        <w:t xml:space="preserve">Review this- really?  This needs to be removed </w:t>
      </w:r>
      <w:r>
        <w:rPr>
          <w:rStyle w:val="CommentReference"/>
        </w:rPr>
        <w:annotationRef/>
      </w:r>
    </w:p>
  </w:comment>
  <w:comment w:initials="GU" w:author="Guest User" w:date="2020-01-14T15:04:15" w:id="1727179520">
    <w:p w:rsidR="65BE2B08" w:rsidRDefault="65BE2B08" w14:paraId="5C07CD67" w14:textId="51031BDC">
      <w:pPr>
        <w:pStyle w:val="CommentText"/>
      </w:pPr>
      <w:r w:rsidR="65BE2B08">
        <w:rPr/>
        <w:t>Again consider links with what the foundation Phase says about risk and Donaldson as this will offer some synthesis.</w:t>
      </w:r>
      <w:r>
        <w:rPr>
          <w:rStyle w:val="CommentReference"/>
        </w:rPr>
        <w:annotationRef/>
      </w:r>
    </w:p>
  </w:comment>
  <w:comment w:initials="GU" w:author="Guest User" w:date="2020-01-14T15:11:29" w:id="161072899">
    <w:p w:rsidR="65BE2B08" w:rsidRDefault="65BE2B08" w14:paraId="0FECCF1D" w14:textId="0538DF06">
      <w:pPr>
        <w:pStyle w:val="CommentText"/>
      </w:pPr>
      <w:r w:rsidR="65BE2B08">
        <w:rPr/>
        <w:t>Review sentence structure</w:t>
      </w:r>
      <w:r>
        <w:rPr>
          <w:rStyle w:val="CommentReference"/>
        </w:rPr>
        <w:annotationRef/>
      </w:r>
    </w:p>
  </w:comment>
  <w:comment w:initials="GU" w:author="Guest User" w:date="2020-01-14T15:17:26" w:id="33102290">
    <w:p w:rsidR="65BE2B08" w:rsidRDefault="65BE2B08" w14:paraId="1777177A" w14:textId="36E69014">
      <w:pPr>
        <w:pStyle w:val="CommentText"/>
      </w:pPr>
      <w:r w:rsidR="65BE2B08">
        <w:rPr/>
        <w:t>review sentence structure as this is hard to follow- take care to explain clearly your points.</w:t>
      </w:r>
      <w:r>
        <w:rPr>
          <w:rStyle w:val="CommentReference"/>
        </w:rPr>
        <w:annotationRef/>
      </w:r>
    </w:p>
  </w:comment>
  <w:comment w:initials="GU" w:author="Guest User" w:date="2020-01-14T15:28:02" w:id="1010111084">
    <w:p w:rsidR="65BE2B08" w:rsidRDefault="65BE2B08" w14:paraId="69F9AF4E" w14:textId="377B9959">
      <w:pPr>
        <w:pStyle w:val="CommentText"/>
      </w:pPr>
      <w:r w:rsidR="65BE2B08">
        <w:rPr/>
        <w:t>I have used the theorist within this section  in the red above.</w:t>
      </w:r>
      <w:r>
        <w:rPr>
          <w:rStyle w:val="CommentReference"/>
        </w:rPr>
        <w:annotationRef/>
      </w:r>
    </w:p>
  </w:comment>
</w:comments>
</file>

<file path=word/commentsExtended.xml><?xml version="1.0" encoding="utf-8"?>
<w15:commentsEx xmlns:mc="http://schemas.openxmlformats.org/markup-compatibility/2006" xmlns:w15="http://schemas.microsoft.com/office/word/2012/wordml" mc:Ignorable="w15">
  <w15:commentEx w15:done="0" w15:paraId="3A8A9D2A"/>
  <w15:commentEx w15:done="0" w15:paraId="4424881C"/>
  <w15:commentEx w15:done="0" w15:paraId="3F532289"/>
  <w15:commentEx w15:done="0" w15:paraId="5ABB0C72"/>
  <w15:commentEx w15:done="0" w15:paraId="13A39CD5"/>
  <w15:commentEx w15:done="0" w15:paraId="4CF8F9AE"/>
  <w15:commentEx w15:done="0" w15:paraId="565F5C61"/>
  <w15:commentEx w15:done="0" w15:paraId="7D19BB8B"/>
  <w15:commentEx w15:done="0" w15:paraId="666FFF48"/>
  <w15:commentEx w15:done="0" w15:paraId="3A01D469"/>
  <w15:commentEx w15:done="0" w15:paraId="5A9C2108"/>
  <w15:commentEx w15:done="0" w15:paraId="5C07CD67"/>
  <w15:commentEx w15:done="0" w15:paraId="0FECCF1D"/>
  <w15:commentEx w15:done="0" w15:paraId="1777177A"/>
  <w15:commentEx w15:done="0" w15:paraId="69F9AF4E"/>
</w15:commentsEx>
</file>

<file path=word/commentsIds.xml><?xml version="1.0" encoding="utf-8"?>
<w16cid:commentsIds xmlns:mc="http://schemas.openxmlformats.org/markup-compatibility/2006" xmlns:w16cid="http://schemas.microsoft.com/office/word/2016/wordml/cid" mc:Ignorable="w16cid">
  <w16cid:commentId w16cid:paraId="3A8A9D2A" w16cid:durableId="7169F6D5"/>
  <w16cid:commentId w16cid:paraId="4424881C" w16cid:durableId="34590038"/>
  <w16cid:commentId w16cid:paraId="3F532289" w16cid:durableId="08DFBFC1"/>
  <w16cid:commentId w16cid:paraId="5ABB0C72" w16cid:durableId="2446CE30"/>
  <w16cid:commentId w16cid:paraId="13A39CD5" w16cid:durableId="3D892108"/>
  <w16cid:commentId w16cid:paraId="4CF8F9AE" w16cid:durableId="5E6A6D8E"/>
  <w16cid:commentId w16cid:paraId="565F5C61" w16cid:durableId="3356CA9D"/>
  <w16cid:commentId w16cid:paraId="7D19BB8B" w16cid:durableId="63B39B13"/>
  <w16cid:commentId w16cid:paraId="666FFF48" w16cid:durableId="204B0CA3"/>
  <w16cid:commentId w16cid:paraId="3A01D469" w16cid:durableId="433BF1D6"/>
  <w16cid:commentId w16cid:paraId="5A9C2108" w16cid:durableId="18AB6B4D"/>
  <w16cid:commentId w16cid:paraId="5C07CD67" w16cid:durableId="1D4882E7"/>
  <w16cid:commentId w16cid:paraId="0FECCF1D" w16cid:durableId="08655B75"/>
  <w16cid:commentId w16cid:paraId="1777177A" w16cid:durableId="2B8DD8F0"/>
  <w16cid:commentId w16cid:paraId="69F9AF4E" w16cid:durableId="72C16819"/>
</w16cid:commentsId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13F35CB" w:rsidP="13FD7E1F" w:rsidRDefault="113F35CB" w14:paraId="4CF8220F" w14:textId="1FAA9CDD">
      <w:pPr>
        <w:spacing w:line="360" w:lineRule="auto"/>
        <w:jc w:val="both"/>
        <w:rPr>
          <w:rFonts w:ascii="Times New Roman" w:hAnsi="Times New Roman" w:eastAsia="Times New Roman" w:cs="Times New Roman"/>
          <w:noProof w:val="0"/>
          <w:sz w:val="24"/>
          <w:szCs w:val="24"/>
          <w:u w:val="single"/>
          <w:lang w:val="en-GB"/>
        </w:rPr>
      </w:pPr>
      <w:r w:rsidRPr="13FD7E1F" w:rsidR="13FD7E1F">
        <w:rPr>
          <w:rFonts w:ascii="Times New Roman" w:hAnsi="Times New Roman" w:eastAsia="Times New Roman" w:cs="Times New Roman"/>
          <w:noProof w:val="0"/>
          <w:sz w:val="24"/>
          <w:szCs w:val="24"/>
          <w:u w:val="single"/>
          <w:lang w:val="en-GB"/>
        </w:rPr>
        <w:t>Section 1</w:t>
      </w:r>
    </w:p>
    <w:p w:rsidR="113F35CB" w:rsidP="13FD7E1F" w:rsidRDefault="113F35CB" w14:paraId="1604CBE1" w14:textId="3AF689EE">
      <w:pPr>
        <w:spacing w:line="360" w:lineRule="auto"/>
        <w:jc w:val="both"/>
        <w:rPr>
          <w:rFonts w:ascii="Times New Roman" w:hAnsi="Times New Roman" w:eastAsia="Times New Roman" w:cs="Times New Roman"/>
          <w:noProof w:val="0"/>
          <w:sz w:val="24"/>
          <w:szCs w:val="24"/>
          <w:lang w:val="en-GB"/>
        </w:rPr>
      </w:pPr>
      <w:r w:rsidRPr="13FD7E1F" w:rsidR="13FD7E1F">
        <w:rPr>
          <w:rFonts w:ascii="Times New Roman" w:hAnsi="Times New Roman" w:eastAsia="Times New Roman" w:cs="Times New Roman"/>
          <w:noProof w:val="0"/>
          <w:sz w:val="24"/>
          <w:szCs w:val="24"/>
          <w:lang w:val="en-GB"/>
        </w:rPr>
        <w:t xml:space="preserve">Before an activity can be described as play it must contain five essential characteristics (Rubin, Fein &amp; Vandenberg, 1983). Firstly, play is intrinsically motivated this means that it is done for the sheer satisfaction of doing it. The second characteristic of play is that it must be done freely chosen by the child. If the child is pressured in to doing the activity the child may no longer regard it as playing. </w:t>
      </w:r>
      <w:r w:rsidRPr="13FD7E1F" w:rsidR="13FD7E1F">
        <w:rPr>
          <w:rFonts w:ascii="Times New Roman" w:hAnsi="Times New Roman" w:eastAsia="Times New Roman" w:cs="Times New Roman"/>
          <w:noProof w:val="0"/>
          <w:sz w:val="24"/>
          <w:szCs w:val="24"/>
          <w:lang w:val="en-GB"/>
        </w:rPr>
        <w:t>Montessori educators describe children’s free chosen activities as their work. The term ‘work’ suggests an activity undertaken to produce some kind of final product, so it can seem out of place in our era when play, not work, is recognised as ‘the foundation for all learning’ in early childhood (</w:t>
      </w:r>
      <w:proofErr w:type="spellStart"/>
      <w:r w:rsidRPr="13FD7E1F" w:rsidR="13FD7E1F">
        <w:rPr>
          <w:rFonts w:ascii="Times New Roman" w:hAnsi="Times New Roman" w:eastAsia="Times New Roman" w:cs="Times New Roman"/>
          <w:noProof w:val="0"/>
          <w:sz w:val="24"/>
          <w:szCs w:val="24"/>
          <w:lang w:val="en-GB"/>
        </w:rPr>
        <w:t>Feez</w:t>
      </w:r>
      <w:proofErr w:type="spellEnd"/>
      <w:r w:rsidRPr="13FD7E1F" w:rsidR="13FD7E1F">
        <w:rPr>
          <w:rFonts w:ascii="Times New Roman" w:hAnsi="Times New Roman" w:eastAsia="Times New Roman" w:cs="Times New Roman"/>
          <w:noProof w:val="0"/>
          <w:sz w:val="24"/>
          <w:szCs w:val="24"/>
          <w:lang w:val="en-GB"/>
        </w:rPr>
        <w:t xml:space="preserve">, 2010). </w:t>
      </w:r>
      <w:r w:rsidRPr="13FD7E1F" w:rsidR="13FD7E1F">
        <w:rPr>
          <w:rFonts w:ascii="Times New Roman" w:hAnsi="Times New Roman" w:eastAsia="Times New Roman" w:cs="Times New Roman"/>
          <w:noProof w:val="0"/>
          <w:sz w:val="24"/>
          <w:szCs w:val="24"/>
          <w:lang w:val="en-GB"/>
        </w:rPr>
        <w:t xml:space="preserve">The third characteristic of play is that it must be pleasurable for the child. The child must enjoy the activity they are doing, or it cannot be classed as play (Rubin, Fein &amp; Vandenberg, 1983). </w:t>
      </w:r>
    </w:p>
    <w:p w:rsidR="113F35CB" w:rsidP="13FD7E1F" w:rsidRDefault="113F35CB" w14:paraId="52AA627B" w14:textId="3D17D6F5">
      <w:pPr>
        <w:spacing w:line="360" w:lineRule="auto"/>
        <w:jc w:val="both"/>
        <w:rPr>
          <w:rFonts w:ascii="Times New Roman" w:hAnsi="Times New Roman" w:eastAsia="Times New Roman" w:cs="Times New Roman"/>
          <w:noProof w:val="0"/>
          <w:sz w:val="24"/>
          <w:szCs w:val="24"/>
          <w:lang w:val="en-GB"/>
        </w:rPr>
      </w:pPr>
      <w:r w:rsidRPr="13FD7E1F" w:rsidR="13FD7E1F">
        <w:rPr>
          <w:rFonts w:ascii="Times New Roman" w:hAnsi="Times New Roman" w:eastAsia="Times New Roman" w:cs="Times New Roman"/>
          <w:noProof w:val="0"/>
          <w:sz w:val="24"/>
          <w:szCs w:val="24"/>
          <w:lang w:val="en-GB"/>
        </w:rPr>
        <w:t>Symbolic play is where the child in their second</w:t>
      </w:r>
      <w:r w:rsidRPr="13FD7E1F" w:rsidR="13FD7E1F">
        <w:rPr>
          <w:rFonts w:ascii="Times New Roman" w:hAnsi="Times New Roman" w:eastAsia="Times New Roman" w:cs="Times New Roman"/>
          <w:noProof w:val="0"/>
          <w:sz w:val="24"/>
          <w:szCs w:val="24"/>
          <w:lang w:val="en-GB"/>
        </w:rPr>
        <w:t>-</w:t>
      </w:r>
      <w:r w:rsidRPr="13FD7E1F" w:rsidR="13FD7E1F">
        <w:rPr>
          <w:rFonts w:ascii="Times New Roman" w:hAnsi="Times New Roman" w:eastAsia="Times New Roman" w:cs="Times New Roman"/>
          <w:noProof w:val="0"/>
          <w:sz w:val="24"/>
          <w:szCs w:val="24"/>
          <w:lang w:val="en-GB"/>
        </w:rPr>
        <w:t>year pretend plays. Symbolic play</w:t>
      </w:r>
      <w:r w:rsidRPr="13FD7E1F" w:rsidR="13FD7E1F">
        <w:rPr>
          <w:rFonts w:ascii="Times New Roman" w:hAnsi="Times New Roman" w:eastAsia="Times New Roman" w:cs="Times New Roman"/>
          <w:noProof w:val="0"/>
          <w:color w:val="FF0000"/>
          <w:sz w:val="24"/>
          <w:szCs w:val="24"/>
          <w:lang w:val="en-GB"/>
        </w:rPr>
        <w:t xml:space="preserve"> </w:t>
      </w:r>
      <w:r w:rsidRPr="13FD7E1F" w:rsidR="13FD7E1F">
        <w:rPr>
          <w:rFonts w:ascii="Times New Roman" w:hAnsi="Times New Roman" w:eastAsia="Times New Roman" w:cs="Times New Roman"/>
          <w:noProof w:val="0"/>
          <w:sz w:val="24"/>
          <w:szCs w:val="24"/>
          <w:lang w:val="en-GB"/>
        </w:rPr>
        <w:t>also has the potential to become a learning experience for example, a child building a fortress out of sticks and sheets will learn about logical classification, part-whole relationships and balance</w:t>
      </w:r>
      <w:r w:rsidRPr="13FD7E1F" w:rsidR="13FD7E1F">
        <w:rPr>
          <w:rFonts w:ascii="Times New Roman" w:hAnsi="Times New Roman" w:eastAsia="Times New Roman" w:cs="Times New Roman"/>
          <w:noProof w:val="0"/>
          <w:sz w:val="24"/>
          <w:szCs w:val="24"/>
          <w:lang w:val="en-GB"/>
        </w:rPr>
        <w:t xml:space="preserve"> (Heidemann &amp; Hewitt, 1992)</w:t>
      </w:r>
      <w:commentRangeStart w:id="2118953114"/>
      <w:r w:rsidRPr="13FD7E1F" w:rsidR="13FD7E1F">
        <w:rPr>
          <w:rFonts w:ascii="Times New Roman" w:hAnsi="Times New Roman" w:eastAsia="Times New Roman" w:cs="Times New Roman"/>
          <w:noProof w:val="0"/>
          <w:sz w:val="24"/>
          <w:szCs w:val="24"/>
          <w:lang w:val="en-GB"/>
        </w:rPr>
        <w:t>.</w:t>
      </w:r>
      <w:commentRangeEnd w:id="2118953114"/>
      <w:r>
        <w:rPr>
          <w:rStyle w:val="CommentReference"/>
        </w:rPr>
        <w:commentReference w:id="2118953114"/>
      </w:r>
      <w:r w:rsidRPr="13FD7E1F" w:rsidR="13FD7E1F">
        <w:rPr>
          <w:rFonts w:ascii="Times New Roman" w:hAnsi="Times New Roman" w:eastAsia="Times New Roman" w:cs="Times New Roman"/>
          <w:noProof w:val="0"/>
          <w:sz w:val="24"/>
          <w:szCs w:val="24"/>
          <w:lang w:val="en-GB"/>
        </w:rPr>
        <w:t xml:space="preserve"> </w:t>
      </w:r>
      <w:commentRangeStart w:id="1594432633"/>
      <w:commentRangeEnd w:id="1594432633"/>
      <w:r>
        <w:rPr>
          <w:rStyle w:val="CommentReference"/>
        </w:rPr>
        <w:commentReference w:id="1594432633"/>
      </w:r>
      <w:r w:rsidRPr="13FD7E1F" w:rsidR="13FD7E1F">
        <w:rPr>
          <w:rFonts w:ascii="Times New Roman" w:hAnsi="Times New Roman" w:eastAsia="Times New Roman" w:cs="Times New Roman"/>
          <w:noProof w:val="0"/>
          <w:sz w:val="24"/>
          <w:szCs w:val="24"/>
          <w:lang w:val="en-GB"/>
        </w:rPr>
        <w:t xml:space="preserve">In this sense, make believe play can lead to what Piaget calls games of construction which can be seen in transition between symbolic play and non-playful activities (Piaget &amp; </w:t>
      </w:r>
      <w:proofErr w:type="spellStart"/>
      <w:r w:rsidRPr="13FD7E1F" w:rsidR="13FD7E1F">
        <w:rPr>
          <w:rFonts w:ascii="Times New Roman" w:hAnsi="Times New Roman" w:eastAsia="Times New Roman" w:cs="Times New Roman"/>
          <w:noProof w:val="0"/>
          <w:sz w:val="24"/>
          <w:szCs w:val="24"/>
          <w:lang w:val="en-GB"/>
        </w:rPr>
        <w:t>Inhelder</w:t>
      </w:r>
      <w:proofErr w:type="spellEnd"/>
      <w:r w:rsidRPr="13FD7E1F" w:rsidR="13FD7E1F">
        <w:rPr>
          <w:rFonts w:ascii="Times New Roman" w:hAnsi="Times New Roman" w:eastAsia="Times New Roman" w:cs="Times New Roman"/>
          <w:noProof w:val="0"/>
          <w:sz w:val="24"/>
          <w:szCs w:val="24"/>
          <w:lang w:val="en-GB"/>
        </w:rPr>
        <w:t>, 1969, p59). Play in Piaget’s cognitive developmental view is not identified to learning, since play requires no accommodation of one ‘s intellectual structures to reality. Piaget believes that</w:t>
      </w:r>
      <w:r w:rsidRPr="13FD7E1F" w:rsidR="13FD7E1F">
        <w:rPr>
          <w:rFonts w:ascii="Times New Roman" w:hAnsi="Times New Roman" w:eastAsia="Times New Roman" w:cs="Times New Roman"/>
          <w:noProof w:val="0"/>
          <w:color w:val="FF0000"/>
          <w:sz w:val="24"/>
          <w:szCs w:val="24"/>
          <w:lang w:val="en-GB"/>
        </w:rPr>
        <w:t xml:space="preserve"> </w:t>
      </w:r>
      <w:r w:rsidRPr="13FD7E1F" w:rsidR="13FD7E1F">
        <w:rPr>
          <w:rFonts w:ascii="Times New Roman" w:hAnsi="Times New Roman" w:eastAsia="Times New Roman" w:cs="Times New Roman"/>
          <w:noProof w:val="0"/>
          <w:color w:val="auto"/>
          <w:sz w:val="24"/>
          <w:szCs w:val="24"/>
          <w:lang w:val="en-GB"/>
        </w:rPr>
        <w:t>p</w:t>
      </w:r>
      <w:r w:rsidRPr="13FD7E1F" w:rsidR="13FD7E1F">
        <w:rPr>
          <w:rFonts w:ascii="Times New Roman" w:hAnsi="Times New Roman" w:eastAsia="Times New Roman" w:cs="Times New Roman"/>
          <w:noProof w:val="0"/>
          <w:sz w:val="24"/>
          <w:szCs w:val="24"/>
          <w:lang w:val="en-GB"/>
        </w:rPr>
        <w:t xml:space="preserve">lay involves the consolidation of physical and mental activities that have been previously learned. </w:t>
      </w:r>
      <w:r w:rsidRPr="13FD7E1F" w:rsidR="13FD7E1F">
        <w:rPr>
          <w:rFonts w:ascii="Times New Roman" w:hAnsi="Times New Roman" w:eastAsia="Times New Roman" w:cs="Times New Roman"/>
          <w:noProof w:val="0"/>
          <w:sz w:val="24"/>
          <w:szCs w:val="24"/>
          <w:lang w:val="en-GB"/>
        </w:rPr>
        <w:t>However</w:t>
      </w:r>
      <w:r w:rsidRPr="13FD7E1F" w:rsidR="13FD7E1F">
        <w:rPr>
          <w:rFonts w:ascii="Times New Roman" w:hAnsi="Times New Roman" w:eastAsia="Times New Roman" w:cs="Times New Roman"/>
          <w:noProof w:val="0"/>
          <w:sz w:val="24"/>
          <w:szCs w:val="24"/>
          <w:lang w:val="en-GB"/>
        </w:rPr>
        <w:t>,</w:t>
      </w:r>
      <w:r w:rsidRPr="13FD7E1F" w:rsidR="13FD7E1F">
        <w:rPr>
          <w:rFonts w:ascii="Times New Roman" w:hAnsi="Times New Roman" w:eastAsia="Times New Roman" w:cs="Times New Roman"/>
          <w:noProof w:val="0"/>
          <w:sz w:val="24"/>
          <w:szCs w:val="24"/>
          <w:lang w:val="en-GB"/>
        </w:rPr>
        <w:t xml:space="preserve"> Piaget &amp; </w:t>
      </w:r>
      <w:proofErr w:type="spellStart"/>
      <w:r w:rsidRPr="13FD7E1F" w:rsidR="13FD7E1F">
        <w:rPr>
          <w:rFonts w:ascii="Times New Roman" w:hAnsi="Times New Roman" w:eastAsia="Times New Roman" w:cs="Times New Roman"/>
          <w:noProof w:val="0"/>
          <w:color w:val="auto"/>
          <w:sz w:val="24"/>
          <w:szCs w:val="24"/>
          <w:lang w:val="en-GB"/>
        </w:rPr>
        <w:t>Inhelder</w:t>
      </w:r>
      <w:proofErr w:type="spellEnd"/>
      <w:r w:rsidRPr="13FD7E1F" w:rsidR="13FD7E1F">
        <w:rPr>
          <w:rFonts w:ascii="Times New Roman" w:hAnsi="Times New Roman" w:eastAsia="Times New Roman" w:cs="Times New Roman"/>
          <w:noProof w:val="0"/>
          <w:color w:val="auto"/>
          <w:sz w:val="24"/>
          <w:szCs w:val="24"/>
          <w:lang w:val="en-GB"/>
        </w:rPr>
        <w:t xml:space="preserve"> (1969) also discuss that play</w:t>
      </w:r>
      <w:r w:rsidRPr="13FD7E1F" w:rsidR="13FD7E1F">
        <w:rPr>
          <w:rFonts w:ascii="Times New Roman" w:hAnsi="Times New Roman" w:eastAsia="Times New Roman" w:cs="Times New Roman"/>
          <w:noProof w:val="0"/>
          <w:sz w:val="24"/>
          <w:szCs w:val="24"/>
          <w:lang w:val="en-GB"/>
        </w:rPr>
        <w:t xml:space="preserve"> facilitates learning in that it</w:t>
      </w:r>
      <w:commentRangeStart w:id="1932132655"/>
      <w:commentRangeEnd w:id="1932132655"/>
      <w:r>
        <w:rPr>
          <w:rStyle w:val="CommentReference"/>
        </w:rPr>
        <w:commentReference w:id="1932132655"/>
      </w:r>
      <w:r w:rsidRPr="13FD7E1F" w:rsidR="13FD7E1F">
        <w:rPr>
          <w:rFonts w:ascii="Times New Roman" w:hAnsi="Times New Roman" w:eastAsia="Times New Roman" w:cs="Times New Roman"/>
          <w:noProof w:val="0"/>
          <w:sz w:val="24"/>
          <w:szCs w:val="24"/>
          <w:lang w:val="en-GB"/>
        </w:rPr>
        <w:t xml:space="preserve"> exposes a child to new experiences and new possibilities for dealing with the world. </w:t>
      </w:r>
    </w:p>
    <w:p w:rsidR="113F35CB" w:rsidP="13FD7E1F" w:rsidRDefault="113F35CB" w14:paraId="0F40C440" w14:textId="2CEE6437">
      <w:pPr>
        <w:spacing w:line="360" w:lineRule="auto"/>
        <w:jc w:val="both"/>
        <w:rPr>
          <w:rFonts w:ascii="Times New Roman" w:hAnsi="Times New Roman" w:eastAsia="Times New Roman" w:cs="Times New Roman"/>
          <w:noProof w:val="0"/>
          <w:sz w:val="24"/>
          <w:szCs w:val="24"/>
          <w:lang w:val="en-GB"/>
        </w:rPr>
      </w:pPr>
      <w:r w:rsidRPr="13FD7E1F" w:rsidR="13FD7E1F">
        <w:rPr>
          <w:rFonts w:ascii="Times New Roman" w:hAnsi="Times New Roman" w:eastAsia="Times New Roman" w:cs="Times New Roman"/>
          <w:noProof w:val="0"/>
          <w:sz w:val="24"/>
          <w:szCs w:val="24"/>
          <w:lang w:val="en-GB"/>
        </w:rPr>
        <w:t>Self-directed play has the potential to be present in all play types. It is simply play that occurs on children’s own terms, where they are active in its creation and purpose. Children that are enabled to play at their own pace led by their own interests and motivation,</w:t>
      </w:r>
      <w:r w:rsidRPr="13FD7E1F" w:rsidR="13FD7E1F">
        <w:rPr>
          <w:rFonts w:ascii="Times New Roman" w:hAnsi="Times New Roman" w:eastAsia="Times New Roman" w:cs="Times New Roman"/>
          <w:noProof w:val="0"/>
          <w:color w:val="FF0000"/>
          <w:sz w:val="24"/>
          <w:szCs w:val="24"/>
          <w:lang w:val="en-GB"/>
        </w:rPr>
        <w:t xml:space="preserve"> </w:t>
      </w:r>
      <w:r w:rsidRPr="13FD7E1F" w:rsidR="13FD7E1F">
        <w:rPr>
          <w:rFonts w:ascii="Times New Roman" w:hAnsi="Times New Roman" w:eastAsia="Times New Roman" w:cs="Times New Roman"/>
          <w:noProof w:val="0"/>
          <w:color w:val="auto"/>
          <w:sz w:val="24"/>
          <w:szCs w:val="24"/>
          <w:lang w:val="en-GB"/>
        </w:rPr>
        <w:t>will be engaged in self</w:t>
      </w:r>
      <w:r w:rsidRPr="13FD7E1F" w:rsidR="13FD7E1F">
        <w:rPr>
          <w:rFonts w:ascii="Times New Roman" w:hAnsi="Times New Roman" w:eastAsia="Times New Roman" w:cs="Times New Roman"/>
          <w:noProof w:val="0"/>
          <w:color w:val="auto"/>
          <w:sz w:val="24"/>
          <w:szCs w:val="24"/>
          <w:lang w:val="en-GB"/>
        </w:rPr>
        <w:t>-</w:t>
      </w:r>
      <w:r w:rsidRPr="13FD7E1F" w:rsidR="13FD7E1F">
        <w:rPr>
          <w:rFonts w:ascii="Times New Roman" w:hAnsi="Times New Roman" w:eastAsia="Times New Roman" w:cs="Times New Roman"/>
          <w:noProof w:val="0"/>
          <w:color w:val="auto"/>
          <w:sz w:val="24"/>
          <w:szCs w:val="24"/>
          <w:lang w:val="en-GB"/>
        </w:rPr>
        <w:t xml:space="preserve">directed play. </w:t>
      </w:r>
      <w:r w:rsidRPr="13FD7E1F" w:rsidR="13FD7E1F">
        <w:rPr>
          <w:rFonts w:ascii="Times New Roman" w:hAnsi="Times New Roman" w:eastAsia="Times New Roman" w:cs="Times New Roman"/>
          <w:noProof w:val="0"/>
          <w:color w:val="FF0000"/>
          <w:sz w:val="24"/>
          <w:szCs w:val="24"/>
          <w:lang w:val="en-GB"/>
        </w:rPr>
        <w:t xml:space="preserve"> </w:t>
      </w:r>
      <w:r w:rsidRPr="13FD7E1F" w:rsidR="13FD7E1F">
        <w:rPr>
          <w:rFonts w:ascii="Times New Roman" w:hAnsi="Times New Roman" w:eastAsia="Times New Roman" w:cs="Times New Roman"/>
          <w:noProof w:val="0"/>
          <w:color w:val="auto"/>
          <w:sz w:val="24"/>
          <w:szCs w:val="24"/>
          <w:lang w:val="en-GB"/>
        </w:rPr>
        <w:t>F</w:t>
      </w:r>
      <w:r w:rsidRPr="13FD7E1F" w:rsidR="13FD7E1F">
        <w:rPr>
          <w:rFonts w:ascii="Times New Roman" w:hAnsi="Times New Roman" w:eastAsia="Times New Roman" w:cs="Times New Roman"/>
          <w:noProof w:val="0"/>
          <w:sz w:val="24"/>
          <w:szCs w:val="24"/>
          <w:lang w:val="en-GB"/>
        </w:rPr>
        <w:t>or</w:t>
      </w:r>
      <w:r w:rsidRPr="13FD7E1F" w:rsidR="13FD7E1F">
        <w:rPr>
          <w:rFonts w:ascii="Times New Roman" w:hAnsi="Times New Roman" w:eastAsia="Times New Roman" w:cs="Times New Roman"/>
          <w:noProof w:val="0"/>
          <w:sz w:val="24"/>
          <w:szCs w:val="24"/>
          <w:lang w:val="en-GB"/>
        </w:rPr>
        <w:t xml:space="preserve"> example</w:t>
      </w:r>
      <w:r w:rsidRPr="13FD7E1F" w:rsidR="13FD7E1F">
        <w:rPr>
          <w:rFonts w:ascii="Times New Roman" w:hAnsi="Times New Roman" w:eastAsia="Times New Roman" w:cs="Times New Roman"/>
          <w:noProof w:val="0"/>
          <w:sz w:val="24"/>
          <w:szCs w:val="24"/>
          <w:lang w:val="en-GB"/>
        </w:rPr>
        <w:t>,</w:t>
      </w:r>
      <w:commentRangeStart w:id="1204502159"/>
      <w:commentRangeEnd w:id="1204502159"/>
      <w:r>
        <w:rPr>
          <w:rStyle w:val="CommentReference"/>
        </w:rPr>
        <w:commentReference w:id="1204502159"/>
      </w:r>
      <w:r w:rsidRPr="13FD7E1F" w:rsidR="13FD7E1F">
        <w:rPr>
          <w:rFonts w:ascii="Times New Roman" w:hAnsi="Times New Roman" w:eastAsia="Times New Roman" w:cs="Times New Roman"/>
          <w:noProof w:val="0"/>
          <w:sz w:val="24"/>
          <w:szCs w:val="24"/>
          <w:lang w:val="en-GB"/>
        </w:rPr>
        <w:t xml:space="preserve"> this is where children use materials, voices and actions, to imitate others during play. In this it is important part of dramatic. Playing fantasy characters like superheroes, Cinderella becomes common with children it helps them engage in more abstract thinking (Heidemann &amp; Hewitt, 1992). Role play allows children to be anything they want to be and have fun with.</w:t>
      </w:r>
    </w:p>
    <w:p w:rsidR="113F35CB" w:rsidP="13FD7E1F" w:rsidRDefault="113F35CB" w14:paraId="1520D785" w14:textId="2A37BA47">
      <w:pPr>
        <w:spacing w:line="360" w:lineRule="auto"/>
        <w:jc w:val="both"/>
        <w:rPr>
          <w:rFonts w:ascii="Times New Roman" w:hAnsi="Times New Roman" w:eastAsia="Times New Roman" w:cs="Times New Roman"/>
          <w:noProof w:val="0"/>
          <w:sz w:val="24"/>
          <w:szCs w:val="24"/>
          <w:lang w:val="en-GB"/>
        </w:rPr>
      </w:pPr>
      <w:r w:rsidRPr="13FD7E1F" w:rsidR="13FD7E1F">
        <w:rPr>
          <w:rFonts w:ascii="Times New Roman" w:hAnsi="Times New Roman" w:eastAsia="Times New Roman" w:cs="Times New Roman"/>
          <w:noProof w:val="0"/>
          <w:sz w:val="24"/>
          <w:szCs w:val="24"/>
          <w:lang w:val="en-GB"/>
        </w:rPr>
        <w:t xml:space="preserve">Heuristic play is suitable for </w:t>
      </w:r>
      <w:r w:rsidRPr="13FD7E1F" w:rsidR="13FD7E1F">
        <w:rPr>
          <w:rFonts w:ascii="Times New Roman" w:hAnsi="Times New Roman" w:eastAsia="Times New Roman" w:cs="Times New Roman"/>
          <w:noProof w:val="0"/>
          <w:sz w:val="24"/>
          <w:szCs w:val="24"/>
          <w:lang w:val="en-GB"/>
        </w:rPr>
        <w:t xml:space="preserve">children aged one to three </w:t>
      </w:r>
      <w:r w:rsidRPr="13FD7E1F" w:rsidR="13FD7E1F">
        <w:rPr>
          <w:rFonts w:ascii="Times New Roman" w:hAnsi="Times New Roman" w:eastAsia="Times New Roman" w:cs="Times New Roman"/>
          <w:noProof w:val="0"/>
          <w:sz w:val="24"/>
          <w:szCs w:val="24"/>
          <w:lang w:val="en-GB"/>
        </w:rPr>
        <w:t>involves exploring everyday items anything from dry pasta and rice or a wooden spoon to a stick in the garden. The difference between this and playing with toys is that toys are limited in what they can do while heuristic play allows the child to use their creativity when playing with a household object. This is important for the child as it allows the child to explore, learn and develop in a completely natural way, this experience agrees with Piaget who says that children need hands on experiences and opportunities to explore and investigate (Carter, 2016). This contrasts with</w:t>
      </w:r>
      <w:r w:rsidRPr="13FD7E1F" w:rsidR="13FD7E1F">
        <w:rPr>
          <w:rFonts w:ascii="Times New Roman" w:hAnsi="Times New Roman" w:eastAsia="Times New Roman" w:cs="Times New Roman"/>
          <w:noProof w:val="0"/>
          <w:color w:val="FF0000"/>
          <w:sz w:val="24"/>
          <w:szCs w:val="24"/>
          <w:lang w:val="en-GB"/>
        </w:rPr>
        <w:t xml:space="preserve"> </w:t>
      </w:r>
      <w:r w:rsidRPr="13FD7E1F" w:rsidR="13FD7E1F">
        <w:rPr>
          <w:rFonts w:ascii="Times New Roman" w:hAnsi="Times New Roman" w:eastAsia="Times New Roman" w:cs="Times New Roman"/>
          <w:noProof w:val="0"/>
          <w:sz w:val="24"/>
          <w:szCs w:val="24"/>
          <w:lang w:val="en-GB"/>
        </w:rPr>
        <w:t>a muscle memory that takes over when the child knows what button to press or noise it makes on the toy (schoolhouse, no date). An example of heuristic play is providing a treasure basket this then</w:t>
      </w:r>
      <w:commentRangeStart w:id="1142271758"/>
      <w:commentRangeEnd w:id="1142271758"/>
      <w:r>
        <w:rPr>
          <w:rStyle w:val="CommentReference"/>
        </w:rPr>
        <w:commentReference w:id="1142271758"/>
      </w:r>
      <w:r w:rsidRPr="13FD7E1F" w:rsidR="13FD7E1F">
        <w:rPr>
          <w:rFonts w:ascii="Times New Roman" w:hAnsi="Times New Roman" w:eastAsia="Times New Roman" w:cs="Times New Roman"/>
          <w:noProof w:val="0"/>
          <w:color w:val="auto"/>
          <w:sz w:val="24"/>
          <w:szCs w:val="24"/>
          <w:lang w:val="en-GB"/>
        </w:rPr>
        <w:t xml:space="preserve"> enables babies to mouth and explore the objects thus supporting sensorimotor. this activity will support the child to use their muscles through repetitive movements. A toddler demonstrates their sensorimotor skills when they are jumping, poking stirring sand with a stick (Heideman &amp; Hewitt, 1992). This is a</w:t>
      </w:r>
      <w:r w:rsidRPr="13FD7E1F" w:rsidR="13FD7E1F">
        <w:rPr>
          <w:rFonts w:ascii="Times New Roman" w:hAnsi="Times New Roman" w:eastAsia="Times New Roman" w:cs="Times New Roman"/>
          <w:noProof w:val="0"/>
          <w:color w:val="FF0000"/>
          <w:sz w:val="24"/>
          <w:szCs w:val="24"/>
          <w:lang w:val="en-GB"/>
        </w:rPr>
        <w:t xml:space="preserve"> </w:t>
      </w:r>
      <w:r w:rsidRPr="13FD7E1F" w:rsidR="13FD7E1F">
        <w:rPr>
          <w:rFonts w:ascii="Times New Roman" w:hAnsi="Times New Roman" w:eastAsia="Times New Roman" w:cs="Times New Roman"/>
          <w:noProof w:val="0"/>
          <w:sz w:val="24"/>
          <w:szCs w:val="24"/>
          <w:lang w:val="en-GB"/>
        </w:rPr>
        <w:t>nature based social- emotional approach to supporting young Children’s holistic development (Carter, 2016)</w:t>
      </w:r>
    </w:p>
    <w:p w:rsidR="113F35CB" w:rsidP="13FD7E1F" w:rsidRDefault="113F35CB" w14:paraId="044F34C9" w14:textId="1282D9E9">
      <w:pPr>
        <w:pStyle w:val="Normal"/>
        <w:spacing w:line="360" w:lineRule="auto"/>
        <w:jc w:val="both"/>
        <w:rPr>
          <w:rFonts w:ascii="Times New Roman" w:hAnsi="Times New Roman" w:eastAsia="Times New Roman" w:cs="Times New Roman"/>
          <w:noProof w:val="0"/>
          <w:sz w:val="24"/>
          <w:szCs w:val="24"/>
          <w:lang w:val="en-GB"/>
        </w:rPr>
      </w:pPr>
      <w:r w:rsidRPr="13FD7E1F" w:rsidR="13FD7E1F">
        <w:rPr>
          <w:rFonts w:ascii="Times New Roman" w:hAnsi="Times New Roman" w:eastAsia="Times New Roman" w:cs="Times New Roman"/>
          <w:noProof w:val="0"/>
          <w:sz w:val="24"/>
          <w:szCs w:val="24"/>
          <w:lang w:val="en-GB"/>
        </w:rPr>
        <w:t xml:space="preserve">Constructive play is not just picked by children it is additionally concocted by them through their play societies </w:t>
      </w:r>
      <w:r w:rsidRPr="13FD7E1F" w:rsidR="13FD7E1F">
        <w:rPr>
          <w:rFonts w:ascii="Times New Roman" w:hAnsi="Times New Roman" w:eastAsia="Times New Roman" w:cs="Times New Roman"/>
          <w:noProof w:val="0"/>
          <w:sz w:val="24"/>
          <w:szCs w:val="24"/>
          <w:lang w:val="en-GB"/>
        </w:rPr>
        <w:t>(Whitebread, 2010). C</w:t>
      </w:r>
      <w:commentRangeStart w:id="1146078080"/>
      <w:r w:rsidRPr="13FD7E1F" w:rsidR="13FD7E1F">
        <w:rPr>
          <w:rFonts w:ascii="Times New Roman" w:hAnsi="Times New Roman" w:eastAsia="Times New Roman" w:cs="Times New Roman"/>
          <w:noProof w:val="0"/>
          <w:sz w:val="24"/>
          <w:szCs w:val="24"/>
          <w:lang w:val="en-GB"/>
        </w:rPr>
        <w:t>hildren</w:t>
      </w:r>
      <w:commentRangeEnd w:id="1146078080"/>
      <w:r>
        <w:rPr>
          <w:rStyle w:val="CommentReference"/>
        </w:rPr>
        <w:commentReference w:id="1146078080"/>
      </w:r>
      <w:r w:rsidRPr="13FD7E1F" w:rsidR="13FD7E1F">
        <w:rPr>
          <w:rFonts w:ascii="Times New Roman" w:hAnsi="Times New Roman" w:eastAsia="Times New Roman" w:cs="Times New Roman"/>
          <w:noProof w:val="0"/>
          <w:sz w:val="24"/>
          <w:szCs w:val="24"/>
          <w:lang w:val="en-GB"/>
        </w:rPr>
        <w:t xml:space="preserve"> are continually making something new when they play, for example, another construction or another thought. To a grown-up, the construction may not be new because it might look simply like another child’s invention; to the child it is new on the grounds that they attempted and finished something that they never did. In play, children are the designers and experimenters: they accept hazards as they evaluate new exercises and mixes. they make and take care of issues and create metacognitive capabilities (Whitebread, 2010)</w:t>
      </w:r>
      <w:r w:rsidRPr="13FD7E1F" w:rsidR="13FD7E1F">
        <w:rPr>
          <w:rFonts w:ascii="Times New Roman" w:hAnsi="Times New Roman" w:eastAsia="Times New Roman" w:cs="Times New Roman"/>
          <w:noProof w:val="0"/>
          <w:sz w:val="24"/>
          <w:szCs w:val="24"/>
          <w:lang w:val="en-GB"/>
        </w:rPr>
        <w:t>.</w:t>
      </w:r>
      <w:commentRangeStart w:id="1439624772"/>
      <w:commentRangeEnd w:id="1439624772"/>
      <w:r>
        <w:rPr>
          <w:rStyle w:val="CommentReference"/>
        </w:rPr>
        <w:commentReference w:id="1439624772"/>
      </w:r>
    </w:p>
    <w:p w:rsidR="792CC2E3" w:rsidP="13FD7E1F" w:rsidRDefault="792CC2E3" w14:paraId="388838E2" w14:textId="78013DBF">
      <w:pPr>
        <w:pStyle w:val="Normal"/>
        <w:spacing w:line="360" w:lineRule="auto"/>
        <w:jc w:val="both"/>
        <w:rPr>
          <w:rFonts w:ascii="Times New Roman" w:hAnsi="Times New Roman" w:eastAsia="Times New Roman" w:cs="Times New Roman"/>
          <w:noProof w:val="0"/>
          <w:color w:val="auto"/>
          <w:sz w:val="24"/>
          <w:szCs w:val="24"/>
          <w:lang w:val="en-GB"/>
        </w:rPr>
      </w:pPr>
      <w:commentRangeStart w:id="1532444380"/>
      <w:r w:rsidRPr="13FD7E1F" w:rsidR="13FD7E1F">
        <w:rPr>
          <w:rFonts w:ascii="Times New Roman" w:hAnsi="Times New Roman" w:eastAsia="Times New Roman" w:cs="Times New Roman"/>
          <w:noProof w:val="0"/>
          <w:sz w:val="24"/>
          <w:szCs w:val="24"/>
          <w:lang w:val="en-GB"/>
        </w:rPr>
        <w:t>Holistic development is a process of learning and self- actualization that combines an individual's mental, social, physical, emotional and spiritual growth which is included in the variety of children’s play (meant holistic development).</w:t>
      </w:r>
      <w:commentRangeEnd w:id="1532444380"/>
      <w:r>
        <w:rPr>
          <w:rStyle w:val="CommentReference"/>
        </w:rPr>
        <w:commentReference w:id="1532444380"/>
      </w:r>
    </w:p>
    <w:p w:rsidR="42C3F166" w:rsidP="13FD7E1F" w:rsidRDefault="42C3F166" w14:paraId="0AD51B39" w14:textId="512ED0BF">
      <w:pPr>
        <w:pStyle w:val="Normal"/>
        <w:spacing w:line="360" w:lineRule="auto"/>
        <w:jc w:val="both"/>
        <w:rPr>
          <w:rFonts w:ascii="Times New Roman" w:hAnsi="Times New Roman" w:eastAsia="Times New Roman" w:cs="Times New Roman"/>
          <w:noProof w:val="0"/>
          <w:sz w:val="24"/>
          <w:szCs w:val="24"/>
          <w:u w:val="single"/>
          <w:lang w:val="en-GB"/>
        </w:rPr>
      </w:pPr>
      <w:r w:rsidRPr="13FD7E1F" w:rsidR="13FD7E1F">
        <w:rPr>
          <w:rFonts w:ascii="Times New Roman" w:hAnsi="Times New Roman" w:eastAsia="Times New Roman" w:cs="Times New Roman"/>
          <w:noProof w:val="0"/>
          <w:sz w:val="24"/>
          <w:szCs w:val="24"/>
          <w:u w:val="single"/>
          <w:lang w:val="en-GB"/>
        </w:rPr>
        <w:t>Section 2</w:t>
      </w:r>
    </w:p>
    <w:p w:rsidR="792CC2E3" w:rsidP="13FD7E1F" w:rsidRDefault="792CC2E3" w14:paraId="7BA52B1A" w14:textId="60E91A4B">
      <w:pPr>
        <w:pStyle w:val="Normal"/>
        <w:spacing w:line="360" w:lineRule="auto"/>
        <w:jc w:val="both"/>
        <w:rPr>
          <w:rFonts w:ascii="Times New Roman" w:hAnsi="Times New Roman" w:eastAsia="Times New Roman" w:cs="Times New Roman"/>
          <w:noProof w:val="0"/>
          <w:color w:val="auto"/>
          <w:sz w:val="24"/>
          <w:szCs w:val="24"/>
          <w:lang w:val="en-GB"/>
        </w:rPr>
      </w:pPr>
      <w:r w:rsidRPr="13FD7E1F" w:rsidR="13FD7E1F">
        <w:rPr>
          <w:rFonts w:ascii="Times New Roman" w:hAnsi="Times New Roman" w:eastAsia="Times New Roman" w:cs="Times New Roman"/>
          <w:noProof w:val="0"/>
          <w:color w:val="auto"/>
          <w:sz w:val="24"/>
          <w:szCs w:val="24"/>
          <w:lang w:val="en-GB"/>
        </w:rPr>
        <w:t xml:space="preserve">Risk </w:t>
      </w:r>
      <w:r w:rsidRPr="13FD7E1F" w:rsidR="13FD7E1F">
        <w:rPr>
          <w:rFonts w:ascii="Times New Roman" w:hAnsi="Times New Roman" w:eastAsia="Times New Roman" w:cs="Times New Roman"/>
          <w:noProof w:val="0"/>
          <w:color w:val="auto"/>
          <w:sz w:val="24"/>
          <w:szCs w:val="24"/>
          <w:lang w:val="en-GB"/>
        </w:rPr>
        <w:t>is</w:t>
      </w:r>
      <w:r w:rsidRPr="13FD7E1F" w:rsidR="13FD7E1F">
        <w:rPr>
          <w:rFonts w:ascii="Times New Roman" w:hAnsi="Times New Roman" w:eastAsia="Times New Roman" w:cs="Times New Roman"/>
          <w:noProof w:val="0"/>
          <w:color w:val="FF0000"/>
          <w:sz w:val="24"/>
          <w:szCs w:val="24"/>
          <w:lang w:val="en-GB"/>
        </w:rPr>
        <w:t xml:space="preserve"> </w:t>
      </w:r>
      <w:r w:rsidRPr="13FD7E1F" w:rsidR="13FD7E1F">
        <w:rPr>
          <w:rFonts w:ascii="Times New Roman" w:hAnsi="Times New Roman" w:eastAsia="Times New Roman" w:cs="Times New Roman"/>
          <w:noProof w:val="0"/>
          <w:color w:val="auto"/>
          <w:sz w:val="24"/>
          <w:szCs w:val="24"/>
          <w:lang w:val="en-GB"/>
        </w:rPr>
        <w:t>any behaviour in which results are uncertain. It involves considering the benefits of possible undesirable behavioural consequences and the likelihood of success or failure (Little, 2006).</w:t>
      </w:r>
    </w:p>
    <w:p w:rsidR="792CC2E3" w:rsidP="13FD7E1F" w:rsidRDefault="792CC2E3" w14:paraId="469D4494" w14:textId="02061E62">
      <w:pPr>
        <w:pStyle w:val="Normal"/>
        <w:spacing w:line="360" w:lineRule="auto"/>
        <w:jc w:val="both"/>
        <w:rPr>
          <w:rFonts w:ascii="Times New Roman" w:hAnsi="Times New Roman" w:eastAsia="Times New Roman" w:cs="Times New Roman"/>
          <w:noProof w:val="0"/>
          <w:color w:val="auto"/>
          <w:sz w:val="24"/>
          <w:szCs w:val="24"/>
          <w:lang w:val="en-GB"/>
        </w:rPr>
      </w:pPr>
      <w:r w:rsidRPr="13FD7E1F" w:rsidR="13FD7E1F">
        <w:rPr>
          <w:rFonts w:ascii="Times New Roman" w:hAnsi="Times New Roman" w:eastAsia="Times New Roman" w:cs="Times New Roman"/>
          <w:noProof w:val="0"/>
          <w:color w:val="auto"/>
          <w:sz w:val="24"/>
          <w:szCs w:val="24"/>
          <w:lang w:val="en-GB"/>
        </w:rPr>
        <w:t>Risk is inherent in human endeavours, and it is important for children to participate in it, not to be cut off from an integral part of life (Tovey, 2007). People learn to assess and manage risk by finding out how to balance the positive and negative outcomes of their actions according to Moss and Petrie (2002). Taking risks in play is crucial for leading children’s learning (Moss &amp; Petrie, 2002). An exceptional curriculum that shows children they are safe and trusted to experiment an</w:t>
      </w:r>
      <w:r w:rsidRPr="13FD7E1F" w:rsidR="13FD7E1F">
        <w:rPr>
          <w:rFonts w:ascii="Times New Roman" w:hAnsi="Times New Roman" w:eastAsia="Times New Roman" w:cs="Times New Roman"/>
          <w:noProof w:val="0"/>
          <w:color w:val="auto"/>
          <w:sz w:val="24"/>
          <w:szCs w:val="24"/>
          <w:lang w:val="en-GB"/>
        </w:rPr>
        <w:t>d</w:t>
      </w:r>
      <w:r w:rsidRPr="13FD7E1F" w:rsidR="13FD7E1F">
        <w:rPr>
          <w:rFonts w:ascii="Times New Roman" w:hAnsi="Times New Roman" w:eastAsia="Times New Roman" w:cs="Times New Roman"/>
          <w:noProof w:val="0"/>
          <w:color w:val="auto"/>
          <w:sz w:val="24"/>
          <w:szCs w:val="24"/>
          <w:lang w:val="en-GB"/>
        </w:rPr>
        <w:t xml:space="preserve"> discover through multiply play activities both child and adult initiated helps create the conditions for children to feel psychologically secure. According to Knight (2011) this facilitates emotional wellbeing on three levels. Childrens sense of being trusted and respected to play and therefore their readiness to take risks and fe</w:t>
      </w:r>
      <w:r w:rsidRPr="13FD7E1F" w:rsidR="13FD7E1F">
        <w:rPr>
          <w:rFonts w:ascii="Times New Roman" w:hAnsi="Times New Roman" w:eastAsia="Times New Roman" w:cs="Times New Roman"/>
          <w:noProof w:val="0"/>
          <w:color w:val="FF0000"/>
          <w:sz w:val="24"/>
          <w:szCs w:val="24"/>
          <w:lang w:val="en-GB"/>
        </w:rPr>
        <w:t>el</w:t>
      </w:r>
      <w:r w:rsidRPr="13FD7E1F" w:rsidR="13FD7E1F">
        <w:rPr>
          <w:rFonts w:ascii="Times New Roman" w:hAnsi="Times New Roman" w:eastAsia="Times New Roman" w:cs="Times New Roman"/>
          <w:noProof w:val="0"/>
          <w:color w:val="auto"/>
          <w:sz w:val="24"/>
          <w:szCs w:val="24"/>
          <w:lang w:val="en-GB"/>
        </w:rPr>
        <w:t xml:space="preserve"> able to continue when different challenges arise</w:t>
      </w:r>
      <w:commentRangeStart w:id="1645182206"/>
      <w:r w:rsidRPr="13FD7E1F" w:rsidR="13FD7E1F">
        <w:rPr>
          <w:rFonts w:ascii="Times New Roman" w:hAnsi="Times New Roman" w:eastAsia="Times New Roman" w:cs="Times New Roman"/>
          <w:noProof w:val="0"/>
          <w:color w:val="auto"/>
          <w:sz w:val="24"/>
          <w:szCs w:val="24"/>
          <w:lang w:val="en-GB"/>
        </w:rPr>
        <w:t>.</w:t>
      </w:r>
      <w:commentRangeEnd w:id="1645182206"/>
      <w:r>
        <w:rPr>
          <w:rStyle w:val="CommentReference"/>
        </w:rPr>
        <w:commentReference w:id="1645182206"/>
      </w:r>
      <w:r w:rsidRPr="13FD7E1F" w:rsidR="13FD7E1F">
        <w:rPr>
          <w:rFonts w:ascii="Times New Roman" w:hAnsi="Times New Roman" w:eastAsia="Times New Roman" w:cs="Times New Roman"/>
          <w:noProof w:val="0"/>
          <w:color w:val="auto"/>
          <w:sz w:val="24"/>
          <w:szCs w:val="24"/>
          <w:lang w:val="en-GB"/>
        </w:rPr>
        <w:t xml:space="preserve"> Children who are trusted to play can feel trust in adults, this also gives children confident to ask for help and interact with them in their play (Knight, 2011). </w:t>
      </w:r>
    </w:p>
    <w:p w:rsidR="792CC2E3" w:rsidP="13FD7E1F" w:rsidRDefault="792CC2E3" w14:paraId="03100434" w14:textId="77A7482C">
      <w:pPr>
        <w:pStyle w:val="Normal"/>
        <w:spacing w:line="360" w:lineRule="auto"/>
        <w:jc w:val="both"/>
        <w:rPr>
          <w:rFonts w:ascii="Times New Roman" w:hAnsi="Times New Roman" w:eastAsia="Times New Roman" w:cs="Times New Roman"/>
          <w:noProof w:val="0"/>
          <w:sz w:val="24"/>
          <w:szCs w:val="24"/>
          <w:lang w:val="en-GB"/>
        </w:rPr>
      </w:pPr>
      <w:r w:rsidRPr="13FD7E1F" w:rsidR="13FD7E1F">
        <w:rPr>
          <w:rFonts w:ascii="Times New Roman" w:hAnsi="Times New Roman" w:eastAsia="Times New Roman" w:cs="Times New Roman"/>
          <w:noProof w:val="0"/>
          <w:sz w:val="24"/>
          <w:szCs w:val="24"/>
          <w:lang w:val="en-GB"/>
        </w:rPr>
        <w:t>Risk and chal</w:t>
      </w:r>
      <w:r w:rsidRPr="13FD7E1F" w:rsidR="13FD7E1F">
        <w:rPr>
          <w:rFonts w:ascii="Times New Roman" w:hAnsi="Times New Roman" w:eastAsia="Times New Roman" w:cs="Times New Roman"/>
          <w:noProof w:val="0"/>
          <w:sz w:val="24"/>
          <w:szCs w:val="24"/>
          <w:lang w:val="en-GB"/>
        </w:rPr>
        <w:t>lenges are part of children’s learning development. Exposing children to risks is beneficial as they are life skills that will help as they develop and grow into adulthood</w:t>
      </w:r>
      <w:r w:rsidRPr="13FD7E1F" w:rsidR="13FD7E1F">
        <w:rPr>
          <w:rFonts w:ascii="Times New Roman" w:hAnsi="Times New Roman" w:eastAsia="Times New Roman" w:cs="Times New Roman"/>
          <w:noProof w:val="0"/>
          <w:color w:val="FF0000"/>
          <w:sz w:val="24"/>
          <w:szCs w:val="24"/>
          <w:lang w:val="en-GB"/>
        </w:rPr>
        <w:t xml:space="preserve"> </w:t>
      </w:r>
      <w:r w:rsidRPr="13FD7E1F" w:rsidR="13FD7E1F">
        <w:rPr>
          <w:rFonts w:ascii="Times New Roman" w:hAnsi="Times New Roman" w:eastAsia="Times New Roman" w:cs="Times New Roman"/>
          <w:noProof w:val="0"/>
          <w:sz w:val="24"/>
          <w:szCs w:val="24"/>
          <w:lang w:val="en-GB"/>
        </w:rPr>
        <w:t>(Williams-</w:t>
      </w:r>
      <w:proofErr w:type="spellStart"/>
      <w:r w:rsidRPr="13FD7E1F" w:rsidR="13FD7E1F">
        <w:rPr>
          <w:rFonts w:ascii="Times New Roman" w:hAnsi="Times New Roman" w:eastAsia="Times New Roman" w:cs="Times New Roman"/>
          <w:noProof w:val="0"/>
          <w:sz w:val="24"/>
          <w:szCs w:val="24"/>
          <w:lang w:val="en-GB"/>
        </w:rPr>
        <w:t>Siegfredsen</w:t>
      </w:r>
      <w:proofErr w:type="spellEnd"/>
      <w:r w:rsidRPr="13FD7E1F" w:rsidR="13FD7E1F">
        <w:rPr>
          <w:rFonts w:ascii="Times New Roman" w:hAnsi="Times New Roman" w:eastAsia="Times New Roman" w:cs="Times New Roman"/>
          <w:noProof w:val="0"/>
          <w:sz w:val="24"/>
          <w:szCs w:val="24"/>
          <w:lang w:val="en-GB"/>
        </w:rPr>
        <w:t>, 2012). Risks and challenges are part of life. Children constantly assess risks and take challenges in order to live, learn and develop. Risk is seen as part of children’s natural development as they are vital elements (Williams-</w:t>
      </w:r>
      <w:proofErr w:type="spellStart"/>
      <w:r w:rsidRPr="13FD7E1F" w:rsidR="13FD7E1F">
        <w:rPr>
          <w:rFonts w:ascii="Times New Roman" w:hAnsi="Times New Roman" w:eastAsia="Times New Roman" w:cs="Times New Roman"/>
          <w:noProof w:val="0"/>
          <w:sz w:val="24"/>
          <w:szCs w:val="24"/>
          <w:lang w:val="en-GB"/>
        </w:rPr>
        <w:t>Siegfredsen</w:t>
      </w:r>
      <w:proofErr w:type="spellEnd"/>
      <w:r w:rsidRPr="13FD7E1F" w:rsidR="13FD7E1F">
        <w:rPr>
          <w:rFonts w:ascii="Times New Roman" w:hAnsi="Times New Roman" w:eastAsia="Times New Roman" w:cs="Times New Roman"/>
          <w:noProof w:val="0"/>
          <w:sz w:val="24"/>
          <w:szCs w:val="24"/>
          <w:lang w:val="en-GB"/>
        </w:rPr>
        <w:t xml:space="preserve">, 2012). Many researches attribute positive outcomes to the inclusion of ‘challenge’ in the form of recognized risk and the outdoors (Waite, 2011). When a child’s competence is equal to the risks involved, the experience is generally viewed as positive and educational (Waite, 2011).  </w:t>
      </w:r>
      <w:proofErr w:type="spellStart"/>
      <w:r w:rsidRPr="13FD7E1F" w:rsidR="13FD7E1F">
        <w:rPr>
          <w:rFonts w:ascii="Times New Roman" w:hAnsi="Times New Roman" w:eastAsia="Times New Roman" w:cs="Times New Roman"/>
          <w:noProof w:val="0"/>
          <w:sz w:val="24"/>
          <w:szCs w:val="24"/>
          <w:lang w:val="en-GB"/>
        </w:rPr>
        <w:t>Whithead</w:t>
      </w:r>
      <w:proofErr w:type="spellEnd"/>
      <w:r w:rsidRPr="13FD7E1F" w:rsidR="13FD7E1F">
        <w:rPr>
          <w:rFonts w:ascii="Times New Roman" w:hAnsi="Times New Roman" w:eastAsia="Times New Roman" w:cs="Times New Roman"/>
          <w:noProof w:val="0"/>
          <w:sz w:val="24"/>
          <w:szCs w:val="24"/>
          <w:lang w:val="en-GB"/>
        </w:rPr>
        <w:t xml:space="preserve"> (2010) also agrees that when a child is outdoors taking risk and challenges and responds to them appropriately, they are further developing their physical literacy, as the interaction is effective, and helps with self-confidence and self-esteem (Whitehead, 2010). However, i</w:t>
      </w:r>
      <w:r w:rsidRPr="13FD7E1F" w:rsidR="13FD7E1F">
        <w:rPr>
          <w:rFonts w:ascii="Times New Roman" w:hAnsi="Times New Roman" w:eastAsia="Times New Roman" w:cs="Times New Roman"/>
          <w:noProof w:val="0"/>
          <w:sz w:val="24"/>
          <w:szCs w:val="24"/>
          <w:lang w:val="en-GB"/>
        </w:rPr>
        <w:t>t</w:t>
      </w:r>
      <w:r w:rsidRPr="13FD7E1F" w:rsidR="13FD7E1F">
        <w:rPr>
          <w:rFonts w:ascii="Times New Roman" w:hAnsi="Times New Roman" w:eastAsia="Times New Roman" w:cs="Times New Roman"/>
          <w:noProof w:val="0"/>
          <w:sz w:val="24"/>
          <w:szCs w:val="24"/>
          <w:lang w:val="en-GB"/>
        </w:rPr>
        <w:t xml:space="preserve"> the child's competence level exceeding the level of risk, boredom will set in as the child will be under-challenged. </w:t>
      </w:r>
      <w:commentRangeStart w:id="1299744566"/>
      <w:r w:rsidRPr="13FD7E1F" w:rsidR="13FD7E1F">
        <w:rPr>
          <w:rFonts w:ascii="Times New Roman" w:hAnsi="Times New Roman" w:eastAsia="Times New Roman" w:cs="Times New Roman"/>
          <w:noProof w:val="0"/>
          <w:sz w:val="24"/>
          <w:szCs w:val="24"/>
          <w:lang w:val="en-GB"/>
        </w:rPr>
        <w:t>More concerning would be where risk levels exceed ability levels, which can result in unacceptable high risk of anxiety or when facing real, rather than recognized risk can lead to devastation or disaster (</w:t>
      </w:r>
      <w:commentRangeEnd w:id="1299744566"/>
      <w:r>
        <w:rPr>
          <w:rStyle w:val="CommentReference"/>
        </w:rPr>
        <w:commentReference w:id="1299744566"/>
      </w:r>
      <w:r w:rsidRPr="13FD7E1F" w:rsidR="13FD7E1F">
        <w:rPr>
          <w:rFonts w:ascii="Times New Roman" w:hAnsi="Times New Roman" w:eastAsia="Times New Roman" w:cs="Times New Roman"/>
          <w:noProof w:val="0"/>
          <w:sz w:val="24"/>
          <w:szCs w:val="24"/>
          <w:lang w:val="en-GB"/>
        </w:rPr>
        <w:t>Waite, 2011). Negative consequences such as stress especially for children with disorders such as ADHD can happen if children do not experience risk (Williams-</w:t>
      </w:r>
      <w:proofErr w:type="spellStart"/>
      <w:r w:rsidRPr="13FD7E1F" w:rsidR="13FD7E1F">
        <w:rPr>
          <w:rFonts w:ascii="Times New Roman" w:hAnsi="Times New Roman" w:eastAsia="Times New Roman" w:cs="Times New Roman"/>
          <w:noProof w:val="0"/>
          <w:sz w:val="24"/>
          <w:szCs w:val="24"/>
          <w:lang w:val="en-GB"/>
        </w:rPr>
        <w:t>Siegfredsen</w:t>
      </w:r>
      <w:proofErr w:type="spellEnd"/>
      <w:r w:rsidRPr="13FD7E1F" w:rsidR="13FD7E1F">
        <w:rPr>
          <w:rFonts w:ascii="Times New Roman" w:hAnsi="Times New Roman" w:eastAsia="Times New Roman" w:cs="Times New Roman"/>
          <w:noProof w:val="0"/>
          <w:sz w:val="24"/>
          <w:szCs w:val="24"/>
          <w:lang w:val="en-GB"/>
        </w:rPr>
        <w:t xml:space="preserve">, 2012). Even though being involved in risky play can potentially result in injury, eliciting emotions such as fear and anxiety, children like to involve themselves in activities that can lead to unpleasant experiences an injury or even </w:t>
      </w:r>
      <w:commentRangeStart w:id="1105141055"/>
      <w:r w:rsidRPr="13FD7E1F" w:rsidR="13FD7E1F">
        <w:rPr>
          <w:rFonts w:ascii="Times New Roman" w:hAnsi="Times New Roman" w:eastAsia="Times New Roman" w:cs="Times New Roman"/>
          <w:noProof w:val="0"/>
          <w:sz w:val="24"/>
          <w:szCs w:val="24"/>
          <w:lang w:val="en-GB"/>
        </w:rPr>
        <w:t>death</w:t>
      </w:r>
      <w:commentRangeEnd w:id="1105141055"/>
      <w:r>
        <w:rPr>
          <w:rStyle w:val="CommentReference"/>
        </w:rPr>
        <w:commentReference w:id="1105141055"/>
      </w:r>
      <w:r w:rsidRPr="13FD7E1F" w:rsidR="13FD7E1F">
        <w:rPr>
          <w:rFonts w:ascii="Times New Roman" w:hAnsi="Times New Roman" w:eastAsia="Times New Roman" w:cs="Times New Roman"/>
          <w:noProof w:val="0"/>
          <w:sz w:val="24"/>
          <w:szCs w:val="24"/>
          <w:lang w:val="en-GB"/>
        </w:rPr>
        <w:t xml:space="preserve"> (Beate Hansen </w:t>
      </w:r>
      <w:proofErr w:type="spellStart"/>
      <w:r w:rsidRPr="13FD7E1F" w:rsidR="13FD7E1F">
        <w:rPr>
          <w:rFonts w:ascii="Times New Roman" w:hAnsi="Times New Roman" w:eastAsia="Times New Roman" w:cs="Times New Roman"/>
          <w:noProof w:val="0"/>
          <w:sz w:val="24"/>
          <w:szCs w:val="24"/>
          <w:lang w:val="en-GB"/>
        </w:rPr>
        <w:t>Sanseter</w:t>
      </w:r>
      <w:proofErr w:type="spellEnd"/>
      <w:r w:rsidRPr="13FD7E1F" w:rsidR="13FD7E1F">
        <w:rPr>
          <w:rFonts w:ascii="Times New Roman" w:hAnsi="Times New Roman" w:eastAsia="Times New Roman" w:cs="Times New Roman"/>
          <w:noProof w:val="0"/>
          <w:sz w:val="24"/>
          <w:szCs w:val="24"/>
          <w:lang w:val="en-GB"/>
        </w:rPr>
        <w:t>, 2010).</w:t>
      </w:r>
    </w:p>
    <w:p w:rsidR="792CC2E3" w:rsidP="13FD7E1F" w:rsidRDefault="792CC2E3" w14:paraId="0F8430E6" w14:textId="7FFEC2F2">
      <w:pPr>
        <w:pStyle w:val="Normal"/>
        <w:spacing w:line="360" w:lineRule="auto"/>
        <w:jc w:val="both"/>
        <w:rPr>
          <w:rFonts w:ascii="Times New Roman" w:hAnsi="Times New Roman" w:eastAsia="Times New Roman" w:cs="Times New Roman"/>
          <w:noProof w:val="0"/>
          <w:sz w:val="24"/>
          <w:szCs w:val="24"/>
          <w:lang w:val="en-GB"/>
        </w:rPr>
      </w:pPr>
      <w:r w:rsidRPr="13FD7E1F" w:rsidR="13FD7E1F">
        <w:rPr>
          <w:rFonts w:ascii="Times New Roman" w:hAnsi="Times New Roman" w:eastAsia="Times New Roman" w:cs="Times New Roman"/>
          <w:noProof w:val="0"/>
          <w:sz w:val="24"/>
          <w:szCs w:val="24"/>
          <w:lang w:val="en-GB"/>
        </w:rPr>
        <w:t>Risk and challenge offer a powerful medium for personal growth and development, it helps build self-confidence and self-esteem.  When risk is taking away from a child it denies them the opportunity to learn how to tackle everyday challenges and problems. Children learn how to take care of themselves and others by experiencing risks and challenges (Williams-Siegfredsen, 2012).</w:t>
      </w:r>
      <w:commentRangeStart w:id="1727179520"/>
      <w:commentRangeEnd w:id="1727179520"/>
      <w:r>
        <w:rPr>
          <w:rStyle w:val="CommentReference"/>
        </w:rPr>
        <w:commentReference w:id="1727179520"/>
      </w:r>
    </w:p>
    <w:p w:rsidR="5C38B4BF" w:rsidP="13FD7E1F" w:rsidRDefault="5C38B4BF" w14:paraId="668D0AC4" w14:textId="4F57EE0E">
      <w:pPr>
        <w:pStyle w:val="Normal"/>
        <w:spacing w:line="360" w:lineRule="auto"/>
        <w:jc w:val="both"/>
        <w:rPr>
          <w:rFonts w:ascii="Times New Roman" w:hAnsi="Times New Roman" w:eastAsia="Times New Roman" w:cs="Times New Roman"/>
          <w:noProof w:val="0"/>
          <w:sz w:val="24"/>
          <w:szCs w:val="24"/>
          <w:lang w:val="en-GB"/>
        </w:rPr>
      </w:pPr>
      <w:r w:rsidRPr="13FD7E1F" w:rsidR="13FD7E1F">
        <w:rPr>
          <w:rFonts w:ascii="Times New Roman" w:hAnsi="Times New Roman" w:eastAsia="Times New Roman" w:cs="Times New Roman"/>
          <w:noProof w:val="0"/>
          <w:sz w:val="24"/>
          <w:szCs w:val="24"/>
          <w:lang w:val="en-GB"/>
        </w:rPr>
        <w:t>Risk taking means a responsible adult has recognised the risk, examined the hazard, balanced the likelihood of an accident happening against the severity of the harm that would take place if it did happen, and taken appropriate action. A small risk of minor injury is not considered significant but more than that would require a strategy to be put in place (Knight, 2011).</w:t>
      </w:r>
    </w:p>
    <w:p w:rsidR="42C3F166" w:rsidP="13FD7E1F" w:rsidRDefault="42C3F166" w14:paraId="42AFE92B" w14:textId="689FE45A">
      <w:pPr>
        <w:pStyle w:val="Normal"/>
        <w:spacing w:line="360" w:lineRule="auto"/>
        <w:jc w:val="both"/>
        <w:rPr>
          <w:rFonts w:ascii="Times New Roman" w:hAnsi="Times New Roman" w:eastAsia="Times New Roman" w:cs="Times New Roman"/>
          <w:noProof w:val="0"/>
          <w:color w:val="FF0000"/>
          <w:sz w:val="24"/>
          <w:szCs w:val="24"/>
          <w:u w:val="single"/>
          <w:lang w:val="en-GB"/>
        </w:rPr>
      </w:pPr>
      <w:r w:rsidRPr="13FD7E1F" w:rsidR="13FD7E1F">
        <w:rPr>
          <w:rFonts w:ascii="Times New Roman" w:hAnsi="Times New Roman" w:eastAsia="Times New Roman" w:cs="Times New Roman"/>
          <w:noProof w:val="0"/>
          <w:sz w:val="24"/>
          <w:szCs w:val="24"/>
          <w:lang w:val="en-GB"/>
        </w:rPr>
        <w:t>The practitioner must balance the risks that an area or activity has, with the benefits to the children’s learning and wellbeing that is offers. The practitioner will understand the reasonableness of risks and then with other practitioners and parents decide what an acceptable and unacceptable risk is to the child (Williams-Siegfredsen, 2012).</w:t>
      </w:r>
      <w:r w:rsidRPr="13FD7E1F" w:rsidR="13FD7E1F">
        <w:rPr>
          <w:rFonts w:ascii="Times New Roman" w:hAnsi="Times New Roman" w:eastAsia="Times New Roman" w:cs="Times New Roman"/>
          <w:noProof w:val="0"/>
          <w:sz w:val="24"/>
          <w:szCs w:val="24"/>
          <w:lang w:val="en-GB"/>
        </w:rPr>
        <w:t xml:space="preserve"> It is important for practitioners to break this negative cycle and let child take risks and challenges, adventure outside, as children want to move, they need to move. Children are </w:t>
      </w:r>
      <w:r w:rsidRPr="13FD7E1F" w:rsidR="13FD7E1F">
        <w:rPr>
          <w:rFonts w:ascii="Times New Roman" w:hAnsi="Times New Roman" w:eastAsia="Times New Roman" w:cs="Times New Roman"/>
          <w:noProof w:val="0"/>
          <w:sz w:val="24"/>
          <w:szCs w:val="24"/>
          <w:lang w:val="en-GB"/>
        </w:rPr>
        <w:t>remarkably</w:t>
      </w:r>
      <w:r w:rsidRPr="13FD7E1F" w:rsidR="13FD7E1F">
        <w:rPr>
          <w:rFonts w:ascii="Times New Roman" w:hAnsi="Times New Roman" w:eastAsia="Times New Roman" w:cs="Times New Roman"/>
          <w:noProof w:val="0"/>
          <w:sz w:val="24"/>
          <w:szCs w:val="24"/>
          <w:lang w:val="en-GB"/>
        </w:rPr>
        <w:t xml:space="preserve"> resilient can cope with the changes as long they are appropriately prepared (Waite, 2011).</w:t>
      </w:r>
    </w:p>
    <w:p w:rsidR="42C3F166" w:rsidP="13FD7E1F" w:rsidRDefault="42C3F166" w14:paraId="5239A172" w14:textId="04FD0B6F">
      <w:pPr>
        <w:pStyle w:val="Normal"/>
        <w:spacing w:line="360" w:lineRule="auto"/>
        <w:jc w:val="both"/>
        <w:rPr>
          <w:rFonts w:ascii="Times New Roman" w:hAnsi="Times New Roman" w:eastAsia="Times New Roman" w:cs="Times New Roman"/>
          <w:noProof w:val="0"/>
          <w:sz w:val="24"/>
          <w:szCs w:val="24"/>
          <w:lang w:val="en-GB"/>
        </w:rPr>
      </w:pPr>
      <w:proofErr w:type="spellStart"/>
      <w:r w:rsidRPr="13FD7E1F" w:rsidR="13FD7E1F">
        <w:rPr>
          <w:rFonts w:ascii="Times New Roman" w:hAnsi="Times New Roman" w:eastAsia="Times New Roman" w:cs="Times New Roman"/>
          <w:noProof w:val="0"/>
          <w:sz w:val="24"/>
          <w:szCs w:val="24"/>
          <w:lang w:val="en-GB"/>
        </w:rPr>
        <w:t>Sanseter</w:t>
      </w:r>
      <w:proofErr w:type="spellEnd"/>
      <w:r w:rsidRPr="13FD7E1F" w:rsidR="13FD7E1F">
        <w:rPr>
          <w:rFonts w:ascii="Times New Roman" w:hAnsi="Times New Roman" w:eastAsia="Times New Roman" w:cs="Times New Roman"/>
          <w:noProof w:val="0"/>
          <w:sz w:val="24"/>
          <w:szCs w:val="24"/>
          <w:lang w:val="en-GB"/>
        </w:rPr>
        <w:t xml:space="preserve"> (2010) studied the phenomenological structure of children’s risky play it was found by children indicating the obscure nature of quick reversal between </w:t>
      </w:r>
      <w:proofErr w:type="spellStart"/>
      <w:r w:rsidRPr="13FD7E1F" w:rsidR="13FD7E1F">
        <w:rPr>
          <w:rFonts w:ascii="Times New Roman" w:hAnsi="Times New Roman" w:eastAsia="Times New Roman" w:cs="Times New Roman"/>
          <w:noProof w:val="0"/>
          <w:sz w:val="24"/>
          <w:szCs w:val="24"/>
          <w:lang w:val="en-GB"/>
        </w:rPr>
        <w:t>paratelic</w:t>
      </w:r>
      <w:proofErr w:type="spellEnd"/>
      <w:r w:rsidRPr="13FD7E1F" w:rsidR="13FD7E1F">
        <w:rPr>
          <w:rFonts w:ascii="Times New Roman" w:hAnsi="Times New Roman" w:eastAsia="Times New Roman" w:cs="Times New Roman"/>
          <w:noProof w:val="0"/>
          <w:sz w:val="24"/>
          <w:szCs w:val="24"/>
          <w:lang w:val="en-GB"/>
        </w:rPr>
        <w:t xml:space="preserve"> and telic states, the </w:t>
      </w:r>
      <w:proofErr w:type="spellStart"/>
      <w:r w:rsidRPr="13FD7E1F" w:rsidR="13FD7E1F">
        <w:rPr>
          <w:rFonts w:ascii="Times New Roman" w:hAnsi="Times New Roman" w:eastAsia="Times New Roman" w:cs="Times New Roman"/>
          <w:noProof w:val="0"/>
          <w:color w:val="auto"/>
          <w:sz w:val="24"/>
          <w:szCs w:val="24"/>
          <w:lang w:val="en-GB"/>
        </w:rPr>
        <w:t>paratelic</w:t>
      </w:r>
      <w:proofErr w:type="spellEnd"/>
      <w:r w:rsidRPr="13FD7E1F" w:rsidR="13FD7E1F">
        <w:rPr>
          <w:rFonts w:ascii="Times New Roman" w:hAnsi="Times New Roman" w:eastAsia="Times New Roman" w:cs="Times New Roman"/>
          <w:noProof w:val="0"/>
          <w:color w:val="auto"/>
          <w:sz w:val="24"/>
          <w:szCs w:val="24"/>
          <w:lang w:val="en-GB"/>
        </w:rPr>
        <w:t xml:space="preserve"> state being an excitement-seeking mode and the telic state being an anxiety-avoiding mode, producing both pleasant and unpleasant emotions (Beate Hansen </w:t>
      </w:r>
      <w:proofErr w:type="spellStart"/>
      <w:r w:rsidRPr="13FD7E1F" w:rsidR="13FD7E1F">
        <w:rPr>
          <w:rFonts w:ascii="Times New Roman" w:hAnsi="Times New Roman" w:eastAsia="Times New Roman" w:cs="Times New Roman"/>
          <w:noProof w:val="0"/>
          <w:sz w:val="24"/>
          <w:szCs w:val="24"/>
          <w:lang w:val="en-GB"/>
        </w:rPr>
        <w:t>Sanseter</w:t>
      </w:r>
      <w:proofErr w:type="spellEnd"/>
      <w:r w:rsidRPr="13FD7E1F" w:rsidR="13FD7E1F">
        <w:rPr>
          <w:rFonts w:ascii="Times New Roman" w:hAnsi="Times New Roman" w:eastAsia="Times New Roman" w:cs="Times New Roman"/>
          <w:noProof w:val="0"/>
          <w:sz w:val="24"/>
          <w:szCs w:val="24"/>
          <w:lang w:val="en-GB"/>
        </w:rPr>
        <w:t xml:space="preserve">, 2010). If the </w:t>
      </w:r>
      <w:proofErr w:type="spellStart"/>
      <w:r w:rsidRPr="13FD7E1F" w:rsidR="13FD7E1F">
        <w:rPr>
          <w:rFonts w:ascii="Times New Roman" w:hAnsi="Times New Roman" w:eastAsia="Times New Roman" w:cs="Times New Roman"/>
          <w:noProof w:val="0"/>
          <w:sz w:val="24"/>
          <w:szCs w:val="24"/>
          <w:lang w:val="en-GB"/>
        </w:rPr>
        <w:t>paratelic</w:t>
      </w:r>
      <w:proofErr w:type="spellEnd"/>
      <w:r w:rsidRPr="13FD7E1F" w:rsidR="13FD7E1F">
        <w:rPr>
          <w:rFonts w:ascii="Times New Roman" w:hAnsi="Times New Roman" w:eastAsia="Times New Roman" w:cs="Times New Roman"/>
          <w:noProof w:val="0"/>
          <w:sz w:val="24"/>
          <w:szCs w:val="24"/>
          <w:lang w:val="en-GB"/>
        </w:rPr>
        <w:t xml:space="preserve"> state overlooks the situation children except the possible fear by arousal-increasing </w:t>
      </w:r>
      <w:proofErr w:type="spellStart"/>
      <w:r w:rsidRPr="13FD7E1F" w:rsidR="13FD7E1F">
        <w:rPr>
          <w:rFonts w:ascii="Times New Roman" w:hAnsi="Times New Roman" w:eastAsia="Times New Roman" w:cs="Times New Roman"/>
          <w:noProof w:val="0"/>
          <w:sz w:val="24"/>
          <w:szCs w:val="24"/>
          <w:lang w:val="en-GB"/>
        </w:rPr>
        <w:t>stratergies</w:t>
      </w:r>
      <w:proofErr w:type="spellEnd"/>
      <w:r w:rsidRPr="13FD7E1F" w:rsidR="13FD7E1F">
        <w:rPr>
          <w:rFonts w:ascii="Times New Roman" w:hAnsi="Times New Roman" w:eastAsia="Times New Roman" w:cs="Times New Roman"/>
          <w:noProof w:val="0"/>
          <w:sz w:val="24"/>
          <w:szCs w:val="24"/>
          <w:lang w:val="en-GB"/>
        </w:rPr>
        <w:t xml:space="preserve"> which gives the child more motivation to get involved in risky play as the child is more confident, more of a risk taker, which means their personality traits as excitement-seeking/ risk-seeking and sensation-seeking, and is also described as social, enthusiastic and easily laughs and shows emotion.</w:t>
      </w:r>
      <w:r w:rsidRPr="13FD7E1F" w:rsidR="13FD7E1F">
        <w:rPr>
          <w:rFonts w:ascii="Times New Roman" w:hAnsi="Times New Roman" w:eastAsia="Times New Roman" w:cs="Times New Roman"/>
          <w:noProof w:val="0"/>
          <w:color w:val="FF0000"/>
          <w:sz w:val="24"/>
          <w:szCs w:val="24"/>
          <w:lang w:val="en-GB"/>
        </w:rPr>
        <w:t xml:space="preserve">  </w:t>
      </w:r>
      <w:r w:rsidRPr="13FD7E1F" w:rsidR="13FD7E1F">
        <w:rPr>
          <w:rFonts w:ascii="Times New Roman" w:hAnsi="Times New Roman" w:eastAsia="Times New Roman" w:cs="Times New Roman"/>
          <w:noProof w:val="0"/>
          <w:sz w:val="24"/>
          <w:szCs w:val="24"/>
          <w:lang w:val="en-GB"/>
        </w:rPr>
        <w:t xml:space="preserve">If the telic state overlooks the situation, children described arousal-avoidance strategies and withdraw from play as the child is more serious-minded, goal oriented, sensible and conscious (Beate Hansen </w:t>
      </w:r>
      <w:proofErr w:type="spellStart"/>
      <w:r w:rsidRPr="13FD7E1F" w:rsidR="13FD7E1F">
        <w:rPr>
          <w:rFonts w:ascii="Times New Roman" w:hAnsi="Times New Roman" w:eastAsia="Times New Roman" w:cs="Times New Roman"/>
          <w:noProof w:val="0"/>
          <w:sz w:val="24"/>
          <w:szCs w:val="24"/>
          <w:lang w:val="en-GB"/>
        </w:rPr>
        <w:t>Sanseter</w:t>
      </w:r>
      <w:proofErr w:type="spellEnd"/>
      <w:r w:rsidRPr="13FD7E1F" w:rsidR="13FD7E1F">
        <w:rPr>
          <w:rFonts w:ascii="Times New Roman" w:hAnsi="Times New Roman" w:eastAsia="Times New Roman" w:cs="Times New Roman"/>
          <w:noProof w:val="0"/>
          <w:sz w:val="24"/>
          <w:szCs w:val="24"/>
          <w:lang w:val="en-GB"/>
        </w:rPr>
        <w:t xml:space="preserve">, 2010).  </w:t>
      </w:r>
      <w:proofErr w:type="spellStart"/>
      <w:r w:rsidRPr="13FD7E1F" w:rsidR="13FD7E1F">
        <w:rPr>
          <w:rFonts w:ascii="Times New Roman" w:hAnsi="Times New Roman" w:eastAsia="Times New Roman" w:cs="Times New Roman"/>
          <w:noProof w:val="0"/>
          <w:color w:val="auto"/>
          <w:sz w:val="24"/>
          <w:szCs w:val="24"/>
          <w:lang w:val="en-GB"/>
        </w:rPr>
        <w:t>Sanseter</w:t>
      </w:r>
      <w:proofErr w:type="spellEnd"/>
      <w:r w:rsidRPr="13FD7E1F" w:rsidR="13FD7E1F">
        <w:rPr>
          <w:rFonts w:ascii="Times New Roman" w:hAnsi="Times New Roman" w:eastAsia="Times New Roman" w:cs="Times New Roman"/>
          <w:noProof w:val="0"/>
          <w:color w:val="auto"/>
          <w:sz w:val="24"/>
          <w:szCs w:val="24"/>
          <w:lang w:val="en-GB"/>
        </w:rPr>
        <w:t xml:space="preserve"> (2010) describes</w:t>
      </w:r>
      <w:r w:rsidRPr="13FD7E1F" w:rsidR="13FD7E1F">
        <w:rPr>
          <w:rFonts w:ascii="Times New Roman" w:hAnsi="Times New Roman" w:eastAsia="Times New Roman" w:cs="Times New Roman"/>
          <w:noProof w:val="0"/>
          <w:color w:val="FF0000"/>
          <w:sz w:val="24"/>
          <w:szCs w:val="24"/>
          <w:lang w:val="en-GB"/>
        </w:rPr>
        <w:t xml:space="preserve"> </w:t>
      </w:r>
      <w:r w:rsidRPr="13FD7E1F" w:rsidR="13FD7E1F">
        <w:rPr>
          <w:rFonts w:ascii="Times New Roman" w:hAnsi="Times New Roman" w:eastAsia="Times New Roman" w:cs="Times New Roman"/>
          <w:noProof w:val="0"/>
          <w:color w:val="auto"/>
          <w:sz w:val="24"/>
          <w:szCs w:val="24"/>
          <w:lang w:val="en-GB"/>
        </w:rPr>
        <w:t>t</w:t>
      </w:r>
      <w:r w:rsidRPr="13FD7E1F" w:rsidR="13FD7E1F">
        <w:rPr>
          <w:rFonts w:ascii="Times New Roman" w:hAnsi="Times New Roman" w:eastAsia="Times New Roman" w:cs="Times New Roman"/>
          <w:noProof w:val="0"/>
          <w:sz w:val="24"/>
          <w:szCs w:val="24"/>
          <w:lang w:val="en-GB"/>
        </w:rPr>
        <w:t xml:space="preserve">he categories for risk play include great heights, play with high speeds, play with dangerous tools, play near dangerous elements, rough and tumble play and play where children can disappear or get lost. Children engage in risky forms of play because they are becoming at home in the world, testing what is possible or not, learning what is dangerous or not and learning about the environment and themselves (Beate Hansen </w:t>
      </w:r>
      <w:proofErr w:type="spellStart"/>
      <w:r w:rsidRPr="13FD7E1F" w:rsidR="13FD7E1F">
        <w:rPr>
          <w:rFonts w:ascii="Times New Roman" w:hAnsi="Times New Roman" w:eastAsia="Times New Roman" w:cs="Times New Roman"/>
          <w:noProof w:val="0"/>
          <w:sz w:val="24"/>
          <w:szCs w:val="24"/>
          <w:lang w:val="en-GB"/>
        </w:rPr>
        <w:t>Sanseter</w:t>
      </w:r>
      <w:proofErr w:type="spellEnd"/>
      <w:r w:rsidRPr="13FD7E1F" w:rsidR="13FD7E1F">
        <w:rPr>
          <w:rFonts w:ascii="Times New Roman" w:hAnsi="Times New Roman" w:eastAsia="Times New Roman" w:cs="Times New Roman"/>
          <w:noProof w:val="0"/>
          <w:sz w:val="24"/>
          <w:szCs w:val="24"/>
          <w:lang w:val="en-GB"/>
        </w:rPr>
        <w:t>, 2010). This supports Piaget (</w:t>
      </w:r>
      <w:r w:rsidRPr="13FD7E1F" w:rsidR="13FD7E1F">
        <w:rPr>
          <w:rFonts w:ascii="Times New Roman" w:hAnsi="Times New Roman" w:eastAsia="Times New Roman" w:cs="Times New Roman"/>
          <w:noProof w:val="0"/>
          <w:sz w:val="24"/>
          <w:szCs w:val="24"/>
          <w:lang w:val="en-GB"/>
        </w:rPr>
        <w:t>1962</w:t>
      </w:r>
      <w:r w:rsidRPr="13FD7E1F" w:rsidR="13FD7E1F">
        <w:rPr>
          <w:rFonts w:ascii="Times New Roman" w:hAnsi="Times New Roman" w:eastAsia="Times New Roman" w:cs="Times New Roman"/>
          <w:noProof w:val="0"/>
          <w:sz w:val="24"/>
          <w:szCs w:val="24"/>
          <w:lang w:val="en-GB"/>
        </w:rPr>
        <w:t xml:space="preserve">) who suggest that children need to have practical hands on experiential learning also according to </w:t>
      </w:r>
      <w:r w:rsidRPr="13FD7E1F" w:rsidR="13FD7E1F">
        <w:rPr>
          <w:rFonts w:ascii="Times New Roman" w:hAnsi="Times New Roman" w:eastAsia="Times New Roman" w:cs="Times New Roman"/>
          <w:noProof w:val="0"/>
          <w:color w:val="auto"/>
          <w:sz w:val="24"/>
          <w:szCs w:val="24"/>
          <w:lang w:val="en-GB"/>
        </w:rPr>
        <w:t>Montessori, children have a natural desire to take risk, to challenge themselves and to weigh the risk against the benefit. This helps them develop their own innate calculus that enables them to make their lives interesting and fulfilling. Without taking risk children cannot reach their full potential (</w:t>
      </w:r>
      <w:proofErr w:type="spellStart"/>
      <w:r w:rsidRPr="13FD7E1F" w:rsidR="13FD7E1F">
        <w:rPr>
          <w:rFonts w:ascii="Times New Roman" w:hAnsi="Times New Roman" w:eastAsia="Times New Roman" w:cs="Times New Roman"/>
          <w:noProof w:val="0"/>
          <w:color w:val="auto"/>
          <w:sz w:val="24"/>
          <w:szCs w:val="24"/>
          <w:lang w:val="en-GB"/>
        </w:rPr>
        <w:t>McAlees</w:t>
      </w:r>
      <w:proofErr w:type="spellEnd"/>
      <w:r w:rsidRPr="13FD7E1F" w:rsidR="13FD7E1F">
        <w:rPr>
          <w:rFonts w:ascii="Times New Roman" w:hAnsi="Times New Roman" w:eastAsia="Times New Roman" w:cs="Times New Roman"/>
          <w:noProof w:val="0"/>
          <w:color w:val="auto"/>
          <w:sz w:val="24"/>
          <w:szCs w:val="24"/>
          <w:lang w:val="en-GB"/>
        </w:rPr>
        <w:t>, 2016).</w:t>
      </w:r>
    </w:p>
    <w:p w:rsidR="42C3F166" w:rsidP="13FD7E1F" w:rsidRDefault="42C3F166" w14:paraId="5B9A2475" w14:textId="5B6DBEF7">
      <w:pPr>
        <w:pStyle w:val="Normal"/>
        <w:spacing w:line="360" w:lineRule="auto"/>
        <w:jc w:val="both"/>
        <w:rPr>
          <w:rFonts w:ascii="Times New Roman" w:hAnsi="Times New Roman" w:eastAsia="Times New Roman" w:cs="Times New Roman"/>
          <w:noProof w:val="0"/>
          <w:sz w:val="24"/>
          <w:szCs w:val="24"/>
          <w:u w:val="single"/>
          <w:lang w:val="en-GB"/>
        </w:rPr>
      </w:pPr>
      <w:r w:rsidRPr="13FD7E1F" w:rsidR="13FD7E1F">
        <w:rPr>
          <w:rFonts w:ascii="Times New Roman" w:hAnsi="Times New Roman" w:eastAsia="Times New Roman" w:cs="Times New Roman"/>
          <w:noProof w:val="0"/>
          <w:sz w:val="24"/>
          <w:szCs w:val="24"/>
          <w:u w:val="single"/>
          <w:lang w:val="en-GB"/>
        </w:rPr>
        <w:t>Section 3</w:t>
      </w:r>
      <w:r w:rsidRPr="13FD7E1F" w:rsidR="13FD7E1F">
        <w:rPr>
          <w:rFonts w:ascii="Times New Roman" w:hAnsi="Times New Roman" w:eastAsia="Times New Roman" w:cs="Times New Roman"/>
          <w:noProof w:val="0"/>
          <w:sz w:val="24"/>
          <w:szCs w:val="24"/>
          <w:u w:val="single"/>
          <w:lang w:val="en-GB"/>
        </w:rPr>
        <w:t xml:space="preserve"> </w:t>
      </w:r>
    </w:p>
    <w:p w:rsidR="42C3F166" w:rsidP="13FD7E1F" w:rsidRDefault="42C3F166" w14:paraId="2DC67F1C" w14:textId="10652603">
      <w:pPr>
        <w:pStyle w:val="Normal"/>
        <w:spacing w:line="360" w:lineRule="auto"/>
        <w:jc w:val="both"/>
        <w:rPr>
          <w:rFonts w:ascii="Times New Roman" w:hAnsi="Times New Roman" w:eastAsia="Times New Roman" w:cs="Times New Roman"/>
          <w:noProof w:val="0"/>
          <w:sz w:val="24"/>
          <w:szCs w:val="24"/>
          <w:u w:val="none"/>
          <w:lang w:val="en-GB"/>
        </w:rPr>
      </w:pPr>
      <w:r w:rsidRPr="13FD7E1F" w:rsidR="13FD7E1F">
        <w:rPr>
          <w:rFonts w:ascii="Times New Roman" w:hAnsi="Times New Roman" w:eastAsia="Times New Roman" w:cs="Times New Roman"/>
          <w:noProof w:val="0"/>
          <w:sz w:val="24"/>
          <w:szCs w:val="24"/>
          <w:lang w:val="en-GB"/>
        </w:rPr>
        <w:t>An</w:t>
      </w:r>
      <w:r w:rsidRPr="13FD7E1F" w:rsidR="13FD7E1F">
        <w:rPr>
          <w:rFonts w:ascii="Times New Roman" w:hAnsi="Times New Roman" w:eastAsia="Times New Roman" w:cs="Times New Roman"/>
          <w:noProof w:val="0"/>
          <w:sz w:val="24"/>
          <w:szCs w:val="24"/>
          <w:lang w:val="en-GB"/>
        </w:rPr>
        <w:t xml:space="preserve"> observation resembles a camera shot, and </w:t>
      </w:r>
      <w:r w:rsidRPr="13FD7E1F" w:rsidR="13FD7E1F">
        <w:rPr>
          <w:rFonts w:ascii="Times New Roman" w:hAnsi="Times New Roman" w:eastAsia="Times New Roman" w:cs="Times New Roman"/>
          <w:noProof w:val="0"/>
          <w:sz w:val="24"/>
          <w:szCs w:val="24"/>
          <w:lang w:val="en-GB"/>
        </w:rPr>
        <w:t>although</w:t>
      </w:r>
      <w:r w:rsidRPr="13FD7E1F" w:rsidR="13FD7E1F">
        <w:rPr>
          <w:rFonts w:ascii="Times New Roman" w:hAnsi="Times New Roman" w:eastAsia="Times New Roman" w:cs="Times New Roman"/>
          <w:noProof w:val="0"/>
          <w:sz w:val="24"/>
          <w:szCs w:val="24"/>
          <w:lang w:val="en-GB"/>
        </w:rPr>
        <w:t xml:space="preserve"> it is said that the camera doesn't lie, it might twist. we should not make judge about a child on a solitary observation. </w:t>
      </w:r>
      <w:commentRangeStart w:id="161072899"/>
      <w:r w:rsidRPr="13FD7E1F" w:rsidR="13FD7E1F">
        <w:rPr>
          <w:rFonts w:ascii="Times New Roman" w:hAnsi="Times New Roman" w:eastAsia="Times New Roman" w:cs="Times New Roman"/>
          <w:noProof w:val="0"/>
          <w:sz w:val="24"/>
          <w:szCs w:val="24"/>
          <w:lang w:val="en-GB"/>
        </w:rPr>
        <w:t xml:space="preserve">The very actuality that we do the observation can have any kind of effect to the way the child carries on. </w:t>
      </w:r>
      <w:commentRangeEnd w:id="161072899"/>
      <w:r>
        <w:rPr>
          <w:rStyle w:val="CommentReference"/>
        </w:rPr>
        <w:commentReference w:id="161072899"/>
      </w:r>
      <w:r w:rsidRPr="13FD7E1F" w:rsidR="13FD7E1F">
        <w:rPr>
          <w:rFonts w:ascii="Times New Roman" w:hAnsi="Times New Roman" w:eastAsia="Times New Roman" w:cs="Times New Roman"/>
          <w:noProof w:val="0"/>
          <w:sz w:val="24"/>
          <w:szCs w:val="24"/>
          <w:lang w:val="en-GB"/>
        </w:rPr>
        <w:t xml:space="preserve">The child in question may get hindered or embarrassed or may play to the crowd while doing the observation (Sharman, Cross and </w:t>
      </w:r>
      <w:proofErr w:type="spellStart"/>
      <w:r w:rsidRPr="13FD7E1F" w:rsidR="13FD7E1F">
        <w:rPr>
          <w:rFonts w:ascii="Times New Roman" w:hAnsi="Times New Roman" w:eastAsia="Times New Roman" w:cs="Times New Roman"/>
          <w:noProof w:val="0"/>
          <w:sz w:val="24"/>
          <w:szCs w:val="24"/>
          <w:u w:val="none"/>
          <w:lang w:val="en-GB"/>
        </w:rPr>
        <w:t>Vennis</w:t>
      </w:r>
      <w:proofErr w:type="spellEnd"/>
      <w:r w:rsidRPr="13FD7E1F" w:rsidR="13FD7E1F">
        <w:rPr>
          <w:rFonts w:ascii="Times New Roman" w:hAnsi="Times New Roman" w:eastAsia="Times New Roman" w:cs="Times New Roman"/>
          <w:noProof w:val="0"/>
          <w:sz w:val="24"/>
          <w:szCs w:val="24"/>
          <w:u w:val="none"/>
          <w:lang w:val="en-GB"/>
        </w:rPr>
        <w:t>, 2004).</w:t>
      </w:r>
    </w:p>
    <w:p w:rsidR="42C3F166" w:rsidP="13FD7E1F" w:rsidRDefault="42C3F166" w14:paraId="0BAE515D" w14:textId="5747EB6A">
      <w:pPr>
        <w:pStyle w:val="Normal"/>
        <w:spacing w:line="360" w:lineRule="auto"/>
        <w:jc w:val="both"/>
        <w:rPr>
          <w:rFonts w:ascii="Times New Roman" w:hAnsi="Times New Roman" w:eastAsia="Times New Roman" w:cs="Times New Roman"/>
          <w:noProof w:val="0"/>
          <w:sz w:val="24"/>
          <w:szCs w:val="24"/>
          <w:u w:val="none"/>
          <w:lang w:val="en-GB"/>
        </w:rPr>
      </w:pPr>
      <w:r w:rsidRPr="13FD7E1F" w:rsidR="13FD7E1F">
        <w:rPr>
          <w:rFonts w:ascii="Times New Roman" w:hAnsi="Times New Roman" w:eastAsia="Times New Roman" w:cs="Times New Roman"/>
          <w:noProof w:val="0"/>
          <w:sz w:val="24"/>
          <w:szCs w:val="24"/>
          <w:u w:val="none"/>
          <w:lang w:val="en-GB"/>
        </w:rPr>
        <w:t xml:space="preserve">The role of observation is important within early years settings as it enables practitioners to gather information on individual children (Sharman, Cross and </w:t>
      </w:r>
      <w:proofErr w:type="spellStart"/>
      <w:r w:rsidRPr="13FD7E1F" w:rsidR="13FD7E1F">
        <w:rPr>
          <w:rFonts w:ascii="Times New Roman" w:hAnsi="Times New Roman" w:eastAsia="Times New Roman" w:cs="Times New Roman"/>
          <w:noProof w:val="0"/>
          <w:sz w:val="24"/>
          <w:szCs w:val="24"/>
          <w:u w:val="none"/>
          <w:lang w:val="en-GB"/>
        </w:rPr>
        <w:t>Vennis</w:t>
      </w:r>
      <w:proofErr w:type="spellEnd"/>
      <w:r w:rsidRPr="13FD7E1F" w:rsidR="13FD7E1F">
        <w:rPr>
          <w:rFonts w:ascii="Times New Roman" w:hAnsi="Times New Roman" w:eastAsia="Times New Roman" w:cs="Times New Roman"/>
          <w:noProof w:val="0"/>
          <w:sz w:val="24"/>
          <w:szCs w:val="24"/>
          <w:u w:val="none"/>
          <w:lang w:val="en-GB"/>
        </w:rPr>
        <w:t xml:space="preserve">, 2004). A narrative observation is widely used, and this method is a style of observation that practitioners start with. This observation involves watching an individual child or a group of children and make a description of what you see. Sitting quietly is needed while doing the observation not attracting any attention to yourself, knowing that any interaction with the child would affect their behaviour.  </w:t>
      </w:r>
      <w:r w:rsidRPr="13FD7E1F" w:rsidR="13FD7E1F">
        <w:rPr>
          <w:rFonts w:ascii="Times New Roman" w:hAnsi="Times New Roman" w:eastAsia="Times New Roman" w:cs="Times New Roman"/>
          <w:noProof w:val="0"/>
          <w:sz w:val="24"/>
          <w:szCs w:val="24"/>
          <w:u w:val="none"/>
          <w:lang w:val="en-GB"/>
        </w:rPr>
        <w:t>A</w:t>
      </w:r>
      <w:r w:rsidRPr="13FD7E1F" w:rsidR="13FD7E1F">
        <w:rPr>
          <w:rFonts w:ascii="Times New Roman" w:hAnsi="Times New Roman" w:eastAsia="Times New Roman" w:cs="Times New Roman"/>
          <w:noProof w:val="0"/>
          <w:sz w:val="24"/>
          <w:szCs w:val="24"/>
          <w:u w:val="none"/>
          <w:lang w:val="en-GB"/>
        </w:rPr>
        <w:t xml:space="preserve">way to ensure the child would not talk to you is not to give them any eye contact (Sharman, Cross and </w:t>
      </w:r>
      <w:proofErr w:type="spellStart"/>
      <w:r w:rsidRPr="13FD7E1F" w:rsidR="13FD7E1F">
        <w:rPr>
          <w:rFonts w:ascii="Times New Roman" w:hAnsi="Times New Roman" w:eastAsia="Times New Roman" w:cs="Times New Roman"/>
          <w:noProof w:val="0"/>
          <w:sz w:val="24"/>
          <w:szCs w:val="24"/>
          <w:u w:val="none"/>
          <w:lang w:val="en-GB"/>
        </w:rPr>
        <w:t>Vennis</w:t>
      </w:r>
      <w:proofErr w:type="spellEnd"/>
      <w:r w:rsidRPr="13FD7E1F" w:rsidR="13FD7E1F">
        <w:rPr>
          <w:rFonts w:ascii="Times New Roman" w:hAnsi="Times New Roman" w:eastAsia="Times New Roman" w:cs="Times New Roman"/>
          <w:noProof w:val="0"/>
          <w:sz w:val="24"/>
          <w:szCs w:val="24"/>
          <w:u w:val="none"/>
          <w:lang w:val="en-GB"/>
        </w:rPr>
        <w:t>, 2004). In this observation you will need to set the scene by describing what is going on, usually coving a short period of time. Remember the focus is the child you are observing.</w:t>
      </w:r>
    </w:p>
    <w:p w:rsidR="113F35CB" w:rsidP="13FD7E1F" w:rsidRDefault="113F35CB" w14:paraId="633AC47B" w14:textId="096A3581">
      <w:pPr>
        <w:pStyle w:val="Normal"/>
        <w:spacing w:line="360" w:lineRule="auto"/>
        <w:jc w:val="both"/>
        <w:rPr>
          <w:rFonts w:ascii="Times New Roman" w:hAnsi="Times New Roman" w:eastAsia="Times New Roman" w:cs="Times New Roman"/>
          <w:noProof w:val="0"/>
          <w:color w:val="FF0000"/>
          <w:sz w:val="24"/>
          <w:szCs w:val="24"/>
          <w:lang w:val="en-GB"/>
        </w:rPr>
      </w:pPr>
      <w:r w:rsidRPr="13FD7E1F" w:rsidR="13FD7E1F">
        <w:rPr>
          <w:rFonts w:ascii="Times New Roman" w:hAnsi="Times New Roman" w:eastAsia="Times New Roman" w:cs="Times New Roman"/>
          <w:noProof w:val="0"/>
          <w:sz w:val="24"/>
          <w:szCs w:val="24"/>
          <w:lang w:val="en-GB"/>
        </w:rPr>
        <w:t xml:space="preserve">From completing observations on the child, you can gather information with regards their current skills. Observations as suggested by Sharman, Cross and </w:t>
      </w:r>
      <w:proofErr w:type="spellStart"/>
      <w:r w:rsidRPr="13FD7E1F" w:rsidR="13FD7E1F">
        <w:rPr>
          <w:rFonts w:ascii="Times New Roman" w:hAnsi="Times New Roman" w:eastAsia="Times New Roman" w:cs="Times New Roman"/>
          <w:noProof w:val="0"/>
          <w:sz w:val="24"/>
          <w:szCs w:val="24"/>
          <w:lang w:val="en-GB"/>
        </w:rPr>
        <w:t>Vennis</w:t>
      </w:r>
      <w:proofErr w:type="spellEnd"/>
      <w:r w:rsidRPr="13FD7E1F" w:rsidR="13FD7E1F">
        <w:rPr>
          <w:rFonts w:ascii="Times New Roman" w:hAnsi="Times New Roman" w:eastAsia="Times New Roman" w:cs="Times New Roman"/>
          <w:noProof w:val="0"/>
          <w:sz w:val="24"/>
          <w:szCs w:val="24"/>
          <w:lang w:val="en-GB"/>
        </w:rPr>
        <w:t xml:space="preserve"> (2006) supports the identification of holistic development such as hand eye coordination and concentration skills. Other useful information that can be gained from observing could be a child’s interests, friendship groups. The importance of observation of children's social play and the focus of emotional development of the children </w:t>
      </w:r>
      <w:proofErr w:type="gramStart"/>
      <w:r w:rsidRPr="13FD7E1F" w:rsidR="13FD7E1F">
        <w:rPr>
          <w:rFonts w:ascii="Times New Roman" w:hAnsi="Times New Roman" w:eastAsia="Times New Roman" w:cs="Times New Roman"/>
          <w:noProof w:val="0"/>
          <w:color w:val="auto"/>
          <w:sz w:val="24"/>
          <w:szCs w:val="24"/>
          <w:lang w:val="en-GB"/>
        </w:rPr>
        <w:t>can be seen as</w:t>
      </w:r>
      <w:proofErr w:type="gramEnd"/>
      <w:r w:rsidRPr="13FD7E1F" w:rsidR="13FD7E1F">
        <w:rPr>
          <w:rFonts w:ascii="Times New Roman" w:hAnsi="Times New Roman" w:eastAsia="Times New Roman" w:cs="Times New Roman"/>
          <w:noProof w:val="0"/>
          <w:color w:val="auto"/>
          <w:sz w:val="24"/>
          <w:szCs w:val="24"/>
          <w:lang w:val="en-GB"/>
        </w:rPr>
        <w:t xml:space="preserve"> an insight into the children’s perspectives, informing our understandings of what matters to the children (Moyles, 2011). The purpose of observing is to assess children’s achievement and needs, in order to ensure that planning and provision is appropriate. To be effective it requires practitioners to develop skills in observing, writing observations, analysing what they observe and making assessments and deciding what to do next as a result of what was seen (Bruce, 2010). There are different situations and contexts children need to be observed in to arrive at a holistic picture of their development some observations need to be planned and others are just collected in the course of a normal day (Bruce, 2010). Depending on what the practitioner is doing at the time depends on the method of observation and the different techniques used. </w:t>
      </w:r>
    </w:p>
    <w:p w:rsidR="113F35CB" w:rsidP="13FD7E1F" w:rsidRDefault="113F35CB" w14:paraId="769BD234" w14:textId="35541E08">
      <w:pPr>
        <w:pStyle w:val="Normal"/>
        <w:spacing w:line="360" w:lineRule="auto"/>
        <w:jc w:val="both"/>
        <w:rPr>
          <w:rFonts w:ascii="Times New Roman" w:hAnsi="Times New Roman" w:eastAsia="Times New Roman" w:cs="Times New Roman"/>
          <w:noProof w:val="0"/>
          <w:color w:val="auto"/>
          <w:sz w:val="24"/>
          <w:szCs w:val="24"/>
          <w:lang w:val="en-GB"/>
        </w:rPr>
      </w:pPr>
      <w:r w:rsidRPr="13FD7E1F" w:rsidR="13FD7E1F">
        <w:rPr>
          <w:rFonts w:ascii="Times New Roman" w:hAnsi="Times New Roman" w:eastAsia="Times New Roman" w:cs="Times New Roman"/>
          <w:noProof w:val="0"/>
          <w:color w:val="auto"/>
          <w:sz w:val="24"/>
          <w:szCs w:val="24"/>
          <w:lang w:val="en-GB"/>
        </w:rPr>
        <w:t xml:space="preserve">For example, Participant observations which is when the practitioner is more hands on with the child </w:t>
      </w:r>
      <w:commentRangeStart w:id="33102290"/>
      <w:r w:rsidRPr="13FD7E1F" w:rsidR="13FD7E1F">
        <w:rPr>
          <w:rFonts w:ascii="Times New Roman" w:hAnsi="Times New Roman" w:eastAsia="Times New Roman" w:cs="Times New Roman"/>
          <w:noProof w:val="0"/>
          <w:color w:val="auto"/>
          <w:sz w:val="24"/>
          <w:szCs w:val="24"/>
          <w:lang w:val="en-GB"/>
        </w:rPr>
        <w:t>and gets involved with the activities. There is a Catch as you can observ</w:t>
      </w:r>
      <w:r w:rsidRPr="13FD7E1F" w:rsidR="13FD7E1F">
        <w:rPr>
          <w:rFonts w:ascii="Times New Roman" w:hAnsi="Times New Roman" w:eastAsia="Times New Roman" w:cs="Times New Roman"/>
          <w:noProof w:val="0"/>
          <w:color w:val="auto"/>
          <w:sz w:val="24"/>
          <w:szCs w:val="24"/>
          <w:lang w:val="en-GB"/>
        </w:rPr>
        <w:t>e</w:t>
      </w:r>
      <w:r w:rsidRPr="13FD7E1F" w:rsidR="13FD7E1F">
        <w:rPr>
          <w:rFonts w:ascii="Times New Roman" w:hAnsi="Times New Roman" w:eastAsia="Times New Roman" w:cs="Times New Roman"/>
          <w:noProof w:val="0"/>
          <w:color w:val="auto"/>
          <w:sz w:val="24"/>
          <w:szCs w:val="24"/>
          <w:lang w:val="en-GB"/>
        </w:rPr>
        <w:t>, where practitioners will notice things and note them down but does not get involved in, and a Planned, focused observation this is when the practitioner will stand back and observe, tracking the child’s chosen activity for a few minutes, these are narrative observations, recounting what happened</w:t>
      </w:r>
      <w:commentRangeEnd w:id="33102290"/>
      <w:r>
        <w:rPr>
          <w:rStyle w:val="CommentReference"/>
        </w:rPr>
        <w:commentReference w:id="33102290"/>
      </w:r>
      <w:r w:rsidRPr="13FD7E1F" w:rsidR="13FD7E1F">
        <w:rPr>
          <w:rFonts w:ascii="Times New Roman" w:hAnsi="Times New Roman" w:eastAsia="Times New Roman" w:cs="Times New Roman"/>
          <w:noProof w:val="0"/>
          <w:color w:val="auto"/>
          <w:sz w:val="24"/>
          <w:szCs w:val="24"/>
          <w:lang w:val="en-GB"/>
        </w:rPr>
        <w:t xml:space="preserve"> (Bruce, 2010). The benefits of this observation are that it is rich in detail, does not require a great deal of training and it understands not only what behaviours occurred but also that the context in which the behaviour occurred</w:t>
      </w:r>
      <w:r w:rsidRPr="13FD7E1F" w:rsidR="13FD7E1F">
        <w:rPr>
          <w:rFonts w:ascii="Times New Roman" w:hAnsi="Times New Roman" w:eastAsia="Times New Roman" w:cs="Times New Roman"/>
          <w:noProof w:val="0"/>
          <w:color w:val="auto"/>
          <w:sz w:val="24"/>
          <w:szCs w:val="24"/>
          <w:lang w:val="en-GB"/>
        </w:rPr>
        <w:t>.</w:t>
      </w:r>
      <w:r w:rsidRPr="13FD7E1F" w:rsidR="13FD7E1F">
        <w:rPr>
          <w:rFonts w:ascii="Times New Roman" w:hAnsi="Times New Roman" w:eastAsia="Times New Roman" w:cs="Times New Roman"/>
          <w:noProof w:val="0"/>
          <w:color w:val="auto"/>
          <w:sz w:val="24"/>
          <w:szCs w:val="24"/>
          <w:lang w:val="en-GB"/>
        </w:rPr>
        <w:t xml:space="preserve"> </w:t>
      </w:r>
      <w:r w:rsidRPr="13FD7E1F" w:rsidR="13FD7E1F">
        <w:rPr>
          <w:rFonts w:ascii="Times New Roman" w:hAnsi="Times New Roman" w:eastAsia="Times New Roman" w:cs="Times New Roman"/>
          <w:noProof w:val="0"/>
          <w:color w:val="auto"/>
          <w:sz w:val="24"/>
          <w:szCs w:val="24"/>
          <w:lang w:val="en-GB"/>
        </w:rPr>
        <w:t xml:space="preserve">This is important because as </w:t>
      </w:r>
      <w:proofErr w:type="spellStart"/>
      <w:r w:rsidRPr="13FD7E1F" w:rsidR="13FD7E1F">
        <w:rPr>
          <w:rFonts w:ascii="Times New Roman" w:hAnsi="Times New Roman" w:eastAsia="Times New Roman" w:cs="Times New Roman"/>
          <w:noProof w:val="0"/>
          <w:color w:val="auto"/>
          <w:sz w:val="24"/>
          <w:szCs w:val="24"/>
          <w:lang w:val="en-GB"/>
        </w:rPr>
        <w:t>Feez</w:t>
      </w:r>
      <w:proofErr w:type="spellEnd"/>
      <w:r w:rsidRPr="13FD7E1F" w:rsidR="13FD7E1F">
        <w:rPr>
          <w:rFonts w:ascii="Times New Roman" w:hAnsi="Times New Roman" w:eastAsia="Times New Roman" w:cs="Times New Roman"/>
          <w:noProof w:val="0"/>
          <w:color w:val="auto"/>
          <w:sz w:val="24"/>
          <w:szCs w:val="24"/>
          <w:lang w:val="en-GB"/>
        </w:rPr>
        <w:t xml:space="preserve"> (2010) discusses that Montessori realised that observations supported practitioners to plan appropriately for children. Likewise as </w:t>
      </w:r>
      <w:proofErr w:type="spellStart"/>
      <w:r w:rsidRPr="13FD7E1F" w:rsidR="13FD7E1F">
        <w:rPr>
          <w:rFonts w:ascii="Times New Roman" w:hAnsi="Times New Roman" w:eastAsia="Times New Roman" w:cs="Times New Roman"/>
          <w:noProof w:val="0"/>
          <w:color w:val="auto"/>
          <w:sz w:val="24"/>
          <w:szCs w:val="24"/>
          <w:lang w:val="en-GB"/>
        </w:rPr>
        <w:t>Feez</w:t>
      </w:r>
      <w:proofErr w:type="spellEnd"/>
      <w:r w:rsidRPr="13FD7E1F" w:rsidR="13FD7E1F">
        <w:rPr>
          <w:rFonts w:ascii="Times New Roman" w:hAnsi="Times New Roman" w:eastAsia="Times New Roman" w:cs="Times New Roman"/>
          <w:noProof w:val="0"/>
          <w:color w:val="auto"/>
          <w:sz w:val="24"/>
          <w:szCs w:val="24"/>
          <w:lang w:val="en-GB"/>
        </w:rPr>
        <w:t xml:space="preserve"> (2010) continues to discuss Vygotsky also used observations to support and extend children’s knowledge through the zone pf proximal development, allowing children to reveal their potential through imitating an adult or by engaging in play orientated to demonstrate what they might do in the future. </w:t>
      </w:r>
    </w:p>
    <w:p w:rsidR="113F35CB" w:rsidP="13FD7E1F" w:rsidRDefault="113F35CB" w14:paraId="2600EF58" w14:textId="18471D35">
      <w:pPr>
        <w:pStyle w:val="Normal"/>
        <w:spacing w:line="360" w:lineRule="auto"/>
        <w:jc w:val="both"/>
        <w:rPr>
          <w:rFonts w:ascii="Times New Roman" w:hAnsi="Times New Roman" w:eastAsia="Times New Roman" w:cs="Times New Roman"/>
          <w:noProof w:val="0"/>
          <w:color w:val="FF0000"/>
          <w:sz w:val="24"/>
          <w:szCs w:val="24"/>
          <w:lang w:val="en-GB"/>
        </w:rPr>
      </w:pPr>
      <w:r w:rsidRPr="13FD7E1F" w:rsidR="13FD7E1F">
        <w:rPr>
          <w:rFonts w:ascii="Times New Roman" w:hAnsi="Times New Roman" w:eastAsia="Times New Roman" w:cs="Times New Roman"/>
          <w:noProof w:val="0"/>
          <w:color w:val="auto"/>
          <w:sz w:val="24"/>
          <w:szCs w:val="24"/>
          <w:lang w:val="en-GB"/>
        </w:rPr>
        <w:t>T</w:t>
      </w:r>
      <w:r w:rsidRPr="13FD7E1F" w:rsidR="13FD7E1F">
        <w:rPr>
          <w:rFonts w:ascii="Times New Roman" w:hAnsi="Times New Roman" w:eastAsia="Times New Roman" w:cs="Times New Roman"/>
          <w:noProof w:val="0"/>
          <w:color w:val="auto"/>
          <w:sz w:val="24"/>
          <w:szCs w:val="24"/>
          <w:lang w:val="en-GB"/>
        </w:rPr>
        <w:t xml:space="preserve">he disadvantages to this observation type is that it is time consuming, works well when observing only one individual, but is difficult to use when observing a group and observers keep themselves apart from the children which would be difficult for a teacher to do (Sharman, Cross and </w:t>
      </w:r>
      <w:proofErr w:type="spellStart"/>
      <w:r w:rsidRPr="13FD7E1F" w:rsidR="13FD7E1F">
        <w:rPr>
          <w:rFonts w:ascii="Times New Roman" w:hAnsi="Times New Roman" w:eastAsia="Times New Roman" w:cs="Times New Roman"/>
          <w:noProof w:val="0"/>
          <w:color w:val="auto"/>
          <w:sz w:val="24"/>
          <w:szCs w:val="24"/>
          <w:lang w:val="en-GB"/>
        </w:rPr>
        <w:t>Vennis</w:t>
      </w:r>
      <w:proofErr w:type="spellEnd"/>
      <w:r w:rsidRPr="13FD7E1F" w:rsidR="13FD7E1F">
        <w:rPr>
          <w:rFonts w:ascii="Times New Roman" w:hAnsi="Times New Roman" w:eastAsia="Times New Roman" w:cs="Times New Roman"/>
          <w:noProof w:val="0"/>
          <w:color w:val="auto"/>
          <w:sz w:val="24"/>
          <w:szCs w:val="24"/>
          <w:lang w:val="en-GB"/>
        </w:rPr>
        <w:t xml:space="preserve">, 2006). </w:t>
      </w:r>
    </w:p>
    <w:p w:rsidR="65BE2B08" w:rsidP="13FD7E1F" w:rsidRDefault="65BE2B08" w14:paraId="7BAB8205" w14:textId="5AD5BEC2">
      <w:pPr>
        <w:pStyle w:val="Normal"/>
        <w:spacing w:line="360" w:lineRule="auto"/>
        <w:jc w:val="both"/>
        <w:rPr>
          <w:rFonts w:ascii="Times New Roman" w:hAnsi="Times New Roman" w:eastAsia="Times New Roman" w:cs="Times New Roman"/>
          <w:noProof w:val="0"/>
          <w:color w:val="auto"/>
          <w:sz w:val="24"/>
          <w:szCs w:val="24"/>
          <w:lang w:val="en-GB"/>
        </w:rPr>
      </w:pPr>
      <w:commentRangeStart w:id="1010111084"/>
      <w:r w:rsidRPr="13FD7E1F" w:rsidR="13FD7E1F">
        <w:rPr>
          <w:rFonts w:ascii="Times New Roman" w:hAnsi="Times New Roman" w:eastAsia="Times New Roman" w:cs="Times New Roman"/>
          <w:noProof w:val="0"/>
          <w:color w:val="auto"/>
          <w:sz w:val="24"/>
          <w:szCs w:val="24"/>
          <w:lang w:val="en-GB"/>
        </w:rPr>
        <w:t>According to Piaget observing children's activities is in order to build a theory of knowledge and its origins in childhood while Montessori observed children's activities in order to design pedagogy (</w:t>
      </w:r>
      <w:proofErr w:type="spellStart"/>
      <w:r w:rsidRPr="13FD7E1F" w:rsidR="13FD7E1F">
        <w:rPr>
          <w:rFonts w:ascii="Times New Roman" w:hAnsi="Times New Roman" w:eastAsia="Times New Roman" w:cs="Times New Roman"/>
          <w:noProof w:val="0"/>
          <w:color w:val="auto"/>
          <w:sz w:val="24"/>
          <w:szCs w:val="24"/>
          <w:lang w:val="en-GB"/>
        </w:rPr>
        <w:t>Feez</w:t>
      </w:r>
      <w:proofErr w:type="spellEnd"/>
      <w:r w:rsidRPr="13FD7E1F" w:rsidR="13FD7E1F">
        <w:rPr>
          <w:rFonts w:ascii="Times New Roman" w:hAnsi="Times New Roman" w:eastAsia="Times New Roman" w:cs="Times New Roman"/>
          <w:noProof w:val="0"/>
          <w:color w:val="auto"/>
          <w:sz w:val="24"/>
          <w:szCs w:val="24"/>
          <w:lang w:val="en-GB"/>
        </w:rPr>
        <w:t xml:space="preserve">, 2010). However, Vygotsky used a similar approach as Montessori, giving the children tasks then observing their activity, when he was observing he called the zone of proximal development </w:t>
      </w:r>
      <w:r w:rsidRPr="13FD7E1F" w:rsidR="13FD7E1F">
        <w:rPr>
          <w:rFonts w:ascii="Times New Roman" w:hAnsi="Times New Roman" w:eastAsia="Times New Roman" w:cs="Times New Roman"/>
          <w:noProof w:val="0"/>
          <w:color w:val="auto"/>
          <w:sz w:val="24"/>
          <w:szCs w:val="24"/>
          <w:lang w:val="en-GB"/>
        </w:rPr>
        <w:t>(</w:t>
      </w:r>
      <w:proofErr w:type="spellStart"/>
      <w:r w:rsidRPr="13FD7E1F" w:rsidR="13FD7E1F">
        <w:rPr>
          <w:rFonts w:ascii="Times New Roman" w:hAnsi="Times New Roman" w:eastAsia="Times New Roman" w:cs="Times New Roman"/>
          <w:noProof w:val="0"/>
          <w:color w:val="auto"/>
          <w:sz w:val="24"/>
          <w:szCs w:val="24"/>
          <w:lang w:val="en-GB"/>
        </w:rPr>
        <w:t>Feez</w:t>
      </w:r>
      <w:proofErr w:type="spellEnd"/>
      <w:r w:rsidRPr="13FD7E1F" w:rsidR="13FD7E1F">
        <w:rPr>
          <w:rFonts w:ascii="Times New Roman" w:hAnsi="Times New Roman" w:eastAsia="Times New Roman" w:cs="Times New Roman"/>
          <w:noProof w:val="0"/>
          <w:color w:val="auto"/>
          <w:sz w:val="24"/>
          <w:szCs w:val="24"/>
          <w:lang w:val="en-GB"/>
        </w:rPr>
        <w:t>, 2010)</w:t>
      </w:r>
      <w:r w:rsidRPr="13FD7E1F" w:rsidR="13FD7E1F">
        <w:rPr>
          <w:rFonts w:ascii="Times New Roman" w:hAnsi="Times New Roman" w:eastAsia="Times New Roman" w:cs="Times New Roman"/>
          <w:noProof w:val="0"/>
          <w:color w:val="auto"/>
          <w:sz w:val="24"/>
          <w:szCs w:val="24"/>
          <w:lang w:val="en-GB"/>
        </w:rPr>
        <w:t xml:space="preserve">. The zone of proximal development, as described by Vygotsky has two levels of development, the level at which a child can operate independently and a level of potential development, this is measured by what a child can do under an adult supervision. Children reveal their potential when they imitate an adult or engage in play oriented to what they can do in the future </w:t>
      </w:r>
      <w:r w:rsidRPr="13FD7E1F" w:rsidR="13FD7E1F">
        <w:rPr>
          <w:rFonts w:ascii="Times New Roman" w:hAnsi="Times New Roman" w:eastAsia="Times New Roman" w:cs="Times New Roman"/>
          <w:noProof w:val="0"/>
          <w:color w:val="auto"/>
          <w:sz w:val="24"/>
          <w:szCs w:val="24"/>
          <w:lang w:val="en-GB"/>
        </w:rPr>
        <w:t>(</w:t>
      </w:r>
      <w:proofErr w:type="spellStart"/>
      <w:r w:rsidRPr="13FD7E1F" w:rsidR="13FD7E1F">
        <w:rPr>
          <w:rFonts w:ascii="Times New Roman" w:hAnsi="Times New Roman" w:eastAsia="Times New Roman" w:cs="Times New Roman"/>
          <w:noProof w:val="0"/>
          <w:color w:val="auto"/>
          <w:sz w:val="24"/>
          <w:szCs w:val="24"/>
          <w:lang w:val="en-GB"/>
        </w:rPr>
        <w:t>Feez</w:t>
      </w:r>
      <w:proofErr w:type="spellEnd"/>
      <w:r w:rsidRPr="13FD7E1F" w:rsidR="13FD7E1F">
        <w:rPr>
          <w:rFonts w:ascii="Times New Roman" w:hAnsi="Times New Roman" w:eastAsia="Times New Roman" w:cs="Times New Roman"/>
          <w:noProof w:val="0"/>
          <w:color w:val="auto"/>
          <w:sz w:val="24"/>
          <w:szCs w:val="24"/>
          <w:lang w:val="en-GB"/>
        </w:rPr>
        <w:t>, 2010)</w:t>
      </w:r>
      <w:r w:rsidRPr="13FD7E1F" w:rsidR="13FD7E1F">
        <w:rPr>
          <w:rFonts w:ascii="Times New Roman" w:hAnsi="Times New Roman" w:eastAsia="Times New Roman" w:cs="Times New Roman"/>
          <w:noProof w:val="0"/>
          <w:color w:val="auto"/>
          <w:sz w:val="24"/>
          <w:szCs w:val="24"/>
          <w:lang w:val="en-GB"/>
        </w:rPr>
        <w:t>.</w:t>
      </w:r>
      <w:commentRangeEnd w:id="1010111084"/>
      <w:r>
        <w:rPr>
          <w:rStyle w:val="CommentReference"/>
        </w:rPr>
        <w:commentReference w:id="1010111084"/>
      </w:r>
    </w:p>
    <w:p w:rsidR="65BE2B08" w:rsidP="13FD7E1F" w:rsidRDefault="65BE2B08" w14:paraId="6C84301B" w14:textId="7738B406">
      <w:pPr>
        <w:pStyle w:val="Normal"/>
        <w:spacing w:line="360" w:lineRule="auto"/>
        <w:jc w:val="both"/>
        <w:rPr>
          <w:rFonts w:ascii="Times New Roman" w:hAnsi="Times New Roman" w:eastAsia="Times New Roman" w:cs="Times New Roman"/>
          <w:noProof w:val="0"/>
          <w:color w:val="auto"/>
          <w:sz w:val="24"/>
          <w:szCs w:val="24"/>
          <w:lang w:val="en-GB"/>
        </w:rPr>
      </w:pPr>
      <w:r w:rsidRPr="13FD7E1F" w:rsidR="13FD7E1F">
        <w:rPr>
          <w:rFonts w:ascii="Times New Roman" w:hAnsi="Times New Roman" w:eastAsia="Times New Roman" w:cs="Times New Roman"/>
          <w:b w:val="0"/>
          <w:bCs w:val="0"/>
          <w:noProof w:val="0"/>
          <w:color w:val="auto"/>
          <w:sz w:val="24"/>
          <w:szCs w:val="24"/>
          <w:u w:val="single"/>
          <w:lang w:val="en-GB"/>
        </w:rPr>
        <w:t>Section 4</w:t>
      </w:r>
    </w:p>
    <w:p w:rsidR="65BE2B08" w:rsidP="13FD7E1F" w:rsidRDefault="65BE2B08" w14:paraId="1689A706" w14:textId="2B86BD3E">
      <w:pPr>
        <w:pStyle w:val="Normal"/>
        <w:spacing w:line="360" w:lineRule="auto"/>
        <w:jc w:val="both"/>
        <w:rPr>
          <w:rFonts w:ascii="Times New Roman" w:hAnsi="Times New Roman" w:eastAsia="Times New Roman" w:cs="Times New Roman"/>
          <w:i w:val="1"/>
          <w:iCs w:val="1"/>
          <w:noProof w:val="0"/>
          <w:color w:val="auto"/>
          <w:sz w:val="24"/>
          <w:szCs w:val="24"/>
          <w:lang w:val="en-GB"/>
        </w:rPr>
      </w:pPr>
      <w:r w:rsidRPr="13FD7E1F" w:rsidR="13FD7E1F">
        <w:rPr>
          <w:rFonts w:ascii="Times New Roman" w:hAnsi="Times New Roman" w:eastAsia="Times New Roman" w:cs="Times New Roman"/>
          <w:noProof w:val="0"/>
          <w:sz w:val="24"/>
          <w:szCs w:val="24"/>
          <w:lang w:val="en-GB"/>
        </w:rPr>
        <w:t>Howard and McInnes, (2012) discuss that there is a difference in levels of emotional well-being displayed by children depending upon whether they perceive the activity to be play or ‘not play’.  The research by Howard and McInnes (2012) discusses how the children that undertook the ‘like play’ activity scored slightly higher. Observational analysis also showed an increase on behaviour relating to the emotional well-being, when relating to an activity as play rather than not play (Howard and McInnes, 2012).  This supports the idea that when children choose their own play they engage in spontaneous self-directed activities as supported by Drake</w:t>
      </w:r>
      <w:r w:rsidRPr="13FD7E1F" w:rsidR="13FD7E1F">
        <w:rPr>
          <w:rFonts w:ascii="Times New Roman" w:hAnsi="Times New Roman" w:eastAsia="Times New Roman" w:cs="Times New Roman"/>
          <w:noProof w:val="0"/>
          <w:color w:val="auto"/>
          <w:sz w:val="24"/>
          <w:szCs w:val="24"/>
          <w:lang w:val="en-GB"/>
        </w:rPr>
        <w:t xml:space="preserve"> </w:t>
      </w:r>
      <w:r w:rsidRPr="13FD7E1F" w:rsidR="13FD7E1F">
        <w:rPr>
          <w:rFonts w:ascii="Times New Roman" w:hAnsi="Times New Roman" w:eastAsia="Times New Roman" w:cs="Times New Roman"/>
          <w:noProof w:val="0"/>
          <w:color w:val="auto"/>
          <w:sz w:val="24"/>
          <w:szCs w:val="24"/>
          <w:lang w:val="en-GB"/>
        </w:rPr>
        <w:t xml:space="preserve">(2006) who suggests that child-initiated leaning will provide accurate observational information.  </w:t>
      </w:r>
    </w:p>
    <w:p w:rsidR="65BE2B08" w:rsidP="13FD7E1F" w:rsidRDefault="65BE2B08" w14:paraId="47506408" w14:textId="24A813EB">
      <w:pPr>
        <w:pStyle w:val="Normal"/>
        <w:spacing w:line="360" w:lineRule="auto"/>
        <w:jc w:val="both"/>
        <w:rPr>
          <w:rFonts w:ascii="Times New Roman" w:hAnsi="Times New Roman" w:eastAsia="Times New Roman" w:cs="Times New Roman"/>
          <w:noProof w:val="0"/>
          <w:color w:val="auto"/>
          <w:sz w:val="24"/>
          <w:szCs w:val="24"/>
          <w:lang w:val="en-GB"/>
        </w:rPr>
      </w:pPr>
      <w:r w:rsidRPr="13FD7E1F" w:rsidR="13FD7E1F">
        <w:rPr>
          <w:rFonts w:ascii="Times New Roman" w:hAnsi="Times New Roman" w:eastAsia="Times New Roman" w:cs="Times New Roman"/>
          <w:noProof w:val="0"/>
          <w:sz w:val="24"/>
          <w:szCs w:val="24"/>
          <w:lang w:val="en-GB"/>
        </w:rPr>
        <w:t>The well-being of a child is defined in different ways, for example their physical, social and emotional health, this is very important for the child. This also affects the child in other aspects of their development</w:t>
      </w:r>
      <w:r w:rsidRPr="13FD7E1F" w:rsidR="13FD7E1F">
        <w:rPr>
          <w:rFonts w:ascii="Times New Roman" w:hAnsi="Times New Roman" w:eastAsia="Times New Roman" w:cs="Times New Roman"/>
          <w:noProof w:val="0"/>
          <w:color w:val="FF0000"/>
          <w:sz w:val="24"/>
          <w:szCs w:val="24"/>
          <w:lang w:val="en-GB"/>
        </w:rPr>
        <w:t xml:space="preserve"> </w:t>
      </w:r>
      <w:r w:rsidRPr="13FD7E1F" w:rsidR="13FD7E1F">
        <w:rPr>
          <w:rFonts w:ascii="Times New Roman" w:hAnsi="Times New Roman" w:eastAsia="Times New Roman" w:cs="Times New Roman"/>
          <w:noProof w:val="0"/>
          <w:color w:val="auto"/>
          <w:sz w:val="24"/>
          <w:szCs w:val="24"/>
          <w:lang w:val="en-GB"/>
        </w:rPr>
        <w:t>(Howard and McInnes, 2012)</w:t>
      </w:r>
      <w:r w:rsidRPr="13FD7E1F" w:rsidR="13FD7E1F">
        <w:rPr>
          <w:rFonts w:ascii="Times New Roman" w:hAnsi="Times New Roman" w:eastAsia="Times New Roman" w:cs="Times New Roman"/>
          <w:noProof w:val="0"/>
          <w:color w:val="auto"/>
          <w:sz w:val="24"/>
          <w:szCs w:val="24"/>
          <w:lang w:val="en-GB"/>
        </w:rPr>
        <w:t xml:space="preserve">. </w:t>
      </w:r>
    </w:p>
    <w:p w:rsidR="65BE2B08" w:rsidP="13FD7E1F" w:rsidRDefault="65BE2B08" w14:paraId="4A0E4AF3" w14:textId="34378867">
      <w:pPr>
        <w:pStyle w:val="Normal"/>
        <w:spacing w:line="360" w:lineRule="auto"/>
        <w:jc w:val="both"/>
        <w:rPr>
          <w:sz w:val="24"/>
          <w:szCs w:val="24"/>
        </w:rPr>
      </w:pPr>
      <w:r w:rsidRPr="13FD7E1F" w:rsidR="13FD7E1F">
        <w:rPr>
          <w:rFonts w:ascii="Times New Roman" w:hAnsi="Times New Roman" w:eastAsia="Times New Roman" w:cs="Times New Roman"/>
          <w:noProof w:val="0"/>
          <w:color w:val="auto"/>
          <w:sz w:val="24"/>
          <w:szCs w:val="24"/>
          <w:lang w:val="en-GB"/>
        </w:rPr>
        <w:t xml:space="preserve">Howard and McInnes, (2012) also state that good emotional well-being can protect children from many other problems in their future like emotional and behaviour problems, violence, teen- pregnancy and crime. </w:t>
      </w:r>
      <w:r w:rsidRPr="13FD7E1F" w:rsidR="13FD7E1F">
        <w:rPr>
          <w:rFonts w:ascii="Times New Roman" w:hAnsi="Times New Roman" w:eastAsia="Times New Roman" w:cs="Times New Roman"/>
          <w:noProof w:val="0"/>
          <w:color w:val="FF0000"/>
          <w:sz w:val="24"/>
          <w:szCs w:val="24"/>
          <w:lang w:val="en-GB"/>
        </w:rPr>
        <w:t xml:space="preserve"> </w:t>
      </w:r>
      <w:r w:rsidRPr="13FD7E1F" w:rsidR="13FD7E1F">
        <w:rPr>
          <w:rFonts w:ascii="Times New Roman" w:hAnsi="Times New Roman" w:eastAsia="Times New Roman" w:cs="Times New Roman"/>
          <w:noProof w:val="0"/>
          <w:color w:val="auto"/>
          <w:sz w:val="24"/>
          <w:szCs w:val="24"/>
          <w:lang w:val="en-GB"/>
        </w:rPr>
        <w:t xml:space="preserve">According to the </w:t>
      </w:r>
      <w:r w:rsidRPr="13FD7E1F" w:rsidR="13FD7E1F">
        <w:rPr>
          <w:rFonts w:ascii="Times New Roman" w:hAnsi="Times New Roman" w:eastAsia="Times New Roman" w:cs="Times New Roman"/>
          <w:noProof w:val="0"/>
          <w:color w:val="auto"/>
          <w:sz w:val="24"/>
          <w:szCs w:val="24"/>
          <w:lang w:val="en-GB"/>
        </w:rPr>
        <w:t>Curriculum for Wales 2022 four purposes of the curriculum, are setting out the aspirations for all children and young people by the age of 16, enabling them to be successful</w:t>
      </w:r>
      <w:r w:rsidRPr="13FD7E1F" w:rsidR="13FD7E1F">
        <w:rPr>
          <w:rFonts w:ascii="Times New Roman" w:hAnsi="Times New Roman" w:eastAsia="Times New Roman" w:cs="Times New Roman"/>
          <w:noProof w:val="0"/>
          <w:color w:val="auto"/>
          <w:sz w:val="24"/>
          <w:szCs w:val="24"/>
          <w:lang w:val="en-GB"/>
        </w:rPr>
        <w:t xml:space="preserve"> learners, who play an active part in their community and wider society, and who are prepared to thrive in an increasingly complex world.</w:t>
      </w:r>
      <w:r w:rsidRPr="13FD7E1F" w:rsidR="13FD7E1F">
        <w:rPr>
          <w:rStyle w:val="Hyperlink"/>
          <w:rFonts w:ascii="Times New Roman" w:hAnsi="Times New Roman" w:eastAsia="Times New Roman" w:cs="Times New Roman"/>
          <w:noProof w:val="0"/>
          <w:sz w:val="24"/>
          <w:szCs w:val="24"/>
          <w:lang w:val="en-GB"/>
        </w:rPr>
        <w:t xml:space="preserve"> </w:t>
      </w:r>
    </w:p>
    <w:p w:rsidR="65BE2B08" w:rsidP="13FD7E1F" w:rsidRDefault="65BE2B08" w14:paraId="1C311103" w14:textId="74AC916A">
      <w:pPr>
        <w:pStyle w:val="Normal"/>
        <w:spacing w:line="360" w:lineRule="auto"/>
        <w:jc w:val="both"/>
        <w:rPr>
          <w:rFonts w:ascii="Times New Roman" w:hAnsi="Times New Roman" w:eastAsia="Times New Roman" w:cs="Times New Roman"/>
          <w:noProof w:val="0"/>
          <w:sz w:val="24"/>
          <w:szCs w:val="24"/>
          <w:lang w:val="en-GB"/>
        </w:rPr>
      </w:pPr>
      <w:r w:rsidRPr="13FD7E1F" w:rsidR="13FD7E1F">
        <w:rPr>
          <w:rFonts w:ascii="Times New Roman" w:hAnsi="Times New Roman" w:eastAsia="Times New Roman" w:cs="Times New Roman"/>
          <w:noProof w:val="0"/>
          <w:sz w:val="24"/>
          <w:szCs w:val="24"/>
          <w:lang w:val="en-GB"/>
        </w:rPr>
        <w:t xml:space="preserve">According to the Welsh Assembly Government, (2008) an additional early </w:t>
      </w:r>
      <w:r w:rsidRPr="13FD7E1F" w:rsidR="13FD7E1F">
        <w:rPr>
          <w:rFonts w:ascii="Times New Roman" w:hAnsi="Times New Roman" w:eastAsia="Times New Roman" w:cs="Times New Roman"/>
          <w:noProof w:val="0"/>
          <w:sz w:val="24"/>
          <w:szCs w:val="24"/>
          <w:lang w:val="en-GB"/>
        </w:rPr>
        <w:t>years</w:t>
      </w:r>
      <w:r w:rsidRPr="13FD7E1F" w:rsidR="13FD7E1F">
        <w:rPr>
          <w:rFonts w:ascii="Times New Roman" w:hAnsi="Times New Roman" w:eastAsia="Times New Roman" w:cs="Times New Roman"/>
          <w:noProof w:val="0"/>
          <w:sz w:val="24"/>
          <w:szCs w:val="24"/>
          <w:lang w:val="en-GB"/>
        </w:rPr>
        <w:t xml:space="preserve"> curricula has been designed to forefront play, as the importance of play is good for children’s development, this has resulted in specific play policies to ensure access to appropriate play </w:t>
      </w:r>
      <w:r w:rsidRPr="13FD7E1F" w:rsidR="13FD7E1F">
        <w:rPr>
          <w:rFonts w:ascii="Times New Roman" w:hAnsi="Times New Roman" w:eastAsia="Times New Roman" w:cs="Times New Roman"/>
          <w:noProof w:val="0"/>
          <w:sz w:val="24"/>
          <w:szCs w:val="24"/>
          <w:lang w:val="en-GB"/>
        </w:rPr>
        <w:t>(Howard and McInnes, 2012).</w:t>
      </w:r>
    </w:p>
    <w:p w:rsidR="65BE2B08" w:rsidP="13FD7E1F" w:rsidRDefault="65BE2B08" w14:paraId="4DC36F12" w14:textId="500A277B">
      <w:pPr>
        <w:pStyle w:val="Normal"/>
        <w:spacing w:line="360" w:lineRule="auto"/>
        <w:jc w:val="both"/>
        <w:rPr>
          <w:rFonts w:ascii="Times New Roman" w:hAnsi="Times New Roman" w:eastAsia="Times New Roman" w:cs="Times New Roman"/>
          <w:noProof w:val="0"/>
          <w:color w:val="FF0000"/>
          <w:sz w:val="24"/>
          <w:szCs w:val="24"/>
          <w:lang w:val="en-GB"/>
        </w:rPr>
      </w:pPr>
      <w:r w:rsidRPr="13FD7E1F" w:rsidR="13FD7E1F">
        <w:rPr>
          <w:rFonts w:ascii="Times New Roman" w:hAnsi="Times New Roman" w:eastAsia="Times New Roman" w:cs="Times New Roman"/>
          <w:noProof w:val="0"/>
          <w:color w:val="auto"/>
          <w:sz w:val="24"/>
          <w:szCs w:val="24"/>
          <w:lang w:val="en-GB"/>
        </w:rPr>
        <w:t>Howard and McInnes (2012) talk about what play looks like from an adult's perspective for example, in terms of what objects and materials are being used, or whether children look like they are having fun, rather than focusing on what the children themselves associate with play activities.  Approaching play activities as an internal mental state is important</w:t>
      </w:r>
      <w:r w:rsidRPr="13FD7E1F" w:rsidR="13FD7E1F">
        <w:rPr>
          <w:rFonts w:ascii="Times New Roman" w:hAnsi="Times New Roman" w:eastAsia="Times New Roman" w:cs="Times New Roman"/>
          <w:noProof w:val="0"/>
          <w:color w:val="auto"/>
          <w:sz w:val="24"/>
          <w:szCs w:val="24"/>
          <w:lang w:val="en-GB"/>
        </w:rPr>
        <w:t>.</w:t>
      </w:r>
    </w:p>
    <w:p w:rsidR="65BE2B08" w:rsidP="13FD7E1F" w:rsidRDefault="65BE2B08" w14:paraId="1CF354C2" w14:textId="4BB31A15">
      <w:pPr>
        <w:pStyle w:val="Normal"/>
        <w:spacing w:line="360" w:lineRule="auto"/>
        <w:jc w:val="both"/>
        <w:rPr>
          <w:rFonts w:ascii="Times New Roman" w:hAnsi="Times New Roman" w:eastAsia="Times New Roman" w:cs="Times New Roman"/>
          <w:noProof w:val="0"/>
          <w:sz w:val="24"/>
          <w:szCs w:val="24"/>
          <w:lang w:val="en-GB"/>
        </w:rPr>
      </w:pPr>
      <w:r w:rsidRPr="13FD7E1F" w:rsidR="13FD7E1F">
        <w:rPr>
          <w:rFonts w:ascii="Times New Roman" w:hAnsi="Times New Roman" w:eastAsia="Times New Roman" w:cs="Times New Roman"/>
          <w:noProof w:val="0"/>
          <w:sz w:val="24"/>
          <w:szCs w:val="24"/>
          <w:lang w:val="en-GB"/>
        </w:rPr>
        <w:t>Howard and McInnes, (2012) go on to suggest that children use cues such as location of the activity. These cues have been manipulated to create practice conditions that children will perceive to play, and practice conditions perceive to not play. This demonstrates the value of approaching a task as play for enhancing children’s cognitive ability on a variety of problem-solving skills (Howard and McInnes, 2012).</w:t>
      </w:r>
      <w:r w:rsidRPr="13FD7E1F" w:rsidR="13FD7E1F">
        <w:rPr>
          <w:rFonts w:ascii="Times New Roman" w:hAnsi="Times New Roman" w:eastAsia="Times New Roman" w:cs="Times New Roman"/>
          <w:noProof w:val="0"/>
          <w:sz w:val="24"/>
          <w:szCs w:val="24"/>
          <w:lang w:val="en-GB"/>
        </w:rPr>
        <w:t xml:space="preserve"> Lieberman (1977) argues that while play can be classed as an observable type of behaviour, what separates it from different types of behaviour is that the activity is understood to be play by the player themselves.</w:t>
      </w:r>
    </w:p>
    <w:p w:rsidR="65BE2B08" w:rsidP="13FD7E1F" w:rsidRDefault="65BE2B08" w14:paraId="7A9D9A6F" w14:textId="50F5CF22">
      <w:pPr>
        <w:pStyle w:val="Normal"/>
        <w:spacing w:line="360" w:lineRule="auto"/>
        <w:jc w:val="both"/>
        <w:rPr>
          <w:rFonts w:ascii="Times New Roman" w:hAnsi="Times New Roman" w:eastAsia="Times New Roman" w:cs="Times New Roman"/>
          <w:noProof w:val="0"/>
          <w:sz w:val="22"/>
          <w:szCs w:val="22"/>
          <w:u w:val="single"/>
          <w:lang w:val="en-GB"/>
        </w:rPr>
      </w:pPr>
    </w:p>
    <w:p w:rsidR="65BE2B08" w:rsidP="13FD7E1F" w:rsidRDefault="65BE2B08" w14:paraId="18FC3932" w14:textId="30365107">
      <w:pPr>
        <w:pStyle w:val="Normal"/>
        <w:spacing w:line="360" w:lineRule="auto"/>
        <w:jc w:val="both"/>
        <w:rPr>
          <w:rFonts w:ascii="Times New Roman" w:hAnsi="Times New Roman" w:eastAsia="Times New Roman" w:cs="Times New Roman"/>
          <w:noProof w:val="0"/>
          <w:sz w:val="22"/>
          <w:szCs w:val="22"/>
          <w:lang w:val="en-GB"/>
        </w:rPr>
      </w:pPr>
      <w:r w:rsidRPr="13FD7E1F" w:rsidR="13FD7E1F">
        <w:rPr>
          <w:rFonts w:ascii="Times New Roman" w:hAnsi="Times New Roman" w:eastAsia="Times New Roman" w:cs="Times New Roman"/>
          <w:noProof w:val="0"/>
          <w:sz w:val="22"/>
          <w:szCs w:val="22"/>
          <w:u w:val="single"/>
          <w:lang w:val="en-GB"/>
        </w:rPr>
        <w:t>References</w:t>
      </w:r>
    </w:p>
    <w:p w:rsidR="65BE2B08" w:rsidP="13FD7E1F" w:rsidRDefault="65BE2B08" w14:paraId="587F216C" w14:textId="038153EC">
      <w:pPr>
        <w:pStyle w:val="Normal"/>
        <w:spacing w:line="360" w:lineRule="auto"/>
        <w:jc w:val="both"/>
        <w:rPr>
          <w:rFonts w:ascii="Times New Roman" w:hAnsi="Times New Roman" w:eastAsia="Times New Roman" w:cs="Times New Roman"/>
          <w:noProof w:val="0"/>
          <w:sz w:val="22"/>
          <w:szCs w:val="22"/>
          <w:u w:val="none"/>
          <w:lang w:val="en-GB"/>
        </w:rPr>
      </w:pPr>
    </w:p>
    <w:p w:rsidR="65BE2B08" w:rsidP="13FD7E1F" w:rsidRDefault="65BE2B08" w14:paraId="3378C4F5" w14:textId="0C00081C">
      <w:pPr>
        <w:pStyle w:val="Normal"/>
        <w:spacing w:line="360" w:lineRule="auto"/>
        <w:jc w:val="left"/>
        <w:rPr>
          <w:rFonts w:ascii="Times New Roman" w:hAnsi="Times New Roman" w:eastAsia="Times New Roman" w:cs="Times New Roman"/>
          <w:noProof w:val="0"/>
          <w:color w:val="auto"/>
          <w:sz w:val="24"/>
          <w:szCs w:val="24"/>
          <w:lang w:val="en-GB"/>
        </w:rPr>
      </w:pPr>
      <w:r w:rsidRPr="13FD7E1F" w:rsidR="13FD7E1F">
        <w:rPr>
          <w:rFonts w:ascii="Times New Roman" w:hAnsi="Times New Roman" w:eastAsia="Times New Roman" w:cs="Times New Roman"/>
          <w:noProof w:val="0"/>
          <w:color w:val="auto"/>
          <w:sz w:val="24"/>
          <w:szCs w:val="24"/>
          <w:lang w:val="en-GB"/>
        </w:rPr>
        <w:t xml:space="preserve">Bruce, T. (2005) </w:t>
      </w:r>
      <w:r w:rsidRPr="13FD7E1F" w:rsidR="13FD7E1F">
        <w:rPr>
          <w:rFonts w:ascii="Times New Roman" w:hAnsi="Times New Roman" w:eastAsia="Times New Roman" w:cs="Times New Roman"/>
          <w:i w:val="1"/>
          <w:iCs w:val="1"/>
          <w:noProof w:val="0"/>
          <w:color w:val="auto"/>
          <w:sz w:val="24"/>
          <w:szCs w:val="24"/>
          <w:lang w:val="en-GB"/>
        </w:rPr>
        <w:t>Early Childhood Education.</w:t>
      </w:r>
      <w:r w:rsidRPr="13FD7E1F" w:rsidR="13FD7E1F">
        <w:rPr>
          <w:rFonts w:ascii="Times New Roman" w:hAnsi="Times New Roman" w:eastAsia="Times New Roman" w:cs="Times New Roman"/>
          <w:noProof w:val="0"/>
          <w:color w:val="auto"/>
          <w:sz w:val="24"/>
          <w:szCs w:val="24"/>
          <w:lang w:val="en-GB"/>
        </w:rPr>
        <w:t xml:space="preserve"> 3rd ed</w:t>
      </w:r>
      <w:r w:rsidRPr="13FD7E1F" w:rsidR="13FD7E1F">
        <w:rPr>
          <w:rFonts w:ascii="Times New Roman" w:hAnsi="Times New Roman" w:eastAsia="Times New Roman" w:cs="Times New Roman"/>
          <w:noProof w:val="0"/>
          <w:color w:val="auto"/>
          <w:sz w:val="24"/>
          <w:szCs w:val="24"/>
          <w:lang w:val="en-GB"/>
        </w:rPr>
        <w:t>.</w:t>
      </w:r>
      <w:r w:rsidRPr="13FD7E1F" w:rsidR="13FD7E1F">
        <w:rPr>
          <w:rFonts w:ascii="Times New Roman" w:hAnsi="Times New Roman" w:eastAsia="Times New Roman" w:cs="Times New Roman"/>
          <w:noProof w:val="0"/>
          <w:color w:val="auto"/>
          <w:sz w:val="24"/>
          <w:szCs w:val="24"/>
          <w:lang w:val="en-GB"/>
        </w:rPr>
        <w:t xml:space="preserve"> London: Sage Publications Ltd.</w:t>
      </w:r>
    </w:p>
    <w:p w:rsidR="65BE2B08" w:rsidP="13FD7E1F" w:rsidRDefault="65BE2B08" w14:paraId="45D09CB2" w14:textId="3931ED8F">
      <w:pPr>
        <w:pStyle w:val="Normal"/>
        <w:spacing w:line="360" w:lineRule="auto"/>
        <w:jc w:val="left"/>
        <w:rPr>
          <w:rFonts w:ascii="Times New Roman" w:hAnsi="Times New Roman" w:eastAsia="Times New Roman" w:cs="Times New Roman"/>
          <w:noProof w:val="0"/>
          <w:color w:val="auto"/>
          <w:sz w:val="24"/>
          <w:szCs w:val="24"/>
          <w:lang w:val="en-GB"/>
        </w:rPr>
      </w:pPr>
      <w:r w:rsidRPr="13FD7E1F" w:rsidR="13FD7E1F">
        <w:rPr>
          <w:rFonts w:ascii="Times New Roman" w:hAnsi="Times New Roman" w:eastAsia="Times New Roman" w:cs="Times New Roman"/>
          <w:noProof w:val="0"/>
          <w:color w:val="auto"/>
          <w:sz w:val="24"/>
          <w:szCs w:val="24"/>
          <w:lang w:val="en-GB"/>
        </w:rPr>
        <w:t xml:space="preserve">Bruce, T. (2010) </w:t>
      </w:r>
      <w:r w:rsidRPr="13FD7E1F" w:rsidR="13FD7E1F">
        <w:rPr>
          <w:rFonts w:ascii="Times New Roman" w:hAnsi="Times New Roman" w:eastAsia="Times New Roman" w:cs="Times New Roman"/>
          <w:i w:val="1"/>
          <w:iCs w:val="1"/>
          <w:noProof w:val="0"/>
          <w:color w:val="auto"/>
          <w:sz w:val="24"/>
          <w:szCs w:val="24"/>
          <w:lang w:val="en-GB"/>
        </w:rPr>
        <w:t xml:space="preserve">Early Childhood, A guide for students. </w:t>
      </w:r>
      <w:r w:rsidRPr="13FD7E1F" w:rsidR="13FD7E1F">
        <w:rPr>
          <w:rFonts w:ascii="Times New Roman" w:hAnsi="Times New Roman" w:eastAsia="Times New Roman" w:cs="Times New Roman"/>
          <w:noProof w:val="0"/>
          <w:color w:val="auto"/>
          <w:sz w:val="24"/>
          <w:szCs w:val="24"/>
          <w:lang w:val="en-GB"/>
        </w:rPr>
        <w:t>2</w:t>
      </w:r>
      <w:r w:rsidRPr="13FD7E1F" w:rsidR="13FD7E1F">
        <w:rPr>
          <w:rFonts w:ascii="Times New Roman" w:hAnsi="Times New Roman" w:eastAsia="Times New Roman" w:cs="Times New Roman"/>
          <w:noProof w:val="0"/>
          <w:color w:val="auto"/>
          <w:sz w:val="24"/>
          <w:szCs w:val="24"/>
          <w:vertAlign w:val="superscript"/>
          <w:lang w:val="en-GB"/>
        </w:rPr>
        <w:t>nd</w:t>
      </w:r>
      <w:r w:rsidRPr="13FD7E1F" w:rsidR="13FD7E1F">
        <w:rPr>
          <w:rFonts w:ascii="Times New Roman" w:hAnsi="Times New Roman" w:eastAsia="Times New Roman" w:cs="Times New Roman"/>
          <w:noProof w:val="0"/>
          <w:color w:val="auto"/>
          <w:sz w:val="24"/>
          <w:szCs w:val="24"/>
          <w:lang w:val="en-GB"/>
        </w:rPr>
        <w:t xml:space="preserve"> ed. London: Sage Publications Ltd.</w:t>
      </w:r>
    </w:p>
    <w:p w:rsidR="65BE2B08" w:rsidP="13FD7E1F" w:rsidRDefault="65BE2B08" w14:paraId="573DF1F7" w14:textId="5F9B7A65">
      <w:pPr>
        <w:pStyle w:val="Normal"/>
        <w:spacing w:line="360" w:lineRule="auto"/>
        <w:jc w:val="left"/>
        <w:rPr>
          <w:rFonts w:ascii="Times New Roman" w:hAnsi="Times New Roman" w:eastAsia="Times New Roman" w:cs="Times New Roman"/>
          <w:noProof w:val="0"/>
          <w:color w:val="auto"/>
          <w:sz w:val="24"/>
          <w:szCs w:val="24"/>
          <w:lang w:val="en-GB"/>
        </w:rPr>
      </w:pPr>
      <w:r w:rsidRPr="13FD7E1F" w:rsidR="13FD7E1F">
        <w:rPr>
          <w:rFonts w:ascii="Times New Roman" w:hAnsi="Times New Roman" w:eastAsia="Times New Roman" w:cs="Times New Roman"/>
          <w:noProof w:val="0"/>
          <w:color w:val="auto"/>
          <w:sz w:val="24"/>
          <w:szCs w:val="24"/>
          <w:lang w:val="en-GB"/>
        </w:rPr>
        <w:t>Carter, D. (2016</w:t>
      </w:r>
      <w:r w:rsidRPr="13FD7E1F" w:rsidR="13FD7E1F">
        <w:rPr>
          <w:rFonts w:ascii="Times New Roman" w:hAnsi="Times New Roman" w:eastAsia="Times New Roman" w:cs="Times New Roman"/>
          <w:noProof w:val="0"/>
          <w:color w:val="auto"/>
          <w:sz w:val="24"/>
          <w:szCs w:val="24"/>
          <w:lang w:val="en-GB"/>
        </w:rPr>
        <w:t>)</w:t>
      </w:r>
      <w:r w:rsidRPr="13FD7E1F" w:rsidR="13FD7E1F">
        <w:rPr>
          <w:rFonts w:ascii="Times New Roman" w:hAnsi="Times New Roman" w:eastAsia="Times New Roman" w:cs="Times New Roman"/>
          <w:noProof w:val="0"/>
          <w:color w:val="auto"/>
          <w:sz w:val="24"/>
          <w:szCs w:val="24"/>
          <w:lang w:val="en-GB"/>
        </w:rPr>
        <w:t xml:space="preserve"> </w:t>
      </w:r>
      <w:r w:rsidRPr="13FD7E1F" w:rsidR="13FD7E1F">
        <w:rPr>
          <w:rFonts w:ascii="Times New Roman" w:hAnsi="Times New Roman" w:eastAsia="Times New Roman" w:cs="Times New Roman"/>
          <w:i w:val="1"/>
          <w:iCs w:val="1"/>
          <w:noProof w:val="0"/>
          <w:color w:val="auto"/>
          <w:sz w:val="24"/>
          <w:szCs w:val="24"/>
          <w:lang w:val="en-GB"/>
        </w:rPr>
        <w:t>A</w:t>
      </w:r>
      <w:r w:rsidRPr="13FD7E1F" w:rsidR="13FD7E1F">
        <w:rPr>
          <w:rFonts w:ascii="Times New Roman" w:hAnsi="Times New Roman" w:eastAsia="Times New Roman" w:cs="Times New Roman"/>
          <w:i w:val="1"/>
          <w:iCs w:val="1"/>
          <w:noProof w:val="0"/>
          <w:color w:val="auto"/>
          <w:sz w:val="24"/>
          <w:szCs w:val="24"/>
          <w:lang w:val="en-GB"/>
        </w:rPr>
        <w:t xml:space="preserve"> Nature-Based Social-Emotional Approach to Supporting Young Children's Holistic Development in Classrooms with and without Walls: The Social-Emotional and Environmental Education Development </w:t>
      </w:r>
      <w:r w:rsidRPr="13FD7E1F" w:rsidR="13FD7E1F">
        <w:rPr>
          <w:rFonts w:ascii="Times New Roman" w:hAnsi="Times New Roman" w:eastAsia="Times New Roman" w:cs="Times New Roman"/>
          <w:noProof w:val="0"/>
          <w:color w:val="auto"/>
          <w:sz w:val="24"/>
          <w:szCs w:val="24"/>
          <w:lang w:val="en-GB"/>
        </w:rPr>
        <w:t xml:space="preserve">(SEED) </w:t>
      </w:r>
      <w:r w:rsidRPr="13FD7E1F" w:rsidR="13FD7E1F">
        <w:rPr>
          <w:rFonts w:ascii="Times New Roman" w:hAnsi="Times New Roman" w:eastAsia="Times New Roman" w:cs="Times New Roman"/>
          <w:i w:val="0"/>
          <w:iCs w:val="0"/>
          <w:noProof w:val="0"/>
          <w:color w:val="auto"/>
          <w:sz w:val="24"/>
          <w:szCs w:val="24"/>
          <w:lang w:val="en-GB"/>
        </w:rPr>
        <w:t xml:space="preserve">Framework. </w:t>
      </w:r>
      <w:r w:rsidRPr="13FD7E1F" w:rsidR="13FD7E1F">
        <w:rPr>
          <w:rFonts w:ascii="Times New Roman" w:hAnsi="Times New Roman" w:eastAsia="Times New Roman" w:cs="Times New Roman"/>
          <w:i w:val="0"/>
          <w:iCs w:val="0"/>
          <w:noProof w:val="0"/>
          <w:color w:val="auto"/>
          <w:sz w:val="24"/>
          <w:szCs w:val="24"/>
          <w:lang w:val="en-GB"/>
        </w:rPr>
        <w:t>International Journal of Early Childhood Environment</w:t>
      </w:r>
      <w:r w:rsidRPr="13FD7E1F" w:rsidR="13FD7E1F">
        <w:rPr>
          <w:rFonts w:ascii="Times New Roman" w:hAnsi="Times New Roman" w:eastAsia="Times New Roman" w:cs="Times New Roman"/>
          <w:i w:val="0"/>
          <w:iCs w:val="0"/>
          <w:noProof w:val="0"/>
          <w:color w:val="auto"/>
          <w:sz w:val="24"/>
          <w:szCs w:val="24"/>
          <w:lang w:val="en-GB"/>
        </w:rPr>
        <w:t xml:space="preserve"> </w:t>
      </w:r>
      <w:r w:rsidRPr="13FD7E1F" w:rsidR="13FD7E1F">
        <w:rPr>
          <w:rFonts w:ascii="Times New Roman" w:hAnsi="Times New Roman" w:eastAsia="Times New Roman" w:cs="Times New Roman"/>
          <w:i w:val="0"/>
          <w:iCs w:val="0"/>
          <w:noProof w:val="0"/>
          <w:color w:val="auto"/>
          <w:sz w:val="24"/>
          <w:szCs w:val="24"/>
          <w:lang w:val="en-GB"/>
        </w:rPr>
        <w:t>al Education</w:t>
      </w:r>
      <w:r w:rsidRPr="13FD7E1F" w:rsidR="13FD7E1F">
        <w:rPr>
          <w:rFonts w:ascii="Times New Roman" w:hAnsi="Times New Roman" w:eastAsia="Times New Roman" w:cs="Times New Roman"/>
          <w:noProof w:val="0"/>
          <w:color w:val="auto"/>
          <w:sz w:val="24"/>
          <w:szCs w:val="24"/>
          <w:lang w:val="en-GB"/>
        </w:rPr>
        <w:t xml:space="preserve">, </w:t>
      </w:r>
      <w:r w:rsidRPr="13FD7E1F" w:rsidR="13FD7E1F">
        <w:rPr>
          <w:rFonts w:ascii="Times New Roman" w:hAnsi="Times New Roman" w:eastAsia="Times New Roman" w:cs="Times New Roman"/>
          <w:i w:val="1"/>
          <w:iCs w:val="1"/>
          <w:noProof w:val="0"/>
          <w:color w:val="auto"/>
          <w:sz w:val="24"/>
          <w:szCs w:val="24"/>
          <w:lang w:val="en-GB"/>
        </w:rPr>
        <w:t>4</w:t>
      </w:r>
      <w:r w:rsidRPr="13FD7E1F" w:rsidR="13FD7E1F">
        <w:rPr>
          <w:rFonts w:ascii="Times New Roman" w:hAnsi="Times New Roman" w:eastAsia="Times New Roman" w:cs="Times New Roman"/>
          <w:noProof w:val="0"/>
          <w:color w:val="auto"/>
          <w:sz w:val="24"/>
          <w:szCs w:val="24"/>
          <w:lang w:val="en-GB"/>
        </w:rPr>
        <w:t>(1), pp.9-24.</w:t>
      </w:r>
    </w:p>
    <w:p w:rsidR="65BE2B08" w:rsidP="13FD7E1F" w:rsidRDefault="65BE2B08" w14:paraId="13BB5A2A" w14:textId="7971BD6A">
      <w:pPr>
        <w:pStyle w:val="Normal"/>
        <w:spacing w:line="360" w:lineRule="auto"/>
        <w:jc w:val="left"/>
        <w:rPr>
          <w:rFonts w:ascii="Times New Roman" w:hAnsi="Times New Roman" w:eastAsia="Times New Roman" w:cs="Times New Roman"/>
          <w:sz w:val="24"/>
          <w:szCs w:val="24"/>
        </w:rPr>
      </w:pPr>
      <w:r w:rsidRPr="13FD7E1F" w:rsidR="13FD7E1F">
        <w:rPr>
          <w:rFonts w:ascii="Times New Roman" w:hAnsi="Times New Roman" w:eastAsia="Times New Roman" w:cs="Times New Roman"/>
          <w:sz w:val="24"/>
          <w:szCs w:val="24"/>
        </w:rPr>
        <w:t xml:space="preserve">Dockett and Mackley, (2007). </w:t>
      </w:r>
      <w:r w:rsidRPr="13FD7E1F" w:rsidR="13FD7E1F">
        <w:rPr>
          <w:rFonts w:ascii="Times New Roman" w:hAnsi="Times New Roman" w:eastAsia="Times New Roman" w:cs="Times New Roman"/>
          <w:i w:val="1"/>
          <w:iCs w:val="1"/>
          <w:sz w:val="24"/>
          <w:szCs w:val="24"/>
        </w:rPr>
        <w:t>What young children say about play at school</w:t>
      </w:r>
      <w:r w:rsidRPr="13FD7E1F" w:rsidR="13FD7E1F">
        <w:rPr>
          <w:rFonts w:ascii="Times New Roman" w:hAnsi="Times New Roman" w:eastAsia="Times New Roman" w:cs="Times New Roman"/>
          <w:sz w:val="24"/>
          <w:szCs w:val="24"/>
        </w:rPr>
        <w:t>: United States and Australia comparison, in D.J. Sluss and Jarrett (eds), investigating play in the 21</w:t>
      </w:r>
      <w:r w:rsidRPr="13FD7E1F" w:rsidR="13FD7E1F">
        <w:rPr>
          <w:rFonts w:ascii="Times New Roman" w:hAnsi="Times New Roman" w:eastAsia="Times New Roman" w:cs="Times New Roman"/>
          <w:sz w:val="24"/>
          <w:szCs w:val="24"/>
          <w:vertAlign w:val="superscript"/>
        </w:rPr>
        <w:t>st</w:t>
      </w:r>
      <w:r w:rsidRPr="13FD7E1F" w:rsidR="13FD7E1F">
        <w:rPr>
          <w:rFonts w:ascii="Times New Roman" w:hAnsi="Times New Roman" w:eastAsia="Times New Roman" w:cs="Times New Roman"/>
          <w:sz w:val="24"/>
          <w:szCs w:val="24"/>
        </w:rPr>
        <w:t xml:space="preserve"> century. Play and culture studies, Volume 7, Lanham, MD: University press of America, pp. 88-113.</w:t>
      </w:r>
    </w:p>
    <w:p w:rsidR="65BE2B08" w:rsidP="13FD7E1F" w:rsidRDefault="65BE2B08" w14:paraId="22CFAB67" w14:textId="1626C6BE">
      <w:pPr>
        <w:pStyle w:val="Normal"/>
        <w:spacing w:line="360" w:lineRule="auto"/>
        <w:jc w:val="left"/>
        <w:rPr>
          <w:rFonts w:ascii="Times New Roman" w:hAnsi="Times New Roman" w:eastAsia="Times New Roman" w:cs="Times New Roman"/>
          <w:i w:val="1"/>
          <w:iCs w:val="1"/>
          <w:noProof w:val="0"/>
          <w:color w:val="FF0000"/>
          <w:sz w:val="24"/>
          <w:szCs w:val="24"/>
          <w:lang w:val="en-GB"/>
        </w:rPr>
      </w:pPr>
      <w:r w:rsidRPr="13FD7E1F" w:rsidR="13FD7E1F">
        <w:rPr>
          <w:rFonts w:ascii="Times New Roman" w:hAnsi="Times New Roman" w:eastAsia="Times New Roman" w:cs="Times New Roman"/>
          <w:noProof w:val="0"/>
          <w:color w:val="auto"/>
          <w:sz w:val="24"/>
          <w:szCs w:val="24"/>
          <w:lang w:val="en-GB"/>
        </w:rPr>
        <w:t xml:space="preserve">Drake, J. (2006) </w:t>
      </w:r>
      <w:r w:rsidRPr="13FD7E1F" w:rsidR="13FD7E1F">
        <w:rPr>
          <w:rFonts w:ascii="Times New Roman" w:hAnsi="Times New Roman" w:eastAsia="Times New Roman" w:cs="Times New Roman"/>
          <w:i w:val="1"/>
          <w:iCs w:val="1"/>
          <w:noProof w:val="0"/>
          <w:color w:val="auto"/>
          <w:sz w:val="24"/>
          <w:szCs w:val="24"/>
          <w:lang w:val="en-GB"/>
        </w:rPr>
        <w:t>Observing Children: Part Six observing children. Available at:</w:t>
      </w:r>
      <w:hyperlink r:id="Rcfa04f33a17e41b5">
        <w:r w:rsidRPr="13FD7E1F" w:rsidR="13FD7E1F">
          <w:rPr>
            <w:rStyle w:val="Hyperlink"/>
            <w:rFonts w:ascii="Times New Roman" w:hAnsi="Times New Roman" w:eastAsia="Times New Roman" w:cs="Times New Roman"/>
            <w:noProof w:val="0"/>
            <w:sz w:val="24"/>
            <w:szCs w:val="24"/>
            <w:lang w:val="en-GB"/>
          </w:rPr>
          <w:t>https://www.nurseryworld.co.uk/news/article/observing-children</w:t>
        </w:r>
      </w:hyperlink>
    </w:p>
    <w:p w:rsidR="65BE2B08" w:rsidP="13FD7E1F" w:rsidRDefault="65BE2B08" w14:paraId="63B10920" w14:textId="0982768C">
      <w:pPr>
        <w:pStyle w:val="Normal"/>
        <w:spacing w:line="360" w:lineRule="auto"/>
        <w:jc w:val="left"/>
        <w:rPr>
          <w:rFonts w:ascii="Times New Roman" w:hAnsi="Times New Roman" w:eastAsia="Times New Roman" w:cs="Times New Roman"/>
          <w:noProof w:val="0"/>
          <w:sz w:val="24"/>
          <w:szCs w:val="24"/>
          <w:lang w:val="en-GB"/>
        </w:rPr>
      </w:pPr>
      <w:r w:rsidRPr="13FD7E1F" w:rsidR="13FD7E1F">
        <w:rPr>
          <w:rFonts w:ascii="Times New Roman" w:hAnsi="Times New Roman" w:eastAsia="Times New Roman" w:cs="Times New Roman"/>
          <w:noProof w:val="0"/>
          <w:sz w:val="24"/>
          <w:szCs w:val="24"/>
          <w:lang w:val="en-GB"/>
        </w:rPr>
        <w:t>(Accessed:</w:t>
      </w:r>
      <w:r w:rsidRPr="13FD7E1F" w:rsidR="13FD7E1F">
        <w:rPr>
          <w:rFonts w:ascii="Times New Roman" w:hAnsi="Times New Roman" w:eastAsia="Times New Roman" w:cs="Times New Roman"/>
          <w:noProof w:val="0"/>
          <w:sz w:val="24"/>
          <w:szCs w:val="24"/>
          <w:lang w:val="en-GB"/>
        </w:rPr>
        <w:t xml:space="preserve"> 11/01/2020</w:t>
      </w:r>
      <w:r w:rsidRPr="13FD7E1F" w:rsidR="13FD7E1F">
        <w:rPr>
          <w:rFonts w:ascii="Times New Roman" w:hAnsi="Times New Roman" w:eastAsia="Times New Roman" w:cs="Times New Roman"/>
          <w:noProof w:val="0"/>
          <w:sz w:val="24"/>
          <w:szCs w:val="24"/>
          <w:lang w:val="en-GB"/>
        </w:rPr>
        <w:t>)</w:t>
      </w:r>
    </w:p>
    <w:p w:rsidR="65BE2B08" w:rsidP="13FD7E1F" w:rsidRDefault="65BE2B08" w14:paraId="6EFA007A" w14:textId="0776B0F9">
      <w:pPr>
        <w:pStyle w:val="Normal"/>
        <w:spacing w:line="360" w:lineRule="auto"/>
        <w:jc w:val="left"/>
        <w:rPr>
          <w:rFonts w:ascii="Times New Roman" w:hAnsi="Times New Roman" w:eastAsia="Times New Roman" w:cs="Times New Roman"/>
          <w:noProof w:val="0"/>
          <w:sz w:val="24"/>
          <w:szCs w:val="24"/>
          <w:lang w:val="en-GB"/>
        </w:rPr>
      </w:pPr>
      <w:proofErr w:type="spellStart"/>
      <w:r w:rsidRPr="13FD7E1F" w:rsidR="13FD7E1F">
        <w:rPr>
          <w:rFonts w:ascii="Times New Roman" w:hAnsi="Times New Roman" w:eastAsia="Times New Roman" w:cs="Times New Roman"/>
          <w:noProof w:val="0"/>
          <w:sz w:val="24"/>
          <w:szCs w:val="24"/>
          <w:lang w:val="en-GB"/>
        </w:rPr>
        <w:t>Feez</w:t>
      </w:r>
      <w:proofErr w:type="spellEnd"/>
      <w:r w:rsidRPr="13FD7E1F" w:rsidR="13FD7E1F">
        <w:rPr>
          <w:rFonts w:ascii="Times New Roman" w:hAnsi="Times New Roman" w:eastAsia="Times New Roman" w:cs="Times New Roman"/>
          <w:noProof w:val="0"/>
          <w:sz w:val="24"/>
          <w:szCs w:val="24"/>
          <w:lang w:val="en-GB"/>
        </w:rPr>
        <w:t xml:space="preserve">, S. (2010) </w:t>
      </w:r>
      <w:r w:rsidRPr="13FD7E1F" w:rsidR="13FD7E1F">
        <w:rPr>
          <w:rFonts w:ascii="Times New Roman" w:hAnsi="Times New Roman" w:eastAsia="Times New Roman" w:cs="Times New Roman"/>
          <w:i w:val="1"/>
          <w:iCs w:val="1"/>
          <w:noProof w:val="0"/>
          <w:sz w:val="24"/>
          <w:szCs w:val="24"/>
          <w:lang w:val="en-GB"/>
        </w:rPr>
        <w:t>Montessori and Early Childhood. A Guide for Students.</w:t>
      </w:r>
      <w:r w:rsidRPr="13FD7E1F" w:rsidR="13FD7E1F">
        <w:rPr>
          <w:rFonts w:ascii="Times New Roman" w:hAnsi="Times New Roman" w:eastAsia="Times New Roman" w:cs="Times New Roman"/>
          <w:noProof w:val="0"/>
          <w:sz w:val="24"/>
          <w:szCs w:val="24"/>
          <w:lang w:val="en-GB"/>
        </w:rPr>
        <w:t xml:space="preserve"> London: Sage Publications Ltd.</w:t>
      </w:r>
    </w:p>
    <w:p w:rsidR="65BE2B08" w:rsidP="13FD7E1F" w:rsidRDefault="65BE2B08" w14:paraId="0B39A481" w14:textId="5C927B43">
      <w:pPr>
        <w:pStyle w:val="Normal"/>
        <w:spacing w:line="360" w:lineRule="auto"/>
        <w:jc w:val="left"/>
        <w:rPr>
          <w:rFonts w:ascii="Times New Roman" w:hAnsi="Times New Roman" w:eastAsia="Times New Roman" w:cs="Times New Roman"/>
          <w:sz w:val="24"/>
          <w:szCs w:val="24"/>
        </w:rPr>
      </w:pPr>
      <w:r w:rsidRPr="13FD7E1F" w:rsidR="13FD7E1F">
        <w:rPr>
          <w:rFonts w:ascii="Times New Roman" w:hAnsi="Times New Roman" w:eastAsia="Times New Roman" w:cs="Times New Roman"/>
          <w:sz w:val="24"/>
          <w:szCs w:val="24"/>
        </w:rPr>
        <w:t xml:space="preserve">Factor, J. (2009). </w:t>
      </w:r>
      <w:r w:rsidRPr="13FD7E1F" w:rsidR="13FD7E1F">
        <w:rPr>
          <w:rFonts w:ascii="Times New Roman" w:hAnsi="Times New Roman" w:eastAsia="Times New Roman" w:cs="Times New Roman"/>
          <w:i w:val="1"/>
          <w:iCs w:val="1"/>
          <w:sz w:val="24"/>
          <w:szCs w:val="24"/>
        </w:rPr>
        <w:t>It’s only play</w:t>
      </w:r>
      <w:r w:rsidRPr="13FD7E1F" w:rsidR="13FD7E1F">
        <w:rPr>
          <w:rFonts w:ascii="Times New Roman" w:hAnsi="Times New Roman" w:eastAsia="Times New Roman" w:cs="Times New Roman"/>
          <w:i w:val="1"/>
          <w:iCs w:val="1"/>
          <w:sz w:val="24"/>
          <w:szCs w:val="24"/>
        </w:rPr>
        <w:t>s</w:t>
      </w:r>
      <w:r w:rsidRPr="13FD7E1F" w:rsidR="13FD7E1F">
        <w:rPr>
          <w:rFonts w:ascii="Times New Roman" w:hAnsi="Times New Roman" w:eastAsia="Times New Roman" w:cs="Times New Roman"/>
          <w:i w:val="1"/>
          <w:iCs w:val="1"/>
          <w:sz w:val="24"/>
          <w:szCs w:val="24"/>
        </w:rPr>
        <w:t xml:space="preserve"> if you get to choose. Children's perceptions of play and adult's intention’s; Inc. Dell dark (E.D.) Transactions at play. Play and culture studies. </w:t>
      </w:r>
      <w:r w:rsidRPr="13FD7E1F" w:rsidR="13FD7E1F">
        <w:rPr>
          <w:rFonts w:ascii="Times New Roman" w:hAnsi="Times New Roman" w:eastAsia="Times New Roman" w:cs="Times New Roman"/>
          <w:sz w:val="24"/>
          <w:szCs w:val="24"/>
        </w:rPr>
        <w:t>volume 9. London, M.D: University Press of America, P.P 129-146</w:t>
      </w:r>
    </w:p>
    <w:p w:rsidR="65BE2B08" w:rsidP="13FD7E1F" w:rsidRDefault="65BE2B08" w14:paraId="775C9779" w14:textId="322777A9">
      <w:pPr>
        <w:pStyle w:val="Normal"/>
        <w:spacing w:line="360" w:lineRule="auto"/>
        <w:jc w:val="left"/>
        <w:rPr>
          <w:rFonts w:ascii="Times New Roman" w:hAnsi="Times New Roman" w:eastAsia="Times New Roman" w:cs="Times New Roman"/>
          <w:sz w:val="24"/>
          <w:szCs w:val="24"/>
        </w:rPr>
      </w:pPr>
      <w:r w:rsidRPr="13FD7E1F" w:rsidR="13FD7E1F">
        <w:rPr>
          <w:rFonts w:ascii="Times New Roman" w:hAnsi="Times New Roman" w:eastAsia="Times New Roman" w:cs="Times New Roman"/>
          <w:sz w:val="24"/>
          <w:szCs w:val="24"/>
        </w:rPr>
        <w:t xml:space="preserve">Heidemann, S. and Hewitt, D. (1992) </w:t>
      </w:r>
      <w:r w:rsidRPr="13FD7E1F" w:rsidR="13FD7E1F">
        <w:rPr>
          <w:rFonts w:ascii="Times New Roman" w:hAnsi="Times New Roman" w:eastAsia="Times New Roman" w:cs="Times New Roman"/>
          <w:i w:val="1"/>
          <w:iCs w:val="1"/>
          <w:sz w:val="24"/>
          <w:szCs w:val="24"/>
        </w:rPr>
        <w:t xml:space="preserve">Pathway to play, Developing play skills in young children. </w:t>
      </w:r>
      <w:r w:rsidRPr="13FD7E1F" w:rsidR="13FD7E1F">
        <w:rPr>
          <w:rFonts w:ascii="Times New Roman" w:hAnsi="Times New Roman" w:eastAsia="Times New Roman" w:cs="Times New Roman"/>
          <w:i w:val="0"/>
          <w:iCs w:val="0"/>
          <w:sz w:val="24"/>
          <w:szCs w:val="24"/>
        </w:rPr>
        <w:t>Minnesota: Red leaf press.</w:t>
      </w:r>
    </w:p>
    <w:p w:rsidR="65BE2B08" w:rsidP="13FD7E1F" w:rsidRDefault="65BE2B08" w14:paraId="46176602" w14:textId="08F64D00">
      <w:pPr>
        <w:pStyle w:val="Normal"/>
        <w:spacing w:line="360" w:lineRule="auto"/>
        <w:jc w:val="left"/>
        <w:rPr>
          <w:rFonts w:ascii="Times New Roman" w:hAnsi="Times New Roman" w:eastAsia="Times New Roman" w:cs="Times New Roman"/>
          <w:noProof w:val="0"/>
          <w:color w:val="auto"/>
          <w:sz w:val="24"/>
          <w:szCs w:val="24"/>
          <w:u w:val="single"/>
          <w:lang w:val="en-GB"/>
        </w:rPr>
      </w:pPr>
      <w:r w:rsidRPr="13FD7E1F" w:rsidR="13FD7E1F">
        <w:rPr>
          <w:rFonts w:ascii="Times New Roman" w:hAnsi="Times New Roman" w:eastAsia="Times New Roman" w:cs="Times New Roman"/>
          <w:noProof w:val="0"/>
          <w:color w:val="auto"/>
          <w:sz w:val="24"/>
          <w:szCs w:val="24"/>
          <w:lang w:val="en-GB"/>
        </w:rPr>
        <w:t xml:space="preserve">Howard, J. and </w:t>
      </w:r>
      <w:proofErr w:type="spellStart"/>
      <w:r w:rsidRPr="13FD7E1F" w:rsidR="13FD7E1F">
        <w:rPr>
          <w:rFonts w:ascii="Times New Roman" w:hAnsi="Times New Roman" w:eastAsia="Times New Roman" w:cs="Times New Roman"/>
          <w:noProof w:val="0"/>
          <w:color w:val="auto"/>
          <w:sz w:val="24"/>
          <w:szCs w:val="24"/>
          <w:lang w:val="en-GB"/>
        </w:rPr>
        <w:t>Mclinnes</w:t>
      </w:r>
      <w:proofErr w:type="spellEnd"/>
      <w:r w:rsidRPr="13FD7E1F" w:rsidR="13FD7E1F">
        <w:rPr>
          <w:rFonts w:ascii="Times New Roman" w:hAnsi="Times New Roman" w:eastAsia="Times New Roman" w:cs="Times New Roman"/>
          <w:noProof w:val="0"/>
          <w:color w:val="auto"/>
          <w:sz w:val="24"/>
          <w:szCs w:val="24"/>
          <w:lang w:val="en-GB"/>
        </w:rPr>
        <w:t xml:space="preserve">, K. (2012) </w:t>
      </w:r>
      <w:r w:rsidRPr="13FD7E1F" w:rsidR="13FD7E1F">
        <w:rPr>
          <w:rFonts w:ascii="Times New Roman" w:hAnsi="Times New Roman" w:eastAsia="Times New Roman" w:cs="Times New Roman"/>
          <w:i w:val="1"/>
          <w:iCs w:val="1"/>
          <w:noProof w:val="0"/>
          <w:color w:val="auto"/>
          <w:sz w:val="24"/>
          <w:szCs w:val="24"/>
          <w:lang w:val="en-GB"/>
        </w:rPr>
        <w:t xml:space="preserve">‘The impact the children’s perception of an activity as play rather than not play on emotional well-being', </w:t>
      </w:r>
      <w:r w:rsidRPr="13FD7E1F" w:rsidR="13FD7E1F">
        <w:rPr>
          <w:rFonts w:ascii="Times New Roman" w:hAnsi="Times New Roman" w:eastAsia="Times New Roman" w:cs="Times New Roman"/>
          <w:noProof w:val="0"/>
          <w:color w:val="auto"/>
          <w:sz w:val="24"/>
          <w:szCs w:val="24"/>
          <w:lang w:val="en-GB"/>
        </w:rPr>
        <w:t>Child: care, health and development, pp. 737-742. DOI:10.1111/j.1365-2214.</w:t>
      </w:r>
      <w:r w:rsidRPr="13FD7E1F" w:rsidR="13FD7E1F">
        <w:rPr>
          <w:rFonts w:ascii="Times New Roman" w:hAnsi="Times New Roman" w:eastAsia="Times New Roman" w:cs="Times New Roman"/>
          <w:noProof w:val="0"/>
          <w:color w:val="auto"/>
          <w:sz w:val="24"/>
          <w:szCs w:val="24"/>
          <w:u w:val="single"/>
          <w:lang w:val="en-GB"/>
        </w:rPr>
        <w:t>2012.01405.x</w:t>
      </w:r>
    </w:p>
    <w:p w:rsidR="65BE2B08" w:rsidP="13FD7E1F" w:rsidRDefault="65BE2B08" w14:paraId="58162211" w14:textId="52BCED92">
      <w:pPr>
        <w:spacing w:line="360" w:lineRule="auto"/>
        <w:jc w:val="left"/>
        <w:rPr>
          <w:rFonts w:ascii="Times New Roman" w:hAnsi="Times New Roman" w:eastAsia="Times New Roman" w:cs="Times New Roman"/>
          <w:i w:val="0"/>
          <w:iCs w:val="0"/>
          <w:noProof w:val="0"/>
          <w:color w:val="auto"/>
          <w:sz w:val="24"/>
          <w:szCs w:val="24"/>
          <w:lang w:val="en-GB"/>
        </w:rPr>
      </w:pPr>
      <w:hyperlink r:id="R460f6590494444e7">
        <w:r w:rsidRPr="13FD7E1F" w:rsidR="13FD7E1F">
          <w:rPr>
            <w:rStyle w:val="Hyperlink"/>
            <w:rFonts w:ascii="Times New Roman" w:hAnsi="Times New Roman" w:eastAsia="Times New Roman" w:cs="Times New Roman"/>
            <w:i w:val="0"/>
            <w:iCs w:val="0"/>
            <w:noProof w:val="0"/>
            <w:color w:val="006621"/>
            <w:sz w:val="24"/>
            <w:szCs w:val="24"/>
            <w:lang w:val="en-GB"/>
          </w:rPr>
          <w:t>https://www.reference.com › meant-holistic-development-76972df667fdba8c</w:t>
        </w:r>
      </w:hyperlink>
      <w:r w:rsidRPr="13FD7E1F" w:rsidR="13FD7E1F">
        <w:rPr>
          <w:rFonts w:ascii="Times New Roman" w:hAnsi="Times New Roman" w:eastAsia="Times New Roman" w:cs="Times New Roman"/>
          <w:i w:val="0"/>
          <w:iCs w:val="0"/>
          <w:noProof w:val="0"/>
          <w:color w:val="006621"/>
          <w:sz w:val="24"/>
          <w:szCs w:val="24"/>
          <w:lang w:val="en-GB"/>
        </w:rPr>
        <w:t xml:space="preserve"> </w:t>
      </w:r>
      <w:r w:rsidRPr="13FD7E1F" w:rsidR="13FD7E1F">
        <w:rPr>
          <w:rFonts w:ascii="Times New Roman" w:hAnsi="Times New Roman" w:eastAsia="Times New Roman" w:cs="Times New Roman"/>
          <w:i w:val="0"/>
          <w:iCs w:val="0"/>
          <w:noProof w:val="0"/>
          <w:color w:val="auto"/>
          <w:sz w:val="24"/>
          <w:szCs w:val="24"/>
          <w:lang w:val="en-GB"/>
        </w:rPr>
        <w:t>date accessed: 16/12/2019</w:t>
      </w:r>
      <w:r w:rsidRPr="13FD7E1F" w:rsidR="13FD7E1F">
        <w:rPr>
          <w:rFonts w:ascii="Times New Roman" w:hAnsi="Times New Roman" w:eastAsia="Times New Roman" w:cs="Times New Roman"/>
          <w:i w:val="0"/>
          <w:iCs w:val="0"/>
          <w:noProof w:val="0"/>
          <w:color w:val="auto"/>
          <w:sz w:val="24"/>
          <w:szCs w:val="24"/>
          <w:lang w:val="en-GB"/>
        </w:rPr>
        <w:t>.</w:t>
      </w:r>
    </w:p>
    <w:p w:rsidR="65BE2B08" w:rsidP="13FD7E1F" w:rsidRDefault="65BE2B08" w14:paraId="52D084E6" w14:textId="212E813A">
      <w:pPr>
        <w:pStyle w:val="Normal"/>
        <w:spacing w:line="360" w:lineRule="auto"/>
        <w:jc w:val="left"/>
        <w:rPr>
          <w:rFonts w:ascii="Times New Roman" w:hAnsi="Times New Roman" w:eastAsia="Times New Roman" w:cs="Times New Roman"/>
          <w:noProof w:val="0"/>
          <w:sz w:val="24"/>
          <w:szCs w:val="24"/>
          <w:lang w:val="en-GB"/>
        </w:rPr>
      </w:pPr>
      <w:hyperlink r:id="R817111b29aee4c52">
        <w:r w:rsidRPr="13FD7E1F" w:rsidR="13FD7E1F">
          <w:rPr>
            <w:rStyle w:val="Hyperlink"/>
            <w:rFonts w:ascii="Times New Roman" w:hAnsi="Times New Roman" w:eastAsia="Times New Roman" w:cs="Times New Roman"/>
            <w:noProof w:val="0"/>
            <w:sz w:val="24"/>
            <w:szCs w:val="24"/>
            <w:lang w:val="en-GB"/>
          </w:rPr>
          <w:t>http://acedemic.oup.com/itnow/article-abstract/52/2/28/413065byswanseamwetropolitanuniversity</w:t>
        </w:r>
      </w:hyperlink>
      <w:r w:rsidRPr="13FD7E1F" w:rsidR="13FD7E1F">
        <w:rPr>
          <w:rFonts w:ascii="Times New Roman" w:hAnsi="Times New Roman" w:eastAsia="Times New Roman" w:cs="Times New Roman"/>
          <w:noProof w:val="0"/>
          <w:sz w:val="24"/>
          <w:szCs w:val="24"/>
          <w:lang w:val="en-GB"/>
        </w:rPr>
        <w:t xml:space="preserve"> date accessed: 30/12/2019</w:t>
      </w:r>
      <w:r w:rsidRPr="13FD7E1F" w:rsidR="13FD7E1F">
        <w:rPr>
          <w:rFonts w:ascii="Times New Roman" w:hAnsi="Times New Roman" w:eastAsia="Times New Roman" w:cs="Times New Roman"/>
          <w:noProof w:val="0"/>
          <w:sz w:val="24"/>
          <w:szCs w:val="24"/>
          <w:lang w:val="en-GB"/>
        </w:rPr>
        <w:t>.</w:t>
      </w:r>
    </w:p>
    <w:p w:rsidR="65BE2B08" w:rsidP="13FD7E1F" w:rsidRDefault="65BE2B08" w14:paraId="075A8F3A" w14:textId="7D8A4D23">
      <w:pPr>
        <w:pStyle w:val="Normal"/>
        <w:spacing w:line="360" w:lineRule="auto"/>
        <w:jc w:val="left"/>
        <w:rPr>
          <w:rFonts w:ascii="Times New Roman" w:hAnsi="Times New Roman" w:eastAsia="Times New Roman" w:cs="Times New Roman"/>
          <w:noProof w:val="0"/>
          <w:sz w:val="24"/>
          <w:szCs w:val="24"/>
          <w:lang w:val="en-GB"/>
        </w:rPr>
      </w:pPr>
      <w:r w:rsidRPr="13FD7E1F" w:rsidR="13FD7E1F">
        <w:rPr>
          <w:rFonts w:ascii="Times New Roman" w:hAnsi="Times New Roman" w:eastAsia="Times New Roman" w:cs="Times New Roman"/>
          <w:noProof w:val="0"/>
          <w:sz w:val="24"/>
          <w:szCs w:val="24"/>
          <w:lang w:val="en-GB"/>
        </w:rPr>
        <w:t xml:space="preserve">Knight, S. (2011) </w:t>
      </w:r>
      <w:r w:rsidRPr="13FD7E1F" w:rsidR="13FD7E1F">
        <w:rPr>
          <w:rFonts w:ascii="Times New Roman" w:hAnsi="Times New Roman" w:eastAsia="Times New Roman" w:cs="Times New Roman"/>
          <w:i w:val="1"/>
          <w:iCs w:val="1"/>
          <w:noProof w:val="0"/>
          <w:sz w:val="24"/>
          <w:szCs w:val="24"/>
          <w:lang w:val="en-GB"/>
        </w:rPr>
        <w:t xml:space="preserve">Risk and Adventure in Early years outdoor play. Learning from forest school. </w:t>
      </w:r>
      <w:r w:rsidRPr="13FD7E1F" w:rsidR="13FD7E1F">
        <w:rPr>
          <w:rFonts w:ascii="Times New Roman" w:hAnsi="Times New Roman" w:eastAsia="Times New Roman" w:cs="Times New Roman"/>
          <w:i w:val="0"/>
          <w:iCs w:val="0"/>
          <w:noProof w:val="0"/>
          <w:sz w:val="24"/>
          <w:szCs w:val="24"/>
          <w:lang w:val="en-GB"/>
        </w:rPr>
        <w:t>London:</w:t>
      </w:r>
      <w:r w:rsidRPr="13FD7E1F" w:rsidR="13FD7E1F">
        <w:rPr>
          <w:rFonts w:ascii="Times New Roman" w:hAnsi="Times New Roman" w:eastAsia="Times New Roman" w:cs="Times New Roman"/>
          <w:i w:val="1"/>
          <w:iCs w:val="1"/>
          <w:noProof w:val="0"/>
          <w:sz w:val="24"/>
          <w:szCs w:val="24"/>
          <w:lang w:val="en-GB"/>
        </w:rPr>
        <w:t xml:space="preserve"> </w:t>
      </w:r>
      <w:r w:rsidRPr="13FD7E1F" w:rsidR="13FD7E1F">
        <w:rPr>
          <w:rFonts w:ascii="Times New Roman" w:hAnsi="Times New Roman" w:eastAsia="Times New Roman" w:cs="Times New Roman"/>
          <w:noProof w:val="0"/>
          <w:sz w:val="24"/>
          <w:szCs w:val="24"/>
          <w:lang w:val="en-GB"/>
        </w:rPr>
        <w:t>sage publication Ltd.</w:t>
      </w:r>
    </w:p>
    <w:p w:rsidR="65BE2B08" w:rsidP="13FD7E1F" w:rsidRDefault="65BE2B08" w14:paraId="6E683CAF" w14:textId="4A57171B">
      <w:pPr>
        <w:pStyle w:val="Normal"/>
        <w:spacing w:line="360" w:lineRule="auto"/>
        <w:jc w:val="left"/>
        <w:rPr>
          <w:rFonts w:ascii="Times New Roman" w:hAnsi="Times New Roman" w:eastAsia="Times New Roman" w:cs="Times New Roman"/>
          <w:noProof w:val="0"/>
          <w:sz w:val="24"/>
          <w:szCs w:val="24"/>
          <w:lang w:val="en-GB"/>
        </w:rPr>
      </w:pPr>
      <w:r w:rsidRPr="13FD7E1F" w:rsidR="13FD7E1F">
        <w:rPr>
          <w:rFonts w:ascii="Times New Roman" w:hAnsi="Times New Roman" w:eastAsia="Times New Roman" w:cs="Times New Roman"/>
          <w:noProof w:val="0"/>
          <w:sz w:val="24"/>
          <w:szCs w:val="24"/>
          <w:lang w:val="en-GB"/>
        </w:rPr>
        <w:t xml:space="preserve">Lieberman, J. N. (1977) </w:t>
      </w:r>
      <w:r w:rsidRPr="13FD7E1F" w:rsidR="13FD7E1F">
        <w:rPr>
          <w:rFonts w:ascii="Times New Roman" w:hAnsi="Times New Roman" w:eastAsia="Times New Roman" w:cs="Times New Roman"/>
          <w:i w:val="1"/>
          <w:iCs w:val="1"/>
          <w:noProof w:val="0"/>
          <w:sz w:val="24"/>
          <w:szCs w:val="24"/>
          <w:lang w:val="en-GB"/>
        </w:rPr>
        <w:t xml:space="preserve">Playfulness. It’s Relationship to Imagination and Creativity. </w:t>
      </w:r>
      <w:r w:rsidRPr="13FD7E1F" w:rsidR="13FD7E1F">
        <w:rPr>
          <w:rFonts w:ascii="Times New Roman" w:hAnsi="Times New Roman" w:eastAsia="Times New Roman" w:cs="Times New Roman"/>
          <w:noProof w:val="0"/>
          <w:sz w:val="24"/>
          <w:szCs w:val="24"/>
          <w:lang w:val="en-GB"/>
        </w:rPr>
        <w:t>New York, NY, USA: Academic Press.</w:t>
      </w:r>
    </w:p>
    <w:p w:rsidR="65BE2B08" w:rsidP="13FD7E1F" w:rsidRDefault="65BE2B08" w14:paraId="63E4D55A" w14:textId="3CA6AEED">
      <w:pPr>
        <w:pStyle w:val="Normal"/>
        <w:spacing w:line="360" w:lineRule="auto"/>
        <w:jc w:val="left"/>
        <w:rPr>
          <w:rFonts w:ascii="Times New Roman" w:hAnsi="Times New Roman" w:eastAsia="Times New Roman" w:cs="Times New Roman"/>
          <w:noProof w:val="0"/>
          <w:sz w:val="24"/>
          <w:szCs w:val="24"/>
          <w:lang w:val="en-GB"/>
        </w:rPr>
      </w:pPr>
      <w:r w:rsidRPr="13FD7E1F" w:rsidR="13FD7E1F">
        <w:rPr>
          <w:rFonts w:ascii="Times New Roman" w:hAnsi="Times New Roman" w:eastAsia="Times New Roman" w:cs="Times New Roman"/>
          <w:noProof w:val="0"/>
          <w:sz w:val="24"/>
          <w:szCs w:val="24"/>
          <w:lang w:val="en-GB"/>
        </w:rPr>
        <w:t xml:space="preserve">Little, H. (2006) </w:t>
      </w:r>
      <w:r w:rsidRPr="13FD7E1F" w:rsidR="13FD7E1F">
        <w:rPr>
          <w:rFonts w:ascii="Times New Roman" w:hAnsi="Times New Roman" w:eastAsia="Times New Roman" w:cs="Times New Roman"/>
          <w:i w:val="1"/>
          <w:iCs w:val="1"/>
          <w:noProof w:val="0"/>
          <w:sz w:val="24"/>
          <w:szCs w:val="24"/>
          <w:lang w:val="en-GB"/>
        </w:rPr>
        <w:t>Children’s risk-taking behaviour, implications for early childhood policy and practice.</w:t>
      </w:r>
      <w:r w:rsidRPr="13FD7E1F" w:rsidR="13FD7E1F">
        <w:rPr>
          <w:rFonts w:ascii="Times New Roman" w:hAnsi="Times New Roman" w:eastAsia="Times New Roman" w:cs="Times New Roman"/>
          <w:noProof w:val="0"/>
          <w:sz w:val="24"/>
          <w:szCs w:val="24"/>
          <w:lang w:val="en-GB"/>
        </w:rPr>
        <w:t xml:space="preserve"> International Journal of Early Years Education, 14(2), 141-154.</w:t>
      </w:r>
    </w:p>
    <w:p w:rsidR="65BE2B08" w:rsidP="13FD7E1F" w:rsidRDefault="65BE2B08" w14:paraId="614161B6" w14:textId="76B4835E">
      <w:pPr>
        <w:pStyle w:val="Normal"/>
        <w:spacing w:line="360" w:lineRule="auto"/>
        <w:jc w:val="left"/>
        <w:rPr>
          <w:rFonts w:ascii="Times New Roman" w:hAnsi="Times New Roman" w:eastAsia="Times New Roman" w:cs="Times New Roman"/>
          <w:i w:val="1"/>
          <w:iCs w:val="1"/>
          <w:noProof w:val="0"/>
          <w:color w:val="auto"/>
          <w:sz w:val="24"/>
          <w:szCs w:val="24"/>
          <w:lang w:val="en-GB"/>
        </w:rPr>
      </w:pPr>
      <w:proofErr w:type="spellStart"/>
      <w:r w:rsidRPr="13FD7E1F" w:rsidR="13FD7E1F">
        <w:rPr>
          <w:rFonts w:ascii="Times New Roman" w:hAnsi="Times New Roman" w:eastAsia="Times New Roman" w:cs="Times New Roman"/>
          <w:noProof w:val="0"/>
          <w:color w:val="auto"/>
          <w:sz w:val="24"/>
          <w:szCs w:val="24"/>
          <w:lang w:val="en-GB"/>
        </w:rPr>
        <w:t>McAlees</w:t>
      </w:r>
      <w:proofErr w:type="spellEnd"/>
      <w:r w:rsidRPr="13FD7E1F" w:rsidR="13FD7E1F">
        <w:rPr>
          <w:rFonts w:ascii="Times New Roman" w:hAnsi="Times New Roman" w:eastAsia="Times New Roman" w:cs="Times New Roman"/>
          <w:noProof w:val="0"/>
          <w:color w:val="auto"/>
          <w:sz w:val="24"/>
          <w:szCs w:val="24"/>
          <w:lang w:val="en-GB"/>
        </w:rPr>
        <w:t xml:space="preserve">, M. (2016) ‘Cotton wool children given’ freedom to experience risky play. </w:t>
      </w:r>
      <w:proofErr w:type="spellStart"/>
      <w:r w:rsidRPr="13FD7E1F" w:rsidR="13FD7E1F">
        <w:rPr>
          <w:rFonts w:ascii="Times New Roman" w:hAnsi="Times New Roman" w:eastAsia="Times New Roman" w:cs="Times New Roman"/>
          <w:i w:val="1"/>
          <w:iCs w:val="1"/>
          <w:noProof w:val="0"/>
          <w:color w:val="auto"/>
          <w:sz w:val="24"/>
          <w:szCs w:val="24"/>
          <w:lang w:val="en-GB"/>
        </w:rPr>
        <w:t>Daynurseries</w:t>
      </w:r>
      <w:proofErr w:type="spellEnd"/>
      <w:r w:rsidRPr="13FD7E1F" w:rsidR="13FD7E1F">
        <w:rPr>
          <w:rFonts w:ascii="Times New Roman" w:hAnsi="Times New Roman" w:eastAsia="Times New Roman" w:cs="Times New Roman"/>
          <w:i w:val="1"/>
          <w:iCs w:val="1"/>
          <w:noProof w:val="0"/>
          <w:color w:val="auto"/>
          <w:sz w:val="24"/>
          <w:szCs w:val="24"/>
          <w:lang w:val="en-GB"/>
        </w:rPr>
        <w:t xml:space="preserve">. </w:t>
      </w:r>
      <w:hyperlink r:id="Rddf6906c6560462a">
        <w:r w:rsidRPr="13FD7E1F" w:rsidR="13FD7E1F">
          <w:rPr>
            <w:rStyle w:val="Hyperlink"/>
            <w:rFonts w:ascii="Times New Roman" w:hAnsi="Times New Roman" w:eastAsia="Times New Roman" w:cs="Times New Roman"/>
            <w:noProof w:val="0"/>
            <w:sz w:val="24"/>
            <w:szCs w:val="24"/>
            <w:lang w:val="en-GB"/>
          </w:rPr>
          <w:t>https://www.daynurseries.co.uk/news/article.cfm/id/1578948/Cotton-wool-children-given-freedom-to-experience-risky-play</w:t>
        </w:r>
      </w:hyperlink>
    </w:p>
    <w:p w:rsidR="65BE2B08" w:rsidP="13FD7E1F" w:rsidRDefault="65BE2B08" w14:paraId="24D9909C" w14:textId="44DC0D1D">
      <w:pPr>
        <w:pStyle w:val="Normal"/>
        <w:spacing w:line="360" w:lineRule="auto"/>
        <w:jc w:val="left"/>
        <w:rPr>
          <w:rFonts w:ascii="Times New Roman" w:hAnsi="Times New Roman" w:eastAsia="Times New Roman" w:cs="Times New Roman"/>
          <w:noProof w:val="0"/>
          <w:sz w:val="24"/>
          <w:szCs w:val="24"/>
          <w:lang w:val="en-GB"/>
        </w:rPr>
      </w:pPr>
      <w:r w:rsidRPr="13FD7E1F" w:rsidR="13FD7E1F">
        <w:rPr>
          <w:rFonts w:ascii="Times New Roman" w:hAnsi="Times New Roman" w:eastAsia="Times New Roman" w:cs="Times New Roman"/>
          <w:noProof w:val="0"/>
          <w:sz w:val="24"/>
          <w:szCs w:val="24"/>
          <w:lang w:val="en-GB"/>
        </w:rPr>
        <w:t xml:space="preserve">Moss, P. and Petrie, P. (2002) </w:t>
      </w:r>
      <w:r w:rsidRPr="13FD7E1F" w:rsidR="13FD7E1F">
        <w:rPr>
          <w:rFonts w:ascii="Times New Roman" w:hAnsi="Times New Roman" w:eastAsia="Times New Roman" w:cs="Times New Roman"/>
          <w:i w:val="1"/>
          <w:iCs w:val="1"/>
          <w:noProof w:val="0"/>
          <w:sz w:val="24"/>
          <w:szCs w:val="24"/>
          <w:lang w:val="en-GB"/>
        </w:rPr>
        <w:t>From children’s Services to Children’s spaces</w:t>
      </w:r>
      <w:r w:rsidRPr="13FD7E1F" w:rsidR="13FD7E1F">
        <w:rPr>
          <w:rFonts w:ascii="Times New Roman" w:hAnsi="Times New Roman" w:eastAsia="Times New Roman" w:cs="Times New Roman"/>
          <w:noProof w:val="0"/>
          <w:sz w:val="24"/>
          <w:szCs w:val="24"/>
          <w:lang w:val="en-GB"/>
        </w:rPr>
        <w:t>. London: Routledge.</w:t>
      </w:r>
    </w:p>
    <w:p w:rsidR="65BE2B08" w:rsidP="13FD7E1F" w:rsidRDefault="65BE2B08" w14:paraId="3BBC9BBF" w14:textId="3BC82DB9">
      <w:pPr>
        <w:pStyle w:val="Normal"/>
        <w:spacing w:line="360" w:lineRule="auto"/>
        <w:jc w:val="left"/>
        <w:rPr>
          <w:rFonts w:ascii="Times New Roman" w:hAnsi="Times New Roman" w:eastAsia="Times New Roman" w:cs="Times New Roman"/>
          <w:noProof w:val="0"/>
          <w:color w:val="auto"/>
          <w:sz w:val="24"/>
          <w:szCs w:val="24"/>
          <w:lang w:val="en-GB"/>
        </w:rPr>
      </w:pPr>
      <w:r w:rsidRPr="13FD7E1F" w:rsidR="13FD7E1F">
        <w:rPr>
          <w:rFonts w:ascii="Times New Roman" w:hAnsi="Times New Roman" w:eastAsia="Times New Roman" w:cs="Times New Roman"/>
          <w:noProof w:val="0"/>
          <w:color w:val="auto"/>
          <w:sz w:val="24"/>
          <w:szCs w:val="24"/>
          <w:lang w:val="en-GB"/>
        </w:rPr>
        <w:t xml:space="preserve">Moyles, J. (2010) </w:t>
      </w:r>
      <w:r w:rsidRPr="13FD7E1F" w:rsidR="13FD7E1F">
        <w:rPr>
          <w:rFonts w:ascii="Times New Roman" w:hAnsi="Times New Roman" w:eastAsia="Times New Roman" w:cs="Times New Roman"/>
          <w:i w:val="1"/>
          <w:iCs w:val="1"/>
          <w:noProof w:val="0"/>
          <w:color w:val="auto"/>
          <w:sz w:val="24"/>
          <w:szCs w:val="24"/>
          <w:lang w:val="en-GB"/>
        </w:rPr>
        <w:t>Thinking about Play, Developing a reflective approach</w:t>
      </w:r>
      <w:r w:rsidRPr="13FD7E1F" w:rsidR="13FD7E1F">
        <w:rPr>
          <w:rFonts w:ascii="Times New Roman" w:hAnsi="Times New Roman" w:eastAsia="Times New Roman" w:cs="Times New Roman"/>
          <w:noProof w:val="0"/>
          <w:color w:val="auto"/>
          <w:sz w:val="24"/>
          <w:szCs w:val="24"/>
          <w:lang w:val="en-GB"/>
        </w:rPr>
        <w:t>. England: Open University Press.</w:t>
      </w:r>
    </w:p>
    <w:p w:rsidR="65BE2B08" w:rsidP="13FD7E1F" w:rsidRDefault="65BE2B08" w14:paraId="79B91BAB" w14:textId="4C3793F2">
      <w:pPr>
        <w:pStyle w:val="Normal"/>
        <w:spacing w:line="360" w:lineRule="auto"/>
        <w:jc w:val="left"/>
        <w:rPr>
          <w:rFonts w:ascii="Times New Roman" w:hAnsi="Times New Roman" w:eastAsia="Times New Roman" w:cs="Times New Roman"/>
          <w:noProof w:val="0"/>
          <w:color w:val="auto"/>
          <w:sz w:val="24"/>
          <w:szCs w:val="24"/>
          <w:lang w:val="en-GB"/>
        </w:rPr>
      </w:pPr>
      <w:r w:rsidRPr="13FD7E1F" w:rsidR="13FD7E1F">
        <w:rPr>
          <w:rFonts w:ascii="Times New Roman" w:hAnsi="Times New Roman" w:eastAsia="Times New Roman" w:cs="Times New Roman"/>
          <w:noProof w:val="0"/>
          <w:color w:val="auto"/>
          <w:sz w:val="24"/>
          <w:szCs w:val="24"/>
          <w:lang w:val="en-GB"/>
        </w:rPr>
        <w:t xml:space="preserve">Piaget, J. (1962) </w:t>
      </w:r>
      <w:r w:rsidRPr="13FD7E1F" w:rsidR="13FD7E1F">
        <w:rPr>
          <w:rFonts w:ascii="Times New Roman" w:hAnsi="Times New Roman" w:eastAsia="Times New Roman" w:cs="Times New Roman"/>
          <w:i w:val="1"/>
          <w:iCs w:val="1"/>
          <w:noProof w:val="0"/>
          <w:color w:val="auto"/>
          <w:sz w:val="24"/>
          <w:szCs w:val="24"/>
          <w:lang w:val="en-GB"/>
        </w:rPr>
        <w:t xml:space="preserve">Play, dreams, and imitation in children. </w:t>
      </w:r>
      <w:r w:rsidRPr="13FD7E1F" w:rsidR="13FD7E1F">
        <w:rPr>
          <w:rFonts w:ascii="Times New Roman" w:hAnsi="Times New Roman" w:eastAsia="Times New Roman" w:cs="Times New Roman"/>
          <w:i w:val="0"/>
          <w:iCs w:val="0"/>
          <w:noProof w:val="0"/>
          <w:color w:val="auto"/>
          <w:sz w:val="24"/>
          <w:szCs w:val="24"/>
          <w:lang w:val="en-GB"/>
        </w:rPr>
        <w:t>New York: Norton.</w:t>
      </w:r>
    </w:p>
    <w:p w:rsidR="65BE2B08" w:rsidP="13FD7E1F" w:rsidRDefault="65BE2B08" w14:paraId="3779911F" w14:textId="172706D3">
      <w:pPr>
        <w:pStyle w:val="Normal"/>
        <w:spacing w:line="360" w:lineRule="auto"/>
        <w:jc w:val="left"/>
        <w:rPr>
          <w:rFonts w:ascii="Times New Roman" w:hAnsi="Times New Roman" w:eastAsia="Times New Roman" w:cs="Times New Roman"/>
          <w:sz w:val="24"/>
          <w:szCs w:val="24"/>
        </w:rPr>
      </w:pPr>
      <w:r w:rsidRPr="13FD7E1F" w:rsidR="13FD7E1F">
        <w:rPr>
          <w:rFonts w:ascii="Times New Roman" w:hAnsi="Times New Roman" w:eastAsia="Times New Roman" w:cs="Times New Roman"/>
          <w:sz w:val="24"/>
          <w:szCs w:val="24"/>
        </w:rPr>
        <w:t xml:space="preserve">Piaget, J. </w:t>
      </w:r>
      <w:r w:rsidRPr="13FD7E1F" w:rsidR="13FD7E1F">
        <w:rPr>
          <w:rFonts w:ascii="Times New Roman" w:hAnsi="Times New Roman" w:eastAsia="Times New Roman" w:cs="Times New Roman"/>
          <w:sz w:val="24"/>
          <w:szCs w:val="24"/>
        </w:rPr>
        <w:t>and</w:t>
      </w:r>
      <w:r w:rsidRPr="13FD7E1F" w:rsidR="13FD7E1F">
        <w:rPr>
          <w:rFonts w:ascii="Times New Roman" w:hAnsi="Times New Roman" w:eastAsia="Times New Roman" w:cs="Times New Roman"/>
          <w:sz w:val="24"/>
          <w:szCs w:val="24"/>
        </w:rPr>
        <w:t xml:space="preserve"> </w:t>
      </w:r>
      <w:proofErr w:type="spellStart"/>
      <w:r w:rsidRPr="13FD7E1F" w:rsidR="13FD7E1F">
        <w:rPr>
          <w:rFonts w:ascii="Times New Roman" w:hAnsi="Times New Roman" w:eastAsia="Times New Roman" w:cs="Times New Roman"/>
          <w:sz w:val="24"/>
          <w:szCs w:val="24"/>
        </w:rPr>
        <w:t>Inhelder</w:t>
      </w:r>
      <w:proofErr w:type="spellEnd"/>
      <w:r w:rsidRPr="13FD7E1F" w:rsidR="13FD7E1F">
        <w:rPr>
          <w:rFonts w:ascii="Times New Roman" w:hAnsi="Times New Roman" w:eastAsia="Times New Roman" w:cs="Times New Roman"/>
          <w:sz w:val="24"/>
          <w:szCs w:val="24"/>
        </w:rPr>
        <w:t xml:space="preserve">, </w:t>
      </w:r>
      <w:r w:rsidRPr="13FD7E1F" w:rsidR="13FD7E1F">
        <w:rPr>
          <w:rFonts w:ascii="Times New Roman" w:hAnsi="Times New Roman" w:eastAsia="Times New Roman" w:cs="Times New Roman"/>
          <w:sz w:val="24"/>
          <w:szCs w:val="24"/>
        </w:rPr>
        <w:t>B. (1969)</w:t>
      </w:r>
      <w:r w:rsidRPr="13FD7E1F" w:rsidR="13FD7E1F">
        <w:rPr>
          <w:rFonts w:ascii="Times New Roman" w:hAnsi="Times New Roman" w:eastAsia="Times New Roman" w:cs="Times New Roman"/>
          <w:sz w:val="24"/>
          <w:szCs w:val="24"/>
        </w:rPr>
        <w:t xml:space="preserve"> </w:t>
      </w:r>
      <w:r w:rsidRPr="13FD7E1F" w:rsidR="13FD7E1F">
        <w:rPr>
          <w:rFonts w:ascii="Times New Roman" w:hAnsi="Times New Roman" w:eastAsia="Times New Roman" w:cs="Times New Roman"/>
          <w:i w:val="1"/>
          <w:iCs w:val="1"/>
          <w:sz w:val="24"/>
          <w:szCs w:val="24"/>
        </w:rPr>
        <w:t>The psychology of the child</w:t>
      </w:r>
      <w:r w:rsidRPr="13FD7E1F" w:rsidR="13FD7E1F">
        <w:rPr>
          <w:rFonts w:ascii="Times New Roman" w:hAnsi="Times New Roman" w:eastAsia="Times New Roman" w:cs="Times New Roman"/>
          <w:i w:val="1"/>
          <w:iCs w:val="1"/>
          <w:sz w:val="24"/>
          <w:szCs w:val="24"/>
        </w:rPr>
        <w:t>.</w:t>
      </w:r>
      <w:r w:rsidRPr="13FD7E1F" w:rsidR="13FD7E1F">
        <w:rPr>
          <w:rFonts w:ascii="Times New Roman" w:hAnsi="Times New Roman" w:eastAsia="Times New Roman" w:cs="Times New Roman"/>
          <w:sz w:val="24"/>
          <w:szCs w:val="24"/>
        </w:rPr>
        <w:t xml:space="preserve"> New York: Basic Book.</w:t>
      </w:r>
    </w:p>
    <w:p w:rsidR="65BE2B08" w:rsidP="13FD7E1F" w:rsidRDefault="65BE2B08" w14:paraId="78A84E23" w14:textId="51478021">
      <w:pPr>
        <w:pStyle w:val="Normal"/>
        <w:spacing w:line="360" w:lineRule="auto"/>
        <w:jc w:val="left"/>
        <w:rPr>
          <w:rFonts w:ascii="Times New Roman" w:hAnsi="Times New Roman" w:eastAsia="Times New Roman" w:cs="Times New Roman"/>
          <w:noProof w:val="0"/>
          <w:color w:val="auto"/>
          <w:sz w:val="24"/>
          <w:szCs w:val="24"/>
          <w:lang w:val="en-GB"/>
        </w:rPr>
      </w:pPr>
      <w:proofErr w:type="spellStart"/>
      <w:r w:rsidRPr="13FD7E1F" w:rsidR="13FD7E1F">
        <w:rPr>
          <w:rFonts w:ascii="Times New Roman" w:hAnsi="Times New Roman" w:eastAsia="Times New Roman" w:cs="Times New Roman"/>
          <w:noProof w:val="0"/>
          <w:color w:val="auto"/>
          <w:sz w:val="24"/>
          <w:szCs w:val="24"/>
          <w:lang w:val="en-GB"/>
        </w:rPr>
        <w:t>Sandseter</w:t>
      </w:r>
      <w:proofErr w:type="spellEnd"/>
      <w:r w:rsidRPr="13FD7E1F" w:rsidR="13FD7E1F">
        <w:rPr>
          <w:rFonts w:ascii="Times New Roman" w:hAnsi="Times New Roman" w:eastAsia="Times New Roman" w:cs="Times New Roman"/>
          <w:noProof w:val="0"/>
          <w:color w:val="auto"/>
          <w:sz w:val="24"/>
          <w:szCs w:val="24"/>
          <w:lang w:val="en-GB"/>
        </w:rPr>
        <w:t xml:space="preserve">, E, B, H. (2010) </w:t>
      </w:r>
      <w:r w:rsidRPr="13FD7E1F" w:rsidR="13FD7E1F">
        <w:rPr>
          <w:rFonts w:ascii="Times New Roman" w:hAnsi="Times New Roman" w:eastAsia="Times New Roman" w:cs="Times New Roman"/>
          <w:i w:val="1"/>
          <w:iCs w:val="1"/>
          <w:noProof w:val="0"/>
          <w:color w:val="auto"/>
          <w:sz w:val="24"/>
          <w:szCs w:val="24"/>
          <w:lang w:val="en-GB"/>
        </w:rPr>
        <w:t>‘it tickles in my tummy! Understanding children’s, a risk-taking in play through reversal theory’</w:t>
      </w:r>
      <w:r w:rsidRPr="13FD7E1F" w:rsidR="13FD7E1F">
        <w:rPr>
          <w:rFonts w:ascii="Times New Roman" w:hAnsi="Times New Roman" w:eastAsia="Times New Roman" w:cs="Times New Roman"/>
          <w:noProof w:val="0"/>
          <w:color w:val="auto"/>
          <w:sz w:val="24"/>
          <w:szCs w:val="24"/>
          <w:lang w:val="en-GB"/>
        </w:rPr>
        <w:t>. Early childhood research, 8(1) pp. 67-88. DOI:10.1177/1476718X09345393</w:t>
      </w:r>
    </w:p>
    <w:p w:rsidR="65BE2B08" w:rsidP="13FD7E1F" w:rsidRDefault="65BE2B08" w14:paraId="49AEC029" w14:textId="1FDBDEC0">
      <w:pPr>
        <w:pStyle w:val="Normal"/>
        <w:spacing w:line="360" w:lineRule="auto"/>
        <w:jc w:val="left"/>
        <w:rPr>
          <w:rFonts w:ascii="Times New Roman" w:hAnsi="Times New Roman" w:eastAsia="Times New Roman" w:cs="Times New Roman"/>
          <w:sz w:val="24"/>
          <w:szCs w:val="24"/>
        </w:rPr>
      </w:pPr>
      <w:r w:rsidRPr="13FD7E1F" w:rsidR="13FD7E1F">
        <w:rPr>
          <w:rFonts w:ascii="Times New Roman" w:hAnsi="Times New Roman" w:eastAsia="Times New Roman" w:cs="Times New Roman"/>
          <w:sz w:val="24"/>
          <w:szCs w:val="24"/>
        </w:rPr>
        <w:t>Schoolhouse-daycare.co.uk/blog/heuristic-play. date assessed 6/12/19</w:t>
      </w:r>
      <w:r w:rsidRPr="13FD7E1F" w:rsidR="13FD7E1F">
        <w:rPr>
          <w:rFonts w:ascii="Times New Roman" w:hAnsi="Times New Roman" w:eastAsia="Times New Roman" w:cs="Times New Roman"/>
          <w:sz w:val="24"/>
          <w:szCs w:val="24"/>
        </w:rPr>
        <w:t>.</w:t>
      </w:r>
    </w:p>
    <w:p w:rsidR="65BE2B08" w:rsidP="13FD7E1F" w:rsidRDefault="65BE2B08" w14:paraId="3916D95C" w14:textId="1B3AF363">
      <w:pPr>
        <w:pStyle w:val="Normal"/>
        <w:spacing w:line="360" w:lineRule="auto"/>
        <w:jc w:val="left"/>
        <w:rPr>
          <w:rFonts w:ascii="Times New Roman" w:hAnsi="Times New Roman" w:eastAsia="Times New Roman" w:cs="Times New Roman"/>
          <w:noProof w:val="0"/>
          <w:sz w:val="24"/>
          <w:szCs w:val="24"/>
          <w:lang w:val="en-GB"/>
        </w:rPr>
      </w:pPr>
      <w:r w:rsidRPr="13FD7E1F" w:rsidR="13FD7E1F">
        <w:rPr>
          <w:rFonts w:ascii="Times New Roman" w:hAnsi="Times New Roman" w:eastAsia="Times New Roman" w:cs="Times New Roman"/>
          <w:noProof w:val="0"/>
          <w:sz w:val="24"/>
          <w:szCs w:val="24"/>
          <w:lang w:val="en-GB"/>
        </w:rPr>
        <w:t>Sharman, C. Cross, W</w:t>
      </w:r>
      <w:r w:rsidRPr="13FD7E1F" w:rsidR="13FD7E1F">
        <w:rPr>
          <w:rFonts w:ascii="Times New Roman" w:hAnsi="Times New Roman" w:eastAsia="Times New Roman" w:cs="Times New Roman"/>
          <w:noProof w:val="0"/>
          <w:sz w:val="24"/>
          <w:szCs w:val="24"/>
          <w:lang w:val="en-GB"/>
        </w:rPr>
        <w:t>.</w:t>
      </w:r>
      <w:r w:rsidRPr="13FD7E1F" w:rsidR="13FD7E1F">
        <w:rPr>
          <w:rFonts w:ascii="Times New Roman" w:hAnsi="Times New Roman" w:eastAsia="Times New Roman" w:cs="Times New Roman"/>
          <w:noProof w:val="0"/>
          <w:sz w:val="24"/>
          <w:szCs w:val="24"/>
          <w:lang w:val="en-GB"/>
        </w:rPr>
        <w:t xml:space="preserve"> and </w:t>
      </w:r>
      <w:proofErr w:type="spellStart"/>
      <w:r w:rsidRPr="13FD7E1F" w:rsidR="13FD7E1F">
        <w:rPr>
          <w:rFonts w:ascii="Times New Roman" w:hAnsi="Times New Roman" w:eastAsia="Times New Roman" w:cs="Times New Roman"/>
          <w:noProof w:val="0"/>
          <w:sz w:val="24"/>
          <w:szCs w:val="24"/>
          <w:lang w:val="en-GB"/>
        </w:rPr>
        <w:t>Vennis</w:t>
      </w:r>
      <w:proofErr w:type="spellEnd"/>
      <w:r w:rsidRPr="13FD7E1F" w:rsidR="13FD7E1F">
        <w:rPr>
          <w:rFonts w:ascii="Times New Roman" w:hAnsi="Times New Roman" w:eastAsia="Times New Roman" w:cs="Times New Roman"/>
          <w:noProof w:val="0"/>
          <w:sz w:val="24"/>
          <w:szCs w:val="24"/>
          <w:lang w:val="en-GB"/>
        </w:rPr>
        <w:t xml:space="preserve">, D. (2006) </w:t>
      </w:r>
      <w:r w:rsidRPr="13FD7E1F" w:rsidR="13FD7E1F">
        <w:rPr>
          <w:rFonts w:ascii="Times New Roman" w:hAnsi="Times New Roman" w:eastAsia="Times New Roman" w:cs="Times New Roman"/>
          <w:i w:val="1"/>
          <w:iCs w:val="1"/>
          <w:noProof w:val="0"/>
          <w:sz w:val="24"/>
          <w:szCs w:val="24"/>
          <w:lang w:val="en-GB"/>
        </w:rPr>
        <w:t>Observing Children and Young People</w:t>
      </w:r>
      <w:r w:rsidRPr="13FD7E1F" w:rsidR="13FD7E1F">
        <w:rPr>
          <w:rFonts w:ascii="Times New Roman" w:hAnsi="Times New Roman" w:eastAsia="Times New Roman" w:cs="Times New Roman"/>
          <w:noProof w:val="0"/>
          <w:sz w:val="24"/>
          <w:szCs w:val="24"/>
          <w:lang w:val="en-GB"/>
        </w:rPr>
        <w:t>. 4</w:t>
      </w:r>
      <w:r w:rsidRPr="13FD7E1F" w:rsidR="13FD7E1F">
        <w:rPr>
          <w:rFonts w:ascii="Times New Roman" w:hAnsi="Times New Roman" w:eastAsia="Times New Roman" w:cs="Times New Roman"/>
          <w:noProof w:val="0"/>
          <w:sz w:val="24"/>
          <w:szCs w:val="24"/>
          <w:vertAlign w:val="superscript"/>
          <w:lang w:val="en-GB"/>
        </w:rPr>
        <w:t>th</w:t>
      </w:r>
      <w:r w:rsidRPr="13FD7E1F" w:rsidR="13FD7E1F">
        <w:rPr>
          <w:rFonts w:ascii="Times New Roman" w:hAnsi="Times New Roman" w:eastAsia="Times New Roman" w:cs="Times New Roman"/>
          <w:noProof w:val="0"/>
          <w:sz w:val="24"/>
          <w:szCs w:val="24"/>
          <w:lang w:val="en-GB"/>
        </w:rPr>
        <w:t xml:space="preserve">  </w:t>
      </w:r>
      <w:proofErr w:type="spellStart"/>
      <w:r w:rsidRPr="13FD7E1F" w:rsidR="13FD7E1F">
        <w:rPr>
          <w:rFonts w:ascii="Times New Roman" w:hAnsi="Times New Roman" w:eastAsia="Times New Roman" w:cs="Times New Roman"/>
          <w:noProof w:val="0"/>
          <w:sz w:val="24"/>
          <w:szCs w:val="24"/>
          <w:lang w:val="en-GB"/>
        </w:rPr>
        <w:t>ed</w:t>
      </w:r>
      <w:r w:rsidRPr="13FD7E1F" w:rsidR="13FD7E1F">
        <w:rPr>
          <w:rFonts w:ascii="Times New Roman" w:hAnsi="Times New Roman" w:eastAsia="Times New Roman" w:cs="Times New Roman"/>
          <w:noProof w:val="0"/>
          <w:sz w:val="24"/>
          <w:szCs w:val="24"/>
          <w:lang w:val="en-GB"/>
        </w:rPr>
        <w:t>n</w:t>
      </w:r>
      <w:proofErr w:type="spellEnd"/>
      <w:r w:rsidRPr="13FD7E1F" w:rsidR="13FD7E1F">
        <w:rPr>
          <w:rFonts w:ascii="Times New Roman" w:hAnsi="Times New Roman" w:eastAsia="Times New Roman" w:cs="Times New Roman"/>
          <w:noProof w:val="0"/>
          <w:sz w:val="24"/>
          <w:szCs w:val="24"/>
          <w:lang w:val="en-GB"/>
        </w:rPr>
        <w:t>.</w:t>
      </w:r>
      <w:r w:rsidRPr="13FD7E1F" w:rsidR="13FD7E1F">
        <w:rPr>
          <w:rFonts w:ascii="Times New Roman" w:hAnsi="Times New Roman" w:eastAsia="Times New Roman" w:cs="Times New Roman"/>
          <w:noProof w:val="0"/>
          <w:sz w:val="24"/>
          <w:szCs w:val="24"/>
          <w:lang w:val="en-GB"/>
        </w:rPr>
        <w:t xml:space="preserve"> London: Continuum International Publishing Group.</w:t>
      </w:r>
    </w:p>
    <w:p w:rsidR="65BE2B08" w:rsidP="13FD7E1F" w:rsidRDefault="65BE2B08" w14:paraId="4C2C0C55" w14:textId="6791AFC5">
      <w:pPr>
        <w:pStyle w:val="Normal"/>
        <w:spacing w:line="360" w:lineRule="auto"/>
        <w:jc w:val="left"/>
        <w:rPr>
          <w:rFonts w:ascii="Times New Roman" w:hAnsi="Times New Roman" w:eastAsia="Times New Roman" w:cs="Times New Roman"/>
          <w:noProof w:val="0"/>
          <w:sz w:val="24"/>
          <w:szCs w:val="24"/>
          <w:lang w:val="en-GB"/>
        </w:rPr>
      </w:pPr>
      <w:r w:rsidRPr="13FD7E1F" w:rsidR="13FD7E1F">
        <w:rPr>
          <w:rFonts w:ascii="Times New Roman" w:hAnsi="Times New Roman" w:eastAsia="Times New Roman" w:cs="Times New Roman"/>
          <w:noProof w:val="0"/>
          <w:sz w:val="24"/>
          <w:szCs w:val="24"/>
          <w:lang w:val="en-GB"/>
        </w:rPr>
        <w:t>Sharman, C. Cross, W</w:t>
      </w:r>
      <w:r w:rsidRPr="13FD7E1F" w:rsidR="13FD7E1F">
        <w:rPr>
          <w:rFonts w:ascii="Times New Roman" w:hAnsi="Times New Roman" w:eastAsia="Times New Roman" w:cs="Times New Roman"/>
          <w:noProof w:val="0"/>
          <w:sz w:val="24"/>
          <w:szCs w:val="24"/>
          <w:lang w:val="en-GB"/>
        </w:rPr>
        <w:t>.</w:t>
      </w:r>
      <w:r w:rsidRPr="13FD7E1F" w:rsidR="13FD7E1F">
        <w:rPr>
          <w:rFonts w:ascii="Times New Roman" w:hAnsi="Times New Roman" w:eastAsia="Times New Roman" w:cs="Times New Roman"/>
          <w:noProof w:val="0"/>
          <w:sz w:val="24"/>
          <w:szCs w:val="24"/>
          <w:lang w:val="en-GB"/>
        </w:rPr>
        <w:t xml:space="preserve"> and </w:t>
      </w:r>
      <w:proofErr w:type="spellStart"/>
      <w:r w:rsidRPr="13FD7E1F" w:rsidR="13FD7E1F">
        <w:rPr>
          <w:rFonts w:ascii="Times New Roman" w:hAnsi="Times New Roman" w:eastAsia="Times New Roman" w:cs="Times New Roman"/>
          <w:noProof w:val="0"/>
          <w:sz w:val="24"/>
          <w:szCs w:val="24"/>
          <w:lang w:val="en-GB"/>
        </w:rPr>
        <w:t>Vennis</w:t>
      </w:r>
      <w:proofErr w:type="spellEnd"/>
      <w:r w:rsidRPr="13FD7E1F" w:rsidR="13FD7E1F">
        <w:rPr>
          <w:rFonts w:ascii="Times New Roman" w:hAnsi="Times New Roman" w:eastAsia="Times New Roman" w:cs="Times New Roman"/>
          <w:noProof w:val="0"/>
          <w:sz w:val="24"/>
          <w:szCs w:val="24"/>
          <w:lang w:val="en-GB"/>
        </w:rPr>
        <w:t xml:space="preserve">, D. (2004) </w:t>
      </w:r>
      <w:r w:rsidRPr="13FD7E1F" w:rsidR="13FD7E1F">
        <w:rPr>
          <w:rFonts w:ascii="Times New Roman" w:hAnsi="Times New Roman" w:eastAsia="Times New Roman" w:cs="Times New Roman"/>
          <w:i w:val="1"/>
          <w:iCs w:val="1"/>
          <w:noProof w:val="0"/>
          <w:sz w:val="24"/>
          <w:szCs w:val="24"/>
          <w:lang w:val="en-GB"/>
        </w:rPr>
        <w:t>A practical Guide Observing Children.</w:t>
      </w:r>
      <w:r w:rsidRPr="13FD7E1F" w:rsidR="13FD7E1F">
        <w:rPr>
          <w:rFonts w:ascii="Times New Roman" w:hAnsi="Times New Roman" w:eastAsia="Times New Roman" w:cs="Times New Roman"/>
          <w:noProof w:val="0"/>
          <w:sz w:val="24"/>
          <w:szCs w:val="24"/>
          <w:lang w:val="en-GB"/>
        </w:rPr>
        <w:t xml:space="preserve"> 3</w:t>
      </w:r>
      <w:r w:rsidRPr="13FD7E1F" w:rsidR="13FD7E1F">
        <w:rPr>
          <w:rFonts w:ascii="Times New Roman" w:hAnsi="Times New Roman" w:eastAsia="Times New Roman" w:cs="Times New Roman"/>
          <w:noProof w:val="0"/>
          <w:sz w:val="24"/>
          <w:szCs w:val="24"/>
          <w:vertAlign w:val="superscript"/>
          <w:lang w:val="en-GB"/>
        </w:rPr>
        <w:t>rd</w:t>
      </w:r>
      <w:r w:rsidRPr="13FD7E1F" w:rsidR="13FD7E1F">
        <w:rPr>
          <w:rFonts w:ascii="Times New Roman" w:hAnsi="Times New Roman" w:eastAsia="Times New Roman" w:cs="Times New Roman"/>
          <w:noProof w:val="0"/>
          <w:sz w:val="24"/>
          <w:szCs w:val="24"/>
          <w:lang w:val="en-GB"/>
        </w:rPr>
        <w:t xml:space="preserve"> </w:t>
      </w:r>
      <w:proofErr w:type="spellStart"/>
      <w:r w:rsidRPr="13FD7E1F" w:rsidR="13FD7E1F">
        <w:rPr>
          <w:rFonts w:ascii="Times New Roman" w:hAnsi="Times New Roman" w:eastAsia="Times New Roman" w:cs="Times New Roman"/>
          <w:noProof w:val="0"/>
          <w:sz w:val="24"/>
          <w:szCs w:val="24"/>
          <w:lang w:val="en-GB"/>
        </w:rPr>
        <w:t>ed</w:t>
      </w:r>
      <w:r w:rsidRPr="13FD7E1F" w:rsidR="13FD7E1F">
        <w:rPr>
          <w:rFonts w:ascii="Times New Roman" w:hAnsi="Times New Roman" w:eastAsia="Times New Roman" w:cs="Times New Roman"/>
          <w:noProof w:val="0"/>
          <w:sz w:val="24"/>
          <w:szCs w:val="24"/>
          <w:lang w:val="en-GB"/>
        </w:rPr>
        <w:t>n</w:t>
      </w:r>
      <w:proofErr w:type="spellEnd"/>
      <w:r w:rsidRPr="13FD7E1F" w:rsidR="13FD7E1F">
        <w:rPr>
          <w:rFonts w:ascii="Times New Roman" w:hAnsi="Times New Roman" w:eastAsia="Times New Roman" w:cs="Times New Roman"/>
          <w:noProof w:val="0"/>
          <w:sz w:val="24"/>
          <w:szCs w:val="24"/>
          <w:lang w:val="en-GB"/>
        </w:rPr>
        <w:t>.</w:t>
      </w:r>
      <w:r w:rsidRPr="13FD7E1F" w:rsidR="13FD7E1F">
        <w:rPr>
          <w:rFonts w:ascii="Times New Roman" w:hAnsi="Times New Roman" w:eastAsia="Times New Roman" w:cs="Times New Roman"/>
          <w:noProof w:val="0"/>
          <w:sz w:val="24"/>
          <w:szCs w:val="24"/>
          <w:lang w:val="en-GB"/>
        </w:rPr>
        <w:t xml:space="preserve"> London: Continuum International Publishing Group.</w:t>
      </w:r>
    </w:p>
    <w:p w:rsidR="65BE2B08" w:rsidP="13FD7E1F" w:rsidRDefault="65BE2B08" w14:paraId="70B3EA47" w14:textId="1A442F5E">
      <w:pPr>
        <w:pStyle w:val="Normal"/>
        <w:spacing w:line="360" w:lineRule="auto"/>
        <w:jc w:val="left"/>
        <w:rPr>
          <w:rFonts w:ascii="Times New Roman" w:hAnsi="Times New Roman" w:eastAsia="Times New Roman" w:cs="Times New Roman"/>
          <w:noProof w:val="0"/>
          <w:sz w:val="24"/>
          <w:szCs w:val="24"/>
          <w:lang w:val="en-GB"/>
        </w:rPr>
      </w:pPr>
      <w:r w:rsidRPr="13FD7E1F" w:rsidR="13FD7E1F">
        <w:rPr>
          <w:rFonts w:ascii="Times New Roman" w:hAnsi="Times New Roman" w:eastAsia="Times New Roman" w:cs="Times New Roman"/>
          <w:noProof w:val="0"/>
          <w:sz w:val="24"/>
          <w:szCs w:val="24"/>
          <w:lang w:val="en-GB"/>
        </w:rPr>
        <w:t>Tovey, (2007) P</w:t>
      </w:r>
      <w:r w:rsidRPr="13FD7E1F" w:rsidR="13FD7E1F">
        <w:rPr>
          <w:rFonts w:ascii="Times New Roman" w:hAnsi="Times New Roman" w:eastAsia="Times New Roman" w:cs="Times New Roman"/>
          <w:i w:val="1"/>
          <w:iCs w:val="1"/>
          <w:noProof w:val="0"/>
          <w:sz w:val="24"/>
          <w:szCs w:val="24"/>
          <w:lang w:val="en-GB"/>
        </w:rPr>
        <w:t>laying outdoors, Spaces and Places, Risks and Challenge.</w:t>
      </w:r>
      <w:r w:rsidRPr="13FD7E1F" w:rsidR="13FD7E1F">
        <w:rPr>
          <w:rFonts w:ascii="Times New Roman" w:hAnsi="Times New Roman" w:eastAsia="Times New Roman" w:cs="Times New Roman"/>
          <w:noProof w:val="0"/>
          <w:sz w:val="24"/>
          <w:szCs w:val="24"/>
          <w:lang w:val="en-GB"/>
        </w:rPr>
        <w:t xml:space="preserve"> </w:t>
      </w:r>
      <w:r w:rsidRPr="13FD7E1F" w:rsidR="13FD7E1F">
        <w:rPr>
          <w:rFonts w:ascii="Times New Roman" w:hAnsi="Times New Roman" w:eastAsia="Times New Roman" w:cs="Times New Roman"/>
          <w:noProof w:val="0"/>
          <w:sz w:val="24"/>
          <w:szCs w:val="24"/>
          <w:lang w:val="en-GB"/>
        </w:rPr>
        <w:t xml:space="preserve">England: </w:t>
      </w:r>
      <w:r w:rsidRPr="13FD7E1F" w:rsidR="13FD7E1F">
        <w:rPr>
          <w:rFonts w:ascii="Times New Roman" w:hAnsi="Times New Roman" w:eastAsia="Times New Roman" w:cs="Times New Roman"/>
          <w:noProof w:val="0"/>
          <w:sz w:val="24"/>
          <w:szCs w:val="24"/>
          <w:lang w:val="en-GB"/>
        </w:rPr>
        <w:t>Open University Press</w:t>
      </w:r>
      <w:r w:rsidRPr="13FD7E1F" w:rsidR="13FD7E1F">
        <w:rPr>
          <w:rFonts w:ascii="Times New Roman" w:hAnsi="Times New Roman" w:eastAsia="Times New Roman" w:cs="Times New Roman"/>
          <w:noProof w:val="0"/>
          <w:sz w:val="24"/>
          <w:szCs w:val="24"/>
          <w:lang w:val="en-GB"/>
        </w:rPr>
        <w:t>.</w:t>
      </w:r>
    </w:p>
    <w:p w:rsidR="65BE2B08" w:rsidP="13FD7E1F" w:rsidRDefault="65BE2B08" w14:paraId="7AC9F63C" w14:textId="24B5443E">
      <w:pPr>
        <w:pStyle w:val="Normal"/>
        <w:spacing w:line="360" w:lineRule="auto"/>
        <w:jc w:val="left"/>
        <w:rPr>
          <w:rFonts w:ascii="Times New Roman" w:hAnsi="Times New Roman" w:eastAsia="Times New Roman" w:cs="Times New Roman"/>
          <w:noProof w:val="0"/>
          <w:color w:val="auto"/>
          <w:sz w:val="24"/>
          <w:szCs w:val="24"/>
          <w:lang w:val="en-GB"/>
        </w:rPr>
      </w:pPr>
      <w:r w:rsidRPr="13FD7E1F" w:rsidR="13FD7E1F">
        <w:rPr>
          <w:rFonts w:ascii="Times New Roman" w:hAnsi="Times New Roman" w:eastAsia="Times New Roman" w:cs="Times New Roman"/>
          <w:noProof w:val="0"/>
          <w:color w:val="auto"/>
          <w:sz w:val="24"/>
          <w:szCs w:val="24"/>
          <w:lang w:val="en-GB"/>
        </w:rPr>
        <w:t xml:space="preserve">Waite, S. (2011) </w:t>
      </w:r>
      <w:r w:rsidRPr="13FD7E1F" w:rsidR="13FD7E1F">
        <w:rPr>
          <w:rFonts w:ascii="Times New Roman" w:hAnsi="Times New Roman" w:eastAsia="Times New Roman" w:cs="Times New Roman"/>
          <w:i w:val="1"/>
          <w:iCs w:val="1"/>
          <w:noProof w:val="0"/>
          <w:color w:val="auto"/>
          <w:sz w:val="24"/>
          <w:szCs w:val="24"/>
          <w:lang w:val="en-GB"/>
        </w:rPr>
        <w:t>Children Learning Outside the Classroom, From Birth to Eleven</w:t>
      </w:r>
      <w:r w:rsidRPr="13FD7E1F" w:rsidR="13FD7E1F">
        <w:rPr>
          <w:rFonts w:ascii="Times New Roman" w:hAnsi="Times New Roman" w:eastAsia="Times New Roman" w:cs="Times New Roman"/>
          <w:noProof w:val="0"/>
          <w:color w:val="auto"/>
          <w:sz w:val="24"/>
          <w:szCs w:val="24"/>
          <w:lang w:val="en-GB"/>
        </w:rPr>
        <w:t>. London: Sage Publication Ltd.</w:t>
      </w:r>
    </w:p>
    <w:p w:rsidR="65BE2B08" w:rsidP="13FD7E1F" w:rsidRDefault="65BE2B08" w14:paraId="7AA2DCBB" w14:textId="5BA68001">
      <w:pPr>
        <w:pStyle w:val="Normal"/>
        <w:spacing w:line="360" w:lineRule="auto"/>
        <w:jc w:val="left"/>
        <w:rPr>
          <w:rFonts w:ascii="Times New Roman" w:hAnsi="Times New Roman" w:eastAsia="Times New Roman" w:cs="Times New Roman"/>
          <w:noProof w:val="0"/>
          <w:sz w:val="24"/>
          <w:szCs w:val="24"/>
          <w:lang w:val="en-GB"/>
        </w:rPr>
      </w:pPr>
      <w:r w:rsidRPr="13FD7E1F" w:rsidR="13FD7E1F">
        <w:rPr>
          <w:rFonts w:ascii="Times New Roman" w:hAnsi="Times New Roman" w:eastAsia="Times New Roman" w:cs="Times New Roman"/>
          <w:i w:val="0"/>
          <w:iCs w:val="0"/>
          <w:noProof w:val="0"/>
          <w:sz w:val="24"/>
          <w:szCs w:val="24"/>
          <w:u w:val="none"/>
          <w:lang w:val="en-GB"/>
        </w:rPr>
        <w:t xml:space="preserve">Welsh Government, (2019). </w:t>
      </w:r>
      <w:r w:rsidRPr="13FD7E1F" w:rsidR="13FD7E1F">
        <w:rPr>
          <w:rFonts w:ascii="Times New Roman" w:hAnsi="Times New Roman" w:eastAsia="Times New Roman" w:cs="Times New Roman"/>
          <w:i w:val="1"/>
          <w:iCs w:val="1"/>
          <w:noProof w:val="0"/>
          <w:sz w:val="24"/>
          <w:szCs w:val="24"/>
          <w:u w:val="none"/>
          <w:lang w:val="en-GB"/>
        </w:rPr>
        <w:t>A guide to curriculum for Wales 2020</w:t>
      </w:r>
      <w:r w:rsidRPr="13FD7E1F" w:rsidR="13FD7E1F">
        <w:rPr>
          <w:rFonts w:ascii="Times New Roman" w:hAnsi="Times New Roman" w:eastAsia="Times New Roman" w:cs="Times New Roman"/>
          <w:noProof w:val="0"/>
          <w:sz w:val="24"/>
          <w:szCs w:val="24"/>
          <w:u w:val="none"/>
          <w:lang w:val="en-GB"/>
        </w:rPr>
        <w:t>. Available at:</w:t>
      </w:r>
      <w:r w:rsidRPr="13FD7E1F" w:rsidR="13FD7E1F">
        <w:rPr>
          <w:rFonts w:ascii="Times New Roman" w:hAnsi="Times New Roman" w:eastAsia="Times New Roman" w:cs="Times New Roman"/>
          <w:noProof w:val="0"/>
          <w:sz w:val="24"/>
          <w:szCs w:val="24"/>
          <w:u w:val="none"/>
          <w:lang w:val="en-GB"/>
        </w:rPr>
        <w:t xml:space="preserve"> </w:t>
      </w:r>
      <w:hyperlink r:id="R1794b7955c6e48ad"/>
      <w:r w:rsidRPr="13FD7E1F" w:rsidR="13FD7E1F">
        <w:rPr>
          <w:rFonts w:ascii="Times New Roman" w:hAnsi="Times New Roman" w:eastAsia="Times New Roman" w:cs="Times New Roman"/>
          <w:noProof w:val="0"/>
          <w:sz w:val="24"/>
          <w:szCs w:val="24"/>
          <w:lang w:val="en-GB"/>
        </w:rPr>
        <w:t>https://hwb.gov.wales/draft-curriculum-for-wales-2022/a-guide-to-curriculum-for-wales-2022</w:t>
      </w:r>
      <w:proofErr w:type="spellStart"/>
      <w:proofErr w:type="spellEnd"/>
      <w:proofErr w:type="spellStart"/>
      <w:proofErr w:type="spellEnd"/>
    </w:p>
    <w:p w:rsidR="65BE2B08" w:rsidP="13FD7E1F" w:rsidRDefault="65BE2B08" w14:paraId="64763E02" w14:textId="59A86047">
      <w:pPr>
        <w:pStyle w:val="Normal"/>
        <w:spacing w:line="360" w:lineRule="auto"/>
        <w:jc w:val="left"/>
        <w:rPr>
          <w:rFonts w:ascii="Times New Roman" w:hAnsi="Times New Roman" w:eastAsia="Times New Roman" w:cs="Times New Roman"/>
          <w:noProof w:val="0"/>
          <w:sz w:val="24"/>
          <w:szCs w:val="24"/>
          <w:lang w:val="en-GB"/>
        </w:rPr>
      </w:pPr>
      <w:r w:rsidRPr="13FD7E1F" w:rsidR="13FD7E1F">
        <w:rPr>
          <w:rFonts w:ascii="Times New Roman" w:hAnsi="Times New Roman" w:eastAsia="Times New Roman" w:cs="Times New Roman"/>
          <w:noProof w:val="0"/>
          <w:sz w:val="24"/>
          <w:szCs w:val="24"/>
          <w:lang w:val="en-GB"/>
        </w:rPr>
        <w:t xml:space="preserve">Whitehead, M. (2010) </w:t>
      </w:r>
      <w:r w:rsidRPr="13FD7E1F" w:rsidR="13FD7E1F">
        <w:rPr>
          <w:rFonts w:ascii="Times New Roman" w:hAnsi="Times New Roman" w:eastAsia="Times New Roman" w:cs="Times New Roman"/>
          <w:i w:val="1"/>
          <w:iCs w:val="1"/>
          <w:noProof w:val="0"/>
          <w:sz w:val="24"/>
          <w:szCs w:val="24"/>
          <w:lang w:val="en-GB"/>
        </w:rPr>
        <w:t xml:space="preserve">Physical Literacy Throughout the </w:t>
      </w:r>
      <w:proofErr w:type="spellStart"/>
      <w:r w:rsidRPr="13FD7E1F" w:rsidR="13FD7E1F">
        <w:rPr>
          <w:rFonts w:ascii="Times New Roman" w:hAnsi="Times New Roman" w:eastAsia="Times New Roman" w:cs="Times New Roman"/>
          <w:i w:val="1"/>
          <w:iCs w:val="1"/>
          <w:noProof w:val="0"/>
          <w:sz w:val="24"/>
          <w:szCs w:val="24"/>
          <w:lang w:val="en-GB"/>
        </w:rPr>
        <w:t>Lifecourse</w:t>
      </w:r>
      <w:proofErr w:type="spellEnd"/>
      <w:r w:rsidRPr="13FD7E1F" w:rsidR="13FD7E1F">
        <w:rPr>
          <w:rFonts w:ascii="Times New Roman" w:hAnsi="Times New Roman" w:eastAsia="Times New Roman" w:cs="Times New Roman"/>
          <w:i w:val="1"/>
          <w:iCs w:val="1"/>
          <w:noProof w:val="0"/>
          <w:sz w:val="24"/>
          <w:szCs w:val="24"/>
          <w:lang w:val="en-GB"/>
        </w:rPr>
        <w:t>.</w:t>
      </w:r>
      <w:r w:rsidRPr="13FD7E1F" w:rsidR="13FD7E1F">
        <w:rPr>
          <w:rFonts w:ascii="Times New Roman" w:hAnsi="Times New Roman" w:eastAsia="Times New Roman" w:cs="Times New Roman"/>
          <w:noProof w:val="0"/>
          <w:sz w:val="24"/>
          <w:szCs w:val="24"/>
          <w:lang w:val="en-GB"/>
        </w:rPr>
        <w:t xml:space="preserve"> London: </w:t>
      </w:r>
      <w:proofErr w:type="spellStart"/>
      <w:r w:rsidRPr="13FD7E1F" w:rsidR="13FD7E1F">
        <w:rPr>
          <w:rFonts w:ascii="Times New Roman" w:hAnsi="Times New Roman" w:eastAsia="Times New Roman" w:cs="Times New Roman"/>
          <w:noProof w:val="0"/>
          <w:sz w:val="24"/>
          <w:szCs w:val="24"/>
          <w:lang w:val="en-GB"/>
        </w:rPr>
        <w:t>Rouledge</w:t>
      </w:r>
      <w:proofErr w:type="spellEnd"/>
      <w:r w:rsidRPr="13FD7E1F" w:rsidR="13FD7E1F">
        <w:rPr>
          <w:rFonts w:ascii="Times New Roman" w:hAnsi="Times New Roman" w:eastAsia="Times New Roman" w:cs="Times New Roman"/>
          <w:noProof w:val="0"/>
          <w:sz w:val="24"/>
          <w:szCs w:val="24"/>
          <w:lang w:val="en-GB"/>
        </w:rPr>
        <w:t>.</w:t>
      </w:r>
    </w:p>
    <w:p w:rsidR="5C38B4BF" w:rsidP="13FD7E1F" w:rsidRDefault="5C38B4BF" w14:paraId="03CAC299" w14:textId="5073EC36">
      <w:pPr>
        <w:pStyle w:val="Normal"/>
        <w:spacing w:line="360" w:lineRule="auto"/>
        <w:jc w:val="left"/>
        <w:rPr>
          <w:rFonts w:ascii="Times New Roman" w:hAnsi="Times New Roman" w:eastAsia="Times New Roman" w:cs="Times New Roman"/>
          <w:sz w:val="24"/>
          <w:szCs w:val="24"/>
        </w:rPr>
      </w:pPr>
      <w:r w:rsidRPr="13FD7E1F" w:rsidR="13FD7E1F">
        <w:rPr>
          <w:rFonts w:ascii="Times New Roman" w:hAnsi="Times New Roman" w:eastAsia="Times New Roman" w:cs="Times New Roman"/>
          <w:sz w:val="24"/>
          <w:szCs w:val="24"/>
        </w:rPr>
        <w:t xml:space="preserve">Whitebread, D. (2010) </w:t>
      </w:r>
      <w:r w:rsidRPr="13FD7E1F" w:rsidR="13FD7E1F">
        <w:rPr>
          <w:rFonts w:ascii="Times New Roman" w:hAnsi="Times New Roman" w:eastAsia="Times New Roman" w:cs="Times New Roman"/>
          <w:i w:val="1"/>
          <w:iCs w:val="1"/>
          <w:sz w:val="24"/>
          <w:szCs w:val="24"/>
        </w:rPr>
        <w:t>Play metacognition and self-regulation</w:t>
      </w:r>
      <w:r w:rsidRPr="13FD7E1F" w:rsidR="13FD7E1F">
        <w:rPr>
          <w:rFonts w:ascii="Times New Roman" w:hAnsi="Times New Roman" w:eastAsia="Times New Roman" w:cs="Times New Roman"/>
          <w:i w:val="1"/>
          <w:iCs w:val="1"/>
          <w:sz w:val="24"/>
          <w:szCs w:val="24"/>
        </w:rPr>
        <w:t>.</w:t>
      </w:r>
      <w:r w:rsidRPr="13FD7E1F" w:rsidR="13FD7E1F">
        <w:rPr>
          <w:rFonts w:ascii="Times New Roman" w:hAnsi="Times New Roman" w:eastAsia="Times New Roman" w:cs="Times New Roman"/>
          <w:sz w:val="24"/>
          <w:szCs w:val="24"/>
        </w:rPr>
        <w:t xml:space="preserve"> Broadhead</w:t>
      </w:r>
      <w:r w:rsidRPr="13FD7E1F" w:rsidR="13FD7E1F">
        <w:rPr>
          <w:rFonts w:ascii="Times New Roman" w:hAnsi="Times New Roman" w:eastAsia="Times New Roman" w:cs="Times New Roman"/>
          <w:sz w:val="24"/>
          <w:szCs w:val="24"/>
        </w:rPr>
        <w:t>: Sage Publication Ltd.</w:t>
      </w:r>
    </w:p>
    <w:p w:rsidR="792CC2E3" w:rsidP="13FD7E1F" w:rsidRDefault="792CC2E3" w14:paraId="16759ADC" w14:textId="6089868E">
      <w:pPr>
        <w:pStyle w:val="Normal"/>
        <w:spacing w:line="360" w:lineRule="auto"/>
        <w:jc w:val="left"/>
        <w:rPr>
          <w:rFonts w:ascii="Times New Roman" w:hAnsi="Times New Roman" w:eastAsia="Times New Roman" w:cs="Times New Roman"/>
          <w:noProof w:val="0"/>
          <w:sz w:val="24"/>
          <w:szCs w:val="24"/>
          <w:lang w:val="en-GB"/>
        </w:rPr>
      </w:pPr>
      <w:r w:rsidRPr="13FD7E1F" w:rsidR="13FD7E1F">
        <w:rPr>
          <w:rFonts w:ascii="Times New Roman" w:hAnsi="Times New Roman" w:eastAsia="Times New Roman" w:cs="Times New Roman"/>
          <w:noProof w:val="0"/>
          <w:sz w:val="24"/>
          <w:szCs w:val="24"/>
          <w:lang w:val="en-GB"/>
        </w:rPr>
        <w:t>Williams-Siegfredsen, J</w:t>
      </w:r>
      <w:r w:rsidRPr="13FD7E1F" w:rsidR="13FD7E1F">
        <w:rPr>
          <w:rFonts w:ascii="Times New Roman" w:hAnsi="Times New Roman" w:eastAsia="Times New Roman" w:cs="Times New Roman"/>
          <w:noProof w:val="0"/>
          <w:sz w:val="24"/>
          <w:szCs w:val="24"/>
          <w:lang w:val="en-GB"/>
        </w:rPr>
        <w:t>.</w:t>
      </w:r>
      <w:r w:rsidRPr="13FD7E1F" w:rsidR="13FD7E1F">
        <w:rPr>
          <w:rFonts w:ascii="Times New Roman" w:hAnsi="Times New Roman" w:eastAsia="Times New Roman" w:cs="Times New Roman"/>
          <w:noProof w:val="0"/>
          <w:sz w:val="24"/>
          <w:szCs w:val="24"/>
          <w:lang w:val="en-GB"/>
        </w:rPr>
        <w:t xml:space="preserve"> (2012)</w:t>
      </w:r>
      <w:r w:rsidRPr="13FD7E1F" w:rsidR="13FD7E1F">
        <w:rPr>
          <w:rFonts w:ascii="Times New Roman" w:hAnsi="Times New Roman" w:eastAsia="Times New Roman" w:cs="Times New Roman"/>
          <w:noProof w:val="0"/>
          <w:sz w:val="24"/>
          <w:szCs w:val="24"/>
          <w:lang w:val="en-GB"/>
        </w:rPr>
        <w:t xml:space="preserve"> </w:t>
      </w:r>
      <w:r w:rsidRPr="13FD7E1F" w:rsidR="13FD7E1F">
        <w:rPr>
          <w:rFonts w:ascii="Times New Roman" w:hAnsi="Times New Roman" w:eastAsia="Times New Roman" w:cs="Times New Roman"/>
          <w:noProof w:val="0"/>
          <w:sz w:val="24"/>
          <w:szCs w:val="24"/>
          <w:lang w:val="en-GB"/>
        </w:rPr>
        <w:t>U</w:t>
      </w:r>
      <w:r w:rsidRPr="13FD7E1F" w:rsidR="13FD7E1F">
        <w:rPr>
          <w:rFonts w:ascii="Times New Roman" w:hAnsi="Times New Roman" w:eastAsia="Times New Roman" w:cs="Times New Roman"/>
          <w:i w:val="1"/>
          <w:iCs w:val="1"/>
          <w:noProof w:val="0"/>
          <w:sz w:val="24"/>
          <w:szCs w:val="24"/>
          <w:lang w:val="en-GB"/>
        </w:rPr>
        <w:t>nderstanding the Danish forest school approach, Early years Education in practice</w:t>
      </w:r>
      <w:r w:rsidRPr="13FD7E1F" w:rsidR="13FD7E1F">
        <w:rPr>
          <w:rFonts w:ascii="Times New Roman" w:hAnsi="Times New Roman" w:eastAsia="Times New Roman" w:cs="Times New Roman"/>
          <w:noProof w:val="0"/>
          <w:sz w:val="24"/>
          <w:szCs w:val="24"/>
          <w:lang w:val="en-GB"/>
        </w:rPr>
        <w:t>, Abingdon, Oxon: Routledge</w:t>
      </w:r>
      <w:r w:rsidRPr="13FD7E1F" w:rsidR="13FD7E1F">
        <w:rPr>
          <w:rFonts w:ascii="Times New Roman" w:hAnsi="Times New Roman" w:eastAsia="Times New Roman" w:cs="Times New Roman"/>
          <w:noProof w:val="0"/>
          <w:sz w:val="24"/>
          <w:szCs w:val="24"/>
          <w:lang w:val="en-GB"/>
        </w:rPr>
        <w:t>.</w:t>
      </w:r>
    </w:p>
    <w:p w:rsidR="792CC2E3" w:rsidP="13FD7E1F" w:rsidRDefault="792CC2E3" w14:paraId="106673F6" w14:textId="002AF7B8">
      <w:pPr>
        <w:pStyle w:val="Normal"/>
        <w:jc w:val="left"/>
        <w:rPr>
          <w:rFonts w:ascii="Times New Roman" w:hAnsi="Times New Roman" w:eastAsia="Times New Roman" w:cs="Times New Roman"/>
          <w:i w:val="0"/>
          <w:iCs w:val="0"/>
          <w:noProof w:val="0"/>
          <w:color w:val="auto"/>
          <w:sz w:val="24"/>
          <w:szCs w:val="24"/>
          <w:lang w:val="en-GB"/>
        </w:rPr>
      </w:pPr>
    </w:p>
    <w:p w:rsidR="5C38B4BF" w:rsidP="13FD7E1F" w:rsidRDefault="5C38B4BF" w14:paraId="7548F997" w14:textId="5289D30B">
      <w:pPr>
        <w:pStyle w:val="Normal"/>
        <w:jc w:val="left"/>
        <w:rPr>
          <w:rFonts w:ascii="Times New Roman" w:hAnsi="Times New Roman" w:eastAsia="Times New Roman" w:cs="Times New Roman"/>
          <w:sz w:val="24"/>
          <w:szCs w:val="24"/>
        </w:rPr>
      </w:pPr>
    </w:p>
    <w:sectPr>
      <w:pgSz w:w="11906" w:h="16838" w:orient="portrait"/>
      <w:pgMar w:top="1440" w:right="1440" w:bottom="1440" w:left="1440" w:header="720" w:footer="720" w:gutter="0"/>
      <w:cols w:space="720"/>
      <w:docGrid w:linePitch="360"/>
      <w:headerReference w:type="default" r:id="R097dcafcf5364839"/>
      <w:footerReference w:type="default" r:id="R0917099984dc48d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42C3F166" w:rsidTr="13FD7E1F" w14:paraId="026F6BD8">
      <w:tc>
        <w:tcPr>
          <w:tcW w:w="3009" w:type="dxa"/>
          <w:tcMar/>
        </w:tcPr>
        <w:p w:rsidR="42C3F166" w:rsidP="42C3F166" w:rsidRDefault="42C3F166" w14:paraId="59F22B35" w14:textId="25BD74FC">
          <w:pPr>
            <w:pStyle w:val="Header"/>
            <w:bidi w:val="0"/>
            <w:ind w:left="-115"/>
            <w:jc w:val="left"/>
          </w:pPr>
        </w:p>
      </w:tc>
      <w:tc>
        <w:tcPr>
          <w:tcW w:w="3009" w:type="dxa"/>
          <w:tcMar/>
        </w:tcPr>
        <w:p w:rsidR="42C3F166" w:rsidP="42C3F166" w:rsidRDefault="42C3F166" w14:paraId="0532D6D5" w14:textId="05B36BDC">
          <w:pPr>
            <w:pStyle w:val="Header"/>
            <w:bidi w:val="0"/>
            <w:jc w:val="center"/>
          </w:pPr>
          <w:r w:rsidR="13FD7E1F">
            <w:rPr/>
            <w:t>1</w:t>
          </w:r>
        </w:p>
        <w:p w:rsidR="42C3F166" w:rsidP="42C3F166" w:rsidRDefault="42C3F166" w14:paraId="7C85EB82" w14:textId="6D31E1C7">
          <w:pPr>
            <w:pStyle w:val="Header"/>
            <w:bidi w:val="0"/>
            <w:jc w:val="center"/>
          </w:pPr>
        </w:p>
      </w:tc>
      <w:tc>
        <w:tcPr>
          <w:tcW w:w="3009" w:type="dxa"/>
          <w:tcMar/>
        </w:tcPr>
        <w:p w:rsidR="42C3F166" w:rsidP="42C3F166" w:rsidRDefault="42C3F166" w14:paraId="2975C3CE" w14:textId="792CB914">
          <w:pPr>
            <w:pStyle w:val="Header"/>
            <w:bidi w:val="0"/>
            <w:ind w:right="-115"/>
            <w:jc w:val="right"/>
          </w:pPr>
        </w:p>
      </w:tc>
    </w:tr>
  </w:tbl>
  <w:p w:rsidR="42C3F166" w:rsidP="42C3F166" w:rsidRDefault="42C3F166" w14:paraId="357C7F90" w14:textId="4508E5F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42C3F166" w:rsidTr="13FD7E1F" w14:paraId="57A0FAF3">
      <w:tc>
        <w:tcPr>
          <w:tcW w:w="3009" w:type="dxa"/>
          <w:tcMar/>
        </w:tcPr>
        <w:p w:rsidR="42C3F166" w:rsidP="42C3F166" w:rsidRDefault="42C3F166" w14:paraId="044282FA" w14:textId="7B30194C">
          <w:pPr>
            <w:pStyle w:val="Header"/>
            <w:bidi w:val="0"/>
            <w:ind w:left="-115"/>
            <w:jc w:val="left"/>
          </w:pPr>
          <w:r w:rsidR="13FD7E1F">
            <w:rPr/>
            <w:t>1910287</w:t>
          </w:r>
        </w:p>
      </w:tc>
      <w:tc>
        <w:tcPr>
          <w:tcW w:w="3009" w:type="dxa"/>
          <w:tcMar/>
        </w:tcPr>
        <w:p w:rsidR="42C3F166" w:rsidP="42C3F166" w:rsidRDefault="42C3F166" w14:paraId="230DE5C7" w14:textId="63B9349C">
          <w:pPr>
            <w:pStyle w:val="Header"/>
            <w:bidi w:val="0"/>
            <w:jc w:val="center"/>
          </w:pPr>
          <w:r w:rsidR="13FD7E1F">
            <w:rPr/>
            <w:t>EAEE4004/C</w:t>
          </w:r>
        </w:p>
      </w:tc>
      <w:tc>
        <w:tcPr>
          <w:tcW w:w="3009" w:type="dxa"/>
          <w:tcMar/>
        </w:tcPr>
        <w:p w:rsidR="42C3F166" w:rsidP="42C3F166" w:rsidRDefault="42C3F166" w14:paraId="1BE40B52" w14:textId="1EB82BAF">
          <w:pPr>
            <w:pStyle w:val="Header"/>
            <w:bidi w:val="0"/>
            <w:ind w:right="-115"/>
            <w:jc w:val="right"/>
          </w:pPr>
        </w:p>
      </w:tc>
    </w:tr>
  </w:tbl>
  <w:p w:rsidR="42C3F166" w:rsidP="42C3F166" w:rsidRDefault="42C3F166" w14:paraId="0B346116" w14:textId="2F6C4C77">
    <w:pPr>
      <w:pStyle w:val="Header"/>
      <w:bidi w:val="0"/>
    </w:pPr>
  </w:p>
</w:hdr>
</file>

<file path=word/people.xml><?xml version="1.0" encoding="utf-8"?>
<w15:people xmlns:mc="http://schemas.openxmlformats.org/markup-compatibility/2006" xmlns:w15="http://schemas.microsoft.com/office/word/2012/wordml" mc:Ignorable="w15">
  <w15:person w15:author="Guest User">
    <w15:presenceInfo w15:providerId="AD" w15:userId="S::urn:spo:anon#ec966ab61afa6fe6bddfda00a5b511cb5baade1bf83578537f88ac8abcedc6c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CD32489"/>
  <w15:docId w15:val="{467c534f-b06c-4c83-a206-5814218786fc}"/>
  <w:rsids>
    <w:rsidRoot w:val="6CD32489"/>
    <w:rsid w:val="113F35CB"/>
    <w:rsid w:val="13FD7E1F"/>
    <w:rsid w:val="35D77BD7"/>
    <w:rsid w:val="3CA68FC3"/>
    <w:rsid w:val="42C3F166"/>
    <w:rsid w:val="4367E16B"/>
    <w:rsid w:val="4975A4ED"/>
    <w:rsid w:val="5C38B4BF"/>
    <w:rsid w:val="65BE2B08"/>
    <w:rsid w:val="6C1160A5"/>
    <w:rsid w:val="6CD32489"/>
    <w:rsid w:val="792CC2E3"/>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comments" Target="/word/comments.xml" Id="R9085ca9ab30f4187" /><Relationship Type="http://schemas.microsoft.com/office/2011/relationships/people" Target="/word/people.xml" Id="R9269d053d2e94650" /><Relationship Type="http://schemas.microsoft.com/office/2011/relationships/commentsExtended" Target="/word/commentsExtended.xml" Id="R7f14dcc10ee54596" /><Relationship Type="http://schemas.microsoft.com/office/2016/09/relationships/commentsIds" Target="/word/commentsIds.xml" Id="Re41cee3da1a34350" /><Relationship Type="http://schemas.openxmlformats.org/officeDocument/2006/relationships/header" Target="/word/header.xml" Id="R097dcafcf5364839" /><Relationship Type="http://schemas.openxmlformats.org/officeDocument/2006/relationships/footer" Target="/word/footer.xml" Id="R0917099984dc48d9" /><Relationship Type="http://schemas.openxmlformats.org/officeDocument/2006/relationships/hyperlink" Target="https://www.nurseryworld.co.uk/news/article/observing-children" TargetMode="External" Id="Rcfa04f33a17e41b5" /><Relationship Type="http://schemas.openxmlformats.org/officeDocument/2006/relationships/hyperlink" Target="https://www.reference.com/world-view/meant-holistic-development-76972df667fdba8c" TargetMode="External" Id="R460f6590494444e7" /><Relationship Type="http://schemas.openxmlformats.org/officeDocument/2006/relationships/hyperlink" Target="http://acedemic.oup.com/itnow/article-abstract/52/2/28/413065byswanseamwetropolitanuniversity" TargetMode="External" Id="R817111b29aee4c52" /><Relationship Type="http://schemas.openxmlformats.org/officeDocument/2006/relationships/hyperlink" Target="https://www.daynurseries.co.uk/news/article.cfm/id/1578948/Cotton-wool-children-given-freedom-to-experience-risky-play" TargetMode="External" Id="Rddf6906c6560462a" /><Relationship Type="http://schemas.openxmlformats.org/officeDocument/2006/relationships/hyperlink" Target="https://hwb.gov.wales/draft-curriculum-for-wales-2022/a-guide-to-curriculum-for-wales-2022" TargetMode="External" Id="R1794b7955c6e48a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Kathryn Sanders (1910287)</dc:creator>
  <keywords/>
  <dc:description/>
  <lastModifiedBy>Kathryn Sanders (1910287)</lastModifiedBy>
  <revision>12</revision>
  <dcterms:created xsi:type="dcterms:W3CDTF">2019-12-03T12:29:58.8104753Z</dcterms:created>
  <dcterms:modified xsi:type="dcterms:W3CDTF">2020-01-17T16:17:56.7626851Z</dcterms:modified>
</coreProperties>
</file>