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0BEC9" w14:textId="77777777" w:rsidR="00321A43" w:rsidRPr="00D37F00" w:rsidRDefault="00321A43" w:rsidP="00321A43">
      <w:pPr>
        <w:spacing w:before="0" w:beforeAutospacing="0" w:after="0" w:afterAutospacing="0"/>
        <w:jc w:val="center"/>
        <w:rPr>
          <w:rFonts w:ascii="Arial" w:hAnsi="Arial" w:cs="Arial"/>
          <w:b/>
          <w:bCs/>
          <w:sz w:val="22"/>
        </w:rPr>
      </w:pPr>
    </w:p>
    <w:p w14:paraId="71E420F3" w14:textId="77777777" w:rsidR="00321A43" w:rsidRPr="00D37F00" w:rsidRDefault="00321A43" w:rsidP="00321A43">
      <w:pPr>
        <w:spacing w:before="0" w:beforeAutospacing="0" w:after="0" w:afterAutospacing="0"/>
        <w:jc w:val="center"/>
        <w:rPr>
          <w:rFonts w:ascii="Arial" w:hAnsi="Arial" w:cs="Arial"/>
          <w:sz w:val="32"/>
          <w:szCs w:val="32"/>
        </w:rPr>
      </w:pPr>
      <w:r w:rsidRPr="00D37F00">
        <w:rPr>
          <w:rFonts w:ascii="Arial" w:hAnsi="Arial" w:cs="Arial"/>
          <w:b/>
          <w:bCs/>
          <w:sz w:val="32"/>
          <w:szCs w:val="32"/>
        </w:rPr>
        <w:t xml:space="preserve">Student Name: </w:t>
      </w:r>
      <w:r w:rsidRPr="00D37F00">
        <w:rPr>
          <w:rFonts w:ascii="Arial" w:hAnsi="Arial" w:cs="Arial"/>
          <w:sz w:val="32"/>
          <w:szCs w:val="32"/>
        </w:rPr>
        <w:t>Kouadio Affoue Denise</w:t>
      </w:r>
    </w:p>
    <w:p w14:paraId="57D0F4E6" w14:textId="7B87EB4A" w:rsidR="00321A43" w:rsidRPr="00D37F00" w:rsidRDefault="00321A43" w:rsidP="00321A43">
      <w:pPr>
        <w:spacing w:before="0" w:beforeAutospacing="0" w:after="0" w:afterAutospacing="0"/>
        <w:jc w:val="center"/>
        <w:rPr>
          <w:rFonts w:ascii="Arial" w:hAnsi="Arial" w:cs="Arial"/>
          <w:b/>
          <w:bCs/>
          <w:sz w:val="32"/>
          <w:szCs w:val="32"/>
        </w:rPr>
      </w:pPr>
      <w:r w:rsidRPr="00D37F00">
        <w:rPr>
          <w:rFonts w:ascii="Arial" w:hAnsi="Arial" w:cs="Arial"/>
          <w:b/>
          <w:bCs/>
          <w:sz w:val="32"/>
          <w:szCs w:val="32"/>
        </w:rPr>
        <w:t>Student ID:</w:t>
      </w:r>
      <w:r w:rsidR="009B7751">
        <w:rPr>
          <w:rFonts w:ascii="Arial" w:hAnsi="Arial" w:cs="Arial"/>
          <w:b/>
          <w:bCs/>
          <w:sz w:val="32"/>
          <w:szCs w:val="32"/>
        </w:rPr>
        <w:t xml:space="preserve"> </w:t>
      </w:r>
      <w:r w:rsidR="00917C8A">
        <w:rPr>
          <w:rFonts w:ascii="Arial" w:hAnsi="Arial" w:cs="Arial"/>
          <w:b/>
          <w:bCs/>
          <w:sz w:val="32"/>
          <w:szCs w:val="32"/>
        </w:rPr>
        <w:t>2412968</w:t>
      </w:r>
    </w:p>
    <w:p w14:paraId="065007AE" w14:textId="77777777" w:rsidR="00321A43" w:rsidRPr="00D37F00" w:rsidRDefault="00321A43" w:rsidP="00321A43">
      <w:pPr>
        <w:spacing w:before="0" w:beforeAutospacing="0" w:after="0" w:afterAutospacing="0"/>
        <w:jc w:val="center"/>
        <w:rPr>
          <w:rFonts w:ascii="Arial" w:hAnsi="Arial" w:cs="Arial"/>
          <w:b/>
          <w:bCs/>
          <w:sz w:val="22"/>
        </w:rPr>
      </w:pPr>
    </w:p>
    <w:p w14:paraId="474355CF" w14:textId="77777777" w:rsidR="00321A43" w:rsidRPr="00D37F00" w:rsidRDefault="00321A43" w:rsidP="00321A43">
      <w:pPr>
        <w:spacing w:before="0" w:beforeAutospacing="0" w:after="0" w:afterAutospacing="0"/>
        <w:jc w:val="center"/>
        <w:rPr>
          <w:rFonts w:ascii="Arial" w:hAnsi="Arial" w:cs="Arial"/>
          <w:b/>
          <w:bCs/>
          <w:sz w:val="28"/>
          <w:szCs w:val="28"/>
        </w:rPr>
      </w:pPr>
    </w:p>
    <w:p w14:paraId="7D3FB77E" w14:textId="77777777" w:rsidR="00321A43" w:rsidRPr="00D37F00" w:rsidRDefault="00321A43" w:rsidP="00321A43">
      <w:pPr>
        <w:spacing w:before="0" w:beforeAutospacing="0" w:after="0" w:afterAutospacing="0"/>
        <w:jc w:val="center"/>
        <w:rPr>
          <w:rFonts w:ascii="Arial" w:hAnsi="Arial" w:cs="Arial"/>
          <w:b/>
          <w:bCs/>
          <w:szCs w:val="24"/>
        </w:rPr>
      </w:pPr>
      <w:r w:rsidRPr="00D37F00">
        <w:rPr>
          <w:rFonts w:ascii="Arial" w:hAnsi="Arial" w:cs="Arial"/>
          <w:b/>
          <w:bCs/>
          <w:szCs w:val="24"/>
        </w:rPr>
        <w:t xml:space="preserve">Module Code: </w:t>
      </w:r>
      <w:r w:rsidRPr="00D37F00">
        <w:rPr>
          <w:rFonts w:ascii="Arial" w:hAnsi="Arial" w:cs="Arial"/>
          <w:szCs w:val="24"/>
        </w:rPr>
        <w:t>BMHP5015</w:t>
      </w:r>
    </w:p>
    <w:p w14:paraId="106F600D" w14:textId="77777777" w:rsidR="00321A43" w:rsidRPr="00D37F00" w:rsidRDefault="00321A43" w:rsidP="00321A43">
      <w:pPr>
        <w:spacing w:before="0" w:beforeAutospacing="0" w:after="0" w:afterAutospacing="0"/>
        <w:jc w:val="center"/>
        <w:rPr>
          <w:rFonts w:ascii="Arial" w:hAnsi="Arial" w:cs="Arial"/>
          <w:b/>
          <w:bCs/>
          <w:szCs w:val="24"/>
        </w:rPr>
      </w:pPr>
      <w:r w:rsidRPr="00D37F00">
        <w:rPr>
          <w:rFonts w:ascii="Arial" w:hAnsi="Arial" w:cs="Arial"/>
          <w:b/>
          <w:bCs/>
          <w:szCs w:val="24"/>
        </w:rPr>
        <w:t xml:space="preserve">Module Title: </w:t>
      </w:r>
      <w:r w:rsidRPr="00D37F00">
        <w:rPr>
          <w:rFonts w:ascii="Arial" w:hAnsi="Arial" w:cs="Arial"/>
          <w:szCs w:val="24"/>
        </w:rPr>
        <w:t>BSc (Hons) Health and Social Care</w:t>
      </w:r>
    </w:p>
    <w:p w14:paraId="1BC48F31" w14:textId="77777777" w:rsidR="00321A43" w:rsidRPr="00D37F00" w:rsidRDefault="00321A43" w:rsidP="00321A43">
      <w:pPr>
        <w:spacing w:before="0" w:beforeAutospacing="0" w:after="0" w:afterAutospacing="0"/>
        <w:jc w:val="center"/>
        <w:rPr>
          <w:rFonts w:ascii="Arial" w:hAnsi="Arial" w:cs="Arial"/>
          <w:b/>
          <w:bCs/>
          <w:sz w:val="28"/>
          <w:szCs w:val="28"/>
        </w:rPr>
      </w:pPr>
    </w:p>
    <w:p w14:paraId="5EB614AE" w14:textId="77777777" w:rsidR="00321A43" w:rsidRPr="00D37F00" w:rsidRDefault="00321A43" w:rsidP="00321A43">
      <w:pPr>
        <w:spacing w:before="0" w:beforeAutospacing="0" w:after="0" w:afterAutospacing="0"/>
        <w:jc w:val="center"/>
        <w:rPr>
          <w:rFonts w:ascii="Arial" w:hAnsi="Arial" w:cs="Arial"/>
          <w:b/>
          <w:bCs/>
          <w:sz w:val="28"/>
          <w:szCs w:val="28"/>
        </w:rPr>
      </w:pPr>
    </w:p>
    <w:p w14:paraId="0A4434CD" w14:textId="77777777" w:rsidR="00321A43" w:rsidRPr="00D37F00" w:rsidRDefault="00321A43" w:rsidP="00321A43">
      <w:pPr>
        <w:spacing w:before="0" w:beforeAutospacing="0" w:after="0" w:afterAutospacing="0"/>
        <w:jc w:val="center"/>
        <w:rPr>
          <w:rFonts w:ascii="Arial" w:hAnsi="Arial" w:cs="Arial"/>
          <w:b/>
          <w:bCs/>
          <w:sz w:val="28"/>
          <w:szCs w:val="28"/>
        </w:rPr>
      </w:pPr>
      <w:r w:rsidRPr="00D37F00">
        <w:rPr>
          <w:rFonts w:ascii="Arial" w:hAnsi="Arial" w:cs="Arial"/>
          <w:b/>
          <w:bCs/>
          <w:sz w:val="28"/>
          <w:szCs w:val="28"/>
        </w:rPr>
        <w:t>Changemakers: Building Your Brand for Sustainable Employment</w:t>
      </w:r>
    </w:p>
    <w:p w14:paraId="75AA4AED" w14:textId="77777777" w:rsidR="00321A43" w:rsidRPr="00D37F00" w:rsidRDefault="00321A43" w:rsidP="00321A43">
      <w:pPr>
        <w:spacing w:before="0" w:beforeAutospacing="0" w:after="0" w:afterAutospacing="0"/>
        <w:jc w:val="center"/>
        <w:rPr>
          <w:rFonts w:ascii="Arial" w:hAnsi="Arial" w:cs="Arial"/>
          <w:b/>
          <w:bCs/>
          <w:sz w:val="28"/>
          <w:szCs w:val="28"/>
        </w:rPr>
      </w:pPr>
      <w:r w:rsidRPr="00D37F00">
        <w:rPr>
          <w:rFonts w:ascii="Arial" w:hAnsi="Arial" w:cs="Arial"/>
          <w:b/>
          <w:bCs/>
          <w:sz w:val="28"/>
          <w:szCs w:val="28"/>
        </w:rPr>
        <w:t>Academic Year: 2025</w:t>
      </w:r>
    </w:p>
    <w:p w14:paraId="2109579E" w14:textId="77777777" w:rsidR="00321A43" w:rsidRPr="00D37F00" w:rsidRDefault="00321A43" w:rsidP="00321A43">
      <w:pPr>
        <w:spacing w:before="0" w:beforeAutospacing="0" w:after="0" w:afterAutospacing="0"/>
        <w:jc w:val="center"/>
        <w:rPr>
          <w:rFonts w:ascii="Arial" w:hAnsi="Arial" w:cs="Arial"/>
          <w:sz w:val="22"/>
        </w:rPr>
      </w:pPr>
    </w:p>
    <w:p w14:paraId="7E730310" w14:textId="77777777" w:rsidR="00321A43" w:rsidRPr="00D37F00" w:rsidRDefault="00321A43" w:rsidP="00321A43">
      <w:pPr>
        <w:spacing w:before="0" w:beforeAutospacing="0" w:after="0" w:afterAutospacing="0"/>
        <w:jc w:val="center"/>
        <w:rPr>
          <w:rFonts w:ascii="Arial" w:hAnsi="Arial" w:cs="Arial"/>
          <w:sz w:val="22"/>
        </w:rPr>
      </w:pPr>
    </w:p>
    <w:p w14:paraId="1D4985A2" w14:textId="77777777" w:rsidR="00321A43" w:rsidRPr="00D37F00" w:rsidRDefault="00321A43" w:rsidP="00321A43">
      <w:pPr>
        <w:spacing w:before="0" w:beforeAutospacing="0" w:after="0" w:afterAutospacing="0"/>
        <w:jc w:val="center"/>
        <w:rPr>
          <w:rFonts w:ascii="Arial" w:hAnsi="Arial" w:cs="Arial"/>
          <w:sz w:val="22"/>
        </w:rPr>
      </w:pPr>
    </w:p>
    <w:p w14:paraId="28986567" w14:textId="77777777" w:rsidR="00321A43" w:rsidRPr="00D37F00" w:rsidRDefault="00321A43" w:rsidP="00321A43">
      <w:pPr>
        <w:keepNext/>
        <w:keepLines/>
        <w:pBdr>
          <w:bottom w:val="single" w:sz="4" w:space="1" w:color="auto"/>
        </w:pBdr>
        <w:spacing w:before="0" w:beforeAutospacing="0" w:after="0" w:afterAutospacing="0"/>
        <w:jc w:val="center"/>
        <w:rPr>
          <w:rFonts w:ascii="Arial" w:hAnsi="Arial" w:cs="Arial"/>
          <w:bCs/>
          <w:caps/>
          <w:sz w:val="36"/>
          <w:szCs w:val="52"/>
        </w:rPr>
      </w:pPr>
      <w:r w:rsidRPr="00D37F00">
        <w:rPr>
          <w:rFonts w:ascii="Arial" w:hAnsi="Arial" w:cs="Arial"/>
          <w:b/>
          <w:caps/>
          <w:sz w:val="36"/>
          <w:szCs w:val="52"/>
        </w:rPr>
        <w:t xml:space="preserve">Assignment Title: </w:t>
      </w:r>
      <w:r w:rsidRPr="00D37F00">
        <w:rPr>
          <w:rFonts w:ascii="Arial" w:hAnsi="Arial" w:cs="Arial"/>
          <w:bCs/>
          <w:caps/>
          <w:sz w:val="36"/>
          <w:szCs w:val="52"/>
        </w:rPr>
        <w:t>COMPONENT 1: Online</w:t>
      </w:r>
    </w:p>
    <w:p w14:paraId="7976FA2E" w14:textId="237D9C41" w:rsidR="00321A43" w:rsidRPr="00D37F00" w:rsidRDefault="00321A43" w:rsidP="00321A43">
      <w:pPr>
        <w:keepNext/>
        <w:keepLines/>
        <w:pBdr>
          <w:bottom w:val="single" w:sz="4" w:space="1" w:color="auto"/>
        </w:pBdr>
        <w:spacing w:before="0" w:beforeAutospacing="0" w:after="0" w:afterAutospacing="0"/>
        <w:jc w:val="center"/>
        <w:rPr>
          <w:rFonts w:ascii="Arial" w:hAnsi="Arial" w:cs="Arial"/>
          <w:sz w:val="22"/>
        </w:rPr>
      </w:pPr>
      <w:r w:rsidRPr="00D37F00">
        <w:rPr>
          <w:rFonts w:ascii="Arial" w:hAnsi="Arial" w:cs="Arial"/>
          <w:bCs/>
          <w:caps/>
          <w:sz w:val="36"/>
          <w:szCs w:val="52"/>
        </w:rPr>
        <w:t xml:space="preserve">Portfolio of Set </w:t>
      </w:r>
      <w:r w:rsidR="00024EFB">
        <w:rPr>
          <w:rFonts w:ascii="Arial" w:hAnsi="Arial" w:cs="Arial"/>
          <w:bCs/>
          <w:caps/>
          <w:sz w:val="36"/>
          <w:szCs w:val="52"/>
        </w:rPr>
        <w:t xml:space="preserve">OF </w:t>
      </w:r>
      <w:r w:rsidR="00884BB8">
        <w:rPr>
          <w:rFonts w:ascii="Arial" w:hAnsi="Arial" w:cs="Arial"/>
          <w:bCs/>
          <w:caps/>
          <w:sz w:val="36"/>
          <w:szCs w:val="52"/>
        </w:rPr>
        <w:t xml:space="preserve">7 </w:t>
      </w:r>
      <w:r w:rsidRPr="00D37F00">
        <w:rPr>
          <w:rFonts w:ascii="Arial" w:hAnsi="Arial" w:cs="Arial"/>
          <w:bCs/>
          <w:caps/>
          <w:sz w:val="36"/>
          <w:szCs w:val="52"/>
        </w:rPr>
        <w:t>Exercises</w:t>
      </w:r>
    </w:p>
    <w:p w14:paraId="6468A7C7" w14:textId="77777777" w:rsidR="00321A43" w:rsidRPr="00D37F00" w:rsidRDefault="00321A43" w:rsidP="00321A43">
      <w:pPr>
        <w:spacing w:before="0" w:beforeAutospacing="0" w:after="0" w:afterAutospacing="0"/>
        <w:rPr>
          <w:rFonts w:ascii="Arial" w:hAnsi="Arial" w:cs="Arial"/>
        </w:rPr>
      </w:pPr>
      <w:r w:rsidRPr="00D37F00">
        <w:rPr>
          <w:rFonts w:ascii="Arial" w:hAnsi="Arial" w:cs="Arial"/>
        </w:rPr>
        <w:br w:type="page"/>
      </w:r>
    </w:p>
    <w:sdt>
      <w:sdtPr>
        <w:rPr>
          <w:rFonts w:ascii="Arial" w:hAnsi="Arial" w:cs="Arial"/>
          <w:b/>
          <w:bCs/>
          <w:sz w:val="28"/>
          <w:szCs w:val="24"/>
        </w:rPr>
        <w:id w:val="-903687134"/>
        <w:docPartObj>
          <w:docPartGallery w:val="Table of Contents"/>
          <w:docPartUnique/>
        </w:docPartObj>
      </w:sdtPr>
      <w:sdtEndPr>
        <w:rPr>
          <w:sz w:val="24"/>
          <w:szCs w:val="22"/>
        </w:rPr>
      </w:sdtEndPr>
      <w:sdtContent>
        <w:p w14:paraId="1DF95AE1" w14:textId="77777777" w:rsidR="00321A43" w:rsidRPr="009D1692" w:rsidRDefault="00321A43" w:rsidP="00321A43">
          <w:pPr>
            <w:spacing w:before="0" w:beforeAutospacing="0" w:after="0" w:afterAutospacing="0"/>
            <w:jc w:val="center"/>
            <w:rPr>
              <w:rFonts w:ascii="Arial" w:hAnsi="Arial" w:cs="Arial"/>
              <w:b/>
              <w:bCs/>
              <w:sz w:val="28"/>
              <w:szCs w:val="24"/>
              <w:u w:val="single"/>
            </w:rPr>
          </w:pPr>
          <w:r w:rsidRPr="009D1692">
            <w:rPr>
              <w:rFonts w:ascii="Arial" w:hAnsi="Arial" w:cs="Arial"/>
              <w:b/>
              <w:bCs/>
              <w:sz w:val="28"/>
              <w:szCs w:val="24"/>
              <w:u w:val="single"/>
            </w:rPr>
            <w:t>Table of Contents</w:t>
          </w:r>
        </w:p>
        <w:p w14:paraId="02203E90"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r w:rsidRPr="00D37F00">
            <w:rPr>
              <w:rFonts w:ascii="Arial" w:hAnsi="Arial" w:cs="Arial"/>
            </w:rPr>
            <w:fldChar w:fldCharType="begin"/>
          </w:r>
          <w:r w:rsidRPr="00D37F00">
            <w:rPr>
              <w:rFonts w:ascii="Arial" w:hAnsi="Arial" w:cs="Arial"/>
            </w:rPr>
            <w:instrText xml:space="preserve"> TOC \o "1-3" \h \z \u </w:instrText>
          </w:r>
          <w:r w:rsidRPr="00D37F00">
            <w:rPr>
              <w:rFonts w:ascii="Arial" w:hAnsi="Arial" w:cs="Arial"/>
            </w:rPr>
            <w:fldChar w:fldCharType="separate"/>
          </w:r>
          <w:hyperlink w:anchor="_Toc231562592" w:history="1">
            <w:r w:rsidRPr="009D1692">
              <w:rPr>
                <w:rStyle w:val="Hyperlink"/>
                <w:rFonts w:ascii="Arial" w:hAnsi="Arial" w:cs="Arial"/>
                <w:sz w:val="22"/>
                <w:szCs w:val="20"/>
              </w:rPr>
              <w:t>Task 1: Personal Brand</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_Toc231562592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3</w:t>
            </w:r>
            <w:r w:rsidRPr="009D1692">
              <w:rPr>
                <w:rFonts w:ascii="Arial" w:hAnsi="Arial" w:cs="Arial"/>
                <w:webHidden/>
                <w:sz w:val="22"/>
                <w:szCs w:val="20"/>
              </w:rPr>
              <w:fldChar w:fldCharType="end"/>
            </w:r>
          </w:hyperlink>
        </w:p>
        <w:p w14:paraId="2A0CBF1B"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3" w:history="1">
            <w:r w:rsidRPr="009D1692">
              <w:rPr>
                <w:rStyle w:val="Hyperlink"/>
                <w:rFonts w:ascii="Arial" w:hAnsi="Arial" w:cs="Arial"/>
                <w:sz w:val="22"/>
                <w:szCs w:val="20"/>
              </w:rPr>
              <w:t>Task 2: Network Map and Rationale</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_Toc231562593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4</w:t>
            </w:r>
            <w:r w:rsidRPr="009D1692">
              <w:rPr>
                <w:rFonts w:ascii="Arial" w:hAnsi="Arial" w:cs="Arial"/>
                <w:webHidden/>
                <w:sz w:val="22"/>
                <w:szCs w:val="20"/>
              </w:rPr>
              <w:fldChar w:fldCharType="end"/>
            </w:r>
          </w:hyperlink>
        </w:p>
        <w:p w14:paraId="460C2968"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4" w:history="1">
            <w:r w:rsidRPr="009D1692">
              <w:rPr>
                <w:rStyle w:val="Hyperlink"/>
                <w:rFonts w:ascii="Arial" w:hAnsi="Arial" w:cs="Arial"/>
                <w:sz w:val="22"/>
                <w:szCs w:val="20"/>
              </w:rPr>
              <w:t>Part 1:  Network Map</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_Toc231562594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4</w:t>
            </w:r>
            <w:r w:rsidRPr="009D1692">
              <w:rPr>
                <w:rFonts w:ascii="Arial" w:hAnsi="Arial" w:cs="Arial"/>
                <w:webHidden/>
                <w:sz w:val="22"/>
                <w:szCs w:val="20"/>
              </w:rPr>
              <w:fldChar w:fldCharType="end"/>
            </w:r>
          </w:hyperlink>
        </w:p>
        <w:p w14:paraId="5B9D46E8"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5" w:history="1">
            <w:r w:rsidRPr="009D1692">
              <w:rPr>
                <w:rStyle w:val="Hyperlink"/>
                <w:rFonts w:ascii="Arial" w:hAnsi="Arial" w:cs="Arial"/>
                <w:sz w:val="22"/>
                <w:szCs w:val="20"/>
              </w:rPr>
              <w:t>Part 2: Rationale</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_Toc231562595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4</w:t>
            </w:r>
            <w:r w:rsidRPr="009D1692">
              <w:rPr>
                <w:rFonts w:ascii="Arial" w:hAnsi="Arial" w:cs="Arial"/>
                <w:webHidden/>
                <w:sz w:val="22"/>
                <w:szCs w:val="20"/>
              </w:rPr>
              <w:fldChar w:fldCharType="end"/>
            </w:r>
          </w:hyperlink>
        </w:p>
        <w:p w14:paraId="3BB6211A"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6" w:history="1">
            <w:r w:rsidRPr="009D1692">
              <w:rPr>
                <w:rStyle w:val="Hyperlink"/>
                <w:rFonts w:ascii="Arial" w:hAnsi="Arial" w:cs="Arial"/>
                <w:sz w:val="22"/>
                <w:szCs w:val="20"/>
              </w:rPr>
              <w:t>Task 3: Blog</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_Toc231562596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6</w:t>
            </w:r>
            <w:r w:rsidRPr="009D1692">
              <w:rPr>
                <w:rFonts w:ascii="Arial" w:hAnsi="Arial" w:cs="Arial"/>
                <w:webHidden/>
                <w:sz w:val="22"/>
                <w:szCs w:val="20"/>
              </w:rPr>
              <w:fldChar w:fldCharType="end"/>
            </w:r>
          </w:hyperlink>
        </w:p>
        <w:p w14:paraId="5520AEB9"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7" w:history="1">
            <w:r w:rsidRPr="009D1692">
              <w:rPr>
                <w:rStyle w:val="Hyperlink"/>
                <w:rFonts w:ascii="Arial" w:hAnsi="Arial" w:cs="Arial"/>
                <w:sz w:val="22"/>
                <w:szCs w:val="20"/>
              </w:rPr>
              <w:t>Introduction</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_Toc231562597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6</w:t>
            </w:r>
            <w:r w:rsidRPr="009D1692">
              <w:rPr>
                <w:rFonts w:ascii="Arial" w:hAnsi="Arial" w:cs="Arial"/>
                <w:webHidden/>
                <w:sz w:val="22"/>
                <w:szCs w:val="20"/>
              </w:rPr>
              <w:fldChar w:fldCharType="end"/>
            </w:r>
          </w:hyperlink>
        </w:p>
        <w:p w14:paraId="61DBC599"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8" w:history="1">
            <w:r w:rsidRPr="009D1692">
              <w:rPr>
                <w:rStyle w:val="Hyperlink"/>
                <w:rFonts w:ascii="Arial" w:hAnsi="Arial" w:cs="Arial"/>
                <w:sz w:val="22"/>
                <w:szCs w:val="20"/>
              </w:rPr>
              <w:t>Body</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_Toc231562598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6</w:t>
            </w:r>
            <w:r w:rsidRPr="009D1692">
              <w:rPr>
                <w:rFonts w:ascii="Arial" w:hAnsi="Arial" w:cs="Arial"/>
                <w:webHidden/>
                <w:sz w:val="22"/>
                <w:szCs w:val="20"/>
              </w:rPr>
              <w:fldChar w:fldCharType="end"/>
            </w:r>
          </w:hyperlink>
        </w:p>
        <w:p w14:paraId="473868FB"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599" w:history="1">
            <w:r w:rsidRPr="009D1692">
              <w:rPr>
                <w:rStyle w:val="Hyperlink"/>
                <w:rFonts w:ascii="Arial" w:hAnsi="Arial" w:cs="Arial"/>
                <w:sz w:val="22"/>
                <w:szCs w:val="20"/>
              </w:rPr>
              <w:t>Conclusion</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_Toc231562599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7</w:t>
            </w:r>
            <w:r w:rsidRPr="009D1692">
              <w:rPr>
                <w:rFonts w:ascii="Arial" w:hAnsi="Arial" w:cs="Arial"/>
                <w:webHidden/>
                <w:sz w:val="22"/>
                <w:szCs w:val="20"/>
              </w:rPr>
              <w:fldChar w:fldCharType="end"/>
            </w:r>
          </w:hyperlink>
        </w:p>
        <w:p w14:paraId="5A203C53"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0" w:history="1">
            <w:r w:rsidRPr="009D1692">
              <w:rPr>
                <w:rStyle w:val="Hyperlink"/>
                <w:rFonts w:ascii="Arial" w:hAnsi="Arial" w:cs="Arial"/>
                <w:sz w:val="22"/>
                <w:szCs w:val="20"/>
              </w:rPr>
              <w:t>Task 4: Equality, Diversity and Inclusion</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_Toc231562600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8</w:t>
            </w:r>
            <w:r w:rsidRPr="009D1692">
              <w:rPr>
                <w:rFonts w:ascii="Arial" w:hAnsi="Arial" w:cs="Arial"/>
                <w:webHidden/>
                <w:sz w:val="22"/>
                <w:szCs w:val="20"/>
              </w:rPr>
              <w:fldChar w:fldCharType="end"/>
            </w:r>
          </w:hyperlink>
        </w:p>
        <w:p w14:paraId="21B71F82"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1" w:history="1">
            <w:r w:rsidRPr="009D1692">
              <w:rPr>
                <w:rStyle w:val="Hyperlink"/>
                <w:rFonts w:ascii="Arial" w:hAnsi="Arial" w:cs="Arial"/>
                <w:sz w:val="22"/>
                <w:szCs w:val="20"/>
              </w:rPr>
              <w:t>Task 5: Letter to myself</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_Toc231562601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10</w:t>
            </w:r>
            <w:r w:rsidRPr="009D1692">
              <w:rPr>
                <w:rFonts w:ascii="Arial" w:hAnsi="Arial" w:cs="Arial"/>
                <w:webHidden/>
                <w:sz w:val="22"/>
                <w:szCs w:val="20"/>
              </w:rPr>
              <w:fldChar w:fldCharType="end"/>
            </w:r>
          </w:hyperlink>
        </w:p>
        <w:p w14:paraId="09409286"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2" w:history="1">
            <w:r w:rsidRPr="009D1692">
              <w:rPr>
                <w:rStyle w:val="Hyperlink"/>
                <w:rFonts w:ascii="Arial" w:hAnsi="Arial" w:cs="Arial"/>
                <w:sz w:val="22"/>
                <w:szCs w:val="20"/>
              </w:rPr>
              <w:t>Task 6: Gantt Chart</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_Toc231562602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11</w:t>
            </w:r>
            <w:r w:rsidRPr="009D1692">
              <w:rPr>
                <w:rFonts w:ascii="Arial" w:hAnsi="Arial" w:cs="Arial"/>
                <w:webHidden/>
                <w:sz w:val="22"/>
                <w:szCs w:val="20"/>
              </w:rPr>
              <w:fldChar w:fldCharType="end"/>
            </w:r>
          </w:hyperlink>
        </w:p>
        <w:p w14:paraId="0D41DF6C"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3" w:history="1">
            <w:r w:rsidRPr="009D1692">
              <w:rPr>
                <w:rStyle w:val="Hyperlink"/>
                <w:rFonts w:ascii="Arial" w:hAnsi="Arial" w:cs="Arial"/>
                <w:sz w:val="22"/>
                <w:szCs w:val="20"/>
              </w:rPr>
              <w:t>Tasks</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_Toc231562603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12</w:t>
            </w:r>
            <w:r w:rsidRPr="009D1692">
              <w:rPr>
                <w:rFonts w:ascii="Arial" w:hAnsi="Arial" w:cs="Arial"/>
                <w:webHidden/>
                <w:sz w:val="22"/>
                <w:szCs w:val="20"/>
              </w:rPr>
              <w:fldChar w:fldCharType="end"/>
            </w:r>
          </w:hyperlink>
        </w:p>
        <w:p w14:paraId="3324E350"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4" w:history="1">
            <w:r w:rsidRPr="009D1692">
              <w:rPr>
                <w:rStyle w:val="Hyperlink"/>
                <w:rFonts w:ascii="Arial" w:hAnsi="Arial" w:cs="Arial"/>
                <w:sz w:val="22"/>
                <w:szCs w:val="20"/>
              </w:rPr>
              <w:t>Dependencies</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_Toc231562604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13</w:t>
            </w:r>
            <w:r w:rsidRPr="009D1692">
              <w:rPr>
                <w:rFonts w:ascii="Arial" w:hAnsi="Arial" w:cs="Arial"/>
                <w:webHidden/>
                <w:sz w:val="22"/>
                <w:szCs w:val="20"/>
              </w:rPr>
              <w:fldChar w:fldCharType="end"/>
            </w:r>
          </w:hyperlink>
        </w:p>
        <w:p w14:paraId="29314CEE"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5" w:history="1">
            <w:r w:rsidRPr="009D1692">
              <w:rPr>
                <w:rStyle w:val="Hyperlink"/>
                <w:rFonts w:ascii="Arial" w:hAnsi="Arial" w:cs="Arial"/>
                <w:sz w:val="22"/>
                <w:szCs w:val="20"/>
              </w:rPr>
              <w:t>Visualisation</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_Toc231562605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13</w:t>
            </w:r>
            <w:r w:rsidRPr="009D1692">
              <w:rPr>
                <w:rFonts w:ascii="Arial" w:hAnsi="Arial" w:cs="Arial"/>
                <w:webHidden/>
                <w:sz w:val="22"/>
                <w:szCs w:val="20"/>
              </w:rPr>
              <w:fldChar w:fldCharType="end"/>
            </w:r>
          </w:hyperlink>
        </w:p>
        <w:p w14:paraId="63610A45"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6" w:history="1">
            <w:r w:rsidRPr="009D1692">
              <w:rPr>
                <w:rStyle w:val="Hyperlink"/>
                <w:rFonts w:ascii="Arial" w:hAnsi="Arial" w:cs="Arial"/>
                <w:sz w:val="22"/>
                <w:szCs w:val="20"/>
              </w:rPr>
              <w:t>Task 7: Making Changes Report</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_Toc231562606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14</w:t>
            </w:r>
            <w:r w:rsidRPr="009D1692">
              <w:rPr>
                <w:rFonts w:ascii="Arial" w:hAnsi="Arial" w:cs="Arial"/>
                <w:webHidden/>
                <w:sz w:val="22"/>
                <w:szCs w:val="20"/>
              </w:rPr>
              <w:fldChar w:fldCharType="end"/>
            </w:r>
          </w:hyperlink>
        </w:p>
        <w:p w14:paraId="1CD3E1AB"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7" w:history="1">
            <w:r w:rsidRPr="009D1692">
              <w:rPr>
                <w:rStyle w:val="Hyperlink"/>
                <w:rFonts w:ascii="Arial" w:hAnsi="Arial" w:cs="Arial"/>
                <w:sz w:val="22"/>
                <w:szCs w:val="20"/>
              </w:rPr>
              <w:t>Introduction and Background</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_Toc231562607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14</w:t>
            </w:r>
            <w:r w:rsidRPr="009D1692">
              <w:rPr>
                <w:rFonts w:ascii="Arial" w:hAnsi="Arial" w:cs="Arial"/>
                <w:webHidden/>
                <w:sz w:val="22"/>
                <w:szCs w:val="20"/>
              </w:rPr>
              <w:fldChar w:fldCharType="end"/>
            </w:r>
          </w:hyperlink>
        </w:p>
        <w:p w14:paraId="0785267B"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8" w:history="1">
            <w:r w:rsidRPr="009D1692">
              <w:rPr>
                <w:rStyle w:val="Hyperlink"/>
                <w:rFonts w:ascii="Arial" w:hAnsi="Arial" w:cs="Arial"/>
                <w:sz w:val="22"/>
                <w:szCs w:val="20"/>
              </w:rPr>
              <w:t>Change Applied: Lewin’s Change Management Model</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_Toc231562608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14</w:t>
            </w:r>
            <w:r w:rsidRPr="009D1692">
              <w:rPr>
                <w:rFonts w:ascii="Arial" w:hAnsi="Arial" w:cs="Arial"/>
                <w:webHidden/>
                <w:sz w:val="22"/>
                <w:szCs w:val="20"/>
              </w:rPr>
              <w:fldChar w:fldCharType="end"/>
            </w:r>
          </w:hyperlink>
        </w:p>
        <w:p w14:paraId="1A21E97E"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09" w:history="1">
            <w:r w:rsidRPr="009D1692">
              <w:rPr>
                <w:rStyle w:val="Hyperlink"/>
                <w:rFonts w:ascii="Arial" w:hAnsi="Arial" w:cs="Arial"/>
                <w:sz w:val="22"/>
                <w:szCs w:val="20"/>
              </w:rPr>
              <w:t>Developmental Expectations</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_Toc231562609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14</w:t>
            </w:r>
            <w:r w:rsidRPr="009D1692">
              <w:rPr>
                <w:rFonts w:ascii="Arial" w:hAnsi="Arial" w:cs="Arial"/>
                <w:webHidden/>
                <w:sz w:val="22"/>
                <w:szCs w:val="20"/>
              </w:rPr>
              <w:fldChar w:fldCharType="end"/>
            </w:r>
          </w:hyperlink>
        </w:p>
        <w:p w14:paraId="22075214" w14:textId="77777777" w:rsidR="00321A43" w:rsidRPr="009D1692" w:rsidRDefault="00321A43" w:rsidP="00321A43">
          <w:pPr>
            <w:pStyle w:val="TOC2"/>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10" w:history="1">
            <w:r w:rsidRPr="009D1692">
              <w:rPr>
                <w:rStyle w:val="Hyperlink"/>
                <w:rFonts w:ascii="Arial" w:hAnsi="Arial" w:cs="Arial"/>
                <w:sz w:val="22"/>
                <w:szCs w:val="20"/>
              </w:rPr>
              <w:t>Conclusion</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_Toc231562610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14</w:t>
            </w:r>
            <w:r w:rsidRPr="009D1692">
              <w:rPr>
                <w:rFonts w:ascii="Arial" w:hAnsi="Arial" w:cs="Arial"/>
                <w:webHidden/>
                <w:sz w:val="22"/>
                <w:szCs w:val="20"/>
              </w:rPr>
              <w:fldChar w:fldCharType="end"/>
            </w:r>
          </w:hyperlink>
        </w:p>
        <w:p w14:paraId="0DE491CD" w14:textId="77777777" w:rsidR="00321A43" w:rsidRPr="009D1692" w:rsidRDefault="00321A43" w:rsidP="00321A43">
          <w:pPr>
            <w:pStyle w:val="TOC1"/>
            <w:tabs>
              <w:tab w:val="right" w:leader="dot" w:pos="9016"/>
            </w:tabs>
            <w:spacing w:before="0" w:beforeAutospacing="0" w:after="0" w:afterAutospacing="0"/>
            <w:rPr>
              <w:rFonts w:ascii="Arial" w:eastAsiaTheme="minorEastAsia" w:hAnsi="Arial" w:cs="Arial"/>
              <w:kern w:val="2"/>
              <w:sz w:val="22"/>
              <w:lang w:val="en-IN" w:eastAsia="en-IN"/>
              <w14:ligatures w14:val="standardContextual"/>
            </w:rPr>
          </w:pPr>
          <w:hyperlink w:anchor="_Toc231562611" w:history="1">
            <w:r w:rsidRPr="009D1692">
              <w:rPr>
                <w:rStyle w:val="Hyperlink"/>
                <w:rFonts w:ascii="Arial" w:hAnsi="Arial" w:cs="Arial"/>
                <w:sz w:val="22"/>
                <w:szCs w:val="20"/>
              </w:rPr>
              <w:t>References</w:t>
            </w:r>
            <w:r w:rsidRPr="009D1692">
              <w:rPr>
                <w:rFonts w:ascii="Arial" w:hAnsi="Arial" w:cs="Arial"/>
                <w:webHidden/>
                <w:sz w:val="22"/>
                <w:szCs w:val="20"/>
              </w:rPr>
              <w:tab/>
            </w:r>
            <w:r w:rsidRPr="009D1692">
              <w:rPr>
                <w:rFonts w:ascii="Arial" w:hAnsi="Arial" w:cs="Arial"/>
                <w:webHidden/>
                <w:sz w:val="22"/>
                <w:szCs w:val="20"/>
              </w:rPr>
              <w:fldChar w:fldCharType="begin"/>
            </w:r>
            <w:r w:rsidRPr="009D1692">
              <w:rPr>
                <w:rFonts w:ascii="Arial" w:hAnsi="Arial" w:cs="Arial"/>
                <w:webHidden/>
                <w:sz w:val="22"/>
                <w:szCs w:val="20"/>
              </w:rPr>
              <w:instrText xml:space="preserve"> PAGEREF _Toc231562611 \h </w:instrText>
            </w:r>
            <w:r w:rsidRPr="009D1692">
              <w:rPr>
                <w:rFonts w:ascii="Arial" w:hAnsi="Arial" w:cs="Arial"/>
                <w:webHidden/>
                <w:sz w:val="22"/>
                <w:szCs w:val="20"/>
              </w:rPr>
            </w:r>
            <w:r w:rsidRPr="009D1692">
              <w:rPr>
                <w:rFonts w:ascii="Arial" w:hAnsi="Arial" w:cs="Arial"/>
                <w:webHidden/>
                <w:sz w:val="22"/>
                <w:szCs w:val="20"/>
              </w:rPr>
              <w:fldChar w:fldCharType="separate"/>
            </w:r>
            <w:r w:rsidRPr="009D1692">
              <w:rPr>
                <w:rFonts w:ascii="Arial" w:hAnsi="Arial" w:cs="Arial"/>
                <w:webHidden/>
                <w:sz w:val="22"/>
                <w:szCs w:val="20"/>
              </w:rPr>
              <w:t>16</w:t>
            </w:r>
            <w:r w:rsidRPr="009D1692">
              <w:rPr>
                <w:rFonts w:ascii="Arial" w:hAnsi="Arial" w:cs="Arial"/>
                <w:webHidden/>
                <w:sz w:val="22"/>
                <w:szCs w:val="20"/>
              </w:rPr>
              <w:fldChar w:fldCharType="end"/>
            </w:r>
          </w:hyperlink>
        </w:p>
        <w:p w14:paraId="14BA125C" w14:textId="77777777" w:rsidR="00321A43" w:rsidRPr="00D37F00" w:rsidRDefault="00321A43" w:rsidP="00321A43">
          <w:pPr>
            <w:spacing w:before="0" w:beforeAutospacing="0" w:after="0" w:afterAutospacing="0"/>
            <w:rPr>
              <w:rFonts w:ascii="Arial" w:hAnsi="Arial" w:cs="Arial"/>
            </w:rPr>
          </w:pPr>
          <w:r w:rsidRPr="00D37F00">
            <w:rPr>
              <w:rFonts w:ascii="Arial" w:hAnsi="Arial" w:cs="Arial"/>
              <w:b/>
              <w:bCs/>
            </w:rPr>
            <w:fldChar w:fldCharType="end"/>
          </w:r>
        </w:p>
      </w:sdtContent>
    </w:sdt>
    <w:p w14:paraId="415EFF55" w14:textId="77777777" w:rsidR="00321A43" w:rsidRPr="00D37F00" w:rsidRDefault="00321A43" w:rsidP="00321A43">
      <w:pPr>
        <w:rPr>
          <w:rFonts w:ascii="Arial" w:hAnsi="Arial" w:cs="Arial"/>
        </w:rPr>
      </w:pPr>
      <w:r w:rsidRPr="00D37F00">
        <w:rPr>
          <w:rFonts w:ascii="Arial" w:hAnsi="Arial" w:cs="Arial"/>
        </w:rPr>
        <w:br w:type="page"/>
      </w:r>
    </w:p>
    <w:p w14:paraId="74762449" w14:textId="77777777" w:rsidR="00321A43" w:rsidRPr="00086631" w:rsidRDefault="00321A43" w:rsidP="00321A43">
      <w:pPr>
        <w:pStyle w:val="Heading1"/>
        <w:rPr>
          <w:rFonts w:ascii="Arial" w:hAnsi="Arial" w:cs="Arial"/>
          <w:b/>
          <w:bCs/>
          <w:color w:val="000000" w:themeColor="text1"/>
          <w:sz w:val="22"/>
          <w:szCs w:val="22"/>
        </w:rPr>
      </w:pPr>
      <w:bookmarkStart w:id="0" w:name="_Toc231562592"/>
      <w:r w:rsidRPr="00086631">
        <w:rPr>
          <w:rFonts w:ascii="Arial" w:hAnsi="Arial" w:cs="Arial"/>
          <w:b/>
          <w:bCs/>
          <w:color w:val="000000" w:themeColor="text1"/>
          <w:sz w:val="22"/>
          <w:szCs w:val="22"/>
        </w:rPr>
        <w:lastRenderedPageBreak/>
        <w:t>Task 1: Personal Brand</w:t>
      </w:r>
      <w:bookmarkEnd w:id="0"/>
    </w:p>
    <w:p w14:paraId="735AFE80" w14:textId="77777777" w:rsidR="00321A43" w:rsidRPr="00321A43" w:rsidRDefault="00321A43" w:rsidP="00321A43">
      <w:pPr>
        <w:rPr>
          <w:rFonts w:ascii="Arial" w:eastAsia="Times New Roman" w:hAnsi="Arial" w:cs="Arial"/>
          <w:b/>
          <w:bCs/>
          <w:sz w:val="22"/>
        </w:rPr>
      </w:pPr>
      <w:r w:rsidRPr="00321A43">
        <w:rPr>
          <w:rFonts w:ascii="Arial" w:eastAsia="Times New Roman" w:hAnsi="Arial" w:cs="Arial"/>
          <w:b/>
          <w:bCs/>
          <w:sz w:val="22"/>
        </w:rPr>
        <w:t>Introduction</w:t>
      </w:r>
    </w:p>
    <w:p w14:paraId="04E2699E"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 xml:space="preserve">Building a personal brand is key to showing off what you're all about and helps you stick out. I have developed good communication, teamwork, and problem-solving skills through my studies and work experience. </w:t>
      </w:r>
    </w:p>
    <w:p w14:paraId="7CFA8246" w14:textId="77777777" w:rsidR="00321A43" w:rsidRPr="00321A43" w:rsidRDefault="00321A43" w:rsidP="00321A43">
      <w:pPr>
        <w:rPr>
          <w:rFonts w:ascii="Arial" w:eastAsia="Times New Roman" w:hAnsi="Arial" w:cs="Arial"/>
          <w:b/>
          <w:bCs/>
          <w:sz w:val="22"/>
        </w:rPr>
      </w:pPr>
      <w:r w:rsidRPr="00321A43">
        <w:rPr>
          <w:rFonts w:ascii="Arial" w:eastAsia="Times New Roman" w:hAnsi="Arial" w:cs="Arial"/>
          <w:b/>
          <w:bCs/>
          <w:sz w:val="22"/>
        </w:rPr>
        <w:t>Body</w:t>
      </w:r>
    </w:p>
    <w:p w14:paraId="3164BA41" w14:textId="754D1D20" w:rsidR="00321A43" w:rsidRPr="00D37F00" w:rsidRDefault="00321A43" w:rsidP="00321A43">
      <w:pPr>
        <w:rPr>
          <w:rFonts w:ascii="Arial" w:eastAsia="Times New Roman" w:hAnsi="Arial" w:cs="Arial"/>
          <w:sz w:val="22"/>
          <w:highlight w:val="white"/>
        </w:rPr>
      </w:pPr>
      <w:r w:rsidRPr="00D37F00">
        <w:rPr>
          <w:rFonts w:ascii="Arial" w:eastAsia="Times New Roman" w:hAnsi="Arial" w:cs="Arial"/>
          <w:sz w:val="22"/>
          <w:highlight w:val="white"/>
        </w:rPr>
        <w:t xml:space="preserve">Currently, </w:t>
      </w:r>
      <w:r w:rsidRPr="00931CC1">
        <w:rPr>
          <w:rFonts w:ascii="Arial" w:eastAsia="Times New Roman" w:hAnsi="Arial" w:cs="Arial"/>
          <w:color w:val="000000" w:themeColor="text1"/>
          <w:sz w:val="22"/>
          <w:highlight w:val="white"/>
        </w:rPr>
        <w:t xml:space="preserve">people see me as </w:t>
      </w:r>
      <w:r w:rsidRPr="00D37F00">
        <w:rPr>
          <w:rFonts w:ascii="Arial" w:eastAsia="Times New Roman" w:hAnsi="Arial" w:cs="Arial"/>
          <w:sz w:val="22"/>
          <w:highlight w:val="white"/>
        </w:rPr>
        <w:t>reliable and organised, the type of person who dives into tasks and is always there to assist others. This trait is particularly beneficial in health and social care, making job hu</w:t>
      </w:r>
      <w:r w:rsidR="00925B72">
        <w:rPr>
          <w:rFonts w:ascii="Arial" w:eastAsia="Times New Roman" w:hAnsi="Arial" w:cs="Arial"/>
          <w:sz w:val="22"/>
          <w:highlight w:val="white"/>
        </w:rPr>
        <w:tab/>
      </w:r>
      <w:r w:rsidRPr="00D37F00">
        <w:rPr>
          <w:rFonts w:ascii="Arial" w:eastAsia="Times New Roman" w:hAnsi="Arial" w:cs="Arial"/>
          <w:sz w:val="22"/>
          <w:highlight w:val="white"/>
        </w:rPr>
        <w:t xml:space="preserve">nting easier and pushing me towards my long-term career objectives (Audrew and Herdiansyah, 2024). It enables effective collaboration with various groups and drives great outcomes. Besides, I emphasise respect, empathy, and responsibility as core qualities in health and social care. These traits are precisely what employers seek in rising stars in the field (Harisandi </w:t>
      </w:r>
      <w:r w:rsidRPr="00D37F00">
        <w:rPr>
          <w:rFonts w:ascii="Arial" w:eastAsia="Times New Roman" w:hAnsi="Arial" w:cs="Arial"/>
          <w:i/>
          <w:iCs/>
          <w:sz w:val="22"/>
          <w:highlight w:val="white"/>
        </w:rPr>
        <w:t>et al</w:t>
      </w:r>
      <w:r w:rsidRPr="00D37F00">
        <w:rPr>
          <w:rFonts w:ascii="Arial" w:eastAsia="Times New Roman" w:hAnsi="Arial" w:cs="Arial"/>
          <w:sz w:val="22"/>
          <w:highlight w:val="white"/>
        </w:rPr>
        <w:t>., 2025).</w:t>
      </w:r>
    </w:p>
    <w:p w14:paraId="004A2F27" w14:textId="32C60980" w:rsidR="00321A43" w:rsidRPr="00D37F00" w:rsidRDefault="00321A43" w:rsidP="00321A43">
      <w:pPr>
        <w:rPr>
          <w:rFonts w:ascii="Arial" w:eastAsia="Times New Roman" w:hAnsi="Arial" w:cs="Arial"/>
          <w:sz w:val="22"/>
          <w:highlight w:val="white"/>
        </w:rPr>
      </w:pPr>
      <w:r w:rsidRPr="00D37F00">
        <w:rPr>
          <w:rFonts w:ascii="Arial" w:eastAsia="Times New Roman" w:hAnsi="Arial" w:cs="Arial"/>
          <w:sz w:val="22"/>
          <w:highlight w:val="white"/>
        </w:rPr>
        <w:t>There are still some things I wan</w:t>
      </w:r>
      <w:r w:rsidR="00480D2A">
        <w:rPr>
          <w:rFonts w:ascii="Arial" w:eastAsia="Times New Roman" w:hAnsi="Arial" w:cs="Arial"/>
          <w:sz w:val="22"/>
          <w:highlight w:val="white"/>
        </w:rPr>
        <w:t>t to</w:t>
      </w:r>
      <w:r w:rsidR="00480D2A" w:rsidRPr="00D37F00">
        <w:rPr>
          <w:rFonts w:ascii="Arial" w:eastAsia="Times New Roman" w:hAnsi="Arial" w:cs="Arial"/>
          <w:sz w:val="22"/>
          <w:highlight w:val="white"/>
        </w:rPr>
        <w:t xml:space="preserve"> improve</w:t>
      </w:r>
      <w:r w:rsidRPr="00D37F00">
        <w:rPr>
          <w:rFonts w:ascii="Arial" w:eastAsia="Times New Roman" w:hAnsi="Arial" w:cs="Arial"/>
          <w:sz w:val="22"/>
          <w:highlight w:val="white"/>
        </w:rPr>
        <w:t>. Increasing my own leadership and interaction skills, improving my relationships and being better at online stuff are at the top of the list. So, I will be going to some workshops, getting better at LinkedIn and working on some health and social care volunteer placements. Learning and reflection are very important elements, and I'll continue to do this as well.</w:t>
      </w:r>
    </w:p>
    <w:p w14:paraId="38FF8EFC" w14:textId="77777777" w:rsidR="00321A43" w:rsidRPr="00321A43" w:rsidRDefault="00321A43" w:rsidP="00321A43">
      <w:pPr>
        <w:rPr>
          <w:rFonts w:ascii="Arial" w:eastAsia="Times New Roman" w:hAnsi="Arial" w:cs="Arial"/>
          <w:b/>
          <w:bCs/>
          <w:sz w:val="22"/>
        </w:rPr>
      </w:pPr>
      <w:r w:rsidRPr="00321A43">
        <w:rPr>
          <w:rFonts w:ascii="Arial" w:eastAsia="Times New Roman" w:hAnsi="Arial" w:cs="Arial"/>
          <w:b/>
          <w:bCs/>
          <w:sz w:val="22"/>
        </w:rPr>
        <w:t>Conclusion</w:t>
      </w:r>
    </w:p>
    <w:p w14:paraId="3F1D2CA5" w14:textId="2311F179"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 xml:space="preserve">It is to be concluded that having a natural crop will </w:t>
      </w:r>
      <w:r w:rsidR="001A7392" w:rsidRPr="00D37F00">
        <w:rPr>
          <w:rFonts w:ascii="Arial" w:eastAsia="Times New Roman" w:hAnsi="Arial" w:cs="Arial"/>
          <w:sz w:val="22"/>
          <w:highlight w:val="white"/>
        </w:rPr>
        <w:t>give</w:t>
      </w:r>
      <w:r w:rsidRPr="00D37F00">
        <w:rPr>
          <w:rFonts w:ascii="Arial" w:eastAsia="Times New Roman" w:hAnsi="Arial" w:cs="Arial"/>
          <w:sz w:val="22"/>
          <w:highlight w:val="white"/>
        </w:rPr>
        <w:t xml:space="preserve"> me confidence and will certainly assist me in handling situations better in different working and related positions. I will continue to develop myself as a personal brand, and hopefully, this will help me develop more job opportunities. </w:t>
      </w:r>
    </w:p>
    <w:p w14:paraId="5D4688A9" w14:textId="77777777" w:rsidR="00321A43" w:rsidRDefault="00321A43" w:rsidP="00321A43">
      <w:pPr>
        <w:rPr>
          <w:rFonts w:ascii="Arial" w:eastAsia="Times New Roman" w:hAnsi="Arial" w:cs="Arial"/>
          <w:b/>
          <w:bCs/>
          <w:sz w:val="22"/>
        </w:rPr>
      </w:pPr>
      <w:r>
        <w:rPr>
          <w:rFonts w:ascii="Arial" w:eastAsia="Times New Roman" w:hAnsi="Arial" w:cs="Arial"/>
          <w:b/>
          <w:bCs/>
          <w:sz w:val="22"/>
        </w:rPr>
        <w:br w:type="page"/>
      </w:r>
    </w:p>
    <w:p w14:paraId="75F5A99C" w14:textId="77777777" w:rsidR="00321A43" w:rsidRPr="00086631" w:rsidRDefault="00321A43" w:rsidP="00321A43">
      <w:pPr>
        <w:pStyle w:val="Heading1"/>
        <w:rPr>
          <w:b/>
          <w:bCs/>
          <w:color w:val="000000" w:themeColor="text1"/>
          <w:sz w:val="22"/>
          <w:szCs w:val="22"/>
        </w:rPr>
      </w:pPr>
      <w:bookmarkStart w:id="1" w:name="_Toc231562593"/>
      <w:r w:rsidRPr="00086631">
        <w:rPr>
          <w:b/>
          <w:bCs/>
          <w:color w:val="000000" w:themeColor="text1"/>
          <w:sz w:val="22"/>
          <w:szCs w:val="22"/>
        </w:rPr>
        <w:lastRenderedPageBreak/>
        <w:t>Task 2: Network Map and Rationale</w:t>
      </w:r>
      <w:bookmarkEnd w:id="1"/>
    </w:p>
    <w:p w14:paraId="6C78CD4A" w14:textId="77777777" w:rsidR="00321A43" w:rsidRPr="00086631" w:rsidRDefault="00321A43" w:rsidP="00A316E8">
      <w:pPr>
        <w:pStyle w:val="Heading2"/>
        <w:spacing w:before="100" w:after="100"/>
        <w:rPr>
          <w:b/>
          <w:bCs/>
          <w:color w:val="000000" w:themeColor="text1"/>
          <w:sz w:val="22"/>
          <w:szCs w:val="22"/>
        </w:rPr>
      </w:pPr>
      <w:bookmarkStart w:id="2" w:name="_Toc231562594"/>
      <w:r w:rsidRPr="00086631">
        <w:rPr>
          <w:b/>
          <w:bCs/>
          <w:color w:val="000000" w:themeColor="text1"/>
          <w:sz w:val="22"/>
          <w:szCs w:val="22"/>
        </w:rPr>
        <w:t>Part 1:  Network Map</w:t>
      </w:r>
      <w:bookmarkEnd w:id="2"/>
    </w:p>
    <w:p w14:paraId="71688764" w14:textId="77777777" w:rsidR="00321A43" w:rsidRPr="00D37F00" w:rsidRDefault="00321A43" w:rsidP="00321A43">
      <w:pPr>
        <w:rPr>
          <w:rFonts w:ascii="Arial" w:eastAsia="Times New Roman" w:hAnsi="Arial" w:cs="Arial"/>
          <w:sz w:val="22"/>
          <w:highlight w:val="white"/>
        </w:rPr>
      </w:pPr>
      <w:r w:rsidRPr="00D37F00">
        <w:rPr>
          <w:rFonts w:ascii="Arial" w:eastAsia="Times New Roman" w:hAnsi="Arial" w:cs="Arial"/>
          <w:sz w:val="22"/>
          <w:highlight w:val="white"/>
        </w:rPr>
        <w:t xml:space="preserve">My network's got family, close buddies, classmates, coworkers, health pros, LinkedIn folk, and community crew. They give me personal support, chances to learn, career tips, and professional guidance too (Kitsios </w:t>
      </w:r>
      <w:r w:rsidRPr="00D37F00">
        <w:rPr>
          <w:rFonts w:ascii="Arial" w:eastAsia="Times New Roman" w:hAnsi="Arial" w:cs="Arial"/>
          <w:i/>
          <w:iCs/>
          <w:sz w:val="22"/>
          <w:highlight w:val="white"/>
        </w:rPr>
        <w:t>et al</w:t>
      </w:r>
      <w:r w:rsidRPr="00D37F00">
        <w:rPr>
          <w:rFonts w:ascii="Arial" w:eastAsia="Times New Roman" w:hAnsi="Arial" w:cs="Arial"/>
          <w:sz w:val="22"/>
          <w:highlight w:val="white"/>
        </w:rPr>
        <w:t>., 2022).</w:t>
      </w:r>
    </w:p>
    <w:p w14:paraId="521EFCBD" w14:textId="77777777" w:rsidR="00321A43" w:rsidRPr="00D37F00" w:rsidRDefault="00321A43" w:rsidP="00321A43">
      <w:pPr>
        <w:rPr>
          <w:rFonts w:ascii="Arial" w:eastAsia="Times New Roman" w:hAnsi="Arial" w:cs="Arial"/>
          <w:sz w:val="22"/>
          <w:highlight w:val="white"/>
        </w:rPr>
      </w:pPr>
      <w:r w:rsidRPr="00D37F00">
        <w:rPr>
          <w:rFonts w:ascii="Arial" w:eastAsia="Times New Roman" w:hAnsi="Arial" w:cs="Arial"/>
          <w:sz w:val="22"/>
          <w:highlight w:val="white"/>
        </w:rPr>
        <w:drawing>
          <wp:inline distT="114300" distB="114300" distL="114300" distR="114300" wp14:anchorId="6AA5BF3C" wp14:editId="73A651F0">
            <wp:extent cx="5943600" cy="47498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2" name="image4.jpg"/>
                    <pic:cNvPicPr/>
                  </pic:nvPicPr>
                  <pic:blipFill>
                    <a:blip r:embed="rId6"/>
                    <a:stretch>
                      <a:fillRect/>
                    </a:stretch>
                  </pic:blipFill>
                  <pic:spPr>
                    <a:xfrm>
                      <a:off x="0" y="0"/>
                      <a:ext cx="5943600" cy="4749800"/>
                    </a:xfrm>
                    <a:prstGeom prst="rect">
                      <a:avLst/>
                    </a:prstGeom>
                  </pic:spPr>
                </pic:pic>
              </a:graphicData>
            </a:graphic>
          </wp:inline>
        </w:drawing>
      </w:r>
    </w:p>
    <w:p w14:paraId="09D2D0C8" w14:textId="77777777" w:rsidR="00321A43" w:rsidRPr="00D37F00" w:rsidRDefault="00321A43" w:rsidP="00321A43">
      <w:pPr>
        <w:jc w:val="center"/>
        <w:rPr>
          <w:rFonts w:ascii="Arial" w:eastAsia="Times New Roman" w:hAnsi="Arial" w:cs="Arial"/>
          <w:b/>
          <w:bCs/>
          <w:sz w:val="22"/>
          <w:highlight w:val="white"/>
        </w:rPr>
      </w:pPr>
      <w:r w:rsidRPr="00D37F00">
        <w:rPr>
          <w:rFonts w:ascii="Arial" w:eastAsia="Times New Roman" w:hAnsi="Arial" w:cs="Arial"/>
          <w:b/>
          <w:bCs/>
          <w:sz w:val="22"/>
          <w:highlight w:val="white"/>
        </w:rPr>
        <w:t>Figure: Network Map</w:t>
      </w:r>
    </w:p>
    <w:p w14:paraId="77A02E44" w14:textId="77777777" w:rsidR="00321A43" w:rsidRPr="00D37F00" w:rsidRDefault="00321A43" w:rsidP="00321A43">
      <w:pPr>
        <w:jc w:val="center"/>
        <w:rPr>
          <w:rFonts w:ascii="Arial" w:eastAsia="Times New Roman" w:hAnsi="Arial" w:cs="Arial"/>
          <w:sz w:val="22"/>
          <w:highlight w:val="white"/>
        </w:rPr>
      </w:pPr>
      <w:r w:rsidRPr="00D37F00">
        <w:rPr>
          <w:rFonts w:ascii="Arial" w:eastAsia="Times New Roman" w:hAnsi="Arial" w:cs="Arial"/>
          <w:sz w:val="22"/>
          <w:highlight w:val="white"/>
        </w:rPr>
        <w:t>(Source: Author)</w:t>
      </w:r>
    </w:p>
    <w:p w14:paraId="14236561" w14:textId="77777777" w:rsidR="006F5F90" w:rsidRDefault="006F5F90" w:rsidP="00321A43">
      <w:pPr>
        <w:pStyle w:val="Heading2"/>
        <w:rPr>
          <w:sz w:val="22"/>
          <w:szCs w:val="22"/>
        </w:rPr>
      </w:pPr>
      <w:bookmarkStart w:id="3" w:name="_Toc231562595"/>
    </w:p>
    <w:p w14:paraId="4B72E6F4" w14:textId="77777777" w:rsidR="008168FA" w:rsidRDefault="008168FA" w:rsidP="008168FA"/>
    <w:p w14:paraId="7B6C0885" w14:textId="77777777" w:rsidR="008168FA" w:rsidRPr="008168FA" w:rsidRDefault="008168FA" w:rsidP="008168FA"/>
    <w:p w14:paraId="571BEDF3" w14:textId="42D58385" w:rsidR="00321A43" w:rsidRPr="00FB213C" w:rsidRDefault="00321A43" w:rsidP="00321A43">
      <w:pPr>
        <w:pStyle w:val="Heading2"/>
        <w:rPr>
          <w:b/>
          <w:bCs/>
          <w:color w:val="000000" w:themeColor="text1"/>
          <w:sz w:val="22"/>
          <w:szCs w:val="22"/>
        </w:rPr>
      </w:pPr>
      <w:r w:rsidRPr="00FB213C">
        <w:rPr>
          <w:b/>
          <w:bCs/>
          <w:color w:val="000000" w:themeColor="text1"/>
          <w:sz w:val="22"/>
          <w:szCs w:val="22"/>
        </w:rPr>
        <w:lastRenderedPageBreak/>
        <w:t>Part 2: Rationale</w:t>
      </w:r>
      <w:bookmarkEnd w:id="3"/>
    </w:p>
    <w:p w14:paraId="658457DF" w14:textId="77777777" w:rsidR="00321A43" w:rsidRPr="00295435" w:rsidRDefault="00321A43" w:rsidP="00321A43">
      <w:pPr>
        <w:rPr>
          <w:rFonts w:ascii="Arial" w:eastAsia="Times New Roman" w:hAnsi="Arial" w:cs="Arial"/>
          <w:b/>
          <w:bCs/>
          <w:sz w:val="22"/>
        </w:rPr>
      </w:pPr>
      <w:r w:rsidRPr="00295435">
        <w:rPr>
          <w:rFonts w:ascii="Arial" w:eastAsia="Times New Roman" w:hAnsi="Arial" w:cs="Arial"/>
          <w:b/>
          <w:bCs/>
          <w:sz w:val="22"/>
        </w:rPr>
        <w:t>Type of Network</w:t>
      </w:r>
    </w:p>
    <w:p w14:paraId="212BE2A0" w14:textId="77777777" w:rsidR="00321A43" w:rsidRPr="00D37F00" w:rsidRDefault="00321A43" w:rsidP="00321A43">
      <w:pPr>
        <w:rPr>
          <w:rFonts w:ascii="Arial" w:eastAsia="Times New Roman" w:hAnsi="Arial" w:cs="Arial"/>
          <w:i/>
          <w:iCs/>
          <w:sz w:val="22"/>
        </w:rPr>
      </w:pPr>
      <w:r w:rsidRPr="00D37F00">
        <w:rPr>
          <w:rFonts w:ascii="Arial" w:eastAsia="Times New Roman" w:hAnsi="Arial" w:cs="Arial"/>
          <w:sz w:val="22"/>
          <w:highlight w:val="white"/>
        </w:rPr>
        <w:t xml:space="preserve">My network is a selective network with elements of a closed network. Most of the people I have contact with regularly are my family, friends, classmates and colleagues who give emotional support and useful tips and tricks. Meanwhile, I make a few connections to lecturers, health care professionals, and industry contacts that can help me grow my professional network. This kind of network equals mutually dependable relationships and access to expert knowledge (Dalege </w:t>
      </w:r>
      <w:r w:rsidRPr="00D37F00">
        <w:rPr>
          <w:rFonts w:ascii="Arial" w:eastAsia="Times New Roman" w:hAnsi="Arial" w:cs="Arial"/>
          <w:i/>
          <w:iCs/>
          <w:sz w:val="22"/>
          <w:highlight w:val="white"/>
        </w:rPr>
        <w:t>et al</w:t>
      </w:r>
      <w:r w:rsidRPr="00D37F00">
        <w:rPr>
          <w:rFonts w:ascii="Arial" w:eastAsia="Times New Roman" w:hAnsi="Arial" w:cs="Arial"/>
          <w:sz w:val="22"/>
          <w:highlight w:val="white"/>
        </w:rPr>
        <w:t>., 2025).</w:t>
      </w:r>
    </w:p>
    <w:p w14:paraId="2BA1DB15" w14:textId="77777777" w:rsidR="00321A43" w:rsidRPr="00BD39F9" w:rsidRDefault="00321A43" w:rsidP="00321A43">
      <w:pPr>
        <w:rPr>
          <w:rFonts w:ascii="Arial" w:eastAsia="Times New Roman" w:hAnsi="Arial" w:cs="Arial"/>
          <w:b/>
          <w:bCs/>
          <w:sz w:val="22"/>
        </w:rPr>
      </w:pPr>
      <w:r w:rsidRPr="00BD39F9">
        <w:rPr>
          <w:rFonts w:ascii="Arial" w:eastAsia="Times New Roman" w:hAnsi="Arial" w:cs="Arial"/>
          <w:b/>
          <w:bCs/>
          <w:sz w:val="22"/>
        </w:rPr>
        <w:t>Areas of Weakness</w:t>
      </w:r>
    </w:p>
    <w:p w14:paraId="7B5E8EFD" w14:textId="77777777" w:rsidR="00321A43" w:rsidRPr="00D37F00" w:rsidRDefault="00321A43" w:rsidP="00321A43">
      <w:pPr>
        <w:rPr>
          <w:rFonts w:ascii="Arial" w:eastAsia="Times New Roman" w:hAnsi="Arial" w:cs="Arial"/>
          <w:i/>
          <w:iCs/>
          <w:sz w:val="22"/>
        </w:rPr>
      </w:pPr>
      <w:r w:rsidRPr="00D37F00">
        <w:rPr>
          <w:rFonts w:ascii="Arial" w:eastAsia="Times New Roman" w:hAnsi="Arial" w:cs="Arial"/>
          <w:sz w:val="22"/>
          <w:highlight w:val="white"/>
        </w:rPr>
        <w:t>Though there are some strengths in my bonding social capital, there are some weaknesses in my bridging and linking social capital. Right now, I don't have a very large contact list within Health and Social Care. I know a few senior managers and decision makers from here. That's been helpful, but it certainly hampers my opportunities on some career paths, mentor opportunities, and when it comes to getting the inside scoop on the industry. Studies show that having a wider range of professional connections boosts employability and career advancement (Hanson and Theis, 2024).</w:t>
      </w:r>
    </w:p>
    <w:p w14:paraId="75A0825B" w14:textId="77777777" w:rsidR="00321A43" w:rsidRPr="00BD39F9" w:rsidRDefault="00321A43" w:rsidP="00321A43">
      <w:pPr>
        <w:rPr>
          <w:rFonts w:ascii="Arial" w:eastAsia="Times New Roman" w:hAnsi="Arial" w:cs="Arial"/>
          <w:b/>
          <w:bCs/>
          <w:sz w:val="22"/>
        </w:rPr>
      </w:pPr>
      <w:r w:rsidRPr="00BD39F9">
        <w:rPr>
          <w:rFonts w:ascii="Arial" w:eastAsia="Times New Roman" w:hAnsi="Arial" w:cs="Arial"/>
          <w:b/>
          <w:bCs/>
          <w:sz w:val="22"/>
        </w:rPr>
        <w:t>Improvement Plan</w:t>
      </w:r>
    </w:p>
    <w:p w14:paraId="29B5E667" w14:textId="77777777" w:rsidR="00321A43" w:rsidRPr="00D37F00" w:rsidRDefault="00321A43" w:rsidP="00321A43">
      <w:pPr>
        <w:rPr>
          <w:rFonts w:ascii="Arial" w:eastAsia="Times New Roman" w:hAnsi="Arial" w:cs="Arial"/>
          <w:szCs w:val="24"/>
        </w:rPr>
      </w:pPr>
      <w:r w:rsidRPr="00D37F00">
        <w:rPr>
          <w:rFonts w:ascii="Arial" w:eastAsia="Times New Roman" w:hAnsi="Arial" w:cs="Arial"/>
          <w:sz w:val="22"/>
          <w:highlight w:val="white"/>
        </w:rPr>
        <w:t>I'll be attending a couple more professional events and connecting with others on LinkedIn health and social care discussion boards to expand my network. Volunteering might be an alternative, too. The stronger my relationship with these people becomes, the deeper I will understand them, the more eyes I will have as to new career avenues and opportunities to improve my position.</w:t>
      </w:r>
    </w:p>
    <w:p w14:paraId="4254D54F" w14:textId="77777777" w:rsidR="00321A43" w:rsidRPr="00D37F00" w:rsidRDefault="00321A43" w:rsidP="00321A43">
      <w:pPr>
        <w:rPr>
          <w:rFonts w:ascii="Arial" w:eastAsia="Times New Roman" w:hAnsi="Arial" w:cs="Arial"/>
          <w:szCs w:val="24"/>
          <w:highlight w:val="white"/>
        </w:rPr>
      </w:pPr>
      <w:r w:rsidRPr="00D37F00">
        <w:rPr>
          <w:rFonts w:ascii="Arial" w:eastAsia="Times New Roman" w:hAnsi="Arial" w:cs="Arial"/>
          <w:szCs w:val="24"/>
          <w:highlight w:val="white"/>
        </w:rPr>
        <w:br w:type="page"/>
      </w:r>
    </w:p>
    <w:p w14:paraId="4B881403" w14:textId="77777777" w:rsidR="00321A43" w:rsidRPr="009B7751" w:rsidRDefault="00321A43" w:rsidP="00321A43">
      <w:pPr>
        <w:pStyle w:val="Heading1"/>
        <w:rPr>
          <w:b/>
          <w:bCs/>
          <w:color w:val="000000" w:themeColor="text1"/>
          <w:sz w:val="22"/>
          <w:szCs w:val="22"/>
        </w:rPr>
      </w:pPr>
      <w:bookmarkStart w:id="4" w:name="_Toc231562596"/>
      <w:r w:rsidRPr="009B7751">
        <w:rPr>
          <w:b/>
          <w:bCs/>
          <w:color w:val="000000" w:themeColor="text1"/>
          <w:sz w:val="22"/>
          <w:szCs w:val="22"/>
        </w:rPr>
        <w:t>Task 3: Blog</w:t>
      </w:r>
      <w:bookmarkEnd w:id="4"/>
    </w:p>
    <w:p w14:paraId="3E74888A" w14:textId="77777777" w:rsidR="00321A43" w:rsidRPr="009B7751" w:rsidRDefault="00321A43" w:rsidP="00321A43">
      <w:pPr>
        <w:jc w:val="center"/>
        <w:rPr>
          <w:rFonts w:ascii="Arial" w:hAnsi="Arial" w:cs="Arial"/>
          <w:sz w:val="22"/>
        </w:rPr>
      </w:pPr>
      <w:r w:rsidRPr="009B7751">
        <w:rPr>
          <w:rFonts w:ascii="Arial" w:hAnsi="Arial" w:cs="Arial"/>
          <w:b/>
          <w:bCs/>
          <w:sz w:val="22"/>
        </w:rPr>
        <w:t>Tackling the Underutilisation of Mental Health Services: The Role of NHS Talking Therapies in Supporting Young Adults with Anxiety</w:t>
      </w:r>
    </w:p>
    <w:p w14:paraId="17A6DA9F" w14:textId="77777777" w:rsidR="00321A43" w:rsidRPr="00532B34" w:rsidRDefault="00321A43" w:rsidP="00321A43">
      <w:pPr>
        <w:pStyle w:val="Heading2"/>
        <w:rPr>
          <w:rFonts w:ascii="Arial" w:hAnsi="Arial" w:cs="Arial"/>
          <w:b/>
          <w:bCs/>
          <w:color w:val="000000" w:themeColor="text1"/>
          <w:sz w:val="22"/>
          <w:szCs w:val="22"/>
        </w:rPr>
      </w:pPr>
      <w:bookmarkStart w:id="5" w:name="_Toc231562597"/>
      <w:r w:rsidRPr="00532B34">
        <w:rPr>
          <w:rFonts w:ascii="Arial" w:hAnsi="Arial" w:cs="Arial"/>
          <w:b/>
          <w:bCs/>
          <w:color w:val="000000" w:themeColor="text1"/>
          <w:sz w:val="22"/>
          <w:szCs w:val="22"/>
        </w:rPr>
        <w:t>Introduction</w:t>
      </w:r>
      <w:bookmarkEnd w:id="5"/>
    </w:p>
    <w:p w14:paraId="771DB9FC" w14:textId="77777777" w:rsidR="00321A43" w:rsidRPr="00D37F00" w:rsidRDefault="00321A43" w:rsidP="00321A43">
      <w:pPr>
        <w:rPr>
          <w:rFonts w:ascii="Arial" w:hAnsi="Arial" w:cs="Arial"/>
          <w:sz w:val="22"/>
          <w:szCs w:val="20"/>
        </w:rPr>
      </w:pPr>
      <w:r w:rsidRPr="00D37F00">
        <w:rPr>
          <w:rFonts w:ascii="Arial" w:hAnsi="Arial" w:cs="Arial"/>
          <w:sz w:val="22"/>
          <w:szCs w:val="20"/>
        </w:rPr>
        <w:t xml:space="preserve">There are plenty of young adults who suffer from anxiety but don't ask for professional help. Many people do not seek help because of stigma, lack of knowledge of services available, and not seeing their symptoms as a serious problem. It's important because it keeps people from taking care of their education, work, relationships, and well-being due to untreated anxiety. The NHS has launched their national campaign towards encouraging people to seek support called NHS Talking Therapies in recognition of these issues. </w:t>
      </w:r>
    </w:p>
    <w:p w14:paraId="4A74E98A" w14:textId="77777777" w:rsidR="00321A43" w:rsidRPr="00532B34" w:rsidRDefault="00321A43" w:rsidP="00321A43">
      <w:pPr>
        <w:pStyle w:val="Heading2"/>
        <w:rPr>
          <w:rFonts w:ascii="Arial" w:hAnsi="Arial" w:cs="Arial"/>
          <w:b/>
          <w:bCs/>
          <w:color w:val="000000" w:themeColor="text1"/>
          <w:sz w:val="22"/>
          <w:szCs w:val="22"/>
        </w:rPr>
      </w:pPr>
      <w:bookmarkStart w:id="6" w:name="_Toc231562598"/>
      <w:r w:rsidRPr="00532B34">
        <w:rPr>
          <w:rFonts w:ascii="Arial" w:hAnsi="Arial" w:cs="Arial"/>
          <w:b/>
          <w:bCs/>
          <w:color w:val="000000" w:themeColor="text1"/>
          <w:sz w:val="22"/>
          <w:szCs w:val="22"/>
        </w:rPr>
        <w:t>Body</w:t>
      </w:r>
      <w:bookmarkEnd w:id="6"/>
    </w:p>
    <w:p w14:paraId="023029AE" w14:textId="77777777" w:rsidR="00321A43" w:rsidRPr="00D37F00" w:rsidRDefault="00321A43" w:rsidP="00321A43">
      <w:pPr>
        <w:rPr>
          <w:rFonts w:ascii="Arial" w:hAnsi="Arial" w:cs="Arial"/>
          <w:sz w:val="22"/>
          <w:szCs w:val="20"/>
        </w:rPr>
      </w:pPr>
      <w:r w:rsidRPr="00D37F00">
        <w:rPr>
          <w:rFonts w:ascii="Arial" w:hAnsi="Arial" w:cs="Arial"/>
          <w:sz w:val="22"/>
          <w:szCs w:val="20"/>
        </w:rPr>
        <w:t>Mental health conditions are becoming increasingly common across England. NHS data estimates that the following areas are primarily applicable for the detection of the issue</w:t>
      </w:r>
    </w:p>
    <w:p w14:paraId="0CBBA3D3" w14:textId="77777777" w:rsidR="00321A43" w:rsidRPr="00D37F00" w:rsidRDefault="00321A43" w:rsidP="00321A43">
      <w:pPr>
        <w:pStyle w:val="ListParagraph"/>
        <w:numPr>
          <w:ilvl w:val="0"/>
          <w:numId w:val="2"/>
        </w:numPr>
        <w:rPr>
          <w:rFonts w:ascii="Arial" w:hAnsi="Arial" w:cs="Arial"/>
          <w:sz w:val="22"/>
          <w:szCs w:val="20"/>
        </w:rPr>
      </w:pPr>
      <w:r w:rsidRPr="00D37F00">
        <w:rPr>
          <w:rFonts w:ascii="Arial" w:hAnsi="Arial" w:cs="Arial"/>
          <w:sz w:val="22"/>
          <w:szCs w:val="20"/>
        </w:rPr>
        <w:t>A common mental health condition affects 9.4 million adults (England-2026).</w:t>
      </w:r>
    </w:p>
    <w:p w14:paraId="15887E32" w14:textId="77777777" w:rsidR="00321A43" w:rsidRPr="00D37F00" w:rsidRDefault="00321A43" w:rsidP="00321A43">
      <w:pPr>
        <w:pStyle w:val="ListParagraph"/>
        <w:numPr>
          <w:ilvl w:val="0"/>
          <w:numId w:val="2"/>
        </w:numPr>
        <w:rPr>
          <w:rFonts w:ascii="Arial" w:hAnsi="Arial" w:cs="Arial"/>
          <w:sz w:val="22"/>
          <w:szCs w:val="20"/>
        </w:rPr>
      </w:pPr>
      <w:r w:rsidRPr="00D37F00">
        <w:rPr>
          <w:rFonts w:ascii="Arial" w:hAnsi="Arial" w:cs="Arial"/>
          <w:sz w:val="22"/>
          <w:szCs w:val="20"/>
        </w:rPr>
        <w:t>Close to half (49.4%) of all people put off going to seek help due to the feeling that it is not warranted.</w:t>
      </w:r>
    </w:p>
    <w:p w14:paraId="305DF289" w14:textId="77777777" w:rsidR="00321A43" w:rsidRPr="00D37F00" w:rsidRDefault="00321A43" w:rsidP="00321A43">
      <w:pPr>
        <w:pStyle w:val="ListParagraph"/>
        <w:numPr>
          <w:ilvl w:val="0"/>
          <w:numId w:val="2"/>
        </w:numPr>
        <w:rPr>
          <w:rFonts w:ascii="Arial" w:hAnsi="Arial" w:cs="Arial"/>
          <w:sz w:val="22"/>
          <w:szCs w:val="20"/>
        </w:rPr>
      </w:pPr>
      <w:r w:rsidRPr="00D37F00">
        <w:rPr>
          <w:rFonts w:ascii="Arial" w:hAnsi="Arial" w:cs="Arial"/>
          <w:sz w:val="22"/>
          <w:szCs w:val="20"/>
        </w:rPr>
        <w:t>21% do not seek help at all (NHS, 2026).</w:t>
      </w:r>
    </w:p>
    <w:p w14:paraId="1F2E4D12" w14:textId="77777777" w:rsidR="00321A43" w:rsidRPr="00D37F00" w:rsidRDefault="00321A43" w:rsidP="00321A43">
      <w:pPr>
        <w:jc w:val="center"/>
        <w:rPr>
          <w:rFonts w:ascii="Arial" w:hAnsi="Arial" w:cs="Arial"/>
        </w:rPr>
      </w:pPr>
      <w:r w:rsidRPr="00D37F00">
        <w:rPr>
          <w:rFonts w:ascii="Arial" w:hAnsi="Arial" w:cs="Arial"/>
        </w:rPr>
        <w:lastRenderedPageBreak/>
        <w:drawing>
          <wp:inline distT="0" distB="0" distL="0" distR="0" wp14:anchorId="4EA248AA" wp14:editId="42CA91ED">
            <wp:extent cx="5731510" cy="4476750"/>
            <wp:effectExtent l="0" t="0" r="2540" b="0"/>
            <wp:docPr id="7402671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67175" name="Picture 26"/>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4476750"/>
                    </a:xfrm>
                    <a:prstGeom prst="rect">
                      <a:avLst/>
                    </a:prstGeom>
                    <a:noFill/>
                    <a:ln>
                      <a:noFill/>
                    </a:ln>
                  </pic:spPr>
                </pic:pic>
              </a:graphicData>
            </a:graphic>
          </wp:inline>
        </w:drawing>
      </w:r>
    </w:p>
    <w:p w14:paraId="4E4F7ED2" w14:textId="77777777" w:rsidR="00321A43" w:rsidRPr="00D37F00" w:rsidRDefault="00321A43" w:rsidP="00321A43">
      <w:pPr>
        <w:jc w:val="center"/>
        <w:rPr>
          <w:rFonts w:ascii="Arial" w:hAnsi="Arial" w:cs="Arial"/>
          <w:sz w:val="22"/>
          <w:szCs w:val="20"/>
        </w:rPr>
      </w:pPr>
      <w:r w:rsidRPr="00D37F00">
        <w:rPr>
          <w:rFonts w:ascii="Arial" w:hAnsi="Arial" w:cs="Arial"/>
          <w:sz w:val="22"/>
          <w:szCs w:val="20"/>
        </w:rPr>
        <w:t>(Source: BBC, 2022)</w:t>
      </w:r>
    </w:p>
    <w:p w14:paraId="5AC1273A" w14:textId="77777777" w:rsidR="00321A43" w:rsidRPr="00D37F00" w:rsidRDefault="00321A43" w:rsidP="00321A43">
      <w:pPr>
        <w:rPr>
          <w:rFonts w:ascii="Arial" w:hAnsi="Arial" w:cs="Arial"/>
          <w:sz w:val="22"/>
          <w:szCs w:val="20"/>
        </w:rPr>
      </w:pPr>
      <w:r w:rsidRPr="00D37F00">
        <w:rPr>
          <w:rFonts w:ascii="Arial" w:hAnsi="Arial" w:cs="Arial"/>
          <w:sz w:val="22"/>
          <w:szCs w:val="20"/>
        </w:rPr>
        <w:t xml:space="preserve">NSHSTT's solution is to offer evidence-based therapy for anxiety, depression, PTSD, OCD and other accompanying conditions. Over 670,000 families started treatment in the service last year. Furthermore, 91.6% of all service users received help within six weeks, and 50.5% progressed to recovery (NHS, 2026) </w:t>
      </w:r>
      <w:proofErr w:type="gramStart"/>
      <w:r w:rsidRPr="00D37F00">
        <w:rPr>
          <w:rFonts w:ascii="Arial" w:hAnsi="Arial" w:cs="Arial"/>
          <w:sz w:val="22"/>
          <w:szCs w:val="20"/>
        </w:rPr>
        <w:t>during the course of</w:t>
      </w:r>
      <w:proofErr w:type="gramEnd"/>
      <w:r w:rsidRPr="00D37F00">
        <w:rPr>
          <w:rFonts w:ascii="Arial" w:hAnsi="Arial" w:cs="Arial"/>
          <w:sz w:val="22"/>
          <w:szCs w:val="20"/>
        </w:rPr>
        <w:t xml:space="preserve"> the 2024-25 period. </w:t>
      </w:r>
    </w:p>
    <w:p w14:paraId="3F0AB1A4" w14:textId="77777777" w:rsidR="00321A43" w:rsidRPr="00236F85" w:rsidRDefault="00321A43" w:rsidP="00321A43">
      <w:pPr>
        <w:pStyle w:val="Heading2"/>
        <w:rPr>
          <w:rFonts w:ascii="Arial" w:hAnsi="Arial" w:cs="Arial"/>
          <w:b/>
          <w:bCs/>
          <w:color w:val="000000" w:themeColor="text1"/>
          <w:sz w:val="22"/>
          <w:szCs w:val="22"/>
        </w:rPr>
      </w:pPr>
      <w:bookmarkStart w:id="7" w:name="_Toc231562599"/>
      <w:r w:rsidRPr="00236F85">
        <w:rPr>
          <w:rFonts w:ascii="Arial" w:hAnsi="Arial" w:cs="Arial"/>
          <w:b/>
          <w:bCs/>
          <w:color w:val="000000" w:themeColor="text1"/>
          <w:sz w:val="22"/>
          <w:szCs w:val="22"/>
        </w:rPr>
        <w:t>Conclusion</w:t>
      </w:r>
      <w:bookmarkEnd w:id="7"/>
    </w:p>
    <w:p w14:paraId="184DA4B1" w14:textId="77777777" w:rsidR="00321A43" w:rsidRPr="00D37F00" w:rsidRDefault="00321A43" w:rsidP="00321A43">
      <w:pPr>
        <w:rPr>
          <w:rFonts w:ascii="Arial" w:hAnsi="Arial" w:cs="Arial"/>
          <w:sz w:val="22"/>
          <w:szCs w:val="20"/>
        </w:rPr>
      </w:pPr>
      <w:r w:rsidRPr="00D37F00">
        <w:rPr>
          <w:rFonts w:ascii="Arial" w:hAnsi="Arial" w:cs="Arial"/>
          <w:sz w:val="22"/>
          <w:szCs w:val="20"/>
        </w:rPr>
        <w:t>Even though resource recovery is common, an unmet need for mental health services continues to be a pervasive issue among young people with anxiety. By offering accessible, effective treatment, NHS Talking Therapies is helping to ease access to services that help.</w:t>
      </w:r>
    </w:p>
    <w:p w14:paraId="75B3D20B" w14:textId="77777777" w:rsidR="00321A43" w:rsidRPr="00D37F00" w:rsidRDefault="00321A43" w:rsidP="00321A43">
      <w:pPr>
        <w:rPr>
          <w:rFonts w:ascii="Arial" w:hAnsi="Arial" w:cs="Arial"/>
          <w:sz w:val="22"/>
          <w:szCs w:val="20"/>
        </w:rPr>
      </w:pPr>
      <w:r w:rsidRPr="00D37F00">
        <w:rPr>
          <w:rFonts w:ascii="Arial" w:hAnsi="Arial" w:cs="Arial"/>
          <w:sz w:val="22"/>
          <w:szCs w:val="20"/>
        </w:rPr>
        <w:br w:type="page"/>
      </w:r>
    </w:p>
    <w:p w14:paraId="0E8DF599" w14:textId="77777777" w:rsidR="00321A43" w:rsidRPr="00A37C33" w:rsidRDefault="00321A43" w:rsidP="00321A43">
      <w:pPr>
        <w:pStyle w:val="Heading1"/>
        <w:rPr>
          <w:rFonts w:ascii="Arial" w:hAnsi="Arial" w:cs="Arial"/>
          <w:b/>
          <w:bCs/>
          <w:color w:val="000000" w:themeColor="text1"/>
          <w:sz w:val="22"/>
          <w:szCs w:val="22"/>
        </w:rPr>
      </w:pPr>
      <w:bookmarkStart w:id="8" w:name="_Toc231562600"/>
      <w:r w:rsidRPr="00A37C33">
        <w:rPr>
          <w:rFonts w:ascii="Arial" w:hAnsi="Arial" w:cs="Arial"/>
          <w:b/>
          <w:bCs/>
          <w:color w:val="000000" w:themeColor="text1"/>
          <w:sz w:val="22"/>
          <w:szCs w:val="22"/>
        </w:rPr>
        <w:lastRenderedPageBreak/>
        <w:t>Task 4: Equality, Diversity and Inclusion</w:t>
      </w:r>
      <w:bookmarkEnd w:id="8"/>
    </w:p>
    <w:p w14:paraId="77139CF6" w14:textId="77777777" w:rsidR="00321A43" w:rsidRPr="006457C5" w:rsidRDefault="00321A43" w:rsidP="00321A43">
      <w:pPr>
        <w:rPr>
          <w:rFonts w:ascii="Arial" w:eastAsia="Times New Roman" w:hAnsi="Arial" w:cs="Arial"/>
          <w:b/>
          <w:bCs/>
          <w:sz w:val="22"/>
        </w:rPr>
      </w:pPr>
      <w:r w:rsidRPr="006457C5">
        <w:rPr>
          <w:rFonts w:ascii="Arial" w:eastAsia="Times New Roman" w:hAnsi="Arial" w:cs="Arial"/>
          <w:b/>
          <w:bCs/>
          <w:sz w:val="22"/>
        </w:rPr>
        <w:t>1. What is the primary goal of the NHS Equality, Diversity, and Inclusion Improvement Plan?</w:t>
      </w:r>
    </w:p>
    <w:p w14:paraId="467973EA" w14:textId="7F7064F8"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To help raise standards for all NHS employees that promote equality, diversity, inclusion and g</w:t>
      </w:r>
      <w:r w:rsidR="001742BC">
        <w:rPr>
          <w:rFonts w:ascii="Arial" w:eastAsia="Times New Roman" w:hAnsi="Arial" w:cs="Arial"/>
          <w:sz w:val="22"/>
          <w:highlight w:val="white"/>
        </w:rPr>
        <w:t>2</w:t>
      </w:r>
      <w:r w:rsidRPr="00D37F00">
        <w:rPr>
          <w:rFonts w:ascii="Arial" w:eastAsia="Times New Roman" w:hAnsi="Arial" w:cs="Arial"/>
          <w:sz w:val="22"/>
          <w:highlight w:val="white"/>
        </w:rPr>
        <w:t>ood feelings in the workplace and help to minimise discrimination and unfair treatment (Wolbring and Nguyen, 2023).</w:t>
      </w:r>
    </w:p>
    <w:p w14:paraId="3C60BD3D" w14:textId="77777777" w:rsidR="00321A43" w:rsidRPr="00717D1A" w:rsidRDefault="00321A43" w:rsidP="00321A43">
      <w:pPr>
        <w:rPr>
          <w:rFonts w:ascii="Arial" w:eastAsia="Times New Roman" w:hAnsi="Arial" w:cs="Arial"/>
          <w:b/>
          <w:bCs/>
          <w:sz w:val="22"/>
        </w:rPr>
      </w:pPr>
      <w:r w:rsidRPr="00717D1A">
        <w:rPr>
          <w:rFonts w:ascii="Arial" w:eastAsia="Times New Roman" w:hAnsi="Arial" w:cs="Arial"/>
          <w:b/>
          <w:bCs/>
          <w:sz w:val="22"/>
        </w:rPr>
        <w:t>2. How does the NHS EDI Improvement Plan propose to tackle the gender pay gap?</w:t>
      </w:r>
    </w:p>
    <w:p w14:paraId="66488FD8"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The plan calls on NHS organisations to break down their pay-gaps information and put measures in place to bring down gender and other pay disparities across their workforce.</w:t>
      </w:r>
    </w:p>
    <w:p w14:paraId="08C344A3" w14:textId="77777777" w:rsidR="00321A43" w:rsidRPr="00717D1A" w:rsidRDefault="00321A43" w:rsidP="00321A43">
      <w:pPr>
        <w:rPr>
          <w:rFonts w:ascii="Arial" w:eastAsia="Times New Roman" w:hAnsi="Arial" w:cs="Arial"/>
          <w:b/>
          <w:bCs/>
          <w:sz w:val="22"/>
        </w:rPr>
      </w:pPr>
      <w:r w:rsidRPr="00717D1A">
        <w:rPr>
          <w:rFonts w:ascii="Arial" w:eastAsia="Times New Roman" w:hAnsi="Arial" w:cs="Arial"/>
          <w:b/>
          <w:bCs/>
          <w:sz w:val="22"/>
        </w:rPr>
        <w:t>3. What is meant by the term ‘intersectionality’ as used in the NHS EDI Improvement Plan?</w:t>
      </w:r>
    </w:p>
    <w:p w14:paraId="462CDBA9"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Intersectionality is the term used to describe the intersection of various individual attributes such as age, gender, ethnicity, disability and others that can lead to multiple disadvantage/discount or disadvantage/discount (Williamson and Kizilcec, 2022).</w:t>
      </w:r>
    </w:p>
    <w:p w14:paraId="41F3AFF2" w14:textId="77777777" w:rsidR="00321A43" w:rsidRPr="00717D1A" w:rsidRDefault="00321A43" w:rsidP="00321A43">
      <w:pPr>
        <w:rPr>
          <w:rFonts w:ascii="Arial" w:eastAsia="Times New Roman" w:hAnsi="Arial" w:cs="Arial"/>
          <w:b/>
          <w:bCs/>
          <w:sz w:val="22"/>
        </w:rPr>
      </w:pPr>
      <w:r w:rsidRPr="00717D1A">
        <w:rPr>
          <w:rFonts w:ascii="Arial" w:eastAsia="Times New Roman" w:hAnsi="Arial" w:cs="Arial"/>
          <w:b/>
          <w:bCs/>
          <w:sz w:val="22"/>
        </w:rPr>
        <w:t>4. Why is it important for the NHS to create a psychologically safe work environment?</w:t>
      </w:r>
    </w:p>
    <w:p w14:paraId="3CB1B0AE"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A psychologically safe culture frees up employees, enables them to discuss issues, voice concerns, and speak freely, fostering wellbeing and better patient care.</w:t>
      </w:r>
    </w:p>
    <w:p w14:paraId="07D3CDEB" w14:textId="77777777" w:rsidR="00321A43" w:rsidRPr="00717D1A" w:rsidRDefault="00321A43" w:rsidP="00321A43">
      <w:pPr>
        <w:rPr>
          <w:rFonts w:ascii="Arial" w:eastAsia="Times New Roman" w:hAnsi="Arial" w:cs="Arial"/>
          <w:b/>
          <w:bCs/>
          <w:sz w:val="22"/>
        </w:rPr>
      </w:pPr>
      <w:r w:rsidRPr="00717D1A">
        <w:rPr>
          <w:rFonts w:ascii="Arial" w:eastAsia="Times New Roman" w:hAnsi="Arial" w:cs="Arial"/>
          <w:b/>
          <w:bCs/>
          <w:sz w:val="22"/>
        </w:rPr>
        <w:t>5. How does the NHS EDI Improvement Plan suggest improving the experience of internationally recruited staff?</w:t>
      </w:r>
    </w:p>
    <w:p w14:paraId="638F6784"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 xml:space="preserve">The plan suggests good communications, robust induction programmes, cultural support, career development and supportive working environments (Burkhard </w:t>
      </w:r>
      <w:r w:rsidRPr="00D37F00">
        <w:rPr>
          <w:rFonts w:ascii="Arial" w:eastAsia="Times New Roman" w:hAnsi="Arial" w:cs="Arial"/>
          <w:i/>
          <w:iCs/>
          <w:sz w:val="22"/>
          <w:highlight w:val="white"/>
        </w:rPr>
        <w:t>et al</w:t>
      </w:r>
      <w:r w:rsidRPr="00D37F00">
        <w:rPr>
          <w:rFonts w:ascii="Arial" w:eastAsia="Times New Roman" w:hAnsi="Arial" w:cs="Arial"/>
          <w:sz w:val="22"/>
          <w:highlight w:val="white"/>
        </w:rPr>
        <w:t>., 2022).</w:t>
      </w:r>
    </w:p>
    <w:p w14:paraId="0F83272C" w14:textId="77777777" w:rsidR="00321A43" w:rsidRPr="00717D1A" w:rsidRDefault="00321A43" w:rsidP="00321A43">
      <w:pPr>
        <w:rPr>
          <w:rFonts w:ascii="Arial" w:eastAsia="Times New Roman" w:hAnsi="Arial" w:cs="Arial"/>
          <w:b/>
          <w:bCs/>
          <w:sz w:val="22"/>
        </w:rPr>
      </w:pPr>
      <w:r w:rsidRPr="00717D1A">
        <w:rPr>
          <w:rFonts w:ascii="Arial" w:eastAsia="Times New Roman" w:hAnsi="Arial" w:cs="Arial"/>
          <w:b/>
          <w:bCs/>
          <w:sz w:val="22"/>
        </w:rPr>
        <w:t>6. What role does leadership play in advancing EDI objectives according to the NHS Improvement Plan?</w:t>
      </w:r>
    </w:p>
    <w:p w14:paraId="35826BE5"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Leaders have a responsibility to establish inclusive cultures, set measurable goals for excellence in EDI and then be held accountable for excellence in equality and staff experiences.</w:t>
      </w:r>
    </w:p>
    <w:p w14:paraId="677210C6" w14:textId="77777777" w:rsidR="00321A43" w:rsidRPr="004601CD" w:rsidRDefault="00321A43" w:rsidP="00321A43">
      <w:pPr>
        <w:rPr>
          <w:rFonts w:ascii="Arial" w:eastAsia="Times New Roman" w:hAnsi="Arial" w:cs="Arial"/>
          <w:b/>
          <w:bCs/>
          <w:sz w:val="22"/>
        </w:rPr>
      </w:pPr>
      <w:r w:rsidRPr="004601CD">
        <w:rPr>
          <w:rFonts w:ascii="Arial" w:eastAsia="Times New Roman" w:hAnsi="Arial" w:cs="Arial"/>
          <w:b/>
          <w:bCs/>
          <w:sz w:val="22"/>
        </w:rPr>
        <w:lastRenderedPageBreak/>
        <w:t>7. Identify one way the NHS EDI Improvement Plan aims to reduce health inequalities within the workforce.</w:t>
      </w:r>
    </w:p>
    <w:p w14:paraId="1DFA5AF1"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The plan includes the promotion of ongoing wellbeing discussions with managers and staff, to determine what health needs exist and how to support those needs.</w:t>
      </w:r>
    </w:p>
    <w:p w14:paraId="287F8F51" w14:textId="77777777" w:rsidR="00321A43" w:rsidRPr="004601CD" w:rsidRDefault="00321A43" w:rsidP="00321A43">
      <w:pPr>
        <w:rPr>
          <w:rFonts w:ascii="Arial" w:eastAsia="Times New Roman" w:hAnsi="Arial" w:cs="Arial"/>
          <w:b/>
          <w:bCs/>
          <w:sz w:val="22"/>
        </w:rPr>
      </w:pPr>
      <w:r w:rsidRPr="004601CD">
        <w:rPr>
          <w:rFonts w:ascii="Arial" w:eastAsia="Times New Roman" w:hAnsi="Arial" w:cs="Arial"/>
          <w:b/>
          <w:bCs/>
          <w:sz w:val="22"/>
        </w:rPr>
        <w:t xml:space="preserve">8. Why does the NHS EDI </w:t>
      </w:r>
      <w:r w:rsidRPr="003915B0">
        <w:rPr>
          <w:rFonts w:ascii="Arial" w:eastAsia="Times New Roman" w:hAnsi="Arial" w:cs="Arial"/>
          <w:b/>
          <w:bCs/>
          <w:sz w:val="22"/>
        </w:rPr>
        <w:t>Improvement</w:t>
      </w:r>
      <w:r w:rsidRPr="004601CD">
        <w:rPr>
          <w:rFonts w:ascii="Arial" w:eastAsia="Times New Roman" w:hAnsi="Arial" w:cs="Arial"/>
          <w:b/>
          <w:bCs/>
          <w:sz w:val="22"/>
        </w:rPr>
        <w:t xml:space="preserve"> Plan emphasise the importance of collecting and analysing data on protected characteristics?</w:t>
      </w:r>
    </w:p>
    <w:p w14:paraId="40A9E001"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 xml:space="preserve">Data informs organisations about inequalities, aids tracking progress and promotes fairer and more inclusive actions based on evidence (Ng </w:t>
      </w:r>
      <w:r w:rsidRPr="00D37F00">
        <w:rPr>
          <w:rFonts w:ascii="Arial" w:eastAsia="Times New Roman" w:hAnsi="Arial" w:cs="Arial"/>
          <w:i/>
          <w:iCs/>
          <w:sz w:val="22"/>
          <w:highlight w:val="white"/>
        </w:rPr>
        <w:t>et al</w:t>
      </w:r>
      <w:r w:rsidRPr="00D37F00">
        <w:rPr>
          <w:rFonts w:ascii="Arial" w:eastAsia="Times New Roman" w:hAnsi="Arial" w:cs="Arial"/>
          <w:sz w:val="22"/>
          <w:highlight w:val="white"/>
        </w:rPr>
        <w:t>., 2025).</w:t>
      </w:r>
    </w:p>
    <w:p w14:paraId="50036E70" w14:textId="77777777" w:rsidR="00321A43" w:rsidRPr="004601CD" w:rsidRDefault="00321A43" w:rsidP="00321A43">
      <w:pPr>
        <w:rPr>
          <w:rFonts w:ascii="Arial" w:eastAsia="Times New Roman" w:hAnsi="Arial" w:cs="Arial"/>
          <w:b/>
          <w:bCs/>
          <w:sz w:val="22"/>
        </w:rPr>
      </w:pPr>
      <w:r w:rsidRPr="004601CD">
        <w:rPr>
          <w:rFonts w:ascii="Arial" w:eastAsia="Times New Roman" w:hAnsi="Arial" w:cs="Arial"/>
          <w:b/>
          <w:bCs/>
          <w:sz w:val="22"/>
        </w:rPr>
        <w:t>9. Explain how flexible working policies can contribute to equality and inclusion in the NHS workforce.</w:t>
      </w:r>
    </w:p>
    <w:p w14:paraId="2EB0A3FE" w14:textId="77777777" w:rsidR="00321A43" w:rsidRPr="00D37F00" w:rsidRDefault="00321A43" w:rsidP="00321A43">
      <w:pPr>
        <w:rPr>
          <w:rFonts w:ascii="Arial" w:eastAsia="Times New Roman" w:hAnsi="Arial" w:cs="Arial"/>
          <w:b/>
          <w:bCs/>
          <w:i/>
          <w:iCs/>
          <w:sz w:val="22"/>
        </w:rPr>
      </w:pPr>
      <w:r w:rsidRPr="00D37F00">
        <w:rPr>
          <w:rFonts w:ascii="Arial" w:eastAsia="Times New Roman" w:hAnsi="Arial" w:cs="Arial"/>
          <w:sz w:val="22"/>
          <w:highlight w:val="white"/>
        </w:rPr>
        <w:t>Flexible working is about a staff member balancing work and personal responsibilities, which in turn makes it easier and more inclusive to access employment for various groups of staff.</w:t>
      </w:r>
    </w:p>
    <w:p w14:paraId="499010ED" w14:textId="77777777" w:rsidR="00321A43" w:rsidRPr="004601CD" w:rsidRDefault="00321A43" w:rsidP="00321A43">
      <w:pPr>
        <w:rPr>
          <w:rFonts w:ascii="Arial" w:eastAsia="Times New Roman" w:hAnsi="Arial" w:cs="Arial"/>
          <w:b/>
          <w:bCs/>
          <w:sz w:val="22"/>
        </w:rPr>
      </w:pPr>
      <w:r w:rsidRPr="004601CD">
        <w:rPr>
          <w:rFonts w:ascii="Arial" w:eastAsia="Times New Roman" w:hAnsi="Arial" w:cs="Arial"/>
          <w:b/>
          <w:bCs/>
          <w:sz w:val="22"/>
        </w:rPr>
        <w:t xml:space="preserve">10. What </w:t>
      </w:r>
      <w:r w:rsidRPr="00D72347">
        <w:rPr>
          <w:rFonts w:ascii="Arial" w:eastAsia="Times New Roman" w:hAnsi="Arial" w:cs="Arial"/>
          <w:b/>
          <w:bCs/>
          <w:sz w:val="22"/>
        </w:rPr>
        <w:t>is one strategy</w:t>
      </w:r>
      <w:r w:rsidRPr="004601CD">
        <w:rPr>
          <w:rFonts w:ascii="Arial" w:eastAsia="Times New Roman" w:hAnsi="Arial" w:cs="Arial"/>
          <w:b/>
          <w:bCs/>
          <w:sz w:val="22"/>
        </w:rPr>
        <w:t xml:space="preserve"> </w:t>
      </w:r>
      <w:r w:rsidRPr="00D72347">
        <w:rPr>
          <w:rFonts w:ascii="Arial" w:eastAsia="Times New Roman" w:hAnsi="Arial" w:cs="Arial"/>
          <w:b/>
          <w:bCs/>
          <w:sz w:val="22"/>
        </w:rPr>
        <w:t xml:space="preserve">mentioned </w:t>
      </w:r>
      <w:r w:rsidRPr="004601CD">
        <w:rPr>
          <w:rFonts w:ascii="Arial" w:eastAsia="Times New Roman" w:hAnsi="Arial" w:cs="Arial"/>
          <w:b/>
          <w:bCs/>
          <w:sz w:val="22"/>
        </w:rPr>
        <w:t>in the NHS EDI Improvement Plan to combat bullying and harassment in the workplace?</w:t>
      </w:r>
    </w:p>
    <w:p w14:paraId="36E64324" w14:textId="77777777" w:rsidR="00321A43" w:rsidRPr="00D37F00" w:rsidRDefault="00321A43" w:rsidP="00321A43">
      <w:pPr>
        <w:rPr>
          <w:rFonts w:ascii="Arial" w:eastAsia="Times New Roman" w:hAnsi="Arial" w:cs="Arial"/>
          <w:b/>
          <w:bCs/>
          <w:i/>
          <w:iCs/>
          <w:szCs w:val="24"/>
        </w:rPr>
      </w:pPr>
      <w:r w:rsidRPr="00D37F00">
        <w:rPr>
          <w:rFonts w:ascii="Arial" w:eastAsia="Times New Roman" w:hAnsi="Arial" w:cs="Arial"/>
          <w:sz w:val="22"/>
          <w:highlight w:val="white"/>
        </w:rPr>
        <w:t>A strategy can be to develop a culture of the workplace in which employees feel free to report bullying/ harassment when they experience it and feel supported and safe to do so.</w:t>
      </w:r>
    </w:p>
    <w:p w14:paraId="3AAA9D43" w14:textId="77777777" w:rsidR="00321A43" w:rsidRPr="00D37F00" w:rsidRDefault="00321A43" w:rsidP="00321A43">
      <w:pPr>
        <w:rPr>
          <w:rFonts w:ascii="Arial" w:hAnsi="Arial" w:cs="Arial"/>
          <w:b/>
          <w:bCs/>
        </w:rPr>
      </w:pPr>
      <w:r w:rsidRPr="00D37F00">
        <w:rPr>
          <w:rFonts w:ascii="Arial" w:hAnsi="Arial" w:cs="Arial"/>
          <w:b/>
          <w:bCs/>
        </w:rPr>
        <w:br w:type="page"/>
      </w:r>
    </w:p>
    <w:p w14:paraId="3E5FDD5F" w14:textId="77777777" w:rsidR="00321A43" w:rsidRPr="00333711" w:rsidRDefault="00321A43" w:rsidP="001A1109">
      <w:pPr>
        <w:pStyle w:val="Heading1"/>
        <w:spacing w:before="100" w:after="100"/>
        <w:rPr>
          <w:rFonts w:ascii="Arial" w:hAnsi="Arial" w:cs="Arial"/>
          <w:b/>
          <w:bCs/>
          <w:color w:val="000000" w:themeColor="text1"/>
          <w:sz w:val="22"/>
          <w:szCs w:val="22"/>
        </w:rPr>
      </w:pPr>
      <w:bookmarkStart w:id="9" w:name="_Toc231562601"/>
      <w:r w:rsidRPr="00333711">
        <w:rPr>
          <w:rFonts w:ascii="Arial" w:hAnsi="Arial" w:cs="Arial"/>
          <w:b/>
          <w:bCs/>
          <w:color w:val="000000" w:themeColor="text1"/>
          <w:sz w:val="22"/>
          <w:szCs w:val="22"/>
        </w:rPr>
        <w:lastRenderedPageBreak/>
        <w:t>Task 5: Letter to myself</w:t>
      </w:r>
      <w:bookmarkEnd w:id="9"/>
      <w:r w:rsidRPr="00333711">
        <w:rPr>
          <w:rFonts w:ascii="Arial" w:hAnsi="Arial" w:cs="Arial"/>
          <w:b/>
          <w:bCs/>
          <w:color w:val="000000" w:themeColor="text1"/>
          <w:sz w:val="22"/>
          <w:szCs w:val="22"/>
        </w:rPr>
        <w:t xml:space="preserve"> </w:t>
      </w:r>
    </w:p>
    <w:p w14:paraId="2C30EF17" w14:textId="08744A8B" w:rsidR="00534825" w:rsidRPr="005061D9" w:rsidRDefault="00534825" w:rsidP="00534825">
      <w:pPr>
        <w:rPr>
          <w:rFonts w:ascii="Arial" w:hAnsi="Arial" w:cs="Arial"/>
          <w:sz w:val="22"/>
        </w:rPr>
      </w:pPr>
      <w:r w:rsidRPr="005061D9">
        <w:rPr>
          <w:rFonts w:ascii="Arial" w:hAnsi="Arial" w:cs="Arial"/>
          <w:sz w:val="22"/>
        </w:rPr>
        <w:t>Dear younger me</w:t>
      </w:r>
      <w:r w:rsidR="0081628A" w:rsidRPr="005061D9">
        <w:rPr>
          <w:rFonts w:ascii="Arial" w:hAnsi="Arial" w:cs="Arial"/>
          <w:sz w:val="22"/>
        </w:rPr>
        <w:t>,</w:t>
      </w:r>
    </w:p>
    <w:p w14:paraId="7EBC4AAB" w14:textId="77777777" w:rsidR="00321A43" w:rsidRPr="00D37F00" w:rsidRDefault="00321A43" w:rsidP="00321A43">
      <w:pPr>
        <w:rPr>
          <w:rFonts w:ascii="Arial" w:hAnsi="Arial" w:cs="Arial"/>
          <w:sz w:val="22"/>
          <w:szCs w:val="20"/>
        </w:rPr>
      </w:pPr>
      <w:r w:rsidRPr="00D37F00">
        <w:rPr>
          <w:rFonts w:ascii="Arial" w:hAnsi="Arial" w:cs="Arial"/>
          <w:sz w:val="22"/>
          <w:szCs w:val="20"/>
        </w:rPr>
        <w:t>I am writing this letter to allow myself to consider a difficult time in my life when I was feeling stressed, uncertain about my future and stressed myself out. Often at that time, I was deliberately concentrating on my failures and despairing at my setbacks, instead of delights and successes. Now, I realise that emotional intelligence and resilience would have played significant roles in things I have taken on at that time to help me overcome those difficult situations better.</w:t>
      </w:r>
    </w:p>
    <w:p w14:paraId="18897510" w14:textId="77777777" w:rsidR="00321A43" w:rsidRPr="00D37F00" w:rsidRDefault="00321A43" w:rsidP="00321A43">
      <w:pPr>
        <w:rPr>
          <w:rFonts w:ascii="Arial" w:hAnsi="Arial" w:cs="Arial"/>
          <w:sz w:val="22"/>
          <w:szCs w:val="20"/>
        </w:rPr>
      </w:pPr>
      <w:r w:rsidRPr="00D37F00">
        <w:rPr>
          <w:rFonts w:ascii="Arial" w:hAnsi="Arial" w:cs="Arial"/>
          <w:sz w:val="22"/>
          <w:szCs w:val="20"/>
        </w:rPr>
        <w:t>Self-awareness is one of the crucial factors that comprise emotional intelligence. Knowing what I was feeling, I would have realised that stress and frustration were expected in times of stress, and in no way a reflection of failure. Emotional intelligence would have enabled me to deal with my emotions more constructively and be able to express my concerns to others in a more suitable manner, rather than coping on my own.</w:t>
      </w:r>
    </w:p>
    <w:p w14:paraId="6C5CB2DD" w14:textId="77777777" w:rsidR="00321A43" w:rsidRPr="00D37F00" w:rsidRDefault="00321A43" w:rsidP="00321A43">
      <w:pPr>
        <w:rPr>
          <w:rFonts w:ascii="Arial" w:hAnsi="Arial" w:cs="Arial"/>
          <w:sz w:val="22"/>
          <w:szCs w:val="20"/>
        </w:rPr>
      </w:pPr>
      <w:r w:rsidRPr="00D37F00">
        <w:rPr>
          <w:rFonts w:ascii="Arial" w:hAnsi="Arial" w:cs="Arial"/>
          <w:sz w:val="22"/>
          <w:szCs w:val="20"/>
        </w:rPr>
        <w:t>It was also imperative that they were resilient. In tough times, I sometimes saw failure as an end goal, instead of a chance to gain knowledge and understanding and to learn and become better. If I were more resilient, I would have been able to deal with difficult situations more encouragingly, would have stayed motivated and easily bounced back after setbacks. I never believed that failure was something to be feared; rather, it was something to learn from in being better.</w:t>
      </w:r>
    </w:p>
    <w:p w14:paraId="3B46B023" w14:textId="77777777" w:rsidR="00321A43" w:rsidRPr="00D37F00" w:rsidRDefault="00321A43" w:rsidP="00321A43">
      <w:pPr>
        <w:rPr>
          <w:rFonts w:ascii="Arial" w:hAnsi="Arial" w:cs="Arial"/>
          <w:sz w:val="22"/>
          <w:szCs w:val="20"/>
        </w:rPr>
      </w:pPr>
      <w:r w:rsidRPr="00D37F00">
        <w:rPr>
          <w:rFonts w:ascii="Arial" w:hAnsi="Arial" w:cs="Arial"/>
          <w:sz w:val="22"/>
          <w:szCs w:val="20"/>
        </w:rPr>
        <w:t>The one thing that I will say here is, of course, be patient with yourself. What makes you fall doesn't make you incapable or unfit. Feel, seek help, and learn that sometimes growth is found in overcoming and tackling challenges. You will learn to tackle challenges with confidence and tenacity thanks to cultivating emotional intelligence and resilience.</w:t>
      </w:r>
    </w:p>
    <w:p w14:paraId="21DFFF44" w14:textId="77777777" w:rsidR="00321A43" w:rsidRPr="00D37F00" w:rsidRDefault="00321A43" w:rsidP="00321A43">
      <w:pPr>
        <w:rPr>
          <w:rFonts w:ascii="Arial" w:hAnsi="Arial" w:cs="Arial"/>
          <w:sz w:val="22"/>
          <w:szCs w:val="20"/>
        </w:rPr>
      </w:pPr>
      <w:r w:rsidRPr="00D37F00">
        <w:rPr>
          <w:rFonts w:ascii="Arial" w:hAnsi="Arial" w:cs="Arial"/>
          <w:sz w:val="22"/>
          <w:szCs w:val="20"/>
        </w:rPr>
        <w:t>Good luck, just keep going through what you are going through.</w:t>
      </w:r>
    </w:p>
    <w:p w14:paraId="2950914C" w14:textId="77777777" w:rsidR="00321A43" w:rsidRPr="00D37F00" w:rsidRDefault="00321A43" w:rsidP="00321A43">
      <w:pPr>
        <w:ind w:left="5760"/>
        <w:rPr>
          <w:rFonts w:ascii="Arial" w:hAnsi="Arial" w:cs="Arial"/>
        </w:rPr>
      </w:pPr>
      <w:r w:rsidRPr="00D37F00">
        <w:rPr>
          <w:rFonts w:ascii="Arial" w:hAnsi="Arial" w:cs="Arial"/>
        </w:rPr>
        <w:t>---------------Your Future Self</w:t>
      </w:r>
    </w:p>
    <w:p w14:paraId="12E2CFED" w14:textId="77777777" w:rsidR="00321A43" w:rsidRPr="00D37F00" w:rsidRDefault="00321A43" w:rsidP="00321A43">
      <w:pPr>
        <w:rPr>
          <w:rFonts w:ascii="Arial" w:hAnsi="Arial" w:cs="Arial"/>
        </w:rPr>
      </w:pPr>
    </w:p>
    <w:p w14:paraId="224F7D3C" w14:textId="77777777" w:rsidR="00321A43" w:rsidRPr="00D37F00" w:rsidRDefault="00321A43" w:rsidP="00321A43">
      <w:pPr>
        <w:rPr>
          <w:rFonts w:ascii="Arial" w:hAnsi="Arial" w:cs="Arial"/>
          <w:b/>
          <w:color w:val="222222"/>
          <w:kern w:val="2"/>
          <w:sz w:val="28"/>
          <w:szCs w:val="40"/>
          <w:lang w:val="en-IN"/>
          <w14:ligatures w14:val="standardContextual"/>
        </w:rPr>
      </w:pPr>
      <w:r w:rsidRPr="00D37F00">
        <w:rPr>
          <w:rFonts w:ascii="Arial" w:hAnsi="Arial" w:cs="Arial"/>
        </w:rPr>
        <w:br w:type="page"/>
      </w:r>
    </w:p>
    <w:p w14:paraId="5E841ADF" w14:textId="77777777" w:rsidR="00321A43" w:rsidRPr="00AB422D" w:rsidRDefault="00321A43" w:rsidP="00321A43">
      <w:pPr>
        <w:pStyle w:val="Heading1"/>
        <w:rPr>
          <w:rFonts w:ascii="Arial" w:hAnsi="Arial" w:cs="Arial"/>
          <w:b/>
          <w:bCs/>
          <w:color w:val="000000" w:themeColor="text1"/>
          <w:sz w:val="22"/>
          <w:szCs w:val="22"/>
        </w:rPr>
      </w:pPr>
      <w:bookmarkStart w:id="10" w:name="_Toc231562602"/>
      <w:r w:rsidRPr="00AB422D">
        <w:rPr>
          <w:rFonts w:ascii="Arial" w:hAnsi="Arial" w:cs="Arial"/>
          <w:b/>
          <w:bCs/>
          <w:color w:val="000000" w:themeColor="text1"/>
          <w:sz w:val="22"/>
          <w:szCs w:val="22"/>
        </w:rPr>
        <w:lastRenderedPageBreak/>
        <w:t>Task 6: Gantt Chart</w:t>
      </w:r>
      <w:bookmarkEnd w:id="10"/>
    </w:p>
    <w:p w14:paraId="0D07C012" w14:textId="77777777" w:rsidR="00321A43" w:rsidRPr="00D37F00" w:rsidRDefault="00321A43" w:rsidP="00321A43">
      <w:pPr>
        <w:rPr>
          <w:rFonts w:ascii="Arial" w:hAnsi="Arial" w:cs="Arial"/>
        </w:rPr>
      </w:pPr>
      <w:r w:rsidRPr="00C91C43">
        <w:rPr>
          <w:rFonts w:ascii="Arial" w:hAnsi="Arial" w:cs="Arial"/>
          <w:sz w:val="22"/>
        </w:rPr>
        <w:drawing>
          <wp:inline distT="0" distB="0" distL="0" distR="0" wp14:anchorId="704D07B6" wp14:editId="562DD06B">
            <wp:extent cx="5731510" cy="2740660"/>
            <wp:effectExtent l="0" t="0" r="2540" b="2540"/>
            <wp:docPr id="14280919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91952" name="Picture 27"/>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2740660"/>
                    </a:xfrm>
                    <a:prstGeom prst="rect">
                      <a:avLst/>
                    </a:prstGeom>
                    <a:noFill/>
                    <a:ln>
                      <a:noFill/>
                    </a:ln>
                  </pic:spPr>
                </pic:pic>
              </a:graphicData>
            </a:graphic>
          </wp:inline>
        </w:drawing>
      </w:r>
    </w:p>
    <w:p w14:paraId="7D602AF5" w14:textId="77777777" w:rsidR="00321A43" w:rsidRPr="00D37F00" w:rsidRDefault="00321A43" w:rsidP="00321A43">
      <w:pPr>
        <w:rPr>
          <w:rFonts w:ascii="Arial" w:hAnsi="Arial" w:cs="Arial"/>
        </w:rPr>
      </w:pPr>
    </w:p>
    <w:p w14:paraId="6D5CF096" w14:textId="77777777" w:rsidR="00321A43" w:rsidRPr="00D37F00" w:rsidRDefault="00321A43" w:rsidP="00321A43">
      <w:pPr>
        <w:rPr>
          <w:rFonts w:ascii="Arial" w:hAnsi="Arial" w:cs="Arial"/>
        </w:rPr>
      </w:pPr>
      <w:r w:rsidRPr="00C91C43">
        <w:rPr>
          <w:rFonts w:ascii="Arial" w:hAnsi="Arial" w:cs="Arial"/>
          <w:sz w:val="22"/>
        </w:rPr>
        <w:drawing>
          <wp:inline distT="0" distB="0" distL="0" distR="0" wp14:anchorId="36A18A17" wp14:editId="6E3B5970">
            <wp:extent cx="5731510" cy="3681095"/>
            <wp:effectExtent l="0" t="0" r="2540" b="0"/>
            <wp:docPr id="21416993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99308" name="Picture 28"/>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3681095"/>
                    </a:xfrm>
                    <a:prstGeom prst="rect">
                      <a:avLst/>
                    </a:prstGeom>
                    <a:noFill/>
                    <a:ln>
                      <a:noFill/>
                    </a:ln>
                  </pic:spPr>
                </pic:pic>
              </a:graphicData>
            </a:graphic>
          </wp:inline>
        </w:drawing>
      </w:r>
    </w:p>
    <w:p w14:paraId="2186A6CD" w14:textId="77777777" w:rsidR="00321A43" w:rsidRPr="00D37F00" w:rsidRDefault="00321A43" w:rsidP="00321A43">
      <w:pPr>
        <w:rPr>
          <w:rFonts w:ascii="Arial" w:hAnsi="Arial" w:cs="Arial"/>
        </w:rPr>
      </w:pPr>
      <w:r w:rsidRPr="00C91C43">
        <w:rPr>
          <w:rFonts w:ascii="Arial" w:hAnsi="Arial" w:cs="Arial"/>
          <w:sz w:val="22"/>
        </w:rPr>
        <w:lastRenderedPageBreak/>
        <w:drawing>
          <wp:inline distT="0" distB="0" distL="0" distR="0" wp14:anchorId="75E309A8" wp14:editId="21F6687F">
            <wp:extent cx="5731510" cy="2968625"/>
            <wp:effectExtent l="0" t="0" r="2540" b="3175"/>
            <wp:docPr id="4674058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05864" name="Picture 29"/>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2968625"/>
                    </a:xfrm>
                    <a:prstGeom prst="rect">
                      <a:avLst/>
                    </a:prstGeom>
                    <a:noFill/>
                    <a:ln>
                      <a:noFill/>
                    </a:ln>
                  </pic:spPr>
                </pic:pic>
              </a:graphicData>
            </a:graphic>
          </wp:inline>
        </w:drawing>
      </w:r>
    </w:p>
    <w:p w14:paraId="45B9C723" w14:textId="77777777" w:rsidR="00321A43" w:rsidRPr="00D37F00" w:rsidRDefault="00321A43" w:rsidP="00321A43">
      <w:pPr>
        <w:rPr>
          <w:rFonts w:ascii="Arial" w:hAnsi="Arial" w:cs="Arial"/>
        </w:rPr>
      </w:pPr>
      <w:r w:rsidRPr="00C91C43">
        <w:rPr>
          <w:rFonts w:ascii="Arial" w:hAnsi="Arial" w:cs="Arial"/>
          <w:sz w:val="22"/>
        </w:rPr>
        <w:drawing>
          <wp:inline distT="0" distB="0" distL="0" distR="0" wp14:anchorId="05138A5C" wp14:editId="59AFA411">
            <wp:extent cx="5731510" cy="2876550"/>
            <wp:effectExtent l="0" t="0" r="2540" b="0"/>
            <wp:docPr id="1674687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8781" name="Picture 30"/>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2876550"/>
                    </a:xfrm>
                    <a:prstGeom prst="rect">
                      <a:avLst/>
                    </a:prstGeom>
                    <a:noFill/>
                    <a:ln>
                      <a:noFill/>
                    </a:ln>
                  </pic:spPr>
                </pic:pic>
              </a:graphicData>
            </a:graphic>
          </wp:inline>
        </w:drawing>
      </w:r>
    </w:p>
    <w:p w14:paraId="03195A31" w14:textId="77777777" w:rsidR="00321A43" w:rsidRPr="00D37F00" w:rsidRDefault="00321A43" w:rsidP="00321A43">
      <w:pPr>
        <w:rPr>
          <w:rFonts w:ascii="Arial" w:hAnsi="Arial" w:cs="Arial"/>
        </w:rPr>
      </w:pPr>
      <w:r w:rsidRPr="00F54F97">
        <w:rPr>
          <w:rFonts w:ascii="Arial" w:hAnsi="Arial" w:cs="Arial"/>
          <w:b/>
          <w:bCs/>
          <w:sz w:val="22"/>
        </w:rPr>
        <w:t>Goal:</w:t>
      </w:r>
      <w:r w:rsidRPr="00D37F00">
        <w:rPr>
          <w:rFonts w:ascii="Arial" w:hAnsi="Arial" w:cs="Arial"/>
        </w:rPr>
        <w:t xml:space="preserve"> </w:t>
      </w:r>
      <w:r w:rsidRPr="00D37F00">
        <w:rPr>
          <w:rFonts w:ascii="Arial" w:hAnsi="Arial" w:cs="Arial"/>
          <w:sz w:val="22"/>
          <w:szCs w:val="20"/>
        </w:rPr>
        <w:t xml:space="preserve">To gain academic qualifications, professional skills and knowledge and gain leadership experience in the NHS to become an Occupational Therapy Service Manager. </w:t>
      </w:r>
    </w:p>
    <w:p w14:paraId="7EA5C06C" w14:textId="77777777" w:rsidR="00321A43" w:rsidRPr="00AC5AA7" w:rsidRDefault="00321A43" w:rsidP="00321A43">
      <w:pPr>
        <w:pStyle w:val="Heading2"/>
        <w:rPr>
          <w:rFonts w:cs="Arial"/>
          <w:b/>
          <w:bCs/>
          <w:color w:val="000000" w:themeColor="text1"/>
          <w:sz w:val="22"/>
          <w:szCs w:val="22"/>
        </w:rPr>
      </w:pPr>
      <w:bookmarkStart w:id="11" w:name="_Toc231562603"/>
      <w:r w:rsidRPr="00AC5AA7">
        <w:rPr>
          <w:rFonts w:cs="Arial"/>
          <w:b/>
          <w:bCs/>
          <w:color w:val="000000" w:themeColor="text1"/>
          <w:sz w:val="22"/>
          <w:szCs w:val="22"/>
        </w:rPr>
        <w:t>Tasks</w:t>
      </w:r>
      <w:bookmarkEnd w:id="11"/>
    </w:p>
    <w:p w14:paraId="37D3D909" w14:textId="77777777" w:rsidR="00321A43" w:rsidRPr="00F54F97" w:rsidRDefault="00321A43" w:rsidP="00321A43">
      <w:pPr>
        <w:numPr>
          <w:ilvl w:val="0"/>
          <w:numId w:val="1"/>
        </w:numPr>
        <w:rPr>
          <w:rFonts w:ascii="Arial" w:hAnsi="Arial" w:cs="Arial"/>
          <w:sz w:val="22"/>
        </w:rPr>
      </w:pPr>
      <w:r w:rsidRPr="00F54F97">
        <w:rPr>
          <w:rFonts w:ascii="Arial" w:hAnsi="Arial" w:cs="Arial"/>
          <w:sz w:val="22"/>
        </w:rPr>
        <w:t>Completion of all the academic coursework and professional training.</w:t>
      </w:r>
    </w:p>
    <w:p w14:paraId="553A0B1B" w14:textId="77777777" w:rsidR="00321A43" w:rsidRPr="00F54F97" w:rsidRDefault="00321A43" w:rsidP="00321A43">
      <w:pPr>
        <w:numPr>
          <w:ilvl w:val="0"/>
          <w:numId w:val="1"/>
        </w:numPr>
        <w:rPr>
          <w:rFonts w:ascii="Arial" w:hAnsi="Arial" w:cs="Arial"/>
          <w:sz w:val="22"/>
        </w:rPr>
      </w:pPr>
      <w:r w:rsidRPr="00F54F97">
        <w:rPr>
          <w:rFonts w:ascii="Arial" w:hAnsi="Arial" w:cs="Arial"/>
          <w:sz w:val="22"/>
        </w:rPr>
        <w:t>Build Occupational Therapy Knowledge, Skills and Competencies.</w:t>
      </w:r>
    </w:p>
    <w:p w14:paraId="2EC8E6AC" w14:textId="77777777" w:rsidR="00321A43" w:rsidRPr="00F54F97" w:rsidRDefault="00321A43" w:rsidP="00321A43">
      <w:pPr>
        <w:numPr>
          <w:ilvl w:val="0"/>
          <w:numId w:val="1"/>
        </w:numPr>
        <w:rPr>
          <w:rFonts w:ascii="Arial" w:hAnsi="Arial" w:cs="Arial"/>
          <w:sz w:val="22"/>
        </w:rPr>
      </w:pPr>
      <w:r w:rsidRPr="00F54F97">
        <w:rPr>
          <w:rFonts w:ascii="Arial" w:hAnsi="Arial" w:cs="Arial"/>
          <w:sz w:val="22"/>
        </w:rPr>
        <w:t>Pursue work experience that is relevant and develop professional connections.</w:t>
      </w:r>
    </w:p>
    <w:p w14:paraId="6C46227B" w14:textId="77777777" w:rsidR="00321A43" w:rsidRDefault="00321A43" w:rsidP="00321A43">
      <w:pPr>
        <w:numPr>
          <w:ilvl w:val="0"/>
          <w:numId w:val="1"/>
        </w:numPr>
        <w:rPr>
          <w:rFonts w:ascii="Arial" w:hAnsi="Arial" w:cs="Arial"/>
          <w:sz w:val="22"/>
        </w:rPr>
      </w:pPr>
      <w:r w:rsidRPr="00F54F97">
        <w:rPr>
          <w:rFonts w:ascii="Arial" w:hAnsi="Arial" w:cs="Arial"/>
          <w:sz w:val="22"/>
        </w:rPr>
        <w:t>Create job preparation materials and qualify for jobs </w:t>
      </w:r>
    </w:p>
    <w:p w14:paraId="5E3B8E2D" w14:textId="77777777" w:rsidR="00C23CC1" w:rsidRPr="00F54F97" w:rsidRDefault="00C23CC1" w:rsidP="00C23CC1">
      <w:pPr>
        <w:ind w:left="720"/>
        <w:rPr>
          <w:rFonts w:ascii="Arial" w:hAnsi="Arial" w:cs="Arial"/>
          <w:sz w:val="22"/>
        </w:rPr>
      </w:pPr>
    </w:p>
    <w:p w14:paraId="59A5CC42" w14:textId="77777777" w:rsidR="00321A43" w:rsidRPr="00C91C43" w:rsidRDefault="00321A43" w:rsidP="00321A43">
      <w:pPr>
        <w:pStyle w:val="Heading2"/>
        <w:rPr>
          <w:rFonts w:ascii="Arial" w:hAnsi="Arial" w:cs="Arial"/>
          <w:b/>
          <w:bCs/>
          <w:color w:val="000000" w:themeColor="text1"/>
          <w:sz w:val="22"/>
          <w:szCs w:val="22"/>
        </w:rPr>
      </w:pPr>
      <w:bookmarkStart w:id="12" w:name="_Toc231562604"/>
      <w:r w:rsidRPr="00C91C43">
        <w:rPr>
          <w:rFonts w:ascii="Arial" w:hAnsi="Arial" w:cs="Arial"/>
          <w:b/>
          <w:bCs/>
          <w:color w:val="000000" w:themeColor="text1"/>
          <w:sz w:val="22"/>
          <w:szCs w:val="22"/>
        </w:rPr>
        <w:lastRenderedPageBreak/>
        <w:t>Dependencies</w:t>
      </w:r>
      <w:bookmarkEnd w:id="12"/>
    </w:p>
    <w:p w14:paraId="4899D851" w14:textId="77777777" w:rsidR="00321A43" w:rsidRPr="00363B1A" w:rsidRDefault="00321A43" w:rsidP="00321A43">
      <w:pPr>
        <w:rPr>
          <w:rFonts w:ascii="Arial" w:hAnsi="Arial" w:cs="Arial"/>
          <w:b/>
          <w:bCs/>
          <w:sz w:val="22"/>
          <w:szCs w:val="20"/>
        </w:rPr>
      </w:pPr>
      <w:r w:rsidRPr="00D37F00">
        <w:rPr>
          <w:rFonts w:ascii="Arial" w:hAnsi="Arial" w:cs="Arial"/>
          <w:sz w:val="22"/>
          <w:szCs w:val="20"/>
        </w:rPr>
        <w:t xml:space="preserve">Professional qualifications can only be achieved after academic courses. Learners' knowledge and competencies help them to be successful in the workplace. Applications and interview performance are </w:t>
      </w:r>
      <w:r w:rsidRPr="00363B1A">
        <w:rPr>
          <w:rFonts w:ascii="Arial" w:hAnsi="Arial" w:cs="Arial"/>
          <w:b/>
          <w:bCs/>
          <w:sz w:val="22"/>
          <w:szCs w:val="20"/>
        </w:rPr>
        <w:t>enhanced by work experience, and this results in employment opportunities.</w:t>
      </w:r>
    </w:p>
    <w:p w14:paraId="510C7B2F" w14:textId="77777777" w:rsidR="00321A43" w:rsidRPr="00C91C43" w:rsidRDefault="00321A43" w:rsidP="00321A43">
      <w:pPr>
        <w:pStyle w:val="Heading2"/>
        <w:rPr>
          <w:rFonts w:ascii="Arial" w:hAnsi="Arial" w:cs="Arial"/>
          <w:b/>
          <w:bCs/>
          <w:sz w:val="22"/>
          <w:szCs w:val="22"/>
        </w:rPr>
      </w:pPr>
      <w:bookmarkStart w:id="13" w:name="_Toc231562605"/>
      <w:r w:rsidRPr="00C91C43">
        <w:rPr>
          <w:rFonts w:ascii="Arial" w:hAnsi="Arial" w:cs="Arial"/>
          <w:b/>
          <w:bCs/>
          <w:color w:val="000000" w:themeColor="text1"/>
          <w:sz w:val="22"/>
          <w:szCs w:val="22"/>
        </w:rPr>
        <w:t>Visualisation</w:t>
      </w:r>
      <w:bookmarkEnd w:id="13"/>
    </w:p>
    <w:p w14:paraId="66DE9928" w14:textId="77777777" w:rsidR="00321A43" w:rsidRPr="00D37F00" w:rsidRDefault="00321A43" w:rsidP="00321A43">
      <w:pPr>
        <w:rPr>
          <w:rFonts w:ascii="Arial" w:hAnsi="Arial" w:cs="Arial"/>
          <w:sz w:val="22"/>
          <w:szCs w:val="20"/>
        </w:rPr>
      </w:pPr>
      <w:r w:rsidRPr="00D37F00">
        <w:rPr>
          <w:rFonts w:ascii="Arial" w:hAnsi="Arial" w:cs="Arial"/>
          <w:sz w:val="22"/>
          <w:szCs w:val="20"/>
        </w:rPr>
        <w:t>There is a clear and structured progression to the career goal along a pathway. Challenges may arise from the balance between studying and finding placements that are relevant to the program, and limited clinical placement opportunities in a competitive health care setting. </w:t>
      </w:r>
    </w:p>
    <w:p w14:paraId="04A680A1" w14:textId="77777777" w:rsidR="00321A43" w:rsidRPr="00D37F00" w:rsidRDefault="00321A43" w:rsidP="00321A43">
      <w:pPr>
        <w:rPr>
          <w:rFonts w:ascii="Arial" w:hAnsi="Arial" w:cs="Arial"/>
          <w:b/>
          <w:color w:val="222222"/>
          <w:kern w:val="2"/>
          <w:sz w:val="28"/>
          <w:szCs w:val="40"/>
          <w:lang w:val="en-IN"/>
          <w14:ligatures w14:val="standardContextual"/>
        </w:rPr>
      </w:pPr>
      <w:r w:rsidRPr="00D37F00">
        <w:rPr>
          <w:rFonts w:ascii="Arial" w:hAnsi="Arial" w:cs="Arial"/>
        </w:rPr>
        <w:br w:type="page"/>
      </w:r>
    </w:p>
    <w:p w14:paraId="02A165F3" w14:textId="77777777" w:rsidR="00321A43" w:rsidRPr="00C91C43" w:rsidRDefault="00321A43" w:rsidP="00321A43">
      <w:pPr>
        <w:pStyle w:val="Heading1"/>
        <w:rPr>
          <w:rFonts w:ascii="Arial" w:hAnsi="Arial" w:cs="Arial"/>
          <w:b/>
          <w:bCs/>
          <w:color w:val="000000" w:themeColor="text1"/>
          <w:sz w:val="22"/>
          <w:szCs w:val="22"/>
        </w:rPr>
      </w:pPr>
      <w:bookmarkStart w:id="14" w:name="_Toc231562606"/>
      <w:r w:rsidRPr="00C91C43">
        <w:rPr>
          <w:rFonts w:ascii="Arial" w:hAnsi="Arial" w:cs="Arial"/>
          <w:b/>
          <w:bCs/>
          <w:color w:val="000000" w:themeColor="text1"/>
          <w:sz w:val="22"/>
          <w:szCs w:val="22"/>
        </w:rPr>
        <w:t>Task 7: Making Changes Report</w:t>
      </w:r>
      <w:bookmarkEnd w:id="14"/>
    </w:p>
    <w:p w14:paraId="04D0DD5E" w14:textId="77777777" w:rsidR="00321A43" w:rsidRPr="007C7679" w:rsidRDefault="00321A43" w:rsidP="00321A43">
      <w:pPr>
        <w:pStyle w:val="Heading2"/>
        <w:rPr>
          <w:rFonts w:ascii="Arial" w:hAnsi="Arial" w:cs="Arial"/>
          <w:b/>
          <w:bCs/>
          <w:color w:val="000000" w:themeColor="text1"/>
          <w:sz w:val="22"/>
          <w:szCs w:val="22"/>
        </w:rPr>
      </w:pPr>
      <w:bookmarkStart w:id="15" w:name="_Toc231562607"/>
      <w:r w:rsidRPr="007C7679">
        <w:rPr>
          <w:rFonts w:ascii="Arial" w:hAnsi="Arial" w:cs="Arial"/>
          <w:b/>
          <w:bCs/>
          <w:color w:val="000000" w:themeColor="text1"/>
          <w:sz w:val="22"/>
          <w:szCs w:val="22"/>
        </w:rPr>
        <w:t>Introduction and Background</w:t>
      </w:r>
      <w:bookmarkEnd w:id="15"/>
    </w:p>
    <w:p w14:paraId="5BC91A91" w14:textId="60099200" w:rsidR="00321A43" w:rsidRPr="00D37F00" w:rsidRDefault="00321A43" w:rsidP="00653D29">
      <w:pPr>
        <w:rPr>
          <w:rFonts w:ascii="Arial" w:hAnsi="Arial" w:cs="Arial"/>
          <w:sz w:val="22"/>
          <w:szCs w:val="20"/>
        </w:rPr>
      </w:pPr>
      <w:r w:rsidRPr="00D37F00">
        <w:rPr>
          <w:rFonts w:ascii="Arial" w:hAnsi="Arial" w:cs="Arial"/>
          <w:sz w:val="22"/>
          <w:szCs w:val="20"/>
        </w:rPr>
        <w:t xml:space="preserve">Ridgeway Court Care Home is a residential care/home for elderly people in Dudley, including those with dementia. The overall CQC rating for the service is Good with good comments made about safety, effectiveness, caring and responsiveness (CQC, 2026). The CQC did, however, make </w:t>
      </w:r>
      <w:r w:rsidR="008F19CA" w:rsidRPr="00D37F00">
        <w:rPr>
          <w:rFonts w:ascii="Arial" w:hAnsi="Arial" w:cs="Arial"/>
          <w:sz w:val="22"/>
          <w:szCs w:val="20"/>
        </w:rPr>
        <w:t>several</w:t>
      </w:r>
      <w:r w:rsidRPr="00D37F00">
        <w:rPr>
          <w:rFonts w:ascii="Arial" w:hAnsi="Arial" w:cs="Arial"/>
          <w:sz w:val="22"/>
          <w:szCs w:val="20"/>
        </w:rPr>
        <w:t xml:space="preserve"> recommendations about the areas for improvement, focusing on the leadership and quality monitoring systems. </w:t>
      </w:r>
    </w:p>
    <w:p w14:paraId="4D0D1F15" w14:textId="77777777" w:rsidR="00321A43" w:rsidRPr="00AC5AA7" w:rsidRDefault="00321A43" w:rsidP="00321A43">
      <w:pPr>
        <w:pStyle w:val="Heading2"/>
        <w:rPr>
          <w:rFonts w:ascii="Arial" w:hAnsi="Arial" w:cs="Arial"/>
          <w:b/>
          <w:bCs/>
          <w:color w:val="000000" w:themeColor="text1"/>
          <w:sz w:val="22"/>
          <w:szCs w:val="22"/>
        </w:rPr>
      </w:pPr>
      <w:bookmarkStart w:id="16" w:name="_Toc231562608"/>
      <w:r w:rsidRPr="00AC5AA7">
        <w:rPr>
          <w:rFonts w:ascii="Arial" w:hAnsi="Arial" w:cs="Arial"/>
          <w:b/>
          <w:bCs/>
          <w:color w:val="000000" w:themeColor="text1"/>
          <w:sz w:val="22"/>
          <w:szCs w:val="22"/>
        </w:rPr>
        <w:t>Change Applied: Lewin’s Change Management Model</w:t>
      </w:r>
      <w:bookmarkEnd w:id="16"/>
    </w:p>
    <w:p w14:paraId="0B6E4133" w14:textId="77777777" w:rsidR="00321A43" w:rsidRPr="00D37F00" w:rsidRDefault="00321A43" w:rsidP="00321A43">
      <w:pPr>
        <w:rPr>
          <w:rFonts w:ascii="Arial" w:hAnsi="Arial" w:cs="Arial"/>
          <w:sz w:val="22"/>
          <w:szCs w:val="20"/>
        </w:rPr>
      </w:pPr>
      <w:r w:rsidRPr="00D37F00">
        <w:rPr>
          <w:rFonts w:ascii="Arial" w:hAnsi="Arial" w:cs="Arial"/>
          <w:sz w:val="22"/>
          <w:szCs w:val="20"/>
        </w:rPr>
        <w:t>In the first phase of the Change Model (Unfreeze), the importance of person-centred care to staff, with an explanation of the benefits of person-centred care, and gaps in resident involvement will be identified. Staff resistance and not enough time for substantive conversations (Sunjaya et al., 2025) seem to be potential barriers.</w:t>
      </w:r>
    </w:p>
    <w:p w14:paraId="1FC7E977" w14:textId="77777777" w:rsidR="00321A43" w:rsidRPr="00D37F00" w:rsidRDefault="00321A43" w:rsidP="00321A43">
      <w:pPr>
        <w:rPr>
          <w:rFonts w:ascii="Arial" w:hAnsi="Arial" w:cs="Arial"/>
          <w:sz w:val="22"/>
          <w:szCs w:val="20"/>
        </w:rPr>
      </w:pPr>
      <w:r w:rsidRPr="00D37F00">
        <w:rPr>
          <w:rFonts w:ascii="Arial" w:hAnsi="Arial" w:cs="Arial"/>
          <w:sz w:val="22"/>
          <w:szCs w:val="20"/>
        </w:rPr>
        <w:t>All staff to be trained on Change in active listening, empathy, communication and collaborative decision making. Regular meetings of the individuals that live in the home, care planning discussions and feedback sessions will be added to foster participation (Lynch et al., 2022).</w:t>
      </w:r>
    </w:p>
    <w:p w14:paraId="53544CF3" w14:textId="77777777" w:rsidR="00321A43" w:rsidRPr="00D37F00" w:rsidRDefault="00321A43" w:rsidP="00321A43">
      <w:pPr>
        <w:rPr>
          <w:rFonts w:ascii="Arial" w:hAnsi="Arial" w:cs="Arial"/>
          <w:sz w:val="22"/>
          <w:szCs w:val="20"/>
        </w:rPr>
      </w:pPr>
      <w:r w:rsidRPr="00D37F00">
        <w:rPr>
          <w:rFonts w:ascii="Arial" w:hAnsi="Arial" w:cs="Arial"/>
          <w:sz w:val="22"/>
          <w:szCs w:val="20"/>
        </w:rPr>
        <w:t>This will be built into ongoing Program protocols, and supervisory and program review during this Refreeze phase. Success will be facilitated through the feedback from the residents, auditing care plans, observation and evaluation by staff (Deussom et al., 2022).</w:t>
      </w:r>
    </w:p>
    <w:p w14:paraId="6418F47F" w14:textId="77777777" w:rsidR="00321A43" w:rsidRPr="00AC5AA7" w:rsidRDefault="00321A43" w:rsidP="00321A43">
      <w:pPr>
        <w:pStyle w:val="Heading2"/>
        <w:rPr>
          <w:rFonts w:ascii="Arial" w:hAnsi="Arial" w:cs="Arial"/>
          <w:color w:val="000000" w:themeColor="text1"/>
          <w:sz w:val="22"/>
          <w:szCs w:val="22"/>
        </w:rPr>
      </w:pPr>
      <w:bookmarkStart w:id="17" w:name="_Toc231562609"/>
      <w:r w:rsidRPr="00AC5AA7">
        <w:rPr>
          <w:rFonts w:ascii="Arial" w:hAnsi="Arial" w:cs="Arial"/>
          <w:color w:val="000000" w:themeColor="text1"/>
          <w:sz w:val="22"/>
          <w:szCs w:val="22"/>
        </w:rPr>
        <w:t>Developmental Expectations</w:t>
      </w:r>
      <w:bookmarkEnd w:id="17"/>
    </w:p>
    <w:p w14:paraId="2C688D65" w14:textId="7165DBD2" w:rsidR="00321A43" w:rsidRPr="00680658" w:rsidRDefault="00321A43" w:rsidP="00321A43">
      <w:pPr>
        <w:rPr>
          <w:rFonts w:ascii="Arial" w:hAnsi="Arial" w:cs="Arial"/>
          <w:b/>
          <w:bCs/>
          <w:sz w:val="22"/>
          <w:szCs w:val="20"/>
        </w:rPr>
      </w:pPr>
      <w:r w:rsidRPr="00D37F00">
        <w:rPr>
          <w:rFonts w:ascii="Arial" w:hAnsi="Arial" w:cs="Arial"/>
          <w:sz w:val="22"/>
          <w:szCs w:val="20"/>
        </w:rPr>
        <w:t xml:space="preserve">The project will be designed to increase residents' </w:t>
      </w:r>
      <w:r w:rsidR="00892208" w:rsidRPr="00D37F00">
        <w:rPr>
          <w:rFonts w:ascii="Arial" w:hAnsi="Arial" w:cs="Arial"/>
          <w:sz w:val="22"/>
          <w:szCs w:val="20"/>
        </w:rPr>
        <w:t>involvement;</w:t>
      </w:r>
      <w:r w:rsidRPr="00D37F00">
        <w:rPr>
          <w:rFonts w:ascii="Arial" w:hAnsi="Arial" w:cs="Arial"/>
          <w:sz w:val="22"/>
          <w:szCs w:val="20"/>
        </w:rPr>
        <w:t xml:space="preserve"> improve their dignity and independence in the care and health they receive and improve their satisfaction with the regard given to them by the project. The achievement of the staff resident relationship and the communication enhancement can be promoted through the application of the enhanced staff </w:t>
      </w:r>
      <w:r w:rsidRPr="00680658">
        <w:rPr>
          <w:rFonts w:ascii="Arial" w:hAnsi="Arial" w:cs="Arial"/>
          <w:b/>
          <w:bCs/>
          <w:sz w:val="22"/>
          <w:szCs w:val="20"/>
        </w:rPr>
        <w:t xml:space="preserve">resident relationship and proper communication (Gurung and Chaudhury, 2025). </w:t>
      </w:r>
    </w:p>
    <w:p w14:paraId="42052CB0" w14:textId="77777777" w:rsidR="00321A43" w:rsidRPr="00680658" w:rsidRDefault="00321A43" w:rsidP="00321A43">
      <w:pPr>
        <w:pStyle w:val="Heading2"/>
        <w:rPr>
          <w:rFonts w:ascii="Arial" w:hAnsi="Arial" w:cs="Arial"/>
          <w:b/>
          <w:bCs/>
          <w:sz w:val="22"/>
          <w:szCs w:val="22"/>
        </w:rPr>
      </w:pPr>
      <w:bookmarkStart w:id="18" w:name="_Toc231562610"/>
      <w:r w:rsidRPr="00680658">
        <w:rPr>
          <w:rFonts w:ascii="Arial" w:hAnsi="Arial" w:cs="Arial"/>
          <w:b/>
          <w:bCs/>
          <w:sz w:val="22"/>
          <w:szCs w:val="22"/>
        </w:rPr>
        <w:lastRenderedPageBreak/>
        <w:t>Conclusion</w:t>
      </w:r>
      <w:bookmarkEnd w:id="18"/>
    </w:p>
    <w:p w14:paraId="5B904356" w14:textId="77777777" w:rsidR="00321A43" w:rsidRPr="00D37F00" w:rsidRDefault="00321A43" w:rsidP="00321A43">
      <w:pPr>
        <w:rPr>
          <w:rFonts w:ascii="Arial" w:hAnsi="Arial" w:cs="Arial"/>
          <w:sz w:val="22"/>
          <w:szCs w:val="20"/>
        </w:rPr>
      </w:pPr>
      <w:r w:rsidRPr="00D37F00">
        <w:rPr>
          <w:rFonts w:ascii="Arial" w:hAnsi="Arial" w:cs="Arial"/>
          <w:sz w:val="22"/>
          <w:szCs w:val="20"/>
        </w:rPr>
        <w:t xml:space="preserve">At Ridgeway Court Care Home, joining in with the person at hand and listening are opportunities to enhance the quality of care. Joining in with what the person is thinking and actively listening can help to reinforce care quality through shared decision-making. </w:t>
      </w:r>
    </w:p>
    <w:p w14:paraId="48742D8E" w14:textId="77777777" w:rsidR="00321A43" w:rsidRPr="00D37F00" w:rsidRDefault="00321A43" w:rsidP="00321A43">
      <w:pPr>
        <w:rPr>
          <w:rFonts w:ascii="Arial" w:hAnsi="Arial" w:cs="Arial"/>
          <w:b/>
          <w:bCs/>
        </w:rPr>
      </w:pPr>
      <w:r w:rsidRPr="00D37F00">
        <w:rPr>
          <w:rFonts w:ascii="Arial" w:hAnsi="Arial" w:cs="Arial"/>
          <w:b/>
          <w:bCs/>
        </w:rPr>
        <w:br w:type="page"/>
      </w:r>
    </w:p>
    <w:p w14:paraId="2C048F55" w14:textId="77777777" w:rsidR="00321A43" w:rsidRPr="005534A1" w:rsidRDefault="00321A43" w:rsidP="00321A43">
      <w:pPr>
        <w:pStyle w:val="Heading1"/>
        <w:rPr>
          <w:rFonts w:ascii="Arial" w:hAnsi="Arial" w:cs="Arial"/>
          <w:b/>
          <w:bCs/>
          <w:color w:val="000000" w:themeColor="text1"/>
          <w:sz w:val="22"/>
          <w:szCs w:val="22"/>
        </w:rPr>
      </w:pPr>
      <w:bookmarkStart w:id="19" w:name="_Toc231562611"/>
      <w:r w:rsidRPr="005534A1">
        <w:rPr>
          <w:rFonts w:ascii="Arial" w:hAnsi="Arial" w:cs="Arial"/>
          <w:b/>
          <w:bCs/>
          <w:color w:val="000000" w:themeColor="text1"/>
          <w:sz w:val="22"/>
          <w:szCs w:val="22"/>
        </w:rPr>
        <w:lastRenderedPageBreak/>
        <w:t>References</w:t>
      </w:r>
      <w:bookmarkEnd w:id="19"/>
    </w:p>
    <w:p w14:paraId="45FB7530" w14:textId="77777777" w:rsidR="00321A43" w:rsidRPr="00371DD8" w:rsidRDefault="00321A43" w:rsidP="00321A43">
      <w:pPr>
        <w:rPr>
          <w:rFonts w:ascii="Arial" w:hAnsi="Arial" w:cs="Arial"/>
          <w:sz w:val="22"/>
        </w:rPr>
      </w:pPr>
      <w:r w:rsidRPr="00371DD8">
        <w:rPr>
          <w:rFonts w:ascii="Arial" w:hAnsi="Arial" w:cs="Arial"/>
          <w:sz w:val="22"/>
        </w:rPr>
        <w:t xml:space="preserve">Audrew, E. and Herdiansyah, H. (2024). The impact of self-esteem and media literacy on personal branding strategies on Instagram among Generation </w:t>
      </w:r>
      <w:r w:rsidRPr="007C7679">
        <w:rPr>
          <w:rFonts w:ascii="Arial" w:hAnsi="Arial" w:cs="Arial"/>
          <w:sz w:val="22"/>
          <w:u w:val="single"/>
        </w:rPr>
        <w:t>Z. ETTISAL: Journal of Communication, 9(2),</w:t>
      </w:r>
      <w:r w:rsidRPr="00371DD8">
        <w:rPr>
          <w:rFonts w:ascii="Arial" w:hAnsi="Arial" w:cs="Arial"/>
          <w:sz w:val="22"/>
        </w:rPr>
        <w:t xml:space="preserve"> pp.35-54.  Available at: https://ettisal.journal.unida.gontor.ac.id/index.php/ettisal/article/view/57 [Accessed on: 5</w:t>
      </w:r>
      <w:r w:rsidRPr="00371DD8">
        <w:rPr>
          <w:rFonts w:ascii="Arial" w:hAnsi="Arial" w:cs="Arial"/>
          <w:sz w:val="22"/>
          <w:vertAlign w:val="superscript"/>
        </w:rPr>
        <w:t>th</w:t>
      </w:r>
      <w:r w:rsidRPr="00371DD8">
        <w:rPr>
          <w:rFonts w:ascii="Arial" w:hAnsi="Arial" w:cs="Arial"/>
          <w:sz w:val="22"/>
        </w:rPr>
        <w:t xml:space="preserve"> June 2026]</w:t>
      </w:r>
    </w:p>
    <w:p w14:paraId="5ACB8CF3" w14:textId="77777777" w:rsidR="00321A43" w:rsidRPr="00371DD8" w:rsidRDefault="00321A43" w:rsidP="00321A43">
      <w:pPr>
        <w:rPr>
          <w:rFonts w:ascii="Arial" w:hAnsi="Arial" w:cs="Arial"/>
          <w:sz w:val="22"/>
        </w:rPr>
      </w:pPr>
      <w:r w:rsidRPr="00371DD8">
        <w:rPr>
          <w:rFonts w:ascii="Arial" w:hAnsi="Arial" w:cs="Arial"/>
          <w:sz w:val="22"/>
        </w:rPr>
        <w:t xml:space="preserve">BBC (2022) ‘Quarter of 17-19-year-olds have probable mental disorder - study’, </w:t>
      </w:r>
      <w:r w:rsidRPr="00371DD8">
        <w:rPr>
          <w:rFonts w:ascii="Arial" w:hAnsi="Arial" w:cs="Arial"/>
          <w:i/>
          <w:iCs/>
          <w:sz w:val="22"/>
        </w:rPr>
        <w:t>BBC News</w:t>
      </w:r>
      <w:r w:rsidRPr="00371DD8">
        <w:rPr>
          <w:rFonts w:ascii="Arial" w:hAnsi="Arial" w:cs="Arial"/>
          <w:sz w:val="22"/>
        </w:rPr>
        <w:t>, 29 November. Available at: https://www.bbc.com/news/health-63784751 (Accessed: 5 June 2026).</w:t>
      </w:r>
    </w:p>
    <w:p w14:paraId="4DEB304D" w14:textId="77777777" w:rsidR="00321A43" w:rsidRPr="007C7679" w:rsidRDefault="00321A43" w:rsidP="00321A43">
      <w:pPr>
        <w:rPr>
          <w:rFonts w:ascii="Arial" w:hAnsi="Arial" w:cs="Arial"/>
          <w:i/>
          <w:iCs/>
          <w:sz w:val="22"/>
        </w:rPr>
      </w:pPr>
      <w:r w:rsidRPr="00371DD8">
        <w:rPr>
          <w:rFonts w:ascii="Arial" w:hAnsi="Arial" w:cs="Arial"/>
          <w:sz w:val="22"/>
        </w:rPr>
        <w:t>Burkhard, M.J., Dawkins, S., Knoblaugh, S.E., El-Khoury, C., Coble, D., Malbrue, R.A., Read, E.K., Greenhill, L.M. and Moore, R.M. (2022). Supporting diversity, equity, inclusion, and belonging to strengthen and position the veterinary profession for service, sustainability, excellence, and impact. </w:t>
      </w:r>
      <w:r w:rsidRPr="007C7679">
        <w:rPr>
          <w:rFonts w:ascii="Arial" w:hAnsi="Arial" w:cs="Arial"/>
          <w:sz w:val="22"/>
        </w:rPr>
        <w:t>Journal of the American Veterinary Medical Association</w:t>
      </w:r>
      <w:r w:rsidRPr="00371DD8">
        <w:rPr>
          <w:rFonts w:ascii="Arial" w:hAnsi="Arial" w:cs="Arial"/>
          <w:sz w:val="22"/>
        </w:rPr>
        <w:t>, </w:t>
      </w:r>
      <w:r w:rsidRPr="00371DD8">
        <w:rPr>
          <w:rFonts w:ascii="Arial" w:hAnsi="Arial" w:cs="Arial"/>
          <w:i/>
          <w:iCs/>
          <w:sz w:val="22"/>
        </w:rPr>
        <w:t>260</w:t>
      </w:r>
      <w:r w:rsidRPr="00371DD8">
        <w:rPr>
          <w:rFonts w:ascii="Arial" w:hAnsi="Arial" w:cs="Arial"/>
          <w:sz w:val="22"/>
        </w:rPr>
        <w:t xml:space="preserve">(11), pp.1283-1290.  Available at:  https://avmajournals.avma.org/view/journals/javma/260/11/javma.21.11.0477.xml [Accessed </w:t>
      </w:r>
      <w:r w:rsidRPr="007C7679">
        <w:rPr>
          <w:rFonts w:ascii="Arial" w:hAnsi="Arial" w:cs="Arial"/>
          <w:i/>
          <w:iCs/>
          <w:sz w:val="22"/>
        </w:rPr>
        <w:t>on: 5</w:t>
      </w:r>
      <w:r w:rsidRPr="007C7679">
        <w:rPr>
          <w:rFonts w:ascii="Arial" w:hAnsi="Arial" w:cs="Arial"/>
          <w:i/>
          <w:iCs/>
          <w:sz w:val="22"/>
          <w:vertAlign w:val="superscript"/>
        </w:rPr>
        <w:t>th</w:t>
      </w:r>
      <w:r w:rsidRPr="007C7679">
        <w:rPr>
          <w:rFonts w:ascii="Arial" w:hAnsi="Arial" w:cs="Arial"/>
          <w:i/>
          <w:iCs/>
          <w:sz w:val="22"/>
        </w:rPr>
        <w:t xml:space="preserve"> June 2026]</w:t>
      </w:r>
    </w:p>
    <w:p w14:paraId="52A8D4A3" w14:textId="77777777" w:rsidR="00321A43" w:rsidRPr="00371DD8" w:rsidRDefault="00321A43" w:rsidP="00321A43">
      <w:pPr>
        <w:rPr>
          <w:rFonts w:ascii="Arial" w:hAnsi="Arial" w:cs="Arial"/>
          <w:sz w:val="22"/>
        </w:rPr>
      </w:pPr>
      <w:r w:rsidRPr="007C7679">
        <w:rPr>
          <w:rFonts w:ascii="Arial" w:hAnsi="Arial" w:cs="Arial"/>
          <w:sz w:val="22"/>
        </w:rPr>
        <w:t xml:space="preserve">CQC (2026) Ridgeway Court Care Home HTML report ‘Responsive’ for assessment AP22164 </w:t>
      </w:r>
      <w:r w:rsidRPr="007C7679">
        <w:rPr>
          <w:rFonts w:ascii="Arial" w:hAnsi="Arial" w:cs="Arial"/>
          <w:i/>
          <w:iCs/>
          <w:sz w:val="22"/>
        </w:rPr>
        <w:tab/>
      </w:r>
      <w:r w:rsidRPr="007C7679">
        <w:rPr>
          <w:rFonts w:ascii="Arial" w:hAnsi="Arial" w:cs="Arial"/>
          <w:i/>
          <w:iCs/>
          <w:sz w:val="22"/>
        </w:rPr>
        <w:tab/>
      </w:r>
      <w:r w:rsidRPr="007C7679">
        <w:rPr>
          <w:rFonts w:ascii="Arial" w:hAnsi="Arial" w:cs="Arial"/>
          <w:i/>
          <w:iCs/>
          <w:sz w:val="22"/>
        </w:rPr>
        <w:tab/>
        <w:t xml:space="preserve">- </w:t>
      </w:r>
      <w:r w:rsidRPr="007C7679">
        <w:rPr>
          <w:rFonts w:ascii="Arial" w:hAnsi="Arial" w:cs="Arial"/>
          <w:sz w:val="22"/>
        </w:rPr>
        <w:t>Care Quality</w:t>
      </w:r>
      <w:r w:rsidRPr="007C7679">
        <w:rPr>
          <w:rFonts w:ascii="Arial" w:hAnsi="Arial" w:cs="Arial"/>
          <w:i/>
          <w:iCs/>
          <w:sz w:val="22"/>
        </w:rPr>
        <w:t xml:space="preserve"> </w:t>
      </w:r>
      <w:r w:rsidRPr="007C7679">
        <w:rPr>
          <w:rFonts w:ascii="Arial" w:hAnsi="Arial" w:cs="Arial"/>
          <w:sz w:val="22"/>
        </w:rPr>
        <w:t>Commission,</w:t>
      </w:r>
      <w:r w:rsidRPr="007C7679">
        <w:rPr>
          <w:rFonts w:ascii="Arial" w:hAnsi="Arial" w:cs="Arial"/>
          <w:i/>
          <w:iCs/>
          <w:sz w:val="22"/>
        </w:rPr>
        <w:t xml:space="preserve"> </w:t>
      </w:r>
      <w:r w:rsidRPr="007C7679">
        <w:rPr>
          <w:rFonts w:ascii="Arial" w:hAnsi="Arial" w:cs="Arial"/>
          <w:sz w:val="22"/>
        </w:rPr>
        <w:t>Cqc.org.uk</w:t>
      </w:r>
      <w:r w:rsidRPr="007C7679">
        <w:rPr>
          <w:rFonts w:ascii="Arial" w:hAnsi="Arial" w:cs="Arial"/>
          <w:i/>
          <w:iCs/>
          <w:sz w:val="22"/>
        </w:rPr>
        <w:t>.</w:t>
      </w:r>
      <w:r w:rsidRPr="00371DD8">
        <w:rPr>
          <w:rFonts w:ascii="Arial" w:hAnsi="Arial" w:cs="Arial"/>
          <w:sz w:val="22"/>
        </w:rPr>
        <w:t xml:space="preserve"> Available at: https://www.cqc.org.uk/location/1-19430569821/reports/AP22164/overall/responsive (Accessed: 5 June 2026).</w:t>
      </w:r>
    </w:p>
    <w:p w14:paraId="31F242D0" w14:textId="77777777" w:rsidR="00321A43" w:rsidRPr="00371DD8" w:rsidRDefault="00321A43" w:rsidP="00321A43">
      <w:pPr>
        <w:rPr>
          <w:rFonts w:ascii="Arial" w:hAnsi="Arial" w:cs="Arial"/>
          <w:sz w:val="22"/>
        </w:rPr>
      </w:pPr>
      <w:r w:rsidRPr="00371DD8">
        <w:rPr>
          <w:rFonts w:ascii="Arial" w:hAnsi="Arial" w:cs="Arial"/>
          <w:sz w:val="22"/>
        </w:rPr>
        <w:t>Dalege, J., Galesic, M. and Olsson, H. (2025). Networks of beliefs: An integrative theory of individual-and social-level belief dynamics. </w:t>
      </w:r>
      <w:r w:rsidRPr="007C7679">
        <w:rPr>
          <w:rFonts w:ascii="Arial" w:hAnsi="Arial" w:cs="Arial"/>
          <w:sz w:val="22"/>
        </w:rPr>
        <w:t>Psychological Review</w:t>
      </w:r>
      <w:r w:rsidRPr="00371DD8">
        <w:rPr>
          <w:rFonts w:ascii="Arial" w:hAnsi="Arial" w:cs="Arial"/>
          <w:sz w:val="22"/>
        </w:rPr>
        <w:t>, </w:t>
      </w:r>
      <w:r w:rsidRPr="00371DD8">
        <w:rPr>
          <w:rFonts w:ascii="Arial" w:hAnsi="Arial" w:cs="Arial"/>
          <w:i/>
          <w:iCs/>
          <w:sz w:val="22"/>
        </w:rPr>
        <w:t>132</w:t>
      </w:r>
      <w:r w:rsidRPr="00371DD8">
        <w:rPr>
          <w:rFonts w:ascii="Arial" w:hAnsi="Arial" w:cs="Arial"/>
          <w:sz w:val="22"/>
        </w:rPr>
        <w:t>(2), pp.253.  Available at:  https://psycnet.apa.org/record/2025-24581-001 [Accessed on: 5</w:t>
      </w:r>
      <w:r w:rsidRPr="00371DD8">
        <w:rPr>
          <w:rFonts w:ascii="Arial" w:hAnsi="Arial" w:cs="Arial"/>
          <w:sz w:val="22"/>
          <w:vertAlign w:val="superscript"/>
        </w:rPr>
        <w:t>th</w:t>
      </w:r>
      <w:r w:rsidRPr="00371DD8">
        <w:rPr>
          <w:rFonts w:ascii="Arial" w:hAnsi="Arial" w:cs="Arial"/>
          <w:sz w:val="22"/>
        </w:rPr>
        <w:t xml:space="preserve"> June 2026]</w:t>
      </w:r>
    </w:p>
    <w:p w14:paraId="35F9F7FC" w14:textId="77777777" w:rsidR="00321A43" w:rsidRPr="00371DD8" w:rsidRDefault="00321A43" w:rsidP="00321A43">
      <w:pPr>
        <w:rPr>
          <w:rFonts w:ascii="Arial" w:hAnsi="Arial" w:cs="Arial"/>
          <w:sz w:val="22"/>
        </w:rPr>
      </w:pPr>
      <w:r w:rsidRPr="00371DD8">
        <w:rPr>
          <w:rFonts w:ascii="Arial" w:hAnsi="Arial" w:cs="Arial"/>
          <w:sz w:val="22"/>
        </w:rPr>
        <w:t xml:space="preserve">Deussom, R., Mwarey, D., Bayu, M., Abdullah, S.S. and Marcus, R. (2022) ‘Systematic review of performance-enhancing health worker supervision approaches in low- and middle-income countries’, </w:t>
      </w:r>
      <w:r w:rsidRPr="007C7679">
        <w:rPr>
          <w:rFonts w:ascii="Arial" w:hAnsi="Arial" w:cs="Arial"/>
          <w:sz w:val="22"/>
        </w:rPr>
        <w:t>Human Resources for Health</w:t>
      </w:r>
      <w:r w:rsidRPr="00371DD8">
        <w:rPr>
          <w:rFonts w:ascii="Arial" w:hAnsi="Arial" w:cs="Arial"/>
          <w:sz w:val="22"/>
        </w:rPr>
        <w:t>, 20(1). Available at: https://doi.org/10.1186/s12960-021-00692-y.</w:t>
      </w:r>
    </w:p>
    <w:p w14:paraId="51AB50E4" w14:textId="77777777" w:rsidR="00321A43" w:rsidRPr="00371DD8" w:rsidRDefault="00321A43" w:rsidP="00321A43">
      <w:pPr>
        <w:rPr>
          <w:rFonts w:ascii="Arial" w:hAnsi="Arial" w:cs="Arial"/>
          <w:sz w:val="22"/>
        </w:rPr>
      </w:pPr>
      <w:r w:rsidRPr="00371DD8">
        <w:rPr>
          <w:rFonts w:ascii="Arial" w:hAnsi="Arial" w:cs="Arial"/>
          <w:sz w:val="22"/>
        </w:rPr>
        <w:t xml:space="preserve">England, N. (2026). </w:t>
      </w:r>
      <w:r w:rsidRPr="007C7679">
        <w:rPr>
          <w:rFonts w:ascii="Arial" w:hAnsi="Arial" w:cs="Arial"/>
          <w:sz w:val="22"/>
        </w:rPr>
        <w:t>NHS England» ‘NHS talking therapies completely changed my life’: NHS</w:t>
      </w:r>
      <w:r w:rsidRPr="00371DD8">
        <w:rPr>
          <w:rFonts w:ascii="Arial" w:hAnsi="Arial" w:cs="Arial"/>
          <w:i/>
          <w:iCs/>
          <w:sz w:val="22"/>
        </w:rPr>
        <w:t xml:space="preserve"> </w:t>
      </w:r>
      <w:r w:rsidRPr="007C7679">
        <w:rPr>
          <w:rFonts w:ascii="Arial" w:hAnsi="Arial" w:cs="Arial"/>
          <w:sz w:val="22"/>
        </w:rPr>
        <w:t>launches major campaign to support millions more people with anxiety, England.nhs.uk</w:t>
      </w:r>
      <w:r w:rsidRPr="00371DD8">
        <w:rPr>
          <w:rFonts w:ascii="Arial" w:hAnsi="Arial" w:cs="Arial"/>
          <w:sz w:val="22"/>
        </w:rPr>
        <w:t>. Available at: https://www.england.nhs.uk/2026/02/nhs-talking-therapies-completely-changed-</w:t>
      </w:r>
      <w:r w:rsidRPr="00371DD8">
        <w:rPr>
          <w:rFonts w:ascii="Arial" w:hAnsi="Arial" w:cs="Arial"/>
          <w:sz w:val="22"/>
        </w:rPr>
        <w:lastRenderedPageBreak/>
        <w:t>my-life-nhs-launches-major-campaign-to-support-millions-more-people-with-anxiety/ (Accessed: 5 June 2026).</w:t>
      </w:r>
    </w:p>
    <w:p w14:paraId="344B2C92" w14:textId="77777777" w:rsidR="00321A43" w:rsidRPr="00371DD8" w:rsidRDefault="00321A43" w:rsidP="00321A43">
      <w:pPr>
        <w:rPr>
          <w:rFonts w:ascii="Arial" w:hAnsi="Arial" w:cs="Arial"/>
          <w:sz w:val="22"/>
        </w:rPr>
      </w:pPr>
      <w:r w:rsidRPr="00371DD8">
        <w:rPr>
          <w:rFonts w:ascii="Arial" w:hAnsi="Arial" w:cs="Arial"/>
          <w:sz w:val="22"/>
        </w:rPr>
        <w:t xml:space="preserve">Gurung, S. and Chaudhury, H. (2025) 'Relationship-Centred Care for Older Adults in Long-Term Care Homes: A Scoping Review', </w:t>
      </w:r>
      <w:r w:rsidRPr="007459F3">
        <w:rPr>
          <w:rFonts w:ascii="Arial" w:hAnsi="Arial" w:cs="Arial"/>
          <w:sz w:val="22"/>
        </w:rPr>
        <w:t>Journal of applied gerontology: the official journal of the Southern Gerontological Society,</w:t>
      </w:r>
      <w:r w:rsidRPr="00371DD8">
        <w:rPr>
          <w:rFonts w:ascii="Arial" w:hAnsi="Arial" w:cs="Arial"/>
          <w:sz w:val="22"/>
        </w:rPr>
        <w:t xml:space="preserve"> p. 7334648241309761. Available at: https://doi.org/10.1177/07334648241309761.</w:t>
      </w:r>
    </w:p>
    <w:p w14:paraId="42F9AC8A" w14:textId="77777777" w:rsidR="00321A43" w:rsidRPr="00371DD8" w:rsidRDefault="00321A43" w:rsidP="00321A43">
      <w:pPr>
        <w:rPr>
          <w:rFonts w:ascii="Arial" w:hAnsi="Arial" w:cs="Arial"/>
          <w:sz w:val="22"/>
        </w:rPr>
      </w:pPr>
      <w:r w:rsidRPr="00371DD8">
        <w:rPr>
          <w:rFonts w:ascii="Arial" w:hAnsi="Arial" w:cs="Arial"/>
          <w:sz w:val="22"/>
        </w:rPr>
        <w:t xml:space="preserve">Hanson, K.R. and Theis, N. (2024). Networked participants, networked meanings: Using networks to visualise ethnographic data. </w:t>
      </w:r>
      <w:r w:rsidRPr="00371DD8">
        <w:rPr>
          <w:rFonts w:ascii="Arial" w:hAnsi="Arial" w:cs="Arial"/>
          <w:i/>
          <w:iCs/>
          <w:sz w:val="22"/>
        </w:rPr>
        <w:t>Sociological Methodology</w:t>
      </w:r>
      <w:r w:rsidRPr="00371DD8">
        <w:rPr>
          <w:rFonts w:ascii="Arial" w:hAnsi="Arial" w:cs="Arial"/>
          <w:sz w:val="22"/>
        </w:rPr>
        <w:t>, </w:t>
      </w:r>
      <w:r w:rsidRPr="00371DD8">
        <w:rPr>
          <w:rFonts w:ascii="Arial" w:hAnsi="Arial" w:cs="Arial"/>
          <w:i/>
          <w:iCs/>
          <w:sz w:val="22"/>
        </w:rPr>
        <w:t>54</w:t>
      </w:r>
      <w:r w:rsidRPr="00371DD8">
        <w:rPr>
          <w:rFonts w:ascii="Arial" w:hAnsi="Arial" w:cs="Arial"/>
          <w:sz w:val="22"/>
        </w:rPr>
        <w:t>(1), pp.142-156.  Available at:  https://journals.sagepub.com/doi/abs/10.1177/00811750231195338 [Accessed on: 5</w:t>
      </w:r>
      <w:r w:rsidRPr="00371DD8">
        <w:rPr>
          <w:rFonts w:ascii="Arial" w:hAnsi="Arial" w:cs="Arial"/>
          <w:sz w:val="22"/>
          <w:vertAlign w:val="superscript"/>
        </w:rPr>
        <w:t>th</w:t>
      </w:r>
      <w:r w:rsidRPr="00371DD8">
        <w:rPr>
          <w:rFonts w:ascii="Arial" w:hAnsi="Arial" w:cs="Arial"/>
          <w:sz w:val="22"/>
        </w:rPr>
        <w:t xml:space="preserve"> June 2026]</w:t>
      </w:r>
    </w:p>
    <w:p w14:paraId="7F5CF941" w14:textId="77777777" w:rsidR="00321A43" w:rsidRPr="00371DD8" w:rsidRDefault="00321A43" w:rsidP="00321A43">
      <w:pPr>
        <w:rPr>
          <w:rFonts w:ascii="Arial" w:hAnsi="Arial" w:cs="Arial"/>
          <w:sz w:val="22"/>
        </w:rPr>
      </w:pPr>
      <w:r w:rsidRPr="00371DD8">
        <w:rPr>
          <w:rFonts w:ascii="Arial" w:hAnsi="Arial" w:cs="Arial"/>
          <w:sz w:val="22"/>
        </w:rPr>
        <w:t xml:space="preserve">Harisandi, P., Hurriyati, R., Gaffar, V., Wibowo, L.A., Yanti, P., Yusriani, S. and Purwanto, P. (2025). Personal branding of lecturers and word of mouth: Effective education strategy in increasing the attractiveness of the entrepreneurship study program and reputation of Pelita Bangsa University. </w:t>
      </w:r>
      <w:r w:rsidRPr="00371DD8">
        <w:rPr>
          <w:rFonts w:ascii="Arial" w:hAnsi="Arial" w:cs="Arial"/>
          <w:i/>
          <w:iCs/>
          <w:sz w:val="22"/>
        </w:rPr>
        <w:t>IJORER</w:t>
      </w:r>
      <w:r w:rsidRPr="007459F3">
        <w:rPr>
          <w:rFonts w:ascii="Arial" w:hAnsi="Arial" w:cs="Arial"/>
          <w:sz w:val="22"/>
        </w:rPr>
        <w:t>: International Journal of Recent Educational Research</w:t>
      </w:r>
      <w:r w:rsidRPr="00371DD8">
        <w:rPr>
          <w:rFonts w:ascii="Arial" w:hAnsi="Arial" w:cs="Arial"/>
          <w:sz w:val="22"/>
        </w:rPr>
        <w:t>, </w:t>
      </w:r>
      <w:r w:rsidRPr="00371DD8">
        <w:rPr>
          <w:rFonts w:ascii="Arial" w:hAnsi="Arial" w:cs="Arial"/>
          <w:i/>
          <w:iCs/>
          <w:sz w:val="22"/>
        </w:rPr>
        <w:t>6</w:t>
      </w:r>
      <w:r w:rsidRPr="00371DD8">
        <w:rPr>
          <w:rFonts w:ascii="Arial" w:hAnsi="Arial" w:cs="Arial"/>
          <w:sz w:val="22"/>
        </w:rPr>
        <w:t>(3), pp.758-774.  Available at:  https://www.researchgate.net/profile/Sri-Yusriani/publication/ [Accessed on: 5</w:t>
      </w:r>
      <w:r w:rsidRPr="00371DD8">
        <w:rPr>
          <w:rFonts w:ascii="Arial" w:hAnsi="Arial" w:cs="Arial"/>
          <w:sz w:val="22"/>
          <w:vertAlign w:val="superscript"/>
        </w:rPr>
        <w:t>th</w:t>
      </w:r>
      <w:r w:rsidRPr="00371DD8">
        <w:rPr>
          <w:rFonts w:ascii="Arial" w:hAnsi="Arial" w:cs="Arial"/>
          <w:sz w:val="22"/>
        </w:rPr>
        <w:t xml:space="preserve"> June 2026]</w:t>
      </w:r>
    </w:p>
    <w:p w14:paraId="2CD32BA0" w14:textId="77777777" w:rsidR="00321A43" w:rsidRPr="00371DD8" w:rsidRDefault="00321A43" w:rsidP="00321A43">
      <w:pPr>
        <w:rPr>
          <w:rFonts w:ascii="Arial" w:hAnsi="Arial" w:cs="Arial"/>
          <w:sz w:val="22"/>
        </w:rPr>
      </w:pPr>
      <w:r w:rsidRPr="00371DD8">
        <w:rPr>
          <w:rFonts w:ascii="Arial" w:hAnsi="Arial" w:cs="Arial"/>
          <w:sz w:val="22"/>
        </w:rPr>
        <w:t xml:space="preserve">Kitsios, F., Mitsopoulou, E., Moustaka, E. and Kamariotou, M. (2022). User-Generated Content behaviour and digital tourism services: A SEM-neural network model for information trust in social networking sites. </w:t>
      </w:r>
      <w:r w:rsidRPr="007459F3">
        <w:rPr>
          <w:rFonts w:ascii="Arial" w:hAnsi="Arial" w:cs="Arial"/>
          <w:sz w:val="22"/>
        </w:rPr>
        <w:t>International Journal of Information Management Data</w:t>
      </w:r>
      <w:r w:rsidRPr="00371DD8">
        <w:rPr>
          <w:rFonts w:ascii="Arial" w:hAnsi="Arial" w:cs="Arial"/>
          <w:i/>
          <w:iCs/>
          <w:sz w:val="22"/>
        </w:rPr>
        <w:t xml:space="preserve"> </w:t>
      </w:r>
      <w:r w:rsidRPr="007459F3">
        <w:rPr>
          <w:rFonts w:ascii="Arial" w:hAnsi="Arial" w:cs="Arial"/>
          <w:sz w:val="22"/>
        </w:rPr>
        <w:t>Insights</w:t>
      </w:r>
      <w:r w:rsidRPr="00371DD8">
        <w:rPr>
          <w:rFonts w:ascii="Arial" w:hAnsi="Arial" w:cs="Arial"/>
          <w:sz w:val="22"/>
        </w:rPr>
        <w:t>, </w:t>
      </w:r>
      <w:r w:rsidRPr="00371DD8">
        <w:rPr>
          <w:rFonts w:ascii="Arial" w:hAnsi="Arial" w:cs="Arial"/>
          <w:i/>
          <w:iCs/>
          <w:sz w:val="22"/>
        </w:rPr>
        <w:t>2</w:t>
      </w:r>
      <w:r w:rsidRPr="00371DD8">
        <w:rPr>
          <w:rFonts w:ascii="Arial" w:hAnsi="Arial" w:cs="Arial"/>
          <w:sz w:val="22"/>
        </w:rPr>
        <w:t>(1), pp.100056.  Available at: https://www.sciencedirect.com/science/article/pii/S2667096821000495 [Accessed on: 5</w:t>
      </w:r>
      <w:r w:rsidRPr="00371DD8">
        <w:rPr>
          <w:rFonts w:ascii="Arial" w:hAnsi="Arial" w:cs="Arial"/>
          <w:sz w:val="22"/>
          <w:vertAlign w:val="superscript"/>
        </w:rPr>
        <w:t>th</w:t>
      </w:r>
      <w:r w:rsidRPr="00371DD8">
        <w:rPr>
          <w:rFonts w:ascii="Arial" w:hAnsi="Arial" w:cs="Arial"/>
          <w:sz w:val="22"/>
        </w:rPr>
        <w:t xml:space="preserve"> June 2026]</w:t>
      </w:r>
    </w:p>
    <w:p w14:paraId="3C3D5A17" w14:textId="77777777" w:rsidR="00321A43" w:rsidRPr="00371DD8" w:rsidRDefault="00321A43" w:rsidP="00321A43">
      <w:pPr>
        <w:rPr>
          <w:rFonts w:ascii="Arial" w:hAnsi="Arial" w:cs="Arial"/>
          <w:sz w:val="22"/>
        </w:rPr>
      </w:pPr>
      <w:r w:rsidRPr="00371DD8">
        <w:rPr>
          <w:rFonts w:ascii="Arial" w:hAnsi="Arial" w:cs="Arial"/>
          <w:sz w:val="22"/>
        </w:rPr>
        <w:t xml:space="preserve">Lynch, B., Ryan, A.A., O’Neill, M. and Penney, S. (2022) ‘The Factors That Influence Care Home Residents’ and Families’ Engagement with decision-making about Their Care and support: an Integrative Review of the Literature’, </w:t>
      </w:r>
      <w:r w:rsidRPr="006A1B5E">
        <w:rPr>
          <w:rFonts w:ascii="Arial" w:hAnsi="Arial" w:cs="Arial"/>
          <w:sz w:val="22"/>
        </w:rPr>
        <w:t>BMC Geriatrics</w:t>
      </w:r>
      <w:r w:rsidRPr="00371DD8">
        <w:rPr>
          <w:rFonts w:ascii="Arial" w:hAnsi="Arial" w:cs="Arial"/>
          <w:sz w:val="22"/>
        </w:rPr>
        <w:t>, 22(1). Available at: https://doi.org/10.1186/s12877-022-03503-8.</w:t>
      </w:r>
    </w:p>
    <w:p w14:paraId="18B5EA57" w14:textId="77777777" w:rsidR="00321A43" w:rsidRPr="00371DD8" w:rsidRDefault="00321A43" w:rsidP="00321A43">
      <w:pPr>
        <w:rPr>
          <w:rFonts w:ascii="Arial" w:hAnsi="Arial" w:cs="Arial"/>
          <w:sz w:val="22"/>
        </w:rPr>
      </w:pPr>
      <w:r w:rsidRPr="00371DD8">
        <w:rPr>
          <w:rFonts w:ascii="Arial" w:hAnsi="Arial" w:cs="Arial"/>
          <w:sz w:val="22"/>
        </w:rPr>
        <w:t>Ng, E., Fitzsimmons, T., Kulkarni, M., Ozturk, M.B., April, K., Banerjee, R. and Muhr, S.L. (2025). The anti-DEI agenda: navigating the impact of Trump’s second term on diversity, equity and inclusion</w:t>
      </w:r>
      <w:r w:rsidRPr="006A1B5E">
        <w:rPr>
          <w:rFonts w:ascii="Arial" w:hAnsi="Arial" w:cs="Arial"/>
          <w:sz w:val="22"/>
        </w:rPr>
        <w:t>. Equality, Diversity and Inclusion: An International Journal</w:t>
      </w:r>
      <w:r w:rsidRPr="00371DD8">
        <w:rPr>
          <w:rFonts w:ascii="Arial" w:hAnsi="Arial" w:cs="Arial"/>
          <w:sz w:val="22"/>
        </w:rPr>
        <w:t>, </w:t>
      </w:r>
      <w:r w:rsidRPr="00371DD8">
        <w:rPr>
          <w:rFonts w:ascii="Arial" w:hAnsi="Arial" w:cs="Arial"/>
          <w:i/>
          <w:iCs/>
          <w:sz w:val="22"/>
        </w:rPr>
        <w:t>44</w:t>
      </w:r>
      <w:r w:rsidRPr="00371DD8">
        <w:rPr>
          <w:rFonts w:ascii="Arial" w:hAnsi="Arial" w:cs="Arial"/>
          <w:sz w:val="22"/>
        </w:rPr>
        <w:t>(2), pp.137-150.  Available at:  https://www.emerald.com/edi/article-abstract/44/2/137/1274210 [Accessed on: 5</w:t>
      </w:r>
      <w:r w:rsidRPr="00371DD8">
        <w:rPr>
          <w:rFonts w:ascii="Arial" w:hAnsi="Arial" w:cs="Arial"/>
          <w:sz w:val="22"/>
          <w:vertAlign w:val="superscript"/>
        </w:rPr>
        <w:t>th</w:t>
      </w:r>
      <w:r w:rsidRPr="00371DD8">
        <w:rPr>
          <w:rFonts w:ascii="Arial" w:hAnsi="Arial" w:cs="Arial"/>
          <w:sz w:val="22"/>
        </w:rPr>
        <w:t xml:space="preserve"> June 2026]</w:t>
      </w:r>
    </w:p>
    <w:p w14:paraId="15EBD81C" w14:textId="77777777" w:rsidR="00321A43" w:rsidRPr="00371DD8" w:rsidRDefault="00321A43" w:rsidP="00321A43">
      <w:pPr>
        <w:rPr>
          <w:rFonts w:ascii="Arial" w:hAnsi="Arial" w:cs="Arial"/>
          <w:sz w:val="22"/>
        </w:rPr>
      </w:pPr>
      <w:r w:rsidRPr="00371DD8">
        <w:rPr>
          <w:rFonts w:ascii="Arial" w:hAnsi="Arial" w:cs="Arial"/>
          <w:sz w:val="22"/>
        </w:rPr>
        <w:lastRenderedPageBreak/>
        <w:t>NHS (2026</w:t>
      </w:r>
      <w:r w:rsidRPr="006A1B5E">
        <w:rPr>
          <w:rFonts w:ascii="Arial" w:hAnsi="Arial" w:cs="Arial"/>
          <w:sz w:val="22"/>
        </w:rPr>
        <w:t xml:space="preserve">) NHS Talking Therapies, for anxiety and depression, Annual reports, </w:t>
      </w:r>
      <w:r w:rsidRPr="00371DD8">
        <w:rPr>
          <w:rFonts w:ascii="Arial" w:hAnsi="Arial" w:cs="Arial"/>
          <w:i/>
          <w:iCs/>
          <w:sz w:val="22"/>
        </w:rPr>
        <w:t>2024-25</w:t>
      </w:r>
      <w:r w:rsidRPr="00371DD8">
        <w:rPr>
          <w:rFonts w:ascii="Arial" w:hAnsi="Arial" w:cs="Arial"/>
          <w:sz w:val="22"/>
        </w:rPr>
        <w:t xml:space="preserve">, </w:t>
      </w:r>
      <w:r w:rsidRPr="00371DD8">
        <w:rPr>
          <w:rFonts w:ascii="Arial" w:hAnsi="Arial" w:cs="Arial"/>
          <w:i/>
          <w:iCs/>
          <w:sz w:val="22"/>
        </w:rPr>
        <w:t>NHS</w:t>
      </w:r>
      <w:r w:rsidRPr="00371DD8">
        <w:rPr>
          <w:rFonts w:ascii="Arial" w:hAnsi="Arial" w:cs="Arial"/>
          <w:sz w:val="22"/>
        </w:rPr>
        <w:t>. Available at: https://digital.nhs.uk/data-and-information/publications/statistical/nhs-talking-therapies-for-anxiety-and-depression-annual-reports/2024-25 (Accessed: 5 June 2026).</w:t>
      </w:r>
    </w:p>
    <w:p w14:paraId="13CE6F1C" w14:textId="77777777" w:rsidR="00321A43" w:rsidRPr="00371DD8" w:rsidRDefault="00321A43" w:rsidP="00321A43">
      <w:pPr>
        <w:rPr>
          <w:rFonts w:ascii="Arial" w:hAnsi="Arial" w:cs="Arial"/>
          <w:sz w:val="22"/>
        </w:rPr>
      </w:pPr>
      <w:r w:rsidRPr="00371DD8">
        <w:rPr>
          <w:rFonts w:ascii="Arial" w:hAnsi="Arial" w:cs="Arial"/>
          <w:sz w:val="22"/>
        </w:rPr>
        <w:t xml:space="preserve">Sunjaya, A.M., Schreiber, T., Kantilal, K., Davies, N. and Griffiths, S. (2025) ‘Communication strategies for delivering personalised dementia care and support: a mixed-methods systematic review and narrative synthesis’, </w:t>
      </w:r>
      <w:r w:rsidRPr="006A1B5E">
        <w:rPr>
          <w:rFonts w:ascii="Arial" w:hAnsi="Arial" w:cs="Arial"/>
          <w:sz w:val="22"/>
        </w:rPr>
        <w:t>Age and Ageing,</w:t>
      </w:r>
      <w:r w:rsidRPr="00371DD8">
        <w:rPr>
          <w:rFonts w:ascii="Arial" w:hAnsi="Arial" w:cs="Arial"/>
          <w:sz w:val="22"/>
        </w:rPr>
        <w:t xml:space="preserve"> 54(5). Available at: https://doi.org/10.1093/ageing/afaf120.</w:t>
      </w:r>
    </w:p>
    <w:p w14:paraId="71893CD7" w14:textId="77777777" w:rsidR="00321A43" w:rsidRPr="00371DD8" w:rsidRDefault="00321A43" w:rsidP="00321A43">
      <w:pPr>
        <w:rPr>
          <w:rFonts w:ascii="Arial" w:hAnsi="Arial" w:cs="Arial"/>
          <w:sz w:val="22"/>
        </w:rPr>
      </w:pPr>
      <w:r w:rsidRPr="00371DD8">
        <w:rPr>
          <w:rFonts w:ascii="Arial" w:hAnsi="Arial" w:cs="Arial"/>
          <w:sz w:val="22"/>
        </w:rPr>
        <w:t>Williamson, K. and Kizilcec, R. (2022, March). A review of learning analytics dashboard research in higher education: Implications for justice, equity, diversity, and inclusion. In </w:t>
      </w:r>
      <w:r w:rsidRPr="006A1B5E">
        <w:rPr>
          <w:rFonts w:ascii="Arial" w:hAnsi="Arial" w:cs="Arial"/>
          <w:sz w:val="22"/>
        </w:rPr>
        <w:t>LAK22: 12th international learning analytics and knowledge conference</w:t>
      </w:r>
      <w:r w:rsidRPr="00371DD8">
        <w:rPr>
          <w:rFonts w:ascii="Arial" w:hAnsi="Arial" w:cs="Arial"/>
          <w:sz w:val="22"/>
        </w:rPr>
        <w:t> (pp. 260-270).  Available at:  https://dl.acm.org/doi/abs/10.1145/3506860.3506900 [Accessed on: 5</w:t>
      </w:r>
      <w:r w:rsidRPr="00371DD8">
        <w:rPr>
          <w:rFonts w:ascii="Arial" w:hAnsi="Arial" w:cs="Arial"/>
          <w:sz w:val="22"/>
          <w:vertAlign w:val="superscript"/>
        </w:rPr>
        <w:t>th</w:t>
      </w:r>
      <w:r w:rsidRPr="00371DD8">
        <w:rPr>
          <w:rFonts w:ascii="Arial" w:hAnsi="Arial" w:cs="Arial"/>
          <w:sz w:val="22"/>
        </w:rPr>
        <w:t xml:space="preserve"> June 2026]</w:t>
      </w:r>
    </w:p>
    <w:p w14:paraId="38F002BC" w14:textId="77777777" w:rsidR="00321A43" w:rsidRPr="00371DD8" w:rsidRDefault="00321A43" w:rsidP="00321A43">
      <w:pPr>
        <w:rPr>
          <w:rFonts w:ascii="Arial" w:hAnsi="Arial" w:cs="Arial"/>
          <w:sz w:val="22"/>
        </w:rPr>
      </w:pPr>
      <w:r w:rsidRPr="00371DD8">
        <w:rPr>
          <w:rFonts w:ascii="Arial" w:hAnsi="Arial" w:cs="Arial"/>
          <w:sz w:val="22"/>
        </w:rPr>
        <w:t>Wolbring, G. and Nguyen, A. (2023). Equity/equality, diversity and inclusion, and other EDI phrases and EDI policy frameworks: A scoping review. </w:t>
      </w:r>
      <w:r w:rsidRPr="00883317">
        <w:rPr>
          <w:rFonts w:ascii="Arial" w:hAnsi="Arial" w:cs="Arial"/>
          <w:sz w:val="22"/>
        </w:rPr>
        <w:t>Trends in Higher Education</w:t>
      </w:r>
      <w:r w:rsidRPr="00371DD8">
        <w:rPr>
          <w:rFonts w:ascii="Arial" w:hAnsi="Arial" w:cs="Arial"/>
          <w:sz w:val="22"/>
        </w:rPr>
        <w:t>, </w:t>
      </w:r>
      <w:r w:rsidRPr="00371DD8">
        <w:rPr>
          <w:rFonts w:ascii="Arial" w:hAnsi="Arial" w:cs="Arial"/>
          <w:i/>
          <w:iCs/>
          <w:sz w:val="22"/>
        </w:rPr>
        <w:t>2</w:t>
      </w:r>
      <w:r w:rsidRPr="00371DD8">
        <w:rPr>
          <w:rFonts w:ascii="Arial" w:hAnsi="Arial" w:cs="Arial"/>
          <w:sz w:val="22"/>
        </w:rPr>
        <w:t>(1), pp.168-237.  Available at:  https://www.mdpi.com/2813-4346/2/1/11 [Accessed on: 5</w:t>
      </w:r>
      <w:r w:rsidRPr="00371DD8">
        <w:rPr>
          <w:rFonts w:ascii="Arial" w:hAnsi="Arial" w:cs="Arial"/>
          <w:sz w:val="22"/>
          <w:vertAlign w:val="superscript"/>
        </w:rPr>
        <w:t>th</w:t>
      </w:r>
      <w:r w:rsidRPr="00371DD8">
        <w:rPr>
          <w:rFonts w:ascii="Arial" w:hAnsi="Arial" w:cs="Arial"/>
          <w:sz w:val="22"/>
        </w:rPr>
        <w:t xml:space="preserve"> June 2026]</w:t>
      </w:r>
    </w:p>
    <w:p w14:paraId="16BBCBC4" w14:textId="77777777" w:rsidR="006C0E3C" w:rsidRDefault="006C0E3C"/>
    <w:sectPr w:rsidR="006C0E3C" w:rsidSect="00321A43">
      <w:footerReference w:type="default" r:id="rId12"/>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8264983"/>
      <w:docPartObj>
        <w:docPartGallery w:val="Page Numbers (Bottom of Page)"/>
        <w:docPartUnique/>
      </w:docPartObj>
    </w:sdtPr>
    <w:sdtEndPr>
      <w:rPr>
        <w:color w:val="7F7F7F" w:themeColor="background1" w:themeShade="7F"/>
        <w:spacing w:val="60"/>
      </w:rPr>
    </w:sdtEndPr>
    <w:sdtContent>
      <w:p w14:paraId="4236064E" w14:textId="77777777" w:rsidR="00321A43" w:rsidRDefault="00321A43" w:rsidP="00CE47AD">
        <w:pPr>
          <w:pStyle w:val="Footer"/>
          <w:pBdr>
            <w:top w:val="single" w:sz="4" w:space="1" w:color="D9D9D9" w:themeColor="background1" w:themeShade="D9"/>
          </w:pBdr>
          <w:jc w:val="right"/>
        </w:pPr>
        <w:r w:rsidRPr="00CE47AD">
          <w:rPr>
            <w:rFonts w:ascii="Arial" w:hAnsi="Arial" w:cs="Arial"/>
            <w:sz w:val="18"/>
            <w:szCs w:val="16"/>
          </w:rPr>
          <w:fldChar w:fldCharType="begin"/>
        </w:r>
        <w:r w:rsidRPr="00CE47AD">
          <w:rPr>
            <w:rFonts w:ascii="Arial" w:hAnsi="Arial" w:cs="Arial"/>
            <w:sz w:val="18"/>
            <w:szCs w:val="16"/>
          </w:rPr>
          <w:instrText>PAGE   \* MERGEFORMAT</w:instrText>
        </w:r>
        <w:r w:rsidRPr="00CE47AD">
          <w:rPr>
            <w:rFonts w:ascii="Arial" w:hAnsi="Arial" w:cs="Arial"/>
            <w:sz w:val="18"/>
            <w:szCs w:val="16"/>
          </w:rPr>
          <w:fldChar w:fldCharType="separate"/>
        </w:r>
        <w:r w:rsidRPr="00CE47AD">
          <w:rPr>
            <w:rFonts w:ascii="Arial" w:hAnsi="Arial" w:cs="Arial"/>
            <w:sz w:val="18"/>
            <w:szCs w:val="16"/>
          </w:rPr>
          <w:t>2</w:t>
        </w:r>
        <w:r w:rsidRPr="00CE47AD">
          <w:rPr>
            <w:rFonts w:ascii="Arial" w:hAnsi="Arial" w:cs="Arial"/>
            <w:sz w:val="18"/>
            <w:szCs w:val="16"/>
          </w:rPr>
          <w:fldChar w:fldCharType="end"/>
        </w:r>
        <w:r w:rsidRPr="00CE47AD">
          <w:rPr>
            <w:rFonts w:ascii="Arial" w:hAnsi="Arial" w:cs="Arial"/>
            <w:sz w:val="18"/>
            <w:szCs w:val="16"/>
          </w:rPr>
          <w:t xml:space="preserve"> | </w:t>
        </w:r>
        <w:r w:rsidRPr="00CE47AD">
          <w:rPr>
            <w:rFonts w:ascii="Arial" w:hAnsi="Arial" w:cs="Arial"/>
            <w:color w:val="7F7F7F" w:themeColor="background1" w:themeShade="7F"/>
            <w:spacing w:val="60"/>
            <w:sz w:val="18"/>
            <w:szCs w:val="16"/>
          </w:rPr>
          <w:t>Page</w:t>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DD9"/>
    <w:multiLevelType w:val="hybridMultilevel"/>
    <w:tmpl w:val="FD0448A8"/>
    <w:lvl w:ilvl="0" w:tplc="CB425F4C">
      <w:start w:val="1"/>
      <w:numFmt w:val="bullet"/>
      <w:lvlText w:val=""/>
      <w:lvlJc w:val="left"/>
      <w:pPr>
        <w:ind w:left="720" w:hanging="360"/>
      </w:pPr>
      <w:rPr>
        <w:rFonts w:ascii="Symbol" w:hAnsi="Symbol" w:hint="default"/>
      </w:rPr>
    </w:lvl>
    <w:lvl w:ilvl="1" w:tplc="7D2C815E" w:tentative="1">
      <w:start w:val="1"/>
      <w:numFmt w:val="bullet"/>
      <w:lvlText w:val="o"/>
      <w:lvlJc w:val="left"/>
      <w:pPr>
        <w:ind w:left="1440" w:hanging="360"/>
      </w:pPr>
      <w:rPr>
        <w:rFonts w:ascii="Courier New" w:hAnsi="Courier New" w:cs="Courier New" w:hint="default"/>
      </w:rPr>
    </w:lvl>
    <w:lvl w:ilvl="2" w:tplc="8F182FC6" w:tentative="1">
      <w:start w:val="1"/>
      <w:numFmt w:val="bullet"/>
      <w:lvlText w:val=""/>
      <w:lvlJc w:val="left"/>
      <w:pPr>
        <w:ind w:left="2160" w:hanging="360"/>
      </w:pPr>
      <w:rPr>
        <w:rFonts w:ascii="Wingdings" w:hAnsi="Wingdings" w:hint="default"/>
      </w:rPr>
    </w:lvl>
    <w:lvl w:ilvl="3" w:tplc="46B03D06" w:tentative="1">
      <w:start w:val="1"/>
      <w:numFmt w:val="bullet"/>
      <w:lvlText w:val=""/>
      <w:lvlJc w:val="left"/>
      <w:pPr>
        <w:ind w:left="2880" w:hanging="360"/>
      </w:pPr>
      <w:rPr>
        <w:rFonts w:ascii="Symbol" w:hAnsi="Symbol" w:hint="default"/>
      </w:rPr>
    </w:lvl>
    <w:lvl w:ilvl="4" w:tplc="904C2E06" w:tentative="1">
      <w:start w:val="1"/>
      <w:numFmt w:val="bullet"/>
      <w:lvlText w:val="o"/>
      <w:lvlJc w:val="left"/>
      <w:pPr>
        <w:ind w:left="3600" w:hanging="360"/>
      </w:pPr>
      <w:rPr>
        <w:rFonts w:ascii="Courier New" w:hAnsi="Courier New" w:cs="Courier New" w:hint="default"/>
      </w:rPr>
    </w:lvl>
    <w:lvl w:ilvl="5" w:tplc="FDEE485C" w:tentative="1">
      <w:start w:val="1"/>
      <w:numFmt w:val="bullet"/>
      <w:lvlText w:val=""/>
      <w:lvlJc w:val="left"/>
      <w:pPr>
        <w:ind w:left="4320" w:hanging="360"/>
      </w:pPr>
      <w:rPr>
        <w:rFonts w:ascii="Wingdings" w:hAnsi="Wingdings" w:hint="default"/>
      </w:rPr>
    </w:lvl>
    <w:lvl w:ilvl="6" w:tplc="6A9EB7EE" w:tentative="1">
      <w:start w:val="1"/>
      <w:numFmt w:val="bullet"/>
      <w:lvlText w:val=""/>
      <w:lvlJc w:val="left"/>
      <w:pPr>
        <w:ind w:left="5040" w:hanging="360"/>
      </w:pPr>
      <w:rPr>
        <w:rFonts w:ascii="Symbol" w:hAnsi="Symbol" w:hint="default"/>
      </w:rPr>
    </w:lvl>
    <w:lvl w:ilvl="7" w:tplc="A16E63F6" w:tentative="1">
      <w:start w:val="1"/>
      <w:numFmt w:val="bullet"/>
      <w:lvlText w:val="o"/>
      <w:lvlJc w:val="left"/>
      <w:pPr>
        <w:ind w:left="5760" w:hanging="360"/>
      </w:pPr>
      <w:rPr>
        <w:rFonts w:ascii="Courier New" w:hAnsi="Courier New" w:cs="Courier New" w:hint="default"/>
      </w:rPr>
    </w:lvl>
    <w:lvl w:ilvl="8" w:tplc="3840380C" w:tentative="1">
      <w:start w:val="1"/>
      <w:numFmt w:val="bullet"/>
      <w:lvlText w:val=""/>
      <w:lvlJc w:val="left"/>
      <w:pPr>
        <w:ind w:left="6480" w:hanging="360"/>
      </w:pPr>
      <w:rPr>
        <w:rFonts w:ascii="Wingdings" w:hAnsi="Wingdings" w:hint="default"/>
      </w:rPr>
    </w:lvl>
  </w:abstractNum>
  <w:abstractNum w:abstractNumId="1" w15:restartNumberingAfterBreak="0">
    <w:nsid w:val="31780798"/>
    <w:multiLevelType w:val="multilevel"/>
    <w:tmpl w:val="EAC8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6983256">
    <w:abstractNumId w:val="1"/>
  </w:num>
  <w:num w:numId="2" w16cid:durableId="35401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A43"/>
    <w:rsid w:val="00024EFB"/>
    <w:rsid w:val="00086631"/>
    <w:rsid w:val="0014586D"/>
    <w:rsid w:val="001742BC"/>
    <w:rsid w:val="001A1109"/>
    <w:rsid w:val="001A7392"/>
    <w:rsid w:val="00235AE8"/>
    <w:rsid w:val="00236F85"/>
    <w:rsid w:val="00295435"/>
    <w:rsid w:val="00321A43"/>
    <w:rsid w:val="00333711"/>
    <w:rsid w:val="00363B1A"/>
    <w:rsid w:val="003915B0"/>
    <w:rsid w:val="003D4BA1"/>
    <w:rsid w:val="004601CD"/>
    <w:rsid w:val="00464938"/>
    <w:rsid w:val="00480D2A"/>
    <w:rsid w:val="0049144F"/>
    <w:rsid w:val="005061D9"/>
    <w:rsid w:val="00532B34"/>
    <w:rsid w:val="00534825"/>
    <w:rsid w:val="005534A1"/>
    <w:rsid w:val="006457C5"/>
    <w:rsid w:val="00653D29"/>
    <w:rsid w:val="00680658"/>
    <w:rsid w:val="00690F9A"/>
    <w:rsid w:val="006A1B5E"/>
    <w:rsid w:val="006C0E3C"/>
    <w:rsid w:val="006E28C2"/>
    <w:rsid w:val="006F5F90"/>
    <w:rsid w:val="00717D1A"/>
    <w:rsid w:val="00735449"/>
    <w:rsid w:val="007454BC"/>
    <w:rsid w:val="007459F3"/>
    <w:rsid w:val="00764B00"/>
    <w:rsid w:val="007C7679"/>
    <w:rsid w:val="007D215D"/>
    <w:rsid w:val="0081628A"/>
    <w:rsid w:val="008168FA"/>
    <w:rsid w:val="0086335E"/>
    <w:rsid w:val="00883317"/>
    <w:rsid w:val="00884BB8"/>
    <w:rsid w:val="00887154"/>
    <w:rsid w:val="00892208"/>
    <w:rsid w:val="008F19CA"/>
    <w:rsid w:val="00915B21"/>
    <w:rsid w:val="00917C8A"/>
    <w:rsid w:val="00925B72"/>
    <w:rsid w:val="00931CC1"/>
    <w:rsid w:val="00997FD0"/>
    <w:rsid w:val="009B7751"/>
    <w:rsid w:val="00A316E8"/>
    <w:rsid w:val="00A37C33"/>
    <w:rsid w:val="00AB422D"/>
    <w:rsid w:val="00AC5AA7"/>
    <w:rsid w:val="00B349DB"/>
    <w:rsid w:val="00B36230"/>
    <w:rsid w:val="00B44FF6"/>
    <w:rsid w:val="00BD3476"/>
    <w:rsid w:val="00BD39F9"/>
    <w:rsid w:val="00C17068"/>
    <w:rsid w:val="00C23CC1"/>
    <w:rsid w:val="00C91C43"/>
    <w:rsid w:val="00D25314"/>
    <w:rsid w:val="00D65440"/>
    <w:rsid w:val="00D72347"/>
    <w:rsid w:val="00DB683C"/>
    <w:rsid w:val="00DD148C"/>
    <w:rsid w:val="00EA3A66"/>
    <w:rsid w:val="00EE715E"/>
    <w:rsid w:val="00F54F97"/>
    <w:rsid w:val="00F6623D"/>
    <w:rsid w:val="00FB213C"/>
    <w:rsid w:val="00FB6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0F0A1"/>
  <w15:chartTrackingRefBased/>
  <w15:docId w15:val="{09905CD6-5D7E-435F-9AA1-02F3B60F3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43"/>
    <w:pPr>
      <w:spacing w:before="100" w:beforeAutospacing="1" w:after="100" w:afterAutospacing="1"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321A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1A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A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A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A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A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A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A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A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A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1A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A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A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A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A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A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A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A43"/>
    <w:rPr>
      <w:rFonts w:eastAsiaTheme="majorEastAsia" w:cstheme="majorBidi"/>
      <w:color w:val="272727" w:themeColor="text1" w:themeTint="D8"/>
    </w:rPr>
  </w:style>
  <w:style w:type="paragraph" w:styleId="Title">
    <w:name w:val="Title"/>
    <w:basedOn w:val="Normal"/>
    <w:next w:val="Normal"/>
    <w:link w:val="TitleChar"/>
    <w:uiPriority w:val="10"/>
    <w:qFormat/>
    <w:rsid w:val="00321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A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A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A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A43"/>
    <w:pPr>
      <w:spacing w:before="160"/>
      <w:jc w:val="center"/>
    </w:pPr>
    <w:rPr>
      <w:i/>
      <w:iCs/>
      <w:color w:val="404040" w:themeColor="text1" w:themeTint="BF"/>
    </w:rPr>
  </w:style>
  <w:style w:type="character" w:customStyle="1" w:styleId="QuoteChar">
    <w:name w:val="Quote Char"/>
    <w:basedOn w:val="DefaultParagraphFont"/>
    <w:link w:val="Quote"/>
    <w:uiPriority w:val="29"/>
    <w:rsid w:val="00321A43"/>
    <w:rPr>
      <w:i/>
      <w:iCs/>
      <w:color w:val="404040" w:themeColor="text1" w:themeTint="BF"/>
    </w:rPr>
  </w:style>
  <w:style w:type="paragraph" w:styleId="ListParagraph">
    <w:name w:val="List Paragraph"/>
    <w:basedOn w:val="Normal"/>
    <w:uiPriority w:val="34"/>
    <w:qFormat/>
    <w:rsid w:val="00321A43"/>
    <w:pPr>
      <w:ind w:left="720"/>
      <w:contextualSpacing/>
    </w:pPr>
  </w:style>
  <w:style w:type="character" w:styleId="IntenseEmphasis">
    <w:name w:val="Intense Emphasis"/>
    <w:basedOn w:val="DefaultParagraphFont"/>
    <w:uiPriority w:val="21"/>
    <w:qFormat/>
    <w:rsid w:val="00321A43"/>
    <w:rPr>
      <w:i/>
      <w:iCs/>
      <w:color w:val="0F4761" w:themeColor="accent1" w:themeShade="BF"/>
    </w:rPr>
  </w:style>
  <w:style w:type="paragraph" w:styleId="IntenseQuote">
    <w:name w:val="Intense Quote"/>
    <w:basedOn w:val="Normal"/>
    <w:next w:val="Normal"/>
    <w:link w:val="IntenseQuoteChar"/>
    <w:uiPriority w:val="30"/>
    <w:qFormat/>
    <w:rsid w:val="00321A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A43"/>
    <w:rPr>
      <w:i/>
      <w:iCs/>
      <w:color w:val="0F4761" w:themeColor="accent1" w:themeShade="BF"/>
    </w:rPr>
  </w:style>
  <w:style w:type="character" w:styleId="IntenseReference">
    <w:name w:val="Intense Reference"/>
    <w:basedOn w:val="DefaultParagraphFont"/>
    <w:uiPriority w:val="32"/>
    <w:qFormat/>
    <w:rsid w:val="00321A43"/>
    <w:rPr>
      <w:b/>
      <w:bCs/>
      <w:smallCaps/>
      <w:color w:val="0F4761" w:themeColor="accent1" w:themeShade="BF"/>
      <w:spacing w:val="5"/>
    </w:rPr>
  </w:style>
  <w:style w:type="paragraph" w:styleId="TOC1">
    <w:name w:val="toc 1"/>
    <w:basedOn w:val="Normal"/>
    <w:next w:val="Normal"/>
    <w:autoRedefine/>
    <w:uiPriority w:val="39"/>
    <w:unhideWhenUsed/>
    <w:rsid w:val="00321A43"/>
  </w:style>
  <w:style w:type="paragraph" w:styleId="TOC2">
    <w:name w:val="toc 2"/>
    <w:basedOn w:val="Normal"/>
    <w:next w:val="Normal"/>
    <w:autoRedefine/>
    <w:uiPriority w:val="39"/>
    <w:unhideWhenUsed/>
    <w:rsid w:val="00321A43"/>
    <w:pPr>
      <w:ind w:left="240"/>
    </w:pPr>
  </w:style>
  <w:style w:type="character" w:styleId="Hyperlink">
    <w:name w:val="Hyperlink"/>
    <w:basedOn w:val="DefaultParagraphFont"/>
    <w:uiPriority w:val="99"/>
    <w:unhideWhenUsed/>
    <w:rsid w:val="00321A43"/>
    <w:rPr>
      <w:color w:val="467886" w:themeColor="hyperlink"/>
      <w:u w:val="single"/>
    </w:rPr>
  </w:style>
  <w:style w:type="paragraph" w:styleId="Footer">
    <w:name w:val="footer"/>
    <w:basedOn w:val="Normal"/>
    <w:link w:val="FooterChar"/>
    <w:uiPriority w:val="99"/>
    <w:unhideWhenUsed/>
    <w:rsid w:val="00321A4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21A43"/>
    <w:rPr>
      <w:rFonts w:ascii="Times New Roman" w:hAnsi="Times New Roman"/>
      <w:noProof/>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F559D-702B-49EC-AFEA-AC5E4B3FD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13153</TotalTime>
  <Pages>16</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Affoue Denise Kouadio (2412968)</dc:creator>
  <cp:keywords/>
  <dc:description/>
  <cp:lastModifiedBy>Affoue Denise Kouadio (2412968)</cp:lastModifiedBy>
  <cp:revision>58</cp:revision>
  <dcterms:created xsi:type="dcterms:W3CDTF">2026-06-24T06:55:00Z</dcterms:created>
  <dcterms:modified xsi:type="dcterms:W3CDTF">2026-07-03T10:24:00Z</dcterms:modified>
</cp:coreProperties>
</file>