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AD433" w14:textId="2B9D5463" w:rsidR="00A947D7" w:rsidRDefault="00940D5A" w:rsidP="00940D5A">
      <w:pPr>
        <w:jc w:val="center"/>
        <w:rPr>
          <w:rFonts w:ascii="Arial" w:hAnsi="Arial" w:cs="Arial"/>
          <w:sz w:val="100"/>
          <w:szCs w:val="100"/>
        </w:rPr>
      </w:pPr>
      <w:r w:rsidRPr="00940D5A">
        <w:rPr>
          <w:rFonts w:ascii="Arial" w:hAnsi="Arial" w:cs="Arial"/>
          <w:sz w:val="100"/>
          <w:szCs w:val="100"/>
        </w:rPr>
        <w:t>Children’s Play, Principles and Practice</w:t>
      </w:r>
    </w:p>
    <w:p w14:paraId="595D7727" w14:textId="357D2F91" w:rsidR="00940D5A" w:rsidRPr="00940D5A" w:rsidRDefault="00940D5A" w:rsidP="00940D5A">
      <w:pPr>
        <w:rPr>
          <w:rFonts w:ascii="Arial" w:hAnsi="Arial" w:cs="Arial"/>
          <w:sz w:val="100"/>
          <w:szCs w:val="100"/>
        </w:rPr>
      </w:pPr>
    </w:p>
    <w:p w14:paraId="2FEDC472" w14:textId="1E968C18" w:rsidR="00940D5A" w:rsidRDefault="00940D5A" w:rsidP="00940D5A">
      <w:pPr>
        <w:rPr>
          <w:rFonts w:ascii="Arial" w:hAnsi="Arial" w:cs="Arial"/>
          <w:sz w:val="100"/>
          <w:szCs w:val="100"/>
        </w:rPr>
      </w:pPr>
      <w:r>
        <w:rPr>
          <w:noProof/>
        </w:rPr>
        <w:drawing>
          <wp:anchor distT="0" distB="0" distL="114300" distR="114300" simplePos="0" relativeHeight="251658240" behindDoc="0" locked="0" layoutInCell="1" allowOverlap="1" wp14:anchorId="19B58ED3" wp14:editId="22D65609">
            <wp:simplePos x="0" y="0"/>
            <wp:positionH relativeFrom="margin">
              <wp:posOffset>533400</wp:posOffset>
            </wp:positionH>
            <wp:positionV relativeFrom="paragraph">
              <wp:posOffset>35560</wp:posOffset>
            </wp:positionV>
            <wp:extent cx="4438650" cy="4438650"/>
            <wp:effectExtent l="0" t="0" r="0" b="0"/>
            <wp:wrapSquare wrapText="bothSides"/>
            <wp:docPr id="2" name="Picture 2" descr="Children Playing, Clipart Kids, Arcoiris, Ninos PNG and Vector with  Transparent Backgroun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Playing, Clipart Kids, Arcoiris, Ninos PNG and Vector with  Transparent Background for Free Downl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8650" cy="443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963EB" w14:textId="77777777" w:rsidR="00940D5A" w:rsidRDefault="00940D5A" w:rsidP="00940D5A">
      <w:pPr>
        <w:tabs>
          <w:tab w:val="left" w:pos="3855"/>
        </w:tabs>
        <w:rPr>
          <w:rFonts w:ascii="Arial" w:hAnsi="Arial" w:cs="Arial"/>
          <w:sz w:val="100"/>
          <w:szCs w:val="100"/>
        </w:rPr>
      </w:pPr>
    </w:p>
    <w:p w14:paraId="6CFACF6C" w14:textId="77777777" w:rsidR="00940D5A" w:rsidRDefault="00940D5A" w:rsidP="00940D5A">
      <w:pPr>
        <w:tabs>
          <w:tab w:val="left" w:pos="3855"/>
        </w:tabs>
        <w:rPr>
          <w:rFonts w:ascii="Arial" w:hAnsi="Arial" w:cs="Arial"/>
          <w:sz w:val="100"/>
          <w:szCs w:val="100"/>
        </w:rPr>
      </w:pPr>
    </w:p>
    <w:p w14:paraId="7703CDE9" w14:textId="77777777" w:rsidR="00940D5A" w:rsidRDefault="00940D5A" w:rsidP="00940D5A">
      <w:pPr>
        <w:tabs>
          <w:tab w:val="left" w:pos="3855"/>
        </w:tabs>
        <w:rPr>
          <w:rFonts w:ascii="Arial" w:hAnsi="Arial" w:cs="Arial"/>
          <w:sz w:val="100"/>
          <w:szCs w:val="100"/>
        </w:rPr>
      </w:pPr>
    </w:p>
    <w:p w14:paraId="4AEE55DB" w14:textId="77777777" w:rsidR="00940D5A" w:rsidRDefault="00940D5A" w:rsidP="00940D5A">
      <w:pPr>
        <w:tabs>
          <w:tab w:val="left" w:pos="3855"/>
        </w:tabs>
        <w:rPr>
          <w:rFonts w:ascii="Arial" w:hAnsi="Arial" w:cs="Arial"/>
          <w:sz w:val="100"/>
          <w:szCs w:val="100"/>
        </w:rPr>
      </w:pPr>
    </w:p>
    <w:p w14:paraId="5C3B4880" w14:textId="77777777" w:rsidR="00940D5A" w:rsidRDefault="00940D5A" w:rsidP="00940D5A">
      <w:pPr>
        <w:tabs>
          <w:tab w:val="left" w:pos="3855"/>
        </w:tabs>
        <w:rPr>
          <w:rFonts w:ascii="Arial" w:hAnsi="Arial" w:cs="Arial"/>
          <w:sz w:val="50"/>
          <w:szCs w:val="50"/>
        </w:rPr>
      </w:pPr>
    </w:p>
    <w:p w14:paraId="222F56C6" w14:textId="77777777" w:rsidR="00940D5A" w:rsidRDefault="00940D5A" w:rsidP="00940D5A">
      <w:pPr>
        <w:tabs>
          <w:tab w:val="left" w:pos="3855"/>
        </w:tabs>
        <w:rPr>
          <w:rFonts w:ascii="Arial" w:hAnsi="Arial" w:cs="Arial"/>
          <w:sz w:val="50"/>
          <w:szCs w:val="50"/>
        </w:rPr>
      </w:pPr>
    </w:p>
    <w:p w14:paraId="5F7A4EB6" w14:textId="69594EC2" w:rsidR="00940D5A" w:rsidRPr="00940D5A" w:rsidRDefault="00940D5A" w:rsidP="00940D5A">
      <w:pPr>
        <w:tabs>
          <w:tab w:val="left" w:pos="3855"/>
        </w:tabs>
        <w:rPr>
          <w:rFonts w:ascii="Arial" w:hAnsi="Arial" w:cs="Arial"/>
          <w:sz w:val="50"/>
          <w:szCs w:val="50"/>
        </w:rPr>
      </w:pPr>
      <w:r w:rsidRPr="00940D5A">
        <w:rPr>
          <w:rFonts w:ascii="Arial" w:hAnsi="Arial" w:cs="Arial"/>
          <w:sz w:val="50"/>
          <w:szCs w:val="50"/>
        </w:rPr>
        <w:t xml:space="preserve">Contents </w:t>
      </w:r>
    </w:p>
    <w:p w14:paraId="4BE4DC87" w14:textId="59C962CB" w:rsidR="00940D5A" w:rsidRPr="00940D5A" w:rsidRDefault="00940D5A" w:rsidP="00940D5A">
      <w:pPr>
        <w:tabs>
          <w:tab w:val="left" w:pos="3855"/>
        </w:tabs>
        <w:rPr>
          <w:rFonts w:ascii="Arial" w:hAnsi="Arial" w:cs="Arial"/>
          <w:sz w:val="50"/>
          <w:szCs w:val="50"/>
        </w:rPr>
      </w:pPr>
      <w:r w:rsidRPr="00940D5A">
        <w:rPr>
          <w:rFonts w:ascii="Arial" w:hAnsi="Arial" w:cs="Arial"/>
          <w:sz w:val="50"/>
          <w:szCs w:val="50"/>
        </w:rPr>
        <w:tab/>
      </w:r>
    </w:p>
    <w:p w14:paraId="33D6A2D8" w14:textId="77777777" w:rsidR="004F07D0" w:rsidRDefault="004F07D0" w:rsidP="00940D5A">
      <w:pPr>
        <w:rPr>
          <w:rFonts w:ascii="Arial" w:hAnsi="Arial" w:cs="Arial"/>
          <w:sz w:val="50"/>
          <w:szCs w:val="50"/>
        </w:rPr>
      </w:pPr>
    </w:p>
    <w:p w14:paraId="00E12EDE" w14:textId="77777777" w:rsidR="004F07D0" w:rsidRDefault="00940D5A" w:rsidP="00940D5A">
      <w:pPr>
        <w:rPr>
          <w:rFonts w:ascii="Arial" w:hAnsi="Arial" w:cs="Arial"/>
          <w:sz w:val="50"/>
          <w:szCs w:val="50"/>
        </w:rPr>
      </w:pPr>
      <w:r w:rsidRPr="00940D5A">
        <w:rPr>
          <w:rFonts w:ascii="Arial" w:hAnsi="Arial" w:cs="Arial"/>
          <w:sz w:val="50"/>
          <w:szCs w:val="50"/>
        </w:rPr>
        <w:t>Section 1</w:t>
      </w:r>
      <w:r w:rsidR="004F07D0">
        <w:rPr>
          <w:rFonts w:ascii="Arial" w:hAnsi="Arial" w:cs="Arial"/>
          <w:sz w:val="50"/>
          <w:szCs w:val="50"/>
        </w:rPr>
        <w:t>- What is self-directed play?</w:t>
      </w:r>
    </w:p>
    <w:p w14:paraId="1DDFEE0C" w14:textId="633FCC2A" w:rsidR="00940D5A" w:rsidRPr="00940D5A" w:rsidRDefault="004F07D0" w:rsidP="00940D5A">
      <w:pPr>
        <w:rPr>
          <w:rFonts w:ascii="Arial" w:hAnsi="Arial" w:cs="Arial"/>
          <w:sz w:val="50"/>
          <w:szCs w:val="50"/>
        </w:rPr>
      </w:pPr>
      <w:r>
        <w:rPr>
          <w:rFonts w:ascii="Arial" w:hAnsi="Arial" w:cs="Arial"/>
          <w:sz w:val="50"/>
          <w:szCs w:val="50"/>
        </w:rPr>
        <w:t xml:space="preserve">               -</w:t>
      </w:r>
      <w:r w:rsidR="00E23EB9">
        <w:rPr>
          <w:rFonts w:ascii="Arial" w:hAnsi="Arial" w:cs="Arial"/>
          <w:sz w:val="50"/>
          <w:szCs w:val="50"/>
        </w:rPr>
        <w:t>Creative</w:t>
      </w:r>
      <w:r>
        <w:rPr>
          <w:rFonts w:ascii="Arial" w:hAnsi="Arial" w:cs="Arial"/>
          <w:sz w:val="50"/>
          <w:szCs w:val="50"/>
        </w:rPr>
        <w:t xml:space="preserve"> play and </w:t>
      </w:r>
      <w:r w:rsidR="00E23EB9">
        <w:rPr>
          <w:rFonts w:ascii="Arial" w:hAnsi="Arial" w:cs="Arial"/>
          <w:sz w:val="50"/>
          <w:szCs w:val="50"/>
        </w:rPr>
        <w:t>Role</w:t>
      </w:r>
      <w:r>
        <w:rPr>
          <w:rFonts w:ascii="Arial" w:hAnsi="Arial" w:cs="Arial"/>
          <w:sz w:val="50"/>
          <w:szCs w:val="50"/>
        </w:rPr>
        <w:t xml:space="preserve"> play.</w:t>
      </w:r>
    </w:p>
    <w:p w14:paraId="3399B27E" w14:textId="2A615534" w:rsidR="00940D5A" w:rsidRPr="00940D5A" w:rsidRDefault="00940D5A" w:rsidP="00940D5A">
      <w:pPr>
        <w:rPr>
          <w:rFonts w:ascii="Arial" w:hAnsi="Arial" w:cs="Arial"/>
          <w:sz w:val="50"/>
          <w:szCs w:val="50"/>
        </w:rPr>
      </w:pPr>
    </w:p>
    <w:p w14:paraId="730E8607" w14:textId="187E788D" w:rsidR="00940D5A" w:rsidRPr="00940D5A" w:rsidRDefault="00940D5A" w:rsidP="00940D5A">
      <w:pPr>
        <w:rPr>
          <w:rFonts w:ascii="Arial" w:hAnsi="Arial" w:cs="Arial"/>
          <w:sz w:val="50"/>
          <w:szCs w:val="50"/>
        </w:rPr>
      </w:pPr>
      <w:r w:rsidRPr="00940D5A">
        <w:rPr>
          <w:rFonts w:ascii="Arial" w:hAnsi="Arial" w:cs="Arial"/>
          <w:sz w:val="50"/>
          <w:szCs w:val="50"/>
        </w:rPr>
        <w:t>Section 2</w:t>
      </w:r>
      <w:r w:rsidR="004F07D0">
        <w:rPr>
          <w:rFonts w:ascii="Arial" w:hAnsi="Arial" w:cs="Arial"/>
          <w:sz w:val="50"/>
          <w:szCs w:val="50"/>
        </w:rPr>
        <w:t>- Why risk is beneficial in Play?</w:t>
      </w:r>
    </w:p>
    <w:p w14:paraId="0AF6A0A4" w14:textId="327D5BF7" w:rsidR="00940D5A" w:rsidRPr="00940D5A" w:rsidRDefault="00940D5A" w:rsidP="00940D5A">
      <w:pPr>
        <w:rPr>
          <w:rFonts w:ascii="Arial" w:hAnsi="Arial" w:cs="Arial"/>
          <w:sz w:val="50"/>
          <w:szCs w:val="50"/>
        </w:rPr>
      </w:pPr>
    </w:p>
    <w:p w14:paraId="0E3DE8E7" w14:textId="705613C2" w:rsidR="00940D5A" w:rsidRPr="00940D5A" w:rsidRDefault="00940D5A" w:rsidP="00940D5A">
      <w:pPr>
        <w:rPr>
          <w:rFonts w:ascii="Arial" w:hAnsi="Arial" w:cs="Arial"/>
          <w:sz w:val="50"/>
          <w:szCs w:val="50"/>
        </w:rPr>
      </w:pPr>
      <w:r w:rsidRPr="00940D5A">
        <w:rPr>
          <w:rFonts w:ascii="Arial" w:hAnsi="Arial" w:cs="Arial"/>
          <w:sz w:val="50"/>
          <w:szCs w:val="50"/>
        </w:rPr>
        <w:t>Section 3</w:t>
      </w:r>
      <w:r w:rsidR="004F07D0">
        <w:rPr>
          <w:rFonts w:ascii="Arial" w:hAnsi="Arial" w:cs="Arial"/>
          <w:sz w:val="50"/>
          <w:szCs w:val="50"/>
        </w:rPr>
        <w:t xml:space="preserve">- Observation: Foundation </w:t>
      </w:r>
      <w:r w:rsidR="0060258F">
        <w:rPr>
          <w:rFonts w:ascii="Arial" w:hAnsi="Arial" w:cs="Arial"/>
          <w:sz w:val="50"/>
          <w:szCs w:val="50"/>
        </w:rPr>
        <w:t xml:space="preserve">             </w:t>
      </w:r>
      <w:r w:rsidR="004F07D0">
        <w:rPr>
          <w:rFonts w:ascii="Arial" w:hAnsi="Arial" w:cs="Arial"/>
          <w:sz w:val="50"/>
          <w:szCs w:val="50"/>
        </w:rPr>
        <w:t>Phase profile.</w:t>
      </w:r>
    </w:p>
    <w:p w14:paraId="5484C815" w14:textId="04FCBB7A" w:rsidR="00940D5A" w:rsidRPr="00940D5A" w:rsidRDefault="00940D5A" w:rsidP="00940D5A">
      <w:pPr>
        <w:rPr>
          <w:rFonts w:ascii="Arial" w:hAnsi="Arial" w:cs="Arial"/>
          <w:sz w:val="50"/>
          <w:szCs w:val="50"/>
        </w:rPr>
      </w:pPr>
    </w:p>
    <w:p w14:paraId="6EB0F5BC" w14:textId="565CE3AD" w:rsidR="00940D5A" w:rsidRDefault="00940D5A" w:rsidP="00940D5A">
      <w:pPr>
        <w:rPr>
          <w:rFonts w:ascii="Arial" w:hAnsi="Arial" w:cs="Arial"/>
          <w:sz w:val="50"/>
          <w:szCs w:val="50"/>
        </w:rPr>
      </w:pPr>
      <w:r w:rsidRPr="00940D5A">
        <w:rPr>
          <w:rFonts w:ascii="Arial" w:hAnsi="Arial" w:cs="Arial"/>
          <w:sz w:val="50"/>
          <w:szCs w:val="50"/>
        </w:rPr>
        <w:t>Section 4</w:t>
      </w:r>
      <w:r w:rsidR="004F07D0">
        <w:rPr>
          <w:rFonts w:ascii="Arial" w:hAnsi="Arial" w:cs="Arial"/>
          <w:sz w:val="50"/>
          <w:szCs w:val="50"/>
        </w:rPr>
        <w:t>- Understanding the role of Play through observations and assessments.</w:t>
      </w:r>
    </w:p>
    <w:p w14:paraId="449752D1" w14:textId="7C50F623" w:rsidR="004F07D0" w:rsidRDefault="004F07D0" w:rsidP="00940D5A">
      <w:pPr>
        <w:rPr>
          <w:rFonts w:ascii="Arial" w:hAnsi="Arial" w:cs="Arial"/>
          <w:sz w:val="50"/>
          <w:szCs w:val="50"/>
        </w:rPr>
      </w:pPr>
    </w:p>
    <w:p w14:paraId="48FF913A" w14:textId="0F73494C" w:rsidR="004F07D0" w:rsidRDefault="004F07D0" w:rsidP="00940D5A">
      <w:pPr>
        <w:rPr>
          <w:rFonts w:ascii="Arial" w:hAnsi="Arial" w:cs="Arial"/>
          <w:sz w:val="50"/>
          <w:szCs w:val="50"/>
        </w:rPr>
      </w:pPr>
    </w:p>
    <w:p w14:paraId="54CF9950" w14:textId="3B396E73" w:rsidR="004F07D0" w:rsidRDefault="004F07D0" w:rsidP="00940D5A">
      <w:pPr>
        <w:rPr>
          <w:rFonts w:ascii="Arial" w:hAnsi="Arial" w:cs="Arial"/>
          <w:sz w:val="50"/>
          <w:szCs w:val="50"/>
        </w:rPr>
      </w:pPr>
    </w:p>
    <w:p w14:paraId="254F0A32" w14:textId="6446E087" w:rsidR="004F07D0" w:rsidRPr="00B274BD" w:rsidRDefault="004F07D0" w:rsidP="00940D5A">
      <w:pPr>
        <w:rPr>
          <w:rFonts w:ascii="Arial" w:hAnsi="Arial" w:cs="Arial"/>
          <w:sz w:val="28"/>
          <w:szCs w:val="28"/>
        </w:rPr>
      </w:pPr>
    </w:p>
    <w:p w14:paraId="022D631C" w14:textId="6C5B99FE" w:rsidR="0060258F" w:rsidRPr="003C0D92" w:rsidRDefault="004F07D0" w:rsidP="003C0D92">
      <w:pPr>
        <w:spacing w:line="360" w:lineRule="auto"/>
        <w:jc w:val="both"/>
        <w:rPr>
          <w:rFonts w:ascii="Arial" w:hAnsi="Arial" w:cs="Arial"/>
          <w:sz w:val="24"/>
          <w:szCs w:val="24"/>
        </w:rPr>
      </w:pPr>
      <w:r w:rsidRPr="003C0D92">
        <w:rPr>
          <w:rFonts w:ascii="Arial" w:hAnsi="Arial" w:cs="Arial"/>
          <w:sz w:val="24"/>
          <w:szCs w:val="24"/>
        </w:rPr>
        <w:t>Section 1-</w:t>
      </w:r>
      <w:r w:rsidR="0060258F" w:rsidRPr="003C0D92">
        <w:rPr>
          <w:rFonts w:ascii="Arial" w:hAnsi="Arial" w:cs="Arial"/>
          <w:sz w:val="24"/>
          <w:szCs w:val="24"/>
        </w:rPr>
        <w:t xml:space="preserve"> What is self-directed play</w:t>
      </w:r>
    </w:p>
    <w:p w14:paraId="591BB457" w14:textId="44D9F1B5" w:rsidR="004F07D0" w:rsidRPr="003C0D92" w:rsidRDefault="0080704F" w:rsidP="003C0D92">
      <w:pPr>
        <w:spacing w:line="360" w:lineRule="auto"/>
        <w:jc w:val="both"/>
        <w:rPr>
          <w:rFonts w:ascii="Arial" w:hAnsi="Arial" w:cs="Arial"/>
          <w:sz w:val="24"/>
          <w:szCs w:val="24"/>
        </w:rPr>
      </w:pPr>
      <w:r w:rsidRPr="003C0D92">
        <w:rPr>
          <w:rFonts w:ascii="Arial" w:hAnsi="Arial" w:cs="Arial"/>
          <w:sz w:val="24"/>
          <w:szCs w:val="24"/>
        </w:rPr>
        <w:t>Self-directed</w:t>
      </w:r>
      <w:r w:rsidR="004360EA" w:rsidRPr="003C0D92">
        <w:rPr>
          <w:rFonts w:ascii="Arial" w:hAnsi="Arial" w:cs="Arial"/>
          <w:sz w:val="24"/>
          <w:szCs w:val="24"/>
        </w:rPr>
        <w:t xml:space="preserve"> play is when we allow children to play without any adult intervention and allowing the children to play with no imposed framework.</w:t>
      </w:r>
    </w:p>
    <w:p w14:paraId="668C3D7B" w14:textId="7B1973D6" w:rsidR="004360EA" w:rsidRPr="003C0D92" w:rsidRDefault="004360EA" w:rsidP="003C0D92">
      <w:pPr>
        <w:spacing w:line="360" w:lineRule="auto"/>
        <w:jc w:val="both"/>
        <w:rPr>
          <w:rFonts w:ascii="Arial" w:hAnsi="Arial" w:cs="Arial"/>
          <w:sz w:val="24"/>
          <w:szCs w:val="24"/>
        </w:rPr>
      </w:pPr>
      <w:r w:rsidRPr="003C0D92">
        <w:rPr>
          <w:rFonts w:ascii="Arial" w:hAnsi="Arial" w:cs="Arial"/>
          <w:sz w:val="24"/>
          <w:szCs w:val="24"/>
        </w:rPr>
        <w:t>(Self-directed play</w:t>
      </w:r>
      <w:r w:rsidR="0080704F" w:rsidRPr="003C0D92">
        <w:rPr>
          <w:rFonts w:ascii="Arial" w:hAnsi="Arial" w:cs="Arial"/>
          <w:sz w:val="24"/>
          <w:szCs w:val="24"/>
        </w:rPr>
        <w:t>,</w:t>
      </w:r>
      <w:r w:rsidRPr="003C0D92">
        <w:rPr>
          <w:rFonts w:ascii="Arial" w:hAnsi="Arial" w:cs="Arial"/>
          <w:sz w:val="24"/>
          <w:szCs w:val="24"/>
        </w:rPr>
        <w:t xml:space="preserve"> 2019)</w:t>
      </w:r>
    </w:p>
    <w:p w14:paraId="6E7B1F3A" w14:textId="77777777" w:rsidR="009A4389" w:rsidRPr="003C0D92" w:rsidRDefault="00355B74" w:rsidP="003C0D92">
      <w:pPr>
        <w:spacing w:line="360" w:lineRule="auto"/>
        <w:jc w:val="both"/>
        <w:rPr>
          <w:rFonts w:ascii="Arial" w:hAnsi="Arial" w:cs="Arial"/>
          <w:sz w:val="24"/>
          <w:szCs w:val="24"/>
        </w:rPr>
      </w:pPr>
      <w:r w:rsidRPr="003C0D92">
        <w:rPr>
          <w:rFonts w:ascii="Arial" w:hAnsi="Arial" w:cs="Arial"/>
          <w:sz w:val="24"/>
          <w:szCs w:val="24"/>
        </w:rPr>
        <w:t xml:space="preserve">Self-directed play encourages children to build upon their self-confidence. When children explore on their own, they can see so much more for themselves. It can also encourage independence </w:t>
      </w:r>
      <w:r w:rsidR="00692A01" w:rsidRPr="003C0D92">
        <w:rPr>
          <w:rFonts w:ascii="Arial" w:hAnsi="Arial" w:cs="Arial"/>
          <w:sz w:val="24"/>
          <w:szCs w:val="24"/>
        </w:rPr>
        <w:t xml:space="preserve">in a safe and organized environment. Self-directed play can stimulate the children’s imagination and they can become creative, so it is important to create opportunities for them to explore using their creative muscles. It can teach problem-solving as the children will have to figure out how something works for themselves if they want it. It also allows children to learn at their own pace as there is no time limit to what they are doing </w:t>
      </w:r>
      <w:r w:rsidR="009A4389" w:rsidRPr="003C0D92">
        <w:rPr>
          <w:rFonts w:ascii="Arial" w:hAnsi="Arial" w:cs="Arial"/>
          <w:sz w:val="24"/>
          <w:szCs w:val="24"/>
        </w:rPr>
        <w:t>and no framework to be met.</w:t>
      </w:r>
    </w:p>
    <w:p w14:paraId="21B15BB2" w14:textId="1A7DC6AA" w:rsidR="0060258F" w:rsidRPr="003C0D92" w:rsidRDefault="009A4389" w:rsidP="003C0D92">
      <w:pPr>
        <w:spacing w:line="360" w:lineRule="auto"/>
        <w:jc w:val="both"/>
        <w:rPr>
          <w:rFonts w:ascii="Arial" w:hAnsi="Arial" w:cs="Arial"/>
          <w:sz w:val="24"/>
          <w:szCs w:val="24"/>
        </w:rPr>
      </w:pPr>
      <w:r w:rsidRPr="003C0D92">
        <w:rPr>
          <w:rFonts w:ascii="Arial" w:hAnsi="Arial" w:cs="Arial"/>
          <w:sz w:val="24"/>
          <w:szCs w:val="24"/>
        </w:rPr>
        <w:t>(Hollis Montessori School</w:t>
      </w:r>
      <w:r w:rsidR="0080704F" w:rsidRPr="003C0D92">
        <w:rPr>
          <w:rFonts w:ascii="Arial" w:hAnsi="Arial" w:cs="Arial"/>
          <w:sz w:val="24"/>
          <w:szCs w:val="24"/>
        </w:rPr>
        <w:t>,</w:t>
      </w:r>
      <w:r w:rsidRPr="003C0D92">
        <w:rPr>
          <w:rFonts w:ascii="Arial" w:hAnsi="Arial" w:cs="Arial"/>
          <w:sz w:val="24"/>
          <w:szCs w:val="24"/>
        </w:rPr>
        <w:t xml:space="preserve"> 2020)</w:t>
      </w:r>
      <w:r w:rsidR="00692A01" w:rsidRPr="003C0D92">
        <w:rPr>
          <w:rFonts w:ascii="Arial" w:hAnsi="Arial" w:cs="Arial"/>
          <w:sz w:val="24"/>
          <w:szCs w:val="24"/>
        </w:rPr>
        <w:t xml:space="preserve"> </w:t>
      </w:r>
    </w:p>
    <w:p w14:paraId="3916107F" w14:textId="1508F3F5" w:rsidR="00601C3A" w:rsidRPr="003C0D92" w:rsidRDefault="00B274BD" w:rsidP="003C0D92">
      <w:pPr>
        <w:spacing w:line="360" w:lineRule="auto"/>
        <w:jc w:val="both"/>
        <w:rPr>
          <w:rFonts w:ascii="Arial" w:hAnsi="Arial" w:cs="Arial"/>
          <w:sz w:val="24"/>
          <w:szCs w:val="24"/>
        </w:rPr>
      </w:pPr>
      <w:r w:rsidRPr="003C0D92">
        <w:rPr>
          <w:rFonts w:ascii="Arial" w:hAnsi="Arial" w:cs="Arial"/>
          <w:sz w:val="24"/>
          <w:szCs w:val="24"/>
        </w:rPr>
        <w:t xml:space="preserve">However </w:t>
      </w:r>
      <w:r w:rsidR="008801E6" w:rsidRPr="003C0D92">
        <w:rPr>
          <w:rFonts w:ascii="Arial" w:hAnsi="Arial" w:cs="Arial"/>
          <w:sz w:val="24"/>
          <w:szCs w:val="24"/>
        </w:rPr>
        <w:t>I</w:t>
      </w:r>
      <w:r w:rsidRPr="003C0D92">
        <w:rPr>
          <w:rFonts w:ascii="Arial" w:hAnsi="Arial" w:cs="Arial"/>
          <w:sz w:val="24"/>
          <w:szCs w:val="24"/>
        </w:rPr>
        <w:t xml:space="preserve">ndirect government services </w:t>
      </w:r>
      <w:r w:rsidR="0062113E" w:rsidRPr="003C0D92">
        <w:rPr>
          <w:rFonts w:ascii="Arial" w:hAnsi="Arial" w:cs="Arial"/>
          <w:sz w:val="24"/>
          <w:szCs w:val="24"/>
        </w:rPr>
        <w:t>(</w:t>
      </w:r>
      <w:r w:rsidRPr="003C0D92">
        <w:rPr>
          <w:rFonts w:ascii="Arial" w:hAnsi="Arial" w:cs="Arial"/>
          <w:sz w:val="24"/>
          <w:szCs w:val="24"/>
        </w:rPr>
        <w:t xml:space="preserve">no date) concurs with this as they state freely chosen play allows children to control their own play as they must use their own imaginations, </w:t>
      </w:r>
      <w:proofErr w:type="gramStart"/>
      <w:r w:rsidRPr="003C0D92">
        <w:rPr>
          <w:rFonts w:ascii="Arial" w:hAnsi="Arial" w:cs="Arial"/>
          <w:sz w:val="24"/>
          <w:szCs w:val="24"/>
        </w:rPr>
        <w:t>instincts</w:t>
      </w:r>
      <w:proofErr w:type="gramEnd"/>
      <w:r w:rsidRPr="003C0D92">
        <w:rPr>
          <w:rFonts w:ascii="Arial" w:hAnsi="Arial" w:cs="Arial"/>
          <w:sz w:val="24"/>
          <w:szCs w:val="24"/>
        </w:rPr>
        <w:t xml:space="preserve"> and interests. They get to use their own initiative through play without being adult led. It improves the children’s health and development.</w:t>
      </w:r>
    </w:p>
    <w:p w14:paraId="1BC19639" w14:textId="781A8803" w:rsidR="0060258F" w:rsidRPr="003C0D92" w:rsidRDefault="0060258F" w:rsidP="003C0D92">
      <w:pPr>
        <w:spacing w:line="360" w:lineRule="auto"/>
        <w:jc w:val="both"/>
        <w:rPr>
          <w:rFonts w:ascii="Arial" w:hAnsi="Arial" w:cs="Arial"/>
          <w:sz w:val="24"/>
          <w:szCs w:val="24"/>
        </w:rPr>
      </w:pPr>
    </w:p>
    <w:p w14:paraId="2CE0E46F" w14:textId="49DF1305" w:rsidR="0080704F" w:rsidRPr="003C0D92" w:rsidRDefault="0080704F" w:rsidP="003C0D92">
      <w:pPr>
        <w:spacing w:line="360" w:lineRule="auto"/>
        <w:jc w:val="both"/>
        <w:rPr>
          <w:rFonts w:ascii="Arial" w:hAnsi="Arial" w:cs="Arial"/>
          <w:sz w:val="24"/>
          <w:szCs w:val="24"/>
        </w:rPr>
      </w:pPr>
      <w:r w:rsidRPr="003C0D92">
        <w:rPr>
          <w:rFonts w:ascii="Arial" w:hAnsi="Arial" w:cs="Arial"/>
          <w:sz w:val="24"/>
          <w:szCs w:val="24"/>
        </w:rPr>
        <w:t>The Importance of Play.</w:t>
      </w:r>
    </w:p>
    <w:p w14:paraId="51251A77" w14:textId="6A85BF15" w:rsidR="0080704F" w:rsidRPr="003C0D92" w:rsidRDefault="0080704F" w:rsidP="003C0D92">
      <w:pPr>
        <w:spacing w:line="360" w:lineRule="auto"/>
        <w:jc w:val="both"/>
        <w:rPr>
          <w:rFonts w:ascii="Arial" w:hAnsi="Arial" w:cs="Arial"/>
          <w:sz w:val="24"/>
          <w:szCs w:val="24"/>
        </w:rPr>
      </w:pPr>
      <w:r w:rsidRPr="003C0D92">
        <w:rPr>
          <w:rFonts w:ascii="Arial" w:hAnsi="Arial" w:cs="Arial"/>
          <w:sz w:val="24"/>
          <w:szCs w:val="24"/>
        </w:rPr>
        <w:t>The United Nations Conventions of the Rights of the child states “Every child has the right to relax, play, and take part in a wide range of cultural and artistic activities.</w:t>
      </w:r>
      <w:r w:rsidR="00AC1F6D" w:rsidRPr="003C0D92">
        <w:rPr>
          <w:rFonts w:ascii="Arial" w:hAnsi="Arial" w:cs="Arial"/>
          <w:sz w:val="24"/>
          <w:szCs w:val="24"/>
        </w:rPr>
        <w:t>”</w:t>
      </w:r>
      <w:r w:rsidRPr="003C0D92">
        <w:rPr>
          <w:rFonts w:ascii="Arial" w:hAnsi="Arial" w:cs="Arial"/>
          <w:sz w:val="24"/>
          <w:szCs w:val="24"/>
        </w:rPr>
        <w:t xml:space="preserve"> (UNICEF, no date)</w:t>
      </w:r>
    </w:p>
    <w:p w14:paraId="5B50E7F2" w14:textId="6C536B91" w:rsidR="0080704F" w:rsidRPr="003C0D92" w:rsidRDefault="00E911D2" w:rsidP="003C0D92">
      <w:pPr>
        <w:spacing w:line="360" w:lineRule="auto"/>
        <w:jc w:val="both"/>
        <w:rPr>
          <w:rFonts w:ascii="Arial" w:hAnsi="Arial" w:cs="Arial"/>
          <w:sz w:val="24"/>
          <w:szCs w:val="24"/>
        </w:rPr>
      </w:pPr>
      <w:r w:rsidRPr="003C0D92">
        <w:rPr>
          <w:rFonts w:ascii="Arial" w:hAnsi="Arial" w:cs="Arial"/>
          <w:sz w:val="24"/>
          <w:szCs w:val="24"/>
        </w:rPr>
        <w:t xml:space="preserve">The Welsh Assembly Government Play Policy </w:t>
      </w:r>
      <w:r w:rsidR="0062113E" w:rsidRPr="003C0D92">
        <w:rPr>
          <w:rFonts w:ascii="Arial" w:hAnsi="Arial" w:cs="Arial"/>
          <w:sz w:val="24"/>
          <w:szCs w:val="24"/>
        </w:rPr>
        <w:t>(</w:t>
      </w:r>
      <w:r w:rsidRPr="003C0D92">
        <w:rPr>
          <w:rFonts w:ascii="Arial" w:hAnsi="Arial" w:cs="Arial"/>
          <w:sz w:val="24"/>
          <w:szCs w:val="24"/>
        </w:rPr>
        <w:t>2002)</w:t>
      </w:r>
      <w:r w:rsidR="008801E6" w:rsidRPr="003C0D92">
        <w:rPr>
          <w:rFonts w:ascii="Arial" w:hAnsi="Arial" w:cs="Arial"/>
          <w:sz w:val="24"/>
          <w:szCs w:val="24"/>
        </w:rPr>
        <w:t xml:space="preserve"> </w:t>
      </w:r>
      <w:r w:rsidRPr="003C0D92">
        <w:rPr>
          <w:rFonts w:ascii="Arial" w:hAnsi="Arial" w:cs="Arial"/>
          <w:sz w:val="24"/>
          <w:szCs w:val="24"/>
        </w:rPr>
        <w:t xml:space="preserve">states that </w:t>
      </w:r>
      <w:r w:rsidR="008801E6" w:rsidRPr="003C0D92">
        <w:rPr>
          <w:rFonts w:ascii="Arial" w:hAnsi="Arial" w:cs="Arial"/>
          <w:sz w:val="24"/>
          <w:szCs w:val="24"/>
        </w:rPr>
        <w:t xml:space="preserve">play </w:t>
      </w:r>
      <w:r w:rsidRPr="003C0D92">
        <w:rPr>
          <w:rFonts w:ascii="Arial" w:hAnsi="Arial" w:cs="Arial"/>
          <w:sz w:val="24"/>
          <w:szCs w:val="24"/>
        </w:rPr>
        <w:t xml:space="preserve">is so </w:t>
      </w:r>
      <w:r w:rsidR="008801E6" w:rsidRPr="003C0D92">
        <w:rPr>
          <w:rFonts w:ascii="Arial" w:hAnsi="Arial" w:cs="Arial"/>
          <w:sz w:val="24"/>
          <w:szCs w:val="24"/>
        </w:rPr>
        <w:t xml:space="preserve">important to all children in their development and that opportunities should be provided to support this. </w:t>
      </w:r>
    </w:p>
    <w:p w14:paraId="03FC3359" w14:textId="03BD0CA2" w:rsidR="008801E6" w:rsidRPr="003C0D92" w:rsidRDefault="00AF5AB9" w:rsidP="003C0D92">
      <w:pPr>
        <w:spacing w:line="360" w:lineRule="auto"/>
        <w:jc w:val="both"/>
        <w:rPr>
          <w:rFonts w:ascii="Arial" w:hAnsi="Arial" w:cs="Arial"/>
          <w:sz w:val="24"/>
          <w:szCs w:val="24"/>
        </w:rPr>
      </w:pPr>
      <w:r w:rsidRPr="003C0D92">
        <w:rPr>
          <w:rFonts w:ascii="Arial" w:hAnsi="Arial" w:cs="Arial"/>
          <w:sz w:val="24"/>
          <w:szCs w:val="24"/>
        </w:rPr>
        <w:lastRenderedPageBreak/>
        <w:t>Pediatrics (2021) states that p</w:t>
      </w:r>
      <w:r w:rsidR="003560CE" w:rsidRPr="003C0D92">
        <w:rPr>
          <w:rFonts w:ascii="Arial" w:hAnsi="Arial" w:cs="Arial"/>
          <w:sz w:val="24"/>
          <w:szCs w:val="24"/>
        </w:rPr>
        <w:t>lay is a</w:t>
      </w:r>
      <w:r w:rsidRPr="003C0D92">
        <w:rPr>
          <w:rFonts w:ascii="Arial" w:hAnsi="Arial" w:cs="Arial"/>
          <w:sz w:val="24"/>
          <w:szCs w:val="24"/>
        </w:rPr>
        <w:t xml:space="preserve"> </w:t>
      </w:r>
      <w:r w:rsidR="003560CE" w:rsidRPr="003C0D92">
        <w:rPr>
          <w:rFonts w:ascii="Arial" w:hAnsi="Arial" w:cs="Arial"/>
          <w:sz w:val="24"/>
          <w:szCs w:val="24"/>
        </w:rPr>
        <w:t>vital part to a child’s development</w:t>
      </w:r>
      <w:r w:rsidRPr="003C0D92">
        <w:rPr>
          <w:rFonts w:ascii="Arial" w:hAnsi="Arial" w:cs="Arial"/>
          <w:sz w:val="24"/>
          <w:szCs w:val="24"/>
        </w:rPr>
        <w:t xml:space="preserve"> because it contributes to the physical, cognitive, social and well-being of the children. Play can offer such a vast opportunity for parents/carers to engage with children. </w:t>
      </w:r>
    </w:p>
    <w:p w14:paraId="7DD26691" w14:textId="77777777" w:rsidR="00110423" w:rsidRPr="003C0D92" w:rsidRDefault="00110423" w:rsidP="003C0D92">
      <w:pPr>
        <w:spacing w:line="360" w:lineRule="auto"/>
        <w:jc w:val="both"/>
        <w:rPr>
          <w:rFonts w:ascii="Arial" w:hAnsi="Arial" w:cs="Arial"/>
          <w:sz w:val="24"/>
          <w:szCs w:val="24"/>
        </w:rPr>
      </w:pPr>
    </w:p>
    <w:p w14:paraId="1B87FD5D" w14:textId="77777777" w:rsidR="00C07D4E" w:rsidRPr="003C0D92" w:rsidRDefault="00E23EB9" w:rsidP="003C0D92">
      <w:pPr>
        <w:spacing w:line="360" w:lineRule="auto"/>
        <w:jc w:val="both"/>
        <w:rPr>
          <w:rFonts w:ascii="Arial" w:hAnsi="Arial" w:cs="Arial"/>
          <w:sz w:val="24"/>
          <w:szCs w:val="24"/>
        </w:rPr>
      </w:pPr>
      <w:r w:rsidRPr="003C0D92">
        <w:rPr>
          <w:rFonts w:ascii="Arial" w:hAnsi="Arial" w:cs="Arial"/>
          <w:sz w:val="24"/>
          <w:szCs w:val="24"/>
        </w:rPr>
        <w:t>Creative</w:t>
      </w:r>
      <w:r w:rsidR="004F07D0" w:rsidRPr="003C0D92">
        <w:rPr>
          <w:rFonts w:ascii="Arial" w:hAnsi="Arial" w:cs="Arial"/>
          <w:sz w:val="24"/>
          <w:szCs w:val="24"/>
        </w:rPr>
        <w:t xml:space="preserve"> play</w:t>
      </w:r>
      <w:r w:rsidR="00C07D4E" w:rsidRPr="003C0D92">
        <w:rPr>
          <w:rFonts w:ascii="Arial" w:hAnsi="Arial" w:cs="Arial"/>
          <w:sz w:val="24"/>
          <w:szCs w:val="24"/>
        </w:rPr>
        <w:t xml:space="preserve">- </w:t>
      </w:r>
    </w:p>
    <w:p w14:paraId="7AB67DEC" w14:textId="7EDCE59F" w:rsidR="00AC1F6D" w:rsidRPr="003C0D92" w:rsidRDefault="00C07D4E" w:rsidP="003C0D92">
      <w:pPr>
        <w:spacing w:line="360" w:lineRule="auto"/>
        <w:jc w:val="both"/>
        <w:rPr>
          <w:rFonts w:ascii="Arial" w:hAnsi="Arial" w:cs="Arial"/>
          <w:sz w:val="24"/>
          <w:szCs w:val="24"/>
        </w:rPr>
      </w:pPr>
      <w:r w:rsidRPr="003C0D92">
        <w:rPr>
          <w:rFonts w:ascii="Arial" w:hAnsi="Arial" w:cs="Arial"/>
          <w:sz w:val="24"/>
          <w:szCs w:val="24"/>
        </w:rPr>
        <w:t xml:space="preserve">Creative Play is important as this can encourage children to explore and experiment what is around them. </w:t>
      </w:r>
      <w:r w:rsidR="004B0B96" w:rsidRPr="003C0D92">
        <w:rPr>
          <w:rFonts w:ascii="Arial" w:hAnsi="Arial" w:cs="Arial"/>
          <w:sz w:val="24"/>
          <w:szCs w:val="24"/>
        </w:rPr>
        <w:t>Being creative allows children to discover</w:t>
      </w:r>
      <w:r w:rsidR="00F82FAC" w:rsidRPr="003C0D92">
        <w:rPr>
          <w:rFonts w:ascii="Arial" w:hAnsi="Arial" w:cs="Arial"/>
          <w:sz w:val="24"/>
          <w:szCs w:val="24"/>
        </w:rPr>
        <w:t xml:space="preserve"> using their senses and the use of different materials. If children are provided with a range of activities, they will develop social, emotional, physical, and intellectual skills. Creative Play will give children great satisfaction and boost self-esteem and confidence if given the right activities to do so. (Tassoni et</w:t>
      </w:r>
      <w:r w:rsidR="00AD10E9" w:rsidRPr="003C0D92">
        <w:rPr>
          <w:rFonts w:ascii="Arial" w:hAnsi="Arial" w:cs="Arial"/>
          <w:sz w:val="24"/>
          <w:szCs w:val="24"/>
        </w:rPr>
        <w:t xml:space="preserve"> </w:t>
      </w:r>
      <w:r w:rsidR="00F82FAC" w:rsidRPr="003C0D92">
        <w:rPr>
          <w:rFonts w:ascii="Arial" w:hAnsi="Arial" w:cs="Arial"/>
          <w:sz w:val="24"/>
          <w:szCs w:val="24"/>
        </w:rPr>
        <w:t>al</w:t>
      </w:r>
      <w:r w:rsidR="00AD10E9" w:rsidRPr="003C0D92">
        <w:rPr>
          <w:rFonts w:ascii="Arial" w:hAnsi="Arial" w:cs="Arial"/>
          <w:sz w:val="24"/>
          <w:szCs w:val="24"/>
        </w:rPr>
        <w:t>.</w:t>
      </w:r>
      <w:r w:rsidR="00F82FAC" w:rsidRPr="003C0D92">
        <w:rPr>
          <w:rFonts w:ascii="Arial" w:hAnsi="Arial" w:cs="Arial"/>
          <w:sz w:val="24"/>
          <w:szCs w:val="24"/>
        </w:rPr>
        <w:t xml:space="preserve"> 2002</w:t>
      </w:r>
      <w:r w:rsidR="00AD10E9" w:rsidRPr="003C0D92">
        <w:rPr>
          <w:rFonts w:ascii="Arial" w:hAnsi="Arial" w:cs="Arial"/>
          <w:sz w:val="24"/>
          <w:szCs w:val="24"/>
        </w:rPr>
        <w:t>, p.374</w:t>
      </w:r>
      <w:r w:rsidR="00F82FAC" w:rsidRPr="003C0D92">
        <w:rPr>
          <w:rFonts w:ascii="Arial" w:hAnsi="Arial" w:cs="Arial"/>
          <w:sz w:val="24"/>
          <w:szCs w:val="24"/>
        </w:rPr>
        <w:t>)</w:t>
      </w:r>
    </w:p>
    <w:p w14:paraId="23007DD3" w14:textId="785F3FE6" w:rsidR="004F07D0" w:rsidRPr="003C0D92" w:rsidRDefault="00AC1F6D" w:rsidP="003C0D92">
      <w:pPr>
        <w:spacing w:line="360" w:lineRule="auto"/>
        <w:jc w:val="both"/>
        <w:rPr>
          <w:rFonts w:ascii="Arial" w:hAnsi="Arial" w:cs="Arial"/>
          <w:sz w:val="24"/>
          <w:szCs w:val="24"/>
        </w:rPr>
      </w:pPr>
      <w:r w:rsidRPr="003C0D92">
        <w:rPr>
          <w:rFonts w:ascii="Arial" w:hAnsi="Arial" w:cs="Arial"/>
          <w:sz w:val="24"/>
          <w:szCs w:val="24"/>
        </w:rPr>
        <w:t xml:space="preserve">The Foundation Phase Framework </w:t>
      </w:r>
      <w:r w:rsidR="0062113E" w:rsidRPr="003C0D92">
        <w:rPr>
          <w:rFonts w:ascii="Arial" w:hAnsi="Arial" w:cs="Arial"/>
          <w:sz w:val="24"/>
          <w:szCs w:val="24"/>
        </w:rPr>
        <w:t>(</w:t>
      </w:r>
      <w:r w:rsidRPr="003C0D92">
        <w:rPr>
          <w:rFonts w:ascii="Arial" w:hAnsi="Arial" w:cs="Arial"/>
          <w:sz w:val="24"/>
          <w:szCs w:val="24"/>
        </w:rPr>
        <w:t>2015)</w:t>
      </w:r>
      <w:r w:rsidR="008E5BD8" w:rsidRPr="003C0D92">
        <w:rPr>
          <w:rFonts w:ascii="Arial" w:hAnsi="Arial" w:cs="Arial"/>
          <w:sz w:val="24"/>
          <w:szCs w:val="24"/>
        </w:rPr>
        <w:t xml:space="preserve"> states that all children should be developing their creativity and imagination throughout the curriculum</w:t>
      </w:r>
      <w:r w:rsidR="009E48B7" w:rsidRPr="003C0D92">
        <w:rPr>
          <w:rFonts w:ascii="Arial" w:hAnsi="Arial" w:cs="Arial"/>
          <w:sz w:val="24"/>
          <w:szCs w:val="24"/>
        </w:rPr>
        <w:t>. Children must be given opportunities to communicate their creative ideas and opportunities to reflect on their own work.</w:t>
      </w:r>
    </w:p>
    <w:p w14:paraId="7923452D" w14:textId="090902E3" w:rsidR="00E02496" w:rsidRPr="003C0D92" w:rsidRDefault="00A15F96" w:rsidP="003C0D92">
      <w:pPr>
        <w:spacing w:line="360" w:lineRule="auto"/>
        <w:jc w:val="both"/>
        <w:rPr>
          <w:rFonts w:ascii="Arial" w:hAnsi="Arial" w:cs="Arial"/>
          <w:sz w:val="24"/>
          <w:szCs w:val="24"/>
        </w:rPr>
      </w:pPr>
      <w:r w:rsidRPr="003C0D92">
        <w:rPr>
          <w:rFonts w:ascii="Arial" w:hAnsi="Arial" w:cs="Arial"/>
          <w:sz w:val="24"/>
          <w:szCs w:val="24"/>
        </w:rPr>
        <w:t xml:space="preserve">Creative play involves children exploring and experimenting with a vast of materials. It is one of the most important play types visible in a setting. Creative play is allowing the children to make something of their choice and not following the teachers template or their instructions. </w:t>
      </w:r>
    </w:p>
    <w:p w14:paraId="39C06940" w14:textId="523E9B85" w:rsidR="00A15F96" w:rsidRPr="003C0D92" w:rsidRDefault="00A15F96" w:rsidP="003C0D92">
      <w:pPr>
        <w:spacing w:line="360" w:lineRule="auto"/>
        <w:jc w:val="both"/>
        <w:rPr>
          <w:rFonts w:ascii="Arial" w:hAnsi="Arial" w:cs="Arial"/>
          <w:sz w:val="24"/>
          <w:szCs w:val="24"/>
        </w:rPr>
      </w:pPr>
      <w:r w:rsidRPr="003C0D92">
        <w:rPr>
          <w:rFonts w:ascii="Arial" w:hAnsi="Arial" w:cs="Arial"/>
          <w:sz w:val="24"/>
          <w:szCs w:val="24"/>
        </w:rPr>
        <w:t>(Play Wales 2017)</w:t>
      </w:r>
    </w:p>
    <w:p w14:paraId="46E12398" w14:textId="5A4300AA" w:rsidR="00A15F96" w:rsidRPr="003C0D92" w:rsidRDefault="00A15F96" w:rsidP="003C0D92">
      <w:pPr>
        <w:spacing w:line="360" w:lineRule="auto"/>
        <w:jc w:val="both"/>
        <w:rPr>
          <w:rFonts w:ascii="Arial" w:hAnsi="Arial" w:cs="Arial"/>
          <w:sz w:val="24"/>
          <w:szCs w:val="24"/>
        </w:rPr>
      </w:pPr>
      <w:r w:rsidRPr="003C0D92">
        <w:rPr>
          <w:rFonts w:ascii="Arial" w:hAnsi="Arial" w:cs="Arial"/>
          <w:sz w:val="24"/>
          <w:szCs w:val="24"/>
        </w:rPr>
        <w:t xml:space="preserve">Self-directed play and creative play are closely linked together as lots of creative activities or experiences will be child led which enables the child to express how they feel </w:t>
      </w:r>
      <w:proofErr w:type="spellStart"/>
      <w:r w:rsidRPr="003C0D92">
        <w:rPr>
          <w:rFonts w:ascii="Arial" w:hAnsi="Arial" w:cs="Arial"/>
          <w:sz w:val="24"/>
          <w:szCs w:val="24"/>
        </w:rPr>
        <w:t>etc</w:t>
      </w:r>
      <w:proofErr w:type="spellEnd"/>
      <w:r w:rsidRPr="003C0D92">
        <w:rPr>
          <w:rFonts w:ascii="Arial" w:hAnsi="Arial" w:cs="Arial"/>
          <w:sz w:val="24"/>
          <w:szCs w:val="24"/>
        </w:rPr>
        <w:t xml:space="preserve"> through creativity.</w:t>
      </w:r>
      <w:r w:rsidR="00CB0DB7" w:rsidRPr="003C0D92">
        <w:rPr>
          <w:rFonts w:ascii="Arial" w:hAnsi="Arial" w:cs="Arial"/>
          <w:sz w:val="24"/>
          <w:szCs w:val="24"/>
        </w:rPr>
        <w:t xml:space="preserve"> </w:t>
      </w:r>
    </w:p>
    <w:p w14:paraId="438281CD" w14:textId="00BA655A" w:rsidR="00C973D4" w:rsidRPr="003C0D92" w:rsidRDefault="00C973D4" w:rsidP="003C0D92">
      <w:pPr>
        <w:spacing w:line="360" w:lineRule="auto"/>
        <w:jc w:val="both"/>
        <w:rPr>
          <w:rFonts w:ascii="Arial" w:hAnsi="Arial" w:cs="Arial"/>
          <w:sz w:val="24"/>
          <w:szCs w:val="24"/>
        </w:rPr>
      </w:pPr>
    </w:p>
    <w:p w14:paraId="09CED2F0" w14:textId="6AF772D1" w:rsidR="00C973D4" w:rsidRPr="003C0D92" w:rsidRDefault="00C973D4" w:rsidP="003C0D92">
      <w:pPr>
        <w:spacing w:line="360" w:lineRule="auto"/>
        <w:jc w:val="both"/>
        <w:rPr>
          <w:rFonts w:ascii="Arial" w:hAnsi="Arial" w:cs="Arial"/>
          <w:sz w:val="24"/>
          <w:szCs w:val="24"/>
        </w:rPr>
      </w:pPr>
      <w:r w:rsidRPr="003C0D92">
        <w:rPr>
          <w:rFonts w:ascii="Arial" w:hAnsi="Arial" w:cs="Arial"/>
          <w:sz w:val="24"/>
          <w:szCs w:val="24"/>
        </w:rPr>
        <w:t xml:space="preserve">Role Play- </w:t>
      </w:r>
    </w:p>
    <w:p w14:paraId="0AAB4C75" w14:textId="1A4AF456" w:rsidR="00C973D4" w:rsidRPr="003C0D92" w:rsidRDefault="00C973D4" w:rsidP="003C0D92">
      <w:pPr>
        <w:spacing w:line="360" w:lineRule="auto"/>
        <w:jc w:val="both"/>
        <w:rPr>
          <w:rFonts w:ascii="Arial" w:hAnsi="Arial" w:cs="Arial"/>
          <w:sz w:val="24"/>
          <w:szCs w:val="24"/>
        </w:rPr>
      </w:pPr>
      <w:r w:rsidRPr="003C0D92">
        <w:rPr>
          <w:rFonts w:ascii="Arial" w:hAnsi="Arial" w:cs="Arial"/>
          <w:sz w:val="24"/>
          <w:szCs w:val="24"/>
        </w:rPr>
        <w:t xml:space="preserve">Role Play is any activity which involves speaking and you put yourself in someone else’s shoes or put your self in an imaginary situation. Children can become anything they want </w:t>
      </w:r>
      <w:r w:rsidRPr="003C0D92">
        <w:rPr>
          <w:rFonts w:ascii="Arial" w:hAnsi="Arial" w:cs="Arial"/>
          <w:sz w:val="24"/>
          <w:szCs w:val="24"/>
        </w:rPr>
        <w:lastRenderedPageBreak/>
        <w:t>in a role play situation. Role play is a fun and motivating play that can encourage the quieter children to express themselves freely. (</w:t>
      </w:r>
      <w:r w:rsidR="005C3777" w:rsidRPr="003C0D92">
        <w:rPr>
          <w:rFonts w:ascii="Arial" w:hAnsi="Arial" w:cs="Arial"/>
          <w:sz w:val="24"/>
          <w:szCs w:val="24"/>
        </w:rPr>
        <w:t xml:space="preserve">Teaching </w:t>
      </w:r>
      <w:r w:rsidR="00BB2464" w:rsidRPr="003C0D92">
        <w:rPr>
          <w:rFonts w:ascii="Arial" w:hAnsi="Arial" w:cs="Arial"/>
          <w:sz w:val="24"/>
          <w:szCs w:val="24"/>
        </w:rPr>
        <w:t>English,</w:t>
      </w:r>
      <w:r w:rsidRPr="003C0D92">
        <w:rPr>
          <w:rFonts w:ascii="Arial" w:hAnsi="Arial" w:cs="Arial"/>
          <w:sz w:val="24"/>
          <w:szCs w:val="24"/>
        </w:rPr>
        <w:t xml:space="preserve"> no date).</w:t>
      </w:r>
    </w:p>
    <w:p w14:paraId="7A9A1FF6" w14:textId="0240F405" w:rsidR="004F07D0" w:rsidRPr="003C0D92" w:rsidRDefault="0093773C" w:rsidP="003C0D92">
      <w:pPr>
        <w:spacing w:line="360" w:lineRule="auto"/>
        <w:jc w:val="both"/>
        <w:rPr>
          <w:rFonts w:ascii="Arial" w:hAnsi="Arial" w:cs="Arial"/>
          <w:sz w:val="24"/>
          <w:szCs w:val="24"/>
        </w:rPr>
      </w:pPr>
      <w:r w:rsidRPr="003C0D92">
        <w:rPr>
          <w:rFonts w:ascii="Arial" w:hAnsi="Arial" w:cs="Arial"/>
          <w:sz w:val="24"/>
          <w:szCs w:val="24"/>
        </w:rPr>
        <w:t xml:space="preserve">Furthermore, the theorist Vygotsky </w:t>
      </w:r>
      <w:r w:rsidR="00294D15" w:rsidRPr="003C0D92">
        <w:rPr>
          <w:rFonts w:ascii="Arial" w:hAnsi="Arial" w:cs="Arial"/>
          <w:sz w:val="24"/>
          <w:szCs w:val="24"/>
        </w:rPr>
        <w:t xml:space="preserve">believed </w:t>
      </w:r>
      <w:r w:rsidRPr="003C0D92">
        <w:rPr>
          <w:rFonts w:ascii="Arial" w:hAnsi="Arial" w:cs="Arial"/>
          <w:sz w:val="24"/>
          <w:szCs w:val="24"/>
        </w:rPr>
        <w:t xml:space="preserve">that play in a child’s life is the main source of development, children when playing understand that things have a meaning. When children play </w:t>
      </w:r>
      <w:r w:rsidR="00294D15" w:rsidRPr="003C0D92">
        <w:rPr>
          <w:rFonts w:ascii="Arial" w:hAnsi="Arial" w:cs="Arial"/>
          <w:sz w:val="24"/>
          <w:szCs w:val="24"/>
        </w:rPr>
        <w:t>imaginary,</w:t>
      </w:r>
      <w:r w:rsidRPr="003C0D92">
        <w:rPr>
          <w:rFonts w:ascii="Arial" w:hAnsi="Arial" w:cs="Arial"/>
          <w:sz w:val="24"/>
          <w:szCs w:val="24"/>
        </w:rPr>
        <w:t xml:space="preserve"> they can take any word or object and give it a new meaning or purpose.</w:t>
      </w:r>
    </w:p>
    <w:p w14:paraId="3725BFB9" w14:textId="2E20122C" w:rsidR="00551C53" w:rsidRPr="003C0D92" w:rsidRDefault="00551C53" w:rsidP="003C0D92">
      <w:pPr>
        <w:spacing w:line="360" w:lineRule="auto"/>
        <w:jc w:val="both"/>
        <w:rPr>
          <w:rFonts w:ascii="Arial" w:hAnsi="Arial" w:cs="Arial"/>
          <w:sz w:val="24"/>
          <w:szCs w:val="24"/>
        </w:rPr>
      </w:pPr>
      <w:bookmarkStart w:id="0" w:name="_Hlk61274717"/>
      <w:r w:rsidRPr="003C0D92">
        <w:rPr>
          <w:rFonts w:ascii="Arial" w:hAnsi="Arial" w:cs="Arial"/>
          <w:sz w:val="24"/>
          <w:szCs w:val="24"/>
        </w:rPr>
        <w:t>(Reflections of an early childhood teacher 2021).</w:t>
      </w:r>
    </w:p>
    <w:bookmarkEnd w:id="0"/>
    <w:p w14:paraId="1F65F66E" w14:textId="2C9797D3" w:rsidR="00FD5CB5" w:rsidRPr="003C0D92" w:rsidRDefault="00FD5CB5" w:rsidP="003C0D92">
      <w:pPr>
        <w:spacing w:line="360" w:lineRule="auto"/>
        <w:jc w:val="both"/>
        <w:rPr>
          <w:rFonts w:ascii="Arial" w:hAnsi="Arial" w:cs="Arial"/>
          <w:sz w:val="24"/>
          <w:szCs w:val="24"/>
        </w:rPr>
      </w:pPr>
      <w:r w:rsidRPr="003C0D92">
        <w:rPr>
          <w:rFonts w:ascii="Arial" w:hAnsi="Arial" w:cs="Arial"/>
          <w:sz w:val="24"/>
          <w:szCs w:val="24"/>
        </w:rPr>
        <w:t xml:space="preserve">Bruner concurs with what Vygotsky believed as Bruner believes that all children will learn through the play process. He also believed that </w:t>
      </w:r>
      <w:r w:rsidR="00C21C3F" w:rsidRPr="003C0D92">
        <w:rPr>
          <w:rFonts w:ascii="Arial" w:hAnsi="Arial" w:cs="Arial"/>
          <w:sz w:val="24"/>
          <w:szCs w:val="24"/>
        </w:rPr>
        <w:t xml:space="preserve">through </w:t>
      </w:r>
      <w:r w:rsidRPr="003C0D92">
        <w:rPr>
          <w:rFonts w:ascii="Arial" w:hAnsi="Arial" w:cs="Arial"/>
          <w:sz w:val="24"/>
          <w:szCs w:val="24"/>
        </w:rPr>
        <w:t>imaginative pla</w:t>
      </w:r>
      <w:r w:rsidR="00C21C3F" w:rsidRPr="003C0D92">
        <w:rPr>
          <w:rFonts w:ascii="Arial" w:hAnsi="Arial" w:cs="Arial"/>
          <w:sz w:val="24"/>
          <w:szCs w:val="24"/>
        </w:rPr>
        <w:t>y children would reenact an action through play as if it were real. Bruner also stresses the lack of pressure during role play as it is significant in the learning and development of the children.</w:t>
      </w:r>
    </w:p>
    <w:p w14:paraId="5D768559" w14:textId="77777777" w:rsidR="00C21C3F" w:rsidRPr="003C0D92" w:rsidRDefault="00C21C3F" w:rsidP="003C0D92">
      <w:pPr>
        <w:spacing w:line="360" w:lineRule="auto"/>
        <w:jc w:val="both"/>
        <w:rPr>
          <w:rFonts w:ascii="Arial" w:hAnsi="Arial" w:cs="Arial"/>
          <w:sz w:val="24"/>
          <w:szCs w:val="24"/>
        </w:rPr>
      </w:pPr>
      <w:r w:rsidRPr="003C0D92">
        <w:rPr>
          <w:rFonts w:ascii="Arial" w:hAnsi="Arial" w:cs="Arial"/>
          <w:sz w:val="24"/>
          <w:szCs w:val="24"/>
        </w:rPr>
        <w:t>(Reflections of an early childhood teacher 2021).</w:t>
      </w:r>
    </w:p>
    <w:p w14:paraId="2763C003" w14:textId="5BBAE202" w:rsidR="004F07D0" w:rsidRPr="003C0D92" w:rsidRDefault="00CB0DB7" w:rsidP="003C0D92">
      <w:pPr>
        <w:spacing w:line="360" w:lineRule="auto"/>
        <w:jc w:val="both"/>
        <w:rPr>
          <w:rFonts w:ascii="Arial" w:hAnsi="Arial" w:cs="Arial"/>
          <w:sz w:val="24"/>
          <w:szCs w:val="24"/>
        </w:rPr>
      </w:pPr>
      <w:r w:rsidRPr="003C0D92">
        <w:rPr>
          <w:rFonts w:ascii="Arial" w:hAnsi="Arial" w:cs="Arial"/>
          <w:sz w:val="24"/>
          <w:szCs w:val="24"/>
        </w:rPr>
        <w:t xml:space="preserve">Role play also has a link to self-directed play as I observed in my setting where children dress up as doctors and use sponges and </w:t>
      </w:r>
      <w:r w:rsidR="00C36534" w:rsidRPr="003C0D92">
        <w:rPr>
          <w:rFonts w:ascii="Arial" w:hAnsi="Arial" w:cs="Arial"/>
          <w:sz w:val="24"/>
          <w:szCs w:val="24"/>
        </w:rPr>
        <w:t>sellotape</w:t>
      </w:r>
      <w:r w:rsidRPr="003C0D92">
        <w:rPr>
          <w:rFonts w:ascii="Arial" w:hAnsi="Arial" w:cs="Arial"/>
          <w:sz w:val="24"/>
          <w:szCs w:val="24"/>
        </w:rPr>
        <w:t xml:space="preserve"> to clean and dress ‘pretend cuts’ and use toilet roll tubes as thermometers.</w:t>
      </w:r>
    </w:p>
    <w:p w14:paraId="3867CEC4" w14:textId="017406E1" w:rsidR="004F07D0" w:rsidRPr="003C0D92" w:rsidRDefault="004F07D0" w:rsidP="003C0D92">
      <w:pPr>
        <w:spacing w:line="360" w:lineRule="auto"/>
        <w:jc w:val="both"/>
        <w:rPr>
          <w:rFonts w:ascii="Arial" w:hAnsi="Arial" w:cs="Arial"/>
          <w:sz w:val="24"/>
          <w:szCs w:val="24"/>
        </w:rPr>
      </w:pPr>
    </w:p>
    <w:p w14:paraId="5B3898C3" w14:textId="0195535C" w:rsidR="004F07D0" w:rsidRPr="003C0D92" w:rsidRDefault="004F07D0" w:rsidP="003C0D92">
      <w:pPr>
        <w:spacing w:line="360" w:lineRule="auto"/>
        <w:jc w:val="both"/>
        <w:rPr>
          <w:rFonts w:ascii="Arial" w:hAnsi="Arial" w:cs="Arial"/>
          <w:sz w:val="24"/>
          <w:szCs w:val="24"/>
        </w:rPr>
      </w:pPr>
    </w:p>
    <w:p w14:paraId="58ABA518" w14:textId="4BE97E28" w:rsidR="004D6FAD" w:rsidRPr="003C0D92" w:rsidRDefault="004D6FAD" w:rsidP="003C0D92">
      <w:pPr>
        <w:spacing w:line="360" w:lineRule="auto"/>
        <w:jc w:val="both"/>
        <w:rPr>
          <w:rFonts w:ascii="Arial" w:hAnsi="Arial" w:cs="Arial"/>
          <w:sz w:val="24"/>
          <w:szCs w:val="24"/>
        </w:rPr>
      </w:pPr>
    </w:p>
    <w:p w14:paraId="5799B42C" w14:textId="3EA1EE8D" w:rsidR="004D6FAD" w:rsidRPr="003C0D92" w:rsidRDefault="004D6FAD" w:rsidP="003C0D92">
      <w:pPr>
        <w:spacing w:line="360" w:lineRule="auto"/>
        <w:jc w:val="both"/>
        <w:rPr>
          <w:rFonts w:ascii="Arial" w:hAnsi="Arial" w:cs="Arial"/>
          <w:sz w:val="24"/>
          <w:szCs w:val="24"/>
        </w:rPr>
      </w:pPr>
    </w:p>
    <w:p w14:paraId="654966A5" w14:textId="4BF3B676" w:rsidR="004D6FAD" w:rsidRPr="003C0D92" w:rsidRDefault="004D6FAD" w:rsidP="003C0D92">
      <w:pPr>
        <w:spacing w:line="360" w:lineRule="auto"/>
        <w:jc w:val="both"/>
        <w:rPr>
          <w:rFonts w:ascii="Arial" w:hAnsi="Arial" w:cs="Arial"/>
          <w:sz w:val="24"/>
          <w:szCs w:val="24"/>
        </w:rPr>
      </w:pPr>
    </w:p>
    <w:p w14:paraId="5FABA3A2" w14:textId="56B164BA" w:rsidR="004D6FAD" w:rsidRPr="003C0D92" w:rsidRDefault="004D6FAD" w:rsidP="003C0D92">
      <w:pPr>
        <w:spacing w:line="360" w:lineRule="auto"/>
        <w:jc w:val="both"/>
        <w:rPr>
          <w:rFonts w:ascii="Arial" w:hAnsi="Arial" w:cs="Arial"/>
          <w:sz w:val="24"/>
          <w:szCs w:val="24"/>
        </w:rPr>
      </w:pPr>
    </w:p>
    <w:p w14:paraId="6E721C78" w14:textId="2ABB0CD3" w:rsidR="004D6FAD" w:rsidRPr="003C0D92" w:rsidRDefault="004D6FAD" w:rsidP="003C0D92">
      <w:pPr>
        <w:spacing w:line="360" w:lineRule="auto"/>
        <w:jc w:val="both"/>
        <w:rPr>
          <w:rFonts w:ascii="Arial" w:hAnsi="Arial" w:cs="Arial"/>
          <w:sz w:val="24"/>
          <w:szCs w:val="24"/>
        </w:rPr>
      </w:pPr>
    </w:p>
    <w:p w14:paraId="64E7BD69" w14:textId="295A5F48" w:rsidR="004D6FAD" w:rsidRPr="003C0D92" w:rsidRDefault="004D6FAD" w:rsidP="003C0D92">
      <w:pPr>
        <w:spacing w:line="360" w:lineRule="auto"/>
        <w:jc w:val="both"/>
        <w:rPr>
          <w:rFonts w:ascii="Arial" w:hAnsi="Arial" w:cs="Arial"/>
          <w:sz w:val="24"/>
          <w:szCs w:val="24"/>
        </w:rPr>
      </w:pPr>
    </w:p>
    <w:p w14:paraId="0B06037C" w14:textId="00C0539D" w:rsidR="004D6FAD" w:rsidRPr="003C0D92" w:rsidRDefault="004D6FAD" w:rsidP="003C0D92">
      <w:pPr>
        <w:spacing w:line="360" w:lineRule="auto"/>
        <w:jc w:val="both"/>
        <w:rPr>
          <w:rFonts w:ascii="Arial" w:hAnsi="Arial" w:cs="Arial"/>
          <w:sz w:val="24"/>
          <w:szCs w:val="24"/>
        </w:rPr>
      </w:pPr>
    </w:p>
    <w:p w14:paraId="6D545DE9" w14:textId="58A3B678" w:rsidR="004D6FAD" w:rsidRPr="003C0D92" w:rsidRDefault="004D6FAD" w:rsidP="003C0D92">
      <w:pPr>
        <w:spacing w:line="360" w:lineRule="auto"/>
        <w:jc w:val="both"/>
        <w:rPr>
          <w:rFonts w:ascii="Arial" w:hAnsi="Arial" w:cs="Arial"/>
          <w:sz w:val="24"/>
          <w:szCs w:val="24"/>
        </w:rPr>
      </w:pPr>
    </w:p>
    <w:p w14:paraId="5B979295" w14:textId="71C5D07B" w:rsidR="00CA2F3E" w:rsidRPr="003C0D92" w:rsidRDefault="004D6FAD" w:rsidP="003C0D92">
      <w:pPr>
        <w:spacing w:line="360" w:lineRule="auto"/>
        <w:jc w:val="both"/>
        <w:rPr>
          <w:rFonts w:ascii="Arial" w:hAnsi="Arial" w:cs="Arial"/>
          <w:sz w:val="24"/>
          <w:szCs w:val="24"/>
        </w:rPr>
      </w:pPr>
      <w:r w:rsidRPr="003C0D92">
        <w:rPr>
          <w:rFonts w:ascii="Arial" w:hAnsi="Arial" w:cs="Arial"/>
          <w:sz w:val="24"/>
          <w:szCs w:val="24"/>
        </w:rPr>
        <w:lastRenderedPageBreak/>
        <w:t>Section 2- Why is risk beneficial in p</w:t>
      </w:r>
      <w:r w:rsidR="00CA2F3E" w:rsidRPr="003C0D92">
        <w:rPr>
          <w:rFonts w:ascii="Arial" w:hAnsi="Arial" w:cs="Arial"/>
          <w:sz w:val="24"/>
          <w:szCs w:val="24"/>
        </w:rPr>
        <w:t>lay?</w:t>
      </w:r>
    </w:p>
    <w:p w14:paraId="64A8E3A3" w14:textId="782A7CB1" w:rsidR="00E622BB" w:rsidRPr="003C0D92" w:rsidRDefault="00E622BB" w:rsidP="003C0D92">
      <w:pPr>
        <w:spacing w:line="360" w:lineRule="auto"/>
        <w:jc w:val="both"/>
        <w:rPr>
          <w:rFonts w:ascii="Arial" w:hAnsi="Arial" w:cs="Arial"/>
          <w:sz w:val="24"/>
          <w:szCs w:val="24"/>
        </w:rPr>
      </w:pPr>
      <w:r w:rsidRPr="003C0D92">
        <w:rPr>
          <w:rFonts w:ascii="Arial" w:hAnsi="Arial" w:cs="Arial"/>
          <w:sz w:val="24"/>
          <w:szCs w:val="24"/>
        </w:rPr>
        <w:t>Play Wales (no date) states that e</w:t>
      </w:r>
      <w:r w:rsidR="00CA2F3E" w:rsidRPr="003C0D92">
        <w:rPr>
          <w:rFonts w:ascii="Arial" w:hAnsi="Arial" w:cs="Arial"/>
          <w:sz w:val="24"/>
          <w:szCs w:val="24"/>
        </w:rPr>
        <w:t xml:space="preserve">xposing young children to risky play is beneficial as this </w:t>
      </w:r>
      <w:r w:rsidRPr="003C0D92">
        <w:rPr>
          <w:rFonts w:ascii="Arial" w:hAnsi="Arial" w:cs="Arial"/>
          <w:sz w:val="24"/>
          <w:szCs w:val="24"/>
        </w:rPr>
        <w:t>w</w:t>
      </w:r>
      <w:r w:rsidR="00185A0C" w:rsidRPr="003C0D92">
        <w:rPr>
          <w:rFonts w:ascii="Arial" w:hAnsi="Arial" w:cs="Arial"/>
          <w:sz w:val="24"/>
          <w:szCs w:val="24"/>
        </w:rPr>
        <w:t>ill help the children become physically and emotionally resilient, they become pliant to different challenging situations. From placing our children in danger of harm</w:t>
      </w:r>
      <w:r w:rsidRPr="003C0D92">
        <w:rPr>
          <w:rFonts w:ascii="Arial" w:hAnsi="Arial" w:cs="Arial"/>
          <w:sz w:val="24"/>
          <w:szCs w:val="24"/>
        </w:rPr>
        <w:t xml:space="preserve">, this kind of risky play boosts their confidence and further develops their brain to what life may throw at them in later years. The resilience will have a big impact and lifelong benefits that can potentially keep them safe in the future. </w:t>
      </w:r>
      <w:r w:rsidR="00185A0C" w:rsidRPr="003C0D92">
        <w:rPr>
          <w:rFonts w:ascii="Arial" w:hAnsi="Arial" w:cs="Arial"/>
          <w:sz w:val="24"/>
          <w:szCs w:val="24"/>
        </w:rPr>
        <w:t xml:space="preserve"> </w:t>
      </w:r>
    </w:p>
    <w:p w14:paraId="132C7534" w14:textId="61F40EB6" w:rsidR="0074547E" w:rsidRPr="003C0D92" w:rsidRDefault="0074547E"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The Environmental Research and Public Health journal</w:t>
      </w:r>
      <w:r w:rsidR="0038291B" w:rsidRPr="003C0D92">
        <w:rPr>
          <w:rFonts w:ascii="Arial" w:hAnsi="Arial" w:cs="Arial"/>
          <w:sz w:val="24"/>
          <w:szCs w:val="24"/>
        </w:rPr>
        <w:t xml:space="preserve"> concurs with Play Wales as it</w:t>
      </w:r>
      <w:r w:rsidRPr="003C0D92">
        <w:rPr>
          <w:rFonts w:ascii="Arial" w:hAnsi="Arial" w:cs="Arial"/>
          <w:sz w:val="24"/>
          <w:szCs w:val="24"/>
        </w:rPr>
        <w:t xml:space="preserve"> states:</w:t>
      </w:r>
    </w:p>
    <w:p w14:paraId="6AE545FD" w14:textId="77777777" w:rsidR="003437D9" w:rsidRPr="003C0D92" w:rsidRDefault="003437D9" w:rsidP="003C0D92">
      <w:pPr>
        <w:autoSpaceDE w:val="0"/>
        <w:autoSpaceDN w:val="0"/>
        <w:adjustRightInd w:val="0"/>
        <w:spacing w:after="0" w:line="360" w:lineRule="auto"/>
        <w:jc w:val="both"/>
        <w:rPr>
          <w:rFonts w:ascii="Arial" w:hAnsi="Arial" w:cs="Arial"/>
          <w:sz w:val="24"/>
          <w:szCs w:val="24"/>
        </w:rPr>
      </w:pPr>
    </w:p>
    <w:p w14:paraId="69EA9B59" w14:textId="2B990E0E" w:rsidR="0074547E" w:rsidRPr="003C0D92" w:rsidRDefault="0074547E"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Specifically, play where children can disappear/get lost and</w:t>
      </w:r>
    </w:p>
    <w:p w14:paraId="10FE894A" w14:textId="5088863F" w:rsidR="00E622BB" w:rsidRPr="003C0D92" w:rsidRDefault="0074547E"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risky play supportive environments were positively associated with physical activity and social health, and negatively associated with sedentary. Play at height was not related to fracture frequency and severity. Engaging in rough and tumble play did not increase aggression and was associated with increased social competence for boys and popular children, however results were mixed for other children. There was also an indication that risky play supportive environments promoted increased play time, social interactions, creativity, and resilience.</w:t>
      </w:r>
    </w:p>
    <w:p w14:paraId="3588BCDA" w14:textId="62B62390" w:rsidR="003437D9" w:rsidRPr="003C0D92" w:rsidRDefault="0038291B"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                                                                    (</w:t>
      </w:r>
      <w:proofErr w:type="spellStart"/>
      <w:r w:rsidRPr="003C0D92">
        <w:rPr>
          <w:rFonts w:ascii="Arial" w:hAnsi="Arial" w:cs="Arial"/>
          <w:sz w:val="24"/>
          <w:szCs w:val="24"/>
        </w:rPr>
        <w:t>Brussoni</w:t>
      </w:r>
      <w:proofErr w:type="spellEnd"/>
      <w:r w:rsidRPr="003C0D92">
        <w:rPr>
          <w:rFonts w:ascii="Arial" w:hAnsi="Arial" w:cs="Arial"/>
          <w:sz w:val="24"/>
          <w:szCs w:val="24"/>
        </w:rPr>
        <w:t>, 2015, pp. 6447)</w:t>
      </w:r>
    </w:p>
    <w:p w14:paraId="16D9C2FE" w14:textId="77777777" w:rsidR="002F1D0C" w:rsidRPr="003C0D92" w:rsidRDefault="002F1D0C" w:rsidP="003C0D92">
      <w:pPr>
        <w:autoSpaceDE w:val="0"/>
        <w:autoSpaceDN w:val="0"/>
        <w:adjustRightInd w:val="0"/>
        <w:spacing w:after="0" w:line="360" w:lineRule="auto"/>
        <w:jc w:val="both"/>
        <w:rPr>
          <w:rFonts w:ascii="Arial" w:hAnsi="Arial" w:cs="Arial"/>
          <w:sz w:val="24"/>
          <w:szCs w:val="24"/>
        </w:rPr>
      </w:pPr>
    </w:p>
    <w:p w14:paraId="007F272E" w14:textId="2527E3F4" w:rsidR="002F1D0C" w:rsidRPr="003C0D92" w:rsidRDefault="002F1D0C" w:rsidP="003C0D92">
      <w:pPr>
        <w:autoSpaceDE w:val="0"/>
        <w:autoSpaceDN w:val="0"/>
        <w:adjustRightInd w:val="0"/>
        <w:spacing w:after="0" w:line="360" w:lineRule="auto"/>
        <w:jc w:val="both"/>
        <w:rPr>
          <w:rFonts w:ascii="Arial" w:hAnsi="Arial" w:cs="Arial"/>
          <w:sz w:val="24"/>
          <w:szCs w:val="24"/>
        </w:rPr>
      </w:pPr>
      <w:proofErr w:type="spellStart"/>
      <w:r w:rsidRPr="003C0D92">
        <w:rPr>
          <w:rFonts w:ascii="Arial" w:hAnsi="Arial" w:cs="Arial"/>
          <w:sz w:val="24"/>
          <w:szCs w:val="24"/>
        </w:rPr>
        <w:t>Sandseter</w:t>
      </w:r>
      <w:proofErr w:type="spellEnd"/>
      <w:r w:rsidRPr="003C0D92">
        <w:rPr>
          <w:rFonts w:ascii="Arial" w:hAnsi="Arial" w:cs="Arial"/>
          <w:sz w:val="24"/>
          <w:szCs w:val="24"/>
        </w:rPr>
        <w:t xml:space="preserve"> believes risky play can provide positive influences and experiences for children. It is important to understand that when a child is placed in a risky situation it can be rewarding for the child as some children have the feeling of excitement, </w:t>
      </w:r>
      <w:r w:rsidR="00563921" w:rsidRPr="003C0D92">
        <w:rPr>
          <w:rFonts w:ascii="Arial" w:hAnsi="Arial" w:cs="Arial"/>
          <w:sz w:val="24"/>
          <w:szCs w:val="24"/>
        </w:rPr>
        <w:t>elation,</w:t>
      </w:r>
      <w:r w:rsidRPr="003C0D92">
        <w:rPr>
          <w:rFonts w:ascii="Arial" w:hAnsi="Arial" w:cs="Arial"/>
          <w:sz w:val="24"/>
          <w:szCs w:val="24"/>
        </w:rPr>
        <w:t xml:space="preserve"> and happiness as they deem the situation being a victory as they overcome the risk. Play provides children with enjoyment, excitement, independence and fun, it is important for children to understand their own potential dangers or risks through play and overcome them. (</w:t>
      </w:r>
      <w:proofErr w:type="spellStart"/>
      <w:r w:rsidRPr="003C0D92">
        <w:rPr>
          <w:rFonts w:ascii="Arial" w:hAnsi="Arial" w:cs="Arial"/>
          <w:sz w:val="24"/>
          <w:szCs w:val="24"/>
        </w:rPr>
        <w:t>Sandseter</w:t>
      </w:r>
      <w:proofErr w:type="spellEnd"/>
      <w:r w:rsidR="00F34533" w:rsidRPr="003C0D92">
        <w:rPr>
          <w:rFonts w:ascii="Arial" w:hAnsi="Arial" w:cs="Arial"/>
          <w:sz w:val="24"/>
          <w:szCs w:val="24"/>
        </w:rPr>
        <w:t xml:space="preserve">, 2016, </w:t>
      </w:r>
      <w:r w:rsidR="00D45B4B" w:rsidRPr="003C0D92">
        <w:rPr>
          <w:rFonts w:ascii="Arial" w:hAnsi="Arial" w:cs="Arial"/>
          <w:sz w:val="24"/>
          <w:szCs w:val="24"/>
        </w:rPr>
        <w:t>p.</w:t>
      </w:r>
      <w:r w:rsidR="00F34533" w:rsidRPr="003C0D92">
        <w:rPr>
          <w:rFonts w:ascii="Arial" w:hAnsi="Arial" w:cs="Arial"/>
          <w:sz w:val="24"/>
          <w:szCs w:val="24"/>
        </w:rPr>
        <w:t>179</w:t>
      </w:r>
      <w:r w:rsidRPr="003C0D92">
        <w:rPr>
          <w:rFonts w:ascii="Arial" w:hAnsi="Arial" w:cs="Arial"/>
          <w:sz w:val="24"/>
          <w:szCs w:val="24"/>
        </w:rPr>
        <w:t>)</w:t>
      </w:r>
    </w:p>
    <w:p w14:paraId="7EE66F0F" w14:textId="404A51D6" w:rsidR="00C36534" w:rsidRPr="003C0D92" w:rsidRDefault="00C36534" w:rsidP="003C0D92">
      <w:pPr>
        <w:autoSpaceDE w:val="0"/>
        <w:autoSpaceDN w:val="0"/>
        <w:adjustRightInd w:val="0"/>
        <w:spacing w:after="0" w:line="360" w:lineRule="auto"/>
        <w:jc w:val="both"/>
        <w:rPr>
          <w:rFonts w:ascii="Arial" w:hAnsi="Arial" w:cs="Arial"/>
          <w:sz w:val="24"/>
          <w:szCs w:val="24"/>
        </w:rPr>
      </w:pPr>
    </w:p>
    <w:p w14:paraId="7E32597A" w14:textId="6BD63820" w:rsidR="002A775B" w:rsidRPr="003C0D92" w:rsidRDefault="002A775B"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Play wales (201</w:t>
      </w:r>
      <w:r w:rsidR="00563921" w:rsidRPr="003C0D92">
        <w:rPr>
          <w:rFonts w:ascii="Arial" w:hAnsi="Arial" w:cs="Arial"/>
          <w:sz w:val="24"/>
          <w:szCs w:val="24"/>
        </w:rPr>
        <w:t>6</w:t>
      </w:r>
      <w:r w:rsidRPr="003C0D92">
        <w:rPr>
          <w:rFonts w:ascii="Arial" w:hAnsi="Arial" w:cs="Arial"/>
          <w:sz w:val="24"/>
          <w:szCs w:val="24"/>
        </w:rPr>
        <w:t>) believes that most children</w:t>
      </w:r>
      <w:r w:rsidR="00563921" w:rsidRPr="003C0D92">
        <w:rPr>
          <w:rFonts w:ascii="Arial" w:hAnsi="Arial" w:cs="Arial"/>
          <w:sz w:val="24"/>
          <w:szCs w:val="24"/>
        </w:rPr>
        <w:t xml:space="preserve"> will want to and need to take risks emotionally and physically as they grow up to build upon their resilience. Play can </w:t>
      </w:r>
      <w:r w:rsidR="00563921" w:rsidRPr="003C0D92">
        <w:rPr>
          <w:rFonts w:ascii="Arial" w:hAnsi="Arial" w:cs="Arial"/>
          <w:sz w:val="24"/>
          <w:szCs w:val="24"/>
        </w:rPr>
        <w:lastRenderedPageBreak/>
        <w:t xml:space="preserve">encourage children to explore different findings in relative safety which promotes development and allows them to survey unexpected behaviours and situations. A benefit of risk taking in children allows them to experience failure and consequences from their actions. When children go through the emotion of fear or if they are brave is very important </w:t>
      </w:r>
      <w:r w:rsidR="000063E2" w:rsidRPr="003C0D92">
        <w:rPr>
          <w:rFonts w:ascii="Arial" w:hAnsi="Arial" w:cs="Arial"/>
          <w:sz w:val="24"/>
          <w:szCs w:val="24"/>
        </w:rPr>
        <w:t xml:space="preserve">to them as they develop as it is a sign of growth. Most children can rise above or adapt to the challenges they face and undergo risky situations without assistance, others will find it less easy and need help. Resilience involves not just the child but also the social networks surrounding them and their family, hence to why they appear to differentiate how they approach resilience through life experiences. </w:t>
      </w:r>
    </w:p>
    <w:p w14:paraId="5E7E4120" w14:textId="03860CA3" w:rsidR="00C36534" w:rsidRPr="003C0D92" w:rsidRDefault="00200ED0"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Play can contribute to children developing resilience in </w:t>
      </w:r>
      <w:proofErr w:type="gramStart"/>
      <w:r w:rsidRPr="003C0D92">
        <w:rPr>
          <w:rFonts w:ascii="Arial" w:hAnsi="Arial" w:cs="Arial"/>
          <w:sz w:val="24"/>
          <w:szCs w:val="24"/>
        </w:rPr>
        <w:t>a number of</w:t>
      </w:r>
      <w:proofErr w:type="gramEnd"/>
      <w:r w:rsidRPr="003C0D92">
        <w:rPr>
          <w:rFonts w:ascii="Arial" w:hAnsi="Arial" w:cs="Arial"/>
          <w:sz w:val="24"/>
          <w:szCs w:val="24"/>
        </w:rPr>
        <w:t xml:space="preserve"> systems which include:</w:t>
      </w:r>
    </w:p>
    <w:p w14:paraId="489F76B2" w14:textId="76E0A0FC"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Emotional Regulation</w:t>
      </w:r>
    </w:p>
    <w:p w14:paraId="228CD8F6" w14:textId="3AF64CCE"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A positive feeling from pleasure or enjoyment</w:t>
      </w:r>
    </w:p>
    <w:p w14:paraId="15ED6157" w14:textId="3A19681C"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Learning</w:t>
      </w:r>
    </w:p>
    <w:p w14:paraId="74F8FEE7" w14:textId="2F301E17"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Problem Solving</w:t>
      </w:r>
    </w:p>
    <w:p w14:paraId="63FF27B4" w14:textId="285928E1"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An attachment to a place or person</w:t>
      </w:r>
    </w:p>
    <w:p w14:paraId="7F81F8C1" w14:textId="54B18AE1" w:rsidR="00826468" w:rsidRPr="003C0D92" w:rsidRDefault="00826468" w:rsidP="003C0D92">
      <w:pPr>
        <w:pStyle w:val="ListParagraph"/>
        <w:numPr>
          <w:ilvl w:val="0"/>
          <w:numId w:val="2"/>
        </w:num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Key skills to respond to uncertainty</w:t>
      </w:r>
    </w:p>
    <w:p w14:paraId="3A29B7B3" w14:textId="69271A44" w:rsidR="00CA5183" w:rsidRPr="003C0D92" w:rsidRDefault="00CA5183" w:rsidP="003C0D92">
      <w:pPr>
        <w:autoSpaceDE w:val="0"/>
        <w:autoSpaceDN w:val="0"/>
        <w:adjustRightInd w:val="0"/>
        <w:spacing w:after="0" w:line="360" w:lineRule="auto"/>
        <w:jc w:val="both"/>
        <w:rPr>
          <w:rFonts w:ascii="Arial" w:hAnsi="Arial" w:cs="Arial"/>
          <w:sz w:val="24"/>
          <w:szCs w:val="24"/>
        </w:rPr>
      </w:pPr>
    </w:p>
    <w:p w14:paraId="263B7170" w14:textId="77777777" w:rsidR="00D45B4B" w:rsidRPr="003C0D92" w:rsidRDefault="00CA5183" w:rsidP="003C0D92">
      <w:pPr>
        <w:autoSpaceDE w:val="0"/>
        <w:autoSpaceDN w:val="0"/>
        <w:adjustRightInd w:val="0"/>
        <w:spacing w:after="0" w:line="360" w:lineRule="auto"/>
        <w:jc w:val="both"/>
        <w:rPr>
          <w:rFonts w:ascii="Arial" w:hAnsi="Arial" w:cs="Arial"/>
          <w:sz w:val="24"/>
          <w:szCs w:val="24"/>
        </w:rPr>
      </w:pPr>
      <w:proofErr w:type="spellStart"/>
      <w:r w:rsidRPr="003C0D92">
        <w:rPr>
          <w:rFonts w:ascii="Arial" w:hAnsi="Arial" w:cs="Arial"/>
          <w:sz w:val="24"/>
          <w:szCs w:val="24"/>
        </w:rPr>
        <w:t>Sandseter</w:t>
      </w:r>
      <w:proofErr w:type="spellEnd"/>
      <w:r w:rsidRPr="003C0D92">
        <w:rPr>
          <w:rFonts w:ascii="Arial" w:hAnsi="Arial" w:cs="Arial"/>
          <w:sz w:val="24"/>
          <w:szCs w:val="24"/>
        </w:rPr>
        <w:t xml:space="preserve"> expresses how there is research to believe that children and adults ideas of playing risky have been deemed exciting and a thrilling part of play. It is understood that risky play involves children playing high, running fast, dangerous environments and physical injury. Most risky play will take place in the outdoor environment</w:t>
      </w:r>
      <w:r w:rsidR="00D45B4B" w:rsidRPr="003C0D92">
        <w:rPr>
          <w:rFonts w:ascii="Arial" w:hAnsi="Arial" w:cs="Arial"/>
          <w:sz w:val="24"/>
          <w:szCs w:val="24"/>
        </w:rPr>
        <w:t>, where children can be more adventurous and can occur mostly when children use their free play.</w:t>
      </w:r>
    </w:p>
    <w:p w14:paraId="1EFF3262" w14:textId="77777777" w:rsidR="003F697E" w:rsidRPr="003C0D92" w:rsidRDefault="00D45B4B"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w:t>
      </w:r>
      <w:proofErr w:type="spellStart"/>
      <w:r w:rsidRPr="003C0D92">
        <w:rPr>
          <w:rFonts w:ascii="Arial" w:hAnsi="Arial" w:cs="Arial"/>
          <w:sz w:val="24"/>
          <w:szCs w:val="24"/>
        </w:rPr>
        <w:t>Sandseter</w:t>
      </w:r>
      <w:proofErr w:type="spellEnd"/>
      <w:r w:rsidRPr="003C0D92">
        <w:rPr>
          <w:rFonts w:ascii="Arial" w:hAnsi="Arial" w:cs="Arial"/>
          <w:sz w:val="24"/>
          <w:szCs w:val="24"/>
        </w:rPr>
        <w:t>, 2010, p.68).</w:t>
      </w:r>
    </w:p>
    <w:p w14:paraId="209BAEC9" w14:textId="77777777" w:rsidR="003F697E" w:rsidRPr="003C0D92" w:rsidRDefault="003F697E" w:rsidP="003C0D92">
      <w:pPr>
        <w:autoSpaceDE w:val="0"/>
        <w:autoSpaceDN w:val="0"/>
        <w:adjustRightInd w:val="0"/>
        <w:spacing w:after="0" w:line="360" w:lineRule="auto"/>
        <w:jc w:val="both"/>
        <w:rPr>
          <w:rFonts w:ascii="Arial" w:hAnsi="Arial" w:cs="Arial"/>
          <w:sz w:val="24"/>
          <w:szCs w:val="24"/>
        </w:rPr>
      </w:pPr>
    </w:p>
    <w:p w14:paraId="1C279B31" w14:textId="5D0A68CB" w:rsidR="00CA5183" w:rsidRPr="003C0D92" w:rsidRDefault="003F697E"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However</w:t>
      </w:r>
      <w:r w:rsidR="00C8278B" w:rsidRPr="003C0D92">
        <w:rPr>
          <w:rFonts w:ascii="Arial" w:hAnsi="Arial" w:cs="Arial"/>
          <w:sz w:val="24"/>
          <w:szCs w:val="24"/>
        </w:rPr>
        <w:t>,</w:t>
      </w:r>
      <w:r w:rsidRPr="003C0D92">
        <w:rPr>
          <w:rFonts w:ascii="Arial" w:hAnsi="Arial" w:cs="Arial"/>
          <w:sz w:val="24"/>
          <w:szCs w:val="24"/>
        </w:rPr>
        <w:t xml:space="preserve"> </w:t>
      </w:r>
      <w:proofErr w:type="gramStart"/>
      <w:r w:rsidRPr="003C0D92">
        <w:rPr>
          <w:rFonts w:ascii="Arial" w:hAnsi="Arial" w:cs="Arial"/>
          <w:sz w:val="24"/>
          <w:szCs w:val="24"/>
        </w:rPr>
        <w:t>Little</w:t>
      </w:r>
      <w:proofErr w:type="gramEnd"/>
      <w:r w:rsidR="00D45B4B" w:rsidRPr="003C0D92">
        <w:rPr>
          <w:rFonts w:ascii="Arial" w:hAnsi="Arial" w:cs="Arial"/>
          <w:sz w:val="24"/>
          <w:szCs w:val="24"/>
        </w:rPr>
        <w:t xml:space="preserve"> </w:t>
      </w:r>
      <w:r w:rsidR="00C8278B" w:rsidRPr="003C0D92">
        <w:rPr>
          <w:rFonts w:ascii="Arial" w:hAnsi="Arial" w:cs="Arial"/>
          <w:sz w:val="24"/>
          <w:szCs w:val="24"/>
        </w:rPr>
        <w:t xml:space="preserve">demonstrates that several studies over the years have underlined </w:t>
      </w:r>
      <w:r w:rsidR="00654F9A" w:rsidRPr="003C0D92">
        <w:rPr>
          <w:rFonts w:ascii="Arial" w:hAnsi="Arial" w:cs="Arial"/>
          <w:sz w:val="24"/>
          <w:szCs w:val="24"/>
        </w:rPr>
        <w:t xml:space="preserve">the increasing concern </w:t>
      </w:r>
      <w:r w:rsidR="00C8278B" w:rsidRPr="003C0D92">
        <w:rPr>
          <w:rFonts w:ascii="Arial" w:hAnsi="Arial" w:cs="Arial"/>
          <w:sz w:val="24"/>
          <w:szCs w:val="24"/>
        </w:rPr>
        <w:t>that a vast number of parents have become overprotected</w:t>
      </w:r>
      <w:r w:rsidR="00654F9A" w:rsidRPr="003C0D92">
        <w:rPr>
          <w:rFonts w:ascii="Arial" w:hAnsi="Arial" w:cs="Arial"/>
          <w:sz w:val="24"/>
          <w:szCs w:val="24"/>
        </w:rPr>
        <w:t xml:space="preserve"> for their children</w:t>
      </w:r>
      <w:r w:rsidR="00C8278B" w:rsidRPr="003C0D92">
        <w:rPr>
          <w:rFonts w:ascii="Arial" w:hAnsi="Arial" w:cs="Arial"/>
          <w:sz w:val="24"/>
          <w:szCs w:val="24"/>
        </w:rPr>
        <w:t>. This is where parents limit the</w:t>
      </w:r>
      <w:r w:rsidR="00654F9A" w:rsidRPr="003C0D92">
        <w:rPr>
          <w:rFonts w:ascii="Arial" w:hAnsi="Arial" w:cs="Arial"/>
          <w:sz w:val="24"/>
          <w:szCs w:val="24"/>
        </w:rPr>
        <w:t>ir</w:t>
      </w:r>
      <w:r w:rsidR="00C8278B" w:rsidRPr="003C0D92">
        <w:rPr>
          <w:rFonts w:ascii="Arial" w:hAnsi="Arial" w:cs="Arial"/>
          <w:sz w:val="24"/>
          <w:szCs w:val="24"/>
        </w:rPr>
        <w:t xml:space="preserve"> child’s independence and mobility in the outdoor environment to where the children would not access risky play</w:t>
      </w:r>
      <w:r w:rsidR="00654F9A" w:rsidRPr="003C0D92">
        <w:rPr>
          <w:rFonts w:ascii="Arial" w:hAnsi="Arial" w:cs="Arial"/>
          <w:sz w:val="24"/>
          <w:szCs w:val="24"/>
        </w:rPr>
        <w:t xml:space="preserve"> and assess that the outdoor environment was safe.</w:t>
      </w:r>
      <w:r w:rsidR="00C8278B" w:rsidRPr="003C0D92">
        <w:rPr>
          <w:rFonts w:ascii="Arial" w:hAnsi="Arial" w:cs="Arial"/>
          <w:sz w:val="24"/>
          <w:szCs w:val="24"/>
        </w:rPr>
        <w:t xml:space="preserve"> Children today are growing up in a very different environment to their parents/carers is to which why some children experience different up </w:t>
      </w:r>
      <w:r w:rsidR="00C8278B" w:rsidRPr="003C0D92">
        <w:rPr>
          <w:rFonts w:ascii="Arial" w:hAnsi="Arial" w:cs="Arial"/>
          <w:sz w:val="24"/>
          <w:szCs w:val="24"/>
        </w:rPr>
        <w:lastRenderedPageBreak/>
        <w:t>bringing’s</w:t>
      </w:r>
      <w:r w:rsidR="00654F9A" w:rsidRPr="003C0D92">
        <w:rPr>
          <w:rFonts w:ascii="Arial" w:hAnsi="Arial" w:cs="Arial"/>
          <w:sz w:val="24"/>
          <w:szCs w:val="24"/>
        </w:rPr>
        <w:t xml:space="preserve"> and beliefs.</w:t>
      </w:r>
      <w:r w:rsidR="00C8278B" w:rsidRPr="003C0D92">
        <w:rPr>
          <w:rFonts w:ascii="Arial" w:hAnsi="Arial" w:cs="Arial"/>
          <w:sz w:val="24"/>
          <w:szCs w:val="24"/>
        </w:rPr>
        <w:t xml:space="preserve"> </w:t>
      </w:r>
      <w:r w:rsidR="00654F9A" w:rsidRPr="003C0D92">
        <w:rPr>
          <w:rFonts w:ascii="Arial" w:hAnsi="Arial" w:cs="Arial"/>
          <w:sz w:val="24"/>
          <w:szCs w:val="24"/>
        </w:rPr>
        <w:t>P</w:t>
      </w:r>
      <w:r w:rsidR="00C8278B" w:rsidRPr="003C0D92">
        <w:rPr>
          <w:rFonts w:ascii="Arial" w:hAnsi="Arial" w:cs="Arial"/>
          <w:sz w:val="24"/>
          <w:szCs w:val="24"/>
        </w:rPr>
        <w:t>arents are overwhelmed</w:t>
      </w:r>
      <w:r w:rsidR="00654F9A" w:rsidRPr="003C0D92">
        <w:rPr>
          <w:rFonts w:ascii="Arial" w:hAnsi="Arial" w:cs="Arial"/>
          <w:sz w:val="24"/>
          <w:szCs w:val="24"/>
        </w:rPr>
        <w:t xml:space="preserve"> with the potential dangers and risks that their children may face in the outdoor environment, so they try and operate opportunities that are safe and engaging for their children to play, while also still being able to access the outdoor environment in a safe manner.</w:t>
      </w:r>
    </w:p>
    <w:p w14:paraId="5A7BA766" w14:textId="15025F0E" w:rsidR="00654F9A" w:rsidRPr="003C0D92" w:rsidRDefault="00654F9A"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(Little, 2015, p.24).</w:t>
      </w:r>
    </w:p>
    <w:p w14:paraId="77E9A0F5" w14:textId="0D03E200" w:rsidR="00C36534" w:rsidRPr="003C0D92" w:rsidRDefault="00C36534" w:rsidP="003C0D92">
      <w:pPr>
        <w:autoSpaceDE w:val="0"/>
        <w:autoSpaceDN w:val="0"/>
        <w:adjustRightInd w:val="0"/>
        <w:spacing w:after="0" w:line="360" w:lineRule="auto"/>
        <w:jc w:val="both"/>
        <w:rPr>
          <w:rFonts w:ascii="Arial" w:hAnsi="Arial" w:cs="Arial"/>
          <w:sz w:val="24"/>
          <w:szCs w:val="24"/>
        </w:rPr>
      </w:pPr>
    </w:p>
    <w:p w14:paraId="6901D26C" w14:textId="05F258D6" w:rsidR="00EE0049" w:rsidRPr="003C0D92" w:rsidRDefault="00EE0049" w:rsidP="003C0D92">
      <w:pPr>
        <w:autoSpaceDE w:val="0"/>
        <w:autoSpaceDN w:val="0"/>
        <w:adjustRightInd w:val="0"/>
        <w:spacing w:after="0" w:line="360" w:lineRule="auto"/>
        <w:jc w:val="both"/>
        <w:rPr>
          <w:rFonts w:ascii="Arial" w:hAnsi="Arial" w:cs="Arial"/>
          <w:sz w:val="24"/>
          <w:szCs w:val="24"/>
        </w:rPr>
      </w:pPr>
    </w:p>
    <w:p w14:paraId="18D7D844" w14:textId="2B906FE3" w:rsidR="00EE0049" w:rsidRPr="003C0D92" w:rsidRDefault="00EE0049" w:rsidP="003C0D92">
      <w:pPr>
        <w:autoSpaceDE w:val="0"/>
        <w:autoSpaceDN w:val="0"/>
        <w:adjustRightInd w:val="0"/>
        <w:spacing w:after="0" w:line="360" w:lineRule="auto"/>
        <w:jc w:val="both"/>
        <w:rPr>
          <w:rFonts w:ascii="Arial" w:hAnsi="Arial" w:cs="Arial"/>
          <w:sz w:val="24"/>
          <w:szCs w:val="24"/>
        </w:rPr>
      </w:pPr>
    </w:p>
    <w:p w14:paraId="5F21205E" w14:textId="4599D4A2" w:rsidR="00EE0049" w:rsidRPr="003C0D92" w:rsidRDefault="00EE0049"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Section3- Observation Foundation Phase Profile.</w:t>
      </w:r>
    </w:p>
    <w:p w14:paraId="397F310E" w14:textId="2AEA19CC" w:rsidR="00EE0049" w:rsidRPr="003C0D92" w:rsidRDefault="00EE0049" w:rsidP="003C0D92">
      <w:pPr>
        <w:autoSpaceDE w:val="0"/>
        <w:autoSpaceDN w:val="0"/>
        <w:adjustRightInd w:val="0"/>
        <w:spacing w:after="0" w:line="360" w:lineRule="auto"/>
        <w:jc w:val="both"/>
        <w:rPr>
          <w:rFonts w:ascii="Arial" w:hAnsi="Arial" w:cs="Arial"/>
          <w:sz w:val="24"/>
          <w:szCs w:val="24"/>
        </w:rPr>
      </w:pPr>
    </w:p>
    <w:p w14:paraId="04FBB42A" w14:textId="4FA2DA20" w:rsidR="00B154F1" w:rsidRPr="003C0D92" w:rsidRDefault="00EE0049"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The observation method </w:t>
      </w:r>
      <w:r w:rsidR="007B204E" w:rsidRPr="003C0D92">
        <w:rPr>
          <w:rFonts w:ascii="Arial" w:hAnsi="Arial" w:cs="Arial"/>
          <w:sz w:val="24"/>
          <w:szCs w:val="24"/>
        </w:rPr>
        <w:t>I have chosen to discuss is the Foundation Phase Profile.</w:t>
      </w:r>
      <w:r w:rsidR="00AF4E0E" w:rsidRPr="003C0D92">
        <w:rPr>
          <w:rFonts w:ascii="Arial" w:hAnsi="Arial" w:cs="Arial"/>
          <w:sz w:val="24"/>
          <w:szCs w:val="24"/>
        </w:rPr>
        <w:t xml:space="preserve"> This observation starts in the reception class in the first 6 weeks as is their baseline and runs through foundation phase.</w:t>
      </w:r>
      <w:r w:rsidR="007B204E" w:rsidRPr="003C0D92">
        <w:rPr>
          <w:rFonts w:ascii="Arial" w:hAnsi="Arial" w:cs="Arial"/>
          <w:sz w:val="24"/>
          <w:szCs w:val="24"/>
        </w:rPr>
        <w:t xml:space="preserve"> We undertake this method in our setting </w:t>
      </w:r>
      <w:r w:rsidR="000170D8" w:rsidRPr="003C0D92">
        <w:rPr>
          <w:rFonts w:ascii="Arial" w:hAnsi="Arial" w:cs="Arial"/>
          <w:sz w:val="24"/>
          <w:szCs w:val="24"/>
        </w:rPr>
        <w:t xml:space="preserve">when the children come to the class in September. This method allows us to observe the children in the different areas of development such as </w:t>
      </w:r>
      <w:r w:rsidR="00B154F1" w:rsidRPr="003C0D92">
        <w:rPr>
          <w:rFonts w:ascii="Arial" w:hAnsi="Arial" w:cs="Arial"/>
          <w:sz w:val="24"/>
          <w:szCs w:val="24"/>
        </w:rPr>
        <w:t>mathematical</w:t>
      </w:r>
      <w:r w:rsidR="000170D8" w:rsidRPr="003C0D92">
        <w:rPr>
          <w:rFonts w:ascii="Arial" w:hAnsi="Arial" w:cs="Arial"/>
          <w:sz w:val="24"/>
          <w:szCs w:val="24"/>
        </w:rPr>
        <w:t xml:space="preserve">, social etc. The child starts on the bronze, silver, gold, outcome 1, outcome, 2 outcome, 3, outcome, 4, outcome 5 and then outcome 6 and moves up the skill according to the observation outcome. If the child can do the first skill which is </w:t>
      </w:r>
      <w:r w:rsidR="00285649" w:rsidRPr="003C0D92">
        <w:rPr>
          <w:rFonts w:ascii="Arial" w:hAnsi="Arial" w:cs="Arial"/>
          <w:sz w:val="24"/>
          <w:szCs w:val="24"/>
        </w:rPr>
        <w:t>bronze,</w:t>
      </w:r>
      <w:r w:rsidR="000F14CA" w:rsidRPr="003C0D92">
        <w:rPr>
          <w:rFonts w:ascii="Arial" w:hAnsi="Arial" w:cs="Arial"/>
          <w:sz w:val="24"/>
          <w:szCs w:val="24"/>
        </w:rPr>
        <w:t xml:space="preserve"> we tick the box and write achieved and initial it and</w:t>
      </w:r>
      <w:r w:rsidR="000170D8" w:rsidRPr="003C0D92">
        <w:rPr>
          <w:rFonts w:ascii="Arial" w:hAnsi="Arial" w:cs="Arial"/>
          <w:sz w:val="24"/>
          <w:szCs w:val="24"/>
        </w:rPr>
        <w:t xml:space="preserve"> they move on to silver and so on but if they end on outcome 2 and </w:t>
      </w:r>
      <w:r w:rsidR="000F14CA" w:rsidRPr="003C0D92">
        <w:rPr>
          <w:rFonts w:ascii="Arial" w:hAnsi="Arial" w:cs="Arial"/>
          <w:sz w:val="24"/>
          <w:szCs w:val="24"/>
        </w:rPr>
        <w:t>could not</w:t>
      </w:r>
      <w:r w:rsidR="000170D8" w:rsidRPr="003C0D92">
        <w:rPr>
          <w:rFonts w:ascii="Arial" w:hAnsi="Arial" w:cs="Arial"/>
          <w:sz w:val="24"/>
          <w:szCs w:val="24"/>
        </w:rPr>
        <w:t xml:space="preserve"> do the skill in outcome 3, their outcome would be 2. If the child </w:t>
      </w:r>
      <w:r w:rsidR="000F14CA" w:rsidRPr="003C0D92">
        <w:rPr>
          <w:rFonts w:ascii="Arial" w:hAnsi="Arial" w:cs="Arial"/>
          <w:sz w:val="24"/>
          <w:szCs w:val="24"/>
        </w:rPr>
        <w:t>cannot</w:t>
      </w:r>
      <w:r w:rsidR="000170D8" w:rsidRPr="003C0D92">
        <w:rPr>
          <w:rFonts w:ascii="Arial" w:hAnsi="Arial" w:cs="Arial"/>
          <w:sz w:val="24"/>
          <w:szCs w:val="24"/>
        </w:rPr>
        <w:t xml:space="preserve"> do the </w:t>
      </w:r>
      <w:r w:rsidR="000F14CA" w:rsidRPr="003C0D92">
        <w:rPr>
          <w:rFonts w:ascii="Arial" w:hAnsi="Arial" w:cs="Arial"/>
          <w:sz w:val="24"/>
          <w:szCs w:val="24"/>
        </w:rPr>
        <w:t>skill,</w:t>
      </w:r>
      <w:r w:rsidR="000170D8" w:rsidRPr="003C0D92">
        <w:rPr>
          <w:rFonts w:ascii="Arial" w:hAnsi="Arial" w:cs="Arial"/>
          <w:sz w:val="24"/>
          <w:szCs w:val="24"/>
        </w:rPr>
        <w:t xml:space="preserve"> we leave blank</w:t>
      </w:r>
      <w:r w:rsidR="000F14CA" w:rsidRPr="003C0D92">
        <w:rPr>
          <w:rFonts w:ascii="Arial" w:hAnsi="Arial" w:cs="Arial"/>
          <w:sz w:val="24"/>
          <w:szCs w:val="24"/>
        </w:rPr>
        <w:t xml:space="preserve"> and do not move on as the skills further on are subsequently harder and</w:t>
      </w:r>
      <w:r w:rsidR="000170D8" w:rsidRPr="003C0D92">
        <w:rPr>
          <w:rFonts w:ascii="Arial" w:hAnsi="Arial" w:cs="Arial"/>
          <w:sz w:val="24"/>
          <w:szCs w:val="24"/>
        </w:rPr>
        <w:t xml:space="preserve"> </w:t>
      </w:r>
      <w:r w:rsidR="000F14CA" w:rsidRPr="003C0D92">
        <w:rPr>
          <w:rFonts w:ascii="Arial" w:hAnsi="Arial" w:cs="Arial"/>
          <w:sz w:val="24"/>
          <w:szCs w:val="24"/>
        </w:rPr>
        <w:t>this gets reviewed for all children in 6 weeks’ time. We write a few sentences on what we have observed, as this is very useful as we can sometimes use these findings for the child’s individual class targets.</w:t>
      </w:r>
      <w:r w:rsidR="00285649" w:rsidRPr="003C0D92">
        <w:rPr>
          <w:rFonts w:ascii="Arial" w:hAnsi="Arial" w:cs="Arial"/>
          <w:sz w:val="24"/>
          <w:szCs w:val="24"/>
        </w:rPr>
        <w:t xml:space="preserve"> A positive from undertaking the foundation phase profile is that it gives us an insight to what the children can do or can not do when they come to us in September. A negative to the observation I would say is that they may not for instance be able to do the skill 2 in physical but could possibly do the </w:t>
      </w:r>
      <w:r w:rsidR="00832338" w:rsidRPr="003C0D92">
        <w:rPr>
          <w:rFonts w:ascii="Arial" w:hAnsi="Arial" w:cs="Arial"/>
          <w:sz w:val="24"/>
          <w:szCs w:val="24"/>
        </w:rPr>
        <w:t>skill</w:t>
      </w:r>
      <w:r w:rsidR="00285649" w:rsidRPr="003C0D92">
        <w:rPr>
          <w:rFonts w:ascii="Arial" w:hAnsi="Arial" w:cs="Arial"/>
          <w:sz w:val="24"/>
          <w:szCs w:val="24"/>
        </w:rPr>
        <w:t xml:space="preserve"> 3 in </w:t>
      </w:r>
      <w:r w:rsidR="00B154F1" w:rsidRPr="003C0D92">
        <w:rPr>
          <w:rFonts w:ascii="Arial" w:hAnsi="Arial" w:cs="Arial"/>
          <w:sz w:val="24"/>
          <w:szCs w:val="24"/>
        </w:rPr>
        <w:t>mathematical</w:t>
      </w:r>
      <w:r w:rsidR="00832338" w:rsidRPr="003C0D92">
        <w:rPr>
          <w:rFonts w:ascii="Arial" w:hAnsi="Arial" w:cs="Arial"/>
          <w:sz w:val="24"/>
          <w:szCs w:val="24"/>
        </w:rPr>
        <w:t>,</w:t>
      </w:r>
      <w:r w:rsidR="00285649" w:rsidRPr="003C0D92">
        <w:rPr>
          <w:rFonts w:ascii="Arial" w:hAnsi="Arial" w:cs="Arial"/>
          <w:sz w:val="24"/>
          <w:szCs w:val="24"/>
        </w:rPr>
        <w:t xml:space="preserve"> but we cannot move them on as all skills</w:t>
      </w:r>
      <w:r w:rsidR="00832338" w:rsidRPr="003C0D92">
        <w:rPr>
          <w:rFonts w:ascii="Arial" w:hAnsi="Arial" w:cs="Arial"/>
          <w:sz w:val="24"/>
          <w:szCs w:val="24"/>
        </w:rPr>
        <w:t xml:space="preserve"> </w:t>
      </w:r>
      <w:r w:rsidR="00285649" w:rsidRPr="003C0D92">
        <w:rPr>
          <w:rFonts w:ascii="Arial" w:hAnsi="Arial" w:cs="Arial"/>
          <w:sz w:val="24"/>
          <w:szCs w:val="24"/>
        </w:rPr>
        <w:t>must be achieved before moving on. This is a little unfair as sometimes we feel we are holding the child back. To which is why we make that their individual class target so in 6 weeks they may have achieved this.</w:t>
      </w:r>
      <w:r w:rsidR="00492C85" w:rsidRPr="003C0D92">
        <w:rPr>
          <w:rFonts w:ascii="Arial" w:hAnsi="Arial" w:cs="Arial"/>
          <w:sz w:val="24"/>
          <w:szCs w:val="24"/>
        </w:rPr>
        <w:t xml:space="preserve"> I have attached a blank copy below which is</w:t>
      </w:r>
      <w:r w:rsidR="00B154F1" w:rsidRPr="003C0D92">
        <w:rPr>
          <w:rFonts w:ascii="Arial" w:hAnsi="Arial" w:cs="Arial"/>
          <w:sz w:val="24"/>
          <w:szCs w:val="24"/>
        </w:rPr>
        <w:t xml:space="preserve"> mathematical</w:t>
      </w:r>
      <w:r w:rsidR="00492C85" w:rsidRPr="003C0D92">
        <w:rPr>
          <w:rFonts w:ascii="Arial" w:hAnsi="Arial" w:cs="Arial"/>
          <w:sz w:val="24"/>
          <w:szCs w:val="24"/>
        </w:rPr>
        <w:t xml:space="preserve"> development which is part of the observation</w:t>
      </w:r>
      <w:r w:rsidR="00425B9F" w:rsidRPr="003C0D92">
        <w:rPr>
          <w:rFonts w:ascii="Arial" w:hAnsi="Arial" w:cs="Arial"/>
          <w:sz w:val="24"/>
          <w:szCs w:val="24"/>
        </w:rPr>
        <w:t>.</w:t>
      </w:r>
    </w:p>
    <w:p w14:paraId="3596E208" w14:textId="786A0FAA" w:rsidR="00425B9F" w:rsidRPr="003C0D92" w:rsidRDefault="00425B9F" w:rsidP="003C0D92">
      <w:pPr>
        <w:autoSpaceDE w:val="0"/>
        <w:autoSpaceDN w:val="0"/>
        <w:adjustRightInd w:val="0"/>
        <w:spacing w:after="0" w:line="360" w:lineRule="auto"/>
        <w:jc w:val="both"/>
        <w:rPr>
          <w:rFonts w:ascii="Arial" w:hAnsi="Arial" w:cs="Arial"/>
          <w:sz w:val="24"/>
          <w:szCs w:val="24"/>
        </w:rPr>
      </w:pPr>
    </w:p>
    <w:p w14:paraId="17E7E6E5" w14:textId="0EFD343F" w:rsidR="00425B9F" w:rsidRPr="003C0D92" w:rsidRDefault="00425B9F"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The Foundation Phase Profile Handbook (2017) indicates how the baseline assessment is initiated in the first 6 weeks of the children arriving to that class. When practitioners begin this baseline, it involves them following skill ladders for each of the child’s development. This observation provides key information to the teachers regarding on how they can support the children’s development further. </w:t>
      </w:r>
    </w:p>
    <w:p w14:paraId="4ED13ABE" w14:textId="4BC759C6" w:rsidR="00B154F1" w:rsidRPr="003C0D92" w:rsidRDefault="00B154F1" w:rsidP="003C0D92">
      <w:pPr>
        <w:autoSpaceDE w:val="0"/>
        <w:autoSpaceDN w:val="0"/>
        <w:adjustRightInd w:val="0"/>
        <w:spacing w:after="0" w:line="360" w:lineRule="auto"/>
        <w:jc w:val="both"/>
        <w:rPr>
          <w:rFonts w:ascii="Arial" w:hAnsi="Arial" w:cs="Arial"/>
          <w:sz w:val="24"/>
          <w:szCs w:val="24"/>
        </w:rPr>
      </w:pPr>
    </w:p>
    <w:p w14:paraId="39CBD719" w14:textId="6D23CB97" w:rsidR="00B154F1" w:rsidRPr="003C0D92" w:rsidRDefault="003640E5"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The School’s, students and teachers network identifies the importance of:</w:t>
      </w:r>
    </w:p>
    <w:p w14:paraId="2DE77DE9" w14:textId="2E6E6CDC" w:rsidR="00B154F1" w:rsidRPr="003C0D92" w:rsidRDefault="003640E5"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color w:val="000000"/>
          <w:sz w:val="24"/>
          <w:szCs w:val="24"/>
          <w:shd w:val="clear" w:color="auto" w:fill="FFFFFF"/>
        </w:rPr>
        <w:t>“Effective observation of teaching and learning for school improvement is a multi-resource toolkit designed to improve the quality of your teaching and learning through more effective observation practice.” (SSAT, 2020).</w:t>
      </w:r>
    </w:p>
    <w:p w14:paraId="09182E0B" w14:textId="77777777" w:rsidR="00AF4E0E" w:rsidRPr="003C0D92" w:rsidRDefault="00AF4E0E" w:rsidP="003C0D92">
      <w:pPr>
        <w:autoSpaceDE w:val="0"/>
        <w:autoSpaceDN w:val="0"/>
        <w:adjustRightInd w:val="0"/>
        <w:spacing w:after="0" w:line="360" w:lineRule="auto"/>
        <w:jc w:val="both"/>
        <w:rPr>
          <w:rFonts w:ascii="Arial" w:hAnsi="Arial" w:cs="Arial"/>
          <w:sz w:val="24"/>
          <w:szCs w:val="24"/>
        </w:rPr>
        <w:sectPr w:rsidR="00AF4E0E" w:rsidRPr="003C0D92">
          <w:headerReference w:type="default" r:id="rId8"/>
          <w:footerReference w:type="default" r:id="rId9"/>
          <w:pgSz w:w="12240" w:h="15840"/>
          <w:pgMar w:top="1440" w:right="1440" w:bottom="1440" w:left="1440" w:header="720" w:footer="720" w:gutter="0"/>
          <w:cols w:space="720"/>
          <w:docGrid w:linePitch="360"/>
        </w:sectPr>
      </w:pPr>
    </w:p>
    <w:p w14:paraId="42FCCB71" w14:textId="57DE6010" w:rsidR="00B154F1" w:rsidRPr="003C0D92" w:rsidRDefault="00B154F1" w:rsidP="003C0D92">
      <w:pPr>
        <w:autoSpaceDE w:val="0"/>
        <w:autoSpaceDN w:val="0"/>
        <w:adjustRightInd w:val="0"/>
        <w:spacing w:after="0" w:line="360" w:lineRule="auto"/>
        <w:jc w:val="both"/>
        <w:rPr>
          <w:rFonts w:ascii="Arial" w:hAnsi="Arial" w:cs="Arial"/>
          <w:sz w:val="24"/>
          <w:szCs w:val="24"/>
        </w:rPr>
      </w:pPr>
    </w:p>
    <w:p w14:paraId="4A634DDC" w14:textId="77777777" w:rsidR="00AF4E0E" w:rsidRPr="003C0D92" w:rsidRDefault="00AF4E0E" w:rsidP="003C0D92">
      <w:pPr>
        <w:spacing w:after="200" w:line="360" w:lineRule="auto"/>
        <w:ind w:hanging="851"/>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Counting (Compact Profile)</w:t>
      </w:r>
    </w:p>
    <w:tbl>
      <w:tblPr>
        <w:tblW w:w="14510"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7"/>
        <w:gridCol w:w="2017"/>
        <w:gridCol w:w="2381"/>
        <w:gridCol w:w="7075"/>
        <w:gridCol w:w="1780"/>
      </w:tblGrid>
      <w:tr w:rsidR="00AF4E0E" w:rsidRPr="003C0D92" w14:paraId="6744958B" w14:textId="77777777" w:rsidTr="00AF4E0E">
        <w:trPr>
          <w:cantSplit/>
          <w:trHeight w:val="215"/>
        </w:trPr>
        <w:tc>
          <w:tcPr>
            <w:tcW w:w="1095" w:type="dxa"/>
            <w:tcBorders>
              <w:top w:val="nil"/>
              <w:left w:val="nil"/>
              <w:bottom w:val="single" w:sz="12" w:space="0" w:color="auto"/>
              <w:right w:val="single" w:sz="12" w:space="0" w:color="auto"/>
            </w:tcBorders>
            <w:shd w:val="clear" w:color="auto" w:fill="auto"/>
            <w:vAlign w:val="center"/>
          </w:tcPr>
          <w:p w14:paraId="5EAEC570"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 xml:space="preserve">Skill ladder        </w:t>
            </w:r>
            <w:r w:rsidRPr="003C0D92">
              <w:rPr>
                <w:rFonts w:ascii="Arial" w:eastAsia="Times New Roman" w:hAnsi="Arial" w:cs="Arial"/>
                <w:b/>
                <w:sz w:val="24"/>
                <w:szCs w:val="24"/>
                <w:lang w:val="en-GB" w:eastAsia="en-GB"/>
              </w:rPr>
              <w:tab/>
            </w:r>
          </w:p>
        </w:tc>
        <w:tc>
          <w:tcPr>
            <w:tcW w:w="2019" w:type="dxa"/>
            <w:tcBorders>
              <w:top w:val="single" w:sz="12" w:space="0" w:color="auto"/>
              <w:left w:val="single" w:sz="12" w:space="0" w:color="auto"/>
              <w:bottom w:val="single" w:sz="12" w:space="0" w:color="auto"/>
            </w:tcBorders>
            <w:shd w:val="clear" w:color="auto" w:fill="auto"/>
            <w:vAlign w:val="center"/>
          </w:tcPr>
          <w:p w14:paraId="71D955B1"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 xml:space="preserve">Children </w:t>
            </w:r>
            <w:proofErr w:type="gramStart"/>
            <w:r w:rsidRPr="003C0D92">
              <w:rPr>
                <w:rFonts w:ascii="Arial" w:eastAsia="Times New Roman" w:hAnsi="Arial" w:cs="Arial"/>
                <w:b/>
                <w:sz w:val="24"/>
                <w:szCs w:val="24"/>
                <w:lang w:val="en-GB" w:eastAsia="en-GB"/>
              </w:rPr>
              <w:t>are able to</w:t>
            </w:r>
            <w:proofErr w:type="gramEnd"/>
            <w:r w:rsidRPr="003C0D92">
              <w:rPr>
                <w:rFonts w:ascii="Arial" w:eastAsia="Times New Roman" w:hAnsi="Arial" w:cs="Arial"/>
                <w:b/>
                <w:sz w:val="24"/>
                <w:szCs w:val="24"/>
                <w:lang w:val="en-GB" w:eastAsia="en-GB"/>
              </w:rPr>
              <w:t>:</w:t>
            </w:r>
          </w:p>
        </w:tc>
        <w:tc>
          <w:tcPr>
            <w:tcW w:w="2393" w:type="dxa"/>
            <w:tcBorders>
              <w:top w:val="single" w:sz="12" w:space="0" w:color="auto"/>
              <w:bottom w:val="single" w:sz="12" w:space="0" w:color="auto"/>
            </w:tcBorders>
            <w:shd w:val="clear" w:color="auto" w:fill="auto"/>
            <w:vAlign w:val="center"/>
          </w:tcPr>
          <w:p w14:paraId="39B958BE"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Children may be observed:</w:t>
            </w:r>
          </w:p>
        </w:tc>
        <w:tc>
          <w:tcPr>
            <w:tcW w:w="7214" w:type="dxa"/>
            <w:tcBorders>
              <w:top w:val="single" w:sz="12" w:space="0" w:color="auto"/>
              <w:bottom w:val="single" w:sz="12" w:space="0" w:color="auto"/>
            </w:tcBorders>
            <w:shd w:val="clear" w:color="auto" w:fill="auto"/>
          </w:tcPr>
          <w:p w14:paraId="168E4B2A"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p>
          <w:p w14:paraId="6BE65170"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Observations:</w:t>
            </w:r>
          </w:p>
        </w:tc>
        <w:tc>
          <w:tcPr>
            <w:tcW w:w="1789" w:type="dxa"/>
            <w:tcBorders>
              <w:top w:val="single" w:sz="12" w:space="0" w:color="auto"/>
              <w:bottom w:val="single" w:sz="12" w:space="0" w:color="auto"/>
              <w:right w:val="single" w:sz="12" w:space="0" w:color="auto"/>
            </w:tcBorders>
          </w:tcPr>
          <w:p w14:paraId="7DCF24F4"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p>
          <w:p w14:paraId="0EC99ACE"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Achieved?</w:t>
            </w:r>
          </w:p>
        </w:tc>
      </w:tr>
      <w:tr w:rsidR="00AF4E0E" w:rsidRPr="003C0D92" w14:paraId="430BF063" w14:textId="77777777" w:rsidTr="00AF4E0E">
        <w:trPr>
          <w:cantSplit/>
          <w:trHeight w:val="197"/>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4D29E4FD"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Bronze</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5B42A28A"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explore countable objects.</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26625FCD"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exploring countable objects such as cups or bricks, pushing</w:t>
            </w:r>
          </w:p>
          <w:p w14:paraId="270202E2"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them apart and together, showing recognition of separate</w:t>
            </w:r>
          </w:p>
          <w:p w14:paraId="13354F8D"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objects.</w:t>
            </w:r>
          </w:p>
        </w:tc>
        <w:tc>
          <w:tcPr>
            <w:tcW w:w="7214" w:type="dxa"/>
            <w:tcBorders>
              <w:top w:val="single" w:sz="12" w:space="0" w:color="auto"/>
              <w:left w:val="single" w:sz="2" w:space="0" w:color="auto"/>
              <w:right w:val="single" w:sz="4" w:space="0" w:color="auto"/>
            </w:tcBorders>
            <w:shd w:val="clear" w:color="auto" w:fill="auto"/>
          </w:tcPr>
          <w:p w14:paraId="7F399794"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5F791448"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321F3116" w14:textId="77777777" w:rsidTr="00AF4E0E">
        <w:trPr>
          <w:cantSplit/>
          <w:trHeight w:val="212"/>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3C11E4D3"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lastRenderedPageBreak/>
              <w:t>Silver</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15844AD9"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mimic an adult counting.</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0F38124B"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imitating an adult counting by mimicking tapping objects one</w:t>
            </w:r>
          </w:p>
          <w:p w14:paraId="75228835"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by one, or pretending to recite numbers in order (they do not</w:t>
            </w:r>
          </w:p>
          <w:p w14:paraId="48D0459A"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need to get the numbers right or even use real numbers).</w:t>
            </w:r>
          </w:p>
        </w:tc>
        <w:tc>
          <w:tcPr>
            <w:tcW w:w="7214" w:type="dxa"/>
            <w:tcBorders>
              <w:top w:val="single" w:sz="12" w:space="0" w:color="auto"/>
              <w:left w:val="single" w:sz="2" w:space="0" w:color="auto"/>
              <w:right w:val="single" w:sz="4" w:space="0" w:color="auto"/>
            </w:tcBorders>
            <w:shd w:val="clear" w:color="auto" w:fill="auto"/>
          </w:tcPr>
          <w:p w14:paraId="790AF198"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33E34D74"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6E2973C6" w14:textId="77777777" w:rsidTr="00AF4E0E">
        <w:trPr>
          <w:cantSplit/>
          <w:trHeight w:val="285"/>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71AAD994"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Gold</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4269F2A2"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count or indicate two objects with support.</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758E1208"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using quantity in relation to personal wants or needs at this</w:t>
            </w:r>
          </w:p>
          <w:p w14:paraId="6656AD4C"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stage</w:t>
            </w:r>
            <w:r w:rsidRPr="003C0D92">
              <w:rPr>
                <w:rFonts w:ascii="Arial" w:eastAsia="Times New Roman" w:hAnsi="Arial" w:cs="Arial"/>
                <w:i/>
                <w:sz w:val="24"/>
                <w:szCs w:val="24"/>
                <w:lang w:val="en-GB" w:eastAsia="en-GB"/>
              </w:rPr>
              <w:t xml:space="preserve">, </w:t>
            </w:r>
            <w:proofErr w:type="spellStart"/>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’Can</w:t>
            </w:r>
            <w:proofErr w:type="spellEnd"/>
            <w:r w:rsidRPr="003C0D92">
              <w:rPr>
                <w:rFonts w:ascii="Arial" w:eastAsia="Times New Roman" w:hAnsi="Arial" w:cs="Arial"/>
                <w:i/>
                <w:sz w:val="24"/>
                <w:szCs w:val="24"/>
                <w:lang w:val="en-GB" w:eastAsia="en-GB"/>
              </w:rPr>
              <w:t xml:space="preserve"> I have two?’</w:t>
            </w:r>
            <w:r w:rsidRPr="003C0D92">
              <w:rPr>
                <w:rFonts w:ascii="Arial" w:eastAsia="Times New Roman" w:hAnsi="Arial" w:cs="Arial"/>
                <w:sz w:val="24"/>
                <w:szCs w:val="24"/>
                <w:lang w:val="en-GB" w:eastAsia="en-GB"/>
              </w:rPr>
              <w:t xml:space="preserve"> They also understand the concept</w:t>
            </w:r>
          </w:p>
          <w:p w14:paraId="26432822"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of counting through physical objects.</w:t>
            </w:r>
          </w:p>
        </w:tc>
        <w:tc>
          <w:tcPr>
            <w:tcW w:w="7214" w:type="dxa"/>
            <w:tcBorders>
              <w:top w:val="single" w:sz="12" w:space="0" w:color="auto"/>
              <w:left w:val="single" w:sz="2" w:space="0" w:color="auto"/>
              <w:right w:val="single" w:sz="4" w:space="0" w:color="auto"/>
            </w:tcBorders>
            <w:shd w:val="clear" w:color="auto" w:fill="auto"/>
          </w:tcPr>
          <w:p w14:paraId="79676CED"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0FCAB25E"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2C9A62C1" w14:textId="77777777" w:rsidTr="00AF4E0E">
        <w:trPr>
          <w:cantSplit/>
          <w:trHeight w:val="283"/>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474B528A"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lastRenderedPageBreak/>
              <w:t>Outcome 1</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2FAA4948"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use one-to-one correspondence to</w:t>
            </w:r>
          </w:p>
          <w:p w14:paraId="32CA1E22"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 up</w:t>
            </w:r>
            <w:proofErr w:type="gramEnd"/>
            <w:r w:rsidRPr="003C0D92">
              <w:rPr>
                <w:rFonts w:ascii="Arial" w:eastAsia="Times New Roman" w:hAnsi="Arial" w:cs="Arial"/>
                <w:sz w:val="24"/>
                <w:szCs w:val="24"/>
                <w:lang w:val="en-GB" w:eastAsia="en-GB"/>
              </w:rPr>
              <w:t xml:space="preserve"> to three objects.</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0EF2C310"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 xml:space="preserve">using one-to-one correspondence to </w:t>
            </w:r>
            <w:proofErr w:type="gramStart"/>
            <w:r w:rsidRPr="003C0D92">
              <w:rPr>
                <w:rFonts w:ascii="Arial" w:eastAsia="Times New Roman" w:hAnsi="Arial" w:cs="Arial"/>
                <w:sz w:val="24"/>
                <w:szCs w:val="24"/>
                <w:lang w:val="en-GB" w:eastAsia="en-GB"/>
              </w:rPr>
              <w:t>count up</w:t>
            </w:r>
            <w:proofErr w:type="gramEnd"/>
            <w:r w:rsidRPr="003C0D92">
              <w:rPr>
                <w:rFonts w:ascii="Arial" w:eastAsia="Times New Roman" w:hAnsi="Arial" w:cs="Arial"/>
                <w:sz w:val="24"/>
                <w:szCs w:val="24"/>
                <w:lang w:val="en-GB" w:eastAsia="en-GB"/>
              </w:rPr>
              <w:t xml:space="preserve"> to three objects</w:t>
            </w:r>
          </w:p>
          <w:p w14:paraId="123205F2"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reliably, and beginning to realise that objects are not the only</w:t>
            </w:r>
          </w:p>
          <w:p w14:paraId="241AD32E"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things that can be counted</w:t>
            </w:r>
            <w:r w:rsidRPr="003C0D92">
              <w:rPr>
                <w:rFonts w:ascii="Arial" w:eastAsia="Times New Roman" w:hAnsi="Arial" w:cs="Arial"/>
                <w:i/>
                <w:sz w:val="24"/>
                <w:szCs w:val="24"/>
                <w:lang w:val="en-GB" w:eastAsia="en-GB"/>
              </w:rPr>
              <w:t xml:space="preserve">, </w:t>
            </w:r>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 xml:space="preserve"> hops, jumps or claps.</w:t>
            </w:r>
          </w:p>
        </w:tc>
        <w:tc>
          <w:tcPr>
            <w:tcW w:w="7214" w:type="dxa"/>
            <w:tcBorders>
              <w:top w:val="single" w:sz="12" w:space="0" w:color="auto"/>
              <w:left w:val="single" w:sz="2" w:space="0" w:color="auto"/>
              <w:right w:val="single" w:sz="4" w:space="0" w:color="auto"/>
            </w:tcBorders>
            <w:shd w:val="clear" w:color="auto" w:fill="auto"/>
          </w:tcPr>
          <w:p w14:paraId="34246361"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730547A4"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0733325F" w14:textId="77777777" w:rsidTr="00AF4E0E">
        <w:trPr>
          <w:cantSplit/>
          <w:trHeight w:val="437"/>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39CB4979"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lastRenderedPageBreak/>
              <w:t>Outcome 2</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46CE8C1C"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use one-to-one correspondence to</w:t>
            </w:r>
          </w:p>
          <w:p w14:paraId="7CE1F040"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 up</w:t>
            </w:r>
            <w:proofErr w:type="gramEnd"/>
            <w:r w:rsidRPr="003C0D92">
              <w:rPr>
                <w:rFonts w:ascii="Arial" w:eastAsia="Times New Roman" w:hAnsi="Arial" w:cs="Arial"/>
                <w:sz w:val="24"/>
                <w:szCs w:val="24"/>
                <w:lang w:val="en-GB" w:eastAsia="en-GB"/>
              </w:rPr>
              <w:t xml:space="preserve"> to five objects.</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02CABE8A"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’counting’ by matching up to five objects/pictures with</w:t>
            </w:r>
          </w:p>
          <w:p w14:paraId="36FC6E34" w14:textId="77777777" w:rsidR="00AF4E0E" w:rsidRPr="003C0D92" w:rsidRDefault="00AF4E0E" w:rsidP="003C0D92">
            <w:pPr>
              <w:autoSpaceDE w:val="0"/>
              <w:autoSpaceDN w:val="0"/>
              <w:adjustRightInd w:val="0"/>
              <w:spacing w:after="0" w:line="360" w:lineRule="auto"/>
              <w:jc w:val="both"/>
              <w:rPr>
                <w:rFonts w:ascii="Arial" w:eastAsia="Times New Roman" w:hAnsi="Arial" w:cs="Arial"/>
                <w:i/>
                <w:sz w:val="24"/>
                <w:szCs w:val="24"/>
                <w:lang w:val="en-GB" w:eastAsia="en-GB"/>
              </w:rPr>
            </w:pPr>
            <w:r w:rsidRPr="003C0D92">
              <w:rPr>
                <w:rFonts w:ascii="Arial" w:eastAsia="Times New Roman" w:hAnsi="Arial" w:cs="Arial"/>
                <w:sz w:val="24"/>
                <w:szCs w:val="24"/>
                <w:lang w:val="en-GB" w:eastAsia="en-GB"/>
              </w:rPr>
              <w:t xml:space="preserve">other objects or people, </w:t>
            </w:r>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 xml:space="preserve"> giving five children an apple</w:t>
            </w:r>
          </w:p>
          <w:p w14:paraId="0D1C91F8"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i/>
                <w:sz w:val="24"/>
                <w:szCs w:val="24"/>
                <w:lang w:val="en-GB" w:eastAsia="en-GB"/>
              </w:rPr>
              <w:t>each or touch counting three apples.</w:t>
            </w:r>
            <w:r w:rsidRPr="003C0D92">
              <w:rPr>
                <w:rFonts w:ascii="Arial" w:eastAsia="Times New Roman" w:hAnsi="Arial" w:cs="Arial"/>
                <w:sz w:val="24"/>
                <w:szCs w:val="24"/>
                <w:lang w:val="en-GB" w:eastAsia="en-GB"/>
              </w:rPr>
              <w:t xml:space="preserve"> They will apply </w:t>
            </w:r>
            <w:proofErr w:type="gramStart"/>
            <w:r w:rsidRPr="003C0D92">
              <w:rPr>
                <w:rFonts w:ascii="Arial" w:eastAsia="Times New Roman" w:hAnsi="Arial" w:cs="Arial"/>
                <w:sz w:val="24"/>
                <w:szCs w:val="24"/>
                <w:lang w:val="en-GB" w:eastAsia="en-GB"/>
              </w:rPr>
              <w:t>their</w:t>
            </w:r>
            <w:proofErr w:type="gramEnd"/>
          </w:p>
          <w:p w14:paraId="1C188FBE"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understanding of counting to more than just objects; they</w:t>
            </w:r>
          </w:p>
          <w:p w14:paraId="754F2BC9" w14:textId="77777777" w:rsidR="00AF4E0E" w:rsidRPr="003C0D92" w:rsidRDefault="00AF4E0E" w:rsidP="003C0D92">
            <w:pPr>
              <w:autoSpaceDE w:val="0"/>
              <w:autoSpaceDN w:val="0"/>
              <w:adjustRightInd w:val="0"/>
              <w:spacing w:after="0" w:line="360" w:lineRule="auto"/>
              <w:jc w:val="both"/>
              <w:rPr>
                <w:rFonts w:ascii="Arial" w:eastAsia="Times New Roman" w:hAnsi="Arial" w:cs="Arial"/>
                <w:i/>
                <w:sz w:val="24"/>
                <w:szCs w:val="24"/>
                <w:lang w:val="en-GB" w:eastAsia="en-GB"/>
              </w:rPr>
            </w:pPr>
            <w:r w:rsidRPr="003C0D92">
              <w:rPr>
                <w:rFonts w:ascii="Arial" w:eastAsia="Times New Roman" w:hAnsi="Arial" w:cs="Arial"/>
                <w:sz w:val="24"/>
                <w:szCs w:val="24"/>
                <w:lang w:val="en-GB" w:eastAsia="en-GB"/>
              </w:rPr>
              <w:t xml:space="preserve">realise that anything can be counted, </w:t>
            </w:r>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 xml:space="preserve"> claps, steps in</w:t>
            </w:r>
          </w:p>
          <w:p w14:paraId="794FADF6"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i/>
                <w:sz w:val="24"/>
                <w:szCs w:val="24"/>
                <w:lang w:val="en-GB" w:eastAsia="en-GB"/>
              </w:rPr>
              <w:t>hopscotch.</w:t>
            </w:r>
          </w:p>
        </w:tc>
        <w:tc>
          <w:tcPr>
            <w:tcW w:w="7214" w:type="dxa"/>
            <w:tcBorders>
              <w:top w:val="single" w:sz="12" w:space="0" w:color="auto"/>
              <w:left w:val="single" w:sz="2" w:space="0" w:color="auto"/>
              <w:right w:val="single" w:sz="4" w:space="0" w:color="auto"/>
            </w:tcBorders>
            <w:shd w:val="clear" w:color="auto" w:fill="auto"/>
          </w:tcPr>
          <w:p w14:paraId="00D19E99"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04BDFA2D"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61BCFD5A" w14:textId="77777777" w:rsidTr="00AF4E0E">
        <w:trPr>
          <w:cantSplit/>
          <w:trHeight w:val="307"/>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522010F4"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lastRenderedPageBreak/>
              <w:t>Outcome 3</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3337422E"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 up</w:t>
            </w:r>
            <w:proofErr w:type="gramEnd"/>
            <w:r w:rsidRPr="003C0D92">
              <w:rPr>
                <w:rFonts w:ascii="Arial" w:eastAsia="Times New Roman" w:hAnsi="Arial" w:cs="Arial"/>
                <w:sz w:val="24"/>
                <w:szCs w:val="24"/>
                <w:lang w:val="en-GB" w:eastAsia="en-GB"/>
              </w:rPr>
              <w:t xml:space="preserve"> to 10 objects reliably.</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69F2AD15"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counting up</w:t>
            </w:r>
            <w:proofErr w:type="gramEnd"/>
            <w:r w:rsidRPr="003C0D92">
              <w:rPr>
                <w:rFonts w:ascii="Arial" w:eastAsia="Times New Roman" w:hAnsi="Arial" w:cs="Arial"/>
                <w:sz w:val="24"/>
                <w:szCs w:val="24"/>
                <w:lang w:val="en-GB" w:eastAsia="en-GB"/>
              </w:rPr>
              <w:t xml:space="preserve"> to 10 objects. They understand that the last</w:t>
            </w:r>
          </w:p>
          <w:p w14:paraId="1DE6FEAF"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number counted is the total number of objects.</w:t>
            </w:r>
          </w:p>
        </w:tc>
        <w:tc>
          <w:tcPr>
            <w:tcW w:w="7214" w:type="dxa"/>
            <w:tcBorders>
              <w:top w:val="single" w:sz="12" w:space="0" w:color="auto"/>
              <w:left w:val="single" w:sz="2" w:space="0" w:color="auto"/>
              <w:right w:val="single" w:sz="4" w:space="0" w:color="auto"/>
            </w:tcBorders>
            <w:shd w:val="clear" w:color="auto" w:fill="auto"/>
          </w:tcPr>
          <w:p w14:paraId="41C5434F"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47B40F55"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61D1A4E8" w14:textId="77777777" w:rsidTr="00AF4E0E">
        <w:trPr>
          <w:cantSplit/>
          <w:trHeight w:val="461"/>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2A505EDB"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Outcome 4</w:t>
            </w:r>
          </w:p>
        </w:tc>
        <w:tc>
          <w:tcPr>
            <w:tcW w:w="2019" w:type="dxa"/>
            <w:tcBorders>
              <w:top w:val="single" w:sz="12" w:space="0" w:color="auto"/>
              <w:left w:val="single" w:sz="12" w:space="0" w:color="auto"/>
              <w:bottom w:val="single" w:sz="2" w:space="0" w:color="auto"/>
              <w:right w:val="single" w:sz="2" w:space="0" w:color="auto"/>
            </w:tcBorders>
            <w:shd w:val="clear" w:color="auto" w:fill="auto"/>
          </w:tcPr>
          <w:p w14:paraId="6853C662"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 up</w:t>
            </w:r>
            <w:proofErr w:type="gramEnd"/>
            <w:r w:rsidRPr="003C0D92">
              <w:rPr>
                <w:rFonts w:ascii="Arial" w:eastAsia="Times New Roman" w:hAnsi="Arial" w:cs="Arial"/>
                <w:sz w:val="24"/>
                <w:szCs w:val="24"/>
                <w:lang w:val="en-GB" w:eastAsia="en-GB"/>
              </w:rPr>
              <w:t xml:space="preserve"> to 20 objects, possibly using grouping.</w:t>
            </w:r>
          </w:p>
        </w:tc>
        <w:tc>
          <w:tcPr>
            <w:tcW w:w="2393" w:type="dxa"/>
            <w:tcBorders>
              <w:top w:val="single" w:sz="12" w:space="0" w:color="auto"/>
              <w:left w:val="single" w:sz="2" w:space="0" w:color="auto"/>
              <w:bottom w:val="single" w:sz="2" w:space="0" w:color="auto"/>
              <w:right w:val="single" w:sz="2" w:space="0" w:color="auto"/>
            </w:tcBorders>
            <w:shd w:val="clear" w:color="auto" w:fill="auto"/>
          </w:tcPr>
          <w:p w14:paraId="70EE7ABC"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proofErr w:type="gramStart"/>
            <w:r w:rsidRPr="003C0D92">
              <w:rPr>
                <w:rFonts w:ascii="Arial" w:eastAsia="Times New Roman" w:hAnsi="Arial" w:cs="Arial"/>
                <w:sz w:val="24"/>
                <w:szCs w:val="24"/>
                <w:lang w:val="en-GB" w:eastAsia="en-GB"/>
              </w:rPr>
              <w:t>counting up</w:t>
            </w:r>
            <w:proofErr w:type="gramEnd"/>
            <w:r w:rsidRPr="003C0D92">
              <w:rPr>
                <w:rFonts w:ascii="Arial" w:eastAsia="Times New Roman" w:hAnsi="Arial" w:cs="Arial"/>
                <w:sz w:val="24"/>
                <w:szCs w:val="24"/>
                <w:lang w:val="en-GB" w:eastAsia="en-GB"/>
              </w:rPr>
              <w:t xml:space="preserve"> to 20 objects. They may use small groupings of</w:t>
            </w:r>
          </w:p>
          <w:p w14:paraId="07E77609" w14:textId="77777777" w:rsidR="00AF4E0E" w:rsidRPr="003C0D92" w:rsidRDefault="00AF4E0E" w:rsidP="003C0D92">
            <w:pPr>
              <w:autoSpaceDE w:val="0"/>
              <w:autoSpaceDN w:val="0"/>
              <w:adjustRightInd w:val="0"/>
              <w:spacing w:after="0" w:line="360" w:lineRule="auto"/>
              <w:jc w:val="both"/>
              <w:rPr>
                <w:rFonts w:ascii="Arial" w:eastAsia="Times New Roman" w:hAnsi="Arial" w:cs="Arial"/>
                <w:i/>
                <w:sz w:val="24"/>
                <w:szCs w:val="24"/>
                <w:lang w:val="en-GB" w:eastAsia="en-GB"/>
              </w:rPr>
            </w:pPr>
            <w:r w:rsidRPr="003C0D92">
              <w:rPr>
                <w:rFonts w:ascii="Arial" w:eastAsia="Times New Roman" w:hAnsi="Arial" w:cs="Arial"/>
                <w:sz w:val="24"/>
                <w:szCs w:val="24"/>
                <w:lang w:val="en-GB" w:eastAsia="en-GB"/>
              </w:rPr>
              <w:t xml:space="preserve">2s and 5s to reach the total for the set, </w:t>
            </w:r>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 xml:space="preserve"> 5 and 5 and 5</w:t>
            </w:r>
          </w:p>
          <w:p w14:paraId="55A7F4EF"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i/>
                <w:sz w:val="24"/>
                <w:szCs w:val="24"/>
                <w:lang w:val="en-GB" w:eastAsia="en-GB"/>
              </w:rPr>
              <w:t>makes 15.</w:t>
            </w:r>
          </w:p>
        </w:tc>
        <w:tc>
          <w:tcPr>
            <w:tcW w:w="7214" w:type="dxa"/>
            <w:tcBorders>
              <w:top w:val="single" w:sz="12" w:space="0" w:color="auto"/>
              <w:left w:val="single" w:sz="2" w:space="0" w:color="auto"/>
              <w:right w:val="single" w:sz="4" w:space="0" w:color="auto"/>
            </w:tcBorders>
            <w:shd w:val="clear" w:color="auto" w:fill="auto"/>
          </w:tcPr>
          <w:p w14:paraId="276C6179"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03E420F9"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07A4087A" w14:textId="77777777" w:rsidTr="00AF4E0E">
        <w:trPr>
          <w:cantSplit/>
          <w:trHeight w:val="461"/>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42B037D1"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lastRenderedPageBreak/>
              <w:t>Outcome 5</w:t>
            </w:r>
          </w:p>
        </w:tc>
        <w:tc>
          <w:tcPr>
            <w:tcW w:w="2019" w:type="dxa"/>
            <w:tcBorders>
              <w:top w:val="single" w:sz="12" w:space="0" w:color="auto"/>
              <w:left w:val="single" w:sz="12" w:space="0" w:color="auto"/>
              <w:bottom w:val="single" w:sz="12" w:space="0" w:color="auto"/>
              <w:right w:val="single" w:sz="2" w:space="0" w:color="auto"/>
            </w:tcBorders>
            <w:shd w:val="clear" w:color="auto" w:fill="auto"/>
          </w:tcPr>
          <w:p w14:paraId="7D5A171A"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count larger sets of objects reliably, using grouping.</w:t>
            </w:r>
          </w:p>
        </w:tc>
        <w:tc>
          <w:tcPr>
            <w:tcW w:w="2393" w:type="dxa"/>
            <w:tcBorders>
              <w:top w:val="single" w:sz="12" w:space="0" w:color="auto"/>
              <w:left w:val="single" w:sz="2" w:space="0" w:color="auto"/>
              <w:bottom w:val="single" w:sz="12" w:space="0" w:color="auto"/>
              <w:right w:val="single" w:sz="2" w:space="0" w:color="auto"/>
            </w:tcBorders>
            <w:shd w:val="clear" w:color="auto" w:fill="auto"/>
          </w:tcPr>
          <w:p w14:paraId="043539E8"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using groups of objects in 2s, 5s and 10s, and will be able to</w:t>
            </w:r>
          </w:p>
          <w:p w14:paraId="08FB3DB2" w14:textId="77777777" w:rsidR="00AF4E0E" w:rsidRPr="003C0D92" w:rsidRDefault="00AF4E0E" w:rsidP="003C0D92">
            <w:pPr>
              <w:autoSpaceDE w:val="0"/>
              <w:autoSpaceDN w:val="0"/>
              <w:adjustRightInd w:val="0"/>
              <w:spacing w:after="0" w:line="360" w:lineRule="auto"/>
              <w:jc w:val="both"/>
              <w:rPr>
                <w:rFonts w:ascii="Arial" w:eastAsia="Times New Roman" w:hAnsi="Arial" w:cs="Arial"/>
                <w:i/>
                <w:sz w:val="24"/>
                <w:szCs w:val="24"/>
                <w:lang w:val="en-GB" w:eastAsia="en-GB"/>
              </w:rPr>
            </w:pPr>
            <w:r w:rsidRPr="003C0D92">
              <w:rPr>
                <w:rFonts w:ascii="Arial" w:eastAsia="Times New Roman" w:hAnsi="Arial" w:cs="Arial"/>
                <w:sz w:val="24"/>
                <w:szCs w:val="24"/>
                <w:lang w:val="en-GB" w:eastAsia="en-GB"/>
              </w:rPr>
              <w:t xml:space="preserve">include the remainder to get the right result, </w:t>
            </w:r>
            <w:proofErr w:type="gramStart"/>
            <w:r w:rsidRPr="003C0D92">
              <w:rPr>
                <w:rFonts w:ascii="Arial" w:eastAsia="Times New Roman" w:hAnsi="Arial" w:cs="Arial"/>
                <w:i/>
                <w:sz w:val="24"/>
                <w:szCs w:val="24"/>
                <w:lang w:val="en-GB" w:eastAsia="en-GB"/>
              </w:rPr>
              <w:t>e.g.</w:t>
            </w:r>
            <w:proofErr w:type="gramEnd"/>
            <w:r w:rsidRPr="003C0D92">
              <w:rPr>
                <w:rFonts w:ascii="Arial" w:eastAsia="Times New Roman" w:hAnsi="Arial" w:cs="Arial"/>
                <w:i/>
                <w:sz w:val="24"/>
                <w:szCs w:val="24"/>
                <w:lang w:val="en-GB" w:eastAsia="en-GB"/>
              </w:rPr>
              <w:t xml:space="preserve"> 10, 10, 10</w:t>
            </w:r>
          </w:p>
          <w:p w14:paraId="297A82EC"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i/>
                <w:sz w:val="24"/>
                <w:szCs w:val="24"/>
                <w:lang w:val="en-GB" w:eastAsia="en-GB"/>
              </w:rPr>
              <w:t>and 2 make 32.</w:t>
            </w:r>
          </w:p>
        </w:tc>
        <w:tc>
          <w:tcPr>
            <w:tcW w:w="7214" w:type="dxa"/>
            <w:tcBorders>
              <w:top w:val="single" w:sz="12" w:space="0" w:color="auto"/>
              <w:left w:val="single" w:sz="2" w:space="0" w:color="auto"/>
              <w:bottom w:val="single" w:sz="12" w:space="0" w:color="auto"/>
              <w:right w:val="single" w:sz="4" w:space="0" w:color="auto"/>
            </w:tcBorders>
            <w:shd w:val="clear" w:color="auto" w:fill="auto"/>
          </w:tcPr>
          <w:p w14:paraId="5BFD667C"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23517937"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r w:rsidR="00AF4E0E" w:rsidRPr="003C0D92" w14:paraId="23CCDB18" w14:textId="77777777" w:rsidTr="00AF4E0E">
        <w:trPr>
          <w:cantSplit/>
          <w:trHeight w:val="461"/>
        </w:trPr>
        <w:tc>
          <w:tcPr>
            <w:tcW w:w="1095" w:type="dxa"/>
            <w:tcBorders>
              <w:top w:val="single" w:sz="12" w:space="0" w:color="auto"/>
              <w:left w:val="single" w:sz="12" w:space="0" w:color="auto"/>
              <w:bottom w:val="single" w:sz="12" w:space="0" w:color="auto"/>
              <w:right w:val="single" w:sz="12" w:space="0" w:color="auto"/>
            </w:tcBorders>
            <w:shd w:val="clear" w:color="auto" w:fill="auto"/>
            <w:vAlign w:val="center"/>
          </w:tcPr>
          <w:p w14:paraId="3AE5ED76" w14:textId="77777777" w:rsidR="00AF4E0E" w:rsidRPr="003C0D92" w:rsidRDefault="00AF4E0E" w:rsidP="003C0D92">
            <w:pPr>
              <w:spacing w:after="0" w:line="360" w:lineRule="auto"/>
              <w:jc w:val="both"/>
              <w:rPr>
                <w:rFonts w:ascii="Arial" w:eastAsia="Times New Roman" w:hAnsi="Arial" w:cs="Arial"/>
                <w:b/>
                <w:sz w:val="24"/>
                <w:szCs w:val="24"/>
                <w:lang w:val="en-GB" w:eastAsia="en-GB"/>
              </w:rPr>
            </w:pPr>
            <w:r w:rsidRPr="003C0D92">
              <w:rPr>
                <w:rFonts w:ascii="Arial" w:eastAsia="Times New Roman" w:hAnsi="Arial" w:cs="Arial"/>
                <w:b/>
                <w:sz w:val="24"/>
                <w:szCs w:val="24"/>
                <w:lang w:val="en-GB" w:eastAsia="en-GB"/>
              </w:rPr>
              <w:t>Outcome 6</w:t>
            </w:r>
          </w:p>
        </w:tc>
        <w:tc>
          <w:tcPr>
            <w:tcW w:w="2019" w:type="dxa"/>
            <w:tcBorders>
              <w:top w:val="single" w:sz="12" w:space="0" w:color="auto"/>
              <w:left w:val="single" w:sz="12" w:space="0" w:color="auto"/>
              <w:bottom w:val="single" w:sz="12" w:space="0" w:color="auto"/>
              <w:right w:val="single" w:sz="2" w:space="0" w:color="auto"/>
            </w:tcBorders>
            <w:shd w:val="clear" w:color="auto" w:fill="auto"/>
          </w:tcPr>
          <w:p w14:paraId="21D3AA1A"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count large sets of objects using a range of strategies.</w:t>
            </w:r>
          </w:p>
        </w:tc>
        <w:tc>
          <w:tcPr>
            <w:tcW w:w="2393" w:type="dxa"/>
            <w:tcBorders>
              <w:top w:val="single" w:sz="12" w:space="0" w:color="auto"/>
              <w:left w:val="single" w:sz="2" w:space="0" w:color="auto"/>
              <w:bottom w:val="single" w:sz="12" w:space="0" w:color="auto"/>
              <w:right w:val="single" w:sz="2" w:space="0" w:color="auto"/>
            </w:tcBorders>
            <w:shd w:val="clear" w:color="auto" w:fill="auto"/>
          </w:tcPr>
          <w:p w14:paraId="50315FF1" w14:textId="77777777" w:rsidR="00AF4E0E" w:rsidRPr="003C0D92" w:rsidRDefault="00AF4E0E" w:rsidP="003C0D92">
            <w:pPr>
              <w:autoSpaceDE w:val="0"/>
              <w:autoSpaceDN w:val="0"/>
              <w:adjustRightInd w:val="0"/>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counting objects in groups including in 3s and 4s, as well as</w:t>
            </w:r>
          </w:p>
          <w:p w14:paraId="113A78BF"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2s, 5s and 10s.</w:t>
            </w:r>
          </w:p>
        </w:tc>
        <w:tc>
          <w:tcPr>
            <w:tcW w:w="7214" w:type="dxa"/>
            <w:tcBorders>
              <w:top w:val="single" w:sz="12" w:space="0" w:color="auto"/>
              <w:left w:val="single" w:sz="2" w:space="0" w:color="auto"/>
              <w:bottom w:val="single" w:sz="12" w:space="0" w:color="auto"/>
              <w:right w:val="single" w:sz="4" w:space="0" w:color="auto"/>
            </w:tcBorders>
            <w:shd w:val="clear" w:color="auto" w:fill="auto"/>
          </w:tcPr>
          <w:p w14:paraId="0B36E2D9"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p>
        </w:tc>
        <w:tc>
          <w:tcPr>
            <w:tcW w:w="1789" w:type="dxa"/>
            <w:tcBorders>
              <w:top w:val="single" w:sz="12" w:space="0" w:color="auto"/>
              <w:left w:val="single" w:sz="4" w:space="0" w:color="auto"/>
              <w:bottom w:val="single" w:sz="12" w:space="0" w:color="auto"/>
              <w:right w:val="single" w:sz="12" w:space="0" w:color="auto"/>
            </w:tcBorders>
            <w:vAlign w:val="bottom"/>
          </w:tcPr>
          <w:p w14:paraId="53A95FCB" w14:textId="77777777" w:rsidR="00AF4E0E" w:rsidRPr="003C0D92" w:rsidRDefault="00AF4E0E" w:rsidP="003C0D92">
            <w:pPr>
              <w:spacing w:after="0" w:line="360" w:lineRule="auto"/>
              <w:jc w:val="both"/>
              <w:rPr>
                <w:rFonts w:ascii="Arial" w:eastAsia="Times New Roman" w:hAnsi="Arial" w:cs="Arial"/>
                <w:sz w:val="24"/>
                <w:szCs w:val="24"/>
                <w:lang w:val="en-GB" w:eastAsia="en-GB"/>
              </w:rPr>
            </w:pPr>
            <w:r w:rsidRPr="003C0D92">
              <w:rPr>
                <w:rFonts w:ascii="Arial" w:eastAsia="Times New Roman" w:hAnsi="Arial" w:cs="Arial"/>
                <w:sz w:val="24"/>
                <w:szCs w:val="24"/>
                <w:lang w:val="en-GB" w:eastAsia="en-GB"/>
              </w:rPr>
              <w:t>__ __ __</w:t>
            </w:r>
          </w:p>
        </w:tc>
      </w:tr>
    </w:tbl>
    <w:p w14:paraId="0E2AFD1A" w14:textId="223C7F3A" w:rsidR="00B154F1" w:rsidRPr="003C0D92" w:rsidRDefault="00B154F1" w:rsidP="003C0D92">
      <w:pPr>
        <w:autoSpaceDE w:val="0"/>
        <w:autoSpaceDN w:val="0"/>
        <w:adjustRightInd w:val="0"/>
        <w:spacing w:after="0" w:line="360" w:lineRule="auto"/>
        <w:jc w:val="both"/>
        <w:rPr>
          <w:rFonts w:ascii="Arial" w:hAnsi="Arial" w:cs="Arial"/>
          <w:sz w:val="24"/>
          <w:szCs w:val="24"/>
        </w:rPr>
      </w:pPr>
    </w:p>
    <w:p w14:paraId="05E99111" w14:textId="6C6EE71B" w:rsidR="00B154F1" w:rsidRPr="003C0D92" w:rsidRDefault="00B154F1" w:rsidP="003C0D92">
      <w:pPr>
        <w:autoSpaceDE w:val="0"/>
        <w:autoSpaceDN w:val="0"/>
        <w:adjustRightInd w:val="0"/>
        <w:spacing w:after="0" w:line="360" w:lineRule="auto"/>
        <w:jc w:val="both"/>
        <w:rPr>
          <w:rFonts w:ascii="Arial" w:hAnsi="Arial" w:cs="Arial"/>
          <w:sz w:val="24"/>
          <w:szCs w:val="24"/>
        </w:rPr>
      </w:pPr>
    </w:p>
    <w:p w14:paraId="75A4DDE8" w14:textId="50E20B16" w:rsidR="00B154F1" w:rsidRPr="003C0D92" w:rsidRDefault="00B154F1" w:rsidP="003C0D92">
      <w:pPr>
        <w:autoSpaceDE w:val="0"/>
        <w:autoSpaceDN w:val="0"/>
        <w:adjustRightInd w:val="0"/>
        <w:spacing w:after="0" w:line="360" w:lineRule="auto"/>
        <w:jc w:val="both"/>
        <w:rPr>
          <w:rFonts w:ascii="Arial" w:hAnsi="Arial" w:cs="Arial"/>
          <w:sz w:val="24"/>
          <w:szCs w:val="24"/>
        </w:rPr>
      </w:pPr>
    </w:p>
    <w:p w14:paraId="7FE8589F" w14:textId="77777777" w:rsidR="00AF4E0E" w:rsidRPr="003C0D92" w:rsidRDefault="00F411FE"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Early Years Wales (no date)</w:t>
      </w:r>
    </w:p>
    <w:p w14:paraId="1BC7F236" w14:textId="7E8643EA" w:rsidR="00425B9F" w:rsidRPr="003C0D92" w:rsidRDefault="00425B9F" w:rsidP="003C0D92">
      <w:pPr>
        <w:autoSpaceDE w:val="0"/>
        <w:autoSpaceDN w:val="0"/>
        <w:adjustRightInd w:val="0"/>
        <w:spacing w:after="0" w:line="360" w:lineRule="auto"/>
        <w:jc w:val="both"/>
        <w:rPr>
          <w:rFonts w:ascii="Arial" w:hAnsi="Arial" w:cs="Arial"/>
          <w:sz w:val="24"/>
          <w:szCs w:val="24"/>
        </w:rPr>
        <w:sectPr w:rsidR="00425B9F" w:rsidRPr="003C0D92" w:rsidSect="00AF4E0E">
          <w:pgSz w:w="15840" w:h="12240" w:orient="landscape"/>
          <w:pgMar w:top="1440" w:right="1440" w:bottom="1440" w:left="1440" w:header="720" w:footer="720" w:gutter="0"/>
          <w:cols w:space="720"/>
          <w:docGrid w:linePitch="360"/>
        </w:sectPr>
      </w:pPr>
    </w:p>
    <w:p w14:paraId="615C31DB" w14:textId="1ED596D4" w:rsidR="00B65154" w:rsidRPr="003C0D92" w:rsidRDefault="00B65154"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lastRenderedPageBreak/>
        <w:t>Section 4- Understanding the role of Play through observations and assessment</w:t>
      </w:r>
      <w:r w:rsidR="007E472D" w:rsidRPr="003C0D92">
        <w:rPr>
          <w:rFonts w:ascii="Arial" w:hAnsi="Arial" w:cs="Arial"/>
          <w:sz w:val="24"/>
          <w:szCs w:val="24"/>
        </w:rPr>
        <w:t>s.</w:t>
      </w:r>
    </w:p>
    <w:p w14:paraId="030805C8" w14:textId="2F5BD197" w:rsidR="007E472D" w:rsidRPr="003C0D92" w:rsidRDefault="007E472D" w:rsidP="003C0D92">
      <w:pPr>
        <w:autoSpaceDE w:val="0"/>
        <w:autoSpaceDN w:val="0"/>
        <w:adjustRightInd w:val="0"/>
        <w:spacing w:after="0" w:line="360" w:lineRule="auto"/>
        <w:jc w:val="both"/>
        <w:rPr>
          <w:rFonts w:ascii="Arial" w:hAnsi="Arial" w:cs="Arial"/>
          <w:sz w:val="24"/>
          <w:szCs w:val="24"/>
        </w:rPr>
      </w:pPr>
    </w:p>
    <w:p w14:paraId="537EF184" w14:textId="067FAA17" w:rsidR="009E0694" w:rsidRPr="003C0D92" w:rsidRDefault="009E0694"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Observation and assessment work closely together as when observing children Practitioners can make an assessment as there may be something the child cannot do and by assessing </w:t>
      </w:r>
      <w:r w:rsidR="00681809" w:rsidRPr="003C0D92">
        <w:rPr>
          <w:rFonts w:ascii="Arial" w:hAnsi="Arial" w:cs="Arial"/>
          <w:sz w:val="24"/>
          <w:szCs w:val="24"/>
        </w:rPr>
        <w:t>it,</w:t>
      </w:r>
      <w:r w:rsidRPr="003C0D92">
        <w:rPr>
          <w:rFonts w:ascii="Arial" w:hAnsi="Arial" w:cs="Arial"/>
          <w:sz w:val="24"/>
          <w:szCs w:val="24"/>
        </w:rPr>
        <w:t xml:space="preserve"> they can put in place an experience which could assist the child further to encourage what may have been identified in the observation. </w:t>
      </w:r>
    </w:p>
    <w:p w14:paraId="6AACEB0D" w14:textId="77777777" w:rsidR="00D20DF4" w:rsidRPr="003C0D92" w:rsidRDefault="00D20DF4" w:rsidP="003C0D92">
      <w:pPr>
        <w:autoSpaceDE w:val="0"/>
        <w:autoSpaceDN w:val="0"/>
        <w:adjustRightInd w:val="0"/>
        <w:spacing w:after="0" w:line="360" w:lineRule="auto"/>
        <w:jc w:val="both"/>
        <w:rPr>
          <w:rFonts w:ascii="Arial" w:hAnsi="Arial" w:cs="Arial"/>
          <w:sz w:val="24"/>
          <w:szCs w:val="24"/>
        </w:rPr>
      </w:pPr>
    </w:p>
    <w:p w14:paraId="562E7D80" w14:textId="20D6DBD5" w:rsidR="007E472D" w:rsidRPr="003C0D92" w:rsidRDefault="00C3603D"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Early Years Matters (2021) explains that o</w:t>
      </w:r>
      <w:r w:rsidR="007E472D" w:rsidRPr="003C0D92">
        <w:rPr>
          <w:rFonts w:ascii="Arial" w:hAnsi="Arial" w:cs="Arial"/>
          <w:sz w:val="24"/>
          <w:szCs w:val="24"/>
        </w:rPr>
        <w:t xml:space="preserve">bserving children </w:t>
      </w:r>
      <w:r w:rsidRPr="003C0D92">
        <w:rPr>
          <w:rFonts w:ascii="Arial" w:hAnsi="Arial" w:cs="Arial"/>
          <w:sz w:val="24"/>
          <w:szCs w:val="24"/>
        </w:rPr>
        <w:t>is good practice as this allows practitioners to look and listen to how children are developing through play. Observations are a vital part to identifying children’s development as these can identify any concerns or areas where children may be struggling and need assistance with. Practitioners can make an assessment where they may need more support and put in place next steps to support areas where the child may be having difficulty with.</w:t>
      </w:r>
      <w:r w:rsidR="009E0694" w:rsidRPr="003C0D92">
        <w:rPr>
          <w:rFonts w:ascii="Arial" w:hAnsi="Arial" w:cs="Arial"/>
          <w:sz w:val="24"/>
          <w:szCs w:val="24"/>
        </w:rPr>
        <w:t xml:space="preserve"> Through play this is key as children tend to express themselves freely and it is more self-directed. </w:t>
      </w:r>
    </w:p>
    <w:p w14:paraId="6DBC4382" w14:textId="6A76B6DA" w:rsidR="00681809" w:rsidRPr="003C0D92" w:rsidRDefault="00681809" w:rsidP="003C0D92">
      <w:pPr>
        <w:autoSpaceDE w:val="0"/>
        <w:autoSpaceDN w:val="0"/>
        <w:adjustRightInd w:val="0"/>
        <w:spacing w:after="0" w:line="360" w:lineRule="auto"/>
        <w:jc w:val="both"/>
        <w:rPr>
          <w:rFonts w:ascii="Arial" w:hAnsi="Arial" w:cs="Arial"/>
          <w:sz w:val="24"/>
          <w:szCs w:val="24"/>
        </w:rPr>
      </w:pPr>
    </w:p>
    <w:p w14:paraId="14F5A41D" w14:textId="35CDD2DD" w:rsidR="00681809" w:rsidRPr="003C0D92" w:rsidRDefault="00681809" w:rsidP="003C0D92">
      <w:pPr>
        <w:autoSpaceDE w:val="0"/>
        <w:autoSpaceDN w:val="0"/>
        <w:adjustRightInd w:val="0"/>
        <w:spacing w:after="0" w:line="360" w:lineRule="auto"/>
        <w:jc w:val="both"/>
        <w:rPr>
          <w:rFonts w:ascii="Arial" w:hAnsi="Arial" w:cs="Arial"/>
          <w:color w:val="333333"/>
          <w:sz w:val="24"/>
          <w:szCs w:val="24"/>
          <w:shd w:val="clear" w:color="auto" w:fill="FFFFFF"/>
        </w:rPr>
      </w:pPr>
      <w:r w:rsidRPr="003C0D92">
        <w:rPr>
          <w:rFonts w:ascii="Arial" w:hAnsi="Arial" w:cs="Arial"/>
          <w:color w:val="333333"/>
          <w:sz w:val="24"/>
          <w:szCs w:val="24"/>
          <w:shd w:val="clear" w:color="auto" w:fill="FFFFFF"/>
        </w:rPr>
        <w:t>Nursery World concurs with Early Years Matters (2021) as they explain how:</w:t>
      </w:r>
    </w:p>
    <w:p w14:paraId="341F438D" w14:textId="77777777" w:rsidR="00681809" w:rsidRPr="003C0D92" w:rsidRDefault="00681809" w:rsidP="003C0D92">
      <w:pPr>
        <w:autoSpaceDE w:val="0"/>
        <w:autoSpaceDN w:val="0"/>
        <w:adjustRightInd w:val="0"/>
        <w:spacing w:after="0" w:line="360" w:lineRule="auto"/>
        <w:jc w:val="both"/>
        <w:rPr>
          <w:rFonts w:ascii="Arial" w:hAnsi="Arial" w:cs="Arial"/>
          <w:color w:val="333333"/>
          <w:sz w:val="24"/>
          <w:szCs w:val="24"/>
          <w:shd w:val="clear" w:color="auto" w:fill="FFFFFF"/>
        </w:rPr>
      </w:pPr>
    </w:p>
    <w:p w14:paraId="6751C74C" w14:textId="36DE9B39" w:rsidR="00681809" w:rsidRPr="003C0D92" w:rsidRDefault="00681809"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color w:val="333333"/>
          <w:sz w:val="24"/>
          <w:szCs w:val="24"/>
          <w:shd w:val="clear" w:color="auto" w:fill="FFFFFF"/>
        </w:rPr>
        <w:t>Observation is only the first stage in the process of understanding and addressing children's learning needs and interests. It is what is done next with this information that will impact on children's learning. Assessment is the analysis of observational information that will then inform practitioners' planning.</w:t>
      </w:r>
    </w:p>
    <w:p w14:paraId="08226706" w14:textId="5B6F12E6" w:rsidR="00681809" w:rsidRPr="003C0D92" w:rsidRDefault="00681809" w:rsidP="003C0D92">
      <w:pPr>
        <w:tabs>
          <w:tab w:val="left" w:pos="6530"/>
        </w:tabs>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                                                                                (Nursery World, 2021)</w:t>
      </w:r>
    </w:p>
    <w:p w14:paraId="184A36A4" w14:textId="721EFF0D" w:rsidR="00681809" w:rsidRPr="003C0D92" w:rsidRDefault="00681809" w:rsidP="003C0D92">
      <w:pPr>
        <w:autoSpaceDE w:val="0"/>
        <w:autoSpaceDN w:val="0"/>
        <w:adjustRightInd w:val="0"/>
        <w:spacing w:after="0" w:line="360" w:lineRule="auto"/>
        <w:jc w:val="both"/>
        <w:rPr>
          <w:rFonts w:ascii="Arial" w:hAnsi="Arial" w:cs="Arial"/>
          <w:sz w:val="24"/>
          <w:szCs w:val="24"/>
        </w:rPr>
      </w:pPr>
    </w:p>
    <w:p w14:paraId="2A2B8EE2" w14:textId="77777777" w:rsidR="00681809" w:rsidRPr="003C0D92" w:rsidRDefault="00681809" w:rsidP="003C0D92">
      <w:pPr>
        <w:autoSpaceDE w:val="0"/>
        <w:autoSpaceDN w:val="0"/>
        <w:adjustRightInd w:val="0"/>
        <w:spacing w:after="0" w:line="360" w:lineRule="auto"/>
        <w:jc w:val="both"/>
        <w:rPr>
          <w:rFonts w:ascii="Arial" w:hAnsi="Arial" w:cs="Arial"/>
          <w:sz w:val="24"/>
          <w:szCs w:val="24"/>
        </w:rPr>
      </w:pPr>
    </w:p>
    <w:p w14:paraId="4D3BCCE4" w14:textId="45F9ACE5" w:rsidR="00F92209" w:rsidRPr="003C0D92" w:rsidRDefault="006F4057"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McInnes (2010) reveals tha</w:t>
      </w:r>
      <w:r w:rsidR="001E04A5" w:rsidRPr="003C0D92">
        <w:rPr>
          <w:rFonts w:ascii="Arial" w:hAnsi="Arial" w:cs="Arial"/>
          <w:sz w:val="24"/>
          <w:szCs w:val="24"/>
        </w:rPr>
        <w:t>t</w:t>
      </w:r>
      <w:r w:rsidRPr="003C0D92">
        <w:rPr>
          <w:rFonts w:ascii="Arial" w:hAnsi="Arial" w:cs="Arial"/>
          <w:sz w:val="24"/>
          <w:szCs w:val="24"/>
        </w:rPr>
        <w:t xml:space="preserve"> in some</w:t>
      </w:r>
      <w:r w:rsidR="00045882" w:rsidRPr="003C0D92">
        <w:rPr>
          <w:rFonts w:ascii="Arial" w:hAnsi="Arial" w:cs="Arial"/>
          <w:sz w:val="24"/>
          <w:szCs w:val="24"/>
        </w:rPr>
        <w:t xml:space="preserve"> of the</w:t>
      </w:r>
      <w:r w:rsidRPr="003C0D92">
        <w:rPr>
          <w:rFonts w:ascii="Arial" w:hAnsi="Arial" w:cs="Arial"/>
          <w:sz w:val="24"/>
          <w:szCs w:val="24"/>
        </w:rPr>
        <w:t xml:space="preserve"> settings</w:t>
      </w:r>
      <w:r w:rsidR="001E04A5" w:rsidRPr="003C0D92">
        <w:rPr>
          <w:rFonts w:ascii="Arial" w:hAnsi="Arial" w:cs="Arial"/>
          <w:sz w:val="24"/>
          <w:szCs w:val="24"/>
        </w:rPr>
        <w:t xml:space="preserve"> practitioners and child engagements are usually identified through direct teaching such as closed questions, so children will be more aware of an adult presence between play activities and non-play activities. In other settings where play involves children and adults and there </w:t>
      </w:r>
      <w:r w:rsidR="00D20DF4" w:rsidRPr="003C0D92">
        <w:rPr>
          <w:rFonts w:ascii="Arial" w:hAnsi="Arial" w:cs="Arial"/>
          <w:sz w:val="24"/>
          <w:szCs w:val="24"/>
        </w:rPr>
        <w:t>are</w:t>
      </w:r>
      <w:r w:rsidR="001E04A5" w:rsidRPr="003C0D92">
        <w:rPr>
          <w:rFonts w:ascii="Arial" w:hAnsi="Arial" w:cs="Arial"/>
          <w:sz w:val="24"/>
          <w:szCs w:val="24"/>
        </w:rPr>
        <w:t xml:space="preserve"> shared interactions it is more unusual for the adult presence to be identified in making play or not play distinctions as this involves child-adult interaction on a regular basis which does not deem unusual to </w:t>
      </w:r>
      <w:r w:rsidR="001E04A5" w:rsidRPr="003C0D92">
        <w:rPr>
          <w:rFonts w:ascii="Arial" w:hAnsi="Arial" w:cs="Arial"/>
          <w:sz w:val="24"/>
          <w:szCs w:val="24"/>
        </w:rPr>
        <w:lastRenderedPageBreak/>
        <w:t xml:space="preserve">the child. The child will be more playful and have a different attitude towards the play which </w:t>
      </w:r>
      <w:r w:rsidR="00F92209" w:rsidRPr="003C0D92">
        <w:rPr>
          <w:rFonts w:ascii="Arial" w:hAnsi="Arial" w:cs="Arial"/>
          <w:sz w:val="24"/>
          <w:szCs w:val="24"/>
        </w:rPr>
        <w:t>differentiates their learning behaviour.</w:t>
      </w:r>
    </w:p>
    <w:p w14:paraId="47EDBD30" w14:textId="77777777" w:rsidR="00D20DF4" w:rsidRPr="003C0D92" w:rsidRDefault="00D20DF4" w:rsidP="003C0D92">
      <w:pPr>
        <w:autoSpaceDE w:val="0"/>
        <w:autoSpaceDN w:val="0"/>
        <w:adjustRightInd w:val="0"/>
        <w:spacing w:after="0" w:line="360" w:lineRule="auto"/>
        <w:jc w:val="both"/>
        <w:rPr>
          <w:rFonts w:ascii="Arial" w:hAnsi="Arial" w:cs="Arial"/>
          <w:sz w:val="24"/>
          <w:szCs w:val="24"/>
        </w:rPr>
      </w:pPr>
    </w:p>
    <w:p w14:paraId="2188CFDF" w14:textId="189B66D8" w:rsidR="001820DC" w:rsidRPr="003C0D92" w:rsidRDefault="001820DC" w:rsidP="003C0D92">
      <w:pPr>
        <w:autoSpaceDE w:val="0"/>
        <w:autoSpaceDN w:val="0"/>
        <w:adjustRightInd w:val="0"/>
        <w:spacing w:after="0" w:line="360" w:lineRule="auto"/>
        <w:jc w:val="both"/>
        <w:rPr>
          <w:rFonts w:ascii="Arial" w:hAnsi="Arial" w:cs="Arial"/>
          <w:sz w:val="24"/>
          <w:szCs w:val="24"/>
        </w:rPr>
      </w:pPr>
    </w:p>
    <w:p w14:paraId="0571DF72" w14:textId="22661B32" w:rsidR="00BB74AF" w:rsidRPr="003C0D92" w:rsidRDefault="00BB74AF"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Furthermore Pacey (2016) stresses that o</w:t>
      </w:r>
      <w:r w:rsidR="00D20DF4" w:rsidRPr="003C0D92">
        <w:rPr>
          <w:rFonts w:ascii="Arial" w:hAnsi="Arial" w:cs="Arial"/>
          <w:sz w:val="24"/>
          <w:szCs w:val="24"/>
        </w:rPr>
        <w:t>bservations are important to practitioners as they reveal and give th</w:t>
      </w:r>
      <w:r w:rsidRPr="003C0D92">
        <w:rPr>
          <w:rFonts w:ascii="Arial" w:hAnsi="Arial" w:cs="Arial"/>
          <w:sz w:val="24"/>
          <w:szCs w:val="24"/>
        </w:rPr>
        <w:t xml:space="preserve">em an understanding of the child’s individual needs. They can show practitioners the unique abilities of that child and reveal the child’s personality and their likes and dislikes. The practitioner can also learn the needs of the child and use their findings to become a vital part of their assessment and planning. </w:t>
      </w:r>
    </w:p>
    <w:p w14:paraId="422E164B" w14:textId="7D1A1FDF" w:rsidR="00E25F24" w:rsidRPr="003C0D92" w:rsidRDefault="00E25F24" w:rsidP="003C0D92">
      <w:pPr>
        <w:autoSpaceDE w:val="0"/>
        <w:autoSpaceDN w:val="0"/>
        <w:adjustRightInd w:val="0"/>
        <w:spacing w:after="0" w:line="360" w:lineRule="auto"/>
        <w:jc w:val="both"/>
        <w:rPr>
          <w:rFonts w:ascii="Arial" w:hAnsi="Arial" w:cs="Arial"/>
          <w:sz w:val="24"/>
          <w:szCs w:val="24"/>
        </w:rPr>
      </w:pPr>
    </w:p>
    <w:p w14:paraId="6E45AC0A" w14:textId="54F3F222" w:rsidR="00E25F24" w:rsidRDefault="00045882" w:rsidP="003C0D92">
      <w:pPr>
        <w:autoSpaceDE w:val="0"/>
        <w:autoSpaceDN w:val="0"/>
        <w:adjustRightInd w:val="0"/>
        <w:spacing w:after="0" w:line="360" w:lineRule="auto"/>
        <w:jc w:val="both"/>
        <w:rPr>
          <w:rFonts w:ascii="Arial" w:hAnsi="Arial" w:cs="Arial"/>
          <w:sz w:val="24"/>
          <w:szCs w:val="24"/>
        </w:rPr>
      </w:pPr>
      <w:r w:rsidRPr="003C0D92">
        <w:rPr>
          <w:rFonts w:ascii="Arial" w:hAnsi="Arial" w:cs="Arial"/>
          <w:sz w:val="24"/>
          <w:szCs w:val="24"/>
        </w:rPr>
        <w:t xml:space="preserve">In summary Bruce (2011) reveals that the more accurate our observations are of the children then the more information we gather from these which allows us to assist the development of the child and identify the next steps that. It can assist the practitioner in evaluating what we offer the children from the indoor environment to the outdoor environment. </w:t>
      </w:r>
    </w:p>
    <w:p w14:paraId="2D9CF7FE" w14:textId="79E2857D" w:rsidR="003C0D92" w:rsidRDefault="003C0D92" w:rsidP="003C0D92">
      <w:pPr>
        <w:autoSpaceDE w:val="0"/>
        <w:autoSpaceDN w:val="0"/>
        <w:adjustRightInd w:val="0"/>
        <w:spacing w:after="0" w:line="360" w:lineRule="auto"/>
        <w:jc w:val="both"/>
        <w:rPr>
          <w:rFonts w:ascii="Arial" w:hAnsi="Arial" w:cs="Arial"/>
          <w:sz w:val="24"/>
          <w:szCs w:val="24"/>
        </w:rPr>
      </w:pPr>
    </w:p>
    <w:p w14:paraId="022811C9" w14:textId="563F0BC8" w:rsidR="003C0D92" w:rsidRDefault="003C0D92" w:rsidP="003C0D92">
      <w:pPr>
        <w:autoSpaceDE w:val="0"/>
        <w:autoSpaceDN w:val="0"/>
        <w:adjustRightInd w:val="0"/>
        <w:spacing w:after="0" w:line="360" w:lineRule="auto"/>
        <w:jc w:val="both"/>
        <w:rPr>
          <w:rFonts w:ascii="Arial" w:hAnsi="Arial" w:cs="Arial"/>
          <w:sz w:val="24"/>
          <w:szCs w:val="24"/>
        </w:rPr>
      </w:pPr>
    </w:p>
    <w:p w14:paraId="4BB3E79A" w14:textId="4FC8D7A9" w:rsidR="003C0D92" w:rsidRDefault="003C0D92" w:rsidP="003C0D92">
      <w:pPr>
        <w:autoSpaceDE w:val="0"/>
        <w:autoSpaceDN w:val="0"/>
        <w:adjustRightInd w:val="0"/>
        <w:spacing w:after="0" w:line="360" w:lineRule="auto"/>
        <w:jc w:val="both"/>
        <w:rPr>
          <w:rFonts w:ascii="Arial" w:hAnsi="Arial" w:cs="Arial"/>
          <w:sz w:val="24"/>
          <w:szCs w:val="24"/>
        </w:rPr>
      </w:pPr>
    </w:p>
    <w:p w14:paraId="67064AA1" w14:textId="7769F354" w:rsidR="003C0D92" w:rsidRDefault="003C0D92" w:rsidP="003C0D92">
      <w:pPr>
        <w:autoSpaceDE w:val="0"/>
        <w:autoSpaceDN w:val="0"/>
        <w:adjustRightInd w:val="0"/>
        <w:spacing w:after="0" w:line="360" w:lineRule="auto"/>
        <w:jc w:val="both"/>
        <w:rPr>
          <w:rFonts w:ascii="Arial" w:hAnsi="Arial" w:cs="Arial"/>
          <w:sz w:val="24"/>
          <w:szCs w:val="24"/>
        </w:rPr>
      </w:pPr>
    </w:p>
    <w:p w14:paraId="36A8CC7C" w14:textId="04B98B57" w:rsidR="003C0D92" w:rsidRDefault="003C0D92" w:rsidP="003C0D92">
      <w:pPr>
        <w:autoSpaceDE w:val="0"/>
        <w:autoSpaceDN w:val="0"/>
        <w:adjustRightInd w:val="0"/>
        <w:spacing w:after="0" w:line="360" w:lineRule="auto"/>
        <w:jc w:val="both"/>
        <w:rPr>
          <w:rFonts w:ascii="Arial" w:hAnsi="Arial" w:cs="Arial"/>
          <w:sz w:val="24"/>
          <w:szCs w:val="24"/>
        </w:rPr>
      </w:pPr>
    </w:p>
    <w:p w14:paraId="5D23375C" w14:textId="2B0FAB73" w:rsidR="003C0D92" w:rsidRDefault="003C0D92" w:rsidP="003C0D92">
      <w:pPr>
        <w:autoSpaceDE w:val="0"/>
        <w:autoSpaceDN w:val="0"/>
        <w:adjustRightInd w:val="0"/>
        <w:spacing w:after="0" w:line="360" w:lineRule="auto"/>
        <w:jc w:val="both"/>
        <w:rPr>
          <w:rFonts w:ascii="Arial" w:hAnsi="Arial" w:cs="Arial"/>
          <w:sz w:val="24"/>
          <w:szCs w:val="24"/>
        </w:rPr>
      </w:pPr>
    </w:p>
    <w:p w14:paraId="13312B41" w14:textId="6055133C" w:rsidR="003C0D92" w:rsidRDefault="003C0D92" w:rsidP="003C0D92">
      <w:pPr>
        <w:autoSpaceDE w:val="0"/>
        <w:autoSpaceDN w:val="0"/>
        <w:adjustRightInd w:val="0"/>
        <w:spacing w:after="0" w:line="360" w:lineRule="auto"/>
        <w:jc w:val="both"/>
        <w:rPr>
          <w:rFonts w:ascii="Arial" w:hAnsi="Arial" w:cs="Arial"/>
          <w:sz w:val="24"/>
          <w:szCs w:val="24"/>
        </w:rPr>
      </w:pPr>
    </w:p>
    <w:p w14:paraId="3ACFCE99" w14:textId="51358957" w:rsidR="003C0D92" w:rsidRDefault="003C0D92" w:rsidP="003C0D92">
      <w:pPr>
        <w:autoSpaceDE w:val="0"/>
        <w:autoSpaceDN w:val="0"/>
        <w:adjustRightInd w:val="0"/>
        <w:spacing w:after="0" w:line="360" w:lineRule="auto"/>
        <w:jc w:val="both"/>
        <w:rPr>
          <w:rFonts w:ascii="Arial" w:hAnsi="Arial" w:cs="Arial"/>
          <w:sz w:val="24"/>
          <w:szCs w:val="24"/>
        </w:rPr>
      </w:pPr>
    </w:p>
    <w:p w14:paraId="0DE2AC92" w14:textId="4C0307F9" w:rsidR="003C0D92" w:rsidRDefault="003C0D92" w:rsidP="003C0D92">
      <w:pPr>
        <w:autoSpaceDE w:val="0"/>
        <w:autoSpaceDN w:val="0"/>
        <w:adjustRightInd w:val="0"/>
        <w:spacing w:after="0" w:line="360" w:lineRule="auto"/>
        <w:jc w:val="both"/>
        <w:rPr>
          <w:rFonts w:ascii="Arial" w:hAnsi="Arial" w:cs="Arial"/>
          <w:sz w:val="24"/>
          <w:szCs w:val="24"/>
        </w:rPr>
      </w:pPr>
    </w:p>
    <w:p w14:paraId="2B55B85F" w14:textId="128ED0FB" w:rsidR="003C0D92" w:rsidRDefault="003C0D92" w:rsidP="003C0D92">
      <w:pPr>
        <w:autoSpaceDE w:val="0"/>
        <w:autoSpaceDN w:val="0"/>
        <w:adjustRightInd w:val="0"/>
        <w:spacing w:after="0" w:line="360" w:lineRule="auto"/>
        <w:jc w:val="both"/>
        <w:rPr>
          <w:rFonts w:ascii="Arial" w:hAnsi="Arial" w:cs="Arial"/>
          <w:sz w:val="24"/>
          <w:szCs w:val="24"/>
        </w:rPr>
      </w:pPr>
    </w:p>
    <w:p w14:paraId="0BF3F711" w14:textId="2959FE66" w:rsidR="003C0D92" w:rsidRDefault="003C0D92" w:rsidP="003C0D92">
      <w:pPr>
        <w:autoSpaceDE w:val="0"/>
        <w:autoSpaceDN w:val="0"/>
        <w:adjustRightInd w:val="0"/>
        <w:spacing w:after="0" w:line="360" w:lineRule="auto"/>
        <w:jc w:val="both"/>
        <w:rPr>
          <w:rFonts w:ascii="Arial" w:hAnsi="Arial" w:cs="Arial"/>
          <w:sz w:val="24"/>
          <w:szCs w:val="24"/>
        </w:rPr>
      </w:pPr>
    </w:p>
    <w:p w14:paraId="7C8163DF" w14:textId="0AE15388" w:rsidR="003C0D92" w:rsidRDefault="003C0D92" w:rsidP="003C0D92">
      <w:pPr>
        <w:autoSpaceDE w:val="0"/>
        <w:autoSpaceDN w:val="0"/>
        <w:adjustRightInd w:val="0"/>
        <w:spacing w:after="0" w:line="360" w:lineRule="auto"/>
        <w:jc w:val="both"/>
        <w:rPr>
          <w:rFonts w:ascii="Arial" w:hAnsi="Arial" w:cs="Arial"/>
          <w:sz w:val="24"/>
          <w:szCs w:val="24"/>
        </w:rPr>
      </w:pPr>
    </w:p>
    <w:p w14:paraId="014E4314" w14:textId="3270125C" w:rsidR="003C0D92" w:rsidRDefault="003C0D92" w:rsidP="003C0D92">
      <w:pPr>
        <w:autoSpaceDE w:val="0"/>
        <w:autoSpaceDN w:val="0"/>
        <w:adjustRightInd w:val="0"/>
        <w:spacing w:after="0" w:line="360" w:lineRule="auto"/>
        <w:jc w:val="both"/>
        <w:rPr>
          <w:rFonts w:ascii="Arial" w:hAnsi="Arial" w:cs="Arial"/>
          <w:sz w:val="24"/>
          <w:szCs w:val="24"/>
        </w:rPr>
      </w:pPr>
    </w:p>
    <w:p w14:paraId="107D20D4" w14:textId="2B6115FC" w:rsidR="003C0D92" w:rsidRDefault="003C0D92" w:rsidP="003C0D92">
      <w:pPr>
        <w:autoSpaceDE w:val="0"/>
        <w:autoSpaceDN w:val="0"/>
        <w:adjustRightInd w:val="0"/>
        <w:spacing w:after="0" w:line="360" w:lineRule="auto"/>
        <w:jc w:val="both"/>
        <w:rPr>
          <w:rFonts w:ascii="Arial" w:hAnsi="Arial" w:cs="Arial"/>
          <w:sz w:val="24"/>
          <w:szCs w:val="24"/>
        </w:rPr>
      </w:pPr>
    </w:p>
    <w:p w14:paraId="46951FC7" w14:textId="61F0F277" w:rsidR="003C0D92" w:rsidRDefault="003C0D92" w:rsidP="003C0D92">
      <w:pPr>
        <w:autoSpaceDE w:val="0"/>
        <w:autoSpaceDN w:val="0"/>
        <w:adjustRightInd w:val="0"/>
        <w:spacing w:after="0" w:line="360" w:lineRule="auto"/>
        <w:jc w:val="both"/>
        <w:rPr>
          <w:rFonts w:ascii="Arial" w:hAnsi="Arial" w:cs="Arial"/>
          <w:sz w:val="24"/>
          <w:szCs w:val="24"/>
        </w:rPr>
      </w:pPr>
    </w:p>
    <w:p w14:paraId="2B50A0B1" w14:textId="4F31653D" w:rsidR="003C0D92" w:rsidRDefault="003C0D92" w:rsidP="003C0D92">
      <w:pPr>
        <w:autoSpaceDE w:val="0"/>
        <w:autoSpaceDN w:val="0"/>
        <w:adjustRightInd w:val="0"/>
        <w:spacing w:after="0" w:line="360" w:lineRule="auto"/>
        <w:jc w:val="both"/>
        <w:rPr>
          <w:rFonts w:ascii="Arial" w:hAnsi="Arial" w:cs="Arial"/>
          <w:sz w:val="24"/>
          <w:szCs w:val="24"/>
        </w:rPr>
      </w:pPr>
    </w:p>
    <w:p w14:paraId="0F8A7CD0"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lastRenderedPageBreak/>
        <w:t>Reference List</w:t>
      </w:r>
    </w:p>
    <w:p w14:paraId="4EE2EE2F" w14:textId="7B362587" w:rsidR="003C0D92" w:rsidRDefault="003C0D92" w:rsidP="00F650BC">
      <w:pPr>
        <w:spacing w:line="360" w:lineRule="auto"/>
        <w:jc w:val="both"/>
        <w:rPr>
          <w:rFonts w:ascii="Arial" w:hAnsi="Arial" w:cs="Arial"/>
          <w:sz w:val="24"/>
          <w:szCs w:val="24"/>
        </w:rPr>
      </w:pPr>
    </w:p>
    <w:p w14:paraId="674AB310" w14:textId="68844E93" w:rsidR="003C0D92" w:rsidRPr="000F0930" w:rsidRDefault="003C0D92" w:rsidP="00F650BC">
      <w:pPr>
        <w:spacing w:line="360" w:lineRule="auto"/>
        <w:jc w:val="both"/>
        <w:rPr>
          <w:rFonts w:ascii="Arial" w:hAnsi="Arial" w:cs="Arial"/>
          <w:sz w:val="24"/>
          <w:szCs w:val="24"/>
        </w:rPr>
      </w:pPr>
      <w:r>
        <w:rPr>
          <w:rFonts w:ascii="Arial" w:hAnsi="Arial" w:cs="Arial"/>
          <w:sz w:val="24"/>
          <w:szCs w:val="24"/>
        </w:rPr>
        <w:t xml:space="preserve">Bruce, T. (2011). </w:t>
      </w:r>
      <w:r w:rsidRPr="003C0D92">
        <w:rPr>
          <w:rFonts w:ascii="Arial" w:hAnsi="Arial" w:cs="Arial"/>
          <w:i/>
          <w:iCs/>
          <w:sz w:val="24"/>
          <w:szCs w:val="24"/>
        </w:rPr>
        <w:t>Early Childhood Education</w:t>
      </w:r>
      <w:r>
        <w:rPr>
          <w:rFonts w:ascii="Arial" w:hAnsi="Arial" w:cs="Arial"/>
          <w:i/>
          <w:iCs/>
          <w:sz w:val="24"/>
          <w:szCs w:val="24"/>
        </w:rPr>
        <w:t xml:space="preserve">. </w:t>
      </w:r>
      <w:r w:rsidR="000F0930" w:rsidRPr="000F0930">
        <w:rPr>
          <w:rFonts w:ascii="Arial" w:hAnsi="Arial" w:cs="Arial"/>
          <w:sz w:val="24"/>
          <w:szCs w:val="24"/>
        </w:rPr>
        <w:t>4</w:t>
      </w:r>
      <w:r w:rsidR="000F0930" w:rsidRPr="000F0930">
        <w:rPr>
          <w:rFonts w:ascii="Arial" w:hAnsi="Arial" w:cs="Arial"/>
          <w:sz w:val="24"/>
          <w:szCs w:val="24"/>
          <w:vertAlign w:val="superscript"/>
        </w:rPr>
        <w:t>th</w:t>
      </w:r>
      <w:r w:rsidR="000F0930" w:rsidRPr="000F0930">
        <w:rPr>
          <w:rFonts w:ascii="Arial" w:hAnsi="Arial" w:cs="Arial"/>
          <w:sz w:val="24"/>
          <w:szCs w:val="24"/>
        </w:rPr>
        <w:t xml:space="preserve"> </w:t>
      </w:r>
      <w:proofErr w:type="spellStart"/>
      <w:r w:rsidR="000F0930" w:rsidRPr="000F0930">
        <w:rPr>
          <w:rFonts w:ascii="Arial" w:hAnsi="Arial" w:cs="Arial"/>
          <w:sz w:val="24"/>
          <w:szCs w:val="24"/>
        </w:rPr>
        <w:t>edn</w:t>
      </w:r>
      <w:proofErr w:type="spellEnd"/>
      <w:r w:rsidR="000F0930" w:rsidRPr="000F0930">
        <w:rPr>
          <w:rFonts w:ascii="Arial" w:hAnsi="Arial" w:cs="Arial"/>
          <w:sz w:val="24"/>
          <w:szCs w:val="24"/>
        </w:rPr>
        <w:t>.</w:t>
      </w:r>
      <w:r w:rsidR="000F0930">
        <w:rPr>
          <w:rFonts w:ascii="Arial" w:hAnsi="Arial" w:cs="Arial"/>
          <w:i/>
          <w:iCs/>
          <w:sz w:val="24"/>
          <w:szCs w:val="24"/>
        </w:rPr>
        <w:t xml:space="preserve"> </w:t>
      </w:r>
      <w:r w:rsidR="000F0930">
        <w:rPr>
          <w:rFonts w:ascii="Arial" w:hAnsi="Arial" w:cs="Arial"/>
          <w:sz w:val="24"/>
          <w:szCs w:val="24"/>
        </w:rPr>
        <w:t>London: Hodder Education</w:t>
      </w:r>
    </w:p>
    <w:p w14:paraId="1032781A" w14:textId="77777777" w:rsidR="003C0D92" w:rsidRPr="003C0D92" w:rsidRDefault="003C0D92" w:rsidP="00F650BC">
      <w:pPr>
        <w:spacing w:line="360" w:lineRule="auto"/>
        <w:jc w:val="both"/>
        <w:rPr>
          <w:rFonts w:ascii="Arial" w:hAnsi="Arial" w:cs="Arial"/>
          <w:sz w:val="24"/>
          <w:szCs w:val="24"/>
        </w:rPr>
      </w:pPr>
    </w:p>
    <w:p w14:paraId="72D86ADF" w14:textId="77777777" w:rsidR="003C0D92" w:rsidRPr="003C0D92" w:rsidRDefault="003C0D92" w:rsidP="00F650BC">
      <w:pPr>
        <w:spacing w:line="360" w:lineRule="auto"/>
        <w:jc w:val="both"/>
        <w:rPr>
          <w:rFonts w:ascii="Arial" w:hAnsi="Arial" w:cs="Arial"/>
          <w:sz w:val="24"/>
          <w:szCs w:val="24"/>
        </w:rPr>
      </w:pPr>
      <w:proofErr w:type="spellStart"/>
      <w:r w:rsidRPr="003C0D92">
        <w:rPr>
          <w:rFonts w:ascii="Arial" w:hAnsi="Arial" w:cs="Arial"/>
          <w:sz w:val="24"/>
          <w:szCs w:val="24"/>
        </w:rPr>
        <w:t>Brussoni</w:t>
      </w:r>
      <w:proofErr w:type="spellEnd"/>
      <w:r w:rsidRPr="003C0D92">
        <w:rPr>
          <w:rFonts w:ascii="Arial" w:hAnsi="Arial" w:cs="Arial"/>
          <w:sz w:val="24"/>
          <w:szCs w:val="24"/>
        </w:rPr>
        <w:t xml:space="preserve">, M. et al. (2015) ‘What is the Relationship between Risky Outdoor Play and Health in Children?’, </w:t>
      </w:r>
      <w:r w:rsidRPr="003C0D92">
        <w:rPr>
          <w:rFonts w:ascii="Arial" w:hAnsi="Arial" w:cs="Arial"/>
          <w:i/>
          <w:iCs/>
          <w:sz w:val="24"/>
          <w:szCs w:val="24"/>
        </w:rPr>
        <w:t xml:space="preserve">Environmental Research and Public Health, </w:t>
      </w:r>
      <w:r w:rsidRPr="003C0D92">
        <w:rPr>
          <w:rFonts w:ascii="Arial" w:hAnsi="Arial" w:cs="Arial"/>
          <w:sz w:val="24"/>
          <w:szCs w:val="24"/>
        </w:rPr>
        <w:t>12(1), pp. 6423-6454. DOI:10.3390</w:t>
      </w:r>
    </w:p>
    <w:p w14:paraId="7388D921" w14:textId="77777777" w:rsidR="003C0D92" w:rsidRPr="003C0D92" w:rsidRDefault="003C0D92" w:rsidP="00F650BC">
      <w:pPr>
        <w:spacing w:line="360" w:lineRule="auto"/>
        <w:jc w:val="both"/>
        <w:rPr>
          <w:rFonts w:ascii="Arial" w:hAnsi="Arial" w:cs="Arial"/>
          <w:sz w:val="24"/>
          <w:szCs w:val="24"/>
        </w:rPr>
      </w:pPr>
    </w:p>
    <w:p w14:paraId="63FECB62"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Early Years Matters. (2021). </w:t>
      </w:r>
      <w:r w:rsidRPr="003C0D92">
        <w:rPr>
          <w:rFonts w:ascii="Arial" w:hAnsi="Arial" w:cs="Arial"/>
          <w:i/>
          <w:iCs/>
          <w:sz w:val="24"/>
          <w:szCs w:val="24"/>
        </w:rPr>
        <w:t xml:space="preserve">Observation, Assessment and Planning. </w:t>
      </w:r>
      <w:r w:rsidRPr="003C0D92">
        <w:rPr>
          <w:rFonts w:ascii="Arial" w:hAnsi="Arial" w:cs="Arial"/>
          <w:sz w:val="24"/>
          <w:szCs w:val="24"/>
        </w:rPr>
        <w:t xml:space="preserve">Available at: </w:t>
      </w:r>
      <w:hyperlink r:id="rId10" w:history="1">
        <w:r w:rsidRPr="003C0D92">
          <w:rPr>
            <w:rStyle w:val="Hyperlink"/>
            <w:rFonts w:ascii="Arial" w:hAnsi="Arial" w:cs="Arial"/>
            <w:sz w:val="24"/>
            <w:szCs w:val="24"/>
          </w:rPr>
          <w:t>https://www.earlyyearsmatters.co.uk/eyfs/a-unique-child/planning/</w:t>
        </w:r>
      </w:hyperlink>
      <w:r w:rsidRPr="003C0D92">
        <w:rPr>
          <w:rFonts w:ascii="Arial" w:hAnsi="Arial" w:cs="Arial"/>
          <w:sz w:val="24"/>
          <w:szCs w:val="24"/>
        </w:rPr>
        <w:t xml:space="preserve"> (Accessed: 14</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40CD6D4E" w14:textId="77777777" w:rsidR="003C0D92" w:rsidRPr="003C0D92" w:rsidRDefault="003C0D92" w:rsidP="00F650BC">
      <w:pPr>
        <w:spacing w:line="360" w:lineRule="auto"/>
        <w:jc w:val="both"/>
        <w:rPr>
          <w:rFonts w:ascii="Arial" w:hAnsi="Arial" w:cs="Arial"/>
          <w:sz w:val="24"/>
          <w:szCs w:val="24"/>
        </w:rPr>
      </w:pPr>
    </w:p>
    <w:p w14:paraId="23E72919"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Early Years Wales. (no date) </w:t>
      </w:r>
      <w:r w:rsidRPr="003C0D92">
        <w:rPr>
          <w:rFonts w:ascii="Arial" w:hAnsi="Arial" w:cs="Arial"/>
          <w:i/>
          <w:iCs/>
          <w:sz w:val="24"/>
          <w:szCs w:val="24"/>
        </w:rPr>
        <w:t xml:space="preserve">Foundation Phase Profile. </w:t>
      </w:r>
      <w:r w:rsidRPr="003C0D92">
        <w:rPr>
          <w:rFonts w:ascii="Arial" w:hAnsi="Arial" w:cs="Arial"/>
          <w:sz w:val="24"/>
          <w:szCs w:val="24"/>
        </w:rPr>
        <w:t xml:space="preserve">Available at: </w:t>
      </w:r>
      <w:hyperlink r:id="rId11" w:history="1">
        <w:r w:rsidRPr="003C0D92">
          <w:rPr>
            <w:rStyle w:val="Hyperlink"/>
            <w:rFonts w:ascii="Arial" w:hAnsi="Arial" w:cs="Arial"/>
            <w:sz w:val="24"/>
            <w:szCs w:val="24"/>
          </w:rPr>
          <w:t>https://www.google.com/search?client=firefox-b-d&amp;q=foundation+phase+profile+record+form#</w:t>
        </w:r>
      </w:hyperlink>
      <w:r w:rsidRPr="003C0D92">
        <w:rPr>
          <w:rFonts w:ascii="Arial" w:hAnsi="Arial" w:cs="Arial"/>
          <w:sz w:val="24"/>
          <w:szCs w:val="24"/>
        </w:rPr>
        <w:t xml:space="preserve"> (Accessed: 13</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76205CCD" w14:textId="77777777" w:rsidR="003C0D92" w:rsidRPr="003C0D92" w:rsidRDefault="003C0D92" w:rsidP="00F650BC">
      <w:pPr>
        <w:spacing w:line="360" w:lineRule="auto"/>
        <w:jc w:val="both"/>
        <w:rPr>
          <w:rFonts w:ascii="Arial" w:hAnsi="Arial" w:cs="Arial"/>
          <w:sz w:val="24"/>
          <w:szCs w:val="24"/>
        </w:rPr>
      </w:pPr>
    </w:p>
    <w:p w14:paraId="52951191"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Hollis Montessori School. (2020). </w:t>
      </w:r>
      <w:r w:rsidRPr="003C0D92">
        <w:rPr>
          <w:rFonts w:ascii="Arial" w:hAnsi="Arial" w:cs="Arial"/>
          <w:i/>
          <w:iCs/>
          <w:sz w:val="24"/>
          <w:szCs w:val="24"/>
        </w:rPr>
        <w:t xml:space="preserve">Why encourage Self-Directed Play? </w:t>
      </w:r>
      <w:r w:rsidRPr="003C0D92">
        <w:rPr>
          <w:rFonts w:ascii="Arial" w:hAnsi="Arial" w:cs="Arial"/>
          <w:sz w:val="24"/>
          <w:szCs w:val="24"/>
        </w:rPr>
        <w:t xml:space="preserve">Available at: </w:t>
      </w:r>
      <w:hyperlink r:id="rId12" w:history="1">
        <w:r w:rsidRPr="003C0D92">
          <w:rPr>
            <w:rStyle w:val="Hyperlink"/>
            <w:rFonts w:ascii="Arial" w:hAnsi="Arial" w:cs="Arial"/>
            <w:sz w:val="24"/>
            <w:szCs w:val="24"/>
          </w:rPr>
          <w:t>https://hollismontessori.org/blog/2018/2/19/why-encourage-self-directed-play</w:t>
        </w:r>
      </w:hyperlink>
      <w:r w:rsidRPr="003C0D92">
        <w:rPr>
          <w:rFonts w:ascii="Arial" w:hAnsi="Arial" w:cs="Arial"/>
          <w:sz w:val="24"/>
          <w:szCs w:val="24"/>
        </w:rPr>
        <w:t xml:space="preserve"> (Accessed: 10</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3BCFD380" w14:textId="77777777" w:rsidR="003C0D92" w:rsidRPr="003C0D92" w:rsidRDefault="003C0D92" w:rsidP="00F650BC">
      <w:pPr>
        <w:spacing w:line="360" w:lineRule="auto"/>
        <w:jc w:val="both"/>
        <w:rPr>
          <w:rFonts w:ascii="Arial" w:hAnsi="Arial" w:cs="Arial"/>
          <w:sz w:val="24"/>
          <w:szCs w:val="24"/>
        </w:rPr>
      </w:pPr>
    </w:p>
    <w:p w14:paraId="2EF19797" w14:textId="77777777" w:rsidR="003C0D92" w:rsidRPr="003C0D92" w:rsidRDefault="003C0D92" w:rsidP="00F650BC">
      <w:pPr>
        <w:spacing w:line="360" w:lineRule="auto"/>
        <w:jc w:val="both"/>
        <w:rPr>
          <w:rFonts w:ascii="Arial" w:hAnsi="Arial" w:cs="Arial"/>
          <w:sz w:val="24"/>
          <w:szCs w:val="24"/>
        </w:rPr>
      </w:pPr>
      <w:proofErr w:type="spellStart"/>
      <w:proofErr w:type="gramStart"/>
      <w:r w:rsidRPr="003C0D92">
        <w:rPr>
          <w:rFonts w:ascii="Arial" w:hAnsi="Arial" w:cs="Arial"/>
          <w:sz w:val="24"/>
          <w:szCs w:val="24"/>
        </w:rPr>
        <w:t>Little,H</w:t>
      </w:r>
      <w:proofErr w:type="spellEnd"/>
      <w:r w:rsidRPr="003C0D92">
        <w:rPr>
          <w:rFonts w:ascii="Arial" w:hAnsi="Arial" w:cs="Arial"/>
          <w:sz w:val="24"/>
          <w:szCs w:val="24"/>
        </w:rPr>
        <w:t>.</w:t>
      </w:r>
      <w:proofErr w:type="gramEnd"/>
      <w:r w:rsidRPr="003C0D92">
        <w:rPr>
          <w:rFonts w:ascii="Arial" w:hAnsi="Arial" w:cs="Arial"/>
          <w:sz w:val="24"/>
          <w:szCs w:val="24"/>
        </w:rPr>
        <w:t xml:space="preserve"> (2015). ‘Mothers beliefs about risk and risk taking in children’s outdoor play’, </w:t>
      </w:r>
      <w:r w:rsidRPr="003C0D92">
        <w:rPr>
          <w:rFonts w:ascii="Arial" w:hAnsi="Arial" w:cs="Arial"/>
          <w:i/>
          <w:iCs/>
          <w:sz w:val="24"/>
          <w:szCs w:val="24"/>
        </w:rPr>
        <w:t>Journal of Adventure Education and Outdoor Learning</w:t>
      </w:r>
      <w:r w:rsidRPr="003C0D92">
        <w:rPr>
          <w:rFonts w:ascii="Arial" w:hAnsi="Arial" w:cs="Arial"/>
          <w:sz w:val="24"/>
          <w:szCs w:val="24"/>
        </w:rPr>
        <w:t>, 15(1), pp. 24-39.</w:t>
      </w:r>
    </w:p>
    <w:p w14:paraId="05513747" w14:textId="77777777" w:rsidR="003C0D92" w:rsidRPr="003C0D92" w:rsidRDefault="003C0D92" w:rsidP="00F650BC">
      <w:pPr>
        <w:spacing w:line="360" w:lineRule="auto"/>
        <w:jc w:val="both"/>
        <w:rPr>
          <w:rFonts w:ascii="Arial" w:hAnsi="Arial" w:cs="Arial"/>
          <w:sz w:val="24"/>
          <w:szCs w:val="24"/>
        </w:rPr>
      </w:pPr>
    </w:p>
    <w:p w14:paraId="2364E6C8"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McInnes, K. et al. (2013). ‘European Early Childhood Education Research Journal’, </w:t>
      </w:r>
      <w:r w:rsidRPr="003C0D92">
        <w:rPr>
          <w:rFonts w:ascii="Arial" w:hAnsi="Arial" w:cs="Arial"/>
          <w:i/>
          <w:iCs/>
          <w:sz w:val="24"/>
          <w:szCs w:val="24"/>
        </w:rPr>
        <w:t xml:space="preserve">The nature of adult-child interaction in the early years classroom: Implications for children’s perceptions of play and subsequent learning behaviour, </w:t>
      </w:r>
      <w:r w:rsidRPr="003C0D92">
        <w:rPr>
          <w:rFonts w:ascii="Arial" w:hAnsi="Arial" w:cs="Arial"/>
          <w:sz w:val="24"/>
          <w:szCs w:val="24"/>
        </w:rPr>
        <w:t>21(2), pp. 268-282. DOI: 10.1080</w:t>
      </w:r>
    </w:p>
    <w:p w14:paraId="70F647EB" w14:textId="77777777" w:rsidR="003C0D92" w:rsidRPr="003C0D92" w:rsidRDefault="003C0D92" w:rsidP="00F650BC">
      <w:pPr>
        <w:spacing w:line="360" w:lineRule="auto"/>
        <w:jc w:val="both"/>
        <w:rPr>
          <w:rFonts w:ascii="Arial" w:hAnsi="Arial" w:cs="Arial"/>
          <w:sz w:val="24"/>
          <w:szCs w:val="24"/>
        </w:rPr>
      </w:pPr>
    </w:p>
    <w:p w14:paraId="3331E43B" w14:textId="77777777" w:rsidR="003C0D92" w:rsidRPr="003C0D92" w:rsidRDefault="003C0D92" w:rsidP="00F650BC">
      <w:pPr>
        <w:spacing w:line="360" w:lineRule="auto"/>
        <w:jc w:val="both"/>
        <w:rPr>
          <w:rFonts w:ascii="Arial" w:hAnsi="Arial" w:cs="Arial"/>
          <w:sz w:val="24"/>
          <w:szCs w:val="24"/>
        </w:rPr>
      </w:pPr>
      <w:proofErr w:type="spellStart"/>
      <w:r w:rsidRPr="003C0D92">
        <w:rPr>
          <w:rFonts w:ascii="Arial" w:hAnsi="Arial" w:cs="Arial"/>
          <w:sz w:val="24"/>
          <w:szCs w:val="24"/>
        </w:rPr>
        <w:t>Nidirect</w:t>
      </w:r>
      <w:proofErr w:type="spellEnd"/>
      <w:r w:rsidRPr="003C0D92">
        <w:rPr>
          <w:rFonts w:ascii="Arial" w:hAnsi="Arial" w:cs="Arial"/>
          <w:sz w:val="24"/>
          <w:szCs w:val="24"/>
        </w:rPr>
        <w:t xml:space="preserve"> Government Services. (no date). </w:t>
      </w:r>
      <w:r w:rsidRPr="003C0D92">
        <w:rPr>
          <w:rFonts w:ascii="Arial" w:hAnsi="Arial" w:cs="Arial"/>
          <w:i/>
          <w:iCs/>
          <w:sz w:val="24"/>
          <w:szCs w:val="24"/>
        </w:rPr>
        <w:t xml:space="preserve">How Play helps children’s development. </w:t>
      </w:r>
      <w:r w:rsidRPr="003C0D92">
        <w:rPr>
          <w:rFonts w:ascii="Arial" w:hAnsi="Arial" w:cs="Arial"/>
          <w:sz w:val="24"/>
          <w:szCs w:val="24"/>
        </w:rPr>
        <w:t xml:space="preserve">Available at: </w:t>
      </w:r>
      <w:hyperlink r:id="rId13" w:history="1">
        <w:r w:rsidRPr="003C0D92">
          <w:rPr>
            <w:rStyle w:val="Hyperlink"/>
            <w:rFonts w:ascii="Arial" w:hAnsi="Arial" w:cs="Arial"/>
            <w:sz w:val="24"/>
            <w:szCs w:val="24"/>
          </w:rPr>
          <w:t>https://www.nidirect.gov.uk/articles/how-play-helps-childrens-development</w:t>
        </w:r>
      </w:hyperlink>
      <w:r w:rsidRPr="003C0D92">
        <w:rPr>
          <w:rFonts w:ascii="Arial" w:hAnsi="Arial" w:cs="Arial"/>
          <w:sz w:val="24"/>
          <w:szCs w:val="24"/>
        </w:rPr>
        <w:t xml:space="preserve"> (Accessed: 11</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1C0D679B" w14:textId="77777777" w:rsidR="003C0D92" w:rsidRPr="003C0D92" w:rsidRDefault="003C0D92" w:rsidP="00F650BC">
      <w:pPr>
        <w:spacing w:line="360" w:lineRule="auto"/>
        <w:jc w:val="both"/>
        <w:rPr>
          <w:rFonts w:ascii="Arial" w:hAnsi="Arial" w:cs="Arial"/>
          <w:sz w:val="24"/>
          <w:szCs w:val="24"/>
        </w:rPr>
      </w:pPr>
    </w:p>
    <w:p w14:paraId="494C5350"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Nursery World. (2021). </w:t>
      </w:r>
      <w:r w:rsidRPr="003C0D92">
        <w:rPr>
          <w:rFonts w:ascii="Arial" w:hAnsi="Arial" w:cs="Arial"/>
          <w:i/>
          <w:iCs/>
          <w:sz w:val="24"/>
          <w:szCs w:val="24"/>
        </w:rPr>
        <w:t xml:space="preserve">Observing Children. </w:t>
      </w:r>
      <w:r w:rsidRPr="003C0D92">
        <w:rPr>
          <w:rFonts w:ascii="Arial" w:hAnsi="Arial" w:cs="Arial"/>
          <w:sz w:val="24"/>
          <w:szCs w:val="24"/>
        </w:rPr>
        <w:t xml:space="preserve">Available at: </w:t>
      </w:r>
      <w:hyperlink r:id="rId14" w:history="1">
        <w:r w:rsidRPr="003C0D92">
          <w:rPr>
            <w:rStyle w:val="Hyperlink"/>
            <w:rFonts w:ascii="Arial" w:hAnsi="Arial" w:cs="Arial"/>
            <w:sz w:val="24"/>
            <w:szCs w:val="24"/>
          </w:rPr>
          <w:t>https://www.nurseryworld.co.uk/news/article/observing-children</w:t>
        </w:r>
      </w:hyperlink>
      <w:r w:rsidRPr="003C0D92">
        <w:rPr>
          <w:rFonts w:ascii="Arial" w:hAnsi="Arial" w:cs="Arial"/>
          <w:sz w:val="24"/>
          <w:szCs w:val="24"/>
        </w:rPr>
        <w:t xml:space="preserve"> (Accessed: 14</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10251223" w14:textId="77777777" w:rsidR="003C0D92" w:rsidRPr="003C0D92" w:rsidRDefault="003C0D92" w:rsidP="00F650BC">
      <w:pPr>
        <w:spacing w:line="360" w:lineRule="auto"/>
        <w:jc w:val="both"/>
        <w:rPr>
          <w:rFonts w:ascii="Arial" w:hAnsi="Arial" w:cs="Arial"/>
          <w:sz w:val="24"/>
          <w:szCs w:val="24"/>
        </w:rPr>
      </w:pPr>
    </w:p>
    <w:p w14:paraId="793575AB" w14:textId="77777777" w:rsidR="003C0D92" w:rsidRPr="003C0D92" w:rsidRDefault="003C0D92" w:rsidP="00F650BC">
      <w:pPr>
        <w:spacing w:line="360" w:lineRule="auto"/>
        <w:jc w:val="both"/>
        <w:rPr>
          <w:rFonts w:ascii="Arial" w:hAnsi="Arial" w:cs="Arial"/>
          <w:i/>
          <w:iCs/>
          <w:sz w:val="24"/>
          <w:szCs w:val="24"/>
        </w:rPr>
      </w:pPr>
      <w:r w:rsidRPr="003C0D92">
        <w:rPr>
          <w:rFonts w:ascii="Arial" w:hAnsi="Arial" w:cs="Arial"/>
          <w:sz w:val="24"/>
          <w:szCs w:val="24"/>
        </w:rPr>
        <w:t xml:space="preserve">Pacey. (2016). </w:t>
      </w:r>
      <w:r w:rsidRPr="003C0D92">
        <w:rPr>
          <w:rFonts w:ascii="Arial" w:hAnsi="Arial" w:cs="Arial"/>
          <w:i/>
          <w:iCs/>
          <w:sz w:val="24"/>
          <w:szCs w:val="24"/>
        </w:rPr>
        <w:t>Child observations and learning journeys.</w:t>
      </w:r>
      <w:r w:rsidRPr="003C0D92">
        <w:rPr>
          <w:rFonts w:ascii="Arial" w:hAnsi="Arial" w:cs="Arial"/>
          <w:sz w:val="24"/>
          <w:szCs w:val="24"/>
        </w:rPr>
        <w:t xml:space="preserve"> Available at: </w:t>
      </w:r>
      <w:hyperlink r:id="rId15" w:history="1">
        <w:r w:rsidRPr="003C0D92">
          <w:rPr>
            <w:rStyle w:val="Hyperlink"/>
            <w:rFonts w:ascii="Arial" w:hAnsi="Arial" w:cs="Arial"/>
            <w:sz w:val="24"/>
            <w:szCs w:val="24"/>
          </w:rPr>
          <w:t>https://www.pacey.org.uk/Pacey/media/Website-files/PACEY%20member%20practice%20guides%20(PDFs)/PG05-Child-observations-learning-journeys.pdf</w:t>
        </w:r>
      </w:hyperlink>
      <w:r w:rsidRPr="003C0D92">
        <w:rPr>
          <w:rFonts w:ascii="Arial" w:hAnsi="Arial" w:cs="Arial"/>
          <w:sz w:val="24"/>
          <w:szCs w:val="24"/>
        </w:rPr>
        <w:t xml:space="preserve"> (Accessed: 14</w:t>
      </w:r>
      <w:r w:rsidRPr="003C0D92">
        <w:rPr>
          <w:rFonts w:ascii="Arial" w:hAnsi="Arial" w:cs="Arial"/>
          <w:sz w:val="24"/>
          <w:szCs w:val="24"/>
          <w:vertAlign w:val="superscript"/>
        </w:rPr>
        <w:t>th</w:t>
      </w:r>
      <w:r w:rsidRPr="003C0D92">
        <w:rPr>
          <w:rFonts w:ascii="Arial" w:hAnsi="Arial" w:cs="Arial"/>
          <w:sz w:val="24"/>
          <w:szCs w:val="24"/>
        </w:rPr>
        <w:t xml:space="preserve"> January 2021).</w:t>
      </w:r>
      <w:r w:rsidRPr="003C0D92">
        <w:rPr>
          <w:rFonts w:ascii="Arial" w:hAnsi="Arial" w:cs="Arial"/>
          <w:i/>
          <w:iCs/>
          <w:sz w:val="24"/>
          <w:szCs w:val="24"/>
        </w:rPr>
        <w:t xml:space="preserve"> </w:t>
      </w:r>
    </w:p>
    <w:p w14:paraId="12F020BA" w14:textId="77777777" w:rsidR="003C0D92" w:rsidRPr="003C0D92" w:rsidRDefault="003C0D92" w:rsidP="00F650BC">
      <w:pPr>
        <w:spacing w:line="360" w:lineRule="auto"/>
        <w:jc w:val="both"/>
        <w:rPr>
          <w:rFonts w:ascii="Arial" w:hAnsi="Arial" w:cs="Arial"/>
          <w:sz w:val="24"/>
          <w:szCs w:val="24"/>
        </w:rPr>
      </w:pPr>
    </w:p>
    <w:p w14:paraId="21243FF0"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Pediatrics. (2021). </w:t>
      </w:r>
      <w:r w:rsidRPr="003C0D92">
        <w:rPr>
          <w:rFonts w:ascii="Arial" w:hAnsi="Arial" w:cs="Arial"/>
          <w:i/>
          <w:iCs/>
          <w:sz w:val="24"/>
          <w:szCs w:val="24"/>
        </w:rPr>
        <w:t xml:space="preserve">The Importance of Play in Promoting Healthy Child Development and Maintaining strong parent-child bonds. </w:t>
      </w:r>
      <w:r w:rsidRPr="003C0D92">
        <w:rPr>
          <w:rFonts w:ascii="Arial" w:hAnsi="Arial" w:cs="Arial"/>
          <w:sz w:val="24"/>
          <w:szCs w:val="24"/>
        </w:rPr>
        <w:t xml:space="preserve">Available at: </w:t>
      </w:r>
      <w:hyperlink r:id="rId16" w:anchor=":~:text=Play%20allows%20children%20to%20use,important%20to%20healthy%20brain%20development.&amp;text=It%20is%20through%20play%20that,in%20the%20world%20around%20them" w:history="1">
        <w:r w:rsidRPr="003C0D92">
          <w:rPr>
            <w:rStyle w:val="Hyperlink"/>
            <w:rFonts w:ascii="Arial" w:hAnsi="Arial" w:cs="Arial"/>
            <w:sz w:val="24"/>
            <w:szCs w:val="24"/>
          </w:rPr>
          <w:t>https://pediatrics.aappublications.org/content/119/1/182#:~:text=Play%20allows%20children%20to%20use,important%20to%20healthy%20brain%20development.&amp;text=It%20is%20through%20play%20that,in%20the%20world%20around%20them</w:t>
        </w:r>
      </w:hyperlink>
      <w:r w:rsidRPr="003C0D92">
        <w:rPr>
          <w:rFonts w:ascii="Arial" w:hAnsi="Arial" w:cs="Arial"/>
          <w:sz w:val="24"/>
          <w:szCs w:val="24"/>
        </w:rPr>
        <w:t>. (Accessed: 13th January 2021).</w:t>
      </w:r>
    </w:p>
    <w:p w14:paraId="06B58ECA" w14:textId="77777777" w:rsidR="003C0D92" w:rsidRPr="003C0D92" w:rsidRDefault="003C0D92" w:rsidP="00F650BC">
      <w:pPr>
        <w:spacing w:line="360" w:lineRule="auto"/>
        <w:jc w:val="both"/>
        <w:rPr>
          <w:rFonts w:ascii="Arial" w:hAnsi="Arial" w:cs="Arial"/>
          <w:sz w:val="24"/>
          <w:szCs w:val="24"/>
        </w:rPr>
      </w:pPr>
    </w:p>
    <w:p w14:paraId="7E33A27C"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Play Adventures. (2019). </w:t>
      </w:r>
      <w:r w:rsidRPr="003C0D92">
        <w:rPr>
          <w:rFonts w:ascii="Arial" w:hAnsi="Arial" w:cs="Arial"/>
          <w:i/>
          <w:iCs/>
          <w:sz w:val="24"/>
          <w:szCs w:val="24"/>
        </w:rPr>
        <w:t xml:space="preserve">Self-directed Play. </w:t>
      </w:r>
      <w:r w:rsidRPr="003C0D92">
        <w:rPr>
          <w:rFonts w:ascii="Arial" w:hAnsi="Arial" w:cs="Arial"/>
          <w:sz w:val="24"/>
          <w:szCs w:val="24"/>
        </w:rPr>
        <w:t xml:space="preserve">Available at: </w:t>
      </w:r>
      <w:hyperlink r:id="rId17" w:history="1">
        <w:r w:rsidRPr="003C0D92">
          <w:rPr>
            <w:rStyle w:val="Hyperlink"/>
            <w:rFonts w:ascii="Arial" w:hAnsi="Arial" w:cs="Arial"/>
            <w:sz w:val="24"/>
            <w:szCs w:val="24"/>
          </w:rPr>
          <w:t>https://www.playadventures.org/self-directed-play</w:t>
        </w:r>
      </w:hyperlink>
      <w:r w:rsidRPr="003C0D92">
        <w:rPr>
          <w:rFonts w:ascii="Arial" w:hAnsi="Arial" w:cs="Arial"/>
          <w:sz w:val="24"/>
          <w:szCs w:val="24"/>
        </w:rPr>
        <w:t xml:space="preserve"> (Accessed: 11</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1DED7DB6" w14:textId="77777777" w:rsidR="003C0D92" w:rsidRPr="003C0D92" w:rsidRDefault="003C0D92" w:rsidP="00F650BC">
      <w:pPr>
        <w:spacing w:line="360" w:lineRule="auto"/>
        <w:jc w:val="both"/>
        <w:rPr>
          <w:rFonts w:ascii="Arial" w:hAnsi="Arial" w:cs="Arial"/>
          <w:sz w:val="24"/>
          <w:szCs w:val="24"/>
        </w:rPr>
      </w:pPr>
    </w:p>
    <w:p w14:paraId="3AFC82F6" w14:textId="77777777" w:rsidR="003C0D92" w:rsidRPr="003C0D92" w:rsidRDefault="003C0D92" w:rsidP="00F650BC">
      <w:pPr>
        <w:spacing w:line="360" w:lineRule="auto"/>
        <w:jc w:val="both"/>
        <w:rPr>
          <w:rFonts w:ascii="Arial" w:hAnsi="Arial" w:cs="Arial"/>
          <w:sz w:val="24"/>
          <w:szCs w:val="24"/>
        </w:rPr>
      </w:pPr>
    </w:p>
    <w:p w14:paraId="0438FB07"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lastRenderedPageBreak/>
        <w:t xml:space="preserve">Play wales. (no date). </w:t>
      </w:r>
      <w:r w:rsidRPr="003C0D92">
        <w:rPr>
          <w:rFonts w:ascii="Arial" w:hAnsi="Arial" w:cs="Arial"/>
          <w:i/>
          <w:iCs/>
          <w:sz w:val="24"/>
          <w:szCs w:val="24"/>
        </w:rPr>
        <w:t xml:space="preserve">Let us out of the bubble-wrap. </w:t>
      </w:r>
      <w:r w:rsidRPr="003C0D92">
        <w:rPr>
          <w:rFonts w:ascii="Arial" w:hAnsi="Arial" w:cs="Arial"/>
          <w:sz w:val="24"/>
          <w:szCs w:val="24"/>
        </w:rPr>
        <w:t xml:space="preserve">Available at: </w:t>
      </w:r>
      <w:hyperlink r:id="rId18" w:history="1">
        <w:r w:rsidRPr="003C0D92">
          <w:rPr>
            <w:rStyle w:val="Hyperlink"/>
            <w:rFonts w:ascii="Arial" w:hAnsi="Arial" w:cs="Arial"/>
            <w:sz w:val="24"/>
            <w:szCs w:val="24"/>
          </w:rPr>
          <w:t>https://issuu.com/playwales/docs/let_us_out_of_the_bubble_wrap_</w:t>
        </w:r>
      </w:hyperlink>
      <w:r w:rsidRPr="003C0D92">
        <w:rPr>
          <w:rFonts w:ascii="Arial" w:hAnsi="Arial" w:cs="Arial"/>
          <w:sz w:val="24"/>
          <w:szCs w:val="24"/>
        </w:rPr>
        <w:t xml:space="preserve"> (Accessed: 13</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1902DEFD" w14:textId="77777777" w:rsidR="003C0D92" w:rsidRPr="003C0D92" w:rsidRDefault="003C0D92" w:rsidP="00F650BC">
      <w:pPr>
        <w:spacing w:line="360" w:lineRule="auto"/>
        <w:jc w:val="both"/>
        <w:rPr>
          <w:rFonts w:ascii="Arial" w:hAnsi="Arial" w:cs="Arial"/>
          <w:sz w:val="24"/>
          <w:szCs w:val="24"/>
        </w:rPr>
      </w:pPr>
    </w:p>
    <w:p w14:paraId="1E31402B"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Play Wales. (2016). </w:t>
      </w:r>
      <w:r w:rsidRPr="003C0D92">
        <w:rPr>
          <w:rFonts w:ascii="Arial" w:hAnsi="Arial" w:cs="Arial"/>
          <w:i/>
          <w:iCs/>
          <w:sz w:val="24"/>
          <w:szCs w:val="24"/>
        </w:rPr>
        <w:t>Play- the importance of risk</w:t>
      </w:r>
      <w:r w:rsidRPr="003C0D92">
        <w:rPr>
          <w:rFonts w:ascii="Arial" w:hAnsi="Arial" w:cs="Arial"/>
          <w:sz w:val="24"/>
          <w:szCs w:val="24"/>
        </w:rPr>
        <w:t>. Wales: Welsh Government.</w:t>
      </w:r>
    </w:p>
    <w:p w14:paraId="62776432" w14:textId="77777777" w:rsidR="003C0D92" w:rsidRPr="003C0D92" w:rsidRDefault="003C0D92" w:rsidP="00F650BC">
      <w:pPr>
        <w:spacing w:line="360" w:lineRule="auto"/>
        <w:jc w:val="both"/>
        <w:rPr>
          <w:rFonts w:ascii="Arial" w:hAnsi="Arial" w:cs="Arial"/>
          <w:sz w:val="24"/>
          <w:szCs w:val="24"/>
        </w:rPr>
      </w:pPr>
    </w:p>
    <w:p w14:paraId="194BC34F"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Play Wales. (2017). </w:t>
      </w:r>
      <w:r w:rsidRPr="003C0D92">
        <w:rPr>
          <w:rFonts w:ascii="Arial" w:hAnsi="Arial" w:cs="Arial"/>
          <w:i/>
          <w:iCs/>
          <w:sz w:val="24"/>
          <w:szCs w:val="24"/>
        </w:rPr>
        <w:t>Play Types.</w:t>
      </w:r>
      <w:r w:rsidRPr="003C0D92">
        <w:rPr>
          <w:rFonts w:ascii="Arial" w:hAnsi="Arial" w:cs="Arial"/>
          <w:sz w:val="24"/>
          <w:szCs w:val="24"/>
        </w:rPr>
        <w:t xml:space="preserve"> Available at:</w:t>
      </w:r>
      <w:r w:rsidRPr="003C0D92">
        <w:rPr>
          <w:rFonts w:ascii="Arial" w:hAnsi="Arial" w:cs="Arial"/>
          <w:i/>
          <w:iCs/>
          <w:sz w:val="24"/>
          <w:szCs w:val="24"/>
        </w:rPr>
        <w:t xml:space="preserve"> </w:t>
      </w:r>
      <w:hyperlink r:id="rId19" w:history="1">
        <w:r w:rsidRPr="003C0D92">
          <w:rPr>
            <w:rStyle w:val="Hyperlink"/>
            <w:rFonts w:ascii="Arial" w:hAnsi="Arial" w:cs="Arial"/>
            <w:sz w:val="24"/>
            <w:szCs w:val="24"/>
          </w:rPr>
          <w:t>https://www.playwales.org.uk/login/uploaded/documents/INFORMATION%20SHEETS/Play%20types.pdf</w:t>
        </w:r>
      </w:hyperlink>
      <w:r w:rsidRPr="003C0D92">
        <w:rPr>
          <w:rFonts w:ascii="Arial" w:hAnsi="Arial" w:cs="Arial"/>
          <w:sz w:val="24"/>
          <w:szCs w:val="24"/>
        </w:rPr>
        <w:t xml:space="preserve"> (Accessed: 10</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0A906BD2" w14:textId="77777777" w:rsidR="003C0D92" w:rsidRPr="003C0D92" w:rsidRDefault="003C0D92" w:rsidP="00F650BC">
      <w:pPr>
        <w:spacing w:line="360" w:lineRule="auto"/>
        <w:jc w:val="both"/>
        <w:rPr>
          <w:rFonts w:ascii="Arial" w:hAnsi="Arial" w:cs="Arial"/>
          <w:sz w:val="24"/>
          <w:szCs w:val="24"/>
        </w:rPr>
      </w:pPr>
    </w:p>
    <w:p w14:paraId="6184FAA7"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Reflections of an early childhood teacher. (2021). </w:t>
      </w:r>
      <w:r w:rsidRPr="003C0D92">
        <w:rPr>
          <w:rFonts w:ascii="Arial" w:hAnsi="Arial" w:cs="Arial"/>
          <w:i/>
          <w:iCs/>
          <w:sz w:val="24"/>
          <w:szCs w:val="24"/>
        </w:rPr>
        <w:t xml:space="preserve">Learning through Play. </w:t>
      </w:r>
      <w:r w:rsidRPr="003C0D92">
        <w:rPr>
          <w:rFonts w:ascii="Arial" w:hAnsi="Arial" w:cs="Arial"/>
          <w:sz w:val="24"/>
          <w:szCs w:val="24"/>
        </w:rPr>
        <w:t xml:space="preserve">Available at: </w:t>
      </w:r>
      <w:hyperlink r:id="rId20" w:history="1">
        <w:r w:rsidRPr="003C0D92">
          <w:rPr>
            <w:rStyle w:val="Hyperlink"/>
            <w:rFonts w:ascii="Arial" w:hAnsi="Arial" w:cs="Arial"/>
            <w:sz w:val="24"/>
            <w:szCs w:val="24"/>
          </w:rPr>
          <w:t>https://www.cyrus.net.nz/musings/23-learning-through-play.html</w:t>
        </w:r>
      </w:hyperlink>
      <w:r w:rsidRPr="003C0D92">
        <w:rPr>
          <w:rFonts w:ascii="Arial" w:hAnsi="Arial" w:cs="Arial"/>
          <w:sz w:val="24"/>
          <w:szCs w:val="24"/>
        </w:rPr>
        <w:t xml:space="preserve"> (Accessed:10th January 2021).</w:t>
      </w:r>
    </w:p>
    <w:p w14:paraId="4590CEAE" w14:textId="77777777" w:rsidR="003C0D92" w:rsidRPr="003C0D92" w:rsidRDefault="003C0D92" w:rsidP="00F650BC">
      <w:pPr>
        <w:spacing w:line="360" w:lineRule="auto"/>
        <w:jc w:val="both"/>
        <w:rPr>
          <w:rFonts w:ascii="Arial" w:hAnsi="Arial" w:cs="Arial"/>
          <w:sz w:val="24"/>
          <w:szCs w:val="24"/>
        </w:rPr>
      </w:pPr>
    </w:p>
    <w:p w14:paraId="5F55C645" w14:textId="77777777" w:rsidR="003C0D92" w:rsidRPr="003C0D92" w:rsidRDefault="003C0D92" w:rsidP="00F650BC">
      <w:pPr>
        <w:spacing w:line="360" w:lineRule="auto"/>
        <w:jc w:val="both"/>
        <w:rPr>
          <w:rFonts w:ascii="Arial" w:hAnsi="Arial" w:cs="Arial"/>
          <w:sz w:val="24"/>
          <w:szCs w:val="24"/>
        </w:rPr>
      </w:pPr>
      <w:proofErr w:type="spellStart"/>
      <w:r w:rsidRPr="003C0D92">
        <w:rPr>
          <w:rFonts w:ascii="Arial" w:hAnsi="Arial" w:cs="Arial"/>
          <w:sz w:val="24"/>
          <w:szCs w:val="24"/>
        </w:rPr>
        <w:t>Sandseter</w:t>
      </w:r>
      <w:proofErr w:type="spellEnd"/>
      <w:r w:rsidRPr="003C0D92">
        <w:rPr>
          <w:rFonts w:ascii="Arial" w:hAnsi="Arial" w:cs="Arial"/>
          <w:sz w:val="24"/>
          <w:szCs w:val="24"/>
        </w:rPr>
        <w:t xml:space="preserve">, E. (2010). ‘It tickles my tummy’, </w:t>
      </w:r>
      <w:r w:rsidRPr="003C0D92">
        <w:rPr>
          <w:rFonts w:ascii="Arial" w:hAnsi="Arial" w:cs="Arial"/>
          <w:i/>
          <w:iCs/>
          <w:sz w:val="24"/>
          <w:szCs w:val="24"/>
        </w:rPr>
        <w:t xml:space="preserve">Understanding Children’s risk-taking in Play through reversal theory, </w:t>
      </w:r>
      <w:r w:rsidRPr="003C0D92">
        <w:rPr>
          <w:rFonts w:ascii="Arial" w:hAnsi="Arial" w:cs="Arial"/>
          <w:sz w:val="24"/>
          <w:szCs w:val="24"/>
        </w:rPr>
        <w:t>8(1), pp. 67-88. DOI: 10.1177</w:t>
      </w:r>
    </w:p>
    <w:p w14:paraId="78A435D5" w14:textId="77777777" w:rsidR="003C0D92" w:rsidRPr="003C0D92" w:rsidRDefault="003C0D92" w:rsidP="00F650BC">
      <w:pPr>
        <w:spacing w:line="360" w:lineRule="auto"/>
        <w:jc w:val="both"/>
        <w:rPr>
          <w:rFonts w:ascii="Arial" w:hAnsi="Arial" w:cs="Arial"/>
          <w:sz w:val="24"/>
          <w:szCs w:val="24"/>
        </w:rPr>
      </w:pPr>
    </w:p>
    <w:p w14:paraId="4EB21461" w14:textId="77777777" w:rsidR="003C0D92" w:rsidRPr="003C0D92" w:rsidRDefault="003C0D92" w:rsidP="00F650BC">
      <w:pPr>
        <w:spacing w:line="360" w:lineRule="auto"/>
        <w:jc w:val="both"/>
        <w:rPr>
          <w:rFonts w:ascii="Arial" w:hAnsi="Arial" w:cs="Arial"/>
          <w:i/>
          <w:iCs/>
          <w:sz w:val="24"/>
          <w:szCs w:val="24"/>
        </w:rPr>
      </w:pPr>
      <w:proofErr w:type="spellStart"/>
      <w:r w:rsidRPr="003C0D92">
        <w:rPr>
          <w:rFonts w:ascii="Arial" w:hAnsi="Arial" w:cs="Arial"/>
          <w:sz w:val="24"/>
          <w:szCs w:val="24"/>
        </w:rPr>
        <w:t>Sandseter</w:t>
      </w:r>
      <w:proofErr w:type="spellEnd"/>
      <w:r w:rsidRPr="003C0D92">
        <w:rPr>
          <w:rFonts w:ascii="Arial" w:hAnsi="Arial" w:cs="Arial"/>
          <w:sz w:val="24"/>
          <w:szCs w:val="24"/>
        </w:rPr>
        <w:t xml:space="preserve">, E. (2016). ‘We Don’t Allow Children to Climb Trees’, </w:t>
      </w:r>
      <w:proofErr w:type="gramStart"/>
      <w:r w:rsidRPr="003C0D92">
        <w:rPr>
          <w:rFonts w:ascii="Arial" w:hAnsi="Arial" w:cs="Arial"/>
          <w:i/>
          <w:iCs/>
          <w:sz w:val="24"/>
          <w:szCs w:val="24"/>
        </w:rPr>
        <w:t>How</w:t>
      </w:r>
      <w:proofErr w:type="gramEnd"/>
      <w:r w:rsidRPr="003C0D92">
        <w:rPr>
          <w:rFonts w:ascii="Arial" w:hAnsi="Arial" w:cs="Arial"/>
          <w:i/>
          <w:iCs/>
          <w:sz w:val="24"/>
          <w:szCs w:val="24"/>
        </w:rPr>
        <w:t xml:space="preserve"> a Focus on Safety Affects Norwegian Children’s Play in Early-Childhood Education and Care Settings, 8(2), pp. 178-200.</w:t>
      </w:r>
    </w:p>
    <w:p w14:paraId="20C4AB93" w14:textId="77777777" w:rsidR="003C0D92" w:rsidRPr="003C0D92" w:rsidRDefault="003C0D92" w:rsidP="00F650BC">
      <w:pPr>
        <w:spacing w:line="360" w:lineRule="auto"/>
        <w:jc w:val="both"/>
        <w:rPr>
          <w:rFonts w:ascii="Arial" w:hAnsi="Arial" w:cs="Arial"/>
          <w:sz w:val="24"/>
          <w:szCs w:val="24"/>
        </w:rPr>
      </w:pPr>
    </w:p>
    <w:p w14:paraId="33F6F42E"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Tassoni, P. et al. (2002). </w:t>
      </w:r>
      <w:r w:rsidRPr="003C0D92">
        <w:rPr>
          <w:rFonts w:ascii="Arial" w:hAnsi="Arial" w:cs="Arial"/>
          <w:i/>
          <w:iCs/>
          <w:sz w:val="24"/>
          <w:szCs w:val="24"/>
        </w:rPr>
        <w:t xml:space="preserve">Diploma in Childcare and Education. </w:t>
      </w:r>
      <w:r w:rsidRPr="003C0D92">
        <w:rPr>
          <w:rFonts w:ascii="Arial" w:hAnsi="Arial" w:cs="Arial"/>
          <w:sz w:val="24"/>
          <w:szCs w:val="24"/>
        </w:rPr>
        <w:t>Oxford: Heinemann</w:t>
      </w:r>
    </w:p>
    <w:p w14:paraId="24025105" w14:textId="77777777" w:rsidR="003C0D92" w:rsidRPr="003C0D92" w:rsidRDefault="003C0D92" w:rsidP="00F650BC">
      <w:pPr>
        <w:spacing w:line="360" w:lineRule="auto"/>
        <w:jc w:val="both"/>
        <w:rPr>
          <w:rFonts w:ascii="Arial" w:hAnsi="Arial" w:cs="Arial"/>
          <w:sz w:val="24"/>
          <w:szCs w:val="24"/>
        </w:rPr>
      </w:pPr>
    </w:p>
    <w:p w14:paraId="07EAEB29"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Teaching English. (no date). </w:t>
      </w:r>
      <w:r w:rsidRPr="003C0D92">
        <w:rPr>
          <w:rFonts w:ascii="Arial" w:hAnsi="Arial" w:cs="Arial"/>
          <w:i/>
          <w:iCs/>
          <w:sz w:val="24"/>
          <w:szCs w:val="24"/>
        </w:rPr>
        <w:t xml:space="preserve">Role Play. </w:t>
      </w:r>
      <w:r w:rsidRPr="003C0D92">
        <w:rPr>
          <w:rFonts w:ascii="Arial" w:hAnsi="Arial" w:cs="Arial"/>
          <w:sz w:val="24"/>
          <w:szCs w:val="24"/>
        </w:rPr>
        <w:t xml:space="preserve">Available at: </w:t>
      </w:r>
      <w:hyperlink r:id="rId21" w:history="1">
        <w:r w:rsidRPr="003C0D92">
          <w:rPr>
            <w:rStyle w:val="Hyperlink"/>
            <w:rFonts w:ascii="Arial" w:hAnsi="Arial" w:cs="Arial"/>
            <w:sz w:val="24"/>
            <w:szCs w:val="24"/>
          </w:rPr>
          <w:t>https://www.teachingenglish.org.uk/article/role-play</w:t>
        </w:r>
      </w:hyperlink>
      <w:r w:rsidRPr="003C0D92">
        <w:rPr>
          <w:rFonts w:ascii="Arial" w:hAnsi="Arial" w:cs="Arial"/>
          <w:sz w:val="24"/>
          <w:szCs w:val="24"/>
        </w:rPr>
        <w:t xml:space="preserve"> (Accessed: 8</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5A4C3C2A" w14:textId="77777777" w:rsidR="003C0D92" w:rsidRPr="003C0D92" w:rsidRDefault="003C0D92" w:rsidP="00F650BC">
      <w:pPr>
        <w:spacing w:line="360" w:lineRule="auto"/>
        <w:jc w:val="both"/>
        <w:rPr>
          <w:rFonts w:ascii="Arial" w:hAnsi="Arial" w:cs="Arial"/>
          <w:sz w:val="24"/>
          <w:szCs w:val="24"/>
        </w:rPr>
      </w:pPr>
    </w:p>
    <w:p w14:paraId="39AD00E8"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The Schools, students and </w:t>
      </w:r>
      <w:proofErr w:type="gramStart"/>
      <w:r w:rsidRPr="003C0D92">
        <w:rPr>
          <w:rFonts w:ascii="Arial" w:hAnsi="Arial" w:cs="Arial"/>
          <w:sz w:val="24"/>
          <w:szCs w:val="24"/>
        </w:rPr>
        <w:t>teachers</w:t>
      </w:r>
      <w:proofErr w:type="gramEnd"/>
      <w:r w:rsidRPr="003C0D92">
        <w:rPr>
          <w:rFonts w:ascii="Arial" w:hAnsi="Arial" w:cs="Arial"/>
          <w:sz w:val="24"/>
          <w:szCs w:val="24"/>
        </w:rPr>
        <w:t xml:space="preserve"> network. (2020). </w:t>
      </w:r>
      <w:r w:rsidRPr="003C0D92">
        <w:rPr>
          <w:rFonts w:ascii="Arial" w:hAnsi="Arial" w:cs="Arial"/>
          <w:i/>
          <w:iCs/>
          <w:sz w:val="24"/>
          <w:szCs w:val="24"/>
        </w:rPr>
        <w:t xml:space="preserve">Effective observation of teaching and learning for school improvement. </w:t>
      </w:r>
      <w:r w:rsidRPr="003C0D92">
        <w:rPr>
          <w:rFonts w:ascii="Arial" w:hAnsi="Arial" w:cs="Arial"/>
          <w:sz w:val="24"/>
          <w:szCs w:val="24"/>
        </w:rPr>
        <w:t xml:space="preserve">Available at: </w:t>
      </w:r>
      <w:hyperlink r:id="rId22" w:history="1">
        <w:r w:rsidRPr="003C0D92">
          <w:rPr>
            <w:rStyle w:val="Hyperlink"/>
            <w:rFonts w:ascii="Arial" w:hAnsi="Arial" w:cs="Arial"/>
            <w:sz w:val="24"/>
            <w:szCs w:val="24"/>
          </w:rPr>
          <w:t>https://www.ssatuk.co.uk/cpd/accountability-and-data/lesson-observation/effective-obs-of-teaching-and-learning/</w:t>
        </w:r>
      </w:hyperlink>
      <w:r w:rsidRPr="003C0D92">
        <w:rPr>
          <w:rFonts w:ascii="Arial" w:hAnsi="Arial" w:cs="Arial"/>
          <w:sz w:val="24"/>
          <w:szCs w:val="24"/>
        </w:rPr>
        <w:t xml:space="preserve"> (Accessed: 12</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3D08A277" w14:textId="77777777" w:rsidR="003C0D92" w:rsidRPr="003C0D92" w:rsidRDefault="003C0D92" w:rsidP="00F650BC">
      <w:pPr>
        <w:spacing w:line="360" w:lineRule="auto"/>
        <w:jc w:val="both"/>
        <w:rPr>
          <w:rFonts w:ascii="Arial" w:hAnsi="Arial" w:cs="Arial"/>
          <w:sz w:val="24"/>
          <w:szCs w:val="24"/>
        </w:rPr>
      </w:pPr>
    </w:p>
    <w:p w14:paraId="0F4D9570" w14:textId="77777777" w:rsidR="003C0D92" w:rsidRPr="003C0D92" w:rsidRDefault="003C0D92" w:rsidP="00F650BC">
      <w:pPr>
        <w:spacing w:line="360" w:lineRule="auto"/>
        <w:jc w:val="both"/>
        <w:rPr>
          <w:rFonts w:ascii="Arial" w:hAnsi="Arial" w:cs="Arial"/>
          <w:sz w:val="24"/>
          <w:szCs w:val="24"/>
        </w:rPr>
      </w:pPr>
      <w:proofErr w:type="spellStart"/>
      <w:r w:rsidRPr="003C0D92">
        <w:rPr>
          <w:rFonts w:ascii="Arial" w:hAnsi="Arial" w:cs="Arial"/>
          <w:sz w:val="24"/>
          <w:szCs w:val="24"/>
        </w:rPr>
        <w:t>Unicef</w:t>
      </w:r>
      <w:proofErr w:type="spellEnd"/>
      <w:r w:rsidRPr="003C0D92">
        <w:rPr>
          <w:rFonts w:ascii="Arial" w:hAnsi="Arial" w:cs="Arial"/>
          <w:sz w:val="24"/>
          <w:szCs w:val="24"/>
        </w:rPr>
        <w:t xml:space="preserve">. (No date). </w:t>
      </w:r>
      <w:r w:rsidRPr="003C0D92">
        <w:rPr>
          <w:rFonts w:ascii="Arial" w:hAnsi="Arial" w:cs="Arial"/>
          <w:i/>
          <w:iCs/>
          <w:sz w:val="24"/>
          <w:szCs w:val="24"/>
        </w:rPr>
        <w:t xml:space="preserve">United Nations Convention on the Rights for the child. </w:t>
      </w:r>
      <w:r w:rsidRPr="003C0D92">
        <w:rPr>
          <w:rFonts w:ascii="Arial" w:hAnsi="Arial" w:cs="Arial"/>
          <w:sz w:val="24"/>
          <w:szCs w:val="24"/>
        </w:rPr>
        <w:t xml:space="preserve">Available at: </w:t>
      </w:r>
      <w:hyperlink r:id="rId23" w:history="1">
        <w:r w:rsidRPr="003C0D92">
          <w:rPr>
            <w:rStyle w:val="Hyperlink"/>
            <w:rFonts w:ascii="Arial" w:hAnsi="Arial" w:cs="Arial"/>
            <w:sz w:val="24"/>
            <w:szCs w:val="24"/>
          </w:rPr>
          <w:t>https://www.unicef.org.uk/what-we-do/un-convention-child-rights/</w:t>
        </w:r>
      </w:hyperlink>
      <w:r w:rsidRPr="003C0D92">
        <w:rPr>
          <w:rFonts w:ascii="Arial" w:hAnsi="Arial" w:cs="Arial"/>
          <w:sz w:val="24"/>
          <w:szCs w:val="24"/>
        </w:rPr>
        <w:t xml:space="preserve"> (Accessed: 12</w:t>
      </w:r>
      <w:r w:rsidRPr="003C0D92">
        <w:rPr>
          <w:rFonts w:ascii="Arial" w:hAnsi="Arial" w:cs="Arial"/>
          <w:sz w:val="24"/>
          <w:szCs w:val="24"/>
          <w:vertAlign w:val="superscript"/>
        </w:rPr>
        <w:t>th</w:t>
      </w:r>
      <w:r w:rsidRPr="003C0D92">
        <w:rPr>
          <w:rFonts w:ascii="Arial" w:hAnsi="Arial" w:cs="Arial"/>
          <w:sz w:val="24"/>
          <w:szCs w:val="24"/>
        </w:rPr>
        <w:t xml:space="preserve"> January 2021).</w:t>
      </w:r>
    </w:p>
    <w:p w14:paraId="2E6A93E0" w14:textId="77777777" w:rsidR="003C0D92" w:rsidRPr="003C0D92" w:rsidRDefault="003C0D92" w:rsidP="00F650BC">
      <w:pPr>
        <w:spacing w:line="360" w:lineRule="auto"/>
        <w:jc w:val="both"/>
        <w:rPr>
          <w:rFonts w:ascii="Arial" w:hAnsi="Arial" w:cs="Arial"/>
          <w:sz w:val="24"/>
          <w:szCs w:val="24"/>
        </w:rPr>
      </w:pPr>
    </w:p>
    <w:p w14:paraId="49B7B5F7"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Welsh Assembly Government. (2002). </w:t>
      </w:r>
      <w:r w:rsidRPr="003C0D92">
        <w:rPr>
          <w:rFonts w:ascii="Arial" w:hAnsi="Arial" w:cs="Arial"/>
          <w:i/>
          <w:iCs/>
          <w:sz w:val="24"/>
          <w:szCs w:val="24"/>
        </w:rPr>
        <w:t xml:space="preserve">Welsh Assembly Government Play Policy. </w:t>
      </w:r>
      <w:r w:rsidRPr="003C0D92">
        <w:rPr>
          <w:rFonts w:ascii="Arial" w:hAnsi="Arial" w:cs="Arial"/>
          <w:sz w:val="24"/>
          <w:szCs w:val="24"/>
        </w:rPr>
        <w:t>Wales: Welsh Assembly Government.</w:t>
      </w:r>
    </w:p>
    <w:p w14:paraId="27CCAA69" w14:textId="77777777" w:rsidR="003C0D92" w:rsidRPr="003C0D92" w:rsidRDefault="003C0D92" w:rsidP="00F650BC">
      <w:pPr>
        <w:spacing w:line="360" w:lineRule="auto"/>
        <w:jc w:val="both"/>
        <w:rPr>
          <w:rFonts w:ascii="Arial" w:hAnsi="Arial" w:cs="Arial"/>
          <w:sz w:val="24"/>
          <w:szCs w:val="24"/>
        </w:rPr>
      </w:pPr>
    </w:p>
    <w:p w14:paraId="71B24446"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Welsh Government, (2015). </w:t>
      </w:r>
      <w:r w:rsidRPr="003C0D92">
        <w:rPr>
          <w:rFonts w:ascii="Arial" w:hAnsi="Arial" w:cs="Arial"/>
          <w:i/>
          <w:iCs/>
          <w:sz w:val="24"/>
          <w:szCs w:val="24"/>
        </w:rPr>
        <w:t xml:space="preserve">The Foundation Phase Framework. </w:t>
      </w:r>
      <w:r w:rsidRPr="003C0D92">
        <w:rPr>
          <w:rFonts w:ascii="Arial" w:hAnsi="Arial" w:cs="Arial"/>
          <w:sz w:val="24"/>
          <w:szCs w:val="24"/>
        </w:rPr>
        <w:t>Wales: Welsh Government.</w:t>
      </w:r>
    </w:p>
    <w:p w14:paraId="5EF2323B" w14:textId="77777777" w:rsidR="003C0D92" w:rsidRPr="003C0D92" w:rsidRDefault="003C0D92" w:rsidP="00F650BC">
      <w:pPr>
        <w:spacing w:line="360" w:lineRule="auto"/>
        <w:jc w:val="both"/>
        <w:rPr>
          <w:rFonts w:ascii="Arial" w:hAnsi="Arial" w:cs="Arial"/>
          <w:sz w:val="24"/>
          <w:szCs w:val="24"/>
        </w:rPr>
      </w:pPr>
    </w:p>
    <w:p w14:paraId="0C7DE491" w14:textId="77777777" w:rsidR="003C0D92" w:rsidRPr="003C0D92" w:rsidRDefault="003C0D92" w:rsidP="00F650BC">
      <w:pPr>
        <w:spacing w:line="360" w:lineRule="auto"/>
        <w:jc w:val="both"/>
        <w:rPr>
          <w:rFonts w:ascii="Arial" w:hAnsi="Arial" w:cs="Arial"/>
          <w:sz w:val="24"/>
          <w:szCs w:val="24"/>
        </w:rPr>
      </w:pPr>
      <w:r w:rsidRPr="003C0D92">
        <w:rPr>
          <w:rFonts w:ascii="Arial" w:hAnsi="Arial" w:cs="Arial"/>
          <w:sz w:val="24"/>
          <w:szCs w:val="24"/>
        </w:rPr>
        <w:t xml:space="preserve">Welsh Government. (2017). </w:t>
      </w:r>
      <w:r w:rsidRPr="003C0D92">
        <w:rPr>
          <w:rFonts w:ascii="Arial" w:hAnsi="Arial" w:cs="Arial"/>
          <w:i/>
          <w:iCs/>
          <w:sz w:val="24"/>
          <w:szCs w:val="24"/>
        </w:rPr>
        <w:t xml:space="preserve">The Foundation Phase Profile Handbook. </w:t>
      </w:r>
      <w:r w:rsidRPr="003C0D92">
        <w:rPr>
          <w:rFonts w:ascii="Arial" w:hAnsi="Arial" w:cs="Arial"/>
          <w:sz w:val="24"/>
          <w:szCs w:val="24"/>
        </w:rPr>
        <w:t>Wales: Welsh Government</w:t>
      </w:r>
    </w:p>
    <w:p w14:paraId="54B64E10" w14:textId="77777777" w:rsidR="003C0D92" w:rsidRPr="003C0D92" w:rsidRDefault="003C0D92" w:rsidP="00F650BC">
      <w:pPr>
        <w:spacing w:line="360" w:lineRule="auto"/>
        <w:jc w:val="both"/>
        <w:rPr>
          <w:rFonts w:ascii="Arial" w:hAnsi="Arial" w:cs="Arial"/>
          <w:sz w:val="24"/>
          <w:szCs w:val="24"/>
        </w:rPr>
      </w:pPr>
    </w:p>
    <w:p w14:paraId="3505C52E" w14:textId="77777777" w:rsidR="003C0D92" w:rsidRPr="003C0D92" w:rsidRDefault="003C0D92" w:rsidP="00F650BC">
      <w:pPr>
        <w:autoSpaceDE w:val="0"/>
        <w:autoSpaceDN w:val="0"/>
        <w:adjustRightInd w:val="0"/>
        <w:spacing w:after="0" w:line="360" w:lineRule="auto"/>
        <w:jc w:val="both"/>
        <w:rPr>
          <w:rFonts w:ascii="Arial" w:hAnsi="Arial" w:cs="Arial"/>
          <w:sz w:val="24"/>
          <w:szCs w:val="24"/>
        </w:rPr>
      </w:pPr>
    </w:p>
    <w:sectPr w:rsidR="003C0D92" w:rsidRPr="003C0D92" w:rsidSect="00AF4E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36DF0" w14:textId="77777777" w:rsidR="00606B3E" w:rsidRDefault="00606B3E" w:rsidP="00940D5A">
      <w:pPr>
        <w:spacing w:after="0" w:line="240" w:lineRule="auto"/>
      </w:pPr>
      <w:r>
        <w:separator/>
      </w:r>
    </w:p>
  </w:endnote>
  <w:endnote w:type="continuationSeparator" w:id="0">
    <w:p w14:paraId="4D70ABCC" w14:textId="77777777" w:rsidR="00606B3E" w:rsidRDefault="00606B3E" w:rsidP="00940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106763"/>
      <w:docPartObj>
        <w:docPartGallery w:val="Page Numbers (Bottom of Page)"/>
        <w:docPartUnique/>
      </w:docPartObj>
    </w:sdtPr>
    <w:sdtEndPr>
      <w:rPr>
        <w:noProof/>
      </w:rPr>
    </w:sdtEndPr>
    <w:sdtContent>
      <w:p w14:paraId="03AA050A" w14:textId="2E8CBA3B" w:rsidR="003C0D92" w:rsidRDefault="003C0D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45D5D" w14:textId="77777777" w:rsidR="003C0D92" w:rsidRDefault="003C0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75AA3" w14:textId="77777777" w:rsidR="00606B3E" w:rsidRDefault="00606B3E" w:rsidP="00940D5A">
      <w:pPr>
        <w:spacing w:after="0" w:line="240" w:lineRule="auto"/>
      </w:pPr>
      <w:r>
        <w:separator/>
      </w:r>
    </w:p>
  </w:footnote>
  <w:footnote w:type="continuationSeparator" w:id="0">
    <w:p w14:paraId="51BC8E81" w14:textId="77777777" w:rsidR="00606B3E" w:rsidRDefault="00606B3E" w:rsidP="00940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30162" w14:textId="6A6BD893" w:rsidR="00066D01" w:rsidRDefault="00066D01">
    <w:pPr>
      <w:pStyle w:val="Header"/>
    </w:pPr>
    <w:r>
      <w:t xml:space="preserve">Sarah Pugh                                                          </w:t>
    </w:r>
    <w:r w:rsidR="003C0D92">
      <w:t>Word</w:t>
    </w:r>
    <w:r>
      <w:t xml:space="preserve"> </w:t>
    </w:r>
    <w:r w:rsidR="003C0D92">
      <w:t>count-2709</w:t>
    </w:r>
    <w:r>
      <w:t xml:space="preserve">                                                           EAEE4004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992129"/>
    <w:multiLevelType w:val="hybridMultilevel"/>
    <w:tmpl w:val="C97C1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45C3687"/>
    <w:multiLevelType w:val="hybridMultilevel"/>
    <w:tmpl w:val="1572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5A"/>
    <w:rsid w:val="000029CC"/>
    <w:rsid w:val="000063E2"/>
    <w:rsid w:val="000170D8"/>
    <w:rsid w:val="00045882"/>
    <w:rsid w:val="00066D01"/>
    <w:rsid w:val="000F0930"/>
    <w:rsid w:val="000F14CA"/>
    <w:rsid w:val="00110423"/>
    <w:rsid w:val="00110632"/>
    <w:rsid w:val="00143E0A"/>
    <w:rsid w:val="00151DCB"/>
    <w:rsid w:val="00153E1D"/>
    <w:rsid w:val="001820DC"/>
    <w:rsid w:val="00185A0C"/>
    <w:rsid w:val="001E04A5"/>
    <w:rsid w:val="00200ED0"/>
    <w:rsid w:val="00285649"/>
    <w:rsid w:val="00294D15"/>
    <w:rsid w:val="002A775B"/>
    <w:rsid w:val="002F1D0C"/>
    <w:rsid w:val="003437D9"/>
    <w:rsid w:val="0035243E"/>
    <w:rsid w:val="00355B74"/>
    <w:rsid w:val="003560CE"/>
    <w:rsid w:val="003640E5"/>
    <w:rsid w:val="0038291B"/>
    <w:rsid w:val="003C0D92"/>
    <w:rsid w:val="003F697E"/>
    <w:rsid w:val="00425B9F"/>
    <w:rsid w:val="004266DF"/>
    <w:rsid w:val="004360EA"/>
    <w:rsid w:val="004440EF"/>
    <w:rsid w:val="004468DA"/>
    <w:rsid w:val="00463F2E"/>
    <w:rsid w:val="00492C85"/>
    <w:rsid w:val="004B0B96"/>
    <w:rsid w:val="004D6FAD"/>
    <w:rsid w:val="004F07D0"/>
    <w:rsid w:val="005021E6"/>
    <w:rsid w:val="00551C53"/>
    <w:rsid w:val="00563921"/>
    <w:rsid w:val="00575E1B"/>
    <w:rsid w:val="005C3777"/>
    <w:rsid w:val="005D5525"/>
    <w:rsid w:val="00601C3A"/>
    <w:rsid w:val="0060258F"/>
    <w:rsid w:val="00602900"/>
    <w:rsid w:val="00606B3E"/>
    <w:rsid w:val="0062113E"/>
    <w:rsid w:val="00654F9A"/>
    <w:rsid w:val="00681809"/>
    <w:rsid w:val="00692A01"/>
    <w:rsid w:val="006F4057"/>
    <w:rsid w:val="00700387"/>
    <w:rsid w:val="0074547E"/>
    <w:rsid w:val="007B204E"/>
    <w:rsid w:val="007B4765"/>
    <w:rsid w:val="007D3424"/>
    <w:rsid w:val="007E472D"/>
    <w:rsid w:val="0080704F"/>
    <w:rsid w:val="008253DC"/>
    <w:rsid w:val="00826468"/>
    <w:rsid w:val="00832338"/>
    <w:rsid w:val="008801E6"/>
    <w:rsid w:val="008E43F8"/>
    <w:rsid w:val="008E5BD8"/>
    <w:rsid w:val="0093773C"/>
    <w:rsid w:val="00940D5A"/>
    <w:rsid w:val="009746C6"/>
    <w:rsid w:val="009A4389"/>
    <w:rsid w:val="009E0694"/>
    <w:rsid w:val="009E48B7"/>
    <w:rsid w:val="00A15F96"/>
    <w:rsid w:val="00A236C2"/>
    <w:rsid w:val="00A947D7"/>
    <w:rsid w:val="00AC1F6D"/>
    <w:rsid w:val="00AD10E9"/>
    <w:rsid w:val="00AF4E0E"/>
    <w:rsid w:val="00AF5AB9"/>
    <w:rsid w:val="00B154F1"/>
    <w:rsid w:val="00B274BD"/>
    <w:rsid w:val="00B65154"/>
    <w:rsid w:val="00BB2464"/>
    <w:rsid w:val="00BB2967"/>
    <w:rsid w:val="00BB74AF"/>
    <w:rsid w:val="00C07D4E"/>
    <w:rsid w:val="00C21C3F"/>
    <w:rsid w:val="00C3603D"/>
    <w:rsid w:val="00C36534"/>
    <w:rsid w:val="00C8278B"/>
    <w:rsid w:val="00C973D4"/>
    <w:rsid w:val="00CA2F3E"/>
    <w:rsid w:val="00CA5183"/>
    <w:rsid w:val="00CB0DB7"/>
    <w:rsid w:val="00D20DF4"/>
    <w:rsid w:val="00D45B4B"/>
    <w:rsid w:val="00DB00DB"/>
    <w:rsid w:val="00DC3692"/>
    <w:rsid w:val="00E02496"/>
    <w:rsid w:val="00E23EB9"/>
    <w:rsid w:val="00E25F24"/>
    <w:rsid w:val="00E622BB"/>
    <w:rsid w:val="00E911D2"/>
    <w:rsid w:val="00EE0049"/>
    <w:rsid w:val="00F34533"/>
    <w:rsid w:val="00F411FE"/>
    <w:rsid w:val="00F650BC"/>
    <w:rsid w:val="00F82FAC"/>
    <w:rsid w:val="00F92209"/>
    <w:rsid w:val="00FA2DE9"/>
    <w:rsid w:val="00FD5CB5"/>
    <w:rsid w:val="00FE5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9009A"/>
  <w15:chartTrackingRefBased/>
  <w15:docId w15:val="{3CA52329-BC9B-4BCD-8DE4-3F059FE0D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C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D5A"/>
  </w:style>
  <w:style w:type="paragraph" w:styleId="Footer">
    <w:name w:val="footer"/>
    <w:basedOn w:val="Normal"/>
    <w:link w:val="FooterChar"/>
    <w:uiPriority w:val="99"/>
    <w:unhideWhenUsed/>
    <w:rsid w:val="00940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D5A"/>
  </w:style>
  <w:style w:type="paragraph" w:styleId="ListParagraph">
    <w:name w:val="List Paragraph"/>
    <w:basedOn w:val="Normal"/>
    <w:uiPriority w:val="34"/>
    <w:qFormat/>
    <w:rsid w:val="00826468"/>
    <w:pPr>
      <w:ind w:left="720"/>
      <w:contextualSpacing/>
    </w:pPr>
  </w:style>
  <w:style w:type="character" w:styleId="Hyperlink">
    <w:name w:val="Hyperlink"/>
    <w:basedOn w:val="DefaultParagraphFont"/>
    <w:uiPriority w:val="99"/>
    <w:unhideWhenUsed/>
    <w:rsid w:val="003C0D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nidirect.gov.uk/articles/how-play-helps-childrens-development" TargetMode="External"/><Relationship Id="rId18" Type="http://schemas.openxmlformats.org/officeDocument/2006/relationships/hyperlink" Target="https://issuu.com/playwales/docs/let_us_out_of_the_bubble_wrap_" TargetMode="External"/><Relationship Id="rId3" Type="http://schemas.openxmlformats.org/officeDocument/2006/relationships/settings" Target="settings.xml"/><Relationship Id="rId21" Type="http://schemas.openxmlformats.org/officeDocument/2006/relationships/hyperlink" Target="https://www.teachingenglish.org.uk/article/role-play" TargetMode="External"/><Relationship Id="rId7" Type="http://schemas.openxmlformats.org/officeDocument/2006/relationships/image" Target="media/image1.jpeg"/><Relationship Id="rId12" Type="http://schemas.openxmlformats.org/officeDocument/2006/relationships/hyperlink" Target="https://hollismontessori.org/blog/2018/2/19/why-encourage-self-directed-play" TargetMode="External"/><Relationship Id="rId17" Type="http://schemas.openxmlformats.org/officeDocument/2006/relationships/hyperlink" Target="https://www.playadventures.org/self-directed-pla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ediatrics.aappublications.org/content/119/1/182" TargetMode="External"/><Relationship Id="rId20" Type="http://schemas.openxmlformats.org/officeDocument/2006/relationships/hyperlink" Target="https://www.cyrus.net.nz/musings/23-learning-through-pla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client=firefox-b-d&amp;q=foundation+phase+profile+record+for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acey.org.uk/Pacey/media/Website-files/PACEY%20member%20practice%20guides%20(PDFs)/PG05-Child-observations-learning-journeys.pdf" TargetMode="External"/><Relationship Id="rId23" Type="http://schemas.openxmlformats.org/officeDocument/2006/relationships/hyperlink" Target="https://www.unicef.org.uk/what-we-do/un-convention-child-rights/" TargetMode="External"/><Relationship Id="rId10" Type="http://schemas.openxmlformats.org/officeDocument/2006/relationships/hyperlink" Target="https://www.earlyyearsmatters.co.uk/eyfs/a-unique-child/planning/" TargetMode="External"/><Relationship Id="rId19" Type="http://schemas.openxmlformats.org/officeDocument/2006/relationships/hyperlink" Target="https://www.playwales.org.uk/login/uploaded/documents/INFORMATION%20SHEETS/Play%20types.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nurseryworld.co.uk/news/article/observing-children" TargetMode="External"/><Relationship Id="rId22" Type="http://schemas.openxmlformats.org/officeDocument/2006/relationships/hyperlink" Target="https://www.ssatuk.co.uk/cpd/accountability-and-data/lesson-observation/effective-obs-of-teaching-an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2186</TotalTime>
  <Pages>21</Pages>
  <Words>3696</Words>
  <Characters>19003</Characters>
  <Application>Microsoft Office Word</Application>
  <DocSecurity>0</DocSecurity>
  <Lines>558</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Michelle Pugh</dc:creator>
  <cp:keywords/>
  <dc:description/>
  <cp:lastModifiedBy>Sarah Michelle Pugh</cp:lastModifiedBy>
  <cp:revision>48</cp:revision>
  <dcterms:created xsi:type="dcterms:W3CDTF">2020-12-06T21:13:00Z</dcterms:created>
  <dcterms:modified xsi:type="dcterms:W3CDTF">2021-01-14T17:31:00Z</dcterms:modified>
</cp:coreProperties>
</file>