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4AE9D" w14:textId="77777777" w:rsidR="00D33E26" w:rsidRDefault="00D33E26" w:rsidP="00D33E26">
      <w:pPr>
        <w:rPr>
          <w:sz w:val="24"/>
          <w:szCs w:val="24"/>
        </w:rPr>
      </w:pPr>
    </w:p>
    <w:p w14:paraId="050BB48D" w14:textId="3EE9A53C" w:rsidR="00D33E26" w:rsidRDefault="00D33E26" w:rsidP="00D33E26">
      <w:r>
        <w:rPr>
          <w:noProof/>
          <w:lang w:eastAsia="en-GB"/>
        </w:rPr>
        <w:drawing>
          <wp:inline distT="0" distB="0" distL="0" distR="0" wp14:anchorId="58FFD6EA" wp14:editId="0714AAD0">
            <wp:extent cx="2009775" cy="790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2D1A2DD6" w14:textId="77777777" w:rsidR="00D33E26" w:rsidRDefault="00D33E26" w:rsidP="00D33E26"/>
    <w:p w14:paraId="605D2F73" w14:textId="77777777" w:rsidR="00D33E26" w:rsidRDefault="00D33E26" w:rsidP="00D33E26">
      <w:pPr>
        <w:pStyle w:val="Modcode"/>
        <w:jc w:val="left"/>
        <w:rPr>
          <w:rFonts w:asciiTheme="minorHAnsi" w:hAnsiTheme="minorHAnsi"/>
        </w:rPr>
      </w:pPr>
      <w:r>
        <w:rPr>
          <w:rFonts w:asciiTheme="minorHAnsi" w:hAnsiTheme="minorHAnsi"/>
        </w:rPr>
        <w:t xml:space="preserve">LEVEL 5      </w:t>
      </w:r>
    </w:p>
    <w:p w14:paraId="71F23E45" w14:textId="77777777" w:rsidR="00D33E26" w:rsidRDefault="00D33E26" w:rsidP="00D33E26">
      <w:pPr>
        <w:pStyle w:val="Modcode"/>
        <w:jc w:val="left"/>
        <w:rPr>
          <w:rFonts w:asciiTheme="minorHAnsi" w:hAnsiTheme="minorHAnsi"/>
        </w:rPr>
      </w:pPr>
      <w:r>
        <w:rPr>
          <w:rFonts w:asciiTheme="minorHAnsi" w:hAnsiTheme="minorHAnsi"/>
        </w:rPr>
        <w:t xml:space="preserve">                                                                      </w:t>
      </w:r>
    </w:p>
    <w:p w14:paraId="754BC1B1" w14:textId="77777777" w:rsidR="00D33E26" w:rsidRDefault="00D33E26" w:rsidP="00D33E26">
      <w:pPr>
        <w:pStyle w:val="Modcode"/>
        <w:jc w:val="left"/>
        <w:rPr>
          <w:rFonts w:asciiTheme="minorHAnsi" w:hAnsiTheme="minorHAnsi"/>
        </w:rPr>
      </w:pPr>
      <w:r>
        <w:rPr>
          <w:rFonts w:asciiTheme="minorHAnsi" w:hAnsiTheme="minorHAnsi"/>
        </w:rPr>
        <w:t xml:space="preserve">SEMESTER 2                                                                         </w:t>
      </w:r>
    </w:p>
    <w:p w14:paraId="7652A167" w14:textId="77777777" w:rsidR="00D33E26" w:rsidRDefault="00D33E26" w:rsidP="00D33E26">
      <w:pPr>
        <w:pStyle w:val="Modcode"/>
        <w:jc w:val="left"/>
        <w:rPr>
          <w:rFonts w:asciiTheme="minorHAnsi" w:hAnsiTheme="minorHAnsi"/>
        </w:rPr>
      </w:pPr>
    </w:p>
    <w:p w14:paraId="5B06E13B" w14:textId="77777777" w:rsidR="00D33E26" w:rsidRDefault="00D33E26" w:rsidP="00D33E26">
      <w:pPr>
        <w:pStyle w:val="Modcode"/>
        <w:jc w:val="left"/>
        <w:rPr>
          <w:rFonts w:asciiTheme="minorHAnsi" w:hAnsiTheme="minorHAnsi"/>
        </w:rPr>
      </w:pPr>
    </w:p>
    <w:p w14:paraId="31FB752B" w14:textId="77777777" w:rsidR="00D33E26" w:rsidRDefault="00D33E26" w:rsidP="00D33E26">
      <w:pPr>
        <w:pStyle w:val="Modcode"/>
        <w:jc w:val="left"/>
        <w:rPr>
          <w:rFonts w:asciiTheme="minorHAnsi" w:hAnsiTheme="minorHAnsi"/>
        </w:rPr>
      </w:pPr>
      <w:r>
        <w:rPr>
          <w:rFonts w:asciiTheme="minorHAnsi" w:hAnsiTheme="minorHAnsi"/>
        </w:rPr>
        <w:t xml:space="preserve">MODULE CODE: </w:t>
      </w:r>
      <w:r>
        <w:rPr>
          <w:rFonts w:asciiTheme="minorHAnsi" w:hAnsiTheme="minorHAnsi"/>
        </w:rPr>
        <w:tab/>
      </w:r>
      <w:r>
        <w:rPr>
          <w:rFonts w:asciiTheme="minorHAnsi" w:hAnsiTheme="minorHAnsi"/>
        </w:rPr>
        <w:tab/>
      </w:r>
      <w:r>
        <w:rPr>
          <w:rFonts w:asciiTheme="minorHAnsi" w:hAnsiTheme="minorHAnsi"/>
        </w:rPr>
        <w:tab/>
        <w:t>SHSS5093</w:t>
      </w:r>
    </w:p>
    <w:p w14:paraId="16CAB935" w14:textId="77777777" w:rsidR="00D33E26" w:rsidRDefault="00D33E26" w:rsidP="00D33E26">
      <w:pPr>
        <w:pStyle w:val="Time"/>
        <w:rPr>
          <w:rFonts w:asciiTheme="minorHAnsi" w:hAnsiTheme="minorHAnsi" w:cs="Arial"/>
          <w:b w:val="0"/>
          <w:sz w:val="24"/>
          <w:szCs w:val="24"/>
        </w:rPr>
      </w:pPr>
    </w:p>
    <w:p w14:paraId="7A2FDDC6" w14:textId="77777777" w:rsidR="00D33E26" w:rsidRDefault="00D33E26" w:rsidP="00D33E26">
      <w:pPr>
        <w:pStyle w:val="Time"/>
        <w:ind w:left="2880" w:hanging="2880"/>
        <w:rPr>
          <w:rFonts w:asciiTheme="minorHAnsi" w:hAnsiTheme="minorHAnsi"/>
          <w:szCs w:val="28"/>
          <w:u w:val="single"/>
        </w:rPr>
      </w:pPr>
      <w:r>
        <w:rPr>
          <w:rFonts w:asciiTheme="minorHAnsi" w:hAnsiTheme="minorHAnsi"/>
          <w:szCs w:val="28"/>
        </w:rPr>
        <w:t>MoDule Title:</w:t>
      </w:r>
      <w:r>
        <w:rPr>
          <w:rFonts w:asciiTheme="minorHAnsi" w:hAnsiTheme="minorHAnsi"/>
          <w:szCs w:val="28"/>
        </w:rPr>
        <w:tab/>
      </w:r>
      <w:r>
        <w:rPr>
          <w:rFonts w:asciiTheme="minorHAnsi" w:hAnsiTheme="minorHAnsi"/>
          <w:szCs w:val="28"/>
        </w:rPr>
        <w:tab/>
        <w:t>Biomechanics of sport and Exercise</w:t>
      </w:r>
    </w:p>
    <w:p w14:paraId="195BE5A0" w14:textId="77777777" w:rsidR="00D33E26" w:rsidRDefault="00D33E26" w:rsidP="00D33E26">
      <w:pPr>
        <w:pStyle w:val="Time"/>
        <w:rPr>
          <w:rFonts w:asciiTheme="minorHAnsi" w:hAnsiTheme="minorHAnsi"/>
          <w:szCs w:val="28"/>
        </w:rPr>
      </w:pPr>
      <w:r>
        <w:rPr>
          <w:rFonts w:asciiTheme="minorHAnsi" w:hAnsiTheme="minorHAnsi"/>
          <w:szCs w:val="28"/>
        </w:rPr>
        <w:t xml:space="preserve">aSSESSMENT TYPE: </w:t>
      </w:r>
      <w:r>
        <w:rPr>
          <w:rFonts w:asciiTheme="minorHAnsi" w:hAnsiTheme="minorHAnsi"/>
          <w:szCs w:val="28"/>
        </w:rPr>
        <w:tab/>
      </w:r>
      <w:r>
        <w:rPr>
          <w:rFonts w:asciiTheme="minorHAnsi" w:hAnsiTheme="minorHAnsi"/>
          <w:szCs w:val="28"/>
        </w:rPr>
        <w:tab/>
        <w:t>Experimental Research</w:t>
      </w:r>
    </w:p>
    <w:p w14:paraId="7584E5CA" w14:textId="77777777" w:rsidR="00D33E26" w:rsidRDefault="00D33E26" w:rsidP="00D33E26">
      <w:pPr>
        <w:pStyle w:val="Answer"/>
        <w:rPr>
          <w:rFonts w:asciiTheme="minorHAnsi" w:hAnsiTheme="minorHAnsi"/>
          <w:szCs w:val="28"/>
        </w:rPr>
      </w:pPr>
      <w:r>
        <w:rPr>
          <w:rFonts w:asciiTheme="minorHAnsi" w:hAnsiTheme="minorHAnsi"/>
          <w:szCs w:val="28"/>
        </w:rPr>
        <w:t xml:space="preserve">Assessment/Component: </w:t>
      </w:r>
      <w:r>
        <w:rPr>
          <w:rFonts w:asciiTheme="minorHAnsi" w:hAnsiTheme="minorHAnsi"/>
          <w:szCs w:val="28"/>
        </w:rPr>
        <w:tab/>
        <w:t>2</w:t>
      </w:r>
    </w:p>
    <w:p w14:paraId="06707F35" w14:textId="77777777" w:rsidR="00D33E26" w:rsidRDefault="00D33E26" w:rsidP="00D33E26">
      <w:pPr>
        <w:pStyle w:val="BodyText"/>
        <w:rPr>
          <w:rFonts w:asciiTheme="minorHAnsi" w:hAnsiTheme="minorHAnsi"/>
        </w:rPr>
      </w:pPr>
    </w:p>
    <w:p w14:paraId="24CCBB72" w14:textId="77777777" w:rsidR="00D33E26" w:rsidRDefault="00D33E26" w:rsidP="00D33E26">
      <w:pPr>
        <w:pStyle w:val="BodyText"/>
        <w:rPr>
          <w:rFonts w:asciiTheme="minorHAnsi" w:hAnsiTheme="minorHAnsi"/>
          <w:b/>
          <w:sz w:val="28"/>
          <w:szCs w:val="28"/>
          <w:u w:val="single"/>
        </w:rPr>
      </w:pPr>
      <w:r>
        <w:rPr>
          <w:rFonts w:asciiTheme="minorHAnsi" w:hAnsiTheme="minorHAnsi"/>
          <w:b/>
          <w:sz w:val="28"/>
          <w:szCs w:val="28"/>
        </w:rPr>
        <w:t xml:space="preserve">COMPONENT WEIGHTING: </w:t>
      </w:r>
      <w:r>
        <w:rPr>
          <w:rFonts w:asciiTheme="minorHAnsi" w:hAnsiTheme="minorHAnsi"/>
          <w:b/>
          <w:sz w:val="28"/>
          <w:szCs w:val="28"/>
        </w:rPr>
        <w:tab/>
        <w:t>50 %</w:t>
      </w:r>
    </w:p>
    <w:p w14:paraId="5D3FB7D0" w14:textId="77777777" w:rsidR="00D33E26" w:rsidRDefault="00D33E26" w:rsidP="00D33E26">
      <w:pPr>
        <w:pStyle w:val="BodyText"/>
        <w:rPr>
          <w:rFonts w:asciiTheme="minorHAnsi" w:hAnsiTheme="minorHAnsi"/>
        </w:rPr>
      </w:pPr>
    </w:p>
    <w:p w14:paraId="707B97A0" w14:textId="77777777" w:rsidR="00D33E26" w:rsidRDefault="00D33E26" w:rsidP="00D33E26">
      <w:pPr>
        <w:pStyle w:val="BodyText"/>
        <w:rPr>
          <w:rFonts w:asciiTheme="minorHAnsi" w:hAnsiTheme="minorHAnsi"/>
          <w:b/>
          <w:sz w:val="28"/>
          <w:szCs w:val="28"/>
          <w:u w:val="single"/>
        </w:rPr>
      </w:pPr>
      <w:r>
        <w:rPr>
          <w:rFonts w:asciiTheme="minorHAnsi" w:hAnsiTheme="minorHAnsi"/>
          <w:b/>
          <w:sz w:val="28"/>
          <w:szCs w:val="28"/>
        </w:rPr>
        <w:t xml:space="preserve">WORD COUNT: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t>2000</w:t>
      </w:r>
    </w:p>
    <w:p w14:paraId="5074D900" w14:textId="77777777" w:rsidR="00D33E26" w:rsidRDefault="00D33E26" w:rsidP="00D33E26">
      <w:pPr>
        <w:pStyle w:val="BodyText"/>
        <w:rPr>
          <w:rFonts w:asciiTheme="minorHAnsi" w:hAnsiTheme="minorHAnsi"/>
          <w:b/>
          <w:sz w:val="28"/>
          <w:szCs w:val="28"/>
          <w:u w:val="single"/>
        </w:rPr>
      </w:pPr>
    </w:p>
    <w:p w14:paraId="2DB5A2DA" w14:textId="77777777" w:rsidR="00D33E26" w:rsidRDefault="00D33E26" w:rsidP="00D33E26">
      <w:pPr>
        <w:pStyle w:val="BodyText"/>
        <w:rPr>
          <w:rFonts w:asciiTheme="minorHAnsi" w:hAnsiTheme="minorHAnsi"/>
          <w:b/>
          <w:sz w:val="28"/>
          <w:szCs w:val="28"/>
          <w:u w:val="single"/>
        </w:rPr>
      </w:pPr>
      <w:r>
        <w:rPr>
          <w:rFonts w:asciiTheme="minorHAnsi" w:hAnsiTheme="minorHAnsi"/>
          <w:b/>
          <w:sz w:val="28"/>
          <w:szCs w:val="28"/>
        </w:rPr>
        <w:t xml:space="preserve">MODULE TUTOR: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t>David Gardner</w:t>
      </w:r>
      <w:r>
        <w:rPr>
          <w:rFonts w:asciiTheme="minorHAnsi" w:hAnsiTheme="minorHAnsi"/>
          <w:b/>
          <w:sz w:val="28"/>
          <w:szCs w:val="28"/>
          <w:u w:val="single"/>
        </w:rPr>
        <w:t xml:space="preserve"> </w:t>
      </w:r>
    </w:p>
    <w:p w14:paraId="2C355479" w14:textId="77777777" w:rsidR="00D33E26" w:rsidRDefault="00D33E26" w:rsidP="00D33E26">
      <w:pPr>
        <w:pStyle w:val="BodyText"/>
        <w:rPr>
          <w:rFonts w:asciiTheme="minorHAnsi" w:hAnsiTheme="minorHAnsi"/>
          <w:b/>
          <w:color w:val="FF0000"/>
          <w:sz w:val="28"/>
          <w:szCs w:val="28"/>
          <w:u w:val="single"/>
        </w:rPr>
      </w:pPr>
    </w:p>
    <w:p w14:paraId="14F6602E" w14:textId="77777777" w:rsidR="00D33E26" w:rsidRDefault="00D33E26" w:rsidP="00D33E26">
      <w:pPr>
        <w:rPr>
          <w:rFonts w:eastAsia="Times New Roman" w:cs="Times New Roman"/>
          <w:b/>
          <w:sz w:val="28"/>
          <w:szCs w:val="28"/>
          <w:u w:val="single"/>
          <w:lang w:eastAsia="en-GB"/>
        </w:rPr>
      </w:pPr>
      <w:r>
        <w:rPr>
          <w:b/>
          <w:sz w:val="28"/>
          <w:szCs w:val="28"/>
          <w:u w:val="single"/>
        </w:rPr>
        <w:br w:type="page"/>
      </w:r>
    </w:p>
    <w:p w14:paraId="4AD47D5B" w14:textId="77777777" w:rsidR="00D33E26" w:rsidRDefault="00D33E26" w:rsidP="00D33E26">
      <w:pPr>
        <w:rPr>
          <w:rFonts w:cs="Times New Roman"/>
          <w:sz w:val="24"/>
          <w:szCs w:val="24"/>
        </w:rPr>
      </w:pPr>
    </w:p>
    <w:p w14:paraId="54D9F22F" w14:textId="77777777" w:rsidR="00D33E26" w:rsidRDefault="00D33E26" w:rsidP="00D33E26">
      <w:pPr>
        <w:rPr>
          <w:rFonts w:cs="Times New Roman"/>
          <w:b/>
          <w:sz w:val="24"/>
          <w:szCs w:val="24"/>
        </w:rPr>
      </w:pPr>
      <w:r>
        <w:rPr>
          <w:rFonts w:cs="Times New Roman"/>
          <w:b/>
          <w:sz w:val="24"/>
          <w:szCs w:val="24"/>
        </w:rPr>
        <w:t xml:space="preserve">SUBMISSION DETAILS:   </w:t>
      </w:r>
      <w:r>
        <w:rPr>
          <w:rFonts w:cs="Times New Roman"/>
          <w:b/>
          <w:sz w:val="24"/>
          <w:szCs w:val="24"/>
        </w:rPr>
        <w:tab/>
        <w:t>by 3.00 pm through Turnitin</w:t>
      </w:r>
    </w:p>
    <w:p w14:paraId="482CE504" w14:textId="77777777" w:rsidR="00D33E26" w:rsidRDefault="00D33E26" w:rsidP="00D33E26">
      <w:pPr>
        <w:rPr>
          <w:rFonts w:cs="Times New Roman"/>
          <w:b/>
          <w:sz w:val="24"/>
          <w:szCs w:val="24"/>
        </w:rPr>
      </w:pPr>
    </w:p>
    <w:p w14:paraId="7D5AB286" w14:textId="77777777" w:rsidR="00D33E26" w:rsidRDefault="00D33E26" w:rsidP="00D33E26">
      <w:pPr>
        <w:jc w:val="center"/>
        <w:rPr>
          <w:rFonts w:cs="Times New Roman"/>
          <w:sz w:val="28"/>
          <w:szCs w:val="28"/>
          <w:u w:val="single"/>
        </w:rPr>
      </w:pPr>
      <w:r>
        <w:rPr>
          <w:rFonts w:cs="Times New Roman"/>
          <w:sz w:val="28"/>
          <w:szCs w:val="28"/>
          <w:u w:val="single"/>
        </w:rPr>
        <w:t>Kinematic Analysis</w:t>
      </w:r>
    </w:p>
    <w:p w14:paraId="1B7FCA59" w14:textId="77777777" w:rsidR="00D33E26" w:rsidRDefault="00D33E26" w:rsidP="00D33E26">
      <w:pPr>
        <w:jc w:val="center"/>
        <w:rPr>
          <w:rFonts w:cs="Times New Roman"/>
          <w:sz w:val="24"/>
          <w:szCs w:val="24"/>
          <w:u w:val="single"/>
        </w:rPr>
      </w:pPr>
    </w:p>
    <w:p w14:paraId="108281FD" w14:textId="77777777" w:rsidR="00D33E26" w:rsidRDefault="00D33E26" w:rsidP="00D33E26">
      <w:pPr>
        <w:pStyle w:val="Title"/>
        <w:jc w:val="left"/>
        <w:rPr>
          <w:rFonts w:asciiTheme="minorHAnsi" w:hAnsiTheme="minorHAnsi" w:cs="Arial"/>
          <w:b w:val="0"/>
          <w:sz w:val="24"/>
          <w:szCs w:val="24"/>
        </w:rPr>
      </w:pPr>
      <w:r>
        <w:rPr>
          <w:rFonts w:asciiTheme="minorHAnsi" w:hAnsiTheme="minorHAnsi" w:cs="Arial"/>
          <w:b w:val="0"/>
          <w:sz w:val="24"/>
          <w:szCs w:val="24"/>
        </w:rPr>
        <w:t>Conduct a complete kinematic analysis of a sporting action on two athletes of different abilities, or one athlete in at least two contexts in order to full describe the movement and highlighting training advice for the athlete or coach.</w:t>
      </w:r>
    </w:p>
    <w:p w14:paraId="79C18F96" w14:textId="77777777" w:rsidR="00D33E26" w:rsidRDefault="00D33E26" w:rsidP="00D33E26">
      <w:pPr>
        <w:pStyle w:val="Title"/>
        <w:jc w:val="left"/>
        <w:rPr>
          <w:rFonts w:asciiTheme="minorHAnsi" w:hAnsiTheme="minorHAnsi" w:cs="Arial"/>
          <w:b w:val="0"/>
          <w:sz w:val="24"/>
          <w:szCs w:val="24"/>
        </w:rPr>
      </w:pPr>
    </w:p>
    <w:p w14:paraId="11AE750A" w14:textId="77777777" w:rsidR="00D33E26" w:rsidRDefault="00D33E26" w:rsidP="00D33E26">
      <w:pPr>
        <w:pStyle w:val="Title"/>
        <w:jc w:val="left"/>
        <w:rPr>
          <w:rFonts w:asciiTheme="minorHAnsi" w:hAnsiTheme="minorHAnsi" w:cs="Arial"/>
          <w:b w:val="0"/>
          <w:sz w:val="24"/>
          <w:szCs w:val="24"/>
        </w:rPr>
      </w:pPr>
      <w:r>
        <w:rPr>
          <w:rFonts w:asciiTheme="minorHAnsi" w:hAnsiTheme="minorHAnsi" w:cs="Arial"/>
          <w:b w:val="0"/>
          <w:sz w:val="24"/>
          <w:szCs w:val="24"/>
        </w:rPr>
        <w:t>Write a 2000 words article (Journal of Sport science format) describing the data and justifying training advice.</w:t>
      </w:r>
    </w:p>
    <w:p w14:paraId="6CCCCABC" w14:textId="77777777" w:rsidR="00D33E26" w:rsidRDefault="00D33E26" w:rsidP="00D33E26">
      <w:pPr>
        <w:pStyle w:val="Title"/>
        <w:jc w:val="left"/>
        <w:rPr>
          <w:rFonts w:asciiTheme="minorHAnsi" w:hAnsiTheme="minorHAnsi" w:cs="Arial"/>
          <w:b w:val="0"/>
          <w:sz w:val="24"/>
          <w:szCs w:val="24"/>
        </w:rPr>
      </w:pPr>
    </w:p>
    <w:p w14:paraId="078A80CB" w14:textId="77777777" w:rsidR="00D33E26" w:rsidRDefault="00D33E26" w:rsidP="00D33E26">
      <w:pPr>
        <w:pStyle w:val="Title"/>
        <w:jc w:val="left"/>
        <w:rPr>
          <w:rFonts w:asciiTheme="minorHAnsi" w:hAnsiTheme="minorHAnsi" w:cs="Arial"/>
          <w:b w:val="0"/>
          <w:sz w:val="24"/>
          <w:szCs w:val="24"/>
          <w:u w:val="single"/>
        </w:rPr>
      </w:pPr>
      <w:r>
        <w:rPr>
          <w:rFonts w:asciiTheme="minorHAnsi" w:hAnsiTheme="minorHAnsi" w:cs="Arial"/>
          <w:b w:val="0"/>
          <w:sz w:val="24"/>
          <w:szCs w:val="24"/>
          <w:u w:val="single"/>
        </w:rPr>
        <w:t>Tasks</w:t>
      </w:r>
    </w:p>
    <w:p w14:paraId="677B8DD6" w14:textId="77777777" w:rsidR="00D33E26" w:rsidRDefault="00D33E26" w:rsidP="00D33E26">
      <w:pPr>
        <w:pStyle w:val="Title"/>
        <w:jc w:val="left"/>
        <w:rPr>
          <w:rFonts w:asciiTheme="minorHAnsi" w:hAnsiTheme="minorHAnsi" w:cs="Arial"/>
          <w:b w:val="0"/>
          <w:sz w:val="24"/>
          <w:szCs w:val="24"/>
        </w:rPr>
      </w:pPr>
    </w:p>
    <w:p w14:paraId="09FD3D63" w14:textId="77777777" w:rsidR="00D33E26" w:rsidRDefault="00D33E26" w:rsidP="00D33E26">
      <w:pPr>
        <w:pStyle w:val="Title"/>
        <w:ind w:left="720"/>
        <w:jc w:val="left"/>
        <w:rPr>
          <w:rFonts w:asciiTheme="minorHAnsi" w:hAnsiTheme="minorHAnsi" w:cs="Arial"/>
          <w:b w:val="0"/>
          <w:sz w:val="24"/>
          <w:szCs w:val="24"/>
        </w:rPr>
      </w:pPr>
    </w:p>
    <w:p w14:paraId="5328AEFE" w14:textId="77777777" w:rsidR="00D33E26" w:rsidRDefault="00D33E26" w:rsidP="00D33E26">
      <w:pPr>
        <w:pStyle w:val="Title"/>
        <w:numPr>
          <w:ilvl w:val="0"/>
          <w:numId w:val="1"/>
        </w:numPr>
        <w:jc w:val="left"/>
        <w:rPr>
          <w:rFonts w:asciiTheme="minorHAnsi" w:hAnsiTheme="minorHAnsi" w:cs="Arial"/>
          <w:b w:val="0"/>
          <w:sz w:val="24"/>
          <w:szCs w:val="24"/>
        </w:rPr>
      </w:pPr>
      <w:r>
        <w:rPr>
          <w:rFonts w:asciiTheme="minorHAnsi" w:hAnsiTheme="minorHAnsi" w:cs="Arial"/>
          <w:b w:val="0"/>
          <w:sz w:val="24"/>
          <w:szCs w:val="24"/>
        </w:rPr>
        <w:t>Using video and or other relevant biomechanical assessment techniques record a sporting performance that occurs primarily in 2 dimension.</w:t>
      </w:r>
    </w:p>
    <w:p w14:paraId="5ACE30AC" w14:textId="77777777" w:rsidR="00D33E26" w:rsidRDefault="00D33E26" w:rsidP="00D33E26">
      <w:pPr>
        <w:pStyle w:val="Title"/>
        <w:ind w:left="720"/>
        <w:jc w:val="left"/>
        <w:rPr>
          <w:rFonts w:asciiTheme="minorHAnsi" w:hAnsiTheme="minorHAnsi" w:cs="Arial"/>
          <w:b w:val="0"/>
          <w:sz w:val="24"/>
          <w:szCs w:val="24"/>
        </w:rPr>
      </w:pPr>
    </w:p>
    <w:p w14:paraId="332E0DA1" w14:textId="77777777" w:rsidR="00D33E26" w:rsidRDefault="00D33E26" w:rsidP="00D33E26">
      <w:pPr>
        <w:pStyle w:val="Title"/>
        <w:numPr>
          <w:ilvl w:val="0"/>
          <w:numId w:val="1"/>
        </w:numPr>
        <w:jc w:val="left"/>
        <w:rPr>
          <w:rFonts w:asciiTheme="minorHAnsi" w:hAnsiTheme="minorHAnsi" w:cs="Arial"/>
          <w:b w:val="0"/>
          <w:sz w:val="24"/>
          <w:szCs w:val="24"/>
        </w:rPr>
      </w:pPr>
      <w:r>
        <w:rPr>
          <w:rFonts w:asciiTheme="minorHAnsi" w:hAnsiTheme="minorHAnsi" w:cs="Arial"/>
          <w:b w:val="0"/>
          <w:sz w:val="24"/>
          <w:szCs w:val="24"/>
        </w:rPr>
        <w:t>Conduct and compare an identical second analysis on the athlete within a different context (fatigue, higher resistance, different equipment) or compare to a high performing athlete.</w:t>
      </w:r>
    </w:p>
    <w:p w14:paraId="08CD967C" w14:textId="77777777" w:rsidR="00D33E26" w:rsidRDefault="00D33E26" w:rsidP="00D33E26">
      <w:pPr>
        <w:pStyle w:val="Title"/>
        <w:ind w:left="720"/>
        <w:jc w:val="left"/>
        <w:rPr>
          <w:rFonts w:asciiTheme="minorHAnsi" w:hAnsiTheme="minorHAnsi" w:cs="Arial"/>
          <w:b w:val="0"/>
          <w:sz w:val="24"/>
          <w:szCs w:val="24"/>
        </w:rPr>
      </w:pPr>
    </w:p>
    <w:p w14:paraId="5212C0FA" w14:textId="77777777" w:rsidR="00D33E26" w:rsidRDefault="00D33E26" w:rsidP="00D33E26">
      <w:pPr>
        <w:pStyle w:val="Title"/>
        <w:numPr>
          <w:ilvl w:val="0"/>
          <w:numId w:val="1"/>
        </w:numPr>
        <w:jc w:val="left"/>
        <w:rPr>
          <w:rFonts w:asciiTheme="minorHAnsi" w:hAnsiTheme="minorHAnsi" w:cs="Arial"/>
          <w:b w:val="0"/>
          <w:sz w:val="24"/>
          <w:szCs w:val="24"/>
        </w:rPr>
      </w:pPr>
      <w:r>
        <w:rPr>
          <w:rFonts w:asciiTheme="minorHAnsi" w:hAnsiTheme="minorHAnsi" w:cs="Arial"/>
          <w:b w:val="0"/>
          <w:sz w:val="24"/>
          <w:szCs w:val="24"/>
        </w:rPr>
        <w:t>Describe the observed sporting action potentially in terms of;</w:t>
      </w:r>
    </w:p>
    <w:p w14:paraId="34821DEC" w14:textId="77777777" w:rsidR="00D33E26" w:rsidRDefault="00D33E26" w:rsidP="00D33E26">
      <w:pPr>
        <w:pStyle w:val="Title"/>
        <w:jc w:val="left"/>
        <w:rPr>
          <w:rFonts w:asciiTheme="minorHAnsi" w:hAnsiTheme="minorHAnsi" w:cs="Arial"/>
          <w:b w:val="0"/>
          <w:sz w:val="24"/>
          <w:szCs w:val="24"/>
        </w:rPr>
      </w:pPr>
    </w:p>
    <w:p w14:paraId="7EC2BE2C" w14:textId="77777777" w:rsidR="00D33E26" w:rsidRDefault="00D33E26" w:rsidP="00D33E26">
      <w:pPr>
        <w:pStyle w:val="Title"/>
        <w:numPr>
          <w:ilvl w:val="1"/>
          <w:numId w:val="1"/>
        </w:numPr>
        <w:jc w:val="left"/>
        <w:rPr>
          <w:rFonts w:asciiTheme="minorHAnsi" w:hAnsiTheme="minorHAnsi" w:cs="Arial"/>
          <w:b w:val="0"/>
          <w:sz w:val="24"/>
          <w:szCs w:val="24"/>
        </w:rPr>
      </w:pPr>
      <w:r>
        <w:rPr>
          <w:rFonts w:asciiTheme="minorHAnsi" w:hAnsiTheme="minorHAnsi" w:cs="Arial"/>
          <w:b w:val="0"/>
          <w:sz w:val="24"/>
          <w:szCs w:val="24"/>
        </w:rPr>
        <w:t>Phases,</w:t>
      </w:r>
    </w:p>
    <w:p w14:paraId="10069D37" w14:textId="77777777" w:rsidR="00D33E26" w:rsidRDefault="00D33E26" w:rsidP="00D33E26">
      <w:pPr>
        <w:pStyle w:val="Title"/>
        <w:numPr>
          <w:ilvl w:val="1"/>
          <w:numId w:val="1"/>
        </w:numPr>
        <w:jc w:val="left"/>
        <w:rPr>
          <w:rFonts w:asciiTheme="minorHAnsi" w:hAnsiTheme="minorHAnsi" w:cs="Arial"/>
          <w:b w:val="0"/>
          <w:sz w:val="24"/>
          <w:szCs w:val="24"/>
        </w:rPr>
      </w:pPr>
      <w:r>
        <w:rPr>
          <w:rFonts w:asciiTheme="minorHAnsi" w:hAnsiTheme="minorHAnsi" w:cs="Arial"/>
          <w:b w:val="0"/>
          <w:sz w:val="24"/>
          <w:szCs w:val="24"/>
        </w:rPr>
        <w:t>Joint angles,</w:t>
      </w:r>
    </w:p>
    <w:p w14:paraId="68CA0AF0" w14:textId="77777777" w:rsidR="00D33E26" w:rsidRDefault="00D33E26" w:rsidP="00D33E26">
      <w:pPr>
        <w:pStyle w:val="Title"/>
        <w:numPr>
          <w:ilvl w:val="1"/>
          <w:numId w:val="1"/>
        </w:numPr>
        <w:jc w:val="left"/>
        <w:rPr>
          <w:rFonts w:asciiTheme="minorHAnsi" w:hAnsiTheme="minorHAnsi" w:cs="Arial"/>
          <w:b w:val="0"/>
          <w:sz w:val="24"/>
          <w:szCs w:val="24"/>
        </w:rPr>
      </w:pPr>
      <w:r>
        <w:rPr>
          <w:rFonts w:asciiTheme="minorHAnsi" w:hAnsiTheme="minorHAnsi" w:cs="Arial"/>
          <w:b w:val="0"/>
          <w:sz w:val="24"/>
          <w:szCs w:val="24"/>
        </w:rPr>
        <w:t>Linear displacement, velocity and accelerations.</w:t>
      </w:r>
    </w:p>
    <w:p w14:paraId="2A128FBA" w14:textId="77777777" w:rsidR="00D33E26" w:rsidRDefault="00D33E26" w:rsidP="00D33E26">
      <w:pPr>
        <w:pStyle w:val="Title"/>
        <w:numPr>
          <w:ilvl w:val="1"/>
          <w:numId w:val="1"/>
        </w:numPr>
        <w:jc w:val="left"/>
        <w:rPr>
          <w:rFonts w:asciiTheme="minorHAnsi" w:hAnsiTheme="minorHAnsi" w:cs="Arial"/>
          <w:b w:val="0"/>
          <w:sz w:val="24"/>
          <w:szCs w:val="24"/>
        </w:rPr>
      </w:pPr>
      <w:r>
        <w:rPr>
          <w:rFonts w:asciiTheme="minorHAnsi" w:hAnsiTheme="minorHAnsi" w:cs="Arial"/>
          <w:b w:val="0"/>
          <w:sz w:val="24"/>
          <w:szCs w:val="24"/>
        </w:rPr>
        <w:t>Angular displacement, velocity and accelerations.</w:t>
      </w:r>
    </w:p>
    <w:p w14:paraId="252093AF" w14:textId="77777777" w:rsidR="00D33E26" w:rsidRDefault="00D33E26" w:rsidP="00D33E26">
      <w:pPr>
        <w:pStyle w:val="Title"/>
        <w:numPr>
          <w:ilvl w:val="1"/>
          <w:numId w:val="1"/>
        </w:numPr>
        <w:jc w:val="left"/>
        <w:rPr>
          <w:rFonts w:asciiTheme="minorHAnsi" w:hAnsiTheme="minorHAnsi" w:cs="Arial"/>
          <w:b w:val="0"/>
          <w:sz w:val="24"/>
          <w:szCs w:val="24"/>
        </w:rPr>
      </w:pPr>
      <w:r>
        <w:rPr>
          <w:rFonts w:asciiTheme="minorHAnsi" w:hAnsiTheme="minorHAnsi" w:cs="Arial"/>
          <w:b w:val="0"/>
          <w:sz w:val="24"/>
          <w:szCs w:val="24"/>
        </w:rPr>
        <w:t>Joint and muscle forces (if appropriate)</w:t>
      </w:r>
    </w:p>
    <w:p w14:paraId="6DCE747E" w14:textId="77777777" w:rsidR="00D33E26" w:rsidRDefault="00D33E26" w:rsidP="00D33E26">
      <w:pPr>
        <w:pStyle w:val="Title"/>
        <w:numPr>
          <w:ilvl w:val="1"/>
          <w:numId w:val="1"/>
        </w:numPr>
        <w:jc w:val="left"/>
        <w:rPr>
          <w:rFonts w:asciiTheme="minorHAnsi" w:hAnsiTheme="minorHAnsi" w:cs="Arial"/>
          <w:b w:val="0"/>
          <w:sz w:val="24"/>
          <w:szCs w:val="24"/>
        </w:rPr>
      </w:pPr>
      <w:r>
        <w:rPr>
          <w:rFonts w:asciiTheme="minorHAnsi" w:hAnsiTheme="minorHAnsi" w:cs="Arial"/>
          <w:b w:val="0"/>
          <w:sz w:val="24"/>
          <w:szCs w:val="24"/>
        </w:rPr>
        <w:t>Additional biomechanical assessments as appropriate</w:t>
      </w:r>
    </w:p>
    <w:p w14:paraId="2457F066" w14:textId="77777777" w:rsidR="00D33E26" w:rsidRDefault="00D33E26" w:rsidP="00D33E26">
      <w:pPr>
        <w:pStyle w:val="Title"/>
        <w:ind w:left="1440"/>
        <w:jc w:val="left"/>
        <w:rPr>
          <w:rFonts w:asciiTheme="minorHAnsi" w:hAnsiTheme="minorHAnsi" w:cs="Arial"/>
          <w:b w:val="0"/>
          <w:sz w:val="24"/>
          <w:szCs w:val="24"/>
        </w:rPr>
      </w:pPr>
    </w:p>
    <w:p w14:paraId="5CAE3ED0" w14:textId="77777777" w:rsidR="00D33E26" w:rsidRDefault="00D33E26" w:rsidP="00D33E26">
      <w:pPr>
        <w:pStyle w:val="Title"/>
        <w:numPr>
          <w:ilvl w:val="0"/>
          <w:numId w:val="1"/>
        </w:numPr>
        <w:jc w:val="left"/>
        <w:rPr>
          <w:rFonts w:asciiTheme="minorHAnsi" w:hAnsiTheme="minorHAnsi" w:cs="Arial"/>
          <w:b w:val="0"/>
          <w:sz w:val="24"/>
          <w:szCs w:val="24"/>
        </w:rPr>
      </w:pPr>
      <w:r>
        <w:rPr>
          <w:rFonts w:asciiTheme="minorHAnsi" w:hAnsiTheme="minorHAnsi" w:cs="Arial"/>
          <w:sz w:val="24"/>
          <w:szCs w:val="24"/>
          <w:u w:val="single"/>
        </w:rPr>
        <w:t>Based on the information</w:t>
      </w:r>
      <w:r>
        <w:rPr>
          <w:rFonts w:asciiTheme="minorHAnsi" w:hAnsiTheme="minorHAnsi" w:cs="Arial"/>
          <w:b w:val="0"/>
          <w:sz w:val="24"/>
          <w:szCs w:val="24"/>
        </w:rPr>
        <w:t xml:space="preserve"> observed, collected and deduced justify training and performance recommendations.</w:t>
      </w:r>
    </w:p>
    <w:p w14:paraId="23AC8F86" w14:textId="77777777" w:rsidR="00D33E26" w:rsidRDefault="00D33E26" w:rsidP="00D33E26">
      <w:pPr>
        <w:pStyle w:val="Title"/>
        <w:jc w:val="left"/>
        <w:rPr>
          <w:rFonts w:asciiTheme="minorHAnsi" w:hAnsiTheme="minorHAnsi" w:cs="Arial"/>
          <w:b w:val="0"/>
          <w:sz w:val="24"/>
          <w:szCs w:val="24"/>
        </w:rPr>
      </w:pPr>
    </w:p>
    <w:p w14:paraId="2E0AD8FA" w14:textId="77777777" w:rsidR="00D33E26" w:rsidRDefault="00D33E26" w:rsidP="00D33E26">
      <w:pPr>
        <w:pStyle w:val="Title"/>
        <w:numPr>
          <w:ilvl w:val="0"/>
          <w:numId w:val="1"/>
        </w:numPr>
        <w:jc w:val="left"/>
        <w:rPr>
          <w:rFonts w:asciiTheme="minorHAnsi" w:hAnsiTheme="minorHAnsi" w:cs="Arial"/>
          <w:b w:val="0"/>
          <w:sz w:val="24"/>
          <w:szCs w:val="24"/>
        </w:rPr>
      </w:pPr>
      <w:r>
        <w:rPr>
          <w:rFonts w:asciiTheme="minorHAnsi" w:hAnsiTheme="minorHAnsi" w:cs="Arial"/>
          <w:b w:val="0"/>
          <w:sz w:val="24"/>
          <w:szCs w:val="24"/>
        </w:rPr>
        <w:t xml:space="preserve">Complete a 2000 work journal (in the format of the Journal of Sport Sciences) based report describing </w:t>
      </w:r>
    </w:p>
    <w:p w14:paraId="7132CBBB" w14:textId="77777777" w:rsidR="00D33E26" w:rsidRDefault="00D33E26" w:rsidP="00D33E26">
      <w:pPr>
        <w:pStyle w:val="Title"/>
        <w:ind w:left="720"/>
        <w:jc w:val="left"/>
        <w:rPr>
          <w:rFonts w:asciiTheme="minorHAnsi" w:hAnsiTheme="minorHAnsi" w:cs="Arial"/>
          <w:b w:val="0"/>
          <w:sz w:val="24"/>
          <w:szCs w:val="24"/>
        </w:rPr>
      </w:pPr>
    </w:p>
    <w:p w14:paraId="44BEA7C4" w14:textId="77777777" w:rsidR="00D33E26" w:rsidRDefault="00D33E26" w:rsidP="00D33E26">
      <w:pPr>
        <w:rPr>
          <w:rFonts w:cs="Times New Roman"/>
          <w:b/>
          <w:sz w:val="24"/>
          <w:szCs w:val="24"/>
        </w:rPr>
      </w:pPr>
    </w:p>
    <w:p w14:paraId="6136D428" w14:textId="77777777" w:rsidR="00D33E26" w:rsidRDefault="00D33E26" w:rsidP="00D33E26">
      <w:pPr>
        <w:rPr>
          <w:rFonts w:cs="Arial"/>
          <w:sz w:val="24"/>
        </w:rPr>
      </w:pPr>
      <w:r>
        <w:rPr>
          <w:rFonts w:cs="Arial"/>
          <w:sz w:val="24"/>
          <w:u w:val="single"/>
        </w:rPr>
        <w:t>Assessment Criteria</w:t>
      </w:r>
    </w:p>
    <w:p w14:paraId="0F75E717" w14:textId="77777777" w:rsidR="00D33E26" w:rsidRDefault="00D33E26" w:rsidP="00D33E26">
      <w:pPr>
        <w:rPr>
          <w:rFonts w:cs="Arial"/>
          <w:sz w:val="24"/>
        </w:rPr>
      </w:pPr>
    </w:p>
    <w:p w14:paraId="392F07B1" w14:textId="77777777" w:rsidR="00D33E26" w:rsidRDefault="00D33E26" w:rsidP="00D33E26">
      <w:pPr>
        <w:rPr>
          <w:rFonts w:cs="Arial"/>
          <w:sz w:val="24"/>
        </w:rPr>
      </w:pPr>
      <w:r>
        <w:rPr>
          <w:rFonts w:cs="Arial"/>
          <w:sz w:val="24"/>
        </w:rPr>
        <w:t>Further details relating to the specific requirements of levels grading and format for the article will be provided during lectures and tutorials.</w:t>
      </w:r>
    </w:p>
    <w:p w14:paraId="5C46DCD4" w14:textId="77777777" w:rsidR="00D33E26" w:rsidRDefault="00D33E26" w:rsidP="00D33E26">
      <w:pPr>
        <w:rPr>
          <w:sz w:val="24"/>
        </w:rPr>
      </w:pPr>
    </w:p>
    <w:p w14:paraId="25928E74" w14:textId="77777777" w:rsidR="00D33E26" w:rsidRDefault="00D33E26" w:rsidP="00D33E26">
      <w:pPr>
        <w:pStyle w:val="Title"/>
        <w:rPr>
          <w:rFonts w:asciiTheme="minorHAnsi" w:hAnsiTheme="minorHAnsi"/>
        </w:rPr>
      </w:pPr>
      <w:r>
        <w:rPr>
          <w:rFonts w:asciiTheme="minorHAnsi" w:hAnsiTheme="minorHAnsi"/>
        </w:rPr>
        <w:t>School of Sport, Health &amp; Outdoor Education</w:t>
      </w:r>
    </w:p>
    <w:p w14:paraId="026FBF07" w14:textId="77777777" w:rsidR="00D33E26" w:rsidRDefault="00D33E26" w:rsidP="00D33E26">
      <w:pPr>
        <w:rPr>
          <w:b/>
          <w:bCs/>
          <w:sz w:val="16"/>
          <w:szCs w:val="16"/>
        </w:rPr>
      </w:pPr>
    </w:p>
    <w:p w14:paraId="14001C94" w14:textId="77777777" w:rsidR="00D33E26" w:rsidRDefault="00D33E26" w:rsidP="00D33E26">
      <w:pPr>
        <w:pStyle w:val="Subtitle"/>
        <w:rPr>
          <w:rFonts w:asciiTheme="minorHAnsi" w:hAnsiTheme="minorHAnsi"/>
        </w:rPr>
      </w:pPr>
      <w:r>
        <w:rPr>
          <w:rFonts w:asciiTheme="minorHAnsi" w:hAnsiTheme="minorHAnsi"/>
        </w:rPr>
        <w:t>Assessment Feedback Sheet</w:t>
      </w:r>
    </w:p>
    <w:p w14:paraId="6355139C" w14:textId="77777777" w:rsidR="00D33E26" w:rsidRDefault="00D33E26" w:rsidP="00D33E26">
      <w:pPr>
        <w:pStyle w:val="Subtitle"/>
        <w:jc w:val="left"/>
        <w:rPr>
          <w:rFonts w:asciiTheme="minorHAnsi" w:hAnsiTheme="minorHAnsi"/>
          <w:b/>
          <w:bCs/>
          <w:sz w:val="24"/>
          <w:szCs w:val="24"/>
          <w:u w:val="none"/>
        </w:rPr>
      </w:pPr>
    </w:p>
    <w:p w14:paraId="51DE4134" w14:textId="3660E627" w:rsidR="00D33E26" w:rsidRDefault="00D33E26" w:rsidP="00D33E26">
      <w:pPr>
        <w:pStyle w:val="Subtitle"/>
        <w:jc w:val="left"/>
        <w:rPr>
          <w:rFonts w:asciiTheme="minorHAnsi" w:hAnsiTheme="minorHAnsi"/>
          <w:b/>
          <w:bCs/>
          <w:u w:val="none"/>
        </w:rPr>
      </w:pPr>
      <w:r>
        <w:rPr>
          <w:rFonts w:asciiTheme="minorHAnsi" w:hAnsiTheme="minorHAnsi"/>
          <w:b/>
          <w:bCs/>
          <w:sz w:val="24"/>
          <w:szCs w:val="24"/>
          <w:u w:val="none"/>
        </w:rPr>
        <w:t>Student No./Name:</w:t>
      </w:r>
      <w:r>
        <w:rPr>
          <w:rFonts w:asciiTheme="minorHAnsi" w:hAnsiTheme="minorHAnsi"/>
          <w:b/>
          <w:bCs/>
          <w:sz w:val="24"/>
          <w:szCs w:val="24"/>
          <w:u w:val="none"/>
        </w:rPr>
        <w:tab/>
      </w:r>
      <w:r w:rsidR="007421AE">
        <w:rPr>
          <w:rFonts w:asciiTheme="minorHAnsi" w:hAnsiTheme="minorHAnsi"/>
          <w:b/>
          <w:bCs/>
          <w:sz w:val="24"/>
          <w:szCs w:val="24"/>
          <w:u w:val="none"/>
        </w:rPr>
        <w:t xml:space="preserve">1809629 </w:t>
      </w:r>
      <w:bookmarkStart w:id="0" w:name="_GoBack"/>
      <w:bookmarkEnd w:id="0"/>
      <w:r>
        <w:rPr>
          <w:rFonts w:asciiTheme="minorHAnsi" w:hAnsiTheme="minorHAnsi"/>
          <w:b/>
          <w:bCs/>
          <w:sz w:val="24"/>
          <w:szCs w:val="24"/>
          <w:u w:val="none"/>
        </w:rPr>
        <w:t>Steve Richardson</w:t>
      </w:r>
    </w:p>
    <w:p w14:paraId="5678598E" w14:textId="77777777" w:rsidR="00D33E26" w:rsidRDefault="00D33E26" w:rsidP="00D33E26">
      <w:pPr>
        <w:pStyle w:val="Subtitle"/>
        <w:jc w:val="left"/>
        <w:rPr>
          <w:rFonts w:asciiTheme="minorHAnsi" w:hAnsiTheme="minorHAnsi"/>
          <w:b/>
          <w:bCs/>
          <w:u w:val="none"/>
        </w:rPr>
      </w:pPr>
      <w:r>
        <w:rPr>
          <w:rFonts w:asciiTheme="minorHAnsi" w:hAnsiTheme="minorHAnsi"/>
          <w:b/>
          <w:bCs/>
          <w:sz w:val="24"/>
          <w:szCs w:val="24"/>
          <w:u w:val="none"/>
        </w:rPr>
        <w:t xml:space="preserve">                               </w:t>
      </w:r>
    </w:p>
    <w:p w14:paraId="62108B7A" w14:textId="77777777" w:rsidR="00D33E26" w:rsidRDefault="00D33E26" w:rsidP="00D33E26">
      <w:pPr>
        <w:pStyle w:val="Subtitle"/>
        <w:jc w:val="left"/>
        <w:rPr>
          <w:rFonts w:asciiTheme="minorHAnsi" w:hAnsiTheme="minorHAnsi"/>
          <w:b/>
          <w:bCs/>
          <w:sz w:val="24"/>
          <w:szCs w:val="24"/>
          <w:u w:val="none"/>
        </w:rPr>
      </w:pPr>
      <w:r>
        <w:rPr>
          <w:rFonts w:asciiTheme="minorHAnsi" w:hAnsiTheme="minorHAnsi"/>
          <w:b/>
          <w:bCs/>
          <w:sz w:val="24"/>
          <w:szCs w:val="24"/>
          <w:u w:val="none"/>
        </w:rPr>
        <w:t>Module Code:</w:t>
      </w:r>
      <w:r>
        <w:rPr>
          <w:rFonts w:asciiTheme="minorHAnsi" w:hAnsiTheme="minorHAnsi"/>
          <w:bCs/>
          <w:sz w:val="24"/>
          <w:szCs w:val="24"/>
          <w:u w:val="none"/>
        </w:rPr>
        <w:t xml:space="preserve"> </w:t>
      </w:r>
      <w:r>
        <w:rPr>
          <w:rFonts w:asciiTheme="minorHAnsi" w:hAnsiTheme="minorHAnsi"/>
          <w:bCs/>
          <w:sz w:val="24"/>
          <w:szCs w:val="24"/>
          <w:u w:val="none"/>
        </w:rPr>
        <w:tab/>
        <w:t>SHSS5093</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b/>
          <w:bCs/>
          <w:sz w:val="24"/>
          <w:szCs w:val="24"/>
          <w:u w:val="none"/>
        </w:rPr>
        <w:tab/>
      </w:r>
    </w:p>
    <w:p w14:paraId="2FC3C0EE" w14:textId="77777777" w:rsidR="00D33E26" w:rsidRDefault="00D33E26" w:rsidP="00D33E26">
      <w:pPr>
        <w:pStyle w:val="Subtitle"/>
        <w:jc w:val="left"/>
        <w:rPr>
          <w:rFonts w:asciiTheme="minorHAnsi" w:hAnsiTheme="minorHAnsi"/>
          <w:b/>
          <w:bCs/>
          <w:sz w:val="24"/>
          <w:szCs w:val="24"/>
          <w:u w:val="none"/>
        </w:rPr>
      </w:pPr>
      <w:r>
        <w:rPr>
          <w:rFonts w:asciiTheme="minorHAnsi" w:hAnsiTheme="minorHAnsi"/>
          <w:b/>
          <w:bCs/>
          <w:sz w:val="24"/>
          <w:szCs w:val="24"/>
          <w:u w:val="none"/>
        </w:rPr>
        <w:t xml:space="preserve">Module: </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sz w:val="24"/>
          <w:szCs w:val="24"/>
          <w:u w:val="none"/>
        </w:rPr>
        <w:t>Biomechanics of sport and Exercise</w:t>
      </w:r>
    </w:p>
    <w:p w14:paraId="03CD3CBC" w14:textId="77777777" w:rsidR="00D33E26" w:rsidRDefault="00D33E26" w:rsidP="00D33E26">
      <w:pPr>
        <w:pStyle w:val="Subtitle"/>
        <w:jc w:val="left"/>
        <w:rPr>
          <w:rFonts w:asciiTheme="minorHAnsi" w:hAnsiTheme="minorHAnsi"/>
          <w:b/>
          <w:bCs/>
          <w:sz w:val="24"/>
          <w:szCs w:val="24"/>
          <w:u w:val="none"/>
        </w:rPr>
      </w:pPr>
    </w:p>
    <w:p w14:paraId="739FBCB4" w14:textId="77777777" w:rsidR="00D33E26" w:rsidRDefault="00D33E26" w:rsidP="00D33E26">
      <w:pPr>
        <w:pStyle w:val="Subtitle"/>
        <w:jc w:val="left"/>
        <w:rPr>
          <w:rFonts w:asciiTheme="minorHAnsi" w:hAnsiTheme="minorHAnsi"/>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D33E26" w14:paraId="60E7149F" w14:textId="77777777" w:rsidTr="00D33E2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2173F60" w14:textId="77777777" w:rsidR="00D33E26" w:rsidRDefault="00D33E26">
            <w:pPr>
              <w:pStyle w:val="Subtitle"/>
              <w:spacing w:line="276" w:lineRule="auto"/>
              <w:rPr>
                <w:rFonts w:asciiTheme="minorHAnsi" w:hAnsiTheme="minorHAnsi"/>
                <w:b/>
                <w:bCs/>
                <w:sz w:val="24"/>
                <w:szCs w:val="24"/>
                <w:u w:val="none"/>
                <w:lang w:eastAsia="en-US"/>
              </w:rPr>
            </w:pPr>
            <w:r>
              <w:rPr>
                <w:rFonts w:asciiTheme="minorHAnsi" w:hAnsiTheme="minorHAnsi"/>
                <w:b/>
                <w:sz w:val="18"/>
                <w:szCs w:val="18"/>
                <w:u w:val="none"/>
                <w:lang w:eastAsia="en-US"/>
              </w:rPr>
              <w:t>Personal Evaluation</w:t>
            </w:r>
            <w:r>
              <w:rPr>
                <w:rFonts w:asciiTheme="minorHAnsi" w:hAnsiTheme="minorHAnsi"/>
                <w:bCs/>
                <w:sz w:val="18"/>
                <w:szCs w:val="18"/>
                <w:u w:val="none"/>
                <w:lang w:eastAsia="en-US"/>
              </w:rPr>
              <w:t xml:space="preserve"> – to support your academic progress please complete the section below </w:t>
            </w:r>
            <w:r>
              <w:rPr>
                <w:rFonts w:asciiTheme="minorHAnsi" w:hAnsiTheme="minorHAnsi"/>
                <w:b/>
                <w:bCs/>
                <w:sz w:val="18"/>
                <w:szCs w:val="18"/>
                <w:lang w:eastAsia="en-US"/>
              </w:rPr>
              <w:t>BEFORE</w:t>
            </w:r>
            <w:r>
              <w:rPr>
                <w:rFonts w:asciiTheme="minorHAnsi" w:hAnsiTheme="minorHAnsi"/>
                <w:bCs/>
                <w:sz w:val="18"/>
                <w:szCs w:val="18"/>
                <w:u w:val="none"/>
                <w:lang w:eastAsia="en-US"/>
              </w:rPr>
              <w:t xml:space="preserve"> submitting your work.</w:t>
            </w:r>
          </w:p>
        </w:tc>
      </w:tr>
      <w:tr w:rsidR="00D33E26" w14:paraId="1B2E742B" w14:textId="77777777" w:rsidTr="00D33E2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C0F144C" w14:textId="77777777" w:rsidR="00D33E26" w:rsidRDefault="00D33E26">
            <w:pPr>
              <w:ind w:left="113" w:right="113"/>
              <w:rPr>
                <w:rFonts w:cs="Times New Roman"/>
                <w:sz w:val="16"/>
                <w:szCs w:val="16"/>
              </w:rPr>
            </w:pPr>
            <w:r>
              <w:rPr>
                <w:rFonts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8A56BE" w14:textId="77777777" w:rsidR="00D33E26" w:rsidRDefault="00D33E26">
            <w:pPr>
              <w:pStyle w:val="Subtitle"/>
              <w:spacing w:line="276" w:lineRule="auto"/>
              <w:rPr>
                <w:rFonts w:asciiTheme="minorHAnsi" w:hAnsiTheme="minorHAnsi"/>
                <w:b/>
                <w:bCs/>
                <w:sz w:val="24"/>
                <w:szCs w:val="24"/>
                <w:u w:val="none"/>
                <w:lang w:eastAsia="en-US"/>
              </w:rPr>
            </w:pPr>
          </w:p>
        </w:tc>
      </w:tr>
      <w:tr w:rsidR="00D33E26" w14:paraId="123DBA43" w14:textId="77777777" w:rsidTr="00D33E2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02B517D" w14:textId="77777777" w:rsidR="00D33E26" w:rsidRDefault="00D33E26">
            <w:pPr>
              <w:ind w:left="113" w:right="113"/>
              <w:rPr>
                <w:rFonts w:cs="Times New Roman"/>
                <w:sz w:val="16"/>
                <w:szCs w:val="16"/>
              </w:rPr>
            </w:pPr>
            <w:r>
              <w:rPr>
                <w:rFonts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8E20744" w14:textId="77777777" w:rsidR="00D33E26" w:rsidRDefault="00D33E26">
            <w:pPr>
              <w:pStyle w:val="Subtitle"/>
              <w:spacing w:line="276" w:lineRule="auto"/>
              <w:rPr>
                <w:rFonts w:asciiTheme="minorHAnsi" w:hAnsiTheme="minorHAnsi"/>
                <w:b/>
                <w:bCs/>
                <w:sz w:val="24"/>
                <w:szCs w:val="24"/>
                <w:u w:val="none"/>
                <w:lang w:eastAsia="en-US"/>
              </w:rPr>
            </w:pPr>
          </w:p>
        </w:tc>
      </w:tr>
      <w:tr w:rsidR="00D33E26" w14:paraId="521EAC8F" w14:textId="77777777" w:rsidTr="00D33E2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51F47DF" w14:textId="77777777" w:rsidR="00D33E26" w:rsidRDefault="00D33E26">
            <w:pPr>
              <w:ind w:left="113" w:right="113"/>
              <w:rPr>
                <w:rFonts w:cs="Times New Roman"/>
                <w:sz w:val="16"/>
                <w:szCs w:val="16"/>
              </w:rPr>
            </w:pPr>
            <w:r>
              <w:rPr>
                <w:rFonts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15244E" w14:textId="77777777" w:rsidR="00D33E26" w:rsidRDefault="00D33E26">
            <w:pPr>
              <w:pStyle w:val="Subtitle"/>
              <w:spacing w:line="276" w:lineRule="auto"/>
              <w:rPr>
                <w:rFonts w:asciiTheme="minorHAnsi" w:hAnsiTheme="minorHAnsi"/>
                <w:b/>
                <w:bCs/>
                <w:sz w:val="24"/>
                <w:szCs w:val="24"/>
                <w:u w:val="none"/>
                <w:lang w:eastAsia="en-US"/>
              </w:rPr>
            </w:pPr>
          </w:p>
        </w:tc>
      </w:tr>
      <w:tr w:rsidR="00D33E26" w14:paraId="7AEFC2A4" w14:textId="77777777" w:rsidTr="00D33E26">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DCEDD43" w14:textId="77777777" w:rsidR="00D33E26" w:rsidRDefault="00D33E26">
            <w:pPr>
              <w:pStyle w:val="Subtitle"/>
              <w:spacing w:line="276" w:lineRule="auto"/>
              <w:jc w:val="left"/>
              <w:rPr>
                <w:rFonts w:asciiTheme="minorHAnsi" w:hAnsiTheme="minorHAnsi"/>
                <w:b/>
                <w:bCs/>
                <w:sz w:val="24"/>
                <w:szCs w:val="24"/>
                <w:u w:val="none"/>
                <w:lang w:eastAsia="en-US"/>
              </w:rPr>
            </w:pPr>
          </w:p>
          <w:p w14:paraId="040B4216" w14:textId="77777777" w:rsidR="00D33E26" w:rsidRDefault="00D33E26">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EF30B73" w14:textId="77777777" w:rsidR="00D33E26" w:rsidRDefault="00D33E26">
            <w:pPr>
              <w:ind w:left="113" w:right="113"/>
              <w:rPr>
                <w:sz w:val="16"/>
                <w:szCs w:val="16"/>
              </w:rPr>
            </w:pPr>
            <w:r>
              <w:rPr>
                <w:sz w:val="16"/>
                <w:szCs w:val="16"/>
              </w:rPr>
              <w:t>Learning</w:t>
            </w:r>
          </w:p>
          <w:p w14:paraId="0D0B233B" w14:textId="77777777" w:rsidR="00D33E26" w:rsidRDefault="00D33E26">
            <w:pPr>
              <w:ind w:left="113" w:right="113"/>
              <w:rPr>
                <w:sz w:val="16"/>
                <w:szCs w:val="16"/>
              </w:rPr>
            </w:pPr>
            <w:r>
              <w:rPr>
                <w:sz w:val="16"/>
                <w:szCs w:val="16"/>
              </w:rPr>
              <w:t>Outcomes</w:t>
            </w:r>
          </w:p>
          <w:p w14:paraId="7F5349D9" w14:textId="77777777" w:rsidR="00D33E26" w:rsidRDefault="00D33E26">
            <w:pPr>
              <w:ind w:left="113" w:right="113"/>
              <w:rPr>
                <w:sz w:val="16"/>
                <w:szCs w:val="16"/>
              </w:rPr>
            </w:pPr>
          </w:p>
          <w:p w14:paraId="39450B9C" w14:textId="77777777" w:rsidR="00D33E26" w:rsidRDefault="00D33E26">
            <w:pPr>
              <w:pStyle w:val="Subtitle"/>
              <w:spacing w:line="276" w:lineRule="auto"/>
              <w:ind w:left="113" w:right="113"/>
              <w:rPr>
                <w:rFonts w:asciiTheme="minorHAnsi" w:hAnsiTheme="minorHAnsi"/>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8DB2A3A" w14:textId="77777777" w:rsidR="00D33E26" w:rsidRDefault="00D33E26">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GRADE</w:t>
            </w:r>
          </w:p>
        </w:tc>
      </w:tr>
      <w:tr w:rsidR="00D33E26" w14:paraId="174A0739" w14:textId="77777777" w:rsidTr="00D33E26">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5B0B0A08" w14:textId="77777777" w:rsidR="00D33E26" w:rsidRDefault="00D33E26">
            <w:pPr>
              <w:rPr>
                <w:rFonts w:eastAsia="MS Minngs"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18CC9DE" w14:textId="77777777" w:rsidR="00D33E26" w:rsidRDefault="00D33E26">
            <w:pPr>
              <w:rPr>
                <w:rFonts w:eastAsia="MS Minngs"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2129383F"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Poor</w:t>
            </w:r>
          </w:p>
          <w:p w14:paraId="455F8042"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&lt; 20%</w:t>
            </w:r>
          </w:p>
          <w:p w14:paraId="7BC846BB" w14:textId="77777777" w:rsidR="00D33E26" w:rsidRDefault="00D33E26">
            <w:pPr>
              <w:pStyle w:val="Subtitle"/>
              <w:spacing w:line="276" w:lineRule="auto"/>
              <w:rPr>
                <w:rFonts w:asciiTheme="minorHAnsi" w:hAnsiTheme="minorHAnsi"/>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D4E5D35" w14:textId="77777777" w:rsidR="00D33E26" w:rsidRDefault="00D33E26">
            <w:pPr>
              <w:pStyle w:val="Subtitle"/>
              <w:spacing w:line="276" w:lineRule="auto"/>
              <w:rPr>
                <w:rFonts w:asciiTheme="minorHAnsi" w:hAnsiTheme="minorHAnsi"/>
                <w:b/>
                <w:sz w:val="16"/>
                <w:szCs w:val="16"/>
                <w:u w:val="none"/>
                <w:lang w:eastAsia="en-US"/>
              </w:rPr>
            </w:pPr>
            <w:r>
              <w:rPr>
                <w:rFonts w:asciiTheme="minorHAnsi" w:hAnsiTheme="minorHAnsi"/>
                <w:b/>
                <w:sz w:val="16"/>
                <w:szCs w:val="16"/>
                <w:u w:val="none"/>
                <w:lang w:eastAsia="en-US"/>
              </w:rPr>
              <w:t>Weak</w:t>
            </w:r>
          </w:p>
          <w:p w14:paraId="525A9C09" w14:textId="77777777" w:rsidR="00D33E26" w:rsidRDefault="00D33E26">
            <w:pPr>
              <w:pStyle w:val="Subtitle"/>
              <w:spacing w:line="276" w:lineRule="auto"/>
              <w:rPr>
                <w:rFonts w:asciiTheme="minorHAnsi" w:hAnsiTheme="minorHAnsi"/>
                <w:b/>
                <w:sz w:val="16"/>
                <w:szCs w:val="16"/>
                <w:u w:val="none"/>
                <w:lang w:eastAsia="en-US"/>
              </w:rPr>
            </w:pPr>
            <w:r>
              <w:rPr>
                <w:rFonts w:asciiTheme="minorHAnsi" w:hAnsiTheme="minorHAnsi"/>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920E0AE"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Unsatisfactory</w:t>
            </w:r>
          </w:p>
          <w:p w14:paraId="7D586420"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430615A3"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Satisfactory</w:t>
            </w:r>
          </w:p>
          <w:p w14:paraId="5B78EB59"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48E9AD11"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Good</w:t>
            </w:r>
          </w:p>
          <w:p w14:paraId="47A1490E"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117C7CCC"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Very Good</w:t>
            </w:r>
          </w:p>
          <w:p w14:paraId="6FCC685C"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FCC91DA"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Excellent</w:t>
            </w:r>
          </w:p>
          <w:p w14:paraId="3604188F"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562F00E9"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Exceptional</w:t>
            </w:r>
          </w:p>
          <w:p w14:paraId="6442D81D" w14:textId="77777777" w:rsidR="00D33E26" w:rsidRDefault="00D33E26">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7369B8D5" w14:textId="77777777" w:rsidR="00D33E26" w:rsidRDefault="00D33E26">
            <w:pPr>
              <w:pStyle w:val="Subtitle"/>
              <w:spacing w:line="276" w:lineRule="auto"/>
              <w:jc w:val="left"/>
              <w:rPr>
                <w:rFonts w:asciiTheme="minorHAnsi" w:hAnsiTheme="minorHAnsi"/>
                <w:b/>
                <w:bCs/>
                <w:sz w:val="18"/>
                <w:szCs w:val="18"/>
                <w:u w:val="none"/>
                <w:lang w:eastAsia="en-US"/>
              </w:rPr>
            </w:pPr>
          </w:p>
          <w:p w14:paraId="39E4BD96"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w:t>
            </w:r>
          </w:p>
        </w:tc>
      </w:tr>
      <w:tr w:rsidR="00D33E26" w14:paraId="61063AFA"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0E03E67C" w14:textId="77777777" w:rsidR="00D33E26" w:rsidRDefault="00D33E26">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hideMark/>
          </w:tcPr>
          <w:p w14:paraId="46ADCF2E"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14F1F107"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0B860CD"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666858"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FBDE9EF" w14:textId="77777777" w:rsidR="00D33E26" w:rsidRDefault="00D33E26">
            <w:pPr>
              <w:pStyle w:val="Subtitle"/>
              <w:spacing w:line="276" w:lineRule="auto"/>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3C45A3B"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EC64C31" w14:textId="77777777" w:rsidR="00D33E26" w:rsidRDefault="00D33E26">
            <w:pPr>
              <w:pStyle w:val="Subtitle"/>
              <w:spacing w:line="276" w:lineRule="auto"/>
              <w:jc w:val="right"/>
              <w:rPr>
                <w:rFonts w:asciiTheme="minorHAnsi" w:hAnsiTheme="minorHAnsi"/>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865EDEF"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965C6AA"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0831D42"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D33E26" w14:paraId="17F8F54B"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47116608" w14:textId="77777777" w:rsidR="00D33E26" w:rsidRDefault="00D33E26">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Introduction</w:t>
            </w:r>
          </w:p>
        </w:tc>
        <w:tc>
          <w:tcPr>
            <w:tcW w:w="540" w:type="dxa"/>
            <w:gridSpan w:val="2"/>
            <w:tcBorders>
              <w:top w:val="single" w:sz="6" w:space="0" w:color="auto"/>
              <w:left w:val="single" w:sz="4" w:space="0" w:color="auto"/>
              <w:bottom w:val="single" w:sz="6" w:space="0" w:color="auto"/>
              <w:right w:val="single" w:sz="6" w:space="0" w:color="auto"/>
            </w:tcBorders>
            <w:hideMark/>
          </w:tcPr>
          <w:p w14:paraId="01841940"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43C965A5"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04D4A07"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01DC0BD"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077F678" w14:textId="77777777" w:rsidR="00D33E26" w:rsidRDefault="00D33E26">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5370AF9" w14:textId="77777777" w:rsidR="00D33E26" w:rsidRDefault="00D33E26">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BACC0D6" w14:textId="77777777" w:rsidR="00D33E26" w:rsidRDefault="00D33E26"/>
        </w:tc>
        <w:tc>
          <w:tcPr>
            <w:tcW w:w="922" w:type="dxa"/>
            <w:gridSpan w:val="2"/>
            <w:tcBorders>
              <w:top w:val="single" w:sz="4" w:space="0" w:color="auto"/>
              <w:left w:val="single" w:sz="6" w:space="0" w:color="auto"/>
              <w:bottom w:val="single" w:sz="4" w:space="0" w:color="auto"/>
              <w:right w:val="single" w:sz="6" w:space="0" w:color="auto"/>
            </w:tcBorders>
          </w:tcPr>
          <w:p w14:paraId="4D6E8511"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3F3C747"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A30AA0F"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15</w:t>
            </w:r>
          </w:p>
        </w:tc>
      </w:tr>
      <w:tr w:rsidR="00D33E26" w14:paraId="5F9869A2"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44E6EAAE" w14:textId="77777777" w:rsidR="00D33E26" w:rsidRDefault="00D33E26">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Method</w:t>
            </w:r>
          </w:p>
        </w:tc>
        <w:tc>
          <w:tcPr>
            <w:tcW w:w="540" w:type="dxa"/>
            <w:gridSpan w:val="2"/>
            <w:tcBorders>
              <w:top w:val="single" w:sz="6" w:space="0" w:color="auto"/>
              <w:left w:val="single" w:sz="4" w:space="0" w:color="auto"/>
              <w:bottom w:val="single" w:sz="6" w:space="0" w:color="auto"/>
              <w:right w:val="single" w:sz="6" w:space="0" w:color="auto"/>
            </w:tcBorders>
            <w:hideMark/>
          </w:tcPr>
          <w:p w14:paraId="69C5E409"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67CA0A67"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CFE0927"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8B2010C"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FDF0811" w14:textId="77777777" w:rsidR="00D33E26" w:rsidRDefault="00D33E26">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A4564CB" w14:textId="77777777" w:rsidR="00D33E26" w:rsidRDefault="00D33E26">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33899E3" w14:textId="77777777" w:rsidR="00D33E26" w:rsidRDefault="00D33E26"/>
        </w:tc>
        <w:tc>
          <w:tcPr>
            <w:tcW w:w="922" w:type="dxa"/>
            <w:gridSpan w:val="2"/>
            <w:tcBorders>
              <w:top w:val="single" w:sz="4" w:space="0" w:color="auto"/>
              <w:left w:val="single" w:sz="6" w:space="0" w:color="auto"/>
              <w:bottom w:val="single" w:sz="4" w:space="0" w:color="auto"/>
              <w:right w:val="single" w:sz="6" w:space="0" w:color="auto"/>
            </w:tcBorders>
          </w:tcPr>
          <w:p w14:paraId="1D7460A6"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4AC8936"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A18AC57"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10</w:t>
            </w:r>
          </w:p>
        </w:tc>
      </w:tr>
      <w:tr w:rsidR="00D33E26" w14:paraId="4666F271"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7519587F" w14:textId="77777777" w:rsidR="00D33E26" w:rsidRDefault="00D33E26">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6864E882"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0238C47B"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6D662D2"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999FEB6"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3CD7698" w14:textId="77777777" w:rsidR="00D33E26" w:rsidRDefault="00D33E26">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C4B5D0B" w14:textId="77777777" w:rsidR="00D33E26" w:rsidRDefault="00D33E26">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23D2ED7" w14:textId="77777777" w:rsidR="00D33E26" w:rsidRDefault="00D33E26"/>
        </w:tc>
        <w:tc>
          <w:tcPr>
            <w:tcW w:w="922" w:type="dxa"/>
            <w:gridSpan w:val="2"/>
            <w:tcBorders>
              <w:top w:val="single" w:sz="4" w:space="0" w:color="auto"/>
              <w:left w:val="single" w:sz="6" w:space="0" w:color="auto"/>
              <w:bottom w:val="single" w:sz="4" w:space="0" w:color="auto"/>
              <w:right w:val="single" w:sz="6" w:space="0" w:color="auto"/>
            </w:tcBorders>
          </w:tcPr>
          <w:p w14:paraId="503A984A"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2F132D6"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A38216C"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25</w:t>
            </w:r>
          </w:p>
        </w:tc>
      </w:tr>
      <w:tr w:rsidR="00D33E26" w14:paraId="6E867BD2"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766FBA74" w14:textId="77777777" w:rsidR="00D33E26" w:rsidRDefault="00D33E26">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3750F970"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387E1CEC"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9285E67"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CBA78FF"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8C0B7D7" w14:textId="77777777" w:rsidR="00D33E26" w:rsidRDefault="00D33E26">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459677B" w14:textId="77777777" w:rsidR="00D33E26" w:rsidRDefault="00D33E26">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4E3B23F" w14:textId="77777777" w:rsidR="00D33E26" w:rsidRDefault="00D33E26"/>
        </w:tc>
        <w:tc>
          <w:tcPr>
            <w:tcW w:w="922" w:type="dxa"/>
            <w:gridSpan w:val="2"/>
            <w:tcBorders>
              <w:top w:val="single" w:sz="4" w:space="0" w:color="auto"/>
              <w:left w:val="single" w:sz="6" w:space="0" w:color="auto"/>
              <w:bottom w:val="single" w:sz="4" w:space="0" w:color="auto"/>
              <w:right w:val="single" w:sz="6" w:space="0" w:color="auto"/>
            </w:tcBorders>
          </w:tcPr>
          <w:p w14:paraId="0E3A0F8E"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47366F1"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A4119C5"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25</w:t>
            </w:r>
          </w:p>
        </w:tc>
      </w:tr>
      <w:tr w:rsidR="00D33E26" w14:paraId="3EC22359"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38491EA7" w14:textId="77777777" w:rsidR="00D33E26" w:rsidRDefault="00D33E26">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 xml:space="preserve">Conclusion </w:t>
            </w:r>
          </w:p>
        </w:tc>
        <w:tc>
          <w:tcPr>
            <w:tcW w:w="540" w:type="dxa"/>
            <w:gridSpan w:val="2"/>
            <w:tcBorders>
              <w:top w:val="single" w:sz="6" w:space="0" w:color="auto"/>
              <w:left w:val="single" w:sz="4" w:space="0" w:color="auto"/>
              <w:bottom w:val="single" w:sz="6" w:space="0" w:color="auto"/>
              <w:right w:val="single" w:sz="6" w:space="0" w:color="auto"/>
            </w:tcBorders>
            <w:hideMark/>
          </w:tcPr>
          <w:p w14:paraId="6829ADC7"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21FCA594"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468E306"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6DA4939"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F380D37" w14:textId="77777777" w:rsidR="00D33E26" w:rsidRDefault="00D33E26">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45FB40D" w14:textId="77777777" w:rsidR="00D33E26" w:rsidRDefault="00D33E26">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68B0B9F" w14:textId="77777777" w:rsidR="00D33E26" w:rsidRDefault="00D33E26"/>
        </w:tc>
        <w:tc>
          <w:tcPr>
            <w:tcW w:w="922" w:type="dxa"/>
            <w:gridSpan w:val="2"/>
            <w:tcBorders>
              <w:top w:val="single" w:sz="4" w:space="0" w:color="auto"/>
              <w:left w:val="single" w:sz="6" w:space="0" w:color="auto"/>
              <w:bottom w:val="single" w:sz="4" w:space="0" w:color="auto"/>
              <w:right w:val="single" w:sz="6" w:space="0" w:color="auto"/>
            </w:tcBorders>
          </w:tcPr>
          <w:p w14:paraId="0F49B5BF"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9CE11D8"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18F3A74"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D33E26" w14:paraId="404522B4"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38D2D171" w14:textId="77777777" w:rsidR="00D33E26" w:rsidRDefault="00D33E26">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hideMark/>
          </w:tcPr>
          <w:p w14:paraId="0AB9BA2A"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12279622"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3B744A9"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8D1C49C"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2707DE0" w14:textId="77777777" w:rsidR="00D33E26" w:rsidRDefault="00D33E26">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099AEC0" w14:textId="77777777" w:rsidR="00D33E26" w:rsidRDefault="00D33E26">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2D1D451" w14:textId="77777777" w:rsidR="00D33E26" w:rsidRDefault="00D33E26"/>
        </w:tc>
        <w:tc>
          <w:tcPr>
            <w:tcW w:w="922" w:type="dxa"/>
            <w:gridSpan w:val="2"/>
            <w:tcBorders>
              <w:top w:val="single" w:sz="4" w:space="0" w:color="auto"/>
              <w:left w:val="single" w:sz="6" w:space="0" w:color="auto"/>
              <w:bottom w:val="single" w:sz="4" w:space="0" w:color="auto"/>
              <w:right w:val="single" w:sz="6" w:space="0" w:color="auto"/>
            </w:tcBorders>
          </w:tcPr>
          <w:p w14:paraId="36CAF5BA"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341B34B"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A880C1B"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D33E26" w14:paraId="18A31271" w14:textId="77777777" w:rsidTr="00D33E26">
        <w:tc>
          <w:tcPr>
            <w:tcW w:w="2305" w:type="dxa"/>
            <w:tcBorders>
              <w:top w:val="single" w:sz="6" w:space="0" w:color="auto"/>
              <w:left w:val="thinThickLargeGap" w:sz="24" w:space="0" w:color="auto"/>
              <w:bottom w:val="single" w:sz="6" w:space="0" w:color="auto"/>
              <w:right w:val="single" w:sz="4" w:space="0" w:color="auto"/>
            </w:tcBorders>
            <w:hideMark/>
          </w:tcPr>
          <w:p w14:paraId="37512464" w14:textId="77777777" w:rsidR="00D33E26" w:rsidRDefault="00D33E26">
            <w:pPr>
              <w:pStyle w:val="Subtitle"/>
              <w:spacing w:line="276" w:lineRule="auto"/>
              <w:ind w:left="-15"/>
              <w:jc w:val="left"/>
              <w:rPr>
                <w:rFonts w:asciiTheme="minorHAnsi" w:hAnsiTheme="minorHAnsi"/>
                <w:sz w:val="18"/>
                <w:szCs w:val="18"/>
                <w:u w:val="none"/>
                <w:lang w:eastAsia="en-US"/>
              </w:rPr>
            </w:pPr>
            <w:r>
              <w:rPr>
                <w:rFonts w:asciiTheme="minorHAnsi" w:hAnsiTheme="minorHAnsi"/>
                <w:sz w:val="18"/>
                <w:szCs w:val="18"/>
                <w:u w:val="none"/>
                <w:lang w:eastAsia="en-US"/>
              </w:rPr>
              <w:t>Article format</w:t>
            </w:r>
          </w:p>
        </w:tc>
        <w:tc>
          <w:tcPr>
            <w:tcW w:w="540" w:type="dxa"/>
            <w:gridSpan w:val="2"/>
            <w:tcBorders>
              <w:top w:val="single" w:sz="6" w:space="0" w:color="auto"/>
              <w:left w:val="single" w:sz="4" w:space="0" w:color="auto"/>
              <w:bottom w:val="single" w:sz="6" w:space="0" w:color="auto"/>
              <w:right w:val="single" w:sz="6" w:space="0" w:color="auto"/>
            </w:tcBorders>
            <w:hideMark/>
          </w:tcPr>
          <w:p w14:paraId="3EEDD15E" w14:textId="77777777" w:rsidR="00D33E26" w:rsidRDefault="00D33E26">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4485D01A"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C8D3DD3" w14:textId="77777777" w:rsidR="00D33E26" w:rsidRDefault="00D33E26">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189B353"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AB151AB" w14:textId="77777777" w:rsidR="00D33E26" w:rsidRDefault="00D33E26">
            <w:pPr>
              <w:pStyle w:val="Subtitle"/>
              <w:spacing w:line="276" w:lineRule="auto"/>
              <w:jc w:val="righ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F96D0C8" w14:textId="77777777" w:rsidR="00D33E26" w:rsidRDefault="00D33E26">
            <w:pPr>
              <w:pStyle w:val="Subtitle"/>
              <w:spacing w:line="276" w:lineRule="auto"/>
              <w:jc w:val="righ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7D46351" w14:textId="77777777" w:rsidR="00D33E26" w:rsidRDefault="00D33E26">
            <w:pPr>
              <w:pStyle w:val="Subtitle"/>
              <w:spacing w:line="276" w:lineRule="auto"/>
              <w:ind w:firstLine="281"/>
              <w:jc w:val="right"/>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9F31262" w14:textId="77777777" w:rsidR="00D33E26" w:rsidRDefault="00D33E26">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153262" w14:textId="77777777" w:rsidR="00D33E26" w:rsidRDefault="00D33E26">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13AD250"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10</w:t>
            </w:r>
          </w:p>
        </w:tc>
      </w:tr>
      <w:tr w:rsidR="00D33E26" w14:paraId="38EDE0FB" w14:textId="77777777" w:rsidTr="00D33E26">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307488D" w14:textId="77777777" w:rsidR="00D33E26" w:rsidRDefault="00D33E26">
            <w:pPr>
              <w:pStyle w:val="Subtitle"/>
              <w:spacing w:line="276" w:lineRule="auto"/>
              <w:jc w:val="left"/>
              <w:rPr>
                <w:rFonts w:asciiTheme="minorHAnsi" w:hAnsiTheme="minorHAnsi"/>
                <w:b/>
                <w:bCs/>
                <w:sz w:val="24"/>
                <w:szCs w:val="24"/>
                <w:u w:val="none"/>
                <w:lang w:eastAsia="en-US"/>
              </w:rPr>
            </w:pPr>
            <w:r>
              <w:rPr>
                <w:rFonts w:asciiTheme="minorHAnsi" w:hAnsiTheme="minorHAnsi"/>
                <w:sz w:val="18"/>
                <w:szCs w:val="18"/>
                <w:u w:val="none"/>
                <w:lang w:eastAsia="en-US"/>
              </w:rPr>
              <w:t xml:space="preserve">It is expected that students will present work that is proof read, correctly referenced and adheres to the </w:t>
            </w:r>
            <w:r>
              <w:rPr>
                <w:rFonts w:asciiTheme="minorHAnsi" w:hAnsiTheme="minorHAnsi"/>
                <w:b/>
                <w:sz w:val="18"/>
                <w:szCs w:val="18"/>
                <w:u w:val="none"/>
                <w:lang w:eastAsia="en-US"/>
              </w:rPr>
              <w:t>Assessment Checklist.</w:t>
            </w:r>
            <w:r>
              <w:rPr>
                <w:rFonts w:asciiTheme="minorHAnsi" w:hAnsiTheme="minorHAnsi"/>
                <w:sz w:val="18"/>
                <w:szCs w:val="18"/>
                <w:u w:val="none"/>
                <w:lang w:eastAsia="en-US"/>
              </w:rPr>
              <w:t xml:space="preserve"> Therefore a range of 0 – 10 marks will be deducted for non-completion of any of the points on the </w:t>
            </w:r>
            <w:r>
              <w:rPr>
                <w:rFonts w:asciiTheme="minorHAnsi" w:hAnsiTheme="minorHAnsi"/>
                <w:b/>
                <w:sz w:val="18"/>
                <w:szCs w:val="18"/>
                <w:u w:val="none"/>
                <w:lang w:eastAsia="en-US"/>
              </w:rPr>
              <w:t>checklist below</w:t>
            </w:r>
            <w:r>
              <w:rPr>
                <w:rFonts w:asciiTheme="minorHAnsi" w:hAnsiTheme="minorHAnsi"/>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977185A" w14:textId="77777777" w:rsidR="00D33E26" w:rsidRDefault="00D33E26">
            <w:pPr>
              <w:pStyle w:val="Subtitle"/>
              <w:spacing w:line="276" w:lineRule="auto"/>
              <w:jc w:val="left"/>
              <w:rPr>
                <w:rFonts w:asciiTheme="minorHAnsi" w:hAnsiTheme="minorHAnsi"/>
                <w:b/>
                <w:bCs/>
                <w:sz w:val="24"/>
                <w:szCs w:val="24"/>
                <w:u w:val="none"/>
                <w:lang w:eastAsia="en-US"/>
              </w:rPr>
            </w:pPr>
          </w:p>
        </w:tc>
      </w:tr>
      <w:tr w:rsidR="00D33E26" w14:paraId="67749DEA" w14:textId="77777777" w:rsidTr="00D33E26">
        <w:trPr>
          <w:cantSplit/>
          <w:trHeight w:val="2684"/>
        </w:trPr>
        <w:tc>
          <w:tcPr>
            <w:tcW w:w="10945" w:type="dxa"/>
            <w:gridSpan w:val="14"/>
            <w:tcBorders>
              <w:top w:val="single" w:sz="4" w:space="0" w:color="auto"/>
              <w:left w:val="thinThickLargeGap" w:sz="24" w:space="0" w:color="auto"/>
              <w:bottom w:val="single" w:sz="4" w:space="0" w:color="auto"/>
              <w:right w:val="thinThickLargeGap" w:sz="24" w:space="0" w:color="auto"/>
            </w:tcBorders>
            <w:hideMark/>
          </w:tcPr>
          <w:p w14:paraId="18DCBE13" w14:textId="77777777" w:rsidR="00D33E26" w:rsidRDefault="00D33E26">
            <w:pPr>
              <w:pStyle w:val="Subtitle"/>
              <w:spacing w:line="276" w:lineRule="auto"/>
              <w:jc w:val="left"/>
              <w:rPr>
                <w:rFonts w:asciiTheme="minorHAnsi" w:hAnsiTheme="minorHAnsi"/>
                <w:b/>
                <w:bCs/>
                <w:sz w:val="24"/>
                <w:szCs w:val="24"/>
                <w:u w:val="none"/>
                <w:lang w:eastAsia="en-US"/>
              </w:rPr>
            </w:pPr>
            <w:r>
              <w:rPr>
                <w:rFonts w:asciiTheme="minorHAnsi" w:hAnsiTheme="minorHAnsi"/>
                <w:b/>
                <w:bCs/>
                <w:sz w:val="24"/>
                <w:szCs w:val="24"/>
                <w:u w:val="none"/>
                <w:lang w:eastAsia="en-US"/>
              </w:rPr>
              <w:lastRenderedPageBreak/>
              <w:t>TUTOR COMMENTS:</w:t>
            </w:r>
          </w:p>
        </w:tc>
      </w:tr>
      <w:tr w:rsidR="00D33E26" w14:paraId="373AFBE4" w14:textId="77777777" w:rsidTr="00D33E26">
        <w:trPr>
          <w:cantSplit/>
          <w:trHeight w:val="8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FDB10FE"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Submission date: </w:t>
            </w:r>
          </w:p>
          <w:p w14:paraId="1227CB33"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BAB1ECC"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Return date:</w:t>
            </w:r>
          </w:p>
          <w:p w14:paraId="0EC94597"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A7F5E49"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3510BB5" w14:textId="77777777" w:rsidR="00D33E26" w:rsidRDefault="00D33E26">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Mark: </w:t>
            </w:r>
          </w:p>
        </w:tc>
      </w:tr>
    </w:tbl>
    <w:p w14:paraId="6CDE2B33" w14:textId="77777777" w:rsidR="00D33E26" w:rsidRDefault="00D33E26" w:rsidP="00D33E26">
      <w:pPr>
        <w:rPr>
          <w:sz w:val="24"/>
          <w:szCs w:val="24"/>
        </w:rPr>
      </w:pPr>
    </w:p>
    <w:p w14:paraId="222C2769" w14:textId="77777777" w:rsidR="00D33E26" w:rsidRDefault="00D33E26" w:rsidP="00D33E26">
      <w:pPr>
        <w:pStyle w:val="Title"/>
        <w:ind w:left="-284"/>
        <w:rPr>
          <w:rFonts w:asciiTheme="minorHAnsi" w:hAnsiTheme="minorHAnsi"/>
          <w:u w:val="single"/>
        </w:rPr>
      </w:pPr>
    </w:p>
    <w:p w14:paraId="12F09F92" w14:textId="77777777" w:rsidR="00D33E26" w:rsidRDefault="00D33E26" w:rsidP="00D33E26">
      <w:pPr>
        <w:pStyle w:val="Title"/>
        <w:ind w:left="-284"/>
        <w:rPr>
          <w:rFonts w:asciiTheme="minorHAnsi" w:hAnsiTheme="minorHAnsi"/>
          <w:u w:val="single"/>
        </w:rPr>
      </w:pPr>
    </w:p>
    <w:p w14:paraId="34264EE6" w14:textId="77777777" w:rsidR="00D33E26" w:rsidRDefault="00D33E26" w:rsidP="00D33E26">
      <w:pPr>
        <w:pStyle w:val="Title"/>
        <w:ind w:left="-284"/>
        <w:rPr>
          <w:rFonts w:asciiTheme="minorHAnsi" w:hAnsiTheme="minorHAnsi"/>
          <w:u w:val="single"/>
        </w:rPr>
      </w:pPr>
    </w:p>
    <w:p w14:paraId="3CADA37F" w14:textId="77777777" w:rsidR="00D33E26" w:rsidRDefault="00D33E26" w:rsidP="00D33E26">
      <w:pPr>
        <w:pStyle w:val="Title"/>
        <w:ind w:left="-284"/>
        <w:rPr>
          <w:rFonts w:asciiTheme="minorHAnsi" w:hAnsiTheme="minorHAnsi"/>
          <w:u w:val="single"/>
        </w:rPr>
      </w:pPr>
    </w:p>
    <w:p w14:paraId="6C662616" w14:textId="77777777" w:rsidR="00D33E26" w:rsidRDefault="00D33E26" w:rsidP="00D33E26">
      <w:pPr>
        <w:pStyle w:val="Title"/>
        <w:ind w:left="-284"/>
        <w:rPr>
          <w:rFonts w:asciiTheme="minorHAnsi" w:hAnsiTheme="minorHAnsi"/>
          <w:u w:val="single"/>
        </w:rPr>
      </w:pPr>
    </w:p>
    <w:p w14:paraId="25D009DD" w14:textId="77777777" w:rsidR="00D33E26" w:rsidRDefault="00D33E26" w:rsidP="00D33E26">
      <w:pPr>
        <w:pStyle w:val="Title"/>
        <w:ind w:left="-284"/>
        <w:rPr>
          <w:rFonts w:asciiTheme="minorHAnsi" w:hAnsiTheme="minorHAnsi"/>
          <w:u w:val="single"/>
        </w:rPr>
      </w:pPr>
      <w:r>
        <w:rPr>
          <w:rFonts w:asciiTheme="minorHAnsi" w:hAnsiTheme="minorHAnsi"/>
          <w:u w:val="single"/>
        </w:rPr>
        <w:t>Assignment Checklist</w:t>
      </w:r>
    </w:p>
    <w:p w14:paraId="39171E1B" w14:textId="77777777" w:rsidR="00D33E26" w:rsidRDefault="00D33E26" w:rsidP="00D33E26">
      <w:pPr>
        <w:pStyle w:val="Title"/>
        <w:ind w:left="-284"/>
        <w:rPr>
          <w:rFonts w:asciiTheme="minorHAnsi" w:hAnsiTheme="minorHAnsi"/>
        </w:rPr>
      </w:pPr>
    </w:p>
    <w:p w14:paraId="46EABBD6" w14:textId="77777777" w:rsidR="00D33E26" w:rsidRDefault="00D33E26" w:rsidP="00D33E26">
      <w:pPr>
        <w:pStyle w:val="ListParagraph"/>
        <w:widowControl w:val="0"/>
        <w:numPr>
          <w:ilvl w:val="0"/>
          <w:numId w:val="2"/>
        </w:numPr>
        <w:autoSpaceDE w:val="0"/>
        <w:autoSpaceDN w:val="0"/>
        <w:adjustRightInd w:val="0"/>
        <w:spacing w:after="240" w:line="24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 xml:space="preserve">Please complete the </w:t>
      </w:r>
      <w:r>
        <w:rPr>
          <w:rFonts w:asciiTheme="minorHAnsi" w:eastAsia="Times New Roman" w:hAnsiTheme="minorHAnsi"/>
          <w:b/>
          <w:sz w:val="24"/>
          <w:szCs w:val="24"/>
        </w:rPr>
        <w:t>Personal Evaluation</w:t>
      </w:r>
      <w:r>
        <w:rPr>
          <w:rFonts w:asciiTheme="minorHAnsi" w:eastAsia="Times New Roman" w:hAnsiTheme="minorHAnsi"/>
          <w:sz w:val="24"/>
          <w:szCs w:val="24"/>
        </w:rPr>
        <w:t xml:space="preserve"> section of the Assessment Feedback sheet, add your name and details, and paste the whole of this assignment document into the front of your assignment</w:t>
      </w:r>
    </w:p>
    <w:p w14:paraId="3634EC44" w14:textId="77777777" w:rsidR="00D33E26" w:rsidRDefault="00D33E26" w:rsidP="00D33E26">
      <w:pPr>
        <w:pStyle w:val="ListParagraph"/>
        <w:widowControl w:val="0"/>
        <w:autoSpaceDE w:val="0"/>
        <w:autoSpaceDN w:val="0"/>
        <w:adjustRightInd w:val="0"/>
        <w:spacing w:after="240" w:line="240" w:lineRule="auto"/>
        <w:ind w:left="147" w:right="-391"/>
        <w:rPr>
          <w:rFonts w:asciiTheme="minorHAnsi" w:eastAsia="Times New Roman" w:hAnsiTheme="minorHAnsi"/>
          <w:sz w:val="24"/>
          <w:szCs w:val="24"/>
        </w:rPr>
      </w:pPr>
    </w:p>
    <w:p w14:paraId="2758B948"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 xml:space="preserve">Submission is a </w:t>
      </w:r>
      <w:r>
        <w:rPr>
          <w:rFonts w:asciiTheme="minorHAnsi" w:eastAsia="Times New Roman" w:hAnsiTheme="minorHAnsi"/>
          <w:b/>
          <w:sz w:val="24"/>
          <w:szCs w:val="24"/>
        </w:rPr>
        <w:t>single word file, clearly labelled</w:t>
      </w:r>
      <w:r>
        <w:rPr>
          <w:rFonts w:asciiTheme="minorHAnsi" w:eastAsia="Times New Roman" w:hAnsiTheme="minorHAnsi"/>
          <w:sz w:val="24"/>
          <w:szCs w:val="24"/>
        </w:rPr>
        <w:t xml:space="preserve"> with your name and module code</w:t>
      </w:r>
    </w:p>
    <w:p w14:paraId="11C8CB10"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Font style - Times New Roman, size -12 for text and 14 for headings</w:t>
      </w:r>
    </w:p>
    <w:p w14:paraId="5F22D85D"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Ink colour – black only</w:t>
      </w:r>
    </w:p>
    <w:p w14:paraId="56D3406D"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Line spacing – 1.5 line spacing and 2cm- 2.5cm page margins</w:t>
      </w:r>
    </w:p>
    <w:p w14:paraId="015B6ADF"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Quotations more than three lines to be indented 1 line spacing</w:t>
      </w:r>
    </w:p>
    <w:p w14:paraId="2B1F9540"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One line space between paragraphs, paragraphs must be left aligned</w:t>
      </w:r>
    </w:p>
    <w:p w14:paraId="75AD807B"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 xml:space="preserve">Pagination (your assignment should have </w:t>
      </w:r>
      <w:r>
        <w:rPr>
          <w:rFonts w:asciiTheme="minorHAnsi" w:eastAsia="Times New Roman" w:hAnsiTheme="minorHAnsi"/>
          <w:b/>
          <w:sz w:val="24"/>
          <w:szCs w:val="24"/>
        </w:rPr>
        <w:t>page numbers</w:t>
      </w:r>
      <w:r>
        <w:rPr>
          <w:rFonts w:asciiTheme="minorHAnsi" w:eastAsia="Times New Roman" w:hAnsiTheme="minorHAnsi"/>
          <w:sz w:val="24"/>
          <w:szCs w:val="24"/>
        </w:rPr>
        <w:t xml:space="preserve">) </w:t>
      </w:r>
    </w:p>
    <w:p w14:paraId="1C26D7EC"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All tables and figures are internally referenced and have a title</w:t>
      </w:r>
    </w:p>
    <w:p w14:paraId="193643E4"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b/>
          <w:sz w:val="24"/>
          <w:szCs w:val="24"/>
        </w:rPr>
        <w:t>Word count</w:t>
      </w:r>
      <w:r>
        <w:rPr>
          <w:rFonts w:asciiTheme="minorHAnsi" w:eastAsia="Times New Roman" w:hAnsiTheme="minorHAnsi"/>
          <w:sz w:val="24"/>
          <w:szCs w:val="24"/>
        </w:rPr>
        <w:t xml:space="preserve"> checked and written at end of text (before references and any appendix)</w:t>
      </w:r>
    </w:p>
    <w:p w14:paraId="51D73C6C"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Assignment is within 10% of the word limit (excluding references and any appendices)</w:t>
      </w:r>
    </w:p>
    <w:p w14:paraId="4935D6B9"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b/>
          <w:sz w:val="24"/>
          <w:szCs w:val="24"/>
        </w:rPr>
        <w:t>All</w:t>
      </w:r>
      <w:r>
        <w:rPr>
          <w:rFonts w:asciiTheme="minorHAnsi" w:eastAsia="Times New Roman" w:hAnsiTheme="minorHAnsi"/>
          <w:sz w:val="24"/>
          <w:szCs w:val="24"/>
        </w:rPr>
        <w:t xml:space="preserve"> references in the text are included in the reference list</w:t>
      </w:r>
    </w:p>
    <w:p w14:paraId="317B48BB"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b/>
          <w:sz w:val="24"/>
          <w:szCs w:val="24"/>
        </w:rPr>
      </w:pPr>
      <w:r>
        <w:rPr>
          <w:rFonts w:asciiTheme="minorHAnsi" w:eastAsia="Times New Roman" w:hAnsiTheme="minorHAnsi"/>
          <w:b/>
          <w:sz w:val="24"/>
          <w:szCs w:val="24"/>
        </w:rPr>
        <w:lastRenderedPageBreak/>
        <w:t>Correct referencing following the Harvard style, as described in the Palgrave study skills book ‘Cite them Right’.</w:t>
      </w:r>
    </w:p>
    <w:p w14:paraId="61A1F962"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 xml:space="preserve">Correct spelling using </w:t>
      </w:r>
      <w:r>
        <w:rPr>
          <w:rFonts w:asciiTheme="minorHAnsi" w:eastAsia="Times New Roman" w:hAnsiTheme="minorHAnsi"/>
          <w:b/>
          <w:sz w:val="24"/>
          <w:szCs w:val="24"/>
        </w:rPr>
        <w:t>UK English</w:t>
      </w:r>
    </w:p>
    <w:p w14:paraId="1DE9216F"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Correct use of punctuation</w:t>
      </w:r>
    </w:p>
    <w:p w14:paraId="13B46A55"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Grammar and syntax correct- double check anything that has a green line under it</w:t>
      </w:r>
    </w:p>
    <w:p w14:paraId="0B5FEB8A"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I have read my assignment out loud to myself and it makes sense and is easy to read</w:t>
      </w:r>
    </w:p>
    <w:p w14:paraId="79DBCA7F"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sz w:val="24"/>
          <w:szCs w:val="24"/>
        </w:rPr>
      </w:pPr>
      <w:r>
        <w:rPr>
          <w:rFonts w:asciiTheme="minorHAnsi" w:eastAsia="Times New Roman" w:hAnsiTheme="minorHAnsi"/>
          <w:sz w:val="24"/>
          <w:szCs w:val="24"/>
        </w:rPr>
        <w:t>Somebody else has read my work and it makes sense to him or her!</w:t>
      </w:r>
    </w:p>
    <w:p w14:paraId="7FF46145" w14:textId="77777777" w:rsidR="00D33E26" w:rsidRDefault="00D33E26" w:rsidP="00D33E26">
      <w:pPr>
        <w:pStyle w:val="ListParagraph"/>
        <w:widowControl w:val="0"/>
        <w:numPr>
          <w:ilvl w:val="0"/>
          <w:numId w:val="2"/>
        </w:numPr>
        <w:autoSpaceDE w:val="0"/>
        <w:autoSpaceDN w:val="0"/>
        <w:adjustRightInd w:val="0"/>
        <w:spacing w:after="240" w:line="480" w:lineRule="auto"/>
        <w:ind w:left="147" w:right="-391" w:hanging="357"/>
        <w:rPr>
          <w:rFonts w:asciiTheme="minorHAnsi" w:eastAsia="Times New Roman" w:hAnsiTheme="minorHAnsi"/>
          <w:b/>
          <w:sz w:val="24"/>
          <w:szCs w:val="24"/>
        </w:rPr>
      </w:pPr>
      <w:r>
        <w:rPr>
          <w:rFonts w:asciiTheme="minorHAnsi" w:eastAsia="Times New Roman" w:hAnsiTheme="minorHAnsi"/>
          <w:b/>
          <w:sz w:val="24"/>
          <w:szCs w:val="24"/>
        </w:rPr>
        <w:t xml:space="preserve">I have checked and I have not plagiarised </w:t>
      </w:r>
    </w:p>
    <w:p w14:paraId="5D448D13" w14:textId="77777777" w:rsidR="00D33E26" w:rsidRDefault="00D33E26" w:rsidP="00D33E26">
      <w:pPr>
        <w:jc w:val="center"/>
        <w:rPr>
          <w:rFonts w:eastAsia="Times New Roman"/>
          <w:b/>
          <w:sz w:val="18"/>
          <w:szCs w:val="24"/>
        </w:rPr>
      </w:pPr>
      <w:r>
        <w:rPr>
          <w:b/>
          <w:sz w:val="40"/>
        </w:rPr>
        <w:t>Failure to follow these guidelines will cost you marks!</w:t>
      </w:r>
    </w:p>
    <w:p w14:paraId="51D2D64C" w14:textId="2474C710" w:rsidR="00D33E26" w:rsidRDefault="00D33E26">
      <w:pPr>
        <w:rPr>
          <w:rFonts w:ascii="Times New Roman" w:hAnsi="Times New Roman" w:cs="Times New Roman"/>
          <w:sz w:val="28"/>
          <w:szCs w:val="28"/>
        </w:rPr>
      </w:pPr>
    </w:p>
    <w:p w14:paraId="2F05899B" w14:textId="027CBC28" w:rsidR="00D33E26" w:rsidRDefault="00D33E26">
      <w:pPr>
        <w:rPr>
          <w:rFonts w:ascii="Times New Roman" w:hAnsi="Times New Roman" w:cs="Times New Roman"/>
          <w:sz w:val="28"/>
          <w:szCs w:val="28"/>
        </w:rPr>
      </w:pPr>
    </w:p>
    <w:p w14:paraId="064AEA88" w14:textId="03140608" w:rsidR="00D33E26" w:rsidRDefault="00D33E26">
      <w:pPr>
        <w:rPr>
          <w:rFonts w:ascii="Times New Roman" w:hAnsi="Times New Roman" w:cs="Times New Roman"/>
          <w:sz w:val="28"/>
          <w:szCs w:val="28"/>
        </w:rPr>
      </w:pPr>
    </w:p>
    <w:p w14:paraId="323801DE" w14:textId="29AC693D" w:rsidR="00D33E26" w:rsidRDefault="00D33E26">
      <w:pPr>
        <w:rPr>
          <w:rFonts w:ascii="Times New Roman" w:hAnsi="Times New Roman" w:cs="Times New Roman"/>
          <w:sz w:val="28"/>
          <w:szCs w:val="28"/>
        </w:rPr>
      </w:pPr>
    </w:p>
    <w:p w14:paraId="564E069A" w14:textId="0A6019B1" w:rsidR="00D33E26" w:rsidRDefault="00D33E26">
      <w:pPr>
        <w:rPr>
          <w:rFonts w:ascii="Times New Roman" w:hAnsi="Times New Roman" w:cs="Times New Roman"/>
          <w:sz w:val="28"/>
          <w:szCs w:val="28"/>
        </w:rPr>
      </w:pPr>
    </w:p>
    <w:p w14:paraId="23C64351" w14:textId="08112DC1" w:rsidR="00D33E26" w:rsidRDefault="00D33E26">
      <w:pPr>
        <w:rPr>
          <w:rFonts w:ascii="Times New Roman" w:hAnsi="Times New Roman" w:cs="Times New Roman"/>
          <w:sz w:val="28"/>
          <w:szCs w:val="28"/>
        </w:rPr>
      </w:pPr>
    </w:p>
    <w:p w14:paraId="161508DA" w14:textId="40014E77" w:rsidR="00D33E26" w:rsidRDefault="00D33E26">
      <w:pPr>
        <w:rPr>
          <w:rFonts w:ascii="Times New Roman" w:hAnsi="Times New Roman" w:cs="Times New Roman"/>
          <w:sz w:val="28"/>
          <w:szCs w:val="28"/>
        </w:rPr>
      </w:pPr>
    </w:p>
    <w:p w14:paraId="0D2BF8B6" w14:textId="6AF10A8C" w:rsidR="00D33E26" w:rsidRDefault="00D33E26">
      <w:pPr>
        <w:rPr>
          <w:rFonts w:ascii="Times New Roman" w:hAnsi="Times New Roman" w:cs="Times New Roman"/>
          <w:sz w:val="28"/>
          <w:szCs w:val="28"/>
        </w:rPr>
      </w:pPr>
    </w:p>
    <w:p w14:paraId="3C2E920C" w14:textId="61A5B37E" w:rsidR="00D33E26" w:rsidRDefault="00D33E26">
      <w:pPr>
        <w:rPr>
          <w:rFonts w:ascii="Times New Roman" w:hAnsi="Times New Roman" w:cs="Times New Roman"/>
          <w:sz w:val="28"/>
          <w:szCs w:val="28"/>
        </w:rPr>
      </w:pPr>
    </w:p>
    <w:p w14:paraId="2CE3E083" w14:textId="3D28BF1B" w:rsidR="00D33E26" w:rsidRDefault="00D33E26">
      <w:pPr>
        <w:rPr>
          <w:rFonts w:ascii="Times New Roman" w:hAnsi="Times New Roman" w:cs="Times New Roman"/>
          <w:sz w:val="28"/>
          <w:szCs w:val="28"/>
        </w:rPr>
      </w:pPr>
    </w:p>
    <w:p w14:paraId="5F384D84" w14:textId="0E02B193" w:rsidR="00D33E26" w:rsidRDefault="00D33E26">
      <w:pPr>
        <w:rPr>
          <w:rFonts w:ascii="Times New Roman" w:hAnsi="Times New Roman" w:cs="Times New Roman"/>
          <w:sz w:val="28"/>
          <w:szCs w:val="28"/>
        </w:rPr>
      </w:pPr>
    </w:p>
    <w:p w14:paraId="1863081B" w14:textId="2A3AB406" w:rsidR="00D33E26" w:rsidRDefault="00D33E26">
      <w:pPr>
        <w:rPr>
          <w:rFonts w:ascii="Times New Roman" w:hAnsi="Times New Roman" w:cs="Times New Roman"/>
          <w:sz w:val="28"/>
          <w:szCs w:val="28"/>
        </w:rPr>
      </w:pPr>
    </w:p>
    <w:p w14:paraId="29191735" w14:textId="429C1B9A" w:rsidR="00D33E26" w:rsidRDefault="00D33E26">
      <w:pPr>
        <w:rPr>
          <w:rFonts w:ascii="Times New Roman" w:hAnsi="Times New Roman" w:cs="Times New Roman"/>
          <w:sz w:val="28"/>
          <w:szCs w:val="28"/>
        </w:rPr>
      </w:pPr>
    </w:p>
    <w:p w14:paraId="79DBCA7E" w14:textId="7FF44505" w:rsidR="00D33E26" w:rsidRDefault="00D33E26">
      <w:pPr>
        <w:rPr>
          <w:rFonts w:ascii="Times New Roman" w:hAnsi="Times New Roman" w:cs="Times New Roman"/>
          <w:sz w:val="28"/>
          <w:szCs w:val="28"/>
        </w:rPr>
      </w:pPr>
    </w:p>
    <w:p w14:paraId="5908DDC1" w14:textId="44302894" w:rsidR="00D33E26" w:rsidRDefault="00D33E26">
      <w:pPr>
        <w:rPr>
          <w:rFonts w:ascii="Times New Roman" w:hAnsi="Times New Roman" w:cs="Times New Roman"/>
          <w:sz w:val="28"/>
          <w:szCs w:val="28"/>
        </w:rPr>
      </w:pPr>
    </w:p>
    <w:p w14:paraId="06918C16" w14:textId="77777777" w:rsidR="00D33E26" w:rsidRDefault="00D33E26">
      <w:pPr>
        <w:rPr>
          <w:rFonts w:ascii="Times New Roman" w:hAnsi="Times New Roman" w:cs="Times New Roman"/>
          <w:sz w:val="28"/>
          <w:szCs w:val="28"/>
        </w:rPr>
      </w:pPr>
    </w:p>
    <w:p w14:paraId="1BBB4694" w14:textId="7161D91B" w:rsidR="00A44F1F" w:rsidRDefault="00EA4D99">
      <w:pPr>
        <w:rPr>
          <w:rFonts w:ascii="Times New Roman" w:hAnsi="Times New Roman" w:cs="Times New Roman"/>
          <w:sz w:val="28"/>
          <w:szCs w:val="28"/>
        </w:rPr>
      </w:pPr>
      <w:r w:rsidRPr="00EA4D99">
        <w:rPr>
          <w:rFonts w:ascii="Times New Roman" w:hAnsi="Times New Roman" w:cs="Times New Roman"/>
          <w:sz w:val="28"/>
          <w:szCs w:val="28"/>
        </w:rPr>
        <w:lastRenderedPageBreak/>
        <w:t xml:space="preserve">Biomechanical assessment on different </w:t>
      </w:r>
      <w:r w:rsidR="00B017DA">
        <w:rPr>
          <w:rFonts w:ascii="Times New Roman" w:hAnsi="Times New Roman" w:cs="Times New Roman"/>
          <w:sz w:val="28"/>
          <w:szCs w:val="28"/>
        </w:rPr>
        <w:t xml:space="preserve">type and </w:t>
      </w:r>
      <w:r w:rsidRPr="00EA4D99">
        <w:rPr>
          <w:rFonts w:ascii="Times New Roman" w:hAnsi="Times New Roman" w:cs="Times New Roman"/>
          <w:sz w:val="28"/>
          <w:szCs w:val="28"/>
        </w:rPr>
        <w:t>branded shoes</w:t>
      </w:r>
    </w:p>
    <w:p w14:paraId="124EB853" w14:textId="07D33373" w:rsidR="003253BF" w:rsidRDefault="00EA4D99" w:rsidP="00FD508C">
      <w:pPr>
        <w:pStyle w:val="NormalWeb"/>
        <w:spacing w:line="360" w:lineRule="auto"/>
        <w:rPr>
          <w:rStyle w:val="selectable"/>
          <w:color w:val="000000"/>
        </w:rPr>
      </w:pPr>
      <w:r>
        <w:t xml:space="preserve">A biomechanical assessment of two different kinds and brands of shoes was carried out to see the differences in force and friction </w:t>
      </w:r>
      <w:r w:rsidR="009C26D9">
        <w:t xml:space="preserve">that occur during use </w:t>
      </w:r>
      <w:r>
        <w:t xml:space="preserve">between the </w:t>
      </w:r>
      <w:r w:rsidR="009C26D9">
        <w:t>two different shoe</w:t>
      </w:r>
      <w:r>
        <w:t xml:space="preserve">. </w:t>
      </w:r>
      <w:r w:rsidR="007673E6">
        <w:t>Both shoes were of good condition with good tread on the soles</w:t>
      </w:r>
      <w:r w:rsidR="00A72311">
        <w:t>, both sets were around the same age</w:t>
      </w:r>
      <w:r w:rsidR="007673E6">
        <w:t xml:space="preserve">.  </w:t>
      </w:r>
      <w:r>
        <w:t>One brand was a running shoe,</w:t>
      </w:r>
      <w:r w:rsidR="0082784B">
        <w:t xml:space="preserve"> </w:t>
      </w:r>
      <w:r w:rsidR="009C26D9">
        <w:t>(</w:t>
      </w:r>
      <w:r w:rsidR="0082784B">
        <w:t xml:space="preserve">Image 1) </w:t>
      </w:r>
      <w:r>
        <w:t xml:space="preserve"> made by Asics, weighing 288g, made with a rubber sole and synthetic upper, the second shoe was a walking shoe, made by Karrimor, </w:t>
      </w:r>
      <w:r w:rsidR="0082784B">
        <w:t xml:space="preserve">(Image 2) </w:t>
      </w:r>
      <w:r>
        <w:t>this shoe weighed</w:t>
      </w:r>
      <w:r w:rsidR="00A72311">
        <w:t xml:space="preserve"> almost double what the running shoe weigh</w:t>
      </w:r>
      <w:r w:rsidR="009C26D9">
        <w:t>ed</w:t>
      </w:r>
      <w:r w:rsidR="00A72311">
        <w:t xml:space="preserve"> at</w:t>
      </w:r>
      <w:r>
        <w:t xml:space="preserve"> 538g and had a rubber sole with synthetic and leather upper.</w:t>
      </w:r>
      <w:r w:rsidR="007673E6">
        <w:t xml:space="preserve">  The Asics shoe is described as </w:t>
      </w:r>
      <w:r w:rsidR="007673E6" w:rsidRPr="007673E6">
        <w:t>fitted with Impact Guidance System technology a construction technique that allows the shoe to respond to your natural gait. TRUSSTIC SYSTEM technology provides added stability.</w:t>
      </w:r>
      <w:r w:rsidR="007673E6" w:rsidRPr="007673E6">
        <w:rPr>
          <w:rStyle w:val="selectable"/>
          <w:color w:val="000000"/>
        </w:rPr>
        <w:t xml:space="preserve"> (Asics.com, 2020)</w:t>
      </w:r>
      <w:r w:rsidR="003253BF">
        <w:rPr>
          <w:rStyle w:val="selectable"/>
          <w:color w:val="000000"/>
        </w:rPr>
        <w:t>.  The Karrimor walking boot carries the following information</w:t>
      </w:r>
      <w:r w:rsidR="00A72311">
        <w:rPr>
          <w:rStyle w:val="selectable"/>
          <w:color w:val="000000"/>
        </w:rPr>
        <w:t xml:space="preserve"> on their website</w:t>
      </w:r>
      <w:r w:rsidR="003253BF">
        <w:rPr>
          <w:rStyle w:val="selectable"/>
          <w:color w:val="000000"/>
        </w:rPr>
        <w:t xml:space="preserve">, </w:t>
      </w:r>
      <w:r w:rsidR="003253BF" w:rsidRPr="003253BF">
        <w:t>The Karrimor Jaguar Walking Boots benefit from a waterproof and breathable Weathertite Xtreme (WTX) lining with integrated D30 cushioning technology delivering the ultimate in response and comfort.</w:t>
      </w:r>
      <w:r w:rsidR="003253BF" w:rsidRPr="003253BF">
        <w:rPr>
          <w:rStyle w:val="selectable"/>
          <w:color w:val="000000"/>
        </w:rPr>
        <w:t xml:space="preserve"> (Karrimor.com, 2020)</w:t>
      </w:r>
      <w:r w:rsidR="003253BF">
        <w:rPr>
          <w:rStyle w:val="selectable"/>
          <w:color w:val="000000"/>
        </w:rPr>
        <w:t xml:space="preserve">.  Both shoes have a different tread pattern for </w:t>
      </w:r>
      <w:r w:rsidR="00A72311">
        <w:rPr>
          <w:rStyle w:val="selectable"/>
          <w:color w:val="000000"/>
        </w:rPr>
        <w:t>their different uses</w:t>
      </w:r>
      <w:r w:rsidR="003253BF">
        <w:rPr>
          <w:rStyle w:val="selectable"/>
          <w:color w:val="000000"/>
        </w:rPr>
        <w:t>, but both have a force of friction to stop slipping</w:t>
      </w:r>
      <w:r w:rsidR="00A72311">
        <w:rPr>
          <w:rStyle w:val="selectable"/>
          <w:color w:val="000000"/>
        </w:rPr>
        <w:t xml:space="preserve"> when being used</w:t>
      </w:r>
      <w:r w:rsidR="003253BF">
        <w:rPr>
          <w:rStyle w:val="selectable"/>
          <w:color w:val="000000"/>
        </w:rPr>
        <w:t xml:space="preserve">. </w:t>
      </w:r>
      <w:r w:rsidR="00FD508C">
        <w:rPr>
          <w:rStyle w:val="selectable"/>
          <w:color w:val="000000"/>
        </w:rPr>
        <w:t xml:space="preserve">Friction is caused by two surfaces sliding across each other and causing a resistant force, </w:t>
      </w:r>
      <w:r w:rsidR="00FD508C" w:rsidRPr="00FD508C">
        <w:rPr>
          <w:rStyle w:val="selectable"/>
          <w:color w:val="000000"/>
        </w:rPr>
        <w:t>(Kragelsky, Dobychin and Kombalov, 1982)</w:t>
      </w:r>
      <w:r w:rsidR="00FD508C">
        <w:rPr>
          <w:rStyle w:val="selectable"/>
          <w:color w:val="000000"/>
        </w:rPr>
        <w:t>,</w:t>
      </w:r>
      <w:r w:rsidR="00FD508C" w:rsidRPr="00FD508C">
        <w:rPr>
          <w:rStyle w:val="selectable"/>
          <w:color w:val="000000"/>
          <w:sz w:val="28"/>
          <w:szCs w:val="28"/>
        </w:rPr>
        <w:t xml:space="preserve"> </w:t>
      </w:r>
      <w:r w:rsidR="00FD508C">
        <w:rPr>
          <w:rStyle w:val="selectable"/>
          <w:color w:val="000000"/>
        </w:rPr>
        <w:t>the tread</w:t>
      </w:r>
      <w:r w:rsidR="003253BF">
        <w:rPr>
          <w:rStyle w:val="selectable"/>
          <w:color w:val="000000"/>
        </w:rPr>
        <w:t xml:space="preserve"> groove and depth play a big part in any sole of a shoe to prevent slipping and to propel the wearer forward as they walk on various surfaces and through contaminants that maybe on the floor </w:t>
      </w:r>
      <w:r w:rsidR="003253BF" w:rsidRPr="003253BF">
        <w:rPr>
          <w:rStyle w:val="selectable"/>
          <w:color w:val="000000"/>
        </w:rPr>
        <w:t>(Li, Wu and Lin, 2006)</w:t>
      </w:r>
      <w:r w:rsidR="003253BF">
        <w:rPr>
          <w:rStyle w:val="selectable"/>
          <w:color w:val="000000"/>
        </w:rPr>
        <w:t xml:space="preserve">. </w:t>
      </w:r>
      <w:r w:rsidR="0042416F">
        <w:rPr>
          <w:rStyle w:val="selectable"/>
          <w:color w:val="000000"/>
        </w:rPr>
        <w:t xml:space="preserve">For this test both shoes are a U.K size 8.  </w:t>
      </w:r>
      <w:r w:rsidR="003253BF">
        <w:rPr>
          <w:rStyle w:val="selectable"/>
          <w:color w:val="000000"/>
        </w:rPr>
        <w:t xml:space="preserve"> As shoes are </w:t>
      </w:r>
      <w:r w:rsidR="00FD508C">
        <w:rPr>
          <w:rStyle w:val="selectable"/>
          <w:color w:val="000000"/>
        </w:rPr>
        <w:t>worn,</w:t>
      </w:r>
      <w:r w:rsidR="003253BF">
        <w:rPr>
          <w:rStyle w:val="selectable"/>
          <w:color w:val="000000"/>
        </w:rPr>
        <w:t xml:space="preserve"> they will wear out</w:t>
      </w:r>
      <w:r w:rsidR="00B017DA">
        <w:rPr>
          <w:rStyle w:val="selectable"/>
          <w:color w:val="000000"/>
        </w:rPr>
        <w:t>,</w:t>
      </w:r>
      <w:r w:rsidR="00FD508C">
        <w:rPr>
          <w:rStyle w:val="selectable"/>
          <w:color w:val="000000"/>
        </w:rPr>
        <w:t xml:space="preserve"> this is because part of the sole is left behind on the surface it has been </w:t>
      </w:r>
      <w:r w:rsidR="0020490B">
        <w:rPr>
          <w:rStyle w:val="selectable"/>
          <w:color w:val="000000"/>
        </w:rPr>
        <w:t>i</w:t>
      </w:r>
      <w:r w:rsidR="00FD508C">
        <w:rPr>
          <w:rStyle w:val="selectable"/>
          <w:color w:val="000000"/>
        </w:rPr>
        <w:t>n contact with,</w:t>
      </w:r>
      <w:r w:rsidR="00B017DA">
        <w:rPr>
          <w:rStyle w:val="selectable"/>
          <w:color w:val="000000"/>
        </w:rPr>
        <w:t xml:space="preserve"> this in turn causes the friction to lessen </w:t>
      </w:r>
      <w:r w:rsidR="0020490B">
        <w:rPr>
          <w:rStyle w:val="selectable"/>
          <w:color w:val="000000"/>
        </w:rPr>
        <w:t>which could cause the wearer to slip depending on the surface they are on.</w:t>
      </w:r>
      <w:r w:rsidR="00FD508C">
        <w:rPr>
          <w:rStyle w:val="selectable"/>
          <w:color w:val="000000"/>
        </w:rPr>
        <w:t xml:space="preserve"> </w:t>
      </w:r>
      <w:r w:rsidR="00FD508C" w:rsidRPr="00FD508C">
        <w:rPr>
          <w:color w:val="000000"/>
        </w:rPr>
        <w:t>(Tanveer Singh, 2018)</w:t>
      </w:r>
      <w:r w:rsidR="00FD508C">
        <w:rPr>
          <w:rStyle w:val="selectable"/>
          <w:color w:val="000000"/>
        </w:rPr>
        <w:t>.</w:t>
      </w:r>
      <w:r w:rsidR="0020490B">
        <w:rPr>
          <w:rStyle w:val="selectable"/>
          <w:color w:val="000000"/>
        </w:rPr>
        <w:t xml:space="preserve">  Friction is also determined by load, depending on the surface the more load the better the friction, resulting on a better grip. (Sakai, 1996).  </w:t>
      </w:r>
      <w:r w:rsidR="00A72311">
        <w:rPr>
          <w:rStyle w:val="selectable"/>
          <w:color w:val="000000"/>
        </w:rPr>
        <w:t xml:space="preserve">To tests the shoes, two tests were performed, the first test was to measure the frictional force in the soles of the shoes, this was done by using a board that had a rough coating over the top to provide </w:t>
      </w:r>
      <w:r w:rsidR="00907623">
        <w:rPr>
          <w:rStyle w:val="selectable"/>
          <w:color w:val="000000"/>
        </w:rPr>
        <w:t xml:space="preserve">friction between the soles and the surface of the board.   The differences between the running shoe and walking boot would be compared, being as both shoes were intended for different uses.  Using a shoe friction experiment both tests were carried out by putting a weight of 25kg into each shoe, each shoe was then placed on the friction board, the board would then be  slowly raised until the shoe began to slide down the board.  When the shoe began to move the angle would be </w:t>
      </w:r>
      <w:r w:rsidR="00842759">
        <w:rPr>
          <w:rStyle w:val="selectable"/>
          <w:color w:val="000000"/>
        </w:rPr>
        <w:t>measured. This was done by videoing the action and then measuring the angles using the huddle technique program.</w:t>
      </w:r>
      <w:r w:rsidR="00907623">
        <w:rPr>
          <w:rStyle w:val="selectable"/>
          <w:color w:val="000000"/>
        </w:rPr>
        <w:t xml:space="preserve">  Th</w:t>
      </w:r>
      <w:r w:rsidR="00842759">
        <w:rPr>
          <w:rStyle w:val="selectable"/>
          <w:color w:val="000000"/>
        </w:rPr>
        <w:t xml:space="preserve">e </w:t>
      </w:r>
      <w:r w:rsidR="00907623">
        <w:rPr>
          <w:rStyle w:val="selectable"/>
          <w:color w:val="000000"/>
        </w:rPr>
        <w:t xml:space="preserve">test was carried out for both </w:t>
      </w:r>
      <w:r w:rsidR="00907623">
        <w:rPr>
          <w:rStyle w:val="selectable"/>
          <w:color w:val="000000"/>
        </w:rPr>
        <w:lastRenderedPageBreak/>
        <w:t>sets of shoes</w:t>
      </w:r>
      <w:r w:rsidR="00E628D5">
        <w:rPr>
          <w:rStyle w:val="selectable"/>
          <w:color w:val="000000"/>
        </w:rPr>
        <w:t xml:space="preserve"> in an environment with the same ambient temperature so that surface friction of the testing </w:t>
      </w:r>
      <w:r w:rsidR="000C5AD8">
        <w:rPr>
          <w:rStyle w:val="selectable"/>
          <w:color w:val="000000"/>
        </w:rPr>
        <w:t xml:space="preserve">platform </w:t>
      </w:r>
      <w:r w:rsidR="00E628D5">
        <w:rPr>
          <w:rStyle w:val="selectable"/>
          <w:color w:val="000000"/>
        </w:rPr>
        <w:t>would be the same for both shoes</w:t>
      </w:r>
      <w:r w:rsidR="00907623">
        <w:rPr>
          <w:rStyle w:val="selectable"/>
          <w:color w:val="000000"/>
        </w:rPr>
        <w:t>.</w:t>
      </w:r>
      <w:r w:rsidR="00E628D5">
        <w:rPr>
          <w:rStyle w:val="selectable"/>
          <w:color w:val="000000"/>
        </w:rPr>
        <w:t xml:space="preserve">  As temperature can affect friction</w:t>
      </w:r>
      <w:r w:rsidR="000C5AD8">
        <w:rPr>
          <w:rStyle w:val="selectable"/>
          <w:color w:val="000000"/>
        </w:rPr>
        <w:t xml:space="preserve">, </w:t>
      </w:r>
      <w:r w:rsidR="00E628D5">
        <w:rPr>
          <w:rStyle w:val="selectable"/>
          <w:color w:val="000000"/>
        </w:rPr>
        <w:t>it was important that it should be the same for both tests. (Laux et al., 2016).</w:t>
      </w:r>
      <w:r w:rsidR="00907623">
        <w:rPr>
          <w:rStyle w:val="selectable"/>
          <w:color w:val="000000"/>
        </w:rPr>
        <w:t xml:space="preserve">  Between the two tests the walking shoe was </w:t>
      </w:r>
      <w:r w:rsidR="00A11CAC">
        <w:rPr>
          <w:rStyle w:val="selectable"/>
          <w:color w:val="000000"/>
        </w:rPr>
        <w:t xml:space="preserve">raised </w:t>
      </w:r>
      <w:r w:rsidR="00721D84">
        <w:rPr>
          <w:rStyle w:val="selectable"/>
          <w:color w:val="000000"/>
        </w:rPr>
        <w:t xml:space="preserve">to 48 degrees this is </w:t>
      </w:r>
      <w:r w:rsidR="00A11CAC">
        <w:rPr>
          <w:rStyle w:val="selectable"/>
          <w:color w:val="000000"/>
        </w:rPr>
        <w:t>higher than the running shoe</w:t>
      </w:r>
      <w:r w:rsidR="00721D84">
        <w:rPr>
          <w:rStyle w:val="selectable"/>
          <w:color w:val="000000"/>
        </w:rPr>
        <w:t xml:space="preserve"> which was </w:t>
      </w:r>
      <w:r w:rsidR="00E60593">
        <w:rPr>
          <w:rStyle w:val="selectable"/>
          <w:color w:val="000000"/>
        </w:rPr>
        <w:t>23 degrees</w:t>
      </w:r>
      <w:r w:rsidR="00A11CAC">
        <w:rPr>
          <w:rStyle w:val="selectable"/>
          <w:color w:val="000000"/>
        </w:rPr>
        <w:t xml:space="preserve"> before it began</w:t>
      </w:r>
      <w:r w:rsidR="00907623">
        <w:rPr>
          <w:rStyle w:val="selectable"/>
          <w:color w:val="000000"/>
        </w:rPr>
        <w:t xml:space="preserve"> to slide down the</w:t>
      </w:r>
      <w:r w:rsidR="00E60593">
        <w:rPr>
          <w:rStyle w:val="selectable"/>
          <w:color w:val="000000"/>
        </w:rPr>
        <w:t xml:space="preserve"> board</w:t>
      </w:r>
      <w:r w:rsidR="00907623">
        <w:rPr>
          <w:rStyle w:val="selectable"/>
          <w:color w:val="000000"/>
        </w:rPr>
        <w:t>, this is most likely due to the design and purpose of the walking boot for climbing and walking on a rougher terrain</w:t>
      </w:r>
      <w:r w:rsidR="0082784B">
        <w:rPr>
          <w:rStyle w:val="selectable"/>
          <w:color w:val="000000"/>
        </w:rPr>
        <w:t>, having a tread pattern to best act under such circumstances,</w:t>
      </w:r>
      <w:r w:rsidR="00907623">
        <w:rPr>
          <w:rStyle w:val="selectable"/>
          <w:color w:val="000000"/>
        </w:rPr>
        <w:t xml:space="preserve"> </w:t>
      </w:r>
      <w:r w:rsidR="0082784B">
        <w:rPr>
          <w:rStyle w:val="selectable"/>
          <w:color w:val="000000"/>
        </w:rPr>
        <w:t xml:space="preserve">the walking shoe is also made from heavier materials to offer a greater support to the wearer on a rough terrain, </w:t>
      </w:r>
      <w:r w:rsidR="00907623">
        <w:rPr>
          <w:rStyle w:val="selectable"/>
          <w:color w:val="000000"/>
        </w:rPr>
        <w:t>than the running shoe</w:t>
      </w:r>
      <w:r w:rsidR="00C52268">
        <w:rPr>
          <w:rStyle w:val="selectable"/>
          <w:color w:val="000000"/>
        </w:rPr>
        <w:t>s design</w:t>
      </w:r>
      <w:r w:rsidR="009E2BB1">
        <w:rPr>
          <w:rStyle w:val="selectable"/>
          <w:color w:val="000000"/>
        </w:rPr>
        <w:t xml:space="preserve"> which is for faster travel and impact absorbency</w:t>
      </w:r>
      <w:r w:rsidR="00591A36">
        <w:rPr>
          <w:rStyle w:val="selectable"/>
          <w:color w:val="000000"/>
        </w:rPr>
        <w:t>,</w:t>
      </w:r>
      <w:r w:rsidR="00C52268">
        <w:rPr>
          <w:rStyle w:val="selectable"/>
          <w:color w:val="000000"/>
        </w:rPr>
        <w:t xml:space="preserve"> </w:t>
      </w:r>
      <w:r w:rsidR="0082784B">
        <w:rPr>
          <w:rStyle w:val="selectable"/>
          <w:color w:val="000000"/>
        </w:rPr>
        <w:t xml:space="preserve">which is a lot lighter </w:t>
      </w:r>
      <w:r w:rsidR="00591A36">
        <w:rPr>
          <w:rStyle w:val="selectable"/>
          <w:color w:val="000000"/>
        </w:rPr>
        <w:t xml:space="preserve">than the walking shoe </w:t>
      </w:r>
      <w:r w:rsidR="0082784B">
        <w:rPr>
          <w:rStyle w:val="selectable"/>
          <w:color w:val="000000"/>
        </w:rPr>
        <w:t>and has a tread pattern more suited to flat ground rather than rough terrain</w:t>
      </w:r>
      <w:r w:rsidR="00C52268">
        <w:rPr>
          <w:rStyle w:val="selectable"/>
          <w:color w:val="000000"/>
        </w:rPr>
        <w:t>.</w:t>
      </w:r>
      <w:r w:rsidR="00DD21CE">
        <w:rPr>
          <w:rStyle w:val="selectable"/>
          <w:color w:val="000000"/>
        </w:rPr>
        <w:t xml:space="preserve">  The second part of the test involved using a force platform to test the ground reaction force to each shoe.  To begin</w:t>
      </w:r>
      <w:r w:rsidR="008D205A">
        <w:rPr>
          <w:rStyle w:val="selectable"/>
          <w:color w:val="000000"/>
        </w:rPr>
        <w:t xml:space="preserve"> the test</w:t>
      </w:r>
      <w:r w:rsidR="00DD21CE">
        <w:rPr>
          <w:rStyle w:val="selectable"/>
          <w:color w:val="000000"/>
        </w:rPr>
        <w:t xml:space="preserve"> the force platform was recalibrated to </w:t>
      </w:r>
      <w:r w:rsidR="008D205A">
        <w:rPr>
          <w:rStyle w:val="selectable"/>
          <w:color w:val="000000"/>
        </w:rPr>
        <w:t>zero before the test began so a true reading would be given</w:t>
      </w:r>
      <w:r w:rsidR="00DD21CE">
        <w:rPr>
          <w:rStyle w:val="selectable"/>
          <w:color w:val="000000"/>
        </w:rPr>
        <w:t>, each shoe was then dropped from a height of 38cms onto the platform and the measurement was taken</w:t>
      </w:r>
      <w:r w:rsidR="008D205A">
        <w:rPr>
          <w:rStyle w:val="selectable"/>
          <w:color w:val="000000"/>
        </w:rPr>
        <w:t xml:space="preserve"> at the moment of impact </w:t>
      </w:r>
      <w:r w:rsidR="00DD21CE">
        <w:rPr>
          <w:rStyle w:val="selectable"/>
          <w:color w:val="000000"/>
        </w:rPr>
        <w:t>(graph 1)</w:t>
      </w:r>
      <w:r w:rsidR="008D205A">
        <w:rPr>
          <w:rStyle w:val="selectable"/>
          <w:color w:val="000000"/>
        </w:rPr>
        <w:t>.</w:t>
      </w:r>
    </w:p>
    <w:p w14:paraId="7A898AC4" w14:textId="5D260C35" w:rsidR="008D205A" w:rsidRDefault="008D205A" w:rsidP="00FD508C">
      <w:pPr>
        <w:pStyle w:val="NormalWeb"/>
        <w:spacing w:line="360" w:lineRule="auto"/>
        <w:rPr>
          <w:rStyle w:val="selectable"/>
          <w:color w:val="000000"/>
          <w:sz w:val="28"/>
          <w:szCs w:val="28"/>
        </w:rPr>
      </w:pPr>
      <w:r w:rsidRPr="008D205A">
        <w:rPr>
          <w:rStyle w:val="selectable"/>
          <w:color w:val="000000"/>
          <w:sz w:val="28"/>
          <w:szCs w:val="28"/>
        </w:rPr>
        <w:t>Graph1</w:t>
      </w:r>
      <w:r>
        <w:rPr>
          <w:rStyle w:val="selectable"/>
          <w:color w:val="000000"/>
          <w:sz w:val="28"/>
          <w:szCs w:val="28"/>
        </w:rPr>
        <w:br/>
      </w:r>
      <w:r>
        <w:rPr>
          <w:noProof/>
          <w:color w:val="000000"/>
          <w:sz w:val="28"/>
          <w:szCs w:val="28"/>
        </w:rPr>
        <w:drawing>
          <wp:inline distT="0" distB="0" distL="0" distR="0" wp14:anchorId="2B76158B" wp14:editId="021773DB">
            <wp:extent cx="5731510" cy="3107690"/>
            <wp:effectExtent l="0" t="0" r="254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00211_094028.jpg.a15b22fe23e9b1b32855eb911911a04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inline>
        </w:drawing>
      </w:r>
    </w:p>
    <w:p w14:paraId="493838CD" w14:textId="5AB97BA6" w:rsidR="00D33E26" w:rsidRDefault="008D205A" w:rsidP="00FD508C">
      <w:pPr>
        <w:pStyle w:val="NormalWeb"/>
        <w:spacing w:line="360" w:lineRule="auto"/>
        <w:rPr>
          <w:rStyle w:val="selectable"/>
          <w:color w:val="000000"/>
        </w:rPr>
      </w:pPr>
      <w:r>
        <w:rPr>
          <w:rStyle w:val="selectable"/>
          <w:color w:val="000000"/>
        </w:rPr>
        <w:t xml:space="preserve">The running shoe had a ground force score of 1.7 newtons, </w:t>
      </w:r>
      <w:r>
        <w:rPr>
          <w:rFonts w:ascii="TimesNewRomanPSMT" w:hAnsi="TimesNewRomanPSMT"/>
          <w:color w:val="000000"/>
        </w:rPr>
        <w:t>which are t</w:t>
      </w:r>
      <w:r w:rsidRPr="008D205A">
        <w:rPr>
          <w:rFonts w:ascii="TimesNewRomanPSMT" w:hAnsi="TimesNewRomanPSMT"/>
          <w:color w:val="000000"/>
        </w:rPr>
        <w:t>he standard measure</w:t>
      </w:r>
      <w:r w:rsidR="00EF2FD8">
        <w:rPr>
          <w:rFonts w:ascii="TimesNewRomanPSMT" w:hAnsi="TimesNewRomanPSMT"/>
          <w:color w:val="000000"/>
        </w:rPr>
        <w:t>ment</w:t>
      </w:r>
      <w:r w:rsidRPr="008D205A">
        <w:rPr>
          <w:rFonts w:ascii="TimesNewRomanPSMT" w:hAnsi="TimesNewRomanPSMT"/>
          <w:color w:val="000000"/>
        </w:rPr>
        <w:t xml:space="preserve"> </w:t>
      </w:r>
      <w:r>
        <w:rPr>
          <w:rFonts w:ascii="TimesNewRomanPSMT" w:hAnsi="TimesNewRomanPSMT"/>
          <w:color w:val="000000"/>
        </w:rPr>
        <w:t xml:space="preserve">used </w:t>
      </w:r>
      <w:r w:rsidRPr="008D205A">
        <w:rPr>
          <w:rFonts w:ascii="TimesNewRomanPSMT" w:hAnsi="TimesNewRomanPSMT"/>
          <w:color w:val="000000"/>
        </w:rPr>
        <w:t>across physics (Hawkin Dynamics, 2018)</w:t>
      </w:r>
      <w:r w:rsidR="00EF2FD8">
        <w:rPr>
          <w:rFonts w:ascii="TimesNewRomanPSMT" w:hAnsi="TimesNewRomanPSMT"/>
          <w:color w:val="000000"/>
        </w:rPr>
        <w:t xml:space="preserve"> and with a force max sum of 0.15</w:t>
      </w:r>
      <w:r w:rsidR="00C51D5F">
        <w:rPr>
          <w:rFonts w:ascii="TimesNewRomanPSMT" w:hAnsi="TimesNewRomanPSMT"/>
          <w:color w:val="000000"/>
        </w:rPr>
        <w:t xml:space="preserve"> </w:t>
      </w:r>
      <w:r w:rsidR="00EF2FD8">
        <w:rPr>
          <w:rFonts w:ascii="TimesNewRomanPSMT" w:hAnsi="TimesNewRomanPSMT"/>
          <w:color w:val="000000"/>
        </w:rPr>
        <w:t>kg where as the walking shoe had a ground force score of 3.73 newtons and a force max sum of 0.38</w:t>
      </w:r>
      <w:r w:rsidR="00C51D5F">
        <w:rPr>
          <w:rFonts w:ascii="TimesNewRomanPSMT" w:hAnsi="TimesNewRomanPSMT"/>
          <w:color w:val="000000"/>
        </w:rPr>
        <w:t xml:space="preserve"> kg.</w:t>
      </w:r>
      <w:r w:rsidR="00EF2FD8">
        <w:rPr>
          <w:rFonts w:ascii="TimesNewRomanPSMT" w:hAnsi="TimesNewRomanPSMT"/>
          <w:color w:val="000000"/>
        </w:rPr>
        <w:t xml:space="preserve">  </w:t>
      </w:r>
      <w:r w:rsidR="00C51D5F">
        <w:rPr>
          <w:rFonts w:ascii="TimesNewRomanPSMT" w:hAnsi="TimesNewRomanPSMT"/>
          <w:color w:val="000000"/>
        </w:rPr>
        <w:t xml:space="preserve">As can be seen in the  graph, the running shoe absorbs impact better than the walking shoe.  This is likely because running shoes are designed to absorb impact as a person </w:t>
      </w:r>
      <w:r w:rsidR="00C51D5F">
        <w:rPr>
          <w:rFonts w:ascii="TimesNewRomanPSMT" w:hAnsi="TimesNewRomanPSMT"/>
          <w:color w:val="000000"/>
        </w:rPr>
        <w:lastRenderedPageBreak/>
        <w:t>runs in them to</w:t>
      </w:r>
      <w:r w:rsidR="006528B8">
        <w:rPr>
          <w:rFonts w:ascii="TimesNewRomanPSMT" w:hAnsi="TimesNewRomanPSMT"/>
          <w:color w:val="000000"/>
        </w:rPr>
        <w:t xml:space="preserve"> help</w:t>
      </w:r>
      <w:r w:rsidR="00C51D5F">
        <w:rPr>
          <w:rFonts w:ascii="TimesNewRomanPSMT" w:hAnsi="TimesNewRomanPSMT"/>
          <w:color w:val="000000"/>
        </w:rPr>
        <w:t xml:space="preserve"> make them </w:t>
      </w:r>
      <w:r w:rsidR="006528B8">
        <w:rPr>
          <w:rFonts w:ascii="TimesNewRomanPSMT" w:hAnsi="TimesNewRomanPSMT"/>
          <w:color w:val="000000"/>
        </w:rPr>
        <w:t>perform better</w:t>
      </w:r>
      <w:r w:rsidR="00575D8C">
        <w:rPr>
          <w:rFonts w:ascii="TimesNewRomanPSMT" w:hAnsi="TimesNewRomanPSMT"/>
          <w:color w:val="000000"/>
        </w:rPr>
        <w:t xml:space="preserve"> during the </w:t>
      </w:r>
      <w:r w:rsidR="006528B8">
        <w:rPr>
          <w:rFonts w:ascii="TimesNewRomanPSMT" w:hAnsi="TimesNewRomanPSMT"/>
          <w:color w:val="000000"/>
        </w:rPr>
        <w:t>running phase</w:t>
      </w:r>
      <w:r w:rsidR="00C51D5F">
        <w:rPr>
          <w:rFonts w:ascii="TimesNewRomanPSMT" w:hAnsi="TimesNewRomanPSMT"/>
          <w:color w:val="000000"/>
        </w:rPr>
        <w:t>.</w:t>
      </w:r>
      <w:r w:rsidR="00C51D5F" w:rsidRPr="00C51D5F">
        <w:rPr>
          <w:rStyle w:val="selectable"/>
          <w:color w:val="000000"/>
        </w:rPr>
        <w:t xml:space="preserve"> </w:t>
      </w:r>
      <w:r w:rsidR="00C51D5F">
        <w:rPr>
          <w:rStyle w:val="selectable"/>
          <w:color w:val="000000"/>
        </w:rPr>
        <w:t>(Baltich, Maurer and Nigg, 2015)</w:t>
      </w:r>
      <w:r w:rsidR="00575D8C">
        <w:rPr>
          <w:rStyle w:val="selectable"/>
          <w:color w:val="000000"/>
        </w:rPr>
        <w:t xml:space="preserve"> </w:t>
      </w:r>
      <w:r w:rsidR="006528B8">
        <w:rPr>
          <w:rStyle w:val="selectable"/>
          <w:color w:val="000000"/>
        </w:rPr>
        <w:t xml:space="preserve">In comparison walking shoes are designed with stability as the core function, the design is to offer support and grip during the walking activity on uneven surfaces </w:t>
      </w:r>
      <w:r w:rsidR="006528B8">
        <w:rPr>
          <w:rStyle w:val="selectable"/>
          <w:color w:val="000000"/>
        </w:rPr>
        <w:t>(Lee and Choi, 2006)</w:t>
      </w:r>
      <w:r w:rsidR="006528B8">
        <w:rPr>
          <w:rStyle w:val="selectable"/>
          <w:color w:val="000000"/>
        </w:rPr>
        <w:t>, at a slow pace so impact absorption isn’t as needed as it is in a running shoe</w:t>
      </w:r>
      <w:r w:rsidR="00F44A0E">
        <w:rPr>
          <w:rStyle w:val="selectable"/>
          <w:color w:val="000000"/>
        </w:rPr>
        <w:t xml:space="preserve">.  When comparing the two different shoes, there is a definite difference between the two, not surprisingly as they are both designed for </w:t>
      </w:r>
      <w:r w:rsidR="0002091E">
        <w:rPr>
          <w:rStyle w:val="selectable"/>
          <w:color w:val="000000"/>
        </w:rPr>
        <w:t xml:space="preserve">two </w:t>
      </w:r>
      <w:r w:rsidR="00F44A0E">
        <w:rPr>
          <w:rStyle w:val="selectable"/>
          <w:color w:val="000000"/>
        </w:rPr>
        <w:t xml:space="preserve">different activities, the running shoe is designed to be light and to absorb impact as the foot strikes the ground while running or jogging, as this particular running shoe is designed for road running the sole is designed with a flatter tread pattern with grooves that flex </w:t>
      </w:r>
      <w:r w:rsidR="00F44A0E">
        <w:t xml:space="preserve">for smoother </w:t>
      </w:r>
      <w:r w:rsidR="00F44A0E">
        <w:t>pacing</w:t>
      </w:r>
      <w:r w:rsidR="00F44A0E">
        <w:t xml:space="preserve"> on pavement</w:t>
      </w:r>
      <w:r w:rsidR="00F44A0E">
        <w:t>s or roads</w:t>
      </w:r>
      <w:r w:rsidR="0002091E">
        <w:t xml:space="preserve"> as well as a toe box to allow spreading and protection of the toes as they move </w:t>
      </w:r>
      <w:r w:rsidR="00F44A0E">
        <w:t>(Runners World 2019)</w:t>
      </w:r>
      <w:r w:rsidR="0002091E">
        <w:t xml:space="preserve">.  </w:t>
      </w:r>
      <w:r w:rsidR="00D33E26">
        <w:t>The walking shoes design also depends on its use, walking shoes, walking boots or backpacking boots, in the case of this analysis we used a walking shoe, walking shoes are low cut and flexible, the soles in comparison to the running shoe, have lugs made of rubber for a better grip on the surface of the terrain they come into contact with, hiking shoes are made from a heavier material than running shoes as they need to offer protection from the elements that they come into contact with.</w:t>
      </w:r>
      <w:r w:rsidR="00D33E26" w:rsidRPr="00D33E26">
        <w:rPr>
          <w:rStyle w:val="selectable"/>
          <w:color w:val="000000"/>
        </w:rPr>
        <w:t xml:space="preserve"> </w:t>
      </w:r>
      <w:r w:rsidR="00D33E26">
        <w:rPr>
          <w:rStyle w:val="selectable"/>
          <w:color w:val="000000"/>
        </w:rPr>
        <w:t>(</w:t>
      </w:r>
      <w:r w:rsidR="00D33E26" w:rsidRPr="00D33E26">
        <w:rPr>
          <w:rStyle w:val="selectable"/>
          <w:color w:val="000000"/>
        </w:rPr>
        <w:t>rei.com</w:t>
      </w:r>
      <w:r w:rsidR="00D33E26">
        <w:rPr>
          <w:rStyle w:val="selectable"/>
          <w:color w:val="000000"/>
        </w:rPr>
        <w:t>, 2020)</w:t>
      </w:r>
    </w:p>
    <w:p w14:paraId="18C9755C" w14:textId="5A0833D5" w:rsidR="00D33E26" w:rsidRDefault="00D33E26" w:rsidP="00FD508C">
      <w:pPr>
        <w:pStyle w:val="NormalWeb"/>
        <w:spacing w:line="360" w:lineRule="auto"/>
        <w:rPr>
          <w:rStyle w:val="selectable"/>
          <w:color w:val="000000"/>
        </w:rPr>
      </w:pPr>
      <w:r>
        <w:rPr>
          <w:rStyle w:val="selectable"/>
          <w:color w:val="000000"/>
        </w:rPr>
        <w:t>1080 words</w:t>
      </w:r>
    </w:p>
    <w:p w14:paraId="07B949C0" w14:textId="6A4EF648" w:rsidR="00D33E26" w:rsidRDefault="00D33E26" w:rsidP="00FD508C">
      <w:pPr>
        <w:pStyle w:val="NormalWeb"/>
        <w:spacing w:line="360" w:lineRule="auto"/>
        <w:rPr>
          <w:rStyle w:val="selectable"/>
          <w:color w:val="000000"/>
        </w:rPr>
      </w:pPr>
    </w:p>
    <w:p w14:paraId="724B1673" w14:textId="0EC9DE4D" w:rsidR="00D33E26" w:rsidRDefault="00D33E26" w:rsidP="00FD508C">
      <w:pPr>
        <w:pStyle w:val="NormalWeb"/>
        <w:spacing w:line="360" w:lineRule="auto"/>
        <w:rPr>
          <w:rStyle w:val="selectable"/>
          <w:color w:val="000000"/>
        </w:rPr>
      </w:pPr>
      <w:r w:rsidRPr="00D33E26">
        <w:rPr>
          <w:rStyle w:val="selectable"/>
          <w:color w:val="000000"/>
          <w:sz w:val="28"/>
          <w:szCs w:val="28"/>
        </w:rPr>
        <w:t>References</w:t>
      </w:r>
      <w:r>
        <w:rPr>
          <w:rStyle w:val="selectable"/>
          <w:color w:val="000000"/>
        </w:rPr>
        <w:t xml:space="preserve"> </w:t>
      </w:r>
    </w:p>
    <w:p w14:paraId="18D81BC9" w14:textId="77777777" w:rsidR="00D33E26" w:rsidRDefault="00D33E26" w:rsidP="00D33E26">
      <w:pPr>
        <w:pStyle w:val="NormalWeb"/>
        <w:ind w:left="720" w:hanging="720"/>
      </w:pPr>
      <w:r>
        <w:t xml:space="preserve">‘How Your Running Shoes Work’ (2019) </w:t>
      </w:r>
      <w:r>
        <w:rPr>
          <w:i/>
          <w:iCs/>
        </w:rPr>
        <w:t>Runner’s World</w:t>
      </w:r>
      <w:r>
        <w:t>, 54(2), pp. 76–81. Available at: https://search-ebscohost-com.ezproxy.uwtsd.ac.uk/login.aspx?direct=true&amp;db=s3h&amp;AN=134878299&amp;site=ehost-live (Accessed: 13 February 2020)</w:t>
      </w:r>
    </w:p>
    <w:p w14:paraId="35AEAE29" w14:textId="77777777" w:rsidR="00D33E26" w:rsidRDefault="00D33E26" w:rsidP="00D33E26">
      <w:pPr>
        <w:spacing w:line="360" w:lineRule="auto"/>
        <w:ind w:left="720" w:hanging="720"/>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Asics.com. (2020). </w:t>
      </w:r>
      <w:r>
        <w:rPr>
          <w:rStyle w:val="selectable"/>
          <w:rFonts w:ascii="Times New Roman" w:hAnsi="Times New Roman" w:cs="Times New Roman"/>
          <w:i/>
          <w:iCs/>
          <w:color w:val="000000"/>
          <w:sz w:val="24"/>
          <w:szCs w:val="24"/>
        </w:rPr>
        <w:t>Men's GEL-NIMBUS™ 21 | BLACK/BLACK | Running Shoes | ASICS</w:t>
      </w:r>
      <w:r>
        <w:rPr>
          <w:rStyle w:val="selectable"/>
          <w:rFonts w:ascii="Times New Roman" w:hAnsi="Times New Roman" w:cs="Times New Roman"/>
          <w:color w:val="000000"/>
          <w:sz w:val="24"/>
          <w:szCs w:val="24"/>
        </w:rPr>
        <w:t>. (online) Available at: https://www.asics.com/gb/en-gb/gel-nimbus%E2%84%A2-21/p/1011A169-004.html (Accessed 4 Feb. 2020).</w:t>
      </w:r>
    </w:p>
    <w:p w14:paraId="095C20F5" w14:textId="77777777" w:rsidR="00D33E26" w:rsidRDefault="00D33E26" w:rsidP="00D33E26">
      <w:pPr>
        <w:pStyle w:val="NormalWeb"/>
        <w:ind w:left="720" w:hanging="720"/>
        <w:rPr>
          <w:rStyle w:val="selectable"/>
          <w:color w:val="000000"/>
        </w:rPr>
      </w:pPr>
      <w:r>
        <w:rPr>
          <w:rStyle w:val="selectable"/>
          <w:color w:val="000000"/>
        </w:rPr>
        <w:t xml:space="preserve">Baltich, J., Maurer, C. and Nigg, B. (2015). Increased Vertical Impact Forces and Altered Running Mechanics with Softer Midsole Shoes. </w:t>
      </w:r>
      <w:r>
        <w:rPr>
          <w:rStyle w:val="selectable"/>
          <w:i/>
          <w:iCs/>
          <w:color w:val="000000"/>
        </w:rPr>
        <w:t>PLOS ONE</w:t>
      </w:r>
      <w:r>
        <w:rPr>
          <w:rStyle w:val="selectable"/>
          <w:color w:val="000000"/>
        </w:rPr>
        <w:t>, 10(4), p.e0125196.</w:t>
      </w:r>
    </w:p>
    <w:p w14:paraId="2E69041D" w14:textId="77777777" w:rsidR="00D33E26" w:rsidRDefault="00D33E26" w:rsidP="00D33E26">
      <w:pPr>
        <w:pStyle w:val="NormalWeb"/>
        <w:ind w:left="720" w:hanging="720"/>
      </w:pPr>
      <w:r>
        <w:rPr>
          <w:color w:val="000000"/>
        </w:rPr>
        <w:t xml:space="preserve">Hawknin Dynamics (2018) So what exactly is a force plate? Available at: </w:t>
      </w:r>
      <w:r>
        <w:t>https://www.hawkindynamics.com/blog/what-is-a-force-plate</w:t>
      </w:r>
      <w:r>
        <w:rPr>
          <w:color w:val="000000"/>
        </w:rPr>
        <w:t xml:space="preserve"> (Accessed: 12 February 2020).</w:t>
      </w:r>
    </w:p>
    <w:p w14:paraId="0DCF8D5A" w14:textId="77777777" w:rsidR="00D33E26" w:rsidRDefault="00D33E26" w:rsidP="00D33E26">
      <w:pPr>
        <w:spacing w:line="360" w:lineRule="auto"/>
        <w:ind w:left="720" w:hanging="720"/>
        <w:rPr>
          <w:rStyle w:val="selectable"/>
          <w:rFonts w:ascii="Times New Roman" w:hAnsi="Times New Roman" w:cs="Times New Roman"/>
          <w:sz w:val="24"/>
          <w:szCs w:val="24"/>
        </w:rPr>
      </w:pPr>
      <w:r>
        <w:rPr>
          <w:rStyle w:val="selectable"/>
          <w:rFonts w:ascii="Times New Roman" w:hAnsi="Times New Roman" w:cs="Times New Roman"/>
          <w:color w:val="000000"/>
          <w:sz w:val="24"/>
          <w:szCs w:val="24"/>
        </w:rPr>
        <w:lastRenderedPageBreak/>
        <w:t xml:space="preserve">Karrimor.com. (2020). </w:t>
      </w:r>
      <w:r>
        <w:rPr>
          <w:rStyle w:val="selectable"/>
          <w:rFonts w:ascii="Times New Roman" w:hAnsi="Times New Roman" w:cs="Times New Roman"/>
          <w:i/>
          <w:iCs/>
          <w:color w:val="000000"/>
          <w:sz w:val="24"/>
          <w:szCs w:val="24"/>
        </w:rPr>
        <w:t>Karrimor | Karrimor KSB Jaguar Mens Walking Boots | Mens Walking Boots | Karrimor</w:t>
      </w:r>
      <w:r>
        <w:rPr>
          <w:rStyle w:val="selectable"/>
          <w:rFonts w:ascii="Times New Roman" w:hAnsi="Times New Roman" w:cs="Times New Roman"/>
          <w:color w:val="000000"/>
          <w:sz w:val="24"/>
          <w:szCs w:val="24"/>
        </w:rPr>
        <w:t>. [online] Available at: https://www.karrimor.com/karrimor-ksb-jaguar-wtx-mens-walking-boots-182762#colcode=18276203 (Accessed 4 Feb. 2020).</w:t>
      </w:r>
    </w:p>
    <w:p w14:paraId="6E6E6DBD" w14:textId="77777777" w:rsidR="00D33E26" w:rsidRDefault="00D33E26" w:rsidP="00D33E26">
      <w:pPr>
        <w:spacing w:line="360" w:lineRule="auto"/>
        <w:ind w:left="720" w:hanging="720"/>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Kragelsky, I., Dobychin, M. and Kombalov, V. (1982). </w:t>
      </w:r>
      <w:r>
        <w:rPr>
          <w:rStyle w:val="selectable"/>
          <w:rFonts w:ascii="Times New Roman" w:hAnsi="Times New Roman" w:cs="Times New Roman"/>
          <w:i/>
          <w:iCs/>
          <w:color w:val="000000"/>
          <w:sz w:val="24"/>
          <w:szCs w:val="24"/>
        </w:rPr>
        <w:t>Friction and wear</w:t>
      </w:r>
      <w:r>
        <w:rPr>
          <w:rStyle w:val="selectable"/>
          <w:rFonts w:ascii="Times New Roman" w:hAnsi="Times New Roman" w:cs="Times New Roman"/>
          <w:color w:val="000000"/>
          <w:sz w:val="24"/>
          <w:szCs w:val="24"/>
        </w:rPr>
        <w:t>. Oxford: Pergamon Press, pp.1-44.</w:t>
      </w:r>
    </w:p>
    <w:p w14:paraId="1D74E6C5" w14:textId="77777777" w:rsidR="00D33E26" w:rsidRDefault="00D33E26" w:rsidP="00D33E26">
      <w:pPr>
        <w:spacing w:line="360" w:lineRule="auto"/>
        <w:ind w:left="720" w:hanging="720"/>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Laux, K., Jean-Fulcrand, A., Sue, H., Bremner, T. and Wong, J. (2016). The influence of surface properties on sliding contact temperature and friction for polyetheretherketone (PEEK). </w:t>
      </w:r>
      <w:r>
        <w:rPr>
          <w:rStyle w:val="selectable"/>
          <w:rFonts w:ascii="Times New Roman" w:hAnsi="Times New Roman" w:cs="Times New Roman"/>
          <w:i/>
          <w:iCs/>
          <w:color w:val="000000"/>
          <w:sz w:val="24"/>
          <w:szCs w:val="24"/>
        </w:rPr>
        <w:t>Polymer</w:t>
      </w:r>
      <w:r>
        <w:rPr>
          <w:rStyle w:val="selectable"/>
          <w:rFonts w:ascii="Times New Roman" w:hAnsi="Times New Roman" w:cs="Times New Roman"/>
          <w:color w:val="000000"/>
          <w:sz w:val="24"/>
          <w:szCs w:val="24"/>
        </w:rPr>
        <w:t>, 103, pp.397-404.</w:t>
      </w:r>
    </w:p>
    <w:p w14:paraId="28C5D7D4" w14:textId="77777777" w:rsidR="00D33E26" w:rsidRDefault="00D33E26" w:rsidP="00D33E26">
      <w:pPr>
        <w:pStyle w:val="NormalWeb"/>
        <w:ind w:left="720" w:hanging="720"/>
        <w:rPr>
          <w:rStyle w:val="selectable"/>
        </w:rPr>
      </w:pPr>
      <w:r>
        <w:rPr>
          <w:rStyle w:val="selectable"/>
          <w:color w:val="000000"/>
        </w:rPr>
        <w:t xml:space="preserve">Lee, K. and Choi, C. (2006). Effect of Independent Suspension Function of Hiking Boots on the Stability and Load of Foot. </w:t>
      </w:r>
      <w:r>
        <w:rPr>
          <w:rStyle w:val="selectable"/>
          <w:i/>
          <w:iCs/>
          <w:color w:val="000000"/>
        </w:rPr>
        <w:t>Journal of the Ergonomics Society of Korea</w:t>
      </w:r>
      <w:r>
        <w:rPr>
          <w:rStyle w:val="selectable"/>
          <w:color w:val="000000"/>
        </w:rPr>
        <w:t>, 25(4), pp.115-119.</w:t>
      </w:r>
    </w:p>
    <w:p w14:paraId="48F5A5B3" w14:textId="77777777" w:rsidR="00D33E26" w:rsidRDefault="00D33E26" w:rsidP="00D33E26">
      <w:pPr>
        <w:spacing w:line="360" w:lineRule="auto"/>
        <w:ind w:left="720" w:hanging="720"/>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Li, K., Wu, H. and Lin, Y. (2006). The effect of shoe sole tread groove depth on the friction coefficient with different tread groove widths, floors and contaminants. </w:t>
      </w:r>
      <w:r>
        <w:rPr>
          <w:rStyle w:val="selectable"/>
          <w:rFonts w:ascii="Times New Roman" w:hAnsi="Times New Roman" w:cs="Times New Roman"/>
          <w:i/>
          <w:iCs/>
          <w:color w:val="000000"/>
          <w:sz w:val="24"/>
          <w:szCs w:val="24"/>
        </w:rPr>
        <w:t>Applied Ergonomics</w:t>
      </w:r>
      <w:r>
        <w:rPr>
          <w:rStyle w:val="selectable"/>
          <w:rFonts w:ascii="Times New Roman" w:hAnsi="Times New Roman" w:cs="Times New Roman"/>
          <w:color w:val="000000"/>
          <w:sz w:val="24"/>
          <w:szCs w:val="24"/>
        </w:rPr>
        <w:t>, 37(6), pp.743-748.</w:t>
      </w:r>
    </w:p>
    <w:p w14:paraId="12E29B06" w14:textId="77777777" w:rsidR="00D33E26" w:rsidRDefault="00D33E26" w:rsidP="00D33E26">
      <w:pPr>
        <w:pStyle w:val="NormalWeb"/>
        <w:ind w:left="720" w:hanging="720"/>
      </w:pPr>
      <w:r>
        <w:rPr>
          <w:rStyle w:val="selectable"/>
          <w:color w:val="000000"/>
        </w:rPr>
        <w:t xml:space="preserve">rei.com, (2020). </w:t>
      </w:r>
      <w:r>
        <w:rPr>
          <w:rStyle w:val="selectable"/>
          <w:i/>
          <w:iCs/>
          <w:color w:val="000000"/>
        </w:rPr>
        <w:t>How to Choose Hiking Boots</w:t>
      </w:r>
      <w:r>
        <w:rPr>
          <w:rStyle w:val="selectable"/>
          <w:color w:val="000000"/>
        </w:rPr>
        <w:t>. (online) Available at: https://www.rei.com/learn/expert-advice/hiking-boots.html (Accessed 13 Feb. 2020).</w:t>
      </w:r>
    </w:p>
    <w:p w14:paraId="1A61E43D" w14:textId="77777777" w:rsidR="00D33E26" w:rsidRDefault="00D33E26" w:rsidP="00D33E26">
      <w:pPr>
        <w:pStyle w:val="NormalWeb"/>
        <w:ind w:left="720" w:hanging="720"/>
      </w:pPr>
      <w:r>
        <w:rPr>
          <w:rStyle w:val="selectable"/>
          <w:color w:val="000000"/>
        </w:rPr>
        <w:t xml:space="preserve">Sakai, H. (1996). Friction and Wear of Tire Tread Rubber. </w:t>
      </w:r>
      <w:r>
        <w:rPr>
          <w:rStyle w:val="selectable"/>
          <w:i/>
          <w:iCs/>
          <w:color w:val="000000"/>
        </w:rPr>
        <w:t>Tire Science and Technology</w:t>
      </w:r>
      <w:r>
        <w:rPr>
          <w:rStyle w:val="selectable"/>
          <w:color w:val="000000"/>
        </w:rPr>
        <w:t>, 24(3), pp.252-275.</w:t>
      </w:r>
    </w:p>
    <w:p w14:paraId="387DAE56" w14:textId="77777777" w:rsidR="00D33E26" w:rsidRDefault="00D33E26" w:rsidP="00D33E26">
      <w:pPr>
        <w:pStyle w:val="NormalWeb"/>
        <w:ind w:left="720" w:hanging="720"/>
        <w:rPr>
          <w:color w:val="000000"/>
        </w:rPr>
      </w:pPr>
      <w:r>
        <w:rPr>
          <w:color w:val="000000"/>
        </w:rPr>
        <w:t xml:space="preserve">Tranveer Singh (2018) Why do the sole of your shoes and the tyres of cars wear out gradually? Available at: </w:t>
      </w:r>
      <w:r>
        <w:t xml:space="preserve">https://www.quora.com/Why-do-the-sole-of-your-shoes-and-tyres-of-cars-wear-out-gradually </w:t>
      </w:r>
      <w:r>
        <w:rPr>
          <w:color w:val="000000"/>
        </w:rPr>
        <w:t>(Accessed: 4 February 2020).</w:t>
      </w:r>
    </w:p>
    <w:p w14:paraId="4895D93B" w14:textId="77777777" w:rsidR="00D33E26" w:rsidRDefault="00D33E26" w:rsidP="00D33E26">
      <w:pPr>
        <w:spacing w:line="360" w:lineRule="auto"/>
        <w:ind w:left="720" w:hanging="720"/>
        <w:rPr>
          <w:rStyle w:val="selectable"/>
          <w:rFonts w:ascii="Times New Roman" w:hAnsi="Times New Roman" w:cs="Times New Roman"/>
          <w:sz w:val="24"/>
          <w:szCs w:val="24"/>
        </w:rPr>
      </w:pPr>
    </w:p>
    <w:p w14:paraId="37BB8AEB" w14:textId="77777777" w:rsidR="00D33E26" w:rsidRDefault="00D33E26" w:rsidP="00D33E26">
      <w:pPr>
        <w:spacing w:line="360" w:lineRule="auto"/>
        <w:ind w:left="720" w:hanging="720"/>
        <w:rPr>
          <w:rStyle w:val="selectable"/>
          <w:rFonts w:ascii="Times New Roman" w:hAnsi="Times New Roman" w:cs="Times New Roman"/>
          <w:color w:val="000000"/>
          <w:sz w:val="24"/>
          <w:szCs w:val="24"/>
        </w:rPr>
      </w:pPr>
    </w:p>
    <w:p w14:paraId="30CD3516" w14:textId="77777777" w:rsidR="00D33E26" w:rsidRDefault="00D33E26" w:rsidP="00D33E26">
      <w:pPr>
        <w:spacing w:line="360" w:lineRule="auto"/>
        <w:rPr>
          <w:rStyle w:val="selectable"/>
          <w:rFonts w:ascii="Times New Roman" w:hAnsi="Times New Roman" w:cs="Times New Roman"/>
          <w:color w:val="000000"/>
          <w:sz w:val="28"/>
          <w:szCs w:val="28"/>
        </w:rPr>
      </w:pPr>
      <w:r>
        <w:rPr>
          <w:rStyle w:val="selectable"/>
          <w:rFonts w:ascii="Times New Roman" w:hAnsi="Times New Roman" w:cs="Times New Roman"/>
          <w:color w:val="000000"/>
          <w:sz w:val="28"/>
          <w:szCs w:val="28"/>
        </w:rPr>
        <w:t xml:space="preserve">Appendices </w:t>
      </w:r>
    </w:p>
    <w:p w14:paraId="4B7A4D0E" w14:textId="77777777" w:rsidR="00D33E26" w:rsidRDefault="00D33E26" w:rsidP="00D33E26">
      <w:pPr>
        <w:spacing w:line="360" w:lineRule="auto"/>
        <w:ind w:left="720" w:hanging="720"/>
        <w:rPr>
          <w:rStyle w:val="selectable"/>
          <w:rFonts w:ascii="Times New Roman" w:hAnsi="Times New Roman" w:cs="Times New Roman"/>
          <w:color w:val="000000"/>
          <w:sz w:val="28"/>
          <w:szCs w:val="28"/>
        </w:rPr>
      </w:pPr>
      <w:r>
        <w:rPr>
          <w:rStyle w:val="selectable"/>
          <w:rFonts w:ascii="Times New Roman" w:hAnsi="Times New Roman" w:cs="Times New Roman"/>
          <w:color w:val="000000"/>
          <w:sz w:val="28"/>
          <w:szCs w:val="28"/>
        </w:rPr>
        <w:t>Image 1</w:t>
      </w:r>
    </w:p>
    <w:p w14:paraId="2DEAF78A" w14:textId="25EEED09" w:rsidR="00D33E26" w:rsidRDefault="00D33E26" w:rsidP="00D33E26">
      <w:pPr>
        <w:spacing w:line="360" w:lineRule="auto"/>
        <w:ind w:left="720" w:hanging="720"/>
        <w:rPr>
          <w:rStyle w:val="selectable"/>
          <w:rFonts w:ascii="Times New Roman" w:hAnsi="Times New Roman" w:cs="Times New Roman"/>
          <w:color w:val="000000"/>
          <w:sz w:val="28"/>
          <w:szCs w:val="28"/>
        </w:rPr>
      </w:pPr>
      <w:r>
        <w:rPr>
          <w:rStyle w:val="selectable"/>
          <w:rFonts w:ascii="Times New Roman" w:hAnsi="Times New Roman" w:cs="Times New Roman"/>
          <w:color w:val="000000"/>
          <w:sz w:val="28"/>
          <w:szCs w:val="28"/>
        </w:rPr>
        <w:object w:dxaOrig="1543" w:dyaOrig="995" w14:anchorId="2DFB75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7.25pt;height:49.5pt" o:ole="">
            <v:imagedata r:id="rId7" o:title=""/>
          </v:shape>
          <o:OLEObject Type="Embed" ProgID="Package" ShapeID="_x0000_i1030" DrawAspect="Icon" ObjectID="_1643091620" r:id="rId8"/>
        </w:object>
      </w:r>
    </w:p>
    <w:p w14:paraId="2A2740BA" w14:textId="77777777" w:rsidR="00D33E26" w:rsidRDefault="00D33E26" w:rsidP="00D33E26">
      <w:pPr>
        <w:spacing w:line="360" w:lineRule="auto"/>
        <w:rPr>
          <w:rStyle w:val="selectable"/>
          <w:rFonts w:ascii="Times New Roman" w:hAnsi="Times New Roman" w:cs="Times New Roman"/>
          <w:color w:val="000000"/>
          <w:sz w:val="28"/>
          <w:szCs w:val="28"/>
        </w:rPr>
      </w:pPr>
      <w:r>
        <w:rPr>
          <w:rStyle w:val="selectable"/>
          <w:rFonts w:ascii="Times New Roman" w:hAnsi="Times New Roman" w:cs="Times New Roman"/>
          <w:color w:val="000000"/>
          <w:sz w:val="28"/>
          <w:szCs w:val="28"/>
        </w:rPr>
        <w:t>Image 2</w:t>
      </w:r>
    </w:p>
    <w:p w14:paraId="3EEAE002" w14:textId="77777777" w:rsidR="00D33E26" w:rsidRDefault="00D33E26" w:rsidP="00D33E26">
      <w:pPr>
        <w:spacing w:line="360" w:lineRule="auto"/>
        <w:rPr>
          <w:rStyle w:val="selectable"/>
          <w:rFonts w:ascii="Times New Roman" w:hAnsi="Times New Roman" w:cs="Times New Roman"/>
          <w:color w:val="000000"/>
          <w:sz w:val="28"/>
          <w:szCs w:val="28"/>
        </w:rPr>
      </w:pPr>
      <w:r>
        <w:rPr>
          <w:rStyle w:val="selectable"/>
          <w:rFonts w:ascii="Times New Roman" w:hAnsi="Times New Roman" w:cs="Times New Roman"/>
          <w:color w:val="000000"/>
          <w:sz w:val="28"/>
          <w:szCs w:val="28"/>
        </w:rPr>
        <w:object w:dxaOrig="1545" w:dyaOrig="990" w14:anchorId="22CFCC2A">
          <v:shape id="_x0000_i1026" type="#_x0000_t75" style="width:77.25pt;height:49.5pt" o:ole="">
            <v:imagedata r:id="rId9" o:title=""/>
          </v:shape>
          <o:OLEObject Type="Embed" ProgID="Package" ShapeID="_x0000_i1026" DrawAspect="Icon" ObjectID="_1643091621" r:id="rId10"/>
        </w:object>
      </w:r>
    </w:p>
    <w:p w14:paraId="53A08EA8" w14:textId="77777777" w:rsidR="00D33E26" w:rsidRDefault="00D33E26" w:rsidP="00D33E26">
      <w:pPr>
        <w:spacing w:line="360" w:lineRule="auto"/>
        <w:ind w:left="720" w:hanging="720"/>
        <w:rPr>
          <w:rStyle w:val="selectable"/>
          <w:rFonts w:ascii="Times New Roman" w:hAnsi="Times New Roman" w:cs="Times New Roman"/>
          <w:color w:val="000000"/>
          <w:sz w:val="40"/>
          <w:szCs w:val="40"/>
        </w:rPr>
      </w:pPr>
    </w:p>
    <w:p w14:paraId="518DAC61" w14:textId="77777777" w:rsidR="00D33E26" w:rsidRDefault="00D33E26" w:rsidP="00D33E26">
      <w:pPr>
        <w:spacing w:line="360" w:lineRule="auto"/>
        <w:ind w:left="720" w:hanging="720"/>
        <w:rPr>
          <w:sz w:val="32"/>
          <w:szCs w:val="32"/>
        </w:rPr>
      </w:pPr>
    </w:p>
    <w:p w14:paraId="7534ADE4" w14:textId="77777777" w:rsidR="00D33E26" w:rsidRPr="00D33E26" w:rsidRDefault="00D33E26" w:rsidP="00FD508C">
      <w:pPr>
        <w:pStyle w:val="NormalWeb"/>
        <w:spacing w:line="360" w:lineRule="auto"/>
        <w:rPr>
          <w:color w:val="000000"/>
        </w:rPr>
      </w:pPr>
    </w:p>
    <w:sectPr w:rsidR="00D33E26" w:rsidRPr="00D33E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99"/>
    <w:rsid w:val="0002091E"/>
    <w:rsid w:val="000C5AD8"/>
    <w:rsid w:val="0020490B"/>
    <w:rsid w:val="003253BF"/>
    <w:rsid w:val="0042416F"/>
    <w:rsid w:val="00575D8C"/>
    <w:rsid w:val="00591A36"/>
    <w:rsid w:val="006528B8"/>
    <w:rsid w:val="00721D84"/>
    <w:rsid w:val="007421AE"/>
    <w:rsid w:val="007673E6"/>
    <w:rsid w:val="0082784B"/>
    <w:rsid w:val="00842759"/>
    <w:rsid w:val="008D205A"/>
    <w:rsid w:val="00907623"/>
    <w:rsid w:val="009C26D9"/>
    <w:rsid w:val="009E2BB1"/>
    <w:rsid w:val="00A11CAC"/>
    <w:rsid w:val="00A44F1F"/>
    <w:rsid w:val="00A72311"/>
    <w:rsid w:val="00B017DA"/>
    <w:rsid w:val="00C51D5F"/>
    <w:rsid w:val="00C52268"/>
    <w:rsid w:val="00D33E26"/>
    <w:rsid w:val="00DD21CE"/>
    <w:rsid w:val="00E60593"/>
    <w:rsid w:val="00E628D5"/>
    <w:rsid w:val="00EA4D99"/>
    <w:rsid w:val="00EF2FD8"/>
    <w:rsid w:val="00F44A0E"/>
    <w:rsid w:val="00FD5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9FEE6"/>
  <w15:chartTrackingRefBased/>
  <w15:docId w15:val="{05C652CF-A687-4F3D-BE74-B8469F46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673E6"/>
  </w:style>
  <w:style w:type="paragraph" w:styleId="NormalWeb">
    <w:name w:val="Normal (Web)"/>
    <w:basedOn w:val="Normal"/>
    <w:uiPriority w:val="99"/>
    <w:unhideWhenUsed/>
    <w:rsid w:val="00FD50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0"/>
    <w:qFormat/>
    <w:rsid w:val="00D33E2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33E26"/>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D33E26"/>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D33E26"/>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D33E2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33E26"/>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33E26"/>
    <w:pPr>
      <w:spacing w:after="200" w:line="276" w:lineRule="auto"/>
      <w:ind w:left="720"/>
      <w:contextualSpacing/>
    </w:pPr>
    <w:rPr>
      <w:rFonts w:ascii="Calibri" w:eastAsia="Calibri" w:hAnsi="Calibri" w:cs="Times New Roman"/>
    </w:rPr>
  </w:style>
  <w:style w:type="paragraph" w:customStyle="1" w:styleId="Modcode">
    <w:name w:val="Modcode"/>
    <w:basedOn w:val="Normal"/>
    <w:rsid w:val="00D33E26"/>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D33E26"/>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D33E26"/>
    <w:pPr>
      <w:spacing w:after="24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16226">
      <w:bodyDiv w:val="1"/>
      <w:marLeft w:val="0"/>
      <w:marRight w:val="0"/>
      <w:marTop w:val="0"/>
      <w:marBottom w:val="0"/>
      <w:divBdr>
        <w:top w:val="none" w:sz="0" w:space="0" w:color="auto"/>
        <w:left w:val="none" w:sz="0" w:space="0" w:color="auto"/>
        <w:bottom w:val="none" w:sz="0" w:space="0" w:color="auto"/>
        <w:right w:val="none" w:sz="0" w:space="0" w:color="auto"/>
      </w:divBdr>
    </w:div>
    <w:div w:id="369065674">
      <w:bodyDiv w:val="1"/>
      <w:marLeft w:val="0"/>
      <w:marRight w:val="0"/>
      <w:marTop w:val="0"/>
      <w:marBottom w:val="0"/>
      <w:divBdr>
        <w:top w:val="none" w:sz="0" w:space="0" w:color="auto"/>
        <w:left w:val="none" w:sz="0" w:space="0" w:color="auto"/>
        <w:bottom w:val="none" w:sz="0" w:space="0" w:color="auto"/>
        <w:right w:val="none" w:sz="0" w:space="0" w:color="auto"/>
      </w:divBdr>
    </w:div>
    <w:div w:id="1316912540">
      <w:bodyDiv w:val="1"/>
      <w:marLeft w:val="0"/>
      <w:marRight w:val="0"/>
      <w:marTop w:val="0"/>
      <w:marBottom w:val="0"/>
      <w:divBdr>
        <w:top w:val="none" w:sz="0" w:space="0" w:color="auto"/>
        <w:left w:val="none" w:sz="0" w:space="0" w:color="auto"/>
        <w:bottom w:val="none" w:sz="0" w:space="0" w:color="auto"/>
        <w:right w:val="none" w:sz="0" w:space="0" w:color="auto"/>
      </w:divBdr>
    </w:div>
    <w:div w:id="168971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10</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dc:description/>
  <cp:lastModifiedBy>Steve Richardson</cp:lastModifiedBy>
  <cp:revision>11</cp:revision>
  <dcterms:created xsi:type="dcterms:W3CDTF">2020-02-04T21:45:00Z</dcterms:created>
  <dcterms:modified xsi:type="dcterms:W3CDTF">2020-02-13T09:34:00Z</dcterms:modified>
</cp:coreProperties>
</file>