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637526981"/>
        <w:docPartObj>
          <w:docPartGallery w:val="Cover Pages"/>
          <w:docPartUnique/>
        </w:docPartObj>
      </w:sdtPr>
      <w:sdtContent>
        <w:p w14:paraId="3F3414BB" w14:textId="6789E971" w:rsidR="00B1189F" w:rsidRDefault="00B1189F">
          <w:r>
            <w:rPr>
              <w:noProof/>
            </w:rPr>
            <mc:AlternateContent>
              <mc:Choice Requires="wpg">
                <w:drawing>
                  <wp:anchor distT="0" distB="0" distL="114300" distR="114300" simplePos="0" relativeHeight="251659264" behindDoc="1" locked="0" layoutInCell="1" allowOverlap="1" wp14:anchorId="4C0C1696" wp14:editId="06938F3D">
                    <wp:simplePos x="0" y="0"/>
                    <wp:positionH relativeFrom="page">
                      <wp:posOffset>352425</wp:posOffset>
                    </wp:positionH>
                    <wp:positionV relativeFrom="page">
                      <wp:posOffset>485775</wp:posOffset>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09AC0A" w14:textId="5DDF555E" w:rsidR="00F2624E" w:rsidRDefault="00F2624E">
                                      <w:pPr>
                                        <w:pStyle w:val="NoSpacing"/>
                                        <w:spacing w:before="120"/>
                                        <w:jc w:val="center"/>
                                        <w:rPr>
                                          <w:color w:val="FFFFFF" w:themeColor="background1"/>
                                        </w:rPr>
                                      </w:pPr>
                                      <w:r>
                                        <w:rPr>
                                          <w:color w:val="FFFFFF" w:themeColor="background1"/>
                                        </w:rPr>
                                        <w:t>Jess Dunbar</w:t>
                                      </w:r>
                                    </w:p>
                                  </w:sdtContent>
                                </w:sdt>
                                <w:p w14:paraId="6119FE75" w14:textId="6C94A0B9" w:rsidR="00F2624E" w:rsidRDefault="00F2624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1702549</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Peter Doyle- Assignment 1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4C0C1696" id="Group 193" o:spid="_x0000_s1026" style="position:absolute;margin-left:27.75pt;margin-top:38.25pt;width:540pt;height:718.4pt;z-index:-251657216;mso-height-percent:909;mso-position-horizontal-relative:page;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6F09AC0A" w14:textId="5DDF555E" w:rsidR="00F2624E" w:rsidRDefault="00F2624E">
                                <w:pPr>
                                  <w:pStyle w:val="NoSpacing"/>
                                  <w:spacing w:before="120"/>
                                  <w:jc w:val="center"/>
                                  <w:rPr>
                                    <w:color w:val="FFFFFF" w:themeColor="background1"/>
                                  </w:rPr>
                                </w:pPr>
                                <w:r>
                                  <w:rPr>
                                    <w:color w:val="FFFFFF" w:themeColor="background1"/>
                                  </w:rPr>
                                  <w:t>Jess Dunbar</w:t>
                                </w:r>
                              </w:p>
                            </w:sdtContent>
                          </w:sdt>
                          <w:p w14:paraId="6119FE75" w14:textId="6C94A0B9" w:rsidR="00F2624E" w:rsidRDefault="00F2624E">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Pr>
                                    <w:caps/>
                                    <w:color w:val="FFFFFF" w:themeColor="background1"/>
                                  </w:rPr>
                                  <w:t>1702549</w:t>
                                </w:r>
                              </w:sdtContent>
                            </w:sdt>
                            <w:r>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Content>
                                <w:r>
                                  <w:rPr>
                                    <w:color w:val="FFFFFF" w:themeColor="background1"/>
                                  </w:rPr>
                                  <w:t xml:space="preserve">Peter Doyle- Assignment 1 </w:t>
                                </w:r>
                              </w:sdtContent>
                            </w:sdt>
                          </w:p>
                        </w:txbxContent>
                      </v:textbox>
                    </v:rect>
                    <w10:wrap anchorx="page" anchory="page"/>
                  </v:group>
                </w:pict>
              </mc:Fallback>
            </mc:AlternateContent>
          </w:r>
        </w:p>
        <w:p w14:paraId="3BB92AED" w14:textId="127A6B17" w:rsidR="00B1189F" w:rsidRDefault="00B1189F">
          <w:r>
            <w:rPr>
              <w:noProof/>
            </w:rPr>
            <mc:AlternateContent>
              <mc:Choice Requires="wps">
                <w:drawing>
                  <wp:anchor distT="0" distB="0" distL="114300" distR="114300" simplePos="0" relativeHeight="251661312" behindDoc="0" locked="0" layoutInCell="1" allowOverlap="1" wp14:anchorId="301DBF36" wp14:editId="0FEA9D3A">
                    <wp:simplePos x="0" y="0"/>
                    <wp:positionH relativeFrom="margin">
                      <wp:align>right</wp:align>
                    </wp:positionH>
                    <wp:positionV relativeFrom="paragraph">
                      <wp:posOffset>1057275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785A86BF" w14:textId="77777777" w:rsidR="00F2624E" w:rsidRPr="00B1189F" w:rsidRDefault="00F2624E" w:rsidP="00B1189F">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189F">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Policing, Powers, Models &amp; Society</w:t>
                                </w:r>
                              </w:p>
                              <w:p w14:paraId="7359AA21" w14:textId="43F03B28" w:rsidR="00F2624E" w:rsidRPr="00B1189F" w:rsidRDefault="00F2624E" w:rsidP="00B1189F">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189F">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BMCJ7002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01DBF36" id="_x0000_t202" coordsize="21600,21600" o:spt="202" path="m,l,21600r21600,l21600,xe">
                    <v:stroke joinstyle="miter"/>
                    <v:path gradientshapeok="t" o:connecttype="rect"/>
                  </v:shapetype>
                  <v:shape id="Text Box 1" o:spid="_x0000_s1029" type="#_x0000_t202" style="position:absolute;margin-left:92.8pt;margin-top:83.25pt;width:2in;height:2in;z-index:251661312;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" filled="f" stroked="f">
                    <v:textbox style="mso-fit-shape-to-text:t">
                      <w:txbxContent>
                        <w:p w14:paraId="785A86BF" w14:textId="77777777" w:rsidR="00F2624E" w:rsidRPr="00B1189F" w:rsidRDefault="00F2624E" w:rsidP="00B1189F">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189F">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Policing, Powers, Models &amp; Society</w:t>
                          </w:r>
                        </w:p>
                        <w:p w14:paraId="7359AA21" w14:textId="43F03B28" w:rsidR="00F2624E" w:rsidRPr="00B1189F" w:rsidRDefault="00F2624E" w:rsidP="00B1189F">
                          <w:pPr>
                            <w:jc w:val="center"/>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B1189F">
                            <w:rPr>
                              <w:color w:val="4472C4" w:themeColor="accent1"/>
                              <w:sz w:val="72"/>
                              <w:szCs w:val="72"/>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BMCJ7002</w:t>
                          </w:r>
                        </w:p>
                      </w:txbxContent>
                    </v:textbox>
                    <w10:wrap anchorx="margin"/>
                  </v:shape>
                </w:pict>
              </mc:Fallback>
            </mc:AlternateContent>
          </w:r>
          <w:r>
            <w:br w:type="page"/>
          </w:r>
        </w:p>
      </w:sdtContent>
    </w:sdt>
    <w:p w14:paraId="70EE6C24" w14:textId="28FD4D26" w:rsidR="001D69AF" w:rsidRDefault="00B1189F" w:rsidP="00B1189F">
      <w:pPr>
        <w:jc w:val="center"/>
        <w:rPr>
          <w:rFonts w:ascii="Arial" w:hAnsi="Arial" w:cs="Arial"/>
          <w:b/>
          <w:bCs/>
          <w:sz w:val="24"/>
          <w:szCs w:val="24"/>
          <w:u w:val="single"/>
        </w:rPr>
      </w:pPr>
      <w:r w:rsidRPr="00B1189F">
        <w:rPr>
          <w:rFonts w:ascii="Arial" w:hAnsi="Arial" w:cs="Arial"/>
          <w:b/>
          <w:bCs/>
          <w:sz w:val="24"/>
          <w:szCs w:val="24"/>
          <w:u w:val="single"/>
        </w:rPr>
        <w:lastRenderedPageBreak/>
        <w:t>Explain the main historical theories of crime and apply one/some of the theories to a modern-day context with a case study of your choice.</w:t>
      </w:r>
      <w:r>
        <w:rPr>
          <w:rFonts w:ascii="Arial" w:hAnsi="Arial" w:cs="Arial"/>
          <w:b/>
          <w:bCs/>
          <w:sz w:val="24"/>
          <w:szCs w:val="24"/>
          <w:u w:val="single"/>
        </w:rPr>
        <w:t xml:space="preserve"> (3000words)</w:t>
      </w:r>
    </w:p>
    <w:p w14:paraId="29C925EB" w14:textId="23A73E83" w:rsidR="00DC4EB9" w:rsidRPr="00167752" w:rsidRDefault="00074906" w:rsidP="00356641">
      <w:pPr>
        <w:spacing w:line="600" w:lineRule="auto"/>
        <w:rPr>
          <w:rFonts w:ascii="Arial" w:hAnsi="Arial" w:cs="Arial"/>
          <w:sz w:val="24"/>
          <w:szCs w:val="24"/>
        </w:rPr>
      </w:pPr>
      <w:r w:rsidRPr="006F0DDC">
        <w:rPr>
          <w:rFonts w:ascii="Arial" w:hAnsi="Arial" w:cs="Arial"/>
          <w:sz w:val="24"/>
          <w:szCs w:val="24"/>
        </w:rPr>
        <w:t xml:space="preserve">This assignment will look at theories of crimes that fall under four </w:t>
      </w:r>
      <w:r w:rsidR="000E0F22">
        <w:rPr>
          <w:rFonts w:ascii="Arial" w:hAnsi="Arial" w:cs="Arial"/>
          <w:sz w:val="24"/>
          <w:szCs w:val="24"/>
        </w:rPr>
        <w:t xml:space="preserve">main </w:t>
      </w:r>
      <w:r w:rsidRPr="006F0DDC">
        <w:rPr>
          <w:rFonts w:ascii="Arial" w:hAnsi="Arial" w:cs="Arial"/>
          <w:sz w:val="24"/>
          <w:szCs w:val="24"/>
        </w:rPr>
        <w:t>categories</w:t>
      </w:r>
      <w:r w:rsidR="000E0F22">
        <w:rPr>
          <w:rFonts w:ascii="Arial" w:hAnsi="Arial" w:cs="Arial"/>
          <w:sz w:val="24"/>
          <w:szCs w:val="24"/>
        </w:rPr>
        <w:t>,</w:t>
      </w:r>
      <w:r w:rsidRPr="006F0DDC">
        <w:rPr>
          <w:rFonts w:ascii="Arial" w:hAnsi="Arial" w:cs="Arial"/>
          <w:sz w:val="24"/>
          <w:szCs w:val="24"/>
        </w:rPr>
        <w:t xml:space="preserve"> </w:t>
      </w:r>
      <w:r w:rsidR="005369AE" w:rsidRPr="006F0DDC">
        <w:rPr>
          <w:rFonts w:ascii="Arial" w:hAnsi="Arial" w:cs="Arial"/>
          <w:sz w:val="24"/>
          <w:szCs w:val="24"/>
        </w:rPr>
        <w:t>‘</w:t>
      </w:r>
      <w:r w:rsidR="001E2E32" w:rsidRPr="006F0DDC">
        <w:rPr>
          <w:rFonts w:ascii="Arial" w:hAnsi="Arial" w:cs="Arial"/>
          <w:sz w:val="24"/>
          <w:szCs w:val="24"/>
        </w:rPr>
        <w:t>classicism’</w:t>
      </w:r>
      <w:r w:rsidR="0017423B">
        <w:rPr>
          <w:rFonts w:ascii="Arial" w:hAnsi="Arial" w:cs="Arial"/>
          <w:sz w:val="24"/>
          <w:szCs w:val="24"/>
        </w:rPr>
        <w:t>, ‘Interactionist theories’, ‘Biological theories’ and lastly ‘sociological theories.’</w:t>
      </w:r>
      <w:r w:rsidR="005369AE" w:rsidRPr="006F0DDC">
        <w:rPr>
          <w:rFonts w:ascii="Arial" w:hAnsi="Arial" w:cs="Arial"/>
          <w:sz w:val="24"/>
          <w:szCs w:val="24"/>
        </w:rPr>
        <w:t xml:space="preserve"> </w:t>
      </w:r>
      <w:r w:rsidR="000E0F22">
        <w:rPr>
          <w:rFonts w:ascii="Arial" w:hAnsi="Arial" w:cs="Arial"/>
          <w:sz w:val="24"/>
          <w:szCs w:val="24"/>
        </w:rPr>
        <w:t>Furthermore,</w:t>
      </w:r>
      <w:r w:rsidR="00A82020">
        <w:rPr>
          <w:rFonts w:ascii="Arial" w:hAnsi="Arial" w:cs="Arial"/>
          <w:sz w:val="24"/>
          <w:szCs w:val="24"/>
        </w:rPr>
        <w:t xml:space="preserve"> these theories will help explain the behaviours behind why individuals commit crime</w:t>
      </w:r>
      <w:r w:rsidR="000E0F22">
        <w:rPr>
          <w:rFonts w:ascii="Arial" w:hAnsi="Arial" w:cs="Arial"/>
          <w:sz w:val="24"/>
          <w:szCs w:val="24"/>
        </w:rPr>
        <w:t>.</w:t>
      </w:r>
      <w:r w:rsidR="00A82020">
        <w:rPr>
          <w:rFonts w:ascii="Arial" w:hAnsi="Arial" w:cs="Arial"/>
          <w:sz w:val="24"/>
          <w:szCs w:val="24"/>
        </w:rPr>
        <w:t xml:space="preserve"> In particular</w:t>
      </w:r>
      <w:r w:rsidR="00CC4EE1">
        <w:rPr>
          <w:rFonts w:ascii="Arial" w:hAnsi="Arial" w:cs="Arial"/>
          <w:sz w:val="24"/>
          <w:szCs w:val="24"/>
        </w:rPr>
        <w:t>,</w:t>
      </w:r>
      <w:r w:rsidR="00A82020">
        <w:rPr>
          <w:rFonts w:ascii="Arial" w:hAnsi="Arial" w:cs="Arial"/>
          <w:sz w:val="24"/>
          <w:szCs w:val="24"/>
        </w:rPr>
        <w:t xml:space="preserve"> </w:t>
      </w:r>
      <w:r w:rsidR="00CC4EE1">
        <w:rPr>
          <w:rFonts w:ascii="Arial" w:hAnsi="Arial" w:cs="Arial"/>
          <w:sz w:val="24"/>
          <w:szCs w:val="24"/>
        </w:rPr>
        <w:t>t</w:t>
      </w:r>
      <w:r w:rsidR="000E0F22">
        <w:rPr>
          <w:rFonts w:ascii="Arial" w:hAnsi="Arial" w:cs="Arial"/>
          <w:sz w:val="24"/>
          <w:szCs w:val="24"/>
        </w:rPr>
        <w:t xml:space="preserve">his </w:t>
      </w:r>
      <w:r w:rsidR="00DC4EB9" w:rsidRPr="009C36CB">
        <w:rPr>
          <w:rFonts w:ascii="Arial" w:hAnsi="Arial" w:cs="Arial"/>
          <w:sz w:val="24"/>
          <w:szCs w:val="24"/>
        </w:rPr>
        <w:t>assignment is going to look at t</w:t>
      </w:r>
      <w:r w:rsidR="00842989">
        <w:rPr>
          <w:rFonts w:ascii="Arial" w:hAnsi="Arial" w:cs="Arial"/>
          <w:sz w:val="24"/>
          <w:szCs w:val="24"/>
        </w:rPr>
        <w:t>he murder of James Bulger</w:t>
      </w:r>
      <w:r w:rsidR="008A747C">
        <w:rPr>
          <w:rFonts w:ascii="Arial" w:hAnsi="Arial" w:cs="Arial"/>
          <w:sz w:val="24"/>
          <w:szCs w:val="24"/>
        </w:rPr>
        <w:t xml:space="preserve">. Siddique (2010) </w:t>
      </w:r>
      <w:r w:rsidR="00A00743">
        <w:rPr>
          <w:rFonts w:ascii="Arial" w:hAnsi="Arial" w:cs="Arial"/>
          <w:sz w:val="24"/>
          <w:szCs w:val="24"/>
        </w:rPr>
        <w:t>highlights key details of the murder. Venables and Bulger who were both age</w:t>
      </w:r>
      <w:r w:rsidR="00CC4EE1">
        <w:rPr>
          <w:rFonts w:ascii="Arial" w:hAnsi="Arial" w:cs="Arial"/>
          <w:sz w:val="24"/>
          <w:szCs w:val="24"/>
        </w:rPr>
        <w:t>d</w:t>
      </w:r>
      <w:r w:rsidR="00A00743">
        <w:rPr>
          <w:rFonts w:ascii="Arial" w:hAnsi="Arial" w:cs="Arial"/>
          <w:sz w:val="24"/>
          <w:szCs w:val="24"/>
        </w:rPr>
        <w:t xml:space="preserve"> ten at the time kidnapped their victim, 2-year-old Bulger from a local shopping centre</w:t>
      </w:r>
      <w:r w:rsidR="00EB3960">
        <w:rPr>
          <w:rFonts w:ascii="Arial" w:hAnsi="Arial" w:cs="Arial"/>
          <w:sz w:val="24"/>
          <w:szCs w:val="24"/>
        </w:rPr>
        <w:t xml:space="preserve"> in Liverpool</w:t>
      </w:r>
      <w:r w:rsidR="00A00743">
        <w:rPr>
          <w:rFonts w:ascii="Arial" w:hAnsi="Arial" w:cs="Arial"/>
          <w:sz w:val="24"/>
          <w:szCs w:val="24"/>
        </w:rPr>
        <w:t>. The boys took Bulger to a railway track where he was beaten to death</w:t>
      </w:r>
      <w:r w:rsidR="00C1023F">
        <w:rPr>
          <w:rFonts w:ascii="Arial" w:hAnsi="Arial" w:cs="Arial"/>
          <w:sz w:val="24"/>
          <w:szCs w:val="24"/>
        </w:rPr>
        <w:t>, sexually assaulted and his body was found severed</w:t>
      </w:r>
      <w:r w:rsidR="00CC4EE1">
        <w:rPr>
          <w:rFonts w:ascii="Arial" w:hAnsi="Arial" w:cs="Arial"/>
          <w:sz w:val="24"/>
          <w:szCs w:val="24"/>
        </w:rPr>
        <w:t xml:space="preserve"> in two</w:t>
      </w:r>
      <w:r w:rsidR="00A00743">
        <w:rPr>
          <w:rFonts w:ascii="Arial" w:hAnsi="Arial" w:cs="Arial"/>
          <w:sz w:val="24"/>
          <w:szCs w:val="24"/>
        </w:rPr>
        <w:t>. This case was particularly popular with the media as one of the most unusual aspects of the</w:t>
      </w:r>
      <w:r w:rsidR="00CC4EE1">
        <w:rPr>
          <w:rFonts w:ascii="Arial" w:hAnsi="Arial" w:cs="Arial"/>
          <w:sz w:val="24"/>
          <w:szCs w:val="24"/>
        </w:rPr>
        <w:t xml:space="preserve"> trial</w:t>
      </w:r>
      <w:r w:rsidR="00A00743">
        <w:rPr>
          <w:rFonts w:ascii="Arial" w:hAnsi="Arial" w:cs="Arial"/>
          <w:sz w:val="24"/>
          <w:szCs w:val="24"/>
        </w:rPr>
        <w:t xml:space="preserve"> was the boys age and the controversy surrounding whether they should be tried as adults (Siddique, 2010).</w:t>
      </w:r>
    </w:p>
    <w:p w14:paraId="123E6016" w14:textId="79834AA9" w:rsidR="00944567" w:rsidRDefault="0017423B" w:rsidP="00356641">
      <w:pPr>
        <w:spacing w:line="600" w:lineRule="auto"/>
        <w:rPr>
          <w:rFonts w:ascii="Arial" w:hAnsi="Arial" w:cs="Arial"/>
          <w:sz w:val="24"/>
          <w:szCs w:val="24"/>
        </w:rPr>
      </w:pPr>
      <w:r w:rsidRPr="0017423B">
        <w:rPr>
          <w:rFonts w:ascii="Arial" w:hAnsi="Arial" w:cs="Arial"/>
          <w:sz w:val="24"/>
          <w:szCs w:val="24"/>
        </w:rPr>
        <w:t>According to Canals (1960) classicism from a criminology perspective highlights that crime is committed through an individual’s own free will.</w:t>
      </w:r>
      <w:r>
        <w:rPr>
          <w:rFonts w:ascii="Arial" w:hAnsi="Arial" w:cs="Arial"/>
          <w:sz w:val="24"/>
          <w:szCs w:val="24"/>
        </w:rPr>
        <w:t xml:space="preserve"> </w:t>
      </w:r>
      <w:r w:rsidR="00DC4EB9">
        <w:rPr>
          <w:rFonts w:ascii="Arial" w:hAnsi="Arial" w:cs="Arial"/>
          <w:sz w:val="24"/>
          <w:szCs w:val="24"/>
        </w:rPr>
        <w:t xml:space="preserve">According to </w:t>
      </w:r>
      <w:bookmarkStart w:id="0" w:name="_Hlk65086838"/>
      <w:r w:rsidR="00DC4EB9" w:rsidRPr="00DC4EB9">
        <w:rPr>
          <w:rFonts w:ascii="Arial" w:hAnsi="Arial" w:cs="Arial"/>
          <w:sz w:val="24"/>
          <w:szCs w:val="24"/>
        </w:rPr>
        <w:t>Gül</w:t>
      </w:r>
      <w:bookmarkEnd w:id="0"/>
      <w:r w:rsidR="00DC4EB9">
        <w:rPr>
          <w:rFonts w:ascii="Arial" w:hAnsi="Arial" w:cs="Arial"/>
          <w:sz w:val="24"/>
          <w:szCs w:val="24"/>
        </w:rPr>
        <w:t xml:space="preserve"> (2009) ‘Rational Choice Theory’ is a particularly important</w:t>
      </w:r>
      <w:r w:rsidR="00CC4EE1">
        <w:rPr>
          <w:rFonts w:ascii="Arial" w:hAnsi="Arial" w:cs="Arial"/>
          <w:sz w:val="24"/>
          <w:szCs w:val="24"/>
        </w:rPr>
        <w:t xml:space="preserve"> element of</w:t>
      </w:r>
      <w:r w:rsidR="00DC4EB9">
        <w:rPr>
          <w:rFonts w:ascii="Arial" w:hAnsi="Arial" w:cs="Arial"/>
          <w:sz w:val="24"/>
          <w:szCs w:val="24"/>
        </w:rPr>
        <w:t xml:space="preserve"> classicism</w:t>
      </w:r>
      <w:r w:rsidR="00CE5002">
        <w:rPr>
          <w:rFonts w:ascii="Arial" w:hAnsi="Arial" w:cs="Arial"/>
          <w:sz w:val="24"/>
          <w:szCs w:val="24"/>
        </w:rPr>
        <w:t xml:space="preserve">. It </w:t>
      </w:r>
      <w:r w:rsidR="00315B2B">
        <w:rPr>
          <w:rFonts w:ascii="Arial" w:hAnsi="Arial" w:cs="Arial"/>
          <w:sz w:val="24"/>
          <w:szCs w:val="24"/>
        </w:rPr>
        <w:t>showcases</w:t>
      </w:r>
      <w:r w:rsidR="00CE5002">
        <w:rPr>
          <w:rFonts w:ascii="Arial" w:hAnsi="Arial" w:cs="Arial"/>
          <w:sz w:val="24"/>
          <w:szCs w:val="24"/>
        </w:rPr>
        <w:t xml:space="preserve"> how human behaviour can cause</w:t>
      </w:r>
      <w:r w:rsidR="00DC4EB9">
        <w:rPr>
          <w:rFonts w:ascii="Arial" w:hAnsi="Arial" w:cs="Arial"/>
          <w:sz w:val="24"/>
          <w:szCs w:val="24"/>
        </w:rPr>
        <w:t xml:space="preserve"> crime</w:t>
      </w:r>
      <w:r w:rsidR="00CE5002">
        <w:rPr>
          <w:rFonts w:ascii="Arial" w:hAnsi="Arial" w:cs="Arial"/>
          <w:sz w:val="24"/>
          <w:szCs w:val="24"/>
        </w:rPr>
        <w:t xml:space="preserve"> to be</w:t>
      </w:r>
      <w:r w:rsidR="00DC4EB9">
        <w:rPr>
          <w:rFonts w:ascii="Arial" w:hAnsi="Arial" w:cs="Arial"/>
          <w:sz w:val="24"/>
          <w:szCs w:val="24"/>
        </w:rPr>
        <w:t xml:space="preserve"> committed. </w:t>
      </w:r>
      <w:r w:rsidR="00DC4EB9" w:rsidRPr="00DC4EB9">
        <w:rPr>
          <w:rFonts w:ascii="Arial" w:hAnsi="Arial" w:cs="Arial"/>
          <w:sz w:val="24"/>
          <w:szCs w:val="24"/>
        </w:rPr>
        <w:t>Gül</w:t>
      </w:r>
      <w:r w:rsidR="00DC4EB9">
        <w:rPr>
          <w:rFonts w:ascii="Arial" w:hAnsi="Arial" w:cs="Arial"/>
          <w:sz w:val="24"/>
          <w:szCs w:val="24"/>
        </w:rPr>
        <w:t xml:space="preserve"> (2009) </w:t>
      </w:r>
      <w:r w:rsidR="000621B6">
        <w:rPr>
          <w:rFonts w:ascii="Arial" w:hAnsi="Arial" w:cs="Arial"/>
          <w:sz w:val="24"/>
          <w:szCs w:val="24"/>
        </w:rPr>
        <w:t>argues that this theory highlights how humans can base their decisions</w:t>
      </w:r>
      <w:r w:rsidR="00CE5002">
        <w:rPr>
          <w:rFonts w:ascii="Arial" w:hAnsi="Arial" w:cs="Arial"/>
          <w:sz w:val="24"/>
          <w:szCs w:val="24"/>
        </w:rPr>
        <w:t xml:space="preserve"> </w:t>
      </w:r>
      <w:r w:rsidR="000621B6">
        <w:rPr>
          <w:rFonts w:ascii="Arial" w:hAnsi="Arial" w:cs="Arial"/>
          <w:sz w:val="24"/>
          <w:szCs w:val="24"/>
        </w:rPr>
        <w:t>on personal goals and agendas. In support of this</w:t>
      </w:r>
      <w:r w:rsidR="00CC4EE1">
        <w:rPr>
          <w:rFonts w:ascii="Arial" w:hAnsi="Arial" w:cs="Arial"/>
          <w:sz w:val="24"/>
          <w:szCs w:val="24"/>
        </w:rPr>
        <w:t>,</w:t>
      </w:r>
      <w:r w:rsidR="000621B6">
        <w:rPr>
          <w:rFonts w:ascii="Arial" w:hAnsi="Arial" w:cs="Arial"/>
          <w:sz w:val="24"/>
          <w:szCs w:val="24"/>
        </w:rPr>
        <w:t xml:space="preserve"> Wickert (2020)</w:t>
      </w:r>
      <w:r w:rsidR="00CE5002">
        <w:rPr>
          <w:rFonts w:ascii="Arial" w:hAnsi="Arial" w:cs="Arial"/>
          <w:sz w:val="24"/>
          <w:szCs w:val="24"/>
        </w:rPr>
        <w:t xml:space="preserve"> argues that humans are ‘conditioned’ to reach certain aspirations based on what they perceive is an accomplishment</w:t>
      </w:r>
      <w:r w:rsidR="00CC4EE1">
        <w:rPr>
          <w:rFonts w:ascii="Arial" w:hAnsi="Arial" w:cs="Arial"/>
          <w:sz w:val="24"/>
          <w:szCs w:val="24"/>
        </w:rPr>
        <w:t>.</w:t>
      </w:r>
      <w:r w:rsidR="00CE5002">
        <w:rPr>
          <w:rFonts w:ascii="Arial" w:hAnsi="Arial" w:cs="Arial"/>
          <w:sz w:val="24"/>
          <w:szCs w:val="24"/>
        </w:rPr>
        <w:t xml:space="preserve"> </w:t>
      </w:r>
      <w:r w:rsidR="00CC4EE1">
        <w:rPr>
          <w:rFonts w:ascii="Arial" w:hAnsi="Arial" w:cs="Arial"/>
          <w:sz w:val="24"/>
          <w:szCs w:val="24"/>
        </w:rPr>
        <w:t>T</w:t>
      </w:r>
      <w:r w:rsidR="00CE5002">
        <w:rPr>
          <w:rFonts w:ascii="Arial" w:hAnsi="Arial" w:cs="Arial"/>
          <w:sz w:val="24"/>
          <w:szCs w:val="24"/>
        </w:rPr>
        <w:t>his can vary from monetary gain or personal satisfaction.</w:t>
      </w:r>
      <w:r w:rsidR="00A064BB">
        <w:rPr>
          <w:rFonts w:ascii="Arial" w:hAnsi="Arial" w:cs="Arial"/>
          <w:sz w:val="24"/>
          <w:szCs w:val="24"/>
        </w:rPr>
        <w:t xml:space="preserve"> In terms </w:t>
      </w:r>
      <w:r w:rsidR="00A064BB">
        <w:rPr>
          <w:rFonts w:ascii="Arial" w:hAnsi="Arial" w:cs="Arial"/>
          <w:sz w:val="24"/>
          <w:szCs w:val="24"/>
        </w:rPr>
        <w:lastRenderedPageBreak/>
        <w:t>of crime</w:t>
      </w:r>
      <w:r w:rsidR="00CC4EE1">
        <w:rPr>
          <w:rFonts w:ascii="Arial" w:hAnsi="Arial" w:cs="Arial"/>
          <w:sz w:val="24"/>
          <w:szCs w:val="24"/>
        </w:rPr>
        <w:t>,</w:t>
      </w:r>
      <w:r w:rsidR="00A064BB">
        <w:rPr>
          <w:rFonts w:ascii="Arial" w:hAnsi="Arial" w:cs="Arial"/>
          <w:sz w:val="24"/>
          <w:szCs w:val="24"/>
        </w:rPr>
        <w:t xml:space="preserve"> </w:t>
      </w:r>
      <w:r w:rsidR="00CF21C4">
        <w:rPr>
          <w:rFonts w:ascii="Arial" w:hAnsi="Arial" w:cs="Arial"/>
          <w:sz w:val="24"/>
          <w:szCs w:val="24"/>
        </w:rPr>
        <w:t>individuals tend to commit an unlawful act through the process of weighing up the pros and cons of their actions and</w:t>
      </w:r>
      <w:r w:rsidR="00CC4EE1">
        <w:rPr>
          <w:rFonts w:ascii="Arial" w:hAnsi="Arial" w:cs="Arial"/>
          <w:sz w:val="24"/>
          <w:szCs w:val="24"/>
        </w:rPr>
        <w:t>,</w:t>
      </w:r>
      <w:r w:rsidR="00CF21C4">
        <w:rPr>
          <w:rFonts w:ascii="Arial" w:hAnsi="Arial" w:cs="Arial"/>
          <w:sz w:val="24"/>
          <w:szCs w:val="24"/>
        </w:rPr>
        <w:t xml:space="preserve"> in the end</w:t>
      </w:r>
      <w:r w:rsidR="00CC4EE1">
        <w:rPr>
          <w:rFonts w:ascii="Arial" w:hAnsi="Arial" w:cs="Arial"/>
          <w:sz w:val="24"/>
          <w:szCs w:val="24"/>
        </w:rPr>
        <w:t>,</w:t>
      </w:r>
      <w:r w:rsidR="00CF21C4">
        <w:rPr>
          <w:rFonts w:ascii="Arial" w:hAnsi="Arial" w:cs="Arial"/>
          <w:sz w:val="24"/>
          <w:szCs w:val="24"/>
        </w:rPr>
        <w:t xml:space="preserve"> come to a conclusion</w:t>
      </w:r>
      <w:r w:rsidR="00CC4EE1">
        <w:rPr>
          <w:rFonts w:ascii="Arial" w:hAnsi="Arial" w:cs="Arial"/>
          <w:sz w:val="24"/>
          <w:szCs w:val="24"/>
        </w:rPr>
        <w:t xml:space="preserve"> as</w:t>
      </w:r>
      <w:r w:rsidR="00CF21C4">
        <w:rPr>
          <w:rFonts w:ascii="Arial" w:hAnsi="Arial" w:cs="Arial"/>
          <w:sz w:val="24"/>
          <w:szCs w:val="24"/>
        </w:rPr>
        <w:t xml:space="preserve"> to whether committing the crime is more rewarding than the risk of being caught and losing everything (Wickert, 2020).</w:t>
      </w:r>
      <w:r w:rsidR="0033620A">
        <w:rPr>
          <w:rFonts w:ascii="Arial" w:hAnsi="Arial" w:cs="Arial"/>
          <w:sz w:val="24"/>
          <w:szCs w:val="24"/>
        </w:rPr>
        <w:t xml:space="preserve"> Wickert</w:t>
      </w:r>
      <w:r w:rsidR="00A33256">
        <w:rPr>
          <w:rFonts w:ascii="Arial" w:hAnsi="Arial" w:cs="Arial"/>
          <w:sz w:val="24"/>
          <w:szCs w:val="24"/>
        </w:rPr>
        <w:t xml:space="preserve"> (2020),</w:t>
      </w:r>
      <w:r w:rsidR="0033620A">
        <w:rPr>
          <w:rFonts w:ascii="Arial" w:hAnsi="Arial" w:cs="Arial"/>
          <w:sz w:val="24"/>
          <w:szCs w:val="24"/>
        </w:rPr>
        <w:t xml:space="preserve"> argues that rational choice theory </w:t>
      </w:r>
      <w:r w:rsidR="00DD4BAF">
        <w:rPr>
          <w:rFonts w:ascii="Arial" w:hAnsi="Arial" w:cs="Arial"/>
          <w:sz w:val="24"/>
          <w:szCs w:val="24"/>
        </w:rPr>
        <w:t>is fundamental in helping</w:t>
      </w:r>
      <w:r w:rsidR="00CC4EE1">
        <w:rPr>
          <w:rFonts w:ascii="Arial" w:hAnsi="Arial" w:cs="Arial"/>
          <w:sz w:val="24"/>
          <w:szCs w:val="24"/>
        </w:rPr>
        <w:t xml:space="preserve"> us</w:t>
      </w:r>
      <w:r w:rsidR="00DD4BAF">
        <w:rPr>
          <w:rFonts w:ascii="Arial" w:hAnsi="Arial" w:cs="Arial"/>
          <w:sz w:val="24"/>
          <w:szCs w:val="24"/>
        </w:rPr>
        <w:t xml:space="preserve"> understand why a crime is committed. However, in contrast to this</w:t>
      </w:r>
      <w:r w:rsidR="00CC4EE1">
        <w:rPr>
          <w:rFonts w:ascii="Arial" w:hAnsi="Arial" w:cs="Arial"/>
          <w:sz w:val="24"/>
          <w:szCs w:val="24"/>
        </w:rPr>
        <w:t>,</w:t>
      </w:r>
      <w:r w:rsidR="00DD4BAF">
        <w:rPr>
          <w:rFonts w:ascii="Arial" w:hAnsi="Arial" w:cs="Arial"/>
          <w:sz w:val="24"/>
          <w:szCs w:val="24"/>
        </w:rPr>
        <w:t xml:space="preserve"> </w:t>
      </w:r>
      <w:r w:rsidR="00E9656E">
        <w:rPr>
          <w:rFonts w:ascii="Arial" w:hAnsi="Arial" w:cs="Arial"/>
          <w:sz w:val="24"/>
          <w:szCs w:val="24"/>
        </w:rPr>
        <w:t xml:space="preserve">Loughran et al (2016) states </w:t>
      </w:r>
      <w:r w:rsidR="00A33256">
        <w:rPr>
          <w:rFonts w:ascii="Arial" w:hAnsi="Arial" w:cs="Arial"/>
          <w:sz w:val="24"/>
          <w:szCs w:val="24"/>
        </w:rPr>
        <w:t xml:space="preserve">that a major criticism of RCT is that the theory promotes the idea of monetary gain when an individual considers committing a crime which is ‘applicable to the financial </w:t>
      </w:r>
      <w:r w:rsidR="009C36CB">
        <w:rPr>
          <w:rFonts w:ascii="Arial" w:hAnsi="Arial" w:cs="Arial"/>
          <w:sz w:val="24"/>
          <w:szCs w:val="24"/>
        </w:rPr>
        <w:t>market but</w:t>
      </w:r>
      <w:r w:rsidR="00A33256">
        <w:rPr>
          <w:rFonts w:ascii="Arial" w:hAnsi="Arial" w:cs="Arial"/>
          <w:sz w:val="24"/>
          <w:szCs w:val="24"/>
        </w:rPr>
        <w:t xml:space="preserve"> does not explain all criminal behaviour.</w:t>
      </w:r>
      <w:r w:rsidR="00CC4EE1">
        <w:rPr>
          <w:rFonts w:ascii="Arial" w:hAnsi="Arial" w:cs="Arial"/>
          <w:sz w:val="24"/>
          <w:szCs w:val="24"/>
        </w:rPr>
        <w:t>’</w:t>
      </w:r>
      <w:r w:rsidR="009C36CB">
        <w:rPr>
          <w:rFonts w:ascii="Arial" w:hAnsi="Arial" w:cs="Arial"/>
          <w:sz w:val="24"/>
          <w:szCs w:val="24"/>
        </w:rPr>
        <w:t xml:space="preserve"> </w:t>
      </w:r>
      <w:r w:rsidR="00173237">
        <w:rPr>
          <w:rFonts w:ascii="Arial" w:hAnsi="Arial" w:cs="Arial"/>
          <w:sz w:val="24"/>
          <w:szCs w:val="24"/>
        </w:rPr>
        <w:t xml:space="preserve">In support of this point Gavin (2013) states that RCT does not help fully explain why an </w:t>
      </w:r>
      <w:r w:rsidR="00CC4EE1">
        <w:rPr>
          <w:rFonts w:ascii="Arial" w:hAnsi="Arial" w:cs="Arial"/>
          <w:sz w:val="24"/>
          <w:szCs w:val="24"/>
        </w:rPr>
        <w:t>individual commits crime,</w:t>
      </w:r>
      <w:r w:rsidR="00173237">
        <w:rPr>
          <w:rFonts w:ascii="Arial" w:hAnsi="Arial" w:cs="Arial"/>
          <w:sz w:val="24"/>
          <w:szCs w:val="24"/>
        </w:rPr>
        <w:t xml:space="preserve"> it only focuses on ’when’ an </w:t>
      </w:r>
      <w:r w:rsidR="008E30B4">
        <w:rPr>
          <w:rFonts w:ascii="Arial" w:hAnsi="Arial" w:cs="Arial"/>
          <w:sz w:val="24"/>
          <w:szCs w:val="24"/>
        </w:rPr>
        <w:t>individual</w:t>
      </w:r>
      <w:r w:rsidR="00173237">
        <w:rPr>
          <w:rFonts w:ascii="Arial" w:hAnsi="Arial" w:cs="Arial"/>
          <w:sz w:val="24"/>
          <w:szCs w:val="24"/>
        </w:rPr>
        <w:t xml:space="preserve"> is likely to commit a crime. Gavin (2013) also argues that RCT does </w:t>
      </w:r>
      <w:r w:rsidR="001A0DE2">
        <w:rPr>
          <w:rFonts w:ascii="Arial" w:hAnsi="Arial" w:cs="Arial"/>
          <w:sz w:val="24"/>
          <w:szCs w:val="24"/>
        </w:rPr>
        <w:t xml:space="preserve">not take </w:t>
      </w:r>
      <w:r w:rsidR="008E30B4">
        <w:rPr>
          <w:rFonts w:ascii="Arial" w:hAnsi="Arial" w:cs="Arial"/>
          <w:sz w:val="24"/>
          <w:szCs w:val="24"/>
        </w:rPr>
        <w:t>into</w:t>
      </w:r>
      <w:r w:rsidR="001A0DE2">
        <w:rPr>
          <w:rFonts w:ascii="Arial" w:hAnsi="Arial" w:cs="Arial"/>
          <w:sz w:val="24"/>
          <w:szCs w:val="24"/>
        </w:rPr>
        <w:t xml:space="preserve"> </w:t>
      </w:r>
      <w:r w:rsidR="008E30B4">
        <w:rPr>
          <w:rFonts w:ascii="Arial" w:hAnsi="Arial" w:cs="Arial"/>
          <w:sz w:val="24"/>
          <w:szCs w:val="24"/>
        </w:rPr>
        <w:t>consideration that children who commit crime may not consider a reward or risk mindset, as they do not have the capacity to think at the same level as an adult, nor do they necessarily consider the consequences of their actions.</w:t>
      </w:r>
      <w:r w:rsidR="00C143CC">
        <w:rPr>
          <w:rFonts w:ascii="Arial" w:hAnsi="Arial" w:cs="Arial"/>
          <w:sz w:val="24"/>
          <w:szCs w:val="24"/>
        </w:rPr>
        <w:t xml:space="preserve"> In relation to this</w:t>
      </w:r>
      <w:r w:rsidR="00CC4EE1">
        <w:rPr>
          <w:rFonts w:ascii="Arial" w:hAnsi="Arial" w:cs="Arial"/>
          <w:sz w:val="24"/>
          <w:szCs w:val="24"/>
        </w:rPr>
        <w:t>,</w:t>
      </w:r>
      <w:r w:rsidR="00C143CC">
        <w:rPr>
          <w:rFonts w:ascii="Arial" w:hAnsi="Arial" w:cs="Arial"/>
          <w:sz w:val="24"/>
          <w:szCs w:val="24"/>
        </w:rPr>
        <w:t xml:space="preserve"> </w:t>
      </w:r>
      <w:r w:rsidR="009E0C15">
        <w:rPr>
          <w:rFonts w:ascii="Arial" w:hAnsi="Arial" w:cs="Arial"/>
          <w:sz w:val="24"/>
          <w:szCs w:val="24"/>
        </w:rPr>
        <w:t>the prosecution on the Bulger case tried Venables and Thompson as adults when it came to their sentencing</w:t>
      </w:r>
      <w:r w:rsidR="008D2955">
        <w:rPr>
          <w:rFonts w:ascii="Arial" w:hAnsi="Arial" w:cs="Arial"/>
          <w:sz w:val="24"/>
          <w:szCs w:val="24"/>
        </w:rPr>
        <w:t xml:space="preserve"> declaring that they made the rational choice to kill</w:t>
      </w:r>
      <w:r w:rsidR="009E0C15">
        <w:rPr>
          <w:rFonts w:ascii="Arial" w:hAnsi="Arial" w:cs="Arial"/>
          <w:sz w:val="24"/>
          <w:szCs w:val="24"/>
        </w:rPr>
        <w:t xml:space="preserve"> (Gavin, 2013)</w:t>
      </w:r>
      <w:r w:rsidR="008D2955">
        <w:rPr>
          <w:rFonts w:ascii="Arial" w:hAnsi="Arial" w:cs="Arial"/>
          <w:sz w:val="24"/>
          <w:szCs w:val="24"/>
        </w:rPr>
        <w:t xml:space="preserve">. It is unclear </w:t>
      </w:r>
      <w:r w:rsidR="00CC4EE1">
        <w:rPr>
          <w:rFonts w:ascii="Arial" w:hAnsi="Arial" w:cs="Arial"/>
          <w:sz w:val="24"/>
          <w:szCs w:val="24"/>
        </w:rPr>
        <w:t xml:space="preserve">as </w:t>
      </w:r>
      <w:r w:rsidR="008D2955">
        <w:rPr>
          <w:rFonts w:ascii="Arial" w:hAnsi="Arial" w:cs="Arial"/>
          <w:sz w:val="24"/>
          <w:szCs w:val="24"/>
        </w:rPr>
        <w:t xml:space="preserve">to what Thompson and Venables true intentions were when they killed James Bulger (Gavin, 2013). However, there is a debate </w:t>
      </w:r>
      <w:r w:rsidR="00CC4EE1">
        <w:rPr>
          <w:rFonts w:ascii="Arial" w:hAnsi="Arial" w:cs="Arial"/>
          <w:sz w:val="24"/>
          <w:szCs w:val="24"/>
        </w:rPr>
        <w:t>over</w:t>
      </w:r>
      <w:r w:rsidR="00D060FD">
        <w:rPr>
          <w:rFonts w:ascii="Arial" w:hAnsi="Arial" w:cs="Arial"/>
          <w:sz w:val="24"/>
          <w:szCs w:val="24"/>
        </w:rPr>
        <w:t xml:space="preserve"> whether</w:t>
      </w:r>
      <w:r w:rsidR="008D2955">
        <w:rPr>
          <w:rFonts w:ascii="Arial" w:hAnsi="Arial" w:cs="Arial"/>
          <w:sz w:val="24"/>
          <w:szCs w:val="24"/>
        </w:rPr>
        <w:t xml:space="preserve"> children can make a rational choice, this is demonstrated by Harbaugh at al (</w:t>
      </w:r>
      <w:r w:rsidR="000F15D2">
        <w:rPr>
          <w:rFonts w:ascii="Arial" w:hAnsi="Arial" w:cs="Arial"/>
          <w:sz w:val="24"/>
          <w:szCs w:val="24"/>
        </w:rPr>
        <w:t xml:space="preserve">2001) who conducted an experiment to find out if RCT can be applicable to children. </w:t>
      </w:r>
      <w:r w:rsidR="000F15D2">
        <w:rPr>
          <w:rFonts w:ascii="Arial" w:hAnsi="Arial" w:cs="Arial"/>
          <w:sz w:val="24"/>
          <w:szCs w:val="24"/>
        </w:rPr>
        <w:lastRenderedPageBreak/>
        <w:t xml:space="preserve">Harbaugh et al (2001) held an experiment which consisted of a group of children age 7-11 years old and a group of undergraduate students to compare whether there was a degree of difference when they had to make a rational choice regarding ‘consumption </w:t>
      </w:r>
      <w:r w:rsidR="00D33B5B">
        <w:rPr>
          <w:rFonts w:ascii="Arial" w:hAnsi="Arial" w:cs="Arial"/>
          <w:sz w:val="24"/>
          <w:szCs w:val="24"/>
        </w:rPr>
        <w:t>goods</w:t>
      </w:r>
      <w:r w:rsidR="008777F4">
        <w:rPr>
          <w:rFonts w:ascii="Arial" w:hAnsi="Arial" w:cs="Arial"/>
          <w:sz w:val="24"/>
          <w:szCs w:val="24"/>
        </w:rPr>
        <w:t>’</w:t>
      </w:r>
      <w:r w:rsidR="00D33B5B">
        <w:rPr>
          <w:rFonts w:ascii="Arial" w:hAnsi="Arial" w:cs="Arial"/>
          <w:sz w:val="24"/>
          <w:szCs w:val="24"/>
        </w:rPr>
        <w:t>. The results highlighted that</w:t>
      </w:r>
      <w:r w:rsidR="00D060FD">
        <w:rPr>
          <w:rFonts w:ascii="Arial" w:hAnsi="Arial" w:cs="Arial"/>
          <w:sz w:val="24"/>
          <w:szCs w:val="24"/>
        </w:rPr>
        <w:t>,</w:t>
      </w:r>
      <w:r w:rsidR="004C0542">
        <w:rPr>
          <w:rFonts w:ascii="Arial" w:hAnsi="Arial" w:cs="Arial"/>
          <w:sz w:val="24"/>
          <w:szCs w:val="24"/>
        </w:rPr>
        <w:t xml:space="preserve"> although the undergraduates were far more capable of making rational decisions, </w:t>
      </w:r>
      <w:r w:rsidR="00D060FD">
        <w:rPr>
          <w:rFonts w:ascii="Arial" w:hAnsi="Arial" w:cs="Arial"/>
          <w:sz w:val="24"/>
          <w:szCs w:val="24"/>
        </w:rPr>
        <w:t xml:space="preserve">the </w:t>
      </w:r>
      <w:r w:rsidR="0034410C">
        <w:rPr>
          <w:rFonts w:ascii="Arial" w:hAnsi="Arial" w:cs="Arial"/>
          <w:sz w:val="24"/>
          <w:szCs w:val="24"/>
        </w:rPr>
        <w:t>child</w:t>
      </w:r>
      <w:r w:rsidR="00D060FD">
        <w:rPr>
          <w:rFonts w:ascii="Arial" w:hAnsi="Arial" w:cs="Arial"/>
          <w:sz w:val="24"/>
          <w:szCs w:val="24"/>
        </w:rPr>
        <w:t>ren</w:t>
      </w:r>
      <w:r w:rsidR="004C0542">
        <w:rPr>
          <w:rFonts w:ascii="Arial" w:hAnsi="Arial" w:cs="Arial"/>
          <w:sz w:val="24"/>
          <w:szCs w:val="24"/>
        </w:rPr>
        <w:t xml:space="preserve"> </w:t>
      </w:r>
      <w:r w:rsidR="00D060FD">
        <w:rPr>
          <w:rFonts w:ascii="Arial" w:hAnsi="Arial" w:cs="Arial"/>
          <w:sz w:val="24"/>
          <w:szCs w:val="24"/>
        </w:rPr>
        <w:t>were</w:t>
      </w:r>
      <w:r w:rsidR="004C0542">
        <w:rPr>
          <w:rFonts w:ascii="Arial" w:hAnsi="Arial" w:cs="Arial"/>
          <w:sz w:val="24"/>
          <w:szCs w:val="24"/>
        </w:rPr>
        <w:t xml:space="preserve"> able to make some rational choice in simple situations but not necessarily in more complicated scenarios</w:t>
      </w:r>
      <w:r w:rsidR="00FD4850">
        <w:rPr>
          <w:rFonts w:ascii="Arial" w:hAnsi="Arial" w:cs="Arial"/>
          <w:sz w:val="24"/>
          <w:szCs w:val="24"/>
        </w:rPr>
        <w:t xml:space="preserve">. </w:t>
      </w:r>
    </w:p>
    <w:p w14:paraId="36E98C5B" w14:textId="05AB94B4" w:rsidR="003675D8" w:rsidRDefault="001F0718" w:rsidP="00356641">
      <w:pPr>
        <w:spacing w:line="600" w:lineRule="auto"/>
        <w:rPr>
          <w:rFonts w:ascii="Arial" w:hAnsi="Arial" w:cs="Arial"/>
          <w:sz w:val="24"/>
          <w:szCs w:val="24"/>
        </w:rPr>
      </w:pPr>
      <w:r>
        <w:rPr>
          <w:rFonts w:ascii="Arial" w:hAnsi="Arial" w:cs="Arial"/>
          <w:sz w:val="24"/>
          <w:szCs w:val="24"/>
        </w:rPr>
        <w:t xml:space="preserve">According to Webster (2020) ‘biological theories’ are mainly </w:t>
      </w:r>
      <w:r w:rsidR="0093676B">
        <w:rPr>
          <w:rFonts w:ascii="Arial" w:hAnsi="Arial" w:cs="Arial"/>
          <w:sz w:val="24"/>
          <w:szCs w:val="24"/>
        </w:rPr>
        <w:t xml:space="preserve">concerned with </w:t>
      </w:r>
      <w:r>
        <w:rPr>
          <w:rFonts w:ascii="Arial" w:hAnsi="Arial" w:cs="Arial"/>
          <w:sz w:val="24"/>
          <w:szCs w:val="24"/>
        </w:rPr>
        <w:t xml:space="preserve">genes and internal factors that influences an </w:t>
      </w:r>
      <w:r w:rsidR="002C6B2B">
        <w:rPr>
          <w:rFonts w:ascii="Arial" w:hAnsi="Arial" w:cs="Arial"/>
          <w:sz w:val="24"/>
          <w:szCs w:val="24"/>
        </w:rPr>
        <w:t>individual’s</w:t>
      </w:r>
      <w:r>
        <w:rPr>
          <w:rFonts w:ascii="Arial" w:hAnsi="Arial" w:cs="Arial"/>
          <w:sz w:val="24"/>
          <w:szCs w:val="24"/>
        </w:rPr>
        <w:t xml:space="preserve"> behaviour. </w:t>
      </w:r>
      <w:r w:rsidR="009B07EB">
        <w:rPr>
          <w:rFonts w:ascii="Arial" w:hAnsi="Arial" w:cs="Arial"/>
          <w:sz w:val="24"/>
          <w:szCs w:val="24"/>
        </w:rPr>
        <w:t>For example</w:t>
      </w:r>
      <w:r w:rsidR="00D060FD">
        <w:rPr>
          <w:rFonts w:ascii="Arial" w:hAnsi="Arial" w:cs="Arial"/>
          <w:sz w:val="24"/>
          <w:szCs w:val="24"/>
        </w:rPr>
        <w:t>,</w:t>
      </w:r>
      <w:r w:rsidR="009B07EB">
        <w:rPr>
          <w:rFonts w:ascii="Arial" w:hAnsi="Arial" w:cs="Arial"/>
          <w:sz w:val="24"/>
          <w:szCs w:val="24"/>
        </w:rPr>
        <w:t xml:space="preserve"> ‘Self Control Theory’</w:t>
      </w:r>
      <w:r w:rsidR="00C363D8">
        <w:rPr>
          <w:rFonts w:ascii="Arial" w:hAnsi="Arial" w:cs="Arial"/>
          <w:sz w:val="24"/>
          <w:szCs w:val="24"/>
        </w:rPr>
        <w:t xml:space="preserve"> demonstrated by </w:t>
      </w:r>
      <w:r w:rsidR="009B07EB">
        <w:rPr>
          <w:rFonts w:ascii="Arial" w:hAnsi="Arial" w:cs="Arial"/>
          <w:sz w:val="24"/>
          <w:szCs w:val="24"/>
        </w:rPr>
        <w:t>Watts et al (2016</w:t>
      </w:r>
      <w:r w:rsidR="00F2624E">
        <w:rPr>
          <w:rFonts w:ascii="Arial" w:hAnsi="Arial" w:cs="Arial"/>
          <w:sz w:val="24"/>
          <w:szCs w:val="24"/>
        </w:rPr>
        <w:t>,</w:t>
      </w:r>
      <w:r w:rsidR="009B07EB">
        <w:rPr>
          <w:rFonts w:ascii="Arial" w:hAnsi="Arial" w:cs="Arial"/>
          <w:sz w:val="24"/>
          <w:szCs w:val="24"/>
        </w:rPr>
        <w:t xml:space="preserve">) considers that a combination of genes </w:t>
      </w:r>
      <w:r w:rsidR="003672ED">
        <w:rPr>
          <w:rFonts w:ascii="Arial" w:hAnsi="Arial" w:cs="Arial"/>
          <w:sz w:val="24"/>
          <w:szCs w:val="24"/>
        </w:rPr>
        <w:t>helps</w:t>
      </w:r>
      <w:r w:rsidR="00D060FD">
        <w:rPr>
          <w:rFonts w:ascii="Arial" w:hAnsi="Arial" w:cs="Arial"/>
          <w:sz w:val="24"/>
          <w:szCs w:val="24"/>
        </w:rPr>
        <w:t xml:space="preserve"> to </w:t>
      </w:r>
      <w:r w:rsidR="009B07EB">
        <w:rPr>
          <w:rFonts w:ascii="Arial" w:hAnsi="Arial" w:cs="Arial"/>
          <w:sz w:val="24"/>
          <w:szCs w:val="24"/>
        </w:rPr>
        <w:t xml:space="preserve">alter and shape </w:t>
      </w:r>
      <w:r w:rsidR="00D060FD">
        <w:rPr>
          <w:rFonts w:ascii="Arial" w:hAnsi="Arial" w:cs="Arial"/>
          <w:sz w:val="24"/>
          <w:szCs w:val="24"/>
        </w:rPr>
        <w:t>the way in which people act</w:t>
      </w:r>
      <w:r w:rsidR="009B07EB">
        <w:rPr>
          <w:rFonts w:ascii="Arial" w:hAnsi="Arial" w:cs="Arial"/>
          <w:sz w:val="24"/>
          <w:szCs w:val="24"/>
        </w:rPr>
        <w:t xml:space="preserve">. These genes tend to be linked </w:t>
      </w:r>
      <w:r w:rsidR="003672ED">
        <w:rPr>
          <w:rFonts w:ascii="Arial" w:hAnsi="Arial" w:cs="Arial"/>
          <w:sz w:val="24"/>
          <w:szCs w:val="24"/>
        </w:rPr>
        <w:t>with ‘</w:t>
      </w:r>
      <w:r w:rsidR="009B07EB">
        <w:rPr>
          <w:rFonts w:ascii="Arial" w:hAnsi="Arial" w:cs="Arial"/>
          <w:sz w:val="24"/>
          <w:szCs w:val="24"/>
        </w:rPr>
        <w:t>neuropsychological disorders such as ADHD.’</w:t>
      </w:r>
      <w:r w:rsidR="0065598B">
        <w:rPr>
          <w:rFonts w:ascii="Arial" w:hAnsi="Arial" w:cs="Arial"/>
          <w:sz w:val="24"/>
          <w:szCs w:val="24"/>
        </w:rPr>
        <w:t xml:space="preserve"> </w:t>
      </w:r>
      <w:r w:rsidR="00F2624E">
        <w:rPr>
          <w:rFonts w:ascii="Arial" w:hAnsi="Arial" w:cs="Arial"/>
          <w:sz w:val="24"/>
          <w:szCs w:val="24"/>
        </w:rPr>
        <w:t>In relation to this point Gillian (2000) suggests that Venables may have suffered from learning difficulties. Venables was describes as ‘hyperactive’ which caused him to exhibit violent behaviour (Gillian, 2000). Gillian (2000) also reflects on the fact that both of Venables’ siblings suffered with learning difficulties and had to attend ‘special schools</w:t>
      </w:r>
      <w:r w:rsidR="007A7337">
        <w:rPr>
          <w:rFonts w:ascii="Arial" w:hAnsi="Arial" w:cs="Arial"/>
          <w:sz w:val="24"/>
          <w:szCs w:val="24"/>
        </w:rPr>
        <w:t>,</w:t>
      </w:r>
      <w:r w:rsidR="00AC4FF4">
        <w:rPr>
          <w:rFonts w:ascii="Arial" w:hAnsi="Arial" w:cs="Arial"/>
          <w:sz w:val="24"/>
          <w:szCs w:val="24"/>
        </w:rPr>
        <w:t>’ this</w:t>
      </w:r>
      <w:r w:rsidR="007A7337">
        <w:rPr>
          <w:rFonts w:ascii="Arial" w:hAnsi="Arial" w:cs="Arial"/>
          <w:sz w:val="24"/>
          <w:szCs w:val="24"/>
        </w:rPr>
        <w:t xml:space="preserve"> suggest </w:t>
      </w:r>
      <w:r w:rsidR="00F2624E">
        <w:rPr>
          <w:rFonts w:ascii="Arial" w:hAnsi="Arial" w:cs="Arial"/>
          <w:sz w:val="24"/>
          <w:szCs w:val="24"/>
        </w:rPr>
        <w:t xml:space="preserve">that </w:t>
      </w:r>
      <w:r w:rsidR="007A7337">
        <w:rPr>
          <w:rFonts w:ascii="Arial" w:hAnsi="Arial" w:cs="Arial"/>
          <w:sz w:val="24"/>
          <w:szCs w:val="24"/>
        </w:rPr>
        <w:t>there could have been undiagnosed genetic factors that may have influenced Venables’ actions.</w:t>
      </w:r>
      <w:r w:rsidR="00F2624E">
        <w:rPr>
          <w:rFonts w:ascii="Arial" w:hAnsi="Arial" w:cs="Arial"/>
          <w:sz w:val="24"/>
          <w:szCs w:val="24"/>
        </w:rPr>
        <w:t xml:space="preserve"> </w:t>
      </w:r>
      <w:r w:rsidR="0065598B">
        <w:rPr>
          <w:rFonts w:ascii="Arial" w:hAnsi="Arial" w:cs="Arial"/>
          <w:sz w:val="24"/>
          <w:szCs w:val="24"/>
        </w:rPr>
        <w:t>Webster (2020) states that</w:t>
      </w:r>
      <w:r w:rsidR="00AC4FF4">
        <w:rPr>
          <w:rFonts w:ascii="Arial" w:hAnsi="Arial" w:cs="Arial"/>
          <w:sz w:val="24"/>
          <w:szCs w:val="24"/>
        </w:rPr>
        <w:t xml:space="preserve"> </w:t>
      </w:r>
      <w:r w:rsidR="0065598B">
        <w:rPr>
          <w:rFonts w:ascii="Arial" w:hAnsi="Arial" w:cs="Arial"/>
          <w:sz w:val="24"/>
          <w:szCs w:val="24"/>
        </w:rPr>
        <w:t>neurotransmitters such as serotonin and dopamine are projected through the MAOA gene which is responsible for behaviour</w:t>
      </w:r>
      <w:r w:rsidR="001A5724">
        <w:rPr>
          <w:rFonts w:ascii="Arial" w:hAnsi="Arial" w:cs="Arial"/>
          <w:sz w:val="24"/>
          <w:szCs w:val="24"/>
        </w:rPr>
        <w:t>s</w:t>
      </w:r>
      <w:r w:rsidR="0065598B">
        <w:rPr>
          <w:rFonts w:ascii="Arial" w:hAnsi="Arial" w:cs="Arial"/>
          <w:sz w:val="24"/>
          <w:szCs w:val="24"/>
        </w:rPr>
        <w:t xml:space="preserve">. Individuals with a </w:t>
      </w:r>
      <w:r w:rsidR="001A5724">
        <w:rPr>
          <w:rFonts w:ascii="Arial" w:hAnsi="Arial" w:cs="Arial"/>
          <w:sz w:val="24"/>
          <w:szCs w:val="24"/>
        </w:rPr>
        <w:t>low</w:t>
      </w:r>
      <w:r w:rsidR="0065598B">
        <w:rPr>
          <w:rFonts w:ascii="Arial" w:hAnsi="Arial" w:cs="Arial"/>
          <w:sz w:val="24"/>
          <w:szCs w:val="24"/>
        </w:rPr>
        <w:t xml:space="preserve"> variant of the MAOA </w:t>
      </w:r>
      <w:r w:rsidR="0065598B">
        <w:rPr>
          <w:rFonts w:ascii="Arial" w:hAnsi="Arial" w:cs="Arial"/>
          <w:sz w:val="24"/>
          <w:szCs w:val="24"/>
        </w:rPr>
        <w:lastRenderedPageBreak/>
        <w:t>gene have tended to show aggressive behaviours (Webster, 2020)</w:t>
      </w:r>
      <w:r w:rsidR="00984409">
        <w:rPr>
          <w:rFonts w:ascii="Arial" w:hAnsi="Arial" w:cs="Arial"/>
          <w:sz w:val="24"/>
          <w:szCs w:val="24"/>
        </w:rPr>
        <w:t>.</w:t>
      </w:r>
      <w:r w:rsidR="008601E6">
        <w:rPr>
          <w:rFonts w:ascii="Arial" w:hAnsi="Arial" w:cs="Arial"/>
          <w:sz w:val="24"/>
          <w:szCs w:val="24"/>
        </w:rPr>
        <w:t xml:space="preserve"> In support of this </w:t>
      </w:r>
      <w:r w:rsidR="008601E6" w:rsidRPr="008601E6">
        <w:rPr>
          <w:rFonts w:ascii="Arial" w:hAnsi="Arial" w:cs="Arial"/>
          <w:sz w:val="24"/>
          <w:szCs w:val="24"/>
        </w:rPr>
        <w:t>Garcia-Arocena</w:t>
      </w:r>
      <w:r w:rsidR="008601E6">
        <w:rPr>
          <w:rFonts w:ascii="Arial" w:hAnsi="Arial" w:cs="Arial"/>
          <w:sz w:val="24"/>
          <w:szCs w:val="24"/>
        </w:rPr>
        <w:t xml:space="preserve"> (2015) </w:t>
      </w:r>
      <w:r w:rsidR="001A5724">
        <w:rPr>
          <w:rFonts w:ascii="Arial" w:hAnsi="Arial" w:cs="Arial"/>
          <w:sz w:val="24"/>
          <w:szCs w:val="24"/>
        </w:rPr>
        <w:t xml:space="preserve">highlights a study that shows the </w:t>
      </w:r>
      <w:r w:rsidR="004C3599">
        <w:rPr>
          <w:rFonts w:ascii="Arial" w:hAnsi="Arial" w:cs="Arial"/>
          <w:sz w:val="24"/>
          <w:szCs w:val="24"/>
        </w:rPr>
        <w:t>effects</w:t>
      </w:r>
      <w:r w:rsidR="001A5724">
        <w:rPr>
          <w:rFonts w:ascii="Arial" w:hAnsi="Arial" w:cs="Arial"/>
          <w:sz w:val="24"/>
          <w:szCs w:val="24"/>
        </w:rPr>
        <w:t xml:space="preserve"> of having a low variant of the MAOA gene. The study was conducted on </w:t>
      </w:r>
      <w:r w:rsidR="003672ED">
        <w:rPr>
          <w:rFonts w:ascii="Arial" w:hAnsi="Arial" w:cs="Arial"/>
          <w:sz w:val="24"/>
          <w:szCs w:val="24"/>
        </w:rPr>
        <w:t>schoolboys</w:t>
      </w:r>
      <w:r w:rsidR="001A5724">
        <w:rPr>
          <w:rFonts w:ascii="Arial" w:hAnsi="Arial" w:cs="Arial"/>
          <w:sz w:val="24"/>
          <w:szCs w:val="24"/>
        </w:rPr>
        <w:t xml:space="preserve"> in America from grades 7-12 who were shown to demonstrate aggressive behaviour in </w:t>
      </w:r>
      <w:r w:rsidR="004C3599">
        <w:rPr>
          <w:rFonts w:ascii="Arial" w:hAnsi="Arial" w:cs="Arial"/>
          <w:sz w:val="24"/>
          <w:szCs w:val="24"/>
        </w:rPr>
        <w:t xml:space="preserve">their </w:t>
      </w:r>
      <w:r w:rsidR="001A5724">
        <w:rPr>
          <w:rFonts w:ascii="Arial" w:hAnsi="Arial" w:cs="Arial"/>
          <w:sz w:val="24"/>
          <w:szCs w:val="24"/>
        </w:rPr>
        <w:t>school</w:t>
      </w:r>
      <w:r w:rsidR="004C3599">
        <w:rPr>
          <w:rFonts w:ascii="Arial" w:hAnsi="Arial" w:cs="Arial"/>
          <w:sz w:val="24"/>
          <w:szCs w:val="24"/>
        </w:rPr>
        <w:t>ing environment</w:t>
      </w:r>
      <w:r w:rsidR="001A5724">
        <w:rPr>
          <w:rFonts w:ascii="Arial" w:hAnsi="Arial" w:cs="Arial"/>
          <w:sz w:val="24"/>
          <w:szCs w:val="24"/>
        </w:rPr>
        <w:t>. The experiment found that</w:t>
      </w:r>
      <w:r w:rsidR="004C3599">
        <w:rPr>
          <w:rFonts w:ascii="Arial" w:hAnsi="Arial" w:cs="Arial"/>
          <w:sz w:val="24"/>
          <w:szCs w:val="24"/>
        </w:rPr>
        <w:t xml:space="preserve"> boys who were particularly aggressive had a specific version of the, MAOA </w:t>
      </w:r>
      <w:r w:rsidR="003672ED">
        <w:rPr>
          <w:rFonts w:ascii="Arial" w:hAnsi="Arial" w:cs="Arial"/>
          <w:sz w:val="24"/>
          <w:szCs w:val="24"/>
        </w:rPr>
        <w:t>gene (</w:t>
      </w:r>
      <w:r w:rsidR="004C3599" w:rsidRPr="004C3599">
        <w:rPr>
          <w:rFonts w:ascii="Arial" w:hAnsi="Arial" w:cs="Arial"/>
          <w:sz w:val="24"/>
          <w:szCs w:val="24"/>
        </w:rPr>
        <w:t>VNTR 2R MAOA)</w:t>
      </w:r>
      <w:r w:rsidR="004C3599">
        <w:rPr>
          <w:rFonts w:ascii="Arial" w:hAnsi="Arial" w:cs="Arial"/>
          <w:sz w:val="24"/>
          <w:szCs w:val="24"/>
        </w:rPr>
        <w:t xml:space="preserve"> which made them</w:t>
      </w:r>
      <w:r w:rsidR="00D060FD">
        <w:rPr>
          <w:rFonts w:ascii="Arial" w:hAnsi="Arial" w:cs="Arial"/>
          <w:sz w:val="24"/>
          <w:szCs w:val="24"/>
        </w:rPr>
        <w:t xml:space="preserve"> act out and exhibit belligerent behaviour</w:t>
      </w:r>
      <w:r w:rsidR="004C3599">
        <w:rPr>
          <w:rFonts w:ascii="Arial" w:hAnsi="Arial" w:cs="Arial"/>
          <w:sz w:val="24"/>
          <w:szCs w:val="24"/>
        </w:rPr>
        <w:t>. The study also found that environmental factors also played a huge part in the boy’s behaviour, it was a mix of genes and home circumstances that enhanced violent behaviours (</w:t>
      </w:r>
      <w:r w:rsidR="004C3599" w:rsidRPr="004C3599">
        <w:rPr>
          <w:rFonts w:ascii="Arial" w:hAnsi="Arial" w:cs="Arial"/>
          <w:sz w:val="24"/>
          <w:szCs w:val="24"/>
        </w:rPr>
        <w:t>Garcia-Arocena 2015)</w:t>
      </w:r>
      <w:r w:rsidR="004C3599">
        <w:rPr>
          <w:rFonts w:ascii="Arial" w:hAnsi="Arial" w:cs="Arial"/>
          <w:sz w:val="24"/>
          <w:szCs w:val="24"/>
        </w:rPr>
        <w:t>. In relation to this</w:t>
      </w:r>
      <w:r w:rsidR="00D060FD">
        <w:rPr>
          <w:rFonts w:ascii="Arial" w:hAnsi="Arial" w:cs="Arial"/>
          <w:sz w:val="24"/>
          <w:szCs w:val="24"/>
        </w:rPr>
        <w:t>,</w:t>
      </w:r>
      <w:r w:rsidR="003672ED">
        <w:rPr>
          <w:rFonts w:ascii="Arial" w:hAnsi="Arial" w:cs="Arial"/>
          <w:sz w:val="24"/>
          <w:szCs w:val="24"/>
        </w:rPr>
        <w:t xml:space="preserve"> </w:t>
      </w:r>
      <w:r w:rsidR="00572B93">
        <w:rPr>
          <w:rFonts w:ascii="Arial" w:hAnsi="Arial" w:cs="Arial"/>
          <w:sz w:val="24"/>
          <w:szCs w:val="24"/>
        </w:rPr>
        <w:t>Allen (2018) suggest</w:t>
      </w:r>
      <w:r w:rsidR="00D060FD">
        <w:rPr>
          <w:rFonts w:ascii="Arial" w:hAnsi="Arial" w:cs="Arial"/>
          <w:sz w:val="24"/>
          <w:szCs w:val="24"/>
        </w:rPr>
        <w:t>s</w:t>
      </w:r>
      <w:r w:rsidR="00572B93">
        <w:rPr>
          <w:rFonts w:ascii="Arial" w:hAnsi="Arial" w:cs="Arial"/>
          <w:sz w:val="24"/>
          <w:szCs w:val="24"/>
        </w:rPr>
        <w:t xml:space="preserve"> that there was a biological issue with both Thompson and Venables</w:t>
      </w:r>
      <w:r w:rsidR="008B11D7">
        <w:rPr>
          <w:rFonts w:ascii="Arial" w:hAnsi="Arial" w:cs="Arial"/>
          <w:sz w:val="24"/>
          <w:szCs w:val="24"/>
        </w:rPr>
        <w:t xml:space="preserve">. Allen (2018) considers that developmental theory would be a viable </w:t>
      </w:r>
      <w:r w:rsidR="005A3571">
        <w:rPr>
          <w:rFonts w:ascii="Arial" w:hAnsi="Arial" w:cs="Arial"/>
          <w:sz w:val="24"/>
          <w:szCs w:val="24"/>
        </w:rPr>
        <w:t>explanation to</w:t>
      </w:r>
      <w:r w:rsidR="008B11D7">
        <w:rPr>
          <w:rFonts w:ascii="Arial" w:hAnsi="Arial" w:cs="Arial"/>
          <w:sz w:val="24"/>
          <w:szCs w:val="24"/>
        </w:rPr>
        <w:t xml:space="preserve"> why Thompson and Venables displayed extremely violent behaviour. Developmental theory states that there is an issue with the prefrontal cortex of the brain which is responsible for </w:t>
      </w:r>
      <w:r w:rsidR="00AA2A44">
        <w:rPr>
          <w:rFonts w:ascii="Arial" w:hAnsi="Arial" w:cs="Arial"/>
          <w:sz w:val="24"/>
          <w:szCs w:val="24"/>
        </w:rPr>
        <w:t xml:space="preserve">things like </w:t>
      </w:r>
      <w:r w:rsidR="008B11D7">
        <w:rPr>
          <w:rFonts w:ascii="Arial" w:hAnsi="Arial" w:cs="Arial"/>
          <w:sz w:val="24"/>
          <w:szCs w:val="24"/>
        </w:rPr>
        <w:t xml:space="preserve">empathy, </w:t>
      </w:r>
      <w:r w:rsidR="00AA2A44">
        <w:rPr>
          <w:rFonts w:ascii="Arial" w:hAnsi="Arial" w:cs="Arial"/>
          <w:sz w:val="24"/>
          <w:szCs w:val="24"/>
        </w:rPr>
        <w:t>self-control,</w:t>
      </w:r>
      <w:r w:rsidR="008B11D7">
        <w:rPr>
          <w:rFonts w:ascii="Arial" w:hAnsi="Arial" w:cs="Arial"/>
          <w:sz w:val="24"/>
          <w:szCs w:val="24"/>
        </w:rPr>
        <w:t xml:space="preserve"> and anger (Allen, 2018). Allen (2018) highlights that an undeveloped prefrontal </w:t>
      </w:r>
      <w:r w:rsidR="006E744C">
        <w:rPr>
          <w:rFonts w:ascii="Arial" w:hAnsi="Arial" w:cs="Arial"/>
          <w:sz w:val="24"/>
          <w:szCs w:val="24"/>
        </w:rPr>
        <w:t>cortex</w:t>
      </w:r>
      <w:r w:rsidR="008B11D7">
        <w:rPr>
          <w:rFonts w:ascii="Arial" w:hAnsi="Arial" w:cs="Arial"/>
          <w:sz w:val="24"/>
          <w:szCs w:val="24"/>
        </w:rPr>
        <w:t xml:space="preserve"> is often linked with external factors such as a poor childhood</w:t>
      </w:r>
      <w:r w:rsidR="00537CFD">
        <w:rPr>
          <w:rFonts w:ascii="Arial" w:hAnsi="Arial" w:cs="Arial"/>
          <w:sz w:val="24"/>
          <w:szCs w:val="24"/>
        </w:rPr>
        <w:t>, which both Venables and Thompson both endured.</w:t>
      </w:r>
      <w:r w:rsidR="00806E34">
        <w:rPr>
          <w:rFonts w:ascii="Arial" w:hAnsi="Arial" w:cs="Arial"/>
          <w:sz w:val="24"/>
          <w:szCs w:val="24"/>
        </w:rPr>
        <w:t xml:space="preserve"> Further evidence of this is presented by</w:t>
      </w:r>
      <w:r w:rsidR="00537CFD">
        <w:rPr>
          <w:rFonts w:ascii="Arial" w:hAnsi="Arial" w:cs="Arial"/>
          <w:sz w:val="24"/>
          <w:szCs w:val="24"/>
        </w:rPr>
        <w:t xml:space="preserve"> </w:t>
      </w:r>
      <w:r w:rsidR="00806E34">
        <w:rPr>
          <w:rFonts w:ascii="Arial" w:hAnsi="Arial" w:cs="Arial"/>
          <w:sz w:val="24"/>
          <w:szCs w:val="24"/>
        </w:rPr>
        <w:t xml:space="preserve">Gillian (1999) who indicates that Venables was particularly showcasing a lower age developmentally than ten years old. His psychiatric assessment after he was incarcerated held by clinicians from Great Ormond Street hospital came to the conclusion that he was </w:t>
      </w:r>
      <w:r w:rsidR="00AA2A44">
        <w:rPr>
          <w:rFonts w:ascii="Arial" w:hAnsi="Arial" w:cs="Arial"/>
          <w:sz w:val="24"/>
          <w:szCs w:val="24"/>
        </w:rPr>
        <w:t>highly</w:t>
      </w:r>
      <w:r w:rsidR="00806E34">
        <w:rPr>
          <w:rFonts w:ascii="Arial" w:hAnsi="Arial" w:cs="Arial"/>
          <w:sz w:val="24"/>
          <w:szCs w:val="24"/>
        </w:rPr>
        <w:t xml:space="preserve"> </w:t>
      </w:r>
      <w:r w:rsidR="00806E34">
        <w:rPr>
          <w:rFonts w:ascii="Arial" w:hAnsi="Arial" w:cs="Arial"/>
          <w:sz w:val="24"/>
          <w:szCs w:val="24"/>
        </w:rPr>
        <w:lastRenderedPageBreak/>
        <w:t>immature and wasn’t fully aware of his actions and emotions, suggesting that he suffered from some psychological issues (Gillian</w:t>
      </w:r>
      <w:r w:rsidR="001D7B76">
        <w:rPr>
          <w:rFonts w:ascii="Arial" w:hAnsi="Arial" w:cs="Arial"/>
          <w:sz w:val="24"/>
          <w:szCs w:val="24"/>
        </w:rPr>
        <w:t>,</w:t>
      </w:r>
      <w:r w:rsidR="00806E34">
        <w:rPr>
          <w:rFonts w:ascii="Arial" w:hAnsi="Arial" w:cs="Arial"/>
          <w:sz w:val="24"/>
          <w:szCs w:val="24"/>
        </w:rPr>
        <w:t xml:space="preserve"> 1999).</w:t>
      </w:r>
      <w:r w:rsidR="00D10A3B">
        <w:rPr>
          <w:rFonts w:ascii="Arial" w:hAnsi="Arial" w:cs="Arial"/>
          <w:sz w:val="24"/>
          <w:szCs w:val="24"/>
        </w:rPr>
        <w:t xml:space="preserve"> Hinscliff (2010) also provides further evidence indicating that there is a direct correlation between Thompson and Venables</w:t>
      </w:r>
      <w:r w:rsidR="00AA2A44">
        <w:rPr>
          <w:rFonts w:ascii="Arial" w:hAnsi="Arial" w:cs="Arial"/>
          <w:sz w:val="24"/>
          <w:szCs w:val="24"/>
        </w:rPr>
        <w:t>’</w:t>
      </w:r>
      <w:r w:rsidR="00D10A3B">
        <w:rPr>
          <w:rFonts w:ascii="Arial" w:hAnsi="Arial" w:cs="Arial"/>
          <w:sz w:val="24"/>
          <w:szCs w:val="24"/>
        </w:rPr>
        <w:t xml:space="preserve"> upbringing and their biological make up. Hinscliff (2010) highlights a study that examines this correlation. </w:t>
      </w:r>
      <w:r w:rsidR="00AA2A44">
        <w:rPr>
          <w:rFonts w:ascii="Arial" w:hAnsi="Arial" w:cs="Arial"/>
          <w:sz w:val="24"/>
          <w:szCs w:val="24"/>
        </w:rPr>
        <w:t>B</w:t>
      </w:r>
      <w:r w:rsidR="00D10A3B">
        <w:rPr>
          <w:rFonts w:ascii="Arial" w:hAnsi="Arial" w:cs="Arial"/>
          <w:sz w:val="24"/>
          <w:szCs w:val="24"/>
        </w:rPr>
        <w:t xml:space="preserve">rain </w:t>
      </w:r>
      <w:r w:rsidR="00AA2A44">
        <w:rPr>
          <w:rFonts w:ascii="Arial" w:hAnsi="Arial" w:cs="Arial"/>
          <w:sz w:val="24"/>
          <w:szCs w:val="24"/>
        </w:rPr>
        <w:t xml:space="preserve">scans </w:t>
      </w:r>
      <w:r w:rsidR="00D10A3B">
        <w:rPr>
          <w:rFonts w:ascii="Arial" w:hAnsi="Arial" w:cs="Arial"/>
          <w:sz w:val="24"/>
          <w:szCs w:val="24"/>
        </w:rPr>
        <w:t>that were conducted in 1990 on children who lived in Romania and were orphan</w:t>
      </w:r>
      <w:r w:rsidR="00AA2A44">
        <w:rPr>
          <w:rFonts w:ascii="Arial" w:hAnsi="Arial" w:cs="Arial"/>
          <w:sz w:val="24"/>
          <w:szCs w:val="24"/>
        </w:rPr>
        <w:t>ed at a young age</w:t>
      </w:r>
      <w:r w:rsidR="00D10A3B">
        <w:rPr>
          <w:rFonts w:ascii="Arial" w:hAnsi="Arial" w:cs="Arial"/>
          <w:sz w:val="24"/>
          <w:szCs w:val="24"/>
        </w:rPr>
        <w:t xml:space="preserve"> showed that there was a ‘virtual black hole’ where </w:t>
      </w:r>
      <w:r w:rsidR="00A24C8D">
        <w:rPr>
          <w:rFonts w:ascii="Arial" w:hAnsi="Arial" w:cs="Arial"/>
          <w:sz w:val="24"/>
          <w:szCs w:val="24"/>
        </w:rPr>
        <w:t>the part of the brain that provides a source for manging emotions should be. The study found that this was due to their lack of human contact and physical love from a par</w:t>
      </w:r>
      <w:r w:rsidR="00AA2A44">
        <w:rPr>
          <w:rFonts w:ascii="Arial" w:hAnsi="Arial" w:cs="Arial"/>
          <w:sz w:val="24"/>
          <w:szCs w:val="24"/>
        </w:rPr>
        <w:t xml:space="preserve">ental </w:t>
      </w:r>
      <w:r w:rsidR="00A24C8D">
        <w:rPr>
          <w:rFonts w:ascii="Arial" w:hAnsi="Arial" w:cs="Arial"/>
          <w:sz w:val="24"/>
          <w:szCs w:val="24"/>
        </w:rPr>
        <w:t xml:space="preserve">figure which made them less </w:t>
      </w:r>
      <w:r w:rsidR="00AA2A44">
        <w:rPr>
          <w:rFonts w:ascii="Arial" w:hAnsi="Arial" w:cs="Arial"/>
          <w:sz w:val="24"/>
          <w:szCs w:val="24"/>
        </w:rPr>
        <w:t>likely</w:t>
      </w:r>
      <w:r w:rsidR="00A24C8D">
        <w:rPr>
          <w:rFonts w:ascii="Arial" w:hAnsi="Arial" w:cs="Arial"/>
          <w:sz w:val="24"/>
          <w:szCs w:val="24"/>
        </w:rPr>
        <w:t xml:space="preserve"> to adhere to typical human emotions and empathy </w:t>
      </w:r>
      <w:r w:rsidR="00AA2A44">
        <w:rPr>
          <w:rFonts w:ascii="Arial" w:hAnsi="Arial" w:cs="Arial"/>
          <w:sz w:val="24"/>
          <w:szCs w:val="24"/>
        </w:rPr>
        <w:t xml:space="preserve">that </w:t>
      </w:r>
      <w:r w:rsidR="00A24C8D">
        <w:rPr>
          <w:rFonts w:ascii="Arial" w:hAnsi="Arial" w:cs="Arial"/>
          <w:sz w:val="24"/>
          <w:szCs w:val="24"/>
        </w:rPr>
        <w:t>most children</w:t>
      </w:r>
      <w:r w:rsidR="00AA2A44">
        <w:rPr>
          <w:rFonts w:ascii="Arial" w:hAnsi="Arial" w:cs="Arial"/>
          <w:sz w:val="24"/>
          <w:szCs w:val="24"/>
        </w:rPr>
        <w:t>,</w:t>
      </w:r>
      <w:r w:rsidR="00A24C8D">
        <w:rPr>
          <w:rFonts w:ascii="Arial" w:hAnsi="Arial" w:cs="Arial"/>
          <w:sz w:val="24"/>
          <w:szCs w:val="24"/>
        </w:rPr>
        <w:t xml:space="preserve"> who have a stable family li</w:t>
      </w:r>
      <w:r w:rsidR="00AA2A44">
        <w:rPr>
          <w:rFonts w:ascii="Arial" w:hAnsi="Arial" w:cs="Arial"/>
          <w:sz w:val="24"/>
          <w:szCs w:val="24"/>
        </w:rPr>
        <w:t>ves,</w:t>
      </w:r>
      <w:r w:rsidR="00A24C8D">
        <w:rPr>
          <w:rFonts w:ascii="Arial" w:hAnsi="Arial" w:cs="Arial"/>
          <w:sz w:val="24"/>
          <w:szCs w:val="24"/>
        </w:rPr>
        <w:t xml:space="preserve"> </w:t>
      </w:r>
      <w:r w:rsidR="00BD571B">
        <w:rPr>
          <w:rFonts w:ascii="Arial" w:hAnsi="Arial" w:cs="Arial"/>
          <w:sz w:val="24"/>
          <w:szCs w:val="24"/>
        </w:rPr>
        <w:t>have.</w:t>
      </w:r>
      <w:r w:rsidR="00A24C8D">
        <w:rPr>
          <w:rFonts w:ascii="Arial" w:hAnsi="Arial" w:cs="Arial"/>
          <w:sz w:val="24"/>
          <w:szCs w:val="24"/>
        </w:rPr>
        <w:t xml:space="preserve"> </w:t>
      </w:r>
      <w:r w:rsidR="001D7B76">
        <w:rPr>
          <w:rFonts w:ascii="Arial" w:hAnsi="Arial" w:cs="Arial"/>
          <w:sz w:val="24"/>
          <w:szCs w:val="24"/>
        </w:rPr>
        <w:t>This study can be applied to Thompson and Venables as they lived in ‘broken homes’ where the parents were divorced and there was violence and uncertainty in the home (Gillian, 1999).</w:t>
      </w:r>
    </w:p>
    <w:p w14:paraId="20DAC7C2" w14:textId="3B24CB6A" w:rsidR="000507A9" w:rsidRDefault="00AA2A44" w:rsidP="00356641">
      <w:pPr>
        <w:spacing w:line="600" w:lineRule="auto"/>
        <w:rPr>
          <w:rFonts w:ascii="Arial" w:hAnsi="Arial" w:cs="Arial"/>
          <w:sz w:val="24"/>
          <w:szCs w:val="24"/>
        </w:rPr>
      </w:pPr>
      <w:r>
        <w:rPr>
          <w:rFonts w:ascii="Arial" w:hAnsi="Arial" w:cs="Arial"/>
          <w:sz w:val="24"/>
          <w:szCs w:val="24"/>
        </w:rPr>
        <w:t>Whilst the a</w:t>
      </w:r>
      <w:r w:rsidR="001D7B76">
        <w:rPr>
          <w:rFonts w:ascii="Arial" w:hAnsi="Arial" w:cs="Arial"/>
          <w:sz w:val="24"/>
          <w:szCs w:val="24"/>
        </w:rPr>
        <w:t xml:space="preserve">forementioned </w:t>
      </w:r>
      <w:r>
        <w:rPr>
          <w:rFonts w:ascii="Arial" w:hAnsi="Arial" w:cs="Arial"/>
          <w:sz w:val="24"/>
          <w:szCs w:val="24"/>
        </w:rPr>
        <w:t>psychological and biological factors can affect</w:t>
      </w:r>
      <w:r w:rsidR="006E7363">
        <w:rPr>
          <w:rFonts w:ascii="Arial" w:hAnsi="Arial" w:cs="Arial"/>
          <w:sz w:val="24"/>
          <w:szCs w:val="24"/>
        </w:rPr>
        <w:t xml:space="preserve"> human behaviour, there is also a debate that environmental factors can also play a part in </w:t>
      </w:r>
      <w:r w:rsidR="008249F1">
        <w:rPr>
          <w:rFonts w:ascii="Arial" w:hAnsi="Arial" w:cs="Arial"/>
          <w:sz w:val="24"/>
          <w:szCs w:val="24"/>
        </w:rPr>
        <w:t>altering human actions</w:t>
      </w:r>
      <w:r w:rsidR="006E7363">
        <w:rPr>
          <w:rFonts w:ascii="Arial" w:hAnsi="Arial" w:cs="Arial"/>
          <w:sz w:val="24"/>
          <w:szCs w:val="24"/>
        </w:rPr>
        <w:t xml:space="preserve">. </w:t>
      </w:r>
      <w:r w:rsidR="000507A9">
        <w:rPr>
          <w:rFonts w:ascii="Arial" w:hAnsi="Arial" w:cs="Arial"/>
          <w:sz w:val="24"/>
          <w:szCs w:val="24"/>
        </w:rPr>
        <w:t>Cultural Deviance theory</w:t>
      </w:r>
      <w:r w:rsidR="00AA043A">
        <w:rPr>
          <w:rFonts w:ascii="Arial" w:hAnsi="Arial" w:cs="Arial"/>
          <w:sz w:val="24"/>
          <w:szCs w:val="24"/>
        </w:rPr>
        <w:t xml:space="preserve"> c</w:t>
      </w:r>
      <w:r w:rsidR="008249F1">
        <w:rPr>
          <w:rFonts w:ascii="Arial" w:hAnsi="Arial" w:cs="Arial"/>
          <w:sz w:val="24"/>
          <w:szCs w:val="24"/>
        </w:rPr>
        <w:t>an be useful in demonstrating this</w:t>
      </w:r>
      <w:r w:rsidR="00AA043A">
        <w:rPr>
          <w:rFonts w:ascii="Arial" w:hAnsi="Arial" w:cs="Arial"/>
          <w:sz w:val="24"/>
          <w:szCs w:val="24"/>
        </w:rPr>
        <w:t xml:space="preserve">. Writer (2020) states that </w:t>
      </w:r>
      <w:r w:rsidR="00EF2EE1">
        <w:rPr>
          <w:rFonts w:ascii="Arial" w:hAnsi="Arial" w:cs="Arial"/>
          <w:sz w:val="24"/>
          <w:szCs w:val="24"/>
        </w:rPr>
        <w:t xml:space="preserve">‘social disorganisation’ is a key factor </w:t>
      </w:r>
      <w:r w:rsidR="008249F1">
        <w:rPr>
          <w:rFonts w:ascii="Arial" w:hAnsi="Arial" w:cs="Arial"/>
          <w:sz w:val="24"/>
          <w:szCs w:val="24"/>
        </w:rPr>
        <w:t>contributing</w:t>
      </w:r>
      <w:r w:rsidR="00EF2EE1">
        <w:rPr>
          <w:rFonts w:ascii="Arial" w:hAnsi="Arial" w:cs="Arial"/>
          <w:sz w:val="24"/>
          <w:szCs w:val="24"/>
        </w:rPr>
        <w:t xml:space="preserve"> to deviant behaviour. Society is made up of the class system which can influence and determine behaviour (Writer, 2020).</w:t>
      </w:r>
      <w:r w:rsidR="006276FD">
        <w:rPr>
          <w:rFonts w:ascii="Arial" w:hAnsi="Arial" w:cs="Arial"/>
          <w:sz w:val="24"/>
          <w:szCs w:val="24"/>
        </w:rPr>
        <w:t xml:space="preserve"> In support of this</w:t>
      </w:r>
      <w:r w:rsidR="008249F1">
        <w:rPr>
          <w:rFonts w:ascii="Arial" w:hAnsi="Arial" w:cs="Arial"/>
          <w:sz w:val="24"/>
          <w:szCs w:val="24"/>
        </w:rPr>
        <w:t>,</w:t>
      </w:r>
      <w:r w:rsidR="006276FD">
        <w:rPr>
          <w:rFonts w:ascii="Arial" w:hAnsi="Arial" w:cs="Arial"/>
          <w:sz w:val="24"/>
          <w:szCs w:val="24"/>
        </w:rPr>
        <w:t xml:space="preserve"> </w:t>
      </w:r>
      <w:r w:rsidR="00C01DCD">
        <w:rPr>
          <w:rFonts w:ascii="Arial" w:hAnsi="Arial" w:cs="Arial"/>
          <w:sz w:val="24"/>
          <w:szCs w:val="24"/>
        </w:rPr>
        <w:t>Heartly (2014) presents Miller</w:t>
      </w:r>
      <w:r w:rsidR="008249F1">
        <w:rPr>
          <w:rFonts w:ascii="Arial" w:hAnsi="Arial" w:cs="Arial"/>
          <w:sz w:val="24"/>
          <w:szCs w:val="24"/>
        </w:rPr>
        <w:t>’s</w:t>
      </w:r>
      <w:r w:rsidR="00C01DCD">
        <w:rPr>
          <w:rFonts w:ascii="Arial" w:hAnsi="Arial" w:cs="Arial"/>
          <w:sz w:val="24"/>
          <w:szCs w:val="24"/>
        </w:rPr>
        <w:t xml:space="preserve"> 1958 theory ‘Focal Concerns</w:t>
      </w:r>
      <w:r w:rsidR="008249F1">
        <w:rPr>
          <w:rFonts w:ascii="Arial" w:hAnsi="Arial" w:cs="Arial"/>
          <w:sz w:val="24"/>
          <w:szCs w:val="24"/>
        </w:rPr>
        <w:t xml:space="preserve">’. </w:t>
      </w:r>
      <w:r w:rsidR="00C01DCD">
        <w:rPr>
          <w:rFonts w:ascii="Arial" w:hAnsi="Arial" w:cs="Arial"/>
          <w:sz w:val="24"/>
          <w:szCs w:val="24"/>
        </w:rPr>
        <w:t xml:space="preserve">The theory is made up of several key </w:t>
      </w:r>
      <w:r w:rsidR="00C01DCD">
        <w:rPr>
          <w:rFonts w:ascii="Arial" w:hAnsi="Arial" w:cs="Arial"/>
          <w:sz w:val="24"/>
          <w:szCs w:val="24"/>
        </w:rPr>
        <w:lastRenderedPageBreak/>
        <w:t>elements f</w:t>
      </w:r>
      <w:r w:rsidR="008249F1">
        <w:rPr>
          <w:rFonts w:ascii="Arial" w:hAnsi="Arial" w:cs="Arial"/>
          <w:sz w:val="24"/>
          <w:szCs w:val="24"/>
        </w:rPr>
        <w:t>ro</w:t>
      </w:r>
      <w:r w:rsidR="00C01DCD">
        <w:rPr>
          <w:rFonts w:ascii="Arial" w:hAnsi="Arial" w:cs="Arial"/>
          <w:sz w:val="24"/>
          <w:szCs w:val="24"/>
        </w:rPr>
        <w:t xml:space="preserve">m </w:t>
      </w:r>
      <w:r w:rsidR="008249F1">
        <w:rPr>
          <w:rFonts w:ascii="Arial" w:hAnsi="Arial" w:cs="Arial"/>
          <w:sz w:val="24"/>
          <w:szCs w:val="24"/>
        </w:rPr>
        <w:t>Miller’s</w:t>
      </w:r>
      <w:r w:rsidR="00C01DCD">
        <w:rPr>
          <w:rFonts w:ascii="Arial" w:hAnsi="Arial" w:cs="Arial"/>
          <w:sz w:val="24"/>
          <w:szCs w:val="24"/>
        </w:rPr>
        <w:t xml:space="preserve"> experience</w:t>
      </w:r>
      <w:r w:rsidR="008249F1">
        <w:rPr>
          <w:rFonts w:ascii="Arial" w:hAnsi="Arial" w:cs="Arial"/>
          <w:sz w:val="24"/>
          <w:szCs w:val="24"/>
        </w:rPr>
        <w:t>s</w:t>
      </w:r>
      <w:r w:rsidR="00C01DCD">
        <w:rPr>
          <w:rFonts w:ascii="Arial" w:hAnsi="Arial" w:cs="Arial"/>
          <w:sz w:val="24"/>
          <w:szCs w:val="24"/>
        </w:rPr>
        <w:t xml:space="preserve"> with working class boys</w:t>
      </w:r>
      <w:r w:rsidR="008249F1">
        <w:rPr>
          <w:rFonts w:ascii="Arial" w:hAnsi="Arial" w:cs="Arial"/>
          <w:sz w:val="24"/>
          <w:szCs w:val="24"/>
        </w:rPr>
        <w:t>,</w:t>
      </w:r>
      <w:r w:rsidR="00C01DCD">
        <w:rPr>
          <w:rFonts w:ascii="Arial" w:hAnsi="Arial" w:cs="Arial"/>
          <w:sz w:val="24"/>
          <w:szCs w:val="24"/>
        </w:rPr>
        <w:t xml:space="preserve"> </w:t>
      </w:r>
      <w:r w:rsidR="008249F1">
        <w:rPr>
          <w:rFonts w:ascii="Arial" w:hAnsi="Arial" w:cs="Arial"/>
          <w:sz w:val="24"/>
          <w:szCs w:val="24"/>
        </w:rPr>
        <w:t xml:space="preserve">which helps to explain </w:t>
      </w:r>
      <w:r w:rsidR="00C01DCD">
        <w:rPr>
          <w:rFonts w:ascii="Arial" w:hAnsi="Arial" w:cs="Arial"/>
          <w:sz w:val="24"/>
          <w:szCs w:val="24"/>
        </w:rPr>
        <w:t xml:space="preserve">why they exhibit deviant behaviour (Heartly, 2014). The first is ‘excitement’, individuals want to commit crime for excitement in their life as they are oppressed by working class values. The next is ‘toughness’ and ‘smartness’, individuals use wit and violence to prove themselves to others. </w:t>
      </w:r>
      <w:r w:rsidR="008249F1">
        <w:rPr>
          <w:rFonts w:ascii="Arial" w:hAnsi="Arial" w:cs="Arial"/>
          <w:sz w:val="24"/>
          <w:szCs w:val="24"/>
        </w:rPr>
        <w:t>Other factors include</w:t>
      </w:r>
      <w:r w:rsidR="00C01DCD">
        <w:rPr>
          <w:rFonts w:ascii="Arial" w:hAnsi="Arial" w:cs="Arial"/>
          <w:sz w:val="24"/>
          <w:szCs w:val="24"/>
        </w:rPr>
        <w:t xml:space="preserve"> ‘Trouble’ and ‘Autonomy</w:t>
      </w:r>
      <w:r w:rsidR="002F74AC">
        <w:rPr>
          <w:rFonts w:ascii="Arial" w:hAnsi="Arial" w:cs="Arial"/>
          <w:sz w:val="24"/>
          <w:szCs w:val="24"/>
        </w:rPr>
        <w:t>.</w:t>
      </w:r>
      <w:r w:rsidR="008249F1">
        <w:rPr>
          <w:rFonts w:ascii="Arial" w:hAnsi="Arial" w:cs="Arial"/>
          <w:sz w:val="24"/>
          <w:szCs w:val="24"/>
        </w:rPr>
        <w:t>’</w:t>
      </w:r>
      <w:r w:rsidR="00AA609E" w:rsidRPr="00AA609E">
        <w:t xml:space="preserve"> </w:t>
      </w:r>
      <w:r w:rsidR="00AA609E" w:rsidRPr="00AA609E">
        <w:rPr>
          <w:rFonts w:ascii="Arial" w:hAnsi="Arial" w:cs="Arial"/>
          <w:sz w:val="24"/>
          <w:szCs w:val="24"/>
        </w:rPr>
        <w:t>(Heartly, 2014).</w:t>
      </w:r>
      <w:r w:rsidR="00C01DCD">
        <w:rPr>
          <w:rFonts w:ascii="Arial" w:hAnsi="Arial" w:cs="Arial"/>
          <w:sz w:val="24"/>
          <w:szCs w:val="24"/>
        </w:rPr>
        <w:t xml:space="preserve"> </w:t>
      </w:r>
      <w:r w:rsidR="002F74AC">
        <w:rPr>
          <w:rFonts w:ascii="Arial" w:hAnsi="Arial" w:cs="Arial"/>
          <w:sz w:val="24"/>
          <w:szCs w:val="24"/>
        </w:rPr>
        <w:t>Individuals may find that they</w:t>
      </w:r>
      <w:r w:rsidR="008249F1">
        <w:rPr>
          <w:rFonts w:ascii="Arial" w:hAnsi="Arial" w:cs="Arial"/>
          <w:sz w:val="24"/>
          <w:szCs w:val="24"/>
        </w:rPr>
        <w:t xml:space="preserve"> often face problems as a result of</w:t>
      </w:r>
      <w:r w:rsidR="002F74AC">
        <w:rPr>
          <w:rFonts w:ascii="Arial" w:hAnsi="Arial" w:cs="Arial"/>
          <w:sz w:val="24"/>
          <w:szCs w:val="24"/>
        </w:rPr>
        <w:t xml:space="preserve"> their behaviour and </w:t>
      </w:r>
      <w:r w:rsidR="008249F1">
        <w:rPr>
          <w:rFonts w:ascii="Arial" w:hAnsi="Arial" w:cs="Arial"/>
          <w:sz w:val="24"/>
          <w:szCs w:val="24"/>
        </w:rPr>
        <w:t>commonly</w:t>
      </w:r>
      <w:r w:rsidR="002F74AC">
        <w:rPr>
          <w:rFonts w:ascii="Arial" w:hAnsi="Arial" w:cs="Arial"/>
          <w:sz w:val="24"/>
          <w:szCs w:val="24"/>
        </w:rPr>
        <w:t xml:space="preserve"> desire to be independent and less reliant on </w:t>
      </w:r>
      <w:r w:rsidR="008249F1">
        <w:rPr>
          <w:rFonts w:ascii="Arial" w:hAnsi="Arial" w:cs="Arial"/>
          <w:sz w:val="24"/>
          <w:szCs w:val="24"/>
        </w:rPr>
        <w:t>others</w:t>
      </w:r>
      <w:r w:rsidR="002F74AC">
        <w:rPr>
          <w:rFonts w:ascii="Arial" w:hAnsi="Arial" w:cs="Arial"/>
          <w:sz w:val="24"/>
          <w:szCs w:val="24"/>
        </w:rPr>
        <w:t>. The last focal concern is ‘Fate’</w:t>
      </w:r>
      <w:r w:rsidR="008249F1">
        <w:rPr>
          <w:rFonts w:ascii="Arial" w:hAnsi="Arial" w:cs="Arial"/>
          <w:sz w:val="24"/>
          <w:szCs w:val="24"/>
        </w:rPr>
        <w:t>,</w:t>
      </w:r>
      <w:r w:rsidR="002F74AC">
        <w:rPr>
          <w:rFonts w:ascii="Arial" w:hAnsi="Arial" w:cs="Arial"/>
          <w:sz w:val="24"/>
          <w:szCs w:val="24"/>
        </w:rPr>
        <w:t xml:space="preserve"> individuals believe that their future is already decided for them and they cannot change what has already been set</w:t>
      </w:r>
      <w:r w:rsidR="00AA609E">
        <w:rPr>
          <w:rFonts w:ascii="Arial" w:hAnsi="Arial" w:cs="Arial"/>
          <w:sz w:val="24"/>
          <w:szCs w:val="24"/>
        </w:rPr>
        <w:t xml:space="preserve"> </w:t>
      </w:r>
      <w:r w:rsidR="00AA609E" w:rsidRPr="00AA609E">
        <w:rPr>
          <w:rFonts w:ascii="Arial" w:hAnsi="Arial" w:cs="Arial"/>
          <w:sz w:val="24"/>
          <w:szCs w:val="24"/>
        </w:rPr>
        <w:t>(Heartly, 2014).</w:t>
      </w:r>
      <w:r w:rsidR="00962028">
        <w:rPr>
          <w:rFonts w:ascii="Arial" w:hAnsi="Arial" w:cs="Arial"/>
          <w:sz w:val="24"/>
          <w:szCs w:val="24"/>
        </w:rPr>
        <w:t xml:space="preserve"> In correlation to Thompson and Venables</w:t>
      </w:r>
      <w:r w:rsidR="008249F1">
        <w:rPr>
          <w:rFonts w:ascii="Arial" w:hAnsi="Arial" w:cs="Arial"/>
          <w:sz w:val="24"/>
          <w:szCs w:val="24"/>
        </w:rPr>
        <w:t>’</w:t>
      </w:r>
      <w:r w:rsidR="00962028">
        <w:rPr>
          <w:rFonts w:ascii="Arial" w:hAnsi="Arial" w:cs="Arial"/>
          <w:sz w:val="24"/>
          <w:szCs w:val="24"/>
        </w:rPr>
        <w:t xml:space="preserve"> upbringing</w:t>
      </w:r>
      <w:r w:rsidR="008249F1">
        <w:rPr>
          <w:rFonts w:ascii="Arial" w:hAnsi="Arial" w:cs="Arial"/>
          <w:sz w:val="24"/>
          <w:szCs w:val="24"/>
        </w:rPr>
        <w:t>,</w:t>
      </w:r>
      <w:r w:rsidR="00962028">
        <w:rPr>
          <w:rFonts w:ascii="Arial" w:hAnsi="Arial" w:cs="Arial"/>
          <w:sz w:val="24"/>
          <w:szCs w:val="24"/>
        </w:rPr>
        <w:t xml:space="preserve"> this theory is fairly relevant</w:t>
      </w:r>
      <w:r w:rsidR="00EA3249">
        <w:rPr>
          <w:rFonts w:ascii="Arial" w:hAnsi="Arial" w:cs="Arial"/>
          <w:sz w:val="24"/>
          <w:szCs w:val="24"/>
        </w:rPr>
        <w:t xml:space="preserve"> in terms of </w:t>
      </w:r>
      <w:r w:rsidR="004D7717">
        <w:rPr>
          <w:rFonts w:ascii="Arial" w:hAnsi="Arial" w:cs="Arial"/>
          <w:sz w:val="24"/>
          <w:szCs w:val="24"/>
        </w:rPr>
        <w:t>their working-class upbringing and family life. For example, according to Gillian (2000)</w:t>
      </w:r>
      <w:r w:rsidR="008249F1">
        <w:rPr>
          <w:rFonts w:ascii="Arial" w:hAnsi="Arial" w:cs="Arial"/>
          <w:sz w:val="24"/>
          <w:szCs w:val="24"/>
        </w:rPr>
        <w:t>,</w:t>
      </w:r>
      <w:r w:rsidR="00BE2580">
        <w:rPr>
          <w:rFonts w:ascii="Arial" w:hAnsi="Arial" w:cs="Arial"/>
          <w:sz w:val="24"/>
          <w:szCs w:val="24"/>
        </w:rPr>
        <w:t xml:space="preserve"> Thompson and Venables lived in ‘cultural poverty’</w:t>
      </w:r>
      <w:r w:rsidR="008249F1">
        <w:rPr>
          <w:rFonts w:ascii="Arial" w:hAnsi="Arial" w:cs="Arial"/>
          <w:sz w:val="24"/>
          <w:szCs w:val="24"/>
        </w:rPr>
        <w:t xml:space="preserve">, </w:t>
      </w:r>
      <w:r w:rsidR="00BE2580">
        <w:rPr>
          <w:rFonts w:ascii="Arial" w:hAnsi="Arial" w:cs="Arial"/>
          <w:sz w:val="24"/>
          <w:szCs w:val="24"/>
        </w:rPr>
        <w:t xml:space="preserve">where they had poor </w:t>
      </w:r>
      <w:r w:rsidR="00415017">
        <w:rPr>
          <w:rFonts w:ascii="Arial" w:hAnsi="Arial" w:cs="Arial"/>
          <w:sz w:val="24"/>
          <w:szCs w:val="24"/>
        </w:rPr>
        <w:t>schooling</w:t>
      </w:r>
      <w:r w:rsidR="00BE2580">
        <w:rPr>
          <w:rFonts w:ascii="Arial" w:hAnsi="Arial" w:cs="Arial"/>
          <w:sz w:val="24"/>
          <w:szCs w:val="24"/>
        </w:rPr>
        <w:t xml:space="preserve"> and both had absent fathers.</w:t>
      </w:r>
      <w:r w:rsidR="008249F1">
        <w:rPr>
          <w:rFonts w:ascii="Arial" w:hAnsi="Arial" w:cs="Arial"/>
          <w:sz w:val="24"/>
          <w:szCs w:val="24"/>
        </w:rPr>
        <w:t xml:space="preserve"> </w:t>
      </w:r>
      <w:r w:rsidR="00415017">
        <w:rPr>
          <w:rFonts w:ascii="Arial" w:hAnsi="Arial" w:cs="Arial"/>
          <w:sz w:val="24"/>
          <w:szCs w:val="24"/>
        </w:rPr>
        <w:t>Gillian (2000) also states that the environment these boys grew up in was socially and economically deprived</w:t>
      </w:r>
      <w:r w:rsidR="008249F1">
        <w:rPr>
          <w:rFonts w:ascii="Arial" w:hAnsi="Arial" w:cs="Arial"/>
          <w:sz w:val="24"/>
          <w:szCs w:val="24"/>
        </w:rPr>
        <w:t>,</w:t>
      </w:r>
      <w:r w:rsidR="00415017">
        <w:rPr>
          <w:rFonts w:ascii="Arial" w:hAnsi="Arial" w:cs="Arial"/>
          <w:sz w:val="24"/>
          <w:szCs w:val="24"/>
        </w:rPr>
        <w:t xml:space="preserve"> which could have been a key factor </w:t>
      </w:r>
      <w:r w:rsidR="008249F1">
        <w:rPr>
          <w:rFonts w:ascii="Arial" w:hAnsi="Arial" w:cs="Arial"/>
          <w:sz w:val="24"/>
          <w:szCs w:val="24"/>
        </w:rPr>
        <w:t xml:space="preserve">as </w:t>
      </w:r>
      <w:r w:rsidR="00415017">
        <w:rPr>
          <w:rFonts w:ascii="Arial" w:hAnsi="Arial" w:cs="Arial"/>
          <w:sz w:val="24"/>
          <w:szCs w:val="24"/>
        </w:rPr>
        <w:t>to why Thompson and Venables committed such a horrific crime.</w:t>
      </w:r>
      <w:r w:rsidR="00EE4755">
        <w:rPr>
          <w:rFonts w:ascii="Arial" w:hAnsi="Arial" w:cs="Arial"/>
          <w:sz w:val="24"/>
          <w:szCs w:val="24"/>
        </w:rPr>
        <w:t xml:space="preserve"> There have been many criticisms of Miller</w:t>
      </w:r>
      <w:r w:rsidR="008249F1">
        <w:rPr>
          <w:rFonts w:ascii="Arial" w:hAnsi="Arial" w:cs="Arial"/>
          <w:sz w:val="24"/>
          <w:szCs w:val="24"/>
        </w:rPr>
        <w:t>’</w:t>
      </w:r>
      <w:r w:rsidR="00EE4755">
        <w:rPr>
          <w:rFonts w:ascii="Arial" w:hAnsi="Arial" w:cs="Arial"/>
          <w:sz w:val="24"/>
          <w:szCs w:val="24"/>
        </w:rPr>
        <w:t>s ‘Focal Concerns Theory’</w:t>
      </w:r>
      <w:r w:rsidR="008249F1">
        <w:rPr>
          <w:rFonts w:ascii="Arial" w:hAnsi="Arial" w:cs="Arial"/>
          <w:sz w:val="24"/>
          <w:szCs w:val="24"/>
        </w:rPr>
        <w:t>,</w:t>
      </w:r>
      <w:r w:rsidR="00EE4755">
        <w:rPr>
          <w:rFonts w:ascii="Arial" w:hAnsi="Arial" w:cs="Arial"/>
          <w:sz w:val="24"/>
          <w:szCs w:val="24"/>
        </w:rPr>
        <w:t xml:space="preserve"> for example, Decker et al (2015) suggests that Miller</w:t>
      </w:r>
      <w:r w:rsidR="008249F1">
        <w:rPr>
          <w:rFonts w:ascii="Arial" w:hAnsi="Arial" w:cs="Arial"/>
          <w:sz w:val="24"/>
          <w:szCs w:val="24"/>
        </w:rPr>
        <w:t>’</w:t>
      </w:r>
      <w:r w:rsidR="00EE4755">
        <w:rPr>
          <w:rFonts w:ascii="Arial" w:hAnsi="Arial" w:cs="Arial"/>
          <w:sz w:val="24"/>
          <w:szCs w:val="24"/>
        </w:rPr>
        <w:t xml:space="preserve">s focal concerns are male dominant and </w:t>
      </w:r>
      <w:r w:rsidR="00A72351">
        <w:rPr>
          <w:rFonts w:ascii="Arial" w:hAnsi="Arial" w:cs="Arial"/>
          <w:sz w:val="24"/>
          <w:szCs w:val="24"/>
        </w:rPr>
        <w:t>do not</w:t>
      </w:r>
      <w:r w:rsidR="00EE4755">
        <w:rPr>
          <w:rFonts w:ascii="Arial" w:hAnsi="Arial" w:cs="Arial"/>
          <w:sz w:val="24"/>
          <w:szCs w:val="24"/>
        </w:rPr>
        <w:t xml:space="preserve"> take into account the behaviour of females </w:t>
      </w:r>
      <w:r w:rsidR="004A5E79">
        <w:rPr>
          <w:rFonts w:ascii="Arial" w:hAnsi="Arial" w:cs="Arial"/>
          <w:sz w:val="24"/>
          <w:szCs w:val="24"/>
        </w:rPr>
        <w:t xml:space="preserve">and how they commit crime. Another criticism presented by Decker et al (2015) </w:t>
      </w:r>
      <w:r w:rsidR="00BB65F8">
        <w:rPr>
          <w:rFonts w:ascii="Arial" w:hAnsi="Arial" w:cs="Arial"/>
          <w:sz w:val="24"/>
          <w:szCs w:val="24"/>
        </w:rPr>
        <w:t>argues that Miller</w:t>
      </w:r>
      <w:r w:rsidR="004A5E79">
        <w:rPr>
          <w:rFonts w:ascii="Arial" w:hAnsi="Arial" w:cs="Arial"/>
          <w:sz w:val="24"/>
          <w:szCs w:val="24"/>
        </w:rPr>
        <w:t xml:space="preserve"> </w:t>
      </w:r>
      <w:r w:rsidR="004A5E79">
        <w:rPr>
          <w:rFonts w:ascii="Arial" w:hAnsi="Arial" w:cs="Arial"/>
          <w:sz w:val="24"/>
          <w:szCs w:val="24"/>
        </w:rPr>
        <w:lastRenderedPageBreak/>
        <w:t xml:space="preserve">focuses too </w:t>
      </w:r>
      <w:r w:rsidR="00BB65F8">
        <w:rPr>
          <w:rFonts w:ascii="Arial" w:hAnsi="Arial" w:cs="Arial"/>
          <w:sz w:val="24"/>
          <w:szCs w:val="24"/>
        </w:rPr>
        <w:t>heavily</w:t>
      </w:r>
      <w:r w:rsidR="004A5E79">
        <w:rPr>
          <w:rFonts w:ascii="Arial" w:hAnsi="Arial" w:cs="Arial"/>
          <w:sz w:val="24"/>
          <w:szCs w:val="24"/>
        </w:rPr>
        <w:t xml:space="preserve"> on </w:t>
      </w:r>
      <w:r w:rsidR="00A72351">
        <w:rPr>
          <w:rFonts w:ascii="Arial" w:hAnsi="Arial" w:cs="Arial"/>
          <w:sz w:val="24"/>
          <w:szCs w:val="24"/>
        </w:rPr>
        <w:t>working-class</w:t>
      </w:r>
      <w:r w:rsidR="004A5E79">
        <w:rPr>
          <w:rFonts w:ascii="Arial" w:hAnsi="Arial" w:cs="Arial"/>
          <w:sz w:val="24"/>
          <w:szCs w:val="24"/>
        </w:rPr>
        <w:t xml:space="preserve"> crime and does</w:t>
      </w:r>
      <w:r w:rsidR="00BB65F8">
        <w:rPr>
          <w:rFonts w:ascii="Arial" w:hAnsi="Arial" w:cs="Arial"/>
          <w:sz w:val="24"/>
          <w:szCs w:val="24"/>
        </w:rPr>
        <w:t xml:space="preserve"> not</w:t>
      </w:r>
      <w:r w:rsidR="004A5E79">
        <w:rPr>
          <w:rFonts w:ascii="Arial" w:hAnsi="Arial" w:cs="Arial"/>
          <w:sz w:val="24"/>
          <w:szCs w:val="24"/>
        </w:rPr>
        <w:t xml:space="preserve"> take into consideration crime</w:t>
      </w:r>
      <w:r w:rsidR="00BB65F8">
        <w:rPr>
          <w:rFonts w:ascii="Arial" w:hAnsi="Arial" w:cs="Arial"/>
          <w:sz w:val="24"/>
          <w:szCs w:val="24"/>
        </w:rPr>
        <w:t>s</w:t>
      </w:r>
      <w:r w:rsidR="004A5E79">
        <w:rPr>
          <w:rFonts w:ascii="Arial" w:hAnsi="Arial" w:cs="Arial"/>
          <w:sz w:val="24"/>
          <w:szCs w:val="24"/>
        </w:rPr>
        <w:t xml:space="preserve"> committed amongst the other class systems.</w:t>
      </w:r>
    </w:p>
    <w:p w14:paraId="4433BBDA" w14:textId="79A62591" w:rsidR="00E94587" w:rsidRDefault="0095076E" w:rsidP="00356641">
      <w:pPr>
        <w:spacing w:line="600" w:lineRule="auto"/>
        <w:rPr>
          <w:rFonts w:ascii="Arial" w:hAnsi="Arial" w:cs="Arial"/>
          <w:sz w:val="24"/>
          <w:szCs w:val="24"/>
        </w:rPr>
      </w:pPr>
      <w:r>
        <w:rPr>
          <w:rFonts w:ascii="Arial" w:hAnsi="Arial" w:cs="Arial"/>
          <w:sz w:val="24"/>
          <w:szCs w:val="24"/>
        </w:rPr>
        <w:t>According to the Local Government Administrative (2018)</w:t>
      </w:r>
      <w:r w:rsidR="00BB65F8">
        <w:rPr>
          <w:rFonts w:ascii="Arial" w:hAnsi="Arial" w:cs="Arial"/>
          <w:sz w:val="24"/>
          <w:szCs w:val="24"/>
        </w:rPr>
        <w:t>,</w:t>
      </w:r>
      <w:r>
        <w:rPr>
          <w:rFonts w:ascii="Arial" w:hAnsi="Arial" w:cs="Arial"/>
          <w:sz w:val="24"/>
          <w:szCs w:val="24"/>
        </w:rPr>
        <w:t xml:space="preserve"> there is a strong link between parental upbring and criminality.</w:t>
      </w:r>
      <w:r w:rsidR="00127A13">
        <w:rPr>
          <w:rFonts w:ascii="Arial" w:hAnsi="Arial" w:cs="Arial"/>
          <w:sz w:val="24"/>
          <w:szCs w:val="24"/>
        </w:rPr>
        <w:t xml:space="preserve"> In support of this statement</w:t>
      </w:r>
      <w:r w:rsidR="00BB65F8">
        <w:rPr>
          <w:rFonts w:ascii="Arial" w:hAnsi="Arial" w:cs="Arial"/>
          <w:sz w:val="24"/>
          <w:szCs w:val="24"/>
        </w:rPr>
        <w:t>,</w:t>
      </w:r>
      <w:r w:rsidR="00127A13">
        <w:rPr>
          <w:rFonts w:ascii="Arial" w:hAnsi="Arial" w:cs="Arial"/>
          <w:sz w:val="24"/>
          <w:szCs w:val="24"/>
        </w:rPr>
        <w:t xml:space="preserve"> </w:t>
      </w:r>
      <w:r w:rsidR="006A0110">
        <w:rPr>
          <w:rFonts w:ascii="Arial" w:hAnsi="Arial" w:cs="Arial"/>
          <w:sz w:val="24"/>
          <w:szCs w:val="24"/>
        </w:rPr>
        <w:t>Grace (2020) puts forward ‘Skinner</w:t>
      </w:r>
      <w:r w:rsidR="00BB65F8">
        <w:rPr>
          <w:rFonts w:ascii="Arial" w:hAnsi="Arial" w:cs="Arial"/>
          <w:sz w:val="24"/>
          <w:szCs w:val="24"/>
        </w:rPr>
        <w:t>’</w:t>
      </w:r>
      <w:r w:rsidR="006A0110">
        <w:rPr>
          <w:rFonts w:ascii="Arial" w:hAnsi="Arial" w:cs="Arial"/>
          <w:sz w:val="24"/>
          <w:szCs w:val="24"/>
        </w:rPr>
        <w:t xml:space="preserve">s Behavioural Theory.’ </w:t>
      </w:r>
      <w:r w:rsidR="00082B08">
        <w:rPr>
          <w:rFonts w:ascii="Arial" w:hAnsi="Arial" w:cs="Arial"/>
          <w:sz w:val="24"/>
          <w:szCs w:val="24"/>
        </w:rPr>
        <w:t>This theory looks at the influence of positive and negative reinforcement and how it impacts on behaviours</w:t>
      </w:r>
      <w:r w:rsidR="00BB65F8">
        <w:rPr>
          <w:rFonts w:ascii="Arial" w:hAnsi="Arial" w:cs="Arial"/>
          <w:sz w:val="24"/>
          <w:szCs w:val="24"/>
        </w:rPr>
        <w:t>, this is</w:t>
      </w:r>
      <w:r w:rsidR="00D71D89">
        <w:rPr>
          <w:rFonts w:ascii="Arial" w:hAnsi="Arial" w:cs="Arial"/>
          <w:sz w:val="24"/>
          <w:szCs w:val="24"/>
        </w:rPr>
        <w:t xml:space="preserve"> also known as ‘operant conditioning’</w:t>
      </w:r>
      <w:r w:rsidR="00082B08">
        <w:rPr>
          <w:rFonts w:ascii="Arial" w:hAnsi="Arial" w:cs="Arial"/>
          <w:sz w:val="24"/>
          <w:szCs w:val="24"/>
        </w:rPr>
        <w:t xml:space="preserve"> (Grace, 2020).</w:t>
      </w:r>
      <w:r w:rsidR="00881AF0">
        <w:rPr>
          <w:rFonts w:ascii="Arial" w:hAnsi="Arial" w:cs="Arial"/>
          <w:sz w:val="24"/>
          <w:szCs w:val="24"/>
        </w:rPr>
        <w:t xml:space="preserve"> Skinner</w:t>
      </w:r>
      <w:r w:rsidR="00BB65F8">
        <w:rPr>
          <w:rFonts w:ascii="Arial" w:hAnsi="Arial" w:cs="Arial"/>
          <w:sz w:val="24"/>
          <w:szCs w:val="24"/>
        </w:rPr>
        <w:t>’</w:t>
      </w:r>
      <w:r w:rsidR="00881AF0">
        <w:rPr>
          <w:rFonts w:ascii="Arial" w:hAnsi="Arial" w:cs="Arial"/>
          <w:sz w:val="24"/>
          <w:szCs w:val="24"/>
        </w:rPr>
        <w:t xml:space="preserve">s experiment involved </w:t>
      </w:r>
      <w:r w:rsidR="00D71D89">
        <w:rPr>
          <w:rFonts w:ascii="Arial" w:hAnsi="Arial" w:cs="Arial"/>
          <w:sz w:val="24"/>
          <w:szCs w:val="24"/>
        </w:rPr>
        <w:t xml:space="preserve">placing </w:t>
      </w:r>
      <w:r w:rsidR="00BB65F8">
        <w:rPr>
          <w:rFonts w:ascii="Arial" w:hAnsi="Arial" w:cs="Arial"/>
          <w:sz w:val="24"/>
          <w:szCs w:val="24"/>
        </w:rPr>
        <w:t>rats</w:t>
      </w:r>
      <w:r w:rsidR="00D71D89">
        <w:rPr>
          <w:rFonts w:ascii="Arial" w:hAnsi="Arial" w:cs="Arial"/>
          <w:sz w:val="24"/>
          <w:szCs w:val="24"/>
        </w:rPr>
        <w:t xml:space="preserve"> in a box</w:t>
      </w:r>
      <w:r w:rsidR="00BB65F8">
        <w:rPr>
          <w:rFonts w:ascii="Arial" w:hAnsi="Arial" w:cs="Arial"/>
          <w:sz w:val="24"/>
          <w:szCs w:val="24"/>
        </w:rPr>
        <w:t xml:space="preserve"> where</w:t>
      </w:r>
      <w:r w:rsidR="00D71D89">
        <w:rPr>
          <w:rFonts w:ascii="Arial" w:hAnsi="Arial" w:cs="Arial"/>
          <w:sz w:val="24"/>
          <w:szCs w:val="24"/>
        </w:rPr>
        <w:t xml:space="preserve"> food </w:t>
      </w:r>
      <w:r w:rsidR="00BB65F8">
        <w:rPr>
          <w:rFonts w:ascii="Arial" w:hAnsi="Arial" w:cs="Arial"/>
          <w:sz w:val="24"/>
          <w:szCs w:val="24"/>
        </w:rPr>
        <w:t>was then dispensed using</w:t>
      </w:r>
      <w:r w:rsidR="00D71D89">
        <w:rPr>
          <w:rFonts w:ascii="Arial" w:hAnsi="Arial" w:cs="Arial"/>
          <w:sz w:val="24"/>
          <w:szCs w:val="24"/>
        </w:rPr>
        <w:t xml:space="preserve"> a lever</w:t>
      </w:r>
      <w:r w:rsidR="00BB65F8">
        <w:rPr>
          <w:rFonts w:ascii="Arial" w:hAnsi="Arial" w:cs="Arial"/>
          <w:sz w:val="24"/>
          <w:szCs w:val="24"/>
        </w:rPr>
        <w:t>.</w:t>
      </w:r>
      <w:r w:rsidR="00D71D89">
        <w:rPr>
          <w:rFonts w:ascii="Arial" w:hAnsi="Arial" w:cs="Arial"/>
          <w:sz w:val="24"/>
          <w:szCs w:val="24"/>
        </w:rPr>
        <w:t xml:space="preserve"> </w:t>
      </w:r>
      <w:r w:rsidR="00BB65F8">
        <w:rPr>
          <w:rFonts w:ascii="Arial" w:hAnsi="Arial" w:cs="Arial"/>
          <w:sz w:val="24"/>
          <w:szCs w:val="24"/>
        </w:rPr>
        <w:t>T</w:t>
      </w:r>
      <w:r w:rsidR="00D71D89">
        <w:rPr>
          <w:rFonts w:ascii="Arial" w:hAnsi="Arial" w:cs="Arial"/>
          <w:sz w:val="24"/>
          <w:szCs w:val="24"/>
        </w:rPr>
        <w:t xml:space="preserve">he rats quickly learnt that if they stepped on the lever they would be rewarded with </w:t>
      </w:r>
      <w:r w:rsidR="000C5F94">
        <w:rPr>
          <w:rFonts w:ascii="Arial" w:hAnsi="Arial" w:cs="Arial"/>
          <w:sz w:val="24"/>
          <w:szCs w:val="24"/>
        </w:rPr>
        <w:t>food;</w:t>
      </w:r>
      <w:r w:rsidR="00D71D89">
        <w:rPr>
          <w:rFonts w:ascii="Arial" w:hAnsi="Arial" w:cs="Arial"/>
          <w:sz w:val="24"/>
          <w:szCs w:val="24"/>
        </w:rPr>
        <w:t xml:space="preserve"> </w:t>
      </w:r>
      <w:r w:rsidR="00BB65F8">
        <w:rPr>
          <w:rFonts w:ascii="Arial" w:hAnsi="Arial" w:cs="Arial"/>
          <w:sz w:val="24"/>
          <w:szCs w:val="24"/>
        </w:rPr>
        <w:t>thus,</w:t>
      </w:r>
      <w:r w:rsidR="00D71D89">
        <w:rPr>
          <w:rFonts w:ascii="Arial" w:hAnsi="Arial" w:cs="Arial"/>
          <w:sz w:val="24"/>
          <w:szCs w:val="24"/>
        </w:rPr>
        <w:t xml:space="preserve"> this behaviour was </w:t>
      </w:r>
      <w:r w:rsidR="000C5F94">
        <w:rPr>
          <w:rFonts w:ascii="Arial" w:hAnsi="Arial" w:cs="Arial"/>
          <w:sz w:val="24"/>
          <w:szCs w:val="24"/>
        </w:rPr>
        <w:t xml:space="preserve">repeated. </w:t>
      </w:r>
      <w:r w:rsidR="00BB65F8">
        <w:rPr>
          <w:rFonts w:ascii="Arial" w:hAnsi="Arial" w:cs="Arial"/>
          <w:sz w:val="24"/>
          <w:szCs w:val="24"/>
        </w:rPr>
        <w:t>Following this,</w:t>
      </w:r>
      <w:r w:rsidR="000C5F94">
        <w:rPr>
          <w:rFonts w:ascii="Arial" w:hAnsi="Arial" w:cs="Arial"/>
          <w:sz w:val="24"/>
          <w:szCs w:val="24"/>
        </w:rPr>
        <w:t xml:space="preserve"> the rats were introduced to negative reinforcements through electrical shocks being </w:t>
      </w:r>
      <w:r w:rsidR="00BB65F8">
        <w:rPr>
          <w:rFonts w:ascii="Arial" w:hAnsi="Arial" w:cs="Arial"/>
          <w:sz w:val="24"/>
          <w:szCs w:val="24"/>
        </w:rPr>
        <w:t>administered</w:t>
      </w:r>
      <w:r w:rsidR="000C5F94">
        <w:rPr>
          <w:rFonts w:ascii="Arial" w:hAnsi="Arial" w:cs="Arial"/>
          <w:sz w:val="24"/>
          <w:szCs w:val="24"/>
        </w:rPr>
        <w:t xml:space="preserve"> to them, the rats learnt that if they stepped on the lever the electrical currents would stop</w:t>
      </w:r>
      <w:r w:rsidR="00BB65F8">
        <w:rPr>
          <w:rFonts w:ascii="Arial" w:hAnsi="Arial" w:cs="Arial"/>
          <w:sz w:val="24"/>
          <w:szCs w:val="24"/>
        </w:rPr>
        <w:t xml:space="preserve"> and, subsequently,</w:t>
      </w:r>
      <w:r w:rsidR="000C5F94">
        <w:rPr>
          <w:rFonts w:ascii="Arial" w:hAnsi="Arial" w:cs="Arial"/>
          <w:sz w:val="24"/>
          <w:szCs w:val="24"/>
        </w:rPr>
        <w:t xml:space="preserve"> this action </w:t>
      </w:r>
      <w:r w:rsidR="00BB65F8">
        <w:rPr>
          <w:rFonts w:ascii="Arial" w:hAnsi="Arial" w:cs="Arial"/>
          <w:sz w:val="24"/>
          <w:szCs w:val="24"/>
        </w:rPr>
        <w:t xml:space="preserve">also </w:t>
      </w:r>
      <w:r w:rsidR="000C5F94">
        <w:rPr>
          <w:rFonts w:ascii="Arial" w:hAnsi="Arial" w:cs="Arial"/>
          <w:sz w:val="24"/>
          <w:szCs w:val="24"/>
        </w:rPr>
        <w:t>shaped their behaviour (Grace,</w:t>
      </w:r>
      <w:r w:rsidR="00BB65F8">
        <w:rPr>
          <w:rFonts w:ascii="Arial" w:hAnsi="Arial" w:cs="Arial"/>
          <w:sz w:val="24"/>
          <w:szCs w:val="24"/>
        </w:rPr>
        <w:t xml:space="preserve"> </w:t>
      </w:r>
      <w:r w:rsidR="000C5F94">
        <w:rPr>
          <w:rFonts w:ascii="Arial" w:hAnsi="Arial" w:cs="Arial"/>
          <w:sz w:val="24"/>
          <w:szCs w:val="24"/>
        </w:rPr>
        <w:t>2020)</w:t>
      </w:r>
      <w:r w:rsidR="00BB65F8">
        <w:rPr>
          <w:rFonts w:ascii="Arial" w:hAnsi="Arial" w:cs="Arial"/>
          <w:sz w:val="24"/>
          <w:szCs w:val="24"/>
        </w:rPr>
        <w:t>.</w:t>
      </w:r>
      <w:r w:rsidR="000C5F94">
        <w:rPr>
          <w:rFonts w:ascii="Arial" w:hAnsi="Arial" w:cs="Arial"/>
          <w:sz w:val="24"/>
          <w:szCs w:val="24"/>
        </w:rPr>
        <w:t xml:space="preserve"> According to Jeffery (1995)</w:t>
      </w:r>
      <w:r w:rsidR="00BB65F8">
        <w:rPr>
          <w:rFonts w:ascii="Arial" w:hAnsi="Arial" w:cs="Arial"/>
          <w:sz w:val="24"/>
          <w:szCs w:val="24"/>
        </w:rPr>
        <w:t>,</w:t>
      </w:r>
      <w:r w:rsidR="000C5F94">
        <w:rPr>
          <w:rFonts w:ascii="Arial" w:hAnsi="Arial" w:cs="Arial"/>
          <w:sz w:val="24"/>
          <w:szCs w:val="24"/>
        </w:rPr>
        <w:t xml:space="preserve"> operant conditioning often </w:t>
      </w:r>
      <w:r w:rsidR="00486EE3">
        <w:rPr>
          <w:rFonts w:ascii="Arial" w:hAnsi="Arial" w:cs="Arial"/>
          <w:sz w:val="24"/>
          <w:szCs w:val="24"/>
        </w:rPr>
        <w:t>forms</w:t>
      </w:r>
      <w:r w:rsidR="000C5F94">
        <w:rPr>
          <w:rFonts w:ascii="Arial" w:hAnsi="Arial" w:cs="Arial"/>
          <w:sz w:val="24"/>
          <w:szCs w:val="24"/>
        </w:rPr>
        <w:t xml:space="preserve"> an </w:t>
      </w:r>
      <w:r w:rsidR="00CB2619">
        <w:rPr>
          <w:rFonts w:ascii="Arial" w:hAnsi="Arial" w:cs="Arial"/>
          <w:sz w:val="24"/>
          <w:szCs w:val="24"/>
        </w:rPr>
        <w:t>individual’s</w:t>
      </w:r>
      <w:r w:rsidR="000C5F94">
        <w:rPr>
          <w:rFonts w:ascii="Arial" w:hAnsi="Arial" w:cs="Arial"/>
          <w:sz w:val="24"/>
          <w:szCs w:val="24"/>
        </w:rPr>
        <w:t xml:space="preserve"> behaviour based on the environment they are brought up in. In terms of Venables and Thompson, </w:t>
      </w:r>
      <w:r w:rsidR="00CB2619">
        <w:rPr>
          <w:rFonts w:ascii="Arial" w:hAnsi="Arial" w:cs="Arial"/>
          <w:sz w:val="24"/>
          <w:szCs w:val="24"/>
        </w:rPr>
        <w:t>their</w:t>
      </w:r>
      <w:r w:rsidR="000C5F94">
        <w:rPr>
          <w:rFonts w:ascii="Arial" w:hAnsi="Arial" w:cs="Arial"/>
          <w:sz w:val="24"/>
          <w:szCs w:val="24"/>
        </w:rPr>
        <w:t xml:space="preserve"> home life</w:t>
      </w:r>
      <w:r w:rsidR="00436F19">
        <w:rPr>
          <w:rFonts w:ascii="Arial" w:hAnsi="Arial" w:cs="Arial"/>
          <w:sz w:val="24"/>
          <w:szCs w:val="24"/>
        </w:rPr>
        <w:t xml:space="preserve"> did not exhibit typical family </w:t>
      </w:r>
      <w:r w:rsidR="00486EE3">
        <w:rPr>
          <w:rFonts w:ascii="Arial" w:hAnsi="Arial" w:cs="Arial"/>
          <w:sz w:val="24"/>
          <w:szCs w:val="24"/>
        </w:rPr>
        <w:t>values.</w:t>
      </w:r>
      <w:r w:rsidR="000C5F94">
        <w:rPr>
          <w:rFonts w:ascii="Arial" w:hAnsi="Arial" w:cs="Arial"/>
          <w:sz w:val="24"/>
          <w:szCs w:val="24"/>
        </w:rPr>
        <w:t xml:space="preserve"> </w:t>
      </w:r>
      <w:r w:rsidR="00CB2619">
        <w:rPr>
          <w:rFonts w:ascii="Arial" w:hAnsi="Arial" w:cs="Arial"/>
          <w:sz w:val="24"/>
          <w:szCs w:val="24"/>
        </w:rPr>
        <w:t>In evidence of this</w:t>
      </w:r>
      <w:r w:rsidR="00BB65F8">
        <w:rPr>
          <w:rFonts w:ascii="Arial" w:hAnsi="Arial" w:cs="Arial"/>
          <w:sz w:val="24"/>
          <w:szCs w:val="24"/>
        </w:rPr>
        <w:t>,</w:t>
      </w:r>
      <w:r w:rsidR="00CB2619">
        <w:rPr>
          <w:rFonts w:ascii="Arial" w:hAnsi="Arial" w:cs="Arial"/>
          <w:sz w:val="24"/>
          <w:szCs w:val="24"/>
        </w:rPr>
        <w:t xml:space="preserve"> the judge </w:t>
      </w:r>
      <w:r w:rsidR="00CB2619" w:rsidRPr="00CB2619">
        <w:rPr>
          <w:rFonts w:ascii="Arial" w:hAnsi="Arial" w:cs="Arial"/>
          <w:sz w:val="24"/>
          <w:szCs w:val="24"/>
        </w:rPr>
        <w:t>Mr Justice Morland</w:t>
      </w:r>
      <w:r w:rsidR="00CB2619">
        <w:rPr>
          <w:rFonts w:ascii="Arial" w:hAnsi="Arial" w:cs="Arial"/>
          <w:sz w:val="24"/>
          <w:szCs w:val="24"/>
        </w:rPr>
        <w:t xml:space="preserve"> states that parental responsibility,</w:t>
      </w:r>
      <w:r w:rsidR="00CB2619" w:rsidRPr="00CB2619">
        <w:rPr>
          <w:rFonts w:ascii="Arial" w:hAnsi="Arial" w:cs="Arial"/>
          <w:sz w:val="24"/>
          <w:szCs w:val="24"/>
        </w:rPr>
        <w:t xml:space="preserve"> </w:t>
      </w:r>
      <w:r w:rsidR="00CB2619">
        <w:rPr>
          <w:rFonts w:ascii="Arial" w:hAnsi="Arial" w:cs="Arial"/>
          <w:sz w:val="24"/>
          <w:szCs w:val="24"/>
        </w:rPr>
        <w:t>‘</w:t>
      </w:r>
      <w:r w:rsidR="00CB2619" w:rsidRPr="00CB2619">
        <w:rPr>
          <w:rFonts w:ascii="Arial" w:hAnsi="Arial" w:cs="Arial"/>
          <w:sz w:val="24"/>
          <w:szCs w:val="24"/>
        </w:rPr>
        <w:t>home background, upbringing</w:t>
      </w:r>
      <w:r w:rsidR="00CB2619">
        <w:rPr>
          <w:rFonts w:ascii="Arial" w:hAnsi="Arial" w:cs="Arial"/>
          <w:sz w:val="24"/>
          <w:szCs w:val="24"/>
        </w:rPr>
        <w:t xml:space="preserve"> and </w:t>
      </w:r>
      <w:r w:rsidR="00CB2619" w:rsidRPr="00CB2619">
        <w:rPr>
          <w:rFonts w:ascii="Arial" w:hAnsi="Arial" w:cs="Arial"/>
          <w:sz w:val="24"/>
          <w:szCs w:val="24"/>
        </w:rPr>
        <w:t>family circumstances</w:t>
      </w:r>
      <w:r w:rsidR="00CB2619">
        <w:rPr>
          <w:rFonts w:ascii="Arial" w:hAnsi="Arial" w:cs="Arial"/>
          <w:sz w:val="24"/>
          <w:szCs w:val="24"/>
        </w:rPr>
        <w:t xml:space="preserve">’ were vital factors that played a significant role in influencing the behaviours of these children in committing such an immoral crime (BBC, 2010). </w:t>
      </w:r>
      <w:r w:rsidR="005101DE">
        <w:rPr>
          <w:rFonts w:ascii="Arial" w:hAnsi="Arial" w:cs="Arial"/>
          <w:sz w:val="24"/>
          <w:szCs w:val="24"/>
        </w:rPr>
        <w:t>Another perspective of Skinner</w:t>
      </w:r>
      <w:r w:rsidR="00BB65F8">
        <w:rPr>
          <w:rFonts w:ascii="Arial" w:hAnsi="Arial" w:cs="Arial"/>
          <w:sz w:val="24"/>
          <w:szCs w:val="24"/>
        </w:rPr>
        <w:t>’</w:t>
      </w:r>
      <w:r w:rsidR="005101DE">
        <w:rPr>
          <w:rFonts w:ascii="Arial" w:hAnsi="Arial" w:cs="Arial"/>
          <w:sz w:val="24"/>
          <w:szCs w:val="24"/>
        </w:rPr>
        <w:t xml:space="preserve">s theory is to look at operant conditioning </w:t>
      </w:r>
      <w:r w:rsidR="00BB65F8">
        <w:rPr>
          <w:rFonts w:ascii="Arial" w:hAnsi="Arial" w:cs="Arial"/>
          <w:sz w:val="24"/>
          <w:szCs w:val="24"/>
        </w:rPr>
        <w:t>with</w:t>
      </w:r>
      <w:r w:rsidR="005101DE">
        <w:rPr>
          <w:rFonts w:ascii="Arial" w:hAnsi="Arial" w:cs="Arial"/>
          <w:sz w:val="24"/>
          <w:szCs w:val="24"/>
        </w:rPr>
        <w:t xml:space="preserve">in the criminal justice </w:t>
      </w:r>
      <w:r w:rsidR="00CA7E9B">
        <w:rPr>
          <w:rFonts w:ascii="Arial" w:hAnsi="Arial" w:cs="Arial"/>
          <w:sz w:val="24"/>
          <w:szCs w:val="24"/>
        </w:rPr>
        <w:t xml:space="preserve">system. </w:t>
      </w:r>
      <w:r w:rsidR="00CA7E9B" w:rsidRPr="00CA7E9B">
        <w:rPr>
          <w:rFonts w:ascii="Arial" w:hAnsi="Arial" w:cs="Arial"/>
          <w:sz w:val="24"/>
          <w:szCs w:val="24"/>
        </w:rPr>
        <w:lastRenderedPageBreak/>
        <w:t>Gendreau</w:t>
      </w:r>
      <w:r w:rsidR="00CA7E9B">
        <w:rPr>
          <w:rFonts w:ascii="Arial" w:hAnsi="Arial" w:cs="Arial"/>
          <w:sz w:val="24"/>
          <w:szCs w:val="24"/>
        </w:rPr>
        <w:t xml:space="preserve"> et al (2011) states that strategic management of criminals ha</w:t>
      </w:r>
      <w:r w:rsidR="00BB65F8">
        <w:rPr>
          <w:rFonts w:ascii="Arial" w:hAnsi="Arial" w:cs="Arial"/>
          <w:sz w:val="24"/>
          <w:szCs w:val="24"/>
        </w:rPr>
        <w:t>s</w:t>
      </w:r>
      <w:r w:rsidR="00CA7E9B">
        <w:rPr>
          <w:rFonts w:ascii="Arial" w:hAnsi="Arial" w:cs="Arial"/>
          <w:sz w:val="24"/>
          <w:szCs w:val="24"/>
        </w:rPr>
        <w:t xml:space="preserve"> principles based on operant conditioning within the criminal justice system. The idea behind it is that incarceration is aimed to reinforce positive behaviour through punishment, so when the individual is released back </w:t>
      </w:r>
      <w:r w:rsidR="001F37EA">
        <w:rPr>
          <w:rFonts w:ascii="Arial" w:hAnsi="Arial" w:cs="Arial"/>
          <w:sz w:val="24"/>
          <w:szCs w:val="24"/>
        </w:rPr>
        <w:t>into</w:t>
      </w:r>
      <w:r w:rsidR="00CA7E9B">
        <w:rPr>
          <w:rFonts w:ascii="Arial" w:hAnsi="Arial" w:cs="Arial"/>
          <w:sz w:val="24"/>
          <w:szCs w:val="24"/>
        </w:rPr>
        <w:t xml:space="preserve"> society they are conditioned to act as functioning law</w:t>
      </w:r>
      <w:r w:rsidR="00BB65F8">
        <w:rPr>
          <w:rFonts w:ascii="Arial" w:hAnsi="Arial" w:cs="Arial"/>
          <w:sz w:val="24"/>
          <w:szCs w:val="24"/>
        </w:rPr>
        <w:t>-</w:t>
      </w:r>
      <w:r w:rsidR="00CA7E9B">
        <w:rPr>
          <w:rFonts w:ascii="Arial" w:hAnsi="Arial" w:cs="Arial"/>
          <w:sz w:val="24"/>
          <w:szCs w:val="24"/>
        </w:rPr>
        <w:t>abiding peopl</w:t>
      </w:r>
      <w:r w:rsidR="00D46F5E">
        <w:rPr>
          <w:rFonts w:ascii="Arial" w:hAnsi="Arial" w:cs="Arial"/>
          <w:sz w:val="24"/>
          <w:szCs w:val="24"/>
        </w:rPr>
        <w:t>e. Incarceration also offers conditioning techniques such as restorative justice programmes and cognitive behavioural therapy</w:t>
      </w:r>
      <w:r w:rsidR="00BB65F8">
        <w:rPr>
          <w:rFonts w:ascii="Arial" w:hAnsi="Arial" w:cs="Arial"/>
          <w:sz w:val="24"/>
          <w:szCs w:val="24"/>
        </w:rPr>
        <w:t>,</w:t>
      </w:r>
      <w:r w:rsidR="00D46F5E">
        <w:rPr>
          <w:rFonts w:ascii="Arial" w:hAnsi="Arial" w:cs="Arial"/>
          <w:sz w:val="24"/>
          <w:szCs w:val="24"/>
        </w:rPr>
        <w:t xml:space="preserve"> to help </w:t>
      </w:r>
      <w:r w:rsidR="00BB65F8">
        <w:rPr>
          <w:rFonts w:ascii="Arial" w:hAnsi="Arial" w:cs="Arial"/>
          <w:sz w:val="24"/>
          <w:szCs w:val="24"/>
        </w:rPr>
        <w:t xml:space="preserve">alter </w:t>
      </w:r>
      <w:r w:rsidR="00D46F5E">
        <w:rPr>
          <w:rFonts w:ascii="Arial" w:hAnsi="Arial" w:cs="Arial"/>
          <w:sz w:val="24"/>
          <w:szCs w:val="24"/>
        </w:rPr>
        <w:t>an individual’s behaviour (Gendreau et al, 2011).</w:t>
      </w:r>
      <w:r w:rsidR="0023060A">
        <w:rPr>
          <w:rFonts w:ascii="Arial" w:hAnsi="Arial" w:cs="Arial"/>
          <w:sz w:val="24"/>
          <w:szCs w:val="24"/>
        </w:rPr>
        <w:t xml:space="preserve"> However, despite this there are some criticisms of Skinner</w:t>
      </w:r>
      <w:r w:rsidR="003A4BA9">
        <w:rPr>
          <w:rFonts w:ascii="Arial" w:hAnsi="Arial" w:cs="Arial"/>
          <w:sz w:val="24"/>
          <w:szCs w:val="24"/>
        </w:rPr>
        <w:t>’</w:t>
      </w:r>
      <w:r w:rsidR="0023060A">
        <w:rPr>
          <w:rFonts w:ascii="Arial" w:hAnsi="Arial" w:cs="Arial"/>
          <w:sz w:val="24"/>
          <w:szCs w:val="24"/>
        </w:rPr>
        <w:t>s theory</w:t>
      </w:r>
      <w:r w:rsidR="003A4BA9">
        <w:rPr>
          <w:rFonts w:ascii="Arial" w:hAnsi="Arial" w:cs="Arial"/>
          <w:sz w:val="24"/>
          <w:szCs w:val="24"/>
        </w:rPr>
        <w:t>.</w:t>
      </w:r>
      <w:r w:rsidR="0023060A">
        <w:rPr>
          <w:rFonts w:ascii="Arial" w:hAnsi="Arial" w:cs="Arial"/>
          <w:sz w:val="24"/>
          <w:szCs w:val="24"/>
        </w:rPr>
        <w:t xml:space="preserve"> Staddon (2016)</w:t>
      </w:r>
      <w:r w:rsidR="00596177">
        <w:rPr>
          <w:rFonts w:ascii="Arial" w:hAnsi="Arial" w:cs="Arial"/>
          <w:sz w:val="24"/>
          <w:szCs w:val="24"/>
        </w:rPr>
        <w:t xml:space="preserve"> indicates that this approach does not consider that internal factors are harder to control</w:t>
      </w:r>
      <w:r w:rsidR="003A4BA9">
        <w:rPr>
          <w:rFonts w:ascii="Arial" w:hAnsi="Arial" w:cs="Arial"/>
          <w:sz w:val="24"/>
          <w:szCs w:val="24"/>
        </w:rPr>
        <w:t>,</w:t>
      </w:r>
      <w:r w:rsidR="00596177">
        <w:rPr>
          <w:rFonts w:ascii="Arial" w:hAnsi="Arial" w:cs="Arial"/>
          <w:sz w:val="24"/>
          <w:szCs w:val="24"/>
        </w:rPr>
        <w:t xml:space="preserve"> as well as other external variables meaning that behaviour cannot always be dependant on the environment</w:t>
      </w:r>
      <w:r w:rsidR="003A4BA9">
        <w:rPr>
          <w:rFonts w:ascii="Arial" w:hAnsi="Arial" w:cs="Arial"/>
          <w:sz w:val="24"/>
          <w:szCs w:val="24"/>
        </w:rPr>
        <w:t xml:space="preserve"> which</w:t>
      </w:r>
      <w:r w:rsidR="00596177">
        <w:rPr>
          <w:rFonts w:ascii="Arial" w:hAnsi="Arial" w:cs="Arial"/>
          <w:sz w:val="24"/>
          <w:szCs w:val="24"/>
        </w:rPr>
        <w:t xml:space="preserve"> they are exposed to. Another criticism is that it may not be a long</w:t>
      </w:r>
      <w:r w:rsidR="003A4BA9">
        <w:rPr>
          <w:rFonts w:ascii="Arial" w:hAnsi="Arial" w:cs="Arial"/>
          <w:sz w:val="24"/>
          <w:szCs w:val="24"/>
        </w:rPr>
        <w:t>-</w:t>
      </w:r>
      <w:r w:rsidR="00596177">
        <w:rPr>
          <w:rFonts w:ascii="Arial" w:hAnsi="Arial" w:cs="Arial"/>
          <w:sz w:val="24"/>
          <w:szCs w:val="24"/>
        </w:rPr>
        <w:t>term solution for changing behaviour</w:t>
      </w:r>
      <w:r w:rsidR="003A4BA9">
        <w:rPr>
          <w:rFonts w:ascii="Arial" w:hAnsi="Arial" w:cs="Arial"/>
          <w:sz w:val="24"/>
          <w:szCs w:val="24"/>
        </w:rPr>
        <w:t>,</w:t>
      </w:r>
      <w:r w:rsidR="00596177">
        <w:rPr>
          <w:rFonts w:ascii="Arial" w:hAnsi="Arial" w:cs="Arial"/>
          <w:sz w:val="24"/>
          <w:szCs w:val="24"/>
        </w:rPr>
        <w:t xml:space="preserve"> as </w:t>
      </w:r>
      <w:r w:rsidR="004061AC">
        <w:rPr>
          <w:rFonts w:ascii="Arial" w:hAnsi="Arial" w:cs="Arial"/>
          <w:sz w:val="24"/>
          <w:szCs w:val="24"/>
        </w:rPr>
        <w:t>many criminals tend to reoffend (Staddon, 2016). In support of this point</w:t>
      </w:r>
      <w:r w:rsidR="003A4BA9">
        <w:rPr>
          <w:rFonts w:ascii="Arial" w:hAnsi="Arial" w:cs="Arial"/>
          <w:sz w:val="24"/>
          <w:szCs w:val="24"/>
        </w:rPr>
        <w:t>,</w:t>
      </w:r>
      <w:r w:rsidR="004061AC">
        <w:rPr>
          <w:rFonts w:ascii="Arial" w:hAnsi="Arial" w:cs="Arial"/>
          <w:sz w:val="24"/>
          <w:szCs w:val="24"/>
        </w:rPr>
        <w:t xml:space="preserve"> an article presented by the BBC (2010) </w:t>
      </w:r>
      <w:r w:rsidR="003A4BA9">
        <w:rPr>
          <w:rFonts w:ascii="Arial" w:hAnsi="Arial" w:cs="Arial"/>
          <w:sz w:val="24"/>
          <w:szCs w:val="24"/>
        </w:rPr>
        <w:t xml:space="preserve">drew attention to the </w:t>
      </w:r>
      <w:r w:rsidR="00D67F88">
        <w:rPr>
          <w:rFonts w:ascii="Arial" w:hAnsi="Arial" w:cs="Arial"/>
          <w:sz w:val="24"/>
          <w:szCs w:val="24"/>
        </w:rPr>
        <w:t>Jon Venables</w:t>
      </w:r>
      <w:r w:rsidR="003A4BA9">
        <w:rPr>
          <w:rFonts w:ascii="Arial" w:hAnsi="Arial" w:cs="Arial"/>
          <w:sz w:val="24"/>
          <w:szCs w:val="24"/>
        </w:rPr>
        <w:t>’ actions,</w:t>
      </w:r>
      <w:r w:rsidR="00D67F88">
        <w:rPr>
          <w:rFonts w:ascii="Arial" w:hAnsi="Arial" w:cs="Arial"/>
          <w:sz w:val="24"/>
          <w:szCs w:val="24"/>
        </w:rPr>
        <w:t xml:space="preserve"> nearly a decade after he participated in the killing of James Bulger</w:t>
      </w:r>
      <w:r w:rsidR="003A4BA9">
        <w:rPr>
          <w:rFonts w:ascii="Arial" w:hAnsi="Arial" w:cs="Arial"/>
          <w:sz w:val="24"/>
          <w:szCs w:val="24"/>
        </w:rPr>
        <w:t>, as he was</w:t>
      </w:r>
      <w:r w:rsidR="00D67F88">
        <w:rPr>
          <w:rFonts w:ascii="Arial" w:hAnsi="Arial" w:cs="Arial"/>
          <w:sz w:val="24"/>
          <w:szCs w:val="24"/>
        </w:rPr>
        <w:t xml:space="preserve"> was found with indecent images of children on his laptop</w:t>
      </w:r>
      <w:r w:rsidR="003D4A29">
        <w:rPr>
          <w:rFonts w:ascii="Arial" w:hAnsi="Arial" w:cs="Arial"/>
          <w:sz w:val="24"/>
          <w:szCs w:val="24"/>
        </w:rPr>
        <w:t>. This highlights that</w:t>
      </w:r>
      <w:r w:rsidR="003A4BA9">
        <w:rPr>
          <w:rFonts w:ascii="Arial" w:hAnsi="Arial" w:cs="Arial"/>
          <w:sz w:val="24"/>
          <w:szCs w:val="24"/>
        </w:rPr>
        <w:t xml:space="preserve">, </w:t>
      </w:r>
      <w:r w:rsidR="003D4A29">
        <w:rPr>
          <w:rFonts w:ascii="Arial" w:hAnsi="Arial" w:cs="Arial"/>
          <w:sz w:val="24"/>
          <w:szCs w:val="24"/>
        </w:rPr>
        <w:t>despite rehabilitation methods and psychological help</w:t>
      </w:r>
      <w:r w:rsidR="003A4BA9">
        <w:rPr>
          <w:rFonts w:ascii="Arial" w:hAnsi="Arial" w:cs="Arial"/>
          <w:sz w:val="24"/>
          <w:szCs w:val="24"/>
        </w:rPr>
        <w:t>,</w:t>
      </w:r>
      <w:r w:rsidR="003D4A29">
        <w:rPr>
          <w:rFonts w:ascii="Arial" w:hAnsi="Arial" w:cs="Arial"/>
          <w:sz w:val="24"/>
          <w:szCs w:val="24"/>
        </w:rPr>
        <w:t xml:space="preserve"> reoffending was still plausible for Venables (BBC,2010).</w:t>
      </w:r>
    </w:p>
    <w:p w14:paraId="6A19A083" w14:textId="5102FAC8" w:rsidR="008D43A1" w:rsidRDefault="0091726E" w:rsidP="00356641">
      <w:pPr>
        <w:spacing w:line="600" w:lineRule="auto"/>
        <w:rPr>
          <w:rFonts w:ascii="Arial" w:hAnsi="Arial" w:cs="Arial"/>
          <w:sz w:val="24"/>
          <w:szCs w:val="24"/>
        </w:rPr>
      </w:pPr>
      <w:r>
        <w:rPr>
          <w:rFonts w:ascii="Arial" w:hAnsi="Arial" w:cs="Arial"/>
          <w:sz w:val="24"/>
          <w:szCs w:val="24"/>
        </w:rPr>
        <w:t>A particular</w:t>
      </w:r>
      <w:r w:rsidR="003A4BA9">
        <w:rPr>
          <w:rFonts w:ascii="Arial" w:hAnsi="Arial" w:cs="Arial"/>
          <w:sz w:val="24"/>
          <w:szCs w:val="24"/>
        </w:rPr>
        <w:t>ly</w:t>
      </w:r>
      <w:r>
        <w:rPr>
          <w:rFonts w:ascii="Arial" w:hAnsi="Arial" w:cs="Arial"/>
          <w:sz w:val="24"/>
          <w:szCs w:val="24"/>
        </w:rPr>
        <w:t xml:space="preserve"> important behavioural theory that could help explain Venables and Thompson’s behaviour is Social Learning Theory</w:t>
      </w:r>
      <w:r w:rsidR="009C6B02">
        <w:rPr>
          <w:rFonts w:ascii="Arial" w:hAnsi="Arial" w:cs="Arial"/>
          <w:sz w:val="24"/>
          <w:szCs w:val="24"/>
        </w:rPr>
        <w:t xml:space="preserve">. </w:t>
      </w:r>
      <w:r w:rsidR="00C65311">
        <w:rPr>
          <w:rFonts w:ascii="Arial" w:hAnsi="Arial" w:cs="Arial"/>
          <w:sz w:val="24"/>
          <w:szCs w:val="24"/>
        </w:rPr>
        <w:t xml:space="preserve">Mcleod (2016) presents ‘Bandura’s Social Learning Theory’, which considers both environmental and </w:t>
      </w:r>
      <w:r w:rsidR="00C65311">
        <w:rPr>
          <w:rFonts w:ascii="Arial" w:hAnsi="Arial" w:cs="Arial"/>
          <w:sz w:val="24"/>
          <w:szCs w:val="24"/>
        </w:rPr>
        <w:lastRenderedPageBreak/>
        <w:t xml:space="preserve">cognitive factors that contribute to human behaviour. Bandura takes </w:t>
      </w:r>
      <w:r w:rsidR="007B73B6">
        <w:rPr>
          <w:rFonts w:ascii="Arial" w:hAnsi="Arial" w:cs="Arial"/>
          <w:sz w:val="24"/>
          <w:szCs w:val="24"/>
        </w:rPr>
        <w:t>into</w:t>
      </w:r>
      <w:r w:rsidR="00C65311">
        <w:rPr>
          <w:rFonts w:ascii="Arial" w:hAnsi="Arial" w:cs="Arial"/>
          <w:sz w:val="24"/>
          <w:szCs w:val="24"/>
        </w:rPr>
        <w:t xml:space="preserve"> consideration elements of both classical and operant conditioning</w:t>
      </w:r>
      <w:r w:rsidR="003A4BA9">
        <w:rPr>
          <w:rFonts w:ascii="Arial" w:hAnsi="Arial" w:cs="Arial"/>
          <w:sz w:val="24"/>
          <w:szCs w:val="24"/>
        </w:rPr>
        <w:t>,</w:t>
      </w:r>
      <w:r w:rsidR="00C65311">
        <w:rPr>
          <w:rFonts w:ascii="Arial" w:hAnsi="Arial" w:cs="Arial"/>
          <w:sz w:val="24"/>
          <w:szCs w:val="24"/>
        </w:rPr>
        <w:t xml:space="preserve"> </w:t>
      </w:r>
      <w:r w:rsidR="003A4BA9">
        <w:rPr>
          <w:rFonts w:ascii="Arial" w:hAnsi="Arial" w:cs="Arial"/>
          <w:sz w:val="24"/>
          <w:szCs w:val="24"/>
        </w:rPr>
        <w:t>which</w:t>
      </w:r>
      <w:r w:rsidR="00C65311">
        <w:rPr>
          <w:rFonts w:ascii="Arial" w:hAnsi="Arial" w:cs="Arial"/>
          <w:sz w:val="24"/>
          <w:szCs w:val="24"/>
        </w:rPr>
        <w:t xml:space="preserve"> examines how behaviours can be imitated through his Bobo doll experiment (</w:t>
      </w:r>
      <w:r w:rsidR="00C65311" w:rsidRPr="00C65311">
        <w:rPr>
          <w:rFonts w:ascii="Arial" w:hAnsi="Arial" w:cs="Arial"/>
          <w:sz w:val="24"/>
          <w:szCs w:val="24"/>
        </w:rPr>
        <w:t>Mcleod</w:t>
      </w:r>
      <w:r w:rsidR="007B73B6">
        <w:rPr>
          <w:rFonts w:ascii="Arial" w:hAnsi="Arial" w:cs="Arial"/>
          <w:sz w:val="24"/>
          <w:szCs w:val="24"/>
        </w:rPr>
        <w:t xml:space="preserve">, </w:t>
      </w:r>
      <w:r w:rsidR="00C65311" w:rsidRPr="00C65311">
        <w:rPr>
          <w:rFonts w:ascii="Arial" w:hAnsi="Arial" w:cs="Arial"/>
          <w:sz w:val="24"/>
          <w:szCs w:val="24"/>
        </w:rPr>
        <w:t>2016</w:t>
      </w:r>
      <w:r w:rsidR="00C65311">
        <w:rPr>
          <w:rFonts w:ascii="Arial" w:hAnsi="Arial" w:cs="Arial"/>
          <w:sz w:val="24"/>
          <w:szCs w:val="24"/>
        </w:rPr>
        <w:t>)</w:t>
      </w:r>
      <w:r w:rsidR="003A4BA9">
        <w:rPr>
          <w:rFonts w:ascii="Arial" w:hAnsi="Arial" w:cs="Arial"/>
          <w:sz w:val="24"/>
          <w:szCs w:val="24"/>
        </w:rPr>
        <w:t>.</w:t>
      </w:r>
      <w:r w:rsidR="00C65311">
        <w:rPr>
          <w:rFonts w:ascii="Arial" w:hAnsi="Arial" w:cs="Arial"/>
          <w:sz w:val="24"/>
          <w:szCs w:val="24"/>
        </w:rPr>
        <w:t xml:space="preserve"> </w:t>
      </w:r>
      <w:r w:rsidR="00341E8C">
        <w:rPr>
          <w:rFonts w:ascii="Arial" w:hAnsi="Arial" w:cs="Arial"/>
          <w:sz w:val="24"/>
          <w:szCs w:val="24"/>
        </w:rPr>
        <w:t>The bobo doll experiment</w:t>
      </w:r>
      <w:r w:rsidR="007B73B6">
        <w:rPr>
          <w:rFonts w:ascii="Arial" w:hAnsi="Arial" w:cs="Arial"/>
          <w:sz w:val="24"/>
          <w:szCs w:val="24"/>
        </w:rPr>
        <w:t xml:space="preserve"> involved a group of young children aged 3-6 years old being placed in a room observing adult behaviour towards the bobo doll. One adult was aggressive to the doll and the other was nonaggressive</w:t>
      </w:r>
      <w:r w:rsidR="007B73B6" w:rsidRPr="007B73B6">
        <w:t xml:space="preserve"> </w:t>
      </w:r>
      <w:r w:rsidR="007B73B6">
        <w:t>(</w:t>
      </w:r>
      <w:r w:rsidR="007B73B6" w:rsidRPr="007B73B6">
        <w:rPr>
          <w:rFonts w:ascii="Arial" w:hAnsi="Arial" w:cs="Arial"/>
          <w:sz w:val="24"/>
          <w:szCs w:val="24"/>
        </w:rPr>
        <w:t>Mcleod</w:t>
      </w:r>
      <w:r w:rsidR="007B73B6">
        <w:rPr>
          <w:rFonts w:ascii="Arial" w:hAnsi="Arial" w:cs="Arial"/>
          <w:sz w:val="24"/>
          <w:szCs w:val="24"/>
        </w:rPr>
        <w:t>,</w:t>
      </w:r>
      <w:r w:rsidR="007B73B6" w:rsidRPr="007B73B6">
        <w:rPr>
          <w:rFonts w:ascii="Arial" w:hAnsi="Arial" w:cs="Arial"/>
          <w:sz w:val="24"/>
          <w:szCs w:val="24"/>
        </w:rPr>
        <w:t xml:space="preserve"> 2016</w:t>
      </w:r>
      <w:r w:rsidR="007B73B6">
        <w:rPr>
          <w:rFonts w:ascii="Arial" w:hAnsi="Arial" w:cs="Arial"/>
          <w:sz w:val="24"/>
          <w:szCs w:val="24"/>
        </w:rPr>
        <w:t xml:space="preserve">). Results concluded that the children </w:t>
      </w:r>
      <w:r w:rsidR="003A4BA9">
        <w:rPr>
          <w:rFonts w:ascii="Arial" w:hAnsi="Arial" w:cs="Arial"/>
          <w:sz w:val="24"/>
          <w:szCs w:val="24"/>
        </w:rPr>
        <w:t>who</w:t>
      </w:r>
      <w:r w:rsidR="007B73B6">
        <w:rPr>
          <w:rFonts w:ascii="Arial" w:hAnsi="Arial" w:cs="Arial"/>
          <w:sz w:val="24"/>
          <w:szCs w:val="24"/>
        </w:rPr>
        <w:t xml:space="preserve"> were exposed to violent behaviour</w:t>
      </w:r>
      <w:r w:rsidR="003A4BA9">
        <w:rPr>
          <w:rFonts w:ascii="Arial" w:hAnsi="Arial" w:cs="Arial"/>
          <w:sz w:val="24"/>
          <w:szCs w:val="24"/>
        </w:rPr>
        <w:t xml:space="preserve"> </w:t>
      </w:r>
      <w:r w:rsidR="007B73B6">
        <w:rPr>
          <w:rFonts w:ascii="Arial" w:hAnsi="Arial" w:cs="Arial"/>
          <w:sz w:val="24"/>
          <w:szCs w:val="24"/>
        </w:rPr>
        <w:t xml:space="preserve">tended to </w:t>
      </w:r>
      <w:r w:rsidR="003A4BA9">
        <w:rPr>
          <w:rFonts w:ascii="Arial" w:hAnsi="Arial" w:cs="Arial"/>
          <w:sz w:val="24"/>
          <w:szCs w:val="24"/>
        </w:rPr>
        <w:t>imitate</w:t>
      </w:r>
      <w:r w:rsidR="007B73B6">
        <w:rPr>
          <w:rFonts w:ascii="Arial" w:hAnsi="Arial" w:cs="Arial"/>
          <w:sz w:val="24"/>
          <w:szCs w:val="24"/>
        </w:rPr>
        <w:t xml:space="preserve"> the behaviour when they themselves were alone with the doll</w:t>
      </w:r>
      <w:r w:rsidR="003A4BA9">
        <w:rPr>
          <w:rFonts w:ascii="Arial" w:hAnsi="Arial" w:cs="Arial"/>
          <w:sz w:val="24"/>
          <w:szCs w:val="24"/>
        </w:rPr>
        <w:t xml:space="preserve">. This </w:t>
      </w:r>
      <w:r w:rsidR="007B73B6">
        <w:rPr>
          <w:rFonts w:ascii="Arial" w:hAnsi="Arial" w:cs="Arial"/>
          <w:sz w:val="24"/>
          <w:szCs w:val="24"/>
        </w:rPr>
        <w:t>highlig</w:t>
      </w:r>
      <w:r w:rsidR="003A4BA9">
        <w:rPr>
          <w:rFonts w:ascii="Arial" w:hAnsi="Arial" w:cs="Arial"/>
          <w:sz w:val="24"/>
          <w:szCs w:val="24"/>
        </w:rPr>
        <w:t>hted</w:t>
      </w:r>
      <w:r w:rsidR="007B73B6">
        <w:rPr>
          <w:rFonts w:ascii="Arial" w:hAnsi="Arial" w:cs="Arial"/>
          <w:sz w:val="24"/>
          <w:szCs w:val="24"/>
        </w:rPr>
        <w:t xml:space="preserve"> that aggressive behaviour can be learned (</w:t>
      </w:r>
      <w:r w:rsidR="007B73B6" w:rsidRPr="007B73B6">
        <w:rPr>
          <w:rFonts w:ascii="Arial" w:hAnsi="Arial" w:cs="Arial"/>
          <w:sz w:val="24"/>
          <w:szCs w:val="24"/>
        </w:rPr>
        <w:t>Mcleod 2016</w:t>
      </w:r>
      <w:r w:rsidR="007B73B6">
        <w:rPr>
          <w:rFonts w:ascii="Arial" w:hAnsi="Arial" w:cs="Arial"/>
          <w:sz w:val="24"/>
          <w:szCs w:val="24"/>
        </w:rPr>
        <w:t>). In relation to Thompson and Venables</w:t>
      </w:r>
      <w:r w:rsidR="003A4BA9">
        <w:rPr>
          <w:rFonts w:ascii="Arial" w:hAnsi="Arial" w:cs="Arial"/>
          <w:sz w:val="24"/>
          <w:szCs w:val="24"/>
        </w:rPr>
        <w:t>,</w:t>
      </w:r>
      <w:r w:rsidR="00CC2388">
        <w:rPr>
          <w:rFonts w:ascii="Arial" w:hAnsi="Arial" w:cs="Arial"/>
          <w:sz w:val="24"/>
          <w:szCs w:val="24"/>
        </w:rPr>
        <w:t xml:space="preserve"> Laurance (2011) highlights </w:t>
      </w:r>
      <w:r w:rsidR="003A4BA9">
        <w:rPr>
          <w:rFonts w:ascii="Arial" w:hAnsi="Arial" w:cs="Arial"/>
          <w:sz w:val="24"/>
          <w:szCs w:val="24"/>
        </w:rPr>
        <w:t xml:space="preserve">what </w:t>
      </w:r>
      <w:r w:rsidR="00CC2388">
        <w:rPr>
          <w:rFonts w:ascii="Arial" w:hAnsi="Arial" w:cs="Arial"/>
          <w:sz w:val="24"/>
          <w:szCs w:val="24"/>
        </w:rPr>
        <w:t>these children might have observed in their homelife</w:t>
      </w:r>
      <w:r w:rsidR="003A4BA9">
        <w:rPr>
          <w:rFonts w:ascii="Arial" w:hAnsi="Arial" w:cs="Arial"/>
          <w:sz w:val="24"/>
          <w:szCs w:val="24"/>
        </w:rPr>
        <w:t xml:space="preserve">, which </w:t>
      </w:r>
      <w:r w:rsidR="00CC2388">
        <w:rPr>
          <w:rFonts w:ascii="Arial" w:hAnsi="Arial" w:cs="Arial"/>
          <w:sz w:val="24"/>
          <w:szCs w:val="24"/>
        </w:rPr>
        <w:t>may have shaped their behaviour and caused them to demonstrate aggressive actions. For example, Venables and Thom</w:t>
      </w:r>
      <w:r w:rsidR="003A4BA9">
        <w:rPr>
          <w:rFonts w:ascii="Arial" w:hAnsi="Arial" w:cs="Arial"/>
          <w:sz w:val="24"/>
          <w:szCs w:val="24"/>
        </w:rPr>
        <w:t>p</w:t>
      </w:r>
      <w:r w:rsidR="00CC2388">
        <w:rPr>
          <w:rFonts w:ascii="Arial" w:hAnsi="Arial" w:cs="Arial"/>
          <w:sz w:val="24"/>
          <w:szCs w:val="24"/>
        </w:rPr>
        <w:t>son both grew up in unstable home environments</w:t>
      </w:r>
      <w:r w:rsidR="003A4BA9">
        <w:rPr>
          <w:rFonts w:ascii="Arial" w:hAnsi="Arial" w:cs="Arial"/>
          <w:sz w:val="24"/>
          <w:szCs w:val="24"/>
        </w:rPr>
        <w:t>,</w:t>
      </w:r>
      <w:r w:rsidR="00CC2388">
        <w:rPr>
          <w:rFonts w:ascii="Arial" w:hAnsi="Arial" w:cs="Arial"/>
          <w:sz w:val="24"/>
          <w:szCs w:val="24"/>
        </w:rPr>
        <w:t xml:space="preserve"> wh</w:t>
      </w:r>
      <w:r w:rsidR="003A4BA9">
        <w:rPr>
          <w:rFonts w:ascii="Arial" w:hAnsi="Arial" w:cs="Arial"/>
          <w:sz w:val="24"/>
          <w:szCs w:val="24"/>
        </w:rPr>
        <w:t xml:space="preserve">ere </w:t>
      </w:r>
      <w:r w:rsidR="00CC2388">
        <w:rPr>
          <w:rFonts w:ascii="Arial" w:hAnsi="Arial" w:cs="Arial"/>
          <w:sz w:val="24"/>
          <w:szCs w:val="24"/>
        </w:rPr>
        <w:t>patterns of violence</w:t>
      </w:r>
      <w:r w:rsidR="003A4BA9">
        <w:rPr>
          <w:rFonts w:ascii="Arial" w:hAnsi="Arial" w:cs="Arial"/>
          <w:sz w:val="24"/>
          <w:szCs w:val="24"/>
        </w:rPr>
        <w:t xml:space="preserve"> were common</w:t>
      </w:r>
      <w:r w:rsidR="00CC2388">
        <w:rPr>
          <w:rFonts w:ascii="Arial" w:hAnsi="Arial" w:cs="Arial"/>
          <w:sz w:val="24"/>
          <w:szCs w:val="24"/>
        </w:rPr>
        <w:t xml:space="preserve">. </w:t>
      </w:r>
      <w:r w:rsidR="00AF75B1">
        <w:rPr>
          <w:rFonts w:ascii="Arial" w:hAnsi="Arial" w:cs="Arial"/>
          <w:sz w:val="24"/>
          <w:szCs w:val="24"/>
        </w:rPr>
        <w:t>In support of this statement Gillian (2000) states that the NSPCC conducted a case conference on Thompsons home life reporting a number of violent incidents, this included his 15 year old brother threatening to ‘kill his siblings’ and taking</w:t>
      </w:r>
      <w:r w:rsidR="00A7210B">
        <w:rPr>
          <w:rFonts w:ascii="Arial" w:hAnsi="Arial" w:cs="Arial"/>
          <w:sz w:val="24"/>
          <w:szCs w:val="24"/>
        </w:rPr>
        <w:t xml:space="preserve"> an</w:t>
      </w:r>
      <w:r w:rsidR="00AF75B1">
        <w:rPr>
          <w:rFonts w:ascii="Arial" w:hAnsi="Arial" w:cs="Arial"/>
          <w:sz w:val="24"/>
          <w:szCs w:val="24"/>
        </w:rPr>
        <w:t xml:space="preserve"> overdose. </w:t>
      </w:r>
      <w:r w:rsidR="00CC2388">
        <w:rPr>
          <w:rFonts w:ascii="Arial" w:hAnsi="Arial" w:cs="Arial"/>
          <w:sz w:val="24"/>
          <w:szCs w:val="24"/>
        </w:rPr>
        <w:t xml:space="preserve">Laurance (2011) </w:t>
      </w:r>
      <w:r w:rsidR="003A4BA9">
        <w:rPr>
          <w:rFonts w:ascii="Arial" w:hAnsi="Arial" w:cs="Arial"/>
          <w:sz w:val="24"/>
          <w:szCs w:val="24"/>
        </w:rPr>
        <w:t>focuses on</w:t>
      </w:r>
      <w:r w:rsidR="00121D2F">
        <w:rPr>
          <w:rFonts w:ascii="Arial" w:hAnsi="Arial" w:cs="Arial"/>
          <w:sz w:val="24"/>
          <w:szCs w:val="24"/>
        </w:rPr>
        <w:t xml:space="preserve"> Venables’ childhood</w:t>
      </w:r>
      <w:r w:rsidR="003A4BA9">
        <w:rPr>
          <w:rFonts w:ascii="Arial" w:hAnsi="Arial" w:cs="Arial"/>
          <w:sz w:val="24"/>
          <w:szCs w:val="24"/>
        </w:rPr>
        <w:t>,</w:t>
      </w:r>
      <w:r w:rsidR="00121D2F">
        <w:rPr>
          <w:rFonts w:ascii="Arial" w:hAnsi="Arial" w:cs="Arial"/>
          <w:sz w:val="24"/>
          <w:szCs w:val="24"/>
        </w:rPr>
        <w:t xml:space="preserve"> as there were significant factors that could have contributed to his act</w:t>
      </w:r>
      <w:r w:rsidR="003A4BA9">
        <w:rPr>
          <w:rFonts w:ascii="Arial" w:hAnsi="Arial" w:cs="Arial"/>
          <w:sz w:val="24"/>
          <w:szCs w:val="24"/>
        </w:rPr>
        <w:t>s</w:t>
      </w:r>
      <w:r w:rsidR="00121D2F">
        <w:rPr>
          <w:rFonts w:ascii="Arial" w:hAnsi="Arial" w:cs="Arial"/>
          <w:sz w:val="24"/>
          <w:szCs w:val="24"/>
        </w:rPr>
        <w:t xml:space="preserve"> of violence. For example, his mother had mental health issues and would have outburst</w:t>
      </w:r>
      <w:r w:rsidR="00D257DB">
        <w:rPr>
          <w:rFonts w:ascii="Arial" w:hAnsi="Arial" w:cs="Arial"/>
          <w:sz w:val="24"/>
          <w:szCs w:val="24"/>
        </w:rPr>
        <w:t>s</w:t>
      </w:r>
      <w:r w:rsidR="00121D2F">
        <w:rPr>
          <w:rFonts w:ascii="Arial" w:hAnsi="Arial" w:cs="Arial"/>
          <w:sz w:val="24"/>
          <w:szCs w:val="24"/>
        </w:rPr>
        <w:t xml:space="preserve"> of violent behaviour towards her children</w:t>
      </w:r>
      <w:r w:rsidR="00D257DB">
        <w:rPr>
          <w:rFonts w:ascii="Arial" w:hAnsi="Arial" w:cs="Arial"/>
          <w:sz w:val="24"/>
          <w:szCs w:val="24"/>
        </w:rPr>
        <w:t>.</w:t>
      </w:r>
      <w:r w:rsidR="00121D2F">
        <w:rPr>
          <w:rFonts w:ascii="Arial" w:hAnsi="Arial" w:cs="Arial"/>
          <w:sz w:val="24"/>
          <w:szCs w:val="24"/>
        </w:rPr>
        <w:t xml:space="preserve"> Laurent (2011) describes his childhood as ‘chaotic’ and toxic.</w:t>
      </w:r>
      <w:r w:rsidR="00567B08">
        <w:rPr>
          <w:rFonts w:ascii="Arial" w:hAnsi="Arial" w:cs="Arial"/>
          <w:sz w:val="24"/>
          <w:szCs w:val="24"/>
        </w:rPr>
        <w:t xml:space="preserve"> </w:t>
      </w:r>
      <w:r w:rsidR="0095454A">
        <w:rPr>
          <w:rFonts w:ascii="Arial" w:hAnsi="Arial" w:cs="Arial"/>
          <w:sz w:val="24"/>
          <w:szCs w:val="24"/>
        </w:rPr>
        <w:lastRenderedPageBreak/>
        <w:t xml:space="preserve">Further support of Venables’ toxic upbringing is highlighted by Gillian (2000), who suggest that Venables’ mother was ‘uncaring’ and ‘cold’ towards her son which may have contributed to his violent outburst. </w:t>
      </w:r>
      <w:r w:rsidR="00567B08">
        <w:rPr>
          <w:rFonts w:ascii="Arial" w:hAnsi="Arial" w:cs="Arial"/>
          <w:sz w:val="24"/>
          <w:szCs w:val="24"/>
        </w:rPr>
        <w:t xml:space="preserve">This highlights that Social </w:t>
      </w:r>
      <w:r w:rsidR="00D257DB">
        <w:rPr>
          <w:rFonts w:ascii="Arial" w:hAnsi="Arial" w:cs="Arial"/>
          <w:sz w:val="24"/>
          <w:szCs w:val="24"/>
        </w:rPr>
        <w:t>L</w:t>
      </w:r>
      <w:r w:rsidR="00567B08">
        <w:rPr>
          <w:rFonts w:ascii="Arial" w:hAnsi="Arial" w:cs="Arial"/>
          <w:sz w:val="24"/>
          <w:szCs w:val="24"/>
        </w:rPr>
        <w:t>earning Theory can be applied to real world situations (Mcleod, 2016). However</w:t>
      </w:r>
      <w:r w:rsidR="00D257DB">
        <w:rPr>
          <w:rFonts w:ascii="Arial" w:hAnsi="Arial" w:cs="Arial"/>
          <w:sz w:val="24"/>
          <w:szCs w:val="24"/>
        </w:rPr>
        <w:t>,</w:t>
      </w:r>
      <w:r w:rsidR="00567B08">
        <w:rPr>
          <w:rFonts w:ascii="Arial" w:hAnsi="Arial" w:cs="Arial"/>
          <w:sz w:val="24"/>
          <w:szCs w:val="24"/>
        </w:rPr>
        <w:t xml:space="preserve"> in contrast to this view</w:t>
      </w:r>
      <w:r w:rsidR="00D257DB">
        <w:rPr>
          <w:rFonts w:ascii="Arial" w:hAnsi="Arial" w:cs="Arial"/>
          <w:sz w:val="24"/>
          <w:szCs w:val="24"/>
        </w:rPr>
        <w:t>,</w:t>
      </w:r>
      <w:r w:rsidR="00567B08">
        <w:rPr>
          <w:rFonts w:ascii="Arial" w:hAnsi="Arial" w:cs="Arial"/>
          <w:sz w:val="24"/>
          <w:szCs w:val="24"/>
        </w:rPr>
        <w:t xml:space="preserve"> Cherry et al (2020) argues that there are many criticisms of this theory. For example, there is a debate that the bobo doll experiment is unethical</w:t>
      </w:r>
      <w:r w:rsidR="00D257DB">
        <w:rPr>
          <w:rFonts w:ascii="Arial" w:hAnsi="Arial" w:cs="Arial"/>
          <w:sz w:val="24"/>
          <w:szCs w:val="24"/>
        </w:rPr>
        <w:t>,</w:t>
      </w:r>
      <w:r w:rsidR="00567B08">
        <w:rPr>
          <w:rFonts w:ascii="Arial" w:hAnsi="Arial" w:cs="Arial"/>
          <w:sz w:val="24"/>
          <w:szCs w:val="24"/>
        </w:rPr>
        <w:t xml:space="preserve"> due to exposing children to acts of violence which could have impacted </w:t>
      </w:r>
      <w:r w:rsidR="00D257DB">
        <w:rPr>
          <w:rFonts w:ascii="Arial" w:hAnsi="Arial" w:cs="Arial"/>
          <w:sz w:val="24"/>
          <w:szCs w:val="24"/>
        </w:rPr>
        <w:t>up</w:t>
      </w:r>
      <w:r w:rsidR="00567B08">
        <w:rPr>
          <w:rFonts w:ascii="Arial" w:hAnsi="Arial" w:cs="Arial"/>
          <w:sz w:val="24"/>
          <w:szCs w:val="24"/>
        </w:rPr>
        <w:t>on their future behaviours. Another criticism is that the experiment was in a formal lab environment</w:t>
      </w:r>
      <w:r w:rsidR="00D257DB">
        <w:rPr>
          <w:rFonts w:ascii="Arial" w:hAnsi="Arial" w:cs="Arial"/>
          <w:sz w:val="24"/>
          <w:szCs w:val="24"/>
        </w:rPr>
        <w:t>,</w:t>
      </w:r>
      <w:r w:rsidR="00567B08">
        <w:rPr>
          <w:rFonts w:ascii="Arial" w:hAnsi="Arial" w:cs="Arial"/>
          <w:sz w:val="24"/>
          <w:szCs w:val="24"/>
        </w:rPr>
        <w:t xml:space="preserve"> meaning that there were many control variables present </w:t>
      </w:r>
      <w:r w:rsidR="00D257DB">
        <w:rPr>
          <w:rFonts w:ascii="Arial" w:hAnsi="Arial" w:cs="Arial"/>
          <w:sz w:val="24"/>
          <w:szCs w:val="24"/>
        </w:rPr>
        <w:t>which</w:t>
      </w:r>
      <w:r w:rsidR="00567B08">
        <w:rPr>
          <w:rFonts w:ascii="Arial" w:hAnsi="Arial" w:cs="Arial"/>
          <w:sz w:val="24"/>
          <w:szCs w:val="24"/>
        </w:rPr>
        <w:t xml:space="preserve"> would not necessarily adhere to real life, meaning there is a lack of realism to the experiment (Cherry et al, 2020)</w:t>
      </w:r>
      <w:r w:rsidR="00D257DB">
        <w:rPr>
          <w:rFonts w:ascii="Arial" w:hAnsi="Arial" w:cs="Arial"/>
          <w:sz w:val="24"/>
          <w:szCs w:val="24"/>
        </w:rPr>
        <w:t>.</w:t>
      </w:r>
      <w:r w:rsidR="00567B08">
        <w:rPr>
          <w:rFonts w:ascii="Arial" w:hAnsi="Arial" w:cs="Arial"/>
          <w:sz w:val="24"/>
          <w:szCs w:val="24"/>
        </w:rPr>
        <w:t xml:space="preserve"> The last criticism put forward by Cherry et a</w:t>
      </w:r>
      <w:r w:rsidR="00D257DB">
        <w:rPr>
          <w:rFonts w:ascii="Arial" w:hAnsi="Arial" w:cs="Arial"/>
          <w:sz w:val="24"/>
          <w:szCs w:val="24"/>
        </w:rPr>
        <w:t>l</w:t>
      </w:r>
      <w:r w:rsidR="00567B08">
        <w:rPr>
          <w:rFonts w:ascii="Arial" w:hAnsi="Arial" w:cs="Arial"/>
          <w:sz w:val="24"/>
          <w:szCs w:val="24"/>
        </w:rPr>
        <w:t>; (2020) is that the experiment</w:t>
      </w:r>
      <w:r w:rsidR="00D257DB">
        <w:rPr>
          <w:rFonts w:ascii="Arial" w:hAnsi="Arial" w:cs="Arial"/>
          <w:sz w:val="24"/>
          <w:szCs w:val="24"/>
        </w:rPr>
        <w:t>’</w:t>
      </w:r>
      <w:r w:rsidR="00567B08">
        <w:rPr>
          <w:rFonts w:ascii="Arial" w:hAnsi="Arial" w:cs="Arial"/>
          <w:sz w:val="24"/>
          <w:szCs w:val="24"/>
        </w:rPr>
        <w:t>s sample group may be a weakness</w:t>
      </w:r>
      <w:r w:rsidR="00D257DB">
        <w:rPr>
          <w:rFonts w:ascii="Arial" w:hAnsi="Arial" w:cs="Arial"/>
          <w:sz w:val="24"/>
          <w:szCs w:val="24"/>
        </w:rPr>
        <w:t>,</w:t>
      </w:r>
      <w:r w:rsidR="00567B08">
        <w:rPr>
          <w:rFonts w:ascii="Arial" w:hAnsi="Arial" w:cs="Arial"/>
          <w:sz w:val="24"/>
          <w:szCs w:val="24"/>
        </w:rPr>
        <w:t xml:space="preserve"> as many of the children were from the ‘same economical background’</w:t>
      </w:r>
      <w:r w:rsidR="00D257DB">
        <w:rPr>
          <w:rFonts w:ascii="Arial" w:hAnsi="Arial" w:cs="Arial"/>
          <w:sz w:val="24"/>
          <w:szCs w:val="24"/>
        </w:rPr>
        <w:t>. This showcases that</w:t>
      </w:r>
      <w:r w:rsidR="00567B08">
        <w:rPr>
          <w:rFonts w:ascii="Arial" w:hAnsi="Arial" w:cs="Arial"/>
          <w:sz w:val="24"/>
          <w:szCs w:val="24"/>
        </w:rPr>
        <w:t xml:space="preserve"> there was a lack of </w:t>
      </w:r>
      <w:r w:rsidR="00B67FB7">
        <w:rPr>
          <w:rFonts w:ascii="Arial" w:hAnsi="Arial" w:cs="Arial"/>
          <w:sz w:val="24"/>
          <w:szCs w:val="24"/>
        </w:rPr>
        <w:t>diversity in the experiment</w:t>
      </w:r>
      <w:r w:rsidR="00D257DB">
        <w:rPr>
          <w:rFonts w:ascii="Arial" w:hAnsi="Arial" w:cs="Arial"/>
          <w:sz w:val="24"/>
          <w:szCs w:val="24"/>
        </w:rPr>
        <w:t>,</w:t>
      </w:r>
      <w:r w:rsidR="00B67FB7">
        <w:rPr>
          <w:rFonts w:ascii="Arial" w:hAnsi="Arial" w:cs="Arial"/>
          <w:sz w:val="24"/>
          <w:szCs w:val="24"/>
        </w:rPr>
        <w:t xml:space="preserve"> </w:t>
      </w:r>
      <w:r w:rsidR="00D257DB">
        <w:rPr>
          <w:rFonts w:ascii="Arial" w:hAnsi="Arial" w:cs="Arial"/>
          <w:sz w:val="24"/>
          <w:szCs w:val="24"/>
        </w:rPr>
        <w:t>subsequently</w:t>
      </w:r>
      <w:r w:rsidR="00B67FB7">
        <w:rPr>
          <w:rFonts w:ascii="Arial" w:hAnsi="Arial" w:cs="Arial"/>
          <w:sz w:val="24"/>
          <w:szCs w:val="24"/>
        </w:rPr>
        <w:t xml:space="preserve"> </w:t>
      </w:r>
      <w:r w:rsidR="00D257DB">
        <w:rPr>
          <w:rFonts w:ascii="Arial" w:hAnsi="Arial" w:cs="Arial"/>
          <w:sz w:val="24"/>
          <w:szCs w:val="24"/>
        </w:rPr>
        <w:t>e</w:t>
      </w:r>
      <w:r w:rsidR="00B67FB7">
        <w:rPr>
          <w:rFonts w:ascii="Arial" w:hAnsi="Arial" w:cs="Arial"/>
          <w:sz w:val="24"/>
          <w:szCs w:val="24"/>
        </w:rPr>
        <w:t>ffecting the validity and realism of the experiment.</w:t>
      </w:r>
    </w:p>
    <w:p w14:paraId="70AC4B4B" w14:textId="33B7E0B5" w:rsidR="00BD3DBE" w:rsidRDefault="00DD05DC" w:rsidP="00356641">
      <w:pPr>
        <w:spacing w:line="600" w:lineRule="auto"/>
        <w:rPr>
          <w:rFonts w:ascii="Arial" w:hAnsi="Arial" w:cs="Arial"/>
          <w:sz w:val="24"/>
          <w:szCs w:val="24"/>
        </w:rPr>
      </w:pPr>
      <w:r>
        <w:rPr>
          <w:rFonts w:ascii="Arial" w:hAnsi="Arial" w:cs="Arial"/>
          <w:sz w:val="24"/>
          <w:szCs w:val="24"/>
        </w:rPr>
        <w:t xml:space="preserve">An </w:t>
      </w:r>
      <w:r w:rsidR="00D257DB">
        <w:rPr>
          <w:rFonts w:ascii="Arial" w:hAnsi="Arial" w:cs="Arial"/>
          <w:sz w:val="24"/>
          <w:szCs w:val="24"/>
        </w:rPr>
        <w:t>a</w:t>
      </w:r>
      <w:r>
        <w:rPr>
          <w:rFonts w:ascii="Arial" w:hAnsi="Arial" w:cs="Arial"/>
          <w:sz w:val="24"/>
          <w:szCs w:val="24"/>
        </w:rPr>
        <w:t xml:space="preserve">lternative theory </w:t>
      </w:r>
      <w:r w:rsidR="00A809F8">
        <w:rPr>
          <w:rFonts w:ascii="Arial" w:hAnsi="Arial" w:cs="Arial"/>
          <w:sz w:val="24"/>
          <w:szCs w:val="24"/>
        </w:rPr>
        <w:t xml:space="preserve">that </w:t>
      </w:r>
      <w:r w:rsidR="00D257DB">
        <w:rPr>
          <w:rFonts w:ascii="Arial" w:hAnsi="Arial" w:cs="Arial"/>
          <w:sz w:val="24"/>
          <w:szCs w:val="24"/>
        </w:rPr>
        <w:t>showcases</w:t>
      </w:r>
      <w:r w:rsidR="00A809F8">
        <w:rPr>
          <w:rFonts w:ascii="Arial" w:hAnsi="Arial" w:cs="Arial"/>
          <w:sz w:val="24"/>
          <w:szCs w:val="24"/>
        </w:rPr>
        <w:t xml:space="preserve"> a functionalist perspective of crime and deviance is ‘</w:t>
      </w:r>
      <w:r w:rsidR="00C50AA4">
        <w:rPr>
          <w:rFonts w:ascii="Arial" w:hAnsi="Arial" w:cs="Arial"/>
          <w:sz w:val="24"/>
          <w:szCs w:val="24"/>
        </w:rPr>
        <w:t xml:space="preserve">Merton’s </w:t>
      </w:r>
      <w:r w:rsidR="00A809F8">
        <w:rPr>
          <w:rFonts w:ascii="Arial" w:hAnsi="Arial" w:cs="Arial"/>
          <w:sz w:val="24"/>
          <w:szCs w:val="24"/>
        </w:rPr>
        <w:t>Strain Theory’ (Crossman. 2019). According to Crossman (2019)</w:t>
      </w:r>
      <w:r w:rsidR="00D257DB">
        <w:rPr>
          <w:rFonts w:ascii="Arial" w:hAnsi="Arial" w:cs="Arial"/>
          <w:sz w:val="24"/>
          <w:szCs w:val="24"/>
        </w:rPr>
        <w:t>,</w:t>
      </w:r>
      <w:r w:rsidR="00A809F8">
        <w:rPr>
          <w:rFonts w:ascii="Arial" w:hAnsi="Arial" w:cs="Arial"/>
          <w:sz w:val="24"/>
          <w:szCs w:val="24"/>
        </w:rPr>
        <w:t xml:space="preserve"> strain theory </w:t>
      </w:r>
      <w:r w:rsidR="00D257DB">
        <w:rPr>
          <w:rFonts w:ascii="Arial" w:hAnsi="Arial" w:cs="Arial"/>
          <w:sz w:val="24"/>
          <w:szCs w:val="24"/>
        </w:rPr>
        <w:t>involves</w:t>
      </w:r>
      <w:r>
        <w:rPr>
          <w:rFonts w:ascii="Arial" w:hAnsi="Arial" w:cs="Arial"/>
          <w:sz w:val="24"/>
          <w:szCs w:val="24"/>
        </w:rPr>
        <w:t xml:space="preserve"> individuals turn</w:t>
      </w:r>
      <w:r w:rsidR="00D257DB">
        <w:rPr>
          <w:rFonts w:ascii="Arial" w:hAnsi="Arial" w:cs="Arial"/>
          <w:sz w:val="24"/>
          <w:szCs w:val="24"/>
        </w:rPr>
        <w:t>ing</w:t>
      </w:r>
      <w:r>
        <w:rPr>
          <w:rFonts w:ascii="Arial" w:hAnsi="Arial" w:cs="Arial"/>
          <w:sz w:val="24"/>
          <w:szCs w:val="24"/>
        </w:rPr>
        <w:t xml:space="preserve"> to crime for success as a way of meeting the standards of society’s core values, which </w:t>
      </w:r>
      <w:r w:rsidR="00D257DB">
        <w:rPr>
          <w:rFonts w:ascii="Arial" w:hAnsi="Arial" w:cs="Arial"/>
          <w:sz w:val="24"/>
          <w:szCs w:val="24"/>
        </w:rPr>
        <w:t>presents</w:t>
      </w:r>
      <w:r>
        <w:rPr>
          <w:rFonts w:ascii="Arial" w:hAnsi="Arial" w:cs="Arial"/>
          <w:sz w:val="24"/>
          <w:szCs w:val="24"/>
        </w:rPr>
        <w:t xml:space="preserve"> </w:t>
      </w:r>
      <w:r w:rsidR="00710DD2">
        <w:rPr>
          <w:rFonts w:ascii="Arial" w:hAnsi="Arial" w:cs="Arial"/>
          <w:sz w:val="24"/>
          <w:szCs w:val="24"/>
        </w:rPr>
        <w:t>economic</w:t>
      </w:r>
      <w:r>
        <w:rPr>
          <w:rFonts w:ascii="Arial" w:hAnsi="Arial" w:cs="Arial"/>
          <w:sz w:val="24"/>
          <w:szCs w:val="24"/>
        </w:rPr>
        <w:t xml:space="preserve"> success as </w:t>
      </w:r>
      <w:r w:rsidR="00710DD2">
        <w:rPr>
          <w:rFonts w:ascii="Arial" w:hAnsi="Arial" w:cs="Arial"/>
          <w:sz w:val="24"/>
          <w:szCs w:val="24"/>
        </w:rPr>
        <w:t>high</w:t>
      </w:r>
      <w:r w:rsidR="00D257DB">
        <w:rPr>
          <w:rFonts w:ascii="Arial" w:hAnsi="Arial" w:cs="Arial"/>
          <w:sz w:val="24"/>
          <w:szCs w:val="24"/>
        </w:rPr>
        <w:t>ly</w:t>
      </w:r>
      <w:r w:rsidR="00710DD2">
        <w:rPr>
          <w:rFonts w:ascii="Arial" w:hAnsi="Arial" w:cs="Arial"/>
          <w:sz w:val="24"/>
          <w:szCs w:val="24"/>
        </w:rPr>
        <w:t xml:space="preserve"> importan</w:t>
      </w:r>
      <w:r w:rsidR="00D257DB">
        <w:rPr>
          <w:rFonts w:ascii="Arial" w:hAnsi="Arial" w:cs="Arial"/>
          <w:sz w:val="24"/>
          <w:szCs w:val="24"/>
        </w:rPr>
        <w:t>t</w:t>
      </w:r>
      <w:r w:rsidR="00710DD2">
        <w:rPr>
          <w:rFonts w:ascii="Arial" w:hAnsi="Arial" w:cs="Arial"/>
          <w:sz w:val="24"/>
          <w:szCs w:val="24"/>
        </w:rPr>
        <w:t>. Crossman (2019) s</w:t>
      </w:r>
      <w:r w:rsidR="00D257DB">
        <w:rPr>
          <w:rFonts w:ascii="Arial" w:hAnsi="Arial" w:cs="Arial"/>
          <w:sz w:val="24"/>
          <w:szCs w:val="24"/>
        </w:rPr>
        <w:t>tates</w:t>
      </w:r>
      <w:r w:rsidR="00710DD2">
        <w:rPr>
          <w:rFonts w:ascii="Arial" w:hAnsi="Arial" w:cs="Arial"/>
          <w:sz w:val="24"/>
          <w:szCs w:val="24"/>
        </w:rPr>
        <w:t xml:space="preserve"> that individuals from lower class backgrounds </w:t>
      </w:r>
      <w:r w:rsidR="00D257DB">
        <w:rPr>
          <w:rFonts w:ascii="Arial" w:hAnsi="Arial" w:cs="Arial"/>
          <w:sz w:val="24"/>
          <w:szCs w:val="24"/>
        </w:rPr>
        <w:t>often t</w:t>
      </w:r>
      <w:r w:rsidR="00710DD2">
        <w:rPr>
          <w:rFonts w:ascii="Arial" w:hAnsi="Arial" w:cs="Arial"/>
          <w:sz w:val="24"/>
          <w:szCs w:val="24"/>
        </w:rPr>
        <w:t>urn to crime in order to reach ‘success’</w:t>
      </w:r>
      <w:r w:rsidR="00D257DB">
        <w:rPr>
          <w:rFonts w:ascii="Arial" w:hAnsi="Arial" w:cs="Arial"/>
          <w:sz w:val="24"/>
          <w:szCs w:val="24"/>
        </w:rPr>
        <w:t>.</w:t>
      </w:r>
      <w:r w:rsidR="00C50AA4">
        <w:rPr>
          <w:rFonts w:ascii="Arial" w:hAnsi="Arial" w:cs="Arial"/>
          <w:sz w:val="24"/>
          <w:szCs w:val="24"/>
        </w:rPr>
        <w:t xml:space="preserve"> Following on from this</w:t>
      </w:r>
      <w:r w:rsidR="00D257DB">
        <w:rPr>
          <w:rFonts w:ascii="Arial" w:hAnsi="Arial" w:cs="Arial"/>
          <w:sz w:val="24"/>
          <w:szCs w:val="24"/>
        </w:rPr>
        <w:t>,</w:t>
      </w:r>
      <w:r w:rsidR="00C50AA4">
        <w:rPr>
          <w:rFonts w:ascii="Arial" w:hAnsi="Arial" w:cs="Arial"/>
          <w:sz w:val="24"/>
          <w:szCs w:val="24"/>
        </w:rPr>
        <w:t xml:space="preserve"> </w:t>
      </w:r>
      <w:r w:rsidR="00C50AA4">
        <w:rPr>
          <w:rFonts w:ascii="Arial" w:hAnsi="Arial" w:cs="Arial"/>
          <w:sz w:val="24"/>
          <w:szCs w:val="24"/>
        </w:rPr>
        <w:lastRenderedPageBreak/>
        <w:t xml:space="preserve">Murphy et al (2008) </w:t>
      </w:r>
      <w:r w:rsidR="0078224D">
        <w:rPr>
          <w:rFonts w:ascii="Arial" w:hAnsi="Arial" w:cs="Arial"/>
          <w:sz w:val="24"/>
          <w:szCs w:val="24"/>
        </w:rPr>
        <w:t>presents Merton’s first theoretical perspective title</w:t>
      </w:r>
      <w:r w:rsidR="00CA5A9C">
        <w:rPr>
          <w:rFonts w:ascii="Arial" w:hAnsi="Arial" w:cs="Arial"/>
          <w:sz w:val="24"/>
          <w:szCs w:val="24"/>
        </w:rPr>
        <w:t>d</w:t>
      </w:r>
      <w:r w:rsidR="0078224D">
        <w:rPr>
          <w:rFonts w:ascii="Arial" w:hAnsi="Arial" w:cs="Arial"/>
          <w:sz w:val="24"/>
          <w:szCs w:val="24"/>
        </w:rPr>
        <w:t xml:space="preserve"> ‘Anomie</w:t>
      </w:r>
      <w:r w:rsidR="00CA5A9C">
        <w:rPr>
          <w:rFonts w:ascii="Arial" w:hAnsi="Arial" w:cs="Arial"/>
          <w:sz w:val="24"/>
          <w:szCs w:val="24"/>
        </w:rPr>
        <w:t>.</w:t>
      </w:r>
      <w:r w:rsidR="0078224D">
        <w:rPr>
          <w:rFonts w:ascii="Arial" w:hAnsi="Arial" w:cs="Arial"/>
          <w:sz w:val="24"/>
          <w:szCs w:val="24"/>
        </w:rPr>
        <w:t>’</w:t>
      </w:r>
      <w:r w:rsidR="00CA5A9C">
        <w:rPr>
          <w:rFonts w:ascii="Arial" w:hAnsi="Arial" w:cs="Arial"/>
          <w:sz w:val="24"/>
          <w:szCs w:val="24"/>
        </w:rPr>
        <w:t xml:space="preserve"> This theory emphasises the idea of the ‘American Dream’</w:t>
      </w:r>
      <w:r w:rsidR="009C245A">
        <w:rPr>
          <w:rFonts w:ascii="Arial" w:hAnsi="Arial" w:cs="Arial"/>
          <w:sz w:val="24"/>
          <w:szCs w:val="24"/>
        </w:rPr>
        <w:t>,</w:t>
      </w:r>
      <w:r w:rsidR="00CA5A9C">
        <w:rPr>
          <w:rFonts w:ascii="Arial" w:hAnsi="Arial" w:cs="Arial"/>
          <w:sz w:val="24"/>
          <w:szCs w:val="24"/>
        </w:rPr>
        <w:t xml:space="preserve"> where</w:t>
      </w:r>
      <w:r w:rsidR="009C245A">
        <w:rPr>
          <w:rFonts w:ascii="Arial" w:hAnsi="Arial" w:cs="Arial"/>
          <w:sz w:val="24"/>
          <w:szCs w:val="24"/>
        </w:rPr>
        <w:t>in,</w:t>
      </w:r>
      <w:r w:rsidR="00CA5A9C">
        <w:rPr>
          <w:rFonts w:ascii="Arial" w:hAnsi="Arial" w:cs="Arial"/>
          <w:sz w:val="24"/>
          <w:szCs w:val="24"/>
        </w:rPr>
        <w:t xml:space="preserve"> individuals</w:t>
      </w:r>
      <w:r w:rsidR="009C245A">
        <w:rPr>
          <w:rFonts w:ascii="Arial" w:hAnsi="Arial" w:cs="Arial"/>
          <w:sz w:val="24"/>
          <w:szCs w:val="24"/>
        </w:rPr>
        <w:t>’</w:t>
      </w:r>
      <w:r w:rsidR="00CA5A9C">
        <w:rPr>
          <w:rFonts w:ascii="Arial" w:hAnsi="Arial" w:cs="Arial"/>
          <w:sz w:val="24"/>
          <w:szCs w:val="24"/>
        </w:rPr>
        <w:t xml:space="preserve"> desire to reach this goal drives the</w:t>
      </w:r>
      <w:r w:rsidR="009C245A">
        <w:rPr>
          <w:rFonts w:ascii="Arial" w:hAnsi="Arial" w:cs="Arial"/>
          <w:sz w:val="24"/>
          <w:szCs w:val="24"/>
        </w:rPr>
        <w:t>m</w:t>
      </w:r>
      <w:r w:rsidR="00CA5A9C">
        <w:rPr>
          <w:rFonts w:ascii="Arial" w:hAnsi="Arial" w:cs="Arial"/>
          <w:sz w:val="24"/>
          <w:szCs w:val="24"/>
        </w:rPr>
        <w:t xml:space="preserve"> to take part in criminal activity</w:t>
      </w:r>
      <w:r w:rsidR="009C245A">
        <w:rPr>
          <w:rFonts w:ascii="Arial" w:hAnsi="Arial" w:cs="Arial"/>
          <w:sz w:val="24"/>
          <w:szCs w:val="24"/>
        </w:rPr>
        <w:t xml:space="preserve">, </w:t>
      </w:r>
      <w:r w:rsidR="00CA5A9C">
        <w:rPr>
          <w:rFonts w:ascii="Arial" w:hAnsi="Arial" w:cs="Arial"/>
          <w:sz w:val="24"/>
          <w:szCs w:val="24"/>
        </w:rPr>
        <w:t xml:space="preserve">if they do not possess the ideal </w:t>
      </w:r>
      <w:r w:rsidR="009C245A">
        <w:rPr>
          <w:rFonts w:ascii="Arial" w:hAnsi="Arial" w:cs="Arial"/>
          <w:sz w:val="24"/>
          <w:szCs w:val="24"/>
        </w:rPr>
        <w:t>means</w:t>
      </w:r>
      <w:r w:rsidR="00CA5A9C">
        <w:rPr>
          <w:rFonts w:ascii="Arial" w:hAnsi="Arial" w:cs="Arial"/>
          <w:sz w:val="24"/>
          <w:szCs w:val="24"/>
        </w:rPr>
        <w:t xml:space="preserve"> to reach </w:t>
      </w:r>
      <w:r w:rsidR="009C245A">
        <w:rPr>
          <w:rFonts w:ascii="Arial" w:hAnsi="Arial" w:cs="Arial"/>
          <w:sz w:val="24"/>
          <w:szCs w:val="24"/>
        </w:rPr>
        <w:t xml:space="preserve">perceived </w:t>
      </w:r>
      <w:r w:rsidR="00CA5A9C">
        <w:rPr>
          <w:rFonts w:ascii="Arial" w:hAnsi="Arial" w:cs="Arial"/>
          <w:sz w:val="24"/>
          <w:szCs w:val="24"/>
        </w:rPr>
        <w:t>success. In terms of Venables and Thompson</w:t>
      </w:r>
      <w:r w:rsidR="009C245A">
        <w:rPr>
          <w:rFonts w:ascii="Arial" w:hAnsi="Arial" w:cs="Arial"/>
          <w:sz w:val="24"/>
          <w:szCs w:val="24"/>
        </w:rPr>
        <w:t>,</w:t>
      </w:r>
      <w:r w:rsidR="00CA5A9C">
        <w:rPr>
          <w:rFonts w:ascii="Arial" w:hAnsi="Arial" w:cs="Arial"/>
          <w:sz w:val="24"/>
          <w:szCs w:val="24"/>
        </w:rPr>
        <w:t xml:space="preserve"> their intentions for killing Bulger still remain unclear</w:t>
      </w:r>
      <w:r w:rsidR="009C245A">
        <w:rPr>
          <w:rFonts w:ascii="Arial" w:hAnsi="Arial" w:cs="Arial"/>
          <w:sz w:val="24"/>
          <w:szCs w:val="24"/>
        </w:rPr>
        <w:t>,</w:t>
      </w:r>
      <w:r w:rsidR="00CA5A9C">
        <w:rPr>
          <w:rFonts w:ascii="Arial" w:hAnsi="Arial" w:cs="Arial"/>
          <w:sz w:val="24"/>
          <w:szCs w:val="24"/>
        </w:rPr>
        <w:t xml:space="preserve"> however, there are some characteristics from Merton’s strain theory that could help explain Thompson and Venables</w:t>
      </w:r>
      <w:r w:rsidR="009C245A">
        <w:rPr>
          <w:rFonts w:ascii="Arial" w:hAnsi="Arial" w:cs="Arial"/>
          <w:sz w:val="24"/>
          <w:szCs w:val="24"/>
        </w:rPr>
        <w:t>’</w:t>
      </w:r>
      <w:r w:rsidR="00CA5A9C">
        <w:rPr>
          <w:rFonts w:ascii="Arial" w:hAnsi="Arial" w:cs="Arial"/>
          <w:sz w:val="24"/>
          <w:szCs w:val="24"/>
        </w:rPr>
        <w:t xml:space="preserve"> behaviour. </w:t>
      </w:r>
      <w:r w:rsidR="00CA5A9C" w:rsidRPr="00AF75B1">
        <w:rPr>
          <w:rFonts w:ascii="Arial" w:hAnsi="Arial" w:cs="Arial"/>
          <w:sz w:val="24"/>
          <w:szCs w:val="24"/>
        </w:rPr>
        <w:t>For example,</w:t>
      </w:r>
      <w:r w:rsidR="00AF75B1">
        <w:rPr>
          <w:rFonts w:ascii="Arial" w:hAnsi="Arial" w:cs="Arial"/>
          <w:sz w:val="24"/>
          <w:szCs w:val="24"/>
        </w:rPr>
        <w:t xml:space="preserve"> Venables and Thompson both lived in a </w:t>
      </w:r>
      <w:r w:rsidR="009F60C7">
        <w:rPr>
          <w:rFonts w:ascii="Arial" w:hAnsi="Arial" w:cs="Arial"/>
          <w:sz w:val="24"/>
          <w:szCs w:val="24"/>
        </w:rPr>
        <w:t>poverty-stricken</w:t>
      </w:r>
      <w:r w:rsidR="00AF75B1">
        <w:rPr>
          <w:rFonts w:ascii="Arial" w:hAnsi="Arial" w:cs="Arial"/>
          <w:sz w:val="24"/>
          <w:szCs w:val="24"/>
        </w:rPr>
        <w:t xml:space="preserve"> area</w:t>
      </w:r>
      <w:r w:rsidR="009F60C7">
        <w:rPr>
          <w:rFonts w:ascii="Arial" w:hAnsi="Arial" w:cs="Arial"/>
          <w:sz w:val="24"/>
          <w:szCs w:val="24"/>
        </w:rPr>
        <w:t xml:space="preserve">s and both families were not financially stable (Gillian, 2000) </w:t>
      </w:r>
      <w:r w:rsidR="00BD3DBE">
        <w:rPr>
          <w:rFonts w:ascii="Arial" w:hAnsi="Arial" w:cs="Arial"/>
          <w:sz w:val="24"/>
          <w:szCs w:val="24"/>
        </w:rPr>
        <w:t xml:space="preserve">Baron (2006) puts forward some criticisms of strain theory, the first is that it focuses too much on juvenile criminals and </w:t>
      </w:r>
      <w:r w:rsidR="009C245A">
        <w:rPr>
          <w:rFonts w:ascii="Arial" w:hAnsi="Arial" w:cs="Arial"/>
          <w:sz w:val="24"/>
          <w:szCs w:val="24"/>
        </w:rPr>
        <w:t xml:space="preserve">the </w:t>
      </w:r>
      <w:r w:rsidR="00BD3DBE">
        <w:rPr>
          <w:rFonts w:ascii="Arial" w:hAnsi="Arial" w:cs="Arial"/>
          <w:sz w:val="24"/>
          <w:szCs w:val="24"/>
        </w:rPr>
        <w:t>working</w:t>
      </w:r>
      <w:r w:rsidR="009C245A">
        <w:rPr>
          <w:rFonts w:ascii="Arial" w:hAnsi="Arial" w:cs="Arial"/>
          <w:sz w:val="24"/>
          <w:szCs w:val="24"/>
        </w:rPr>
        <w:t>-</w:t>
      </w:r>
      <w:r w:rsidR="00BD3DBE">
        <w:rPr>
          <w:rFonts w:ascii="Arial" w:hAnsi="Arial" w:cs="Arial"/>
          <w:sz w:val="24"/>
          <w:szCs w:val="24"/>
        </w:rPr>
        <w:t xml:space="preserve">class system, rather than looking at the wider society who also commit crimes despite having legitimate opportunities to reach success. Another criticism is that the theory only takes into consideration ‘situational </w:t>
      </w:r>
      <w:r w:rsidR="00127D49">
        <w:rPr>
          <w:rFonts w:ascii="Arial" w:hAnsi="Arial" w:cs="Arial"/>
          <w:sz w:val="24"/>
          <w:szCs w:val="24"/>
        </w:rPr>
        <w:t>issues’</w:t>
      </w:r>
      <w:r w:rsidR="009C245A">
        <w:rPr>
          <w:rFonts w:ascii="Arial" w:hAnsi="Arial" w:cs="Arial"/>
          <w:sz w:val="24"/>
          <w:szCs w:val="24"/>
        </w:rPr>
        <w:t>,</w:t>
      </w:r>
      <w:r w:rsidR="00127D49">
        <w:rPr>
          <w:rFonts w:ascii="Arial" w:hAnsi="Arial" w:cs="Arial"/>
          <w:sz w:val="24"/>
          <w:szCs w:val="24"/>
        </w:rPr>
        <w:t xml:space="preserve"> such as poverty and homelessness</w:t>
      </w:r>
      <w:r w:rsidR="009C245A">
        <w:rPr>
          <w:rFonts w:ascii="Arial" w:hAnsi="Arial" w:cs="Arial"/>
          <w:sz w:val="24"/>
          <w:szCs w:val="24"/>
        </w:rPr>
        <w:t>, which fails to</w:t>
      </w:r>
      <w:r w:rsidR="00127D49">
        <w:rPr>
          <w:rFonts w:ascii="Arial" w:hAnsi="Arial" w:cs="Arial"/>
          <w:sz w:val="24"/>
          <w:szCs w:val="24"/>
        </w:rPr>
        <w:t xml:space="preserve"> take in to account internal factors such as mental health</w:t>
      </w:r>
      <w:r w:rsidR="009F60C7">
        <w:rPr>
          <w:rFonts w:ascii="Arial" w:hAnsi="Arial" w:cs="Arial"/>
          <w:sz w:val="24"/>
          <w:szCs w:val="24"/>
        </w:rPr>
        <w:t>.</w:t>
      </w:r>
    </w:p>
    <w:p w14:paraId="1C68EE71" w14:textId="4ECF0E0E" w:rsidR="00356641" w:rsidRDefault="00BF3149" w:rsidP="00356641">
      <w:pPr>
        <w:spacing w:line="600" w:lineRule="auto"/>
        <w:rPr>
          <w:rFonts w:ascii="Arial" w:hAnsi="Arial" w:cs="Arial"/>
          <w:sz w:val="24"/>
          <w:szCs w:val="24"/>
        </w:rPr>
      </w:pPr>
      <w:r>
        <w:rPr>
          <w:rFonts w:ascii="Arial" w:hAnsi="Arial" w:cs="Arial"/>
          <w:sz w:val="24"/>
          <w:szCs w:val="24"/>
        </w:rPr>
        <w:t xml:space="preserve">An </w:t>
      </w:r>
      <w:r w:rsidR="00DF6EAB">
        <w:rPr>
          <w:rFonts w:ascii="Arial" w:hAnsi="Arial" w:cs="Arial"/>
          <w:sz w:val="24"/>
          <w:szCs w:val="24"/>
        </w:rPr>
        <w:t>important factor of the Bulger case</w:t>
      </w:r>
      <w:r>
        <w:rPr>
          <w:rFonts w:ascii="Arial" w:hAnsi="Arial" w:cs="Arial"/>
          <w:sz w:val="24"/>
          <w:szCs w:val="24"/>
        </w:rPr>
        <w:t xml:space="preserve"> is how the mass media portrayed both </w:t>
      </w:r>
      <w:r w:rsidR="00795A48">
        <w:rPr>
          <w:rFonts w:ascii="Arial" w:hAnsi="Arial" w:cs="Arial"/>
          <w:sz w:val="24"/>
          <w:szCs w:val="24"/>
        </w:rPr>
        <w:t>Venables</w:t>
      </w:r>
      <w:r>
        <w:rPr>
          <w:rFonts w:ascii="Arial" w:hAnsi="Arial" w:cs="Arial"/>
          <w:sz w:val="24"/>
          <w:szCs w:val="24"/>
        </w:rPr>
        <w:t xml:space="preserve"> and Thompson. Guy (2018)</w:t>
      </w:r>
      <w:r w:rsidR="00DF6EAB">
        <w:rPr>
          <w:rFonts w:ascii="Arial" w:hAnsi="Arial" w:cs="Arial"/>
          <w:sz w:val="24"/>
          <w:szCs w:val="24"/>
        </w:rPr>
        <w:t>,</w:t>
      </w:r>
      <w:r>
        <w:rPr>
          <w:rFonts w:ascii="Arial" w:hAnsi="Arial" w:cs="Arial"/>
          <w:sz w:val="24"/>
          <w:szCs w:val="24"/>
        </w:rPr>
        <w:t xml:space="preserve"> highlights the </w:t>
      </w:r>
      <w:r w:rsidR="00795A48">
        <w:rPr>
          <w:rFonts w:ascii="Arial" w:hAnsi="Arial" w:cs="Arial"/>
          <w:sz w:val="24"/>
          <w:szCs w:val="24"/>
        </w:rPr>
        <w:t>negative</w:t>
      </w:r>
      <w:r>
        <w:rPr>
          <w:rFonts w:ascii="Arial" w:hAnsi="Arial" w:cs="Arial"/>
          <w:sz w:val="24"/>
          <w:szCs w:val="24"/>
        </w:rPr>
        <w:t xml:space="preserve"> light the media places on the Bulger killers </w:t>
      </w:r>
      <w:r w:rsidR="00795A48">
        <w:rPr>
          <w:rFonts w:ascii="Arial" w:hAnsi="Arial" w:cs="Arial"/>
          <w:sz w:val="24"/>
          <w:szCs w:val="24"/>
        </w:rPr>
        <w:t>compared</w:t>
      </w:r>
      <w:r>
        <w:rPr>
          <w:rFonts w:ascii="Arial" w:hAnsi="Arial" w:cs="Arial"/>
          <w:sz w:val="24"/>
          <w:szCs w:val="24"/>
        </w:rPr>
        <w:t xml:space="preserve"> to other </w:t>
      </w:r>
      <w:r w:rsidR="00795A48">
        <w:rPr>
          <w:rFonts w:ascii="Arial" w:hAnsi="Arial" w:cs="Arial"/>
          <w:sz w:val="24"/>
          <w:szCs w:val="24"/>
        </w:rPr>
        <w:t>child</w:t>
      </w:r>
      <w:r>
        <w:rPr>
          <w:rFonts w:ascii="Arial" w:hAnsi="Arial" w:cs="Arial"/>
          <w:sz w:val="24"/>
          <w:szCs w:val="24"/>
        </w:rPr>
        <w:t xml:space="preserve"> killer cases. Guy (2018</w:t>
      </w:r>
      <w:r w:rsidR="00DF6EAB">
        <w:rPr>
          <w:rFonts w:ascii="Arial" w:hAnsi="Arial" w:cs="Arial"/>
          <w:sz w:val="24"/>
          <w:szCs w:val="24"/>
        </w:rPr>
        <w:t>,</w:t>
      </w:r>
      <w:r>
        <w:rPr>
          <w:rFonts w:ascii="Arial" w:hAnsi="Arial" w:cs="Arial"/>
          <w:sz w:val="24"/>
          <w:szCs w:val="24"/>
        </w:rPr>
        <w:t xml:space="preserve">) states that Venables and Thompson were shown to be ‘evil’ with ‘no morals, no boundaries and no respect for others.’ The media </w:t>
      </w:r>
      <w:r w:rsidR="00795A48">
        <w:rPr>
          <w:rFonts w:ascii="Arial" w:hAnsi="Arial" w:cs="Arial"/>
          <w:sz w:val="24"/>
          <w:szCs w:val="24"/>
        </w:rPr>
        <w:t>coverage</w:t>
      </w:r>
      <w:r>
        <w:rPr>
          <w:rFonts w:ascii="Arial" w:hAnsi="Arial" w:cs="Arial"/>
          <w:sz w:val="24"/>
          <w:szCs w:val="24"/>
        </w:rPr>
        <w:t xml:space="preserve"> on the Bulger case was so intense that it affected how the criminal justice system worked as a whole. The results from such a </w:t>
      </w:r>
      <w:r w:rsidR="00795A48">
        <w:rPr>
          <w:rFonts w:ascii="Arial" w:hAnsi="Arial" w:cs="Arial"/>
          <w:sz w:val="24"/>
          <w:szCs w:val="24"/>
        </w:rPr>
        <w:lastRenderedPageBreak/>
        <w:t>high-profile</w:t>
      </w:r>
      <w:r>
        <w:rPr>
          <w:rFonts w:ascii="Arial" w:hAnsi="Arial" w:cs="Arial"/>
          <w:sz w:val="24"/>
          <w:szCs w:val="24"/>
        </w:rPr>
        <w:t xml:space="preserve"> case and interjection from the media allowed changes in</w:t>
      </w:r>
      <w:r w:rsidR="001521FE">
        <w:rPr>
          <w:rFonts w:ascii="Arial" w:hAnsi="Arial" w:cs="Arial"/>
          <w:sz w:val="24"/>
          <w:szCs w:val="24"/>
        </w:rPr>
        <w:t xml:space="preserve"> policies to be made. The age of criminal responsibility was lowered to ten </w:t>
      </w:r>
      <w:r w:rsidR="000B00CA">
        <w:rPr>
          <w:rFonts w:ascii="Arial" w:hAnsi="Arial" w:cs="Arial"/>
          <w:sz w:val="24"/>
          <w:szCs w:val="24"/>
        </w:rPr>
        <w:t>years</w:t>
      </w:r>
      <w:r w:rsidR="001521FE">
        <w:rPr>
          <w:rFonts w:ascii="Arial" w:hAnsi="Arial" w:cs="Arial"/>
          <w:sz w:val="24"/>
          <w:szCs w:val="24"/>
        </w:rPr>
        <w:t xml:space="preserve"> old and the boys were both tried as adults (Guy, 2018).</w:t>
      </w:r>
      <w:r w:rsidR="000B00CA">
        <w:rPr>
          <w:rFonts w:ascii="Arial" w:hAnsi="Arial" w:cs="Arial"/>
          <w:sz w:val="24"/>
          <w:szCs w:val="24"/>
        </w:rPr>
        <w:t xml:space="preserve"> In contrast Guy (2018) states that other child cases such as </w:t>
      </w:r>
      <w:r w:rsidR="00A72B4C">
        <w:rPr>
          <w:rFonts w:ascii="Arial" w:hAnsi="Arial" w:cs="Arial"/>
          <w:sz w:val="24"/>
          <w:szCs w:val="24"/>
        </w:rPr>
        <w:t>‘t</w:t>
      </w:r>
      <w:r w:rsidR="00A72B4C" w:rsidRPr="00A72B4C">
        <w:rPr>
          <w:rFonts w:ascii="Arial" w:hAnsi="Arial" w:cs="Arial"/>
          <w:sz w:val="24"/>
          <w:szCs w:val="24"/>
        </w:rPr>
        <w:t xml:space="preserve">he </w:t>
      </w:r>
      <w:r w:rsidR="00A72B4C">
        <w:rPr>
          <w:rFonts w:ascii="Arial" w:hAnsi="Arial" w:cs="Arial"/>
          <w:sz w:val="24"/>
          <w:szCs w:val="24"/>
        </w:rPr>
        <w:t>m</w:t>
      </w:r>
      <w:r w:rsidR="00A72B4C" w:rsidRPr="00A72B4C">
        <w:rPr>
          <w:rFonts w:ascii="Arial" w:hAnsi="Arial" w:cs="Arial"/>
          <w:sz w:val="24"/>
          <w:szCs w:val="24"/>
        </w:rPr>
        <w:t>urder of Silje Redergard</w:t>
      </w:r>
      <w:r w:rsidR="00A72B4C">
        <w:rPr>
          <w:rFonts w:ascii="Arial" w:hAnsi="Arial" w:cs="Arial"/>
          <w:sz w:val="24"/>
          <w:szCs w:val="24"/>
        </w:rPr>
        <w:t>’ where a 5 year old girl was left outside in the freezing cold, beaten and left for dead by three 6 year olds in Norway (Guy, 2018</w:t>
      </w:r>
      <w:r w:rsidR="0068307E">
        <w:rPr>
          <w:rFonts w:ascii="Arial" w:hAnsi="Arial" w:cs="Arial"/>
          <w:sz w:val="24"/>
          <w:szCs w:val="24"/>
        </w:rPr>
        <w:t>), The</w:t>
      </w:r>
      <w:r w:rsidR="00A72B4C">
        <w:rPr>
          <w:rFonts w:ascii="Arial" w:hAnsi="Arial" w:cs="Arial"/>
          <w:sz w:val="24"/>
          <w:szCs w:val="24"/>
        </w:rPr>
        <w:t xml:space="preserve"> media in Norway did not post any pictures of the 6 year olds that committed this crime or post any details about them. This case is compared to the Bulger case as there are many contrasts between the two cases, where Venables and Thompson photographs were leaked in the newspaper and they were left to deal with the fall out from the media and hate from the public (Guy,2018).</w:t>
      </w:r>
      <w:r w:rsidR="007F18D4">
        <w:rPr>
          <w:rFonts w:ascii="Arial" w:hAnsi="Arial" w:cs="Arial"/>
          <w:sz w:val="24"/>
          <w:szCs w:val="24"/>
        </w:rPr>
        <w:t xml:space="preserve"> </w:t>
      </w:r>
      <w:r w:rsidR="00005F99">
        <w:rPr>
          <w:rFonts w:ascii="Arial" w:hAnsi="Arial" w:cs="Arial"/>
          <w:sz w:val="24"/>
          <w:szCs w:val="24"/>
        </w:rPr>
        <w:t>In relation to this</w:t>
      </w:r>
      <w:r w:rsidR="0068307E">
        <w:rPr>
          <w:rFonts w:ascii="Arial" w:hAnsi="Arial" w:cs="Arial"/>
          <w:sz w:val="24"/>
          <w:szCs w:val="24"/>
        </w:rPr>
        <w:t xml:space="preserve"> Critcher (2017) presents </w:t>
      </w:r>
      <w:r w:rsidR="0035149B">
        <w:rPr>
          <w:rFonts w:ascii="Arial" w:hAnsi="Arial" w:cs="Arial"/>
          <w:sz w:val="24"/>
          <w:szCs w:val="24"/>
        </w:rPr>
        <w:t xml:space="preserve">Cohen’s </w:t>
      </w:r>
      <w:r w:rsidR="0068307E">
        <w:rPr>
          <w:rFonts w:ascii="Arial" w:hAnsi="Arial" w:cs="Arial"/>
          <w:sz w:val="24"/>
          <w:szCs w:val="24"/>
        </w:rPr>
        <w:t xml:space="preserve">Moral Panic Theory. </w:t>
      </w:r>
      <w:r w:rsidR="00BE1A39">
        <w:rPr>
          <w:rFonts w:ascii="Arial" w:hAnsi="Arial" w:cs="Arial"/>
          <w:sz w:val="24"/>
          <w:szCs w:val="24"/>
        </w:rPr>
        <w:t xml:space="preserve">Critcher (2017) states that Moral Panic Theory is when the media manipulate and exaggerate a ‘public outburst’ that </w:t>
      </w:r>
      <w:r w:rsidR="00795A48">
        <w:rPr>
          <w:rFonts w:ascii="Arial" w:hAnsi="Arial" w:cs="Arial"/>
          <w:sz w:val="24"/>
          <w:szCs w:val="24"/>
        </w:rPr>
        <w:t>causes a ‘panic’ in society.</w:t>
      </w:r>
      <w:r w:rsidR="0035149B">
        <w:rPr>
          <w:rFonts w:ascii="Arial" w:hAnsi="Arial" w:cs="Arial"/>
          <w:sz w:val="24"/>
          <w:szCs w:val="24"/>
        </w:rPr>
        <w:t xml:space="preserve"> There are 5 stages of this theory firstly, the ‘threat is identified, the media then take this threat and make it public knowledge causing a build-up of public concern. Next authorities and policy makers become aware of the growing concern, lastly the concern causes a change in the social construct in in order to deal with the situation (University of Glasgow, 2018)</w:t>
      </w:r>
      <w:r w:rsidR="00795A48">
        <w:rPr>
          <w:rFonts w:ascii="Arial" w:hAnsi="Arial" w:cs="Arial"/>
          <w:sz w:val="24"/>
          <w:szCs w:val="24"/>
        </w:rPr>
        <w:t xml:space="preserve"> In terms of the </w:t>
      </w:r>
      <w:r w:rsidR="0035149B">
        <w:rPr>
          <w:rFonts w:ascii="Arial" w:hAnsi="Arial" w:cs="Arial"/>
          <w:sz w:val="24"/>
          <w:szCs w:val="24"/>
        </w:rPr>
        <w:t>bulger</w:t>
      </w:r>
      <w:r w:rsidR="00795A48">
        <w:rPr>
          <w:rFonts w:ascii="Arial" w:hAnsi="Arial" w:cs="Arial"/>
          <w:sz w:val="24"/>
          <w:szCs w:val="24"/>
        </w:rPr>
        <w:t xml:space="preserve"> case, the notion of child killing was a concern for both the media and the public</w:t>
      </w:r>
      <w:r w:rsidR="0035149B">
        <w:rPr>
          <w:rFonts w:ascii="Arial" w:hAnsi="Arial" w:cs="Arial"/>
          <w:sz w:val="24"/>
          <w:szCs w:val="24"/>
        </w:rPr>
        <w:t xml:space="preserve"> which directly lead to the age of criminal responsibility to be lowered to ten, </w:t>
      </w:r>
      <w:r w:rsidR="00795A48">
        <w:rPr>
          <w:rFonts w:ascii="Arial" w:hAnsi="Arial" w:cs="Arial"/>
          <w:sz w:val="24"/>
          <w:szCs w:val="24"/>
        </w:rPr>
        <w:t xml:space="preserve"> however in reality it is an extremely rare incident of crime</w:t>
      </w:r>
      <w:r w:rsidR="0035149B">
        <w:rPr>
          <w:rFonts w:ascii="Arial" w:hAnsi="Arial" w:cs="Arial"/>
          <w:sz w:val="24"/>
          <w:szCs w:val="24"/>
        </w:rPr>
        <w:t xml:space="preserve"> which the media </w:t>
      </w:r>
      <w:r w:rsidR="0035149B">
        <w:rPr>
          <w:rFonts w:ascii="Arial" w:hAnsi="Arial" w:cs="Arial"/>
          <w:sz w:val="24"/>
          <w:szCs w:val="24"/>
        </w:rPr>
        <w:lastRenderedPageBreak/>
        <w:t>manipulated in to making the public think that child killing was ‘a new epidemic’</w:t>
      </w:r>
      <w:r w:rsidR="00795A48">
        <w:rPr>
          <w:rFonts w:ascii="Arial" w:hAnsi="Arial" w:cs="Arial"/>
          <w:sz w:val="24"/>
          <w:szCs w:val="24"/>
        </w:rPr>
        <w:t xml:space="preserve"> (Johnston, 2017).</w:t>
      </w:r>
      <w:r w:rsidR="001D79DF">
        <w:rPr>
          <w:rFonts w:ascii="Arial" w:hAnsi="Arial" w:cs="Arial"/>
          <w:sz w:val="24"/>
          <w:szCs w:val="24"/>
        </w:rPr>
        <w:t xml:space="preserve"> There are many criticisms </w:t>
      </w:r>
      <w:r w:rsidR="00196C9C">
        <w:rPr>
          <w:rFonts w:ascii="Arial" w:hAnsi="Arial" w:cs="Arial"/>
          <w:sz w:val="24"/>
          <w:szCs w:val="24"/>
        </w:rPr>
        <w:t>of this theory</w:t>
      </w:r>
      <w:r w:rsidR="00DF6EAB">
        <w:rPr>
          <w:rFonts w:ascii="Arial" w:hAnsi="Arial" w:cs="Arial"/>
          <w:sz w:val="24"/>
          <w:szCs w:val="24"/>
        </w:rPr>
        <w:t xml:space="preserve"> </w:t>
      </w:r>
      <w:r w:rsidR="00196C9C">
        <w:rPr>
          <w:rFonts w:ascii="Arial" w:hAnsi="Arial" w:cs="Arial"/>
          <w:sz w:val="24"/>
          <w:szCs w:val="24"/>
        </w:rPr>
        <w:t>Critcher (2008)</w:t>
      </w:r>
      <w:r w:rsidR="00DF6EAB">
        <w:rPr>
          <w:rFonts w:ascii="Arial" w:hAnsi="Arial" w:cs="Arial"/>
          <w:sz w:val="24"/>
          <w:szCs w:val="24"/>
        </w:rPr>
        <w:t xml:space="preserve">, </w:t>
      </w:r>
      <w:r w:rsidR="00196C9C">
        <w:rPr>
          <w:rFonts w:ascii="Arial" w:hAnsi="Arial" w:cs="Arial"/>
          <w:sz w:val="24"/>
          <w:szCs w:val="24"/>
        </w:rPr>
        <w:t xml:space="preserve">suggests that this theory presents the public as a ‘passive audience’ and does not take in to account that the public are able to think solely alone without the media influencing them. Another criticism put forward by Critcher (2008) is that individuals in modern day are so used to the exaggeration of the media that individuals are </w:t>
      </w:r>
      <w:r w:rsidR="00DF6EAB">
        <w:rPr>
          <w:rFonts w:ascii="Arial" w:hAnsi="Arial" w:cs="Arial"/>
          <w:sz w:val="24"/>
          <w:szCs w:val="24"/>
        </w:rPr>
        <w:t>‘</w:t>
      </w:r>
      <w:r w:rsidR="00196C9C">
        <w:rPr>
          <w:rFonts w:ascii="Arial" w:hAnsi="Arial" w:cs="Arial"/>
          <w:sz w:val="24"/>
          <w:szCs w:val="24"/>
        </w:rPr>
        <w:t>desensitized</w:t>
      </w:r>
      <w:r w:rsidR="00DF6EAB">
        <w:rPr>
          <w:rFonts w:ascii="Arial" w:hAnsi="Arial" w:cs="Arial"/>
          <w:sz w:val="24"/>
          <w:szCs w:val="24"/>
        </w:rPr>
        <w:t>’</w:t>
      </w:r>
      <w:r w:rsidR="00196C9C">
        <w:rPr>
          <w:rFonts w:ascii="Arial" w:hAnsi="Arial" w:cs="Arial"/>
          <w:sz w:val="24"/>
          <w:szCs w:val="24"/>
        </w:rPr>
        <w:t xml:space="preserve"> to moral panics.</w:t>
      </w:r>
    </w:p>
    <w:p w14:paraId="5E66F040" w14:textId="6DC0E6F3" w:rsidR="008D43A1" w:rsidRPr="009804BA" w:rsidRDefault="008D43A1" w:rsidP="00356641">
      <w:pPr>
        <w:spacing w:line="600" w:lineRule="auto"/>
        <w:rPr>
          <w:rFonts w:ascii="Arial" w:hAnsi="Arial" w:cs="Arial"/>
          <w:sz w:val="24"/>
          <w:szCs w:val="24"/>
        </w:rPr>
      </w:pPr>
      <w:r w:rsidRPr="00792EC0">
        <w:rPr>
          <w:rFonts w:ascii="Arial" w:hAnsi="Arial" w:cs="Arial"/>
          <w:sz w:val="24"/>
          <w:szCs w:val="24"/>
        </w:rPr>
        <w:t>To conclude,</w:t>
      </w:r>
      <w:r w:rsidR="005D5744" w:rsidRPr="00792EC0">
        <w:rPr>
          <w:rFonts w:ascii="Arial" w:hAnsi="Arial" w:cs="Arial"/>
          <w:sz w:val="24"/>
          <w:szCs w:val="24"/>
        </w:rPr>
        <w:t xml:space="preserve"> evidence highlights </w:t>
      </w:r>
      <w:r w:rsidR="009C245A" w:rsidRPr="00792EC0">
        <w:rPr>
          <w:rFonts w:ascii="Arial" w:hAnsi="Arial" w:cs="Arial"/>
          <w:sz w:val="24"/>
          <w:szCs w:val="24"/>
        </w:rPr>
        <w:t xml:space="preserve">that existing </w:t>
      </w:r>
      <w:r w:rsidR="005D5744" w:rsidRPr="00792EC0">
        <w:rPr>
          <w:rFonts w:ascii="Arial" w:hAnsi="Arial" w:cs="Arial"/>
          <w:sz w:val="24"/>
          <w:szCs w:val="24"/>
        </w:rPr>
        <w:t xml:space="preserve">theories are still applicable to modern day cases. Research shows that it is possible that Venables and Thompson were exposed to different factors such as environmental, social and biological issues </w:t>
      </w:r>
      <w:r w:rsidR="009C245A" w:rsidRPr="00792EC0">
        <w:rPr>
          <w:rFonts w:ascii="Arial" w:hAnsi="Arial" w:cs="Arial"/>
          <w:sz w:val="24"/>
          <w:szCs w:val="24"/>
        </w:rPr>
        <w:t>which</w:t>
      </w:r>
      <w:r w:rsidR="005D5744" w:rsidRPr="00792EC0">
        <w:rPr>
          <w:rFonts w:ascii="Arial" w:hAnsi="Arial" w:cs="Arial"/>
          <w:sz w:val="24"/>
          <w:szCs w:val="24"/>
        </w:rPr>
        <w:t xml:space="preserve"> may have impacted their behaviour. </w:t>
      </w:r>
      <w:r w:rsidRPr="00792EC0">
        <w:rPr>
          <w:rFonts w:ascii="Arial" w:hAnsi="Arial" w:cs="Arial"/>
          <w:sz w:val="24"/>
          <w:szCs w:val="24"/>
        </w:rPr>
        <w:t>In terms of the James Bulger case</w:t>
      </w:r>
      <w:r w:rsidR="009C245A" w:rsidRPr="00792EC0">
        <w:rPr>
          <w:rFonts w:ascii="Arial" w:hAnsi="Arial" w:cs="Arial"/>
          <w:sz w:val="24"/>
          <w:szCs w:val="24"/>
        </w:rPr>
        <w:t>,</w:t>
      </w:r>
      <w:r w:rsidRPr="00792EC0">
        <w:rPr>
          <w:rFonts w:ascii="Arial" w:hAnsi="Arial" w:cs="Arial"/>
          <w:sz w:val="24"/>
          <w:szCs w:val="24"/>
        </w:rPr>
        <w:t xml:space="preserve"> many of these theories helped explain the possibilities </w:t>
      </w:r>
      <w:r w:rsidR="009C245A" w:rsidRPr="00792EC0">
        <w:rPr>
          <w:rFonts w:ascii="Arial" w:hAnsi="Arial" w:cs="Arial"/>
          <w:sz w:val="24"/>
          <w:szCs w:val="24"/>
        </w:rPr>
        <w:t xml:space="preserve">as </w:t>
      </w:r>
      <w:r w:rsidRPr="00792EC0">
        <w:rPr>
          <w:rFonts w:ascii="Arial" w:hAnsi="Arial" w:cs="Arial"/>
          <w:sz w:val="24"/>
          <w:szCs w:val="24"/>
        </w:rPr>
        <w:t>to why Venables and Thompsons</w:t>
      </w:r>
      <w:r w:rsidR="009C245A" w:rsidRPr="00792EC0">
        <w:rPr>
          <w:rFonts w:ascii="Arial" w:hAnsi="Arial" w:cs="Arial"/>
          <w:sz w:val="24"/>
          <w:szCs w:val="24"/>
        </w:rPr>
        <w:t xml:space="preserve"> </w:t>
      </w:r>
      <w:r w:rsidR="001A7D2A" w:rsidRPr="00792EC0">
        <w:rPr>
          <w:rFonts w:ascii="Arial" w:hAnsi="Arial" w:cs="Arial"/>
          <w:sz w:val="24"/>
          <w:szCs w:val="24"/>
        </w:rPr>
        <w:t>committed such an abhorrent crime</w:t>
      </w:r>
      <w:r w:rsidRPr="00792EC0">
        <w:rPr>
          <w:rFonts w:ascii="Arial" w:hAnsi="Arial" w:cs="Arial"/>
          <w:sz w:val="24"/>
          <w:szCs w:val="24"/>
        </w:rPr>
        <w:t>, however</w:t>
      </w:r>
      <w:r w:rsidR="005D5744" w:rsidRPr="00792EC0">
        <w:rPr>
          <w:rFonts w:ascii="Arial" w:hAnsi="Arial" w:cs="Arial"/>
          <w:sz w:val="24"/>
          <w:szCs w:val="24"/>
        </w:rPr>
        <w:t>,</w:t>
      </w:r>
      <w:r w:rsidRPr="00792EC0">
        <w:rPr>
          <w:rFonts w:ascii="Arial" w:hAnsi="Arial" w:cs="Arial"/>
          <w:sz w:val="24"/>
          <w:szCs w:val="24"/>
        </w:rPr>
        <w:t xml:space="preserve"> the true extent of their intentions will </w:t>
      </w:r>
      <w:r w:rsidR="009C245A" w:rsidRPr="00792EC0">
        <w:rPr>
          <w:rFonts w:ascii="Arial" w:hAnsi="Arial" w:cs="Arial"/>
          <w:sz w:val="24"/>
          <w:szCs w:val="24"/>
        </w:rPr>
        <w:t>remain</w:t>
      </w:r>
      <w:r w:rsidRPr="00792EC0">
        <w:rPr>
          <w:rFonts w:ascii="Arial" w:hAnsi="Arial" w:cs="Arial"/>
          <w:sz w:val="24"/>
          <w:szCs w:val="24"/>
        </w:rPr>
        <w:t xml:space="preserve"> a mystery.</w:t>
      </w:r>
      <w:r w:rsidRPr="005D5744">
        <w:rPr>
          <w:rFonts w:ascii="Arial" w:hAnsi="Arial" w:cs="Arial"/>
          <w:sz w:val="24"/>
          <w:szCs w:val="24"/>
        </w:rPr>
        <w:t xml:space="preserve"> </w:t>
      </w:r>
      <w:bookmarkStart w:id="1" w:name="_Hlk65535149"/>
    </w:p>
    <w:bookmarkEnd w:id="1"/>
    <w:p w14:paraId="3ED49086" w14:textId="77777777" w:rsidR="007B73B6" w:rsidRDefault="007B73B6" w:rsidP="00B1189F">
      <w:pPr>
        <w:rPr>
          <w:rFonts w:ascii="Arial" w:hAnsi="Arial" w:cs="Arial"/>
          <w:b/>
          <w:bCs/>
          <w:sz w:val="24"/>
          <w:szCs w:val="24"/>
          <w:u w:val="single"/>
        </w:rPr>
      </w:pPr>
    </w:p>
    <w:p w14:paraId="0E13154F" w14:textId="77777777" w:rsidR="007B73B6" w:rsidRDefault="007B73B6" w:rsidP="00B1189F">
      <w:pPr>
        <w:rPr>
          <w:rFonts w:ascii="Arial" w:hAnsi="Arial" w:cs="Arial"/>
          <w:b/>
          <w:bCs/>
          <w:sz w:val="24"/>
          <w:szCs w:val="24"/>
          <w:u w:val="single"/>
        </w:rPr>
      </w:pPr>
    </w:p>
    <w:p w14:paraId="66B9A639" w14:textId="77777777" w:rsidR="007B73B6" w:rsidRDefault="007B73B6" w:rsidP="00B1189F">
      <w:pPr>
        <w:rPr>
          <w:rFonts w:ascii="Arial" w:hAnsi="Arial" w:cs="Arial"/>
          <w:b/>
          <w:bCs/>
          <w:sz w:val="24"/>
          <w:szCs w:val="24"/>
          <w:u w:val="single"/>
        </w:rPr>
      </w:pPr>
    </w:p>
    <w:p w14:paraId="33FE8945" w14:textId="77777777" w:rsidR="007B73B6" w:rsidRDefault="007B73B6" w:rsidP="00B1189F">
      <w:pPr>
        <w:rPr>
          <w:rFonts w:ascii="Arial" w:hAnsi="Arial" w:cs="Arial"/>
          <w:b/>
          <w:bCs/>
          <w:sz w:val="24"/>
          <w:szCs w:val="24"/>
          <w:u w:val="single"/>
        </w:rPr>
      </w:pPr>
    </w:p>
    <w:p w14:paraId="5539BF4D" w14:textId="77777777" w:rsidR="007B73B6" w:rsidRDefault="007B73B6" w:rsidP="00B1189F">
      <w:pPr>
        <w:rPr>
          <w:rFonts w:ascii="Arial" w:hAnsi="Arial" w:cs="Arial"/>
          <w:b/>
          <w:bCs/>
          <w:sz w:val="24"/>
          <w:szCs w:val="24"/>
          <w:u w:val="single"/>
        </w:rPr>
      </w:pPr>
    </w:p>
    <w:p w14:paraId="21F989DF" w14:textId="28610BEB" w:rsidR="007B73B6" w:rsidRDefault="007B73B6" w:rsidP="00B1189F">
      <w:pPr>
        <w:rPr>
          <w:rFonts w:ascii="Arial" w:hAnsi="Arial" w:cs="Arial"/>
          <w:b/>
          <w:bCs/>
          <w:sz w:val="24"/>
          <w:szCs w:val="24"/>
          <w:u w:val="single"/>
        </w:rPr>
      </w:pPr>
    </w:p>
    <w:p w14:paraId="2E130951" w14:textId="564BEA00" w:rsidR="00356641" w:rsidRDefault="00356641" w:rsidP="00B1189F">
      <w:pPr>
        <w:rPr>
          <w:rFonts w:ascii="Arial" w:hAnsi="Arial" w:cs="Arial"/>
          <w:b/>
          <w:bCs/>
          <w:sz w:val="24"/>
          <w:szCs w:val="24"/>
          <w:u w:val="single"/>
        </w:rPr>
      </w:pPr>
    </w:p>
    <w:p w14:paraId="395CDED6" w14:textId="3ADD939B" w:rsidR="00356641" w:rsidRDefault="00356641" w:rsidP="00B1189F">
      <w:pPr>
        <w:rPr>
          <w:rFonts w:ascii="Arial" w:hAnsi="Arial" w:cs="Arial"/>
          <w:b/>
          <w:bCs/>
          <w:sz w:val="24"/>
          <w:szCs w:val="24"/>
          <w:u w:val="single"/>
        </w:rPr>
      </w:pPr>
    </w:p>
    <w:p w14:paraId="25E1FD14" w14:textId="77777777" w:rsidR="007B73B6" w:rsidRDefault="007B73B6" w:rsidP="00B1189F">
      <w:pPr>
        <w:rPr>
          <w:rFonts w:ascii="Arial" w:hAnsi="Arial" w:cs="Arial"/>
          <w:b/>
          <w:bCs/>
          <w:sz w:val="24"/>
          <w:szCs w:val="24"/>
          <w:u w:val="single"/>
        </w:rPr>
      </w:pPr>
    </w:p>
    <w:p w14:paraId="18A611B1" w14:textId="2DF2367D" w:rsidR="00062E2A" w:rsidRPr="00062E2A" w:rsidRDefault="00DC4EB9" w:rsidP="00B1189F">
      <w:pPr>
        <w:rPr>
          <w:rFonts w:ascii="Arial" w:hAnsi="Arial" w:cs="Arial"/>
          <w:sz w:val="24"/>
          <w:szCs w:val="24"/>
        </w:rPr>
      </w:pPr>
      <w:r w:rsidRPr="002D6E16">
        <w:rPr>
          <w:rFonts w:ascii="Arial" w:hAnsi="Arial" w:cs="Arial"/>
          <w:b/>
          <w:bCs/>
          <w:sz w:val="24"/>
          <w:szCs w:val="24"/>
          <w:u w:val="single"/>
        </w:rPr>
        <w:lastRenderedPageBreak/>
        <w:t>References</w:t>
      </w:r>
      <w:r>
        <w:rPr>
          <w:rFonts w:ascii="Arial" w:hAnsi="Arial" w:cs="Arial"/>
          <w:sz w:val="24"/>
          <w:szCs w:val="24"/>
        </w:rPr>
        <w:t>:</w:t>
      </w:r>
    </w:p>
    <w:p w14:paraId="360163B5"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Allen, B. (2018) </w:t>
      </w:r>
      <w:r w:rsidRPr="00062E2A">
        <w:rPr>
          <w:rFonts w:ascii="Arial" w:hAnsi="Arial" w:cs="Arial"/>
          <w:i/>
          <w:iCs/>
          <w:sz w:val="24"/>
          <w:szCs w:val="24"/>
        </w:rPr>
        <w:t>Case Study of Jon Venables and Robert Thompson</w:t>
      </w:r>
      <w:r w:rsidRPr="00062E2A">
        <w:rPr>
          <w:rFonts w:ascii="Arial" w:hAnsi="Arial" w:cs="Arial"/>
          <w:sz w:val="24"/>
          <w:szCs w:val="24"/>
        </w:rPr>
        <w:t xml:space="preserve">. Available at: </w:t>
      </w:r>
      <w:hyperlink r:id="rId5" w:history="1">
        <w:r w:rsidRPr="00062E2A">
          <w:rPr>
            <w:rStyle w:val="Hyperlink"/>
            <w:rFonts w:ascii="Arial" w:hAnsi="Arial" w:cs="Arial"/>
            <w:color w:val="auto"/>
            <w:sz w:val="24"/>
            <w:szCs w:val="24"/>
            <w:u w:val="none"/>
          </w:rPr>
          <w:t>https://www.academia.edu/39159669/CASE_STUDY_OF_JON_VENABLES_AND_ROBERT_THOMPSON</w:t>
        </w:r>
      </w:hyperlink>
      <w:r w:rsidRPr="00062E2A">
        <w:rPr>
          <w:rFonts w:ascii="Arial" w:hAnsi="Arial" w:cs="Arial"/>
          <w:sz w:val="24"/>
          <w:szCs w:val="24"/>
        </w:rPr>
        <w:t xml:space="preserve"> (Accessed 01/03/2021)</w:t>
      </w:r>
    </w:p>
    <w:p w14:paraId="6E5AD744" w14:textId="77777777" w:rsidR="00062E2A" w:rsidRPr="00062E2A" w:rsidRDefault="00062E2A" w:rsidP="00B1189F">
      <w:pPr>
        <w:rPr>
          <w:rFonts w:ascii="Arial" w:hAnsi="Arial" w:cs="Arial"/>
          <w:sz w:val="24"/>
          <w:szCs w:val="24"/>
        </w:rPr>
      </w:pPr>
      <w:r w:rsidRPr="00062E2A">
        <w:rPr>
          <w:rFonts w:ascii="Arial" w:hAnsi="Arial" w:cs="Arial"/>
          <w:sz w:val="24"/>
          <w:szCs w:val="24"/>
          <w:shd w:val="clear" w:color="auto" w:fill="FFFFFF"/>
        </w:rPr>
        <w:t>Baron, S.</w:t>
      </w:r>
      <w:r w:rsidRPr="00062E2A">
        <w:rPr>
          <w:rFonts w:ascii="Arial" w:hAnsi="Arial" w:cs="Arial"/>
          <w:sz w:val="24"/>
          <w:szCs w:val="24"/>
          <w:shd w:val="clear" w:color="auto" w:fill="FFFFFF"/>
        </w:rPr>
        <w:t xml:space="preserve"> (</w:t>
      </w:r>
      <w:r w:rsidRPr="00062E2A">
        <w:rPr>
          <w:rFonts w:ascii="Arial" w:hAnsi="Arial" w:cs="Arial"/>
          <w:sz w:val="24"/>
          <w:szCs w:val="24"/>
          <w:shd w:val="clear" w:color="auto" w:fill="FFFFFF"/>
        </w:rPr>
        <w:t>2006</w:t>
      </w:r>
      <w:r w:rsidRPr="00062E2A">
        <w:rPr>
          <w:rFonts w:ascii="Arial" w:hAnsi="Arial" w:cs="Arial"/>
          <w:sz w:val="24"/>
          <w:szCs w:val="24"/>
          <w:shd w:val="clear" w:color="auto" w:fill="FFFFFF"/>
        </w:rPr>
        <w:t>)</w:t>
      </w:r>
      <w:r w:rsidRPr="00062E2A">
        <w:rPr>
          <w:rFonts w:ascii="Arial" w:hAnsi="Arial" w:cs="Arial"/>
          <w:sz w:val="24"/>
          <w:szCs w:val="24"/>
          <w:shd w:val="clear" w:color="auto" w:fill="FFFFFF"/>
        </w:rPr>
        <w:t xml:space="preserve">. </w:t>
      </w:r>
      <w:r w:rsidRPr="00062E2A">
        <w:rPr>
          <w:rFonts w:ascii="Arial" w:hAnsi="Arial" w:cs="Arial"/>
          <w:sz w:val="24"/>
          <w:szCs w:val="24"/>
          <w:shd w:val="clear" w:color="auto" w:fill="FFFFFF"/>
        </w:rPr>
        <w:t>‘</w:t>
      </w:r>
      <w:r w:rsidRPr="00062E2A">
        <w:rPr>
          <w:rFonts w:ascii="Arial" w:hAnsi="Arial" w:cs="Arial"/>
          <w:sz w:val="24"/>
          <w:szCs w:val="24"/>
          <w:shd w:val="clear" w:color="auto" w:fill="FFFFFF"/>
        </w:rPr>
        <w:t>Street youth, strain theory, and crime</w:t>
      </w:r>
      <w:r w:rsidRPr="00062E2A">
        <w:rPr>
          <w:rFonts w:ascii="Arial" w:hAnsi="Arial" w:cs="Arial"/>
          <w:sz w:val="24"/>
          <w:szCs w:val="24"/>
          <w:shd w:val="clear" w:color="auto" w:fill="FFFFFF"/>
        </w:rPr>
        <w:t>’</w:t>
      </w:r>
      <w:r w:rsidRPr="00062E2A">
        <w:rPr>
          <w:rFonts w:ascii="Arial" w:hAnsi="Arial" w:cs="Arial"/>
          <w:sz w:val="24"/>
          <w:szCs w:val="24"/>
          <w:shd w:val="clear" w:color="auto" w:fill="FFFFFF"/>
        </w:rPr>
        <w:t>. </w:t>
      </w:r>
      <w:r w:rsidRPr="00062E2A">
        <w:rPr>
          <w:rFonts w:ascii="Arial" w:hAnsi="Arial" w:cs="Arial"/>
          <w:i/>
          <w:iCs/>
          <w:sz w:val="24"/>
          <w:szCs w:val="24"/>
          <w:shd w:val="clear" w:color="auto" w:fill="FFFFFF"/>
        </w:rPr>
        <w:t>Journal of Criminal Justice</w:t>
      </w:r>
      <w:r w:rsidRPr="00062E2A">
        <w:rPr>
          <w:rFonts w:ascii="Arial" w:hAnsi="Arial" w:cs="Arial"/>
          <w:sz w:val="24"/>
          <w:szCs w:val="24"/>
          <w:shd w:val="clear" w:color="auto" w:fill="FFFFFF"/>
        </w:rPr>
        <w:t>, 34(2), pp.209-223.</w:t>
      </w:r>
    </w:p>
    <w:p w14:paraId="2E01349B"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BBC (2010) </w:t>
      </w:r>
      <w:r w:rsidRPr="00062E2A">
        <w:rPr>
          <w:rFonts w:ascii="Arial" w:hAnsi="Arial" w:cs="Arial"/>
          <w:i/>
          <w:iCs/>
          <w:sz w:val="24"/>
          <w:szCs w:val="24"/>
        </w:rPr>
        <w:t>Profile: Jon Venables</w:t>
      </w:r>
      <w:r w:rsidRPr="00062E2A">
        <w:rPr>
          <w:rFonts w:ascii="Arial" w:hAnsi="Arial" w:cs="Arial"/>
          <w:sz w:val="24"/>
          <w:szCs w:val="24"/>
        </w:rPr>
        <w:t xml:space="preserve">. Available at: </w:t>
      </w:r>
      <w:hyperlink r:id="rId6" w:history="1">
        <w:r w:rsidRPr="00062E2A">
          <w:rPr>
            <w:rStyle w:val="Hyperlink"/>
            <w:rFonts w:ascii="Arial" w:hAnsi="Arial" w:cs="Arial"/>
            <w:color w:val="auto"/>
            <w:sz w:val="24"/>
            <w:szCs w:val="24"/>
            <w:u w:val="none"/>
          </w:rPr>
          <w:t>https://www.bbc.co.uk/news/uk-1</w:t>
        </w:r>
        <w:r w:rsidRPr="00062E2A">
          <w:rPr>
            <w:rStyle w:val="Hyperlink"/>
            <w:rFonts w:ascii="Arial" w:hAnsi="Arial" w:cs="Arial"/>
            <w:color w:val="auto"/>
            <w:sz w:val="24"/>
            <w:szCs w:val="24"/>
            <w:u w:val="none"/>
          </w:rPr>
          <w:t>0</w:t>
        </w:r>
        <w:r w:rsidRPr="00062E2A">
          <w:rPr>
            <w:rStyle w:val="Hyperlink"/>
            <w:rFonts w:ascii="Arial" w:hAnsi="Arial" w:cs="Arial"/>
            <w:color w:val="auto"/>
            <w:sz w:val="24"/>
            <w:szCs w:val="24"/>
            <w:u w:val="none"/>
          </w:rPr>
          <w:t>728790</w:t>
        </w:r>
      </w:hyperlink>
      <w:r w:rsidRPr="00062E2A">
        <w:rPr>
          <w:rFonts w:ascii="Arial" w:hAnsi="Arial" w:cs="Arial"/>
          <w:sz w:val="24"/>
          <w:szCs w:val="24"/>
        </w:rPr>
        <w:t xml:space="preserve"> (Accessed 01/03.2021)</w:t>
      </w:r>
    </w:p>
    <w:p w14:paraId="7F4BDD2B"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Burrell, I. (2015)’ </w:t>
      </w:r>
      <w:r w:rsidRPr="00062E2A">
        <w:rPr>
          <w:rFonts w:ascii="Arial" w:hAnsi="Arial" w:cs="Arial"/>
          <w:sz w:val="24"/>
          <w:szCs w:val="24"/>
        </w:rPr>
        <w:t>BULGER RULING: After six years, psychiatrists have little more insight into the killers' motive</w:t>
      </w:r>
      <w:r w:rsidRPr="00062E2A">
        <w:rPr>
          <w:rFonts w:ascii="Arial" w:hAnsi="Arial" w:cs="Arial"/>
          <w:sz w:val="24"/>
          <w:szCs w:val="24"/>
        </w:rPr>
        <w:t xml:space="preserve">s’, </w:t>
      </w:r>
      <w:r w:rsidRPr="00062E2A">
        <w:rPr>
          <w:rFonts w:ascii="Arial" w:hAnsi="Arial" w:cs="Arial"/>
          <w:i/>
          <w:iCs/>
          <w:sz w:val="24"/>
          <w:szCs w:val="24"/>
        </w:rPr>
        <w:t xml:space="preserve">The Independent. </w:t>
      </w:r>
      <w:r w:rsidRPr="00062E2A">
        <w:rPr>
          <w:rFonts w:ascii="Arial" w:hAnsi="Arial" w:cs="Arial"/>
          <w:sz w:val="24"/>
          <w:szCs w:val="24"/>
        </w:rPr>
        <w:t>22</w:t>
      </w:r>
      <w:r w:rsidRPr="00062E2A">
        <w:rPr>
          <w:rFonts w:ascii="Arial" w:hAnsi="Arial" w:cs="Arial"/>
          <w:sz w:val="24"/>
          <w:szCs w:val="24"/>
          <w:vertAlign w:val="superscript"/>
        </w:rPr>
        <w:t>nd</w:t>
      </w:r>
      <w:r w:rsidRPr="00062E2A">
        <w:rPr>
          <w:rFonts w:ascii="Arial" w:hAnsi="Arial" w:cs="Arial"/>
          <w:sz w:val="24"/>
          <w:szCs w:val="24"/>
        </w:rPr>
        <w:t xml:space="preserve"> September, pp.2-4</w:t>
      </w:r>
    </w:p>
    <w:p w14:paraId="1C70CA09" w14:textId="77777777" w:rsidR="00062E2A" w:rsidRPr="00062E2A" w:rsidRDefault="00062E2A" w:rsidP="00B1189F">
      <w:pPr>
        <w:rPr>
          <w:rFonts w:ascii="Arial" w:hAnsi="Arial" w:cs="Arial"/>
          <w:sz w:val="24"/>
          <w:szCs w:val="24"/>
        </w:rPr>
      </w:pPr>
      <w:r w:rsidRPr="00062E2A">
        <w:rPr>
          <w:rFonts w:ascii="Arial" w:hAnsi="Arial" w:cs="Arial"/>
          <w:sz w:val="24"/>
          <w:szCs w:val="24"/>
        </w:rPr>
        <w:t>Cherry, K. Swaim, E.(</w:t>
      </w:r>
      <w:hyperlink r:id="rId7" w:history="1">
        <w:r w:rsidRPr="00062E2A">
          <w:rPr>
            <w:rStyle w:val="Hyperlink"/>
            <w:rFonts w:ascii="Arial" w:hAnsi="Arial" w:cs="Arial"/>
            <w:i/>
            <w:iCs/>
            <w:color w:val="auto"/>
            <w:sz w:val="24"/>
            <w:szCs w:val="24"/>
            <w:u w:val="none"/>
          </w:rPr>
          <w:t xml:space="preserve">2020) </w:t>
        </w:r>
        <w:r w:rsidRPr="00062E2A">
          <w:rPr>
            <w:rStyle w:val="Hyperlink"/>
            <w:rFonts w:ascii="Arial" w:hAnsi="Arial" w:cs="Arial"/>
            <w:i/>
            <w:iCs/>
            <w:color w:val="auto"/>
            <w:sz w:val="24"/>
            <w:szCs w:val="24"/>
            <w:u w:val="none"/>
          </w:rPr>
          <w:t>What the Bobo Doll Experiment Reveals About Kids and Aggression</w:t>
        </w:r>
        <w:r w:rsidRPr="00062E2A">
          <w:rPr>
            <w:rStyle w:val="Hyperlink"/>
            <w:rFonts w:ascii="Arial" w:hAnsi="Arial" w:cs="Arial"/>
            <w:i/>
            <w:iCs/>
            <w:color w:val="auto"/>
            <w:sz w:val="24"/>
            <w:szCs w:val="24"/>
            <w:u w:val="none"/>
          </w:rPr>
          <w:t>.</w:t>
        </w:r>
        <w:r w:rsidRPr="00062E2A">
          <w:rPr>
            <w:rStyle w:val="Hyperlink"/>
            <w:rFonts w:ascii="Arial" w:hAnsi="Arial" w:cs="Arial"/>
            <w:color w:val="auto"/>
            <w:sz w:val="24"/>
            <w:szCs w:val="24"/>
            <w:u w:val="none"/>
          </w:rPr>
          <w:t xml:space="preserve"> Available at: https://www.verywellmind.com/bobo-doll-experiment-2794993</w:t>
        </w:r>
      </w:hyperlink>
      <w:r w:rsidRPr="00062E2A">
        <w:rPr>
          <w:rFonts w:ascii="Arial" w:hAnsi="Arial" w:cs="Arial"/>
          <w:i/>
          <w:iCs/>
          <w:sz w:val="24"/>
          <w:szCs w:val="24"/>
        </w:rPr>
        <w:t xml:space="preserve"> </w:t>
      </w:r>
      <w:r w:rsidRPr="00062E2A">
        <w:rPr>
          <w:rFonts w:ascii="Arial" w:hAnsi="Arial" w:cs="Arial"/>
          <w:sz w:val="24"/>
          <w:szCs w:val="24"/>
        </w:rPr>
        <w:t>(Accessed: 01/03/2021)</w:t>
      </w:r>
    </w:p>
    <w:p w14:paraId="2E038839"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Critcher, C. </w:t>
      </w:r>
      <w:r w:rsidRPr="00062E2A">
        <w:rPr>
          <w:rFonts w:ascii="Arial" w:hAnsi="Arial" w:cs="Arial"/>
          <w:sz w:val="24"/>
          <w:szCs w:val="24"/>
        </w:rPr>
        <w:t>(</w:t>
      </w:r>
      <w:r w:rsidRPr="00062E2A">
        <w:rPr>
          <w:rFonts w:ascii="Arial" w:hAnsi="Arial" w:cs="Arial"/>
          <w:sz w:val="24"/>
          <w:szCs w:val="24"/>
        </w:rPr>
        <w:t>2008</w:t>
      </w:r>
      <w:r w:rsidRPr="00062E2A">
        <w:rPr>
          <w:rFonts w:ascii="Arial" w:hAnsi="Arial" w:cs="Arial"/>
          <w:sz w:val="24"/>
          <w:szCs w:val="24"/>
        </w:rPr>
        <w:t>)</w:t>
      </w:r>
      <w:r w:rsidRPr="00062E2A">
        <w:rPr>
          <w:rFonts w:ascii="Arial" w:hAnsi="Arial" w:cs="Arial"/>
          <w:sz w:val="24"/>
          <w:szCs w:val="24"/>
        </w:rPr>
        <w:t xml:space="preserve">. </w:t>
      </w:r>
      <w:r w:rsidRPr="00062E2A">
        <w:rPr>
          <w:rFonts w:ascii="Arial" w:hAnsi="Arial" w:cs="Arial"/>
          <w:sz w:val="24"/>
          <w:szCs w:val="24"/>
        </w:rPr>
        <w:t>‘</w:t>
      </w:r>
      <w:r w:rsidRPr="00062E2A">
        <w:rPr>
          <w:rFonts w:ascii="Arial" w:hAnsi="Arial" w:cs="Arial"/>
          <w:sz w:val="24"/>
          <w:szCs w:val="24"/>
        </w:rPr>
        <w:t>Moral Panic Analysis: Past, Present and Future</w:t>
      </w:r>
      <w:r w:rsidRPr="00062E2A">
        <w:rPr>
          <w:rFonts w:ascii="Arial" w:hAnsi="Arial" w:cs="Arial"/>
          <w:sz w:val="24"/>
          <w:szCs w:val="24"/>
        </w:rPr>
        <w:t>’</w:t>
      </w:r>
      <w:r w:rsidRPr="00062E2A">
        <w:rPr>
          <w:rFonts w:ascii="Arial" w:hAnsi="Arial" w:cs="Arial"/>
          <w:sz w:val="24"/>
          <w:szCs w:val="24"/>
        </w:rPr>
        <w:t xml:space="preserve">. </w:t>
      </w:r>
      <w:r w:rsidRPr="00062E2A">
        <w:rPr>
          <w:rFonts w:ascii="Arial" w:hAnsi="Arial" w:cs="Arial"/>
          <w:i/>
          <w:iCs/>
          <w:sz w:val="24"/>
          <w:szCs w:val="24"/>
        </w:rPr>
        <w:t>Sociology Compass</w:t>
      </w:r>
      <w:r w:rsidRPr="00062E2A">
        <w:rPr>
          <w:rFonts w:ascii="Arial" w:hAnsi="Arial" w:cs="Arial"/>
          <w:sz w:val="24"/>
          <w:szCs w:val="24"/>
        </w:rPr>
        <w:t>, 2(4), pp.1127-1144.</w:t>
      </w:r>
    </w:p>
    <w:p w14:paraId="588DBB16"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Critcher, C. (2017) </w:t>
      </w:r>
      <w:r w:rsidRPr="00062E2A">
        <w:rPr>
          <w:rFonts w:ascii="Arial" w:hAnsi="Arial" w:cs="Arial"/>
          <w:i/>
          <w:iCs/>
          <w:sz w:val="24"/>
          <w:szCs w:val="24"/>
        </w:rPr>
        <w:t xml:space="preserve">Moral Panics. </w:t>
      </w:r>
      <w:r w:rsidRPr="00062E2A">
        <w:rPr>
          <w:rFonts w:ascii="Arial" w:hAnsi="Arial" w:cs="Arial"/>
          <w:sz w:val="24"/>
          <w:szCs w:val="24"/>
        </w:rPr>
        <w:t>Available at:</w:t>
      </w:r>
      <w:r w:rsidRPr="00062E2A">
        <w:rPr>
          <w:rFonts w:ascii="Arial" w:hAnsi="Arial" w:cs="Arial"/>
          <w:i/>
          <w:iCs/>
          <w:sz w:val="24"/>
          <w:szCs w:val="24"/>
        </w:rPr>
        <w:t xml:space="preserve"> </w:t>
      </w:r>
      <w:hyperlink r:id="rId8" w:history="1">
        <w:r w:rsidRPr="00062E2A">
          <w:rPr>
            <w:rStyle w:val="Hyperlink"/>
            <w:rFonts w:ascii="Arial" w:hAnsi="Arial" w:cs="Arial"/>
            <w:color w:val="auto"/>
            <w:sz w:val="24"/>
            <w:szCs w:val="24"/>
            <w:u w:val="none"/>
          </w:rPr>
          <w:t>https://oxfordre.com/</w:t>
        </w:r>
        <w:r w:rsidRPr="00062E2A">
          <w:rPr>
            <w:rStyle w:val="Hyperlink"/>
            <w:rFonts w:ascii="Arial" w:hAnsi="Arial" w:cs="Arial"/>
            <w:color w:val="auto"/>
            <w:sz w:val="24"/>
            <w:szCs w:val="24"/>
            <w:u w:val="none"/>
          </w:rPr>
          <w:t>c</w:t>
        </w:r>
        <w:r w:rsidRPr="00062E2A">
          <w:rPr>
            <w:rStyle w:val="Hyperlink"/>
            <w:rFonts w:ascii="Arial" w:hAnsi="Arial" w:cs="Arial"/>
            <w:color w:val="auto"/>
            <w:sz w:val="24"/>
            <w:szCs w:val="24"/>
            <w:u w:val="none"/>
          </w:rPr>
          <w:t>riminology/view/10.1093/acrefore/9780190264079.001.0001/acrefore-9780190264079-e-155</w:t>
        </w:r>
      </w:hyperlink>
      <w:r w:rsidRPr="00062E2A">
        <w:rPr>
          <w:rFonts w:ascii="Arial" w:hAnsi="Arial" w:cs="Arial"/>
          <w:sz w:val="24"/>
          <w:szCs w:val="24"/>
        </w:rPr>
        <w:t xml:space="preserve"> (Accessed 01/03/2021)</w:t>
      </w:r>
    </w:p>
    <w:p w14:paraId="504F26AA"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Crossman, A. (2019) </w:t>
      </w:r>
      <w:r w:rsidRPr="00062E2A">
        <w:rPr>
          <w:rFonts w:ascii="Arial" w:hAnsi="Arial" w:cs="Arial"/>
          <w:i/>
          <w:iCs/>
          <w:sz w:val="24"/>
          <w:szCs w:val="24"/>
        </w:rPr>
        <w:t>Deviance and Strain Theory in Sociology</w:t>
      </w:r>
      <w:r w:rsidRPr="00062E2A">
        <w:rPr>
          <w:rFonts w:ascii="Arial" w:hAnsi="Arial" w:cs="Arial"/>
          <w:sz w:val="24"/>
          <w:szCs w:val="24"/>
        </w:rPr>
        <w:t xml:space="preserve">. Available at: </w:t>
      </w:r>
      <w:hyperlink r:id="rId9" w:history="1">
        <w:r w:rsidRPr="00062E2A">
          <w:rPr>
            <w:rStyle w:val="Hyperlink"/>
            <w:rFonts w:ascii="Arial" w:hAnsi="Arial" w:cs="Arial"/>
            <w:color w:val="auto"/>
            <w:sz w:val="24"/>
            <w:szCs w:val="24"/>
            <w:u w:val="none"/>
          </w:rPr>
          <w:t>https://www.thoughtco.com/structural-strain-theory-3026632</w:t>
        </w:r>
      </w:hyperlink>
      <w:r w:rsidRPr="00062E2A">
        <w:rPr>
          <w:rFonts w:ascii="Arial" w:hAnsi="Arial" w:cs="Arial"/>
          <w:sz w:val="24"/>
          <w:szCs w:val="24"/>
        </w:rPr>
        <w:t xml:space="preserve"> (Accessed 03/01/2021)</w:t>
      </w:r>
    </w:p>
    <w:p w14:paraId="078B2246" w14:textId="77777777" w:rsidR="00062E2A" w:rsidRPr="00062E2A" w:rsidRDefault="00062E2A" w:rsidP="00DA77A0">
      <w:pPr>
        <w:rPr>
          <w:rFonts w:ascii="Arial" w:hAnsi="Arial" w:cs="Arial"/>
          <w:sz w:val="24"/>
          <w:szCs w:val="24"/>
        </w:rPr>
      </w:pPr>
      <w:r w:rsidRPr="00062E2A">
        <w:rPr>
          <w:rFonts w:ascii="Arial" w:hAnsi="Arial" w:cs="Arial"/>
          <w:sz w:val="24"/>
          <w:szCs w:val="24"/>
          <w:shd w:val="clear" w:color="auto" w:fill="FFFFFF"/>
        </w:rPr>
        <w:t>Decker, S.  Pyrooz, D</w:t>
      </w:r>
      <w:r w:rsidRPr="00062E2A">
        <w:rPr>
          <w:rFonts w:ascii="Arial" w:hAnsi="Arial" w:cs="Arial"/>
          <w:sz w:val="24"/>
          <w:szCs w:val="24"/>
          <w:shd w:val="clear" w:color="auto" w:fill="FFFFFF"/>
        </w:rPr>
        <w:t xml:space="preserve"> (2015) </w:t>
      </w:r>
      <w:r w:rsidRPr="00062E2A">
        <w:rPr>
          <w:rFonts w:ascii="Arial" w:hAnsi="Arial" w:cs="Arial"/>
          <w:i/>
          <w:iCs/>
          <w:sz w:val="24"/>
          <w:szCs w:val="24"/>
          <w:shd w:val="clear" w:color="auto" w:fill="FFFFFF"/>
        </w:rPr>
        <w:t>The handbook of gangs</w:t>
      </w:r>
      <w:r w:rsidRPr="00062E2A">
        <w:rPr>
          <w:rFonts w:ascii="Arial" w:hAnsi="Arial" w:cs="Arial"/>
          <w:sz w:val="24"/>
          <w:szCs w:val="24"/>
          <w:shd w:val="clear" w:color="auto" w:fill="FFFFFF"/>
        </w:rPr>
        <w:t>. 1st ed. John Wiely and Sons, pp.1-5.</w:t>
      </w:r>
    </w:p>
    <w:p w14:paraId="7FAE9B16" w14:textId="77777777" w:rsidR="00062E2A" w:rsidRPr="00062E2A" w:rsidRDefault="00062E2A" w:rsidP="00B1189F">
      <w:pPr>
        <w:rPr>
          <w:rFonts w:ascii="Arial" w:hAnsi="Arial" w:cs="Arial"/>
          <w:sz w:val="24"/>
          <w:szCs w:val="24"/>
        </w:rPr>
      </w:pPr>
      <w:r w:rsidRPr="00062E2A">
        <w:rPr>
          <w:rFonts w:ascii="Arial" w:hAnsi="Arial" w:cs="Arial"/>
          <w:sz w:val="24"/>
          <w:szCs w:val="24"/>
        </w:rPr>
        <w:t>Gao, Yunjiao &amp; Wong, Dennis S. W, 2018. Strains and Delinquency of Migrant Adolescents in China: An Investigation From the Perspective of General Strain Theory. Youth &amp; society, 50(4), pp.506–528.</w:t>
      </w:r>
    </w:p>
    <w:p w14:paraId="68809C04" w14:textId="77777777" w:rsidR="00062E2A" w:rsidRPr="00062E2A" w:rsidRDefault="00062E2A" w:rsidP="00B1189F">
      <w:pPr>
        <w:rPr>
          <w:rFonts w:ascii="Arial" w:hAnsi="Arial" w:cs="Arial"/>
          <w:sz w:val="24"/>
          <w:szCs w:val="24"/>
        </w:rPr>
      </w:pPr>
      <w:r w:rsidRPr="00062E2A">
        <w:rPr>
          <w:rFonts w:ascii="Arial" w:hAnsi="Arial" w:cs="Arial"/>
          <w:sz w:val="24"/>
          <w:szCs w:val="24"/>
        </w:rPr>
        <w:t>Garcia-Arocena</w:t>
      </w:r>
      <w:r w:rsidRPr="00062E2A">
        <w:rPr>
          <w:rFonts w:ascii="Arial" w:hAnsi="Arial" w:cs="Arial"/>
          <w:sz w:val="24"/>
          <w:szCs w:val="24"/>
        </w:rPr>
        <w:t xml:space="preserve">, D. (2015) </w:t>
      </w:r>
      <w:r w:rsidRPr="00062E2A">
        <w:rPr>
          <w:rFonts w:ascii="Arial" w:hAnsi="Arial" w:cs="Arial"/>
          <w:i/>
          <w:iCs/>
          <w:sz w:val="24"/>
          <w:szCs w:val="24"/>
        </w:rPr>
        <w:t>The Genetics of Violent Behaviour.</w:t>
      </w:r>
      <w:r w:rsidRPr="00062E2A">
        <w:rPr>
          <w:rFonts w:ascii="Arial" w:hAnsi="Arial" w:cs="Arial"/>
          <w:sz w:val="24"/>
          <w:szCs w:val="24"/>
        </w:rPr>
        <w:t xml:space="preserve"> Available at:</w:t>
      </w:r>
      <w:r w:rsidRPr="00062E2A">
        <w:rPr>
          <w:rFonts w:ascii="Arial" w:hAnsi="Arial" w:cs="Arial"/>
          <w:i/>
          <w:iCs/>
          <w:sz w:val="24"/>
          <w:szCs w:val="24"/>
        </w:rPr>
        <w:t xml:space="preserve"> </w:t>
      </w:r>
      <w:hyperlink r:id="rId10" w:history="1">
        <w:r w:rsidRPr="00062E2A">
          <w:rPr>
            <w:rStyle w:val="Hyperlink"/>
            <w:rFonts w:ascii="Arial" w:hAnsi="Arial" w:cs="Arial"/>
            <w:color w:val="auto"/>
            <w:sz w:val="24"/>
            <w:szCs w:val="24"/>
            <w:u w:val="none"/>
          </w:rPr>
          <w:t>https://www.jax.org/news-and-insights/jax-blog/2015/december/the-genetics-of-violent-behavior#</w:t>
        </w:r>
      </w:hyperlink>
      <w:r w:rsidRPr="00062E2A">
        <w:rPr>
          <w:rFonts w:ascii="Arial" w:hAnsi="Arial" w:cs="Arial"/>
          <w:sz w:val="24"/>
          <w:szCs w:val="24"/>
        </w:rPr>
        <w:t xml:space="preserve"> (Accessed 01/03/21)</w:t>
      </w:r>
    </w:p>
    <w:p w14:paraId="28EE3D91" w14:textId="77777777" w:rsidR="00062E2A" w:rsidRPr="00062E2A" w:rsidRDefault="00062E2A" w:rsidP="0069018F">
      <w:pPr>
        <w:rPr>
          <w:rFonts w:ascii="Arial" w:hAnsi="Arial" w:cs="Arial"/>
          <w:sz w:val="24"/>
          <w:szCs w:val="24"/>
        </w:rPr>
      </w:pPr>
      <w:r w:rsidRPr="00062E2A">
        <w:rPr>
          <w:rFonts w:ascii="Arial" w:hAnsi="Arial" w:cs="Arial"/>
          <w:sz w:val="24"/>
          <w:szCs w:val="24"/>
        </w:rPr>
        <w:t xml:space="preserve">Gavin, P. (2013) </w:t>
      </w:r>
      <w:r w:rsidRPr="00062E2A">
        <w:rPr>
          <w:rFonts w:ascii="Arial" w:hAnsi="Arial" w:cs="Arial"/>
          <w:i/>
          <w:iCs/>
          <w:sz w:val="24"/>
          <w:szCs w:val="24"/>
        </w:rPr>
        <w:t>Juvenile</w:t>
      </w:r>
      <w:r w:rsidRPr="00062E2A">
        <w:rPr>
          <w:rFonts w:ascii="Arial" w:hAnsi="Arial" w:cs="Arial"/>
          <w:i/>
          <w:iCs/>
          <w:sz w:val="24"/>
          <w:szCs w:val="24"/>
        </w:rPr>
        <w:t xml:space="preserve"> </w:t>
      </w:r>
      <w:r w:rsidRPr="00062E2A">
        <w:rPr>
          <w:rFonts w:ascii="Arial" w:hAnsi="Arial" w:cs="Arial"/>
          <w:i/>
          <w:iCs/>
          <w:sz w:val="24"/>
          <w:szCs w:val="24"/>
        </w:rPr>
        <w:t>Criminals</w:t>
      </w:r>
      <w:r w:rsidRPr="00062E2A">
        <w:rPr>
          <w:rFonts w:ascii="Arial" w:hAnsi="Arial" w:cs="Arial"/>
          <w:sz w:val="24"/>
          <w:szCs w:val="24"/>
        </w:rPr>
        <w:t xml:space="preserve">. Available at:  </w:t>
      </w:r>
      <w:hyperlink r:id="rId11" w:history="1">
        <w:r w:rsidRPr="00062E2A">
          <w:rPr>
            <w:rStyle w:val="Hyperlink"/>
            <w:rFonts w:ascii="Arial" w:hAnsi="Arial" w:cs="Arial"/>
            <w:color w:val="auto"/>
            <w:sz w:val="24"/>
            <w:szCs w:val="24"/>
            <w:u w:val="none"/>
          </w:rPr>
          <w:t>https://uk.sagepub.com/sites/default/files/upm-binaries/58506_Gavin_chapter_5.pdf</w:t>
        </w:r>
      </w:hyperlink>
      <w:r w:rsidRPr="00062E2A">
        <w:rPr>
          <w:rFonts w:ascii="Arial" w:hAnsi="Arial" w:cs="Arial"/>
          <w:sz w:val="24"/>
          <w:szCs w:val="24"/>
        </w:rPr>
        <w:t xml:space="preserve"> (Accessed 29/02/21)</w:t>
      </w:r>
    </w:p>
    <w:p w14:paraId="56BC9DAB" w14:textId="77777777" w:rsidR="00062E2A" w:rsidRPr="00062E2A" w:rsidRDefault="00062E2A" w:rsidP="00B1189F">
      <w:pPr>
        <w:rPr>
          <w:rFonts w:ascii="Arial" w:hAnsi="Arial" w:cs="Arial"/>
          <w:sz w:val="24"/>
          <w:szCs w:val="24"/>
        </w:rPr>
      </w:pPr>
      <w:r w:rsidRPr="00062E2A">
        <w:rPr>
          <w:rFonts w:ascii="Arial" w:hAnsi="Arial" w:cs="Arial"/>
          <w:sz w:val="24"/>
          <w:szCs w:val="24"/>
        </w:rPr>
        <w:t>Gendreau</w:t>
      </w:r>
      <w:r w:rsidRPr="00062E2A">
        <w:rPr>
          <w:rFonts w:ascii="Arial" w:hAnsi="Arial" w:cs="Arial"/>
          <w:sz w:val="24"/>
          <w:szCs w:val="24"/>
        </w:rPr>
        <w:t xml:space="preserve">, P. </w:t>
      </w:r>
      <w:r w:rsidRPr="00062E2A">
        <w:rPr>
          <w:rFonts w:ascii="Arial" w:hAnsi="Arial" w:cs="Arial"/>
          <w:sz w:val="24"/>
          <w:szCs w:val="24"/>
        </w:rPr>
        <w:t>Listwan</w:t>
      </w:r>
      <w:r w:rsidRPr="00062E2A">
        <w:rPr>
          <w:rFonts w:ascii="Arial" w:hAnsi="Arial" w:cs="Arial"/>
          <w:sz w:val="24"/>
          <w:szCs w:val="24"/>
        </w:rPr>
        <w:t xml:space="preserve">, S. </w:t>
      </w:r>
      <w:r w:rsidRPr="00062E2A">
        <w:rPr>
          <w:rFonts w:ascii="Arial" w:hAnsi="Arial" w:cs="Arial"/>
          <w:sz w:val="24"/>
          <w:szCs w:val="24"/>
        </w:rPr>
        <w:t>Kuhns,</w:t>
      </w:r>
      <w:r w:rsidRPr="00062E2A">
        <w:rPr>
          <w:rFonts w:ascii="Arial" w:hAnsi="Arial" w:cs="Arial"/>
          <w:sz w:val="24"/>
          <w:szCs w:val="24"/>
        </w:rPr>
        <w:t xml:space="preserve"> J. (2011) </w:t>
      </w:r>
      <w:r w:rsidRPr="00062E2A">
        <w:rPr>
          <w:rFonts w:ascii="Arial" w:hAnsi="Arial" w:cs="Arial"/>
          <w:i/>
          <w:iCs/>
          <w:sz w:val="24"/>
          <w:szCs w:val="24"/>
        </w:rPr>
        <w:t>Managing Prisons Effectively: The Potential of Contingency Management Programs</w:t>
      </w:r>
      <w:r w:rsidRPr="00062E2A">
        <w:rPr>
          <w:rFonts w:ascii="Arial" w:hAnsi="Arial" w:cs="Arial"/>
          <w:sz w:val="24"/>
          <w:szCs w:val="24"/>
        </w:rPr>
        <w:t xml:space="preserve">. Available at: </w:t>
      </w:r>
      <w:hyperlink r:id="rId12" w:history="1">
        <w:r w:rsidRPr="00062E2A">
          <w:rPr>
            <w:rStyle w:val="Hyperlink"/>
            <w:rFonts w:ascii="Arial" w:hAnsi="Arial" w:cs="Arial"/>
            <w:color w:val="auto"/>
            <w:sz w:val="24"/>
            <w:szCs w:val="24"/>
            <w:u w:val="none"/>
          </w:rPr>
          <w:t>https://www.publicsafety.gc.ca/</w:t>
        </w:r>
        <w:r w:rsidRPr="00062E2A">
          <w:rPr>
            <w:rStyle w:val="Hyperlink"/>
            <w:rFonts w:ascii="Arial" w:hAnsi="Arial" w:cs="Arial"/>
            <w:color w:val="auto"/>
            <w:sz w:val="24"/>
            <w:szCs w:val="24"/>
            <w:u w:val="none"/>
          </w:rPr>
          <w:t>c</w:t>
        </w:r>
        <w:r w:rsidRPr="00062E2A">
          <w:rPr>
            <w:rStyle w:val="Hyperlink"/>
            <w:rFonts w:ascii="Arial" w:hAnsi="Arial" w:cs="Arial"/>
            <w:color w:val="auto"/>
            <w:sz w:val="24"/>
            <w:szCs w:val="24"/>
            <w:u w:val="none"/>
          </w:rPr>
          <w:t>nt/rsrcs/pblctns/2011-04-mp/index-en.aspx</w:t>
        </w:r>
      </w:hyperlink>
      <w:r w:rsidRPr="00062E2A">
        <w:rPr>
          <w:rFonts w:ascii="Arial" w:hAnsi="Arial" w:cs="Arial"/>
          <w:sz w:val="24"/>
          <w:szCs w:val="24"/>
        </w:rPr>
        <w:t xml:space="preserve"> (Accessed 01/03/21)</w:t>
      </w:r>
    </w:p>
    <w:p w14:paraId="1CF99997" w14:textId="77777777" w:rsidR="00062E2A" w:rsidRPr="00062E2A" w:rsidRDefault="00062E2A" w:rsidP="00896071">
      <w:pPr>
        <w:rPr>
          <w:rFonts w:ascii="Arial" w:hAnsi="Arial" w:cs="Arial"/>
          <w:sz w:val="24"/>
          <w:szCs w:val="24"/>
        </w:rPr>
      </w:pPr>
      <w:r w:rsidRPr="00062E2A">
        <w:rPr>
          <w:rFonts w:ascii="Arial" w:hAnsi="Arial" w:cs="Arial"/>
          <w:sz w:val="24"/>
          <w:szCs w:val="24"/>
        </w:rPr>
        <w:t>Gillian, A. (1999) ‘</w:t>
      </w:r>
      <w:r w:rsidRPr="00062E2A">
        <w:rPr>
          <w:rFonts w:ascii="Arial" w:hAnsi="Arial" w:cs="Arial"/>
          <w:sz w:val="24"/>
          <w:szCs w:val="24"/>
        </w:rPr>
        <w:t>Fear and trauma in courtroom</w:t>
      </w:r>
      <w:r w:rsidRPr="00062E2A">
        <w:rPr>
          <w:rFonts w:ascii="Arial" w:hAnsi="Arial" w:cs="Arial"/>
          <w:sz w:val="24"/>
          <w:szCs w:val="24"/>
        </w:rPr>
        <w:t xml:space="preserve">’, </w:t>
      </w:r>
      <w:r w:rsidRPr="00062E2A">
        <w:rPr>
          <w:rFonts w:ascii="Arial" w:hAnsi="Arial" w:cs="Arial"/>
          <w:i/>
          <w:iCs/>
          <w:sz w:val="24"/>
          <w:szCs w:val="24"/>
        </w:rPr>
        <w:t xml:space="preserve">The Gaurdian, </w:t>
      </w:r>
      <w:r w:rsidRPr="00062E2A">
        <w:rPr>
          <w:rFonts w:ascii="Arial" w:hAnsi="Arial" w:cs="Arial"/>
          <w:sz w:val="24"/>
          <w:szCs w:val="24"/>
        </w:rPr>
        <w:t>17</w:t>
      </w:r>
      <w:r w:rsidRPr="00062E2A">
        <w:rPr>
          <w:rFonts w:ascii="Arial" w:hAnsi="Arial" w:cs="Arial"/>
          <w:sz w:val="24"/>
          <w:szCs w:val="24"/>
          <w:vertAlign w:val="superscript"/>
        </w:rPr>
        <w:t>th</w:t>
      </w:r>
      <w:r w:rsidRPr="00062E2A">
        <w:rPr>
          <w:rFonts w:ascii="Arial" w:hAnsi="Arial" w:cs="Arial"/>
          <w:sz w:val="24"/>
          <w:szCs w:val="24"/>
        </w:rPr>
        <w:t xml:space="preserve"> December, pp,1-2.</w:t>
      </w:r>
    </w:p>
    <w:p w14:paraId="2E8601FC" w14:textId="77777777" w:rsidR="00062E2A" w:rsidRPr="00062E2A" w:rsidRDefault="00062E2A" w:rsidP="00DA77A0">
      <w:pPr>
        <w:rPr>
          <w:rFonts w:ascii="Arial" w:hAnsi="Arial" w:cs="Arial"/>
          <w:i/>
          <w:iCs/>
          <w:sz w:val="24"/>
          <w:szCs w:val="24"/>
        </w:rPr>
      </w:pPr>
      <w:r w:rsidRPr="00062E2A">
        <w:rPr>
          <w:rFonts w:ascii="Arial" w:hAnsi="Arial" w:cs="Arial"/>
          <w:sz w:val="24"/>
          <w:szCs w:val="24"/>
        </w:rPr>
        <w:lastRenderedPageBreak/>
        <w:t xml:space="preserve">Gillian, A. (2000) ‘ </w:t>
      </w:r>
      <w:r w:rsidRPr="00062E2A">
        <w:rPr>
          <w:rFonts w:ascii="Arial" w:hAnsi="Arial" w:cs="Arial"/>
          <w:sz w:val="24"/>
          <w:szCs w:val="24"/>
        </w:rPr>
        <w:t>Did bad parenting really turn these boys into killers</w:t>
      </w:r>
      <w:r w:rsidRPr="00062E2A">
        <w:rPr>
          <w:rFonts w:ascii="Arial" w:hAnsi="Arial" w:cs="Arial"/>
          <w:sz w:val="24"/>
          <w:szCs w:val="24"/>
        </w:rPr>
        <w:t xml:space="preserve">?’, </w:t>
      </w:r>
      <w:r w:rsidRPr="00062E2A">
        <w:rPr>
          <w:rFonts w:ascii="Arial" w:hAnsi="Arial" w:cs="Arial"/>
          <w:i/>
          <w:iCs/>
          <w:sz w:val="24"/>
          <w:szCs w:val="24"/>
        </w:rPr>
        <w:t>The Guardian,</w:t>
      </w:r>
      <w:r w:rsidRPr="00062E2A">
        <w:rPr>
          <w:rFonts w:ascii="Arial" w:hAnsi="Arial" w:cs="Arial"/>
          <w:sz w:val="24"/>
          <w:szCs w:val="24"/>
        </w:rPr>
        <w:t xml:space="preserve"> 1</w:t>
      </w:r>
      <w:r w:rsidRPr="00062E2A">
        <w:rPr>
          <w:rFonts w:ascii="Arial" w:hAnsi="Arial" w:cs="Arial"/>
          <w:sz w:val="24"/>
          <w:szCs w:val="24"/>
          <w:vertAlign w:val="superscript"/>
        </w:rPr>
        <w:t>st</w:t>
      </w:r>
      <w:r w:rsidRPr="00062E2A">
        <w:rPr>
          <w:rFonts w:ascii="Arial" w:hAnsi="Arial" w:cs="Arial"/>
          <w:sz w:val="24"/>
          <w:szCs w:val="24"/>
        </w:rPr>
        <w:t xml:space="preserve"> November, pp.1-2</w:t>
      </w:r>
      <w:r w:rsidRPr="00062E2A">
        <w:rPr>
          <w:rFonts w:ascii="Arial" w:hAnsi="Arial" w:cs="Arial"/>
          <w:i/>
          <w:iCs/>
          <w:sz w:val="24"/>
          <w:szCs w:val="24"/>
        </w:rPr>
        <w:t xml:space="preserve"> </w:t>
      </w:r>
    </w:p>
    <w:p w14:paraId="6606E900"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Grace, E. (2020) </w:t>
      </w:r>
      <w:r w:rsidRPr="00062E2A">
        <w:rPr>
          <w:rFonts w:ascii="Arial" w:hAnsi="Arial" w:cs="Arial"/>
          <w:i/>
          <w:iCs/>
          <w:sz w:val="24"/>
          <w:szCs w:val="24"/>
        </w:rPr>
        <w:t>B.F. Skinner's Behavioural Theory</w:t>
      </w:r>
      <w:r w:rsidRPr="00062E2A">
        <w:rPr>
          <w:rFonts w:ascii="Arial" w:hAnsi="Arial" w:cs="Arial"/>
          <w:i/>
          <w:iCs/>
          <w:sz w:val="24"/>
          <w:szCs w:val="24"/>
        </w:rPr>
        <w:t>.</w:t>
      </w:r>
      <w:r w:rsidRPr="00062E2A">
        <w:rPr>
          <w:rFonts w:ascii="Arial" w:hAnsi="Arial" w:cs="Arial"/>
          <w:sz w:val="24"/>
          <w:szCs w:val="24"/>
        </w:rPr>
        <w:t xml:space="preserve"> Available at: </w:t>
      </w:r>
      <w:hyperlink r:id="rId13" w:history="1">
        <w:r w:rsidRPr="00062E2A">
          <w:rPr>
            <w:rStyle w:val="Hyperlink"/>
            <w:rFonts w:ascii="Arial" w:hAnsi="Arial" w:cs="Arial"/>
            <w:color w:val="auto"/>
            <w:sz w:val="24"/>
            <w:szCs w:val="24"/>
            <w:u w:val="none"/>
          </w:rPr>
          <w:t>http://www.kidsdevelopment.co.uk/BFSkinnersBehaviouralTheory.html#:~:text=%20B.F.%20Skinner's%20Behavioural%20Theory%20%201%20Beginnings,Cognitive%20Development.%20You%20might%20also%20like...%20More</w:t>
        </w:r>
      </w:hyperlink>
      <w:r w:rsidRPr="00062E2A">
        <w:rPr>
          <w:rFonts w:ascii="Arial" w:hAnsi="Arial" w:cs="Arial"/>
          <w:sz w:val="24"/>
          <w:szCs w:val="24"/>
        </w:rPr>
        <w:t xml:space="preserve"> (Accessed 01/03/2021)</w:t>
      </w:r>
    </w:p>
    <w:p w14:paraId="322597A4" w14:textId="77777777" w:rsidR="00062E2A" w:rsidRPr="00062E2A" w:rsidRDefault="00062E2A" w:rsidP="00B1189F">
      <w:pPr>
        <w:rPr>
          <w:rFonts w:ascii="Arial" w:hAnsi="Arial" w:cs="Arial"/>
          <w:sz w:val="24"/>
          <w:szCs w:val="24"/>
        </w:rPr>
      </w:pPr>
      <w:r w:rsidRPr="00062E2A">
        <w:rPr>
          <w:rFonts w:ascii="Arial" w:hAnsi="Arial" w:cs="Arial"/>
          <w:sz w:val="24"/>
          <w:szCs w:val="24"/>
        </w:rPr>
        <w:t>Gül</w:t>
      </w:r>
      <w:r w:rsidRPr="00062E2A">
        <w:rPr>
          <w:rFonts w:ascii="Arial" w:hAnsi="Arial" w:cs="Arial"/>
          <w:sz w:val="24"/>
          <w:szCs w:val="24"/>
        </w:rPr>
        <w:t xml:space="preserve">,K.S.(2009) </w:t>
      </w:r>
      <w:r w:rsidRPr="00062E2A">
        <w:rPr>
          <w:rFonts w:ascii="Arial" w:hAnsi="Arial" w:cs="Arial"/>
          <w:i/>
          <w:iCs/>
          <w:sz w:val="24"/>
          <w:szCs w:val="24"/>
        </w:rPr>
        <w:t>An Evaluation of the Rational Choice Theory in Criminology</w:t>
      </w:r>
      <w:r w:rsidRPr="00062E2A">
        <w:rPr>
          <w:rFonts w:ascii="Arial" w:hAnsi="Arial" w:cs="Arial"/>
          <w:sz w:val="24"/>
          <w:szCs w:val="24"/>
        </w:rPr>
        <w:t xml:space="preserve">. Available at: </w:t>
      </w:r>
      <w:hyperlink r:id="rId14" w:history="1">
        <w:r w:rsidRPr="00062E2A">
          <w:rPr>
            <w:rStyle w:val="Hyperlink"/>
            <w:rFonts w:ascii="Arial" w:hAnsi="Arial" w:cs="Arial"/>
            <w:color w:val="auto"/>
            <w:sz w:val="24"/>
            <w:szCs w:val="24"/>
            <w:u w:val="none"/>
          </w:rPr>
          <w:t>http://citeseerx.ist.psu.edu/viewdoc/download?doi=10.1.1.856.8815&amp;rep=rep1&amp;type=pdf</w:t>
        </w:r>
      </w:hyperlink>
      <w:r w:rsidRPr="00062E2A">
        <w:rPr>
          <w:rFonts w:ascii="Arial" w:hAnsi="Arial" w:cs="Arial"/>
          <w:sz w:val="24"/>
          <w:szCs w:val="24"/>
        </w:rPr>
        <w:t xml:space="preserve"> (Accessed 01/03/21)</w:t>
      </w:r>
    </w:p>
    <w:p w14:paraId="673744F8"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Guy, F. (2018) </w:t>
      </w:r>
      <w:r w:rsidRPr="00062E2A">
        <w:rPr>
          <w:rFonts w:ascii="Arial" w:hAnsi="Arial" w:cs="Arial"/>
          <w:i/>
          <w:iCs/>
          <w:sz w:val="24"/>
          <w:szCs w:val="24"/>
        </w:rPr>
        <w:t>Child On Child Murders: A Comparative Media Analysis</w:t>
      </w:r>
      <w:r w:rsidRPr="00062E2A">
        <w:rPr>
          <w:rFonts w:ascii="Arial" w:hAnsi="Arial" w:cs="Arial"/>
          <w:sz w:val="24"/>
          <w:szCs w:val="24"/>
        </w:rPr>
        <w:t xml:space="preserve">. Available at: </w:t>
      </w:r>
      <w:hyperlink r:id="rId15" w:history="1">
        <w:r w:rsidRPr="00062E2A">
          <w:rPr>
            <w:rStyle w:val="Hyperlink"/>
            <w:rFonts w:ascii="Arial" w:hAnsi="Arial" w:cs="Arial"/>
            <w:color w:val="auto"/>
            <w:sz w:val="24"/>
            <w:szCs w:val="24"/>
            <w:u w:val="none"/>
          </w:rPr>
          <w:t>https://www.crim</w:t>
        </w:r>
        <w:r w:rsidRPr="00062E2A">
          <w:rPr>
            <w:rStyle w:val="Hyperlink"/>
            <w:rFonts w:ascii="Arial" w:hAnsi="Arial" w:cs="Arial"/>
            <w:color w:val="auto"/>
            <w:sz w:val="24"/>
            <w:szCs w:val="24"/>
            <w:u w:val="none"/>
          </w:rPr>
          <w:t>e</w:t>
        </w:r>
        <w:r w:rsidRPr="00062E2A">
          <w:rPr>
            <w:rStyle w:val="Hyperlink"/>
            <w:rFonts w:ascii="Arial" w:hAnsi="Arial" w:cs="Arial"/>
            <w:color w:val="auto"/>
            <w:sz w:val="24"/>
            <w:szCs w:val="24"/>
            <w:u w:val="none"/>
          </w:rPr>
          <w:t>traveller.org/2018/01/child-on-child-murders-comparative-media-analysis/</w:t>
        </w:r>
      </w:hyperlink>
      <w:r w:rsidRPr="00062E2A">
        <w:rPr>
          <w:rFonts w:ascii="Arial" w:hAnsi="Arial" w:cs="Arial"/>
          <w:sz w:val="24"/>
          <w:szCs w:val="24"/>
        </w:rPr>
        <w:t xml:space="preserve"> (Accessed 01/03/2021)</w:t>
      </w:r>
    </w:p>
    <w:p w14:paraId="4E5DC87E" w14:textId="77777777" w:rsidR="00062E2A" w:rsidRPr="00062E2A" w:rsidRDefault="00062E2A" w:rsidP="0069018F">
      <w:pPr>
        <w:rPr>
          <w:rFonts w:ascii="Arial" w:hAnsi="Arial" w:cs="Arial"/>
          <w:sz w:val="24"/>
          <w:szCs w:val="24"/>
        </w:rPr>
      </w:pPr>
      <w:r w:rsidRPr="00062E2A">
        <w:rPr>
          <w:rFonts w:ascii="Arial" w:hAnsi="Arial" w:cs="Arial"/>
          <w:sz w:val="24"/>
          <w:szCs w:val="24"/>
        </w:rPr>
        <w:t xml:space="preserve">Harbaugh, W., Krause, K. and Berry, T., </w:t>
      </w:r>
      <w:r w:rsidRPr="00062E2A">
        <w:rPr>
          <w:rFonts w:ascii="Arial" w:hAnsi="Arial" w:cs="Arial"/>
          <w:sz w:val="24"/>
          <w:szCs w:val="24"/>
        </w:rPr>
        <w:t>(</w:t>
      </w:r>
      <w:r w:rsidRPr="00062E2A">
        <w:rPr>
          <w:rFonts w:ascii="Arial" w:hAnsi="Arial" w:cs="Arial"/>
          <w:sz w:val="24"/>
          <w:szCs w:val="24"/>
        </w:rPr>
        <w:t>200</w:t>
      </w:r>
      <w:r w:rsidRPr="00062E2A">
        <w:rPr>
          <w:rFonts w:ascii="Arial" w:hAnsi="Arial" w:cs="Arial"/>
          <w:sz w:val="24"/>
          <w:szCs w:val="24"/>
        </w:rPr>
        <w:t>)</w:t>
      </w:r>
      <w:r w:rsidRPr="00062E2A">
        <w:rPr>
          <w:rFonts w:ascii="Arial" w:hAnsi="Arial" w:cs="Arial"/>
          <w:sz w:val="24"/>
          <w:szCs w:val="24"/>
        </w:rPr>
        <w:t xml:space="preserve">. </w:t>
      </w:r>
      <w:r w:rsidRPr="00062E2A">
        <w:rPr>
          <w:rFonts w:ascii="Arial" w:hAnsi="Arial" w:cs="Arial"/>
          <w:sz w:val="24"/>
          <w:szCs w:val="24"/>
        </w:rPr>
        <w:t>‘</w:t>
      </w:r>
      <w:r w:rsidRPr="00062E2A">
        <w:rPr>
          <w:rFonts w:ascii="Arial" w:hAnsi="Arial" w:cs="Arial"/>
          <w:sz w:val="24"/>
          <w:szCs w:val="24"/>
        </w:rPr>
        <w:t>GARP for Kids: On the Development of Rational Choice Behavior</w:t>
      </w:r>
      <w:r w:rsidRPr="00062E2A">
        <w:rPr>
          <w:rFonts w:ascii="Arial" w:hAnsi="Arial" w:cs="Arial"/>
          <w:sz w:val="24"/>
          <w:szCs w:val="24"/>
        </w:rPr>
        <w:t>’</w:t>
      </w:r>
      <w:r w:rsidRPr="00062E2A">
        <w:rPr>
          <w:rFonts w:ascii="Arial" w:hAnsi="Arial" w:cs="Arial"/>
          <w:sz w:val="24"/>
          <w:szCs w:val="24"/>
        </w:rPr>
        <w:t>. </w:t>
      </w:r>
      <w:r w:rsidRPr="00062E2A">
        <w:rPr>
          <w:rFonts w:ascii="Arial" w:hAnsi="Arial" w:cs="Arial"/>
          <w:i/>
          <w:iCs/>
          <w:sz w:val="24"/>
          <w:szCs w:val="24"/>
        </w:rPr>
        <w:t>American Economic Review</w:t>
      </w:r>
      <w:r w:rsidRPr="00062E2A">
        <w:rPr>
          <w:rFonts w:ascii="Arial" w:hAnsi="Arial" w:cs="Arial"/>
          <w:sz w:val="24"/>
          <w:szCs w:val="24"/>
        </w:rPr>
        <w:t>, 91(5), p</w:t>
      </w:r>
      <w:r w:rsidRPr="00062E2A">
        <w:rPr>
          <w:rFonts w:ascii="Arial" w:hAnsi="Arial" w:cs="Arial"/>
          <w:sz w:val="24"/>
          <w:szCs w:val="24"/>
        </w:rPr>
        <w:t>’</w:t>
      </w:r>
      <w:r w:rsidRPr="00062E2A">
        <w:rPr>
          <w:rFonts w:ascii="Arial" w:hAnsi="Arial" w:cs="Arial"/>
          <w:sz w:val="24"/>
          <w:szCs w:val="24"/>
        </w:rPr>
        <w:t>p.1539-1545.</w:t>
      </w:r>
    </w:p>
    <w:p w14:paraId="7EE160E9" w14:textId="77777777" w:rsidR="00062E2A" w:rsidRPr="00062E2A" w:rsidRDefault="00062E2A" w:rsidP="00DA77A0">
      <w:pPr>
        <w:rPr>
          <w:rFonts w:ascii="Arial" w:hAnsi="Arial" w:cs="Arial"/>
          <w:sz w:val="24"/>
          <w:szCs w:val="24"/>
        </w:rPr>
      </w:pPr>
      <w:r w:rsidRPr="00062E2A">
        <w:rPr>
          <w:rFonts w:ascii="Arial" w:hAnsi="Arial" w:cs="Arial"/>
          <w:sz w:val="24"/>
          <w:szCs w:val="24"/>
        </w:rPr>
        <w:t>Hartley, R.</w:t>
      </w:r>
      <w:r w:rsidRPr="00062E2A">
        <w:rPr>
          <w:rFonts w:ascii="Arial" w:hAnsi="Arial" w:cs="Arial"/>
          <w:sz w:val="24"/>
          <w:szCs w:val="24"/>
        </w:rPr>
        <w:t xml:space="preserve"> (</w:t>
      </w:r>
      <w:r w:rsidRPr="00062E2A">
        <w:rPr>
          <w:rFonts w:ascii="Arial" w:hAnsi="Arial" w:cs="Arial"/>
          <w:sz w:val="24"/>
          <w:szCs w:val="24"/>
        </w:rPr>
        <w:t>2014</w:t>
      </w:r>
      <w:r w:rsidRPr="00062E2A">
        <w:rPr>
          <w:rFonts w:ascii="Arial" w:hAnsi="Arial" w:cs="Arial"/>
          <w:sz w:val="24"/>
          <w:szCs w:val="24"/>
        </w:rPr>
        <w:t xml:space="preserve">) </w:t>
      </w:r>
      <w:r w:rsidRPr="00062E2A">
        <w:rPr>
          <w:rFonts w:ascii="Arial" w:hAnsi="Arial" w:cs="Arial"/>
          <w:sz w:val="24"/>
          <w:szCs w:val="24"/>
        </w:rPr>
        <w:t xml:space="preserve"> </w:t>
      </w:r>
      <w:r w:rsidRPr="00062E2A">
        <w:rPr>
          <w:rFonts w:ascii="Arial" w:hAnsi="Arial" w:cs="Arial"/>
          <w:sz w:val="24"/>
          <w:szCs w:val="24"/>
        </w:rPr>
        <w:t>‘</w:t>
      </w:r>
      <w:r w:rsidRPr="00062E2A">
        <w:rPr>
          <w:rFonts w:ascii="Arial" w:hAnsi="Arial" w:cs="Arial"/>
          <w:sz w:val="24"/>
          <w:szCs w:val="24"/>
        </w:rPr>
        <w:t>Focal Concerns Theory</w:t>
      </w:r>
      <w:r w:rsidRPr="00062E2A">
        <w:rPr>
          <w:rFonts w:ascii="Arial" w:hAnsi="Arial" w:cs="Arial"/>
          <w:sz w:val="24"/>
          <w:szCs w:val="24"/>
        </w:rPr>
        <w:t>’</w:t>
      </w:r>
      <w:r w:rsidRPr="00062E2A">
        <w:rPr>
          <w:rFonts w:ascii="Arial" w:hAnsi="Arial" w:cs="Arial"/>
          <w:sz w:val="24"/>
          <w:szCs w:val="24"/>
        </w:rPr>
        <w:t>. </w:t>
      </w:r>
      <w:r w:rsidRPr="00062E2A">
        <w:rPr>
          <w:rFonts w:ascii="Arial" w:hAnsi="Arial" w:cs="Arial"/>
          <w:i/>
          <w:iCs/>
          <w:sz w:val="24"/>
          <w:szCs w:val="24"/>
        </w:rPr>
        <w:t>The Encyclopedia of Theoretical Criminology</w:t>
      </w:r>
      <w:r w:rsidRPr="00062E2A">
        <w:rPr>
          <w:rFonts w:ascii="Arial" w:hAnsi="Arial" w:cs="Arial"/>
          <w:sz w:val="24"/>
          <w:szCs w:val="24"/>
        </w:rPr>
        <w:t>, pp.1-5.</w:t>
      </w:r>
    </w:p>
    <w:p w14:paraId="274FD45D"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Hinsliff, G. (2010) </w:t>
      </w:r>
      <w:r w:rsidRPr="00062E2A">
        <w:rPr>
          <w:rFonts w:ascii="Arial" w:hAnsi="Arial" w:cs="Arial"/>
          <w:i/>
          <w:iCs/>
          <w:sz w:val="24"/>
          <w:szCs w:val="24"/>
        </w:rPr>
        <w:t>Bulger killers were damaged, not evil</w:t>
      </w:r>
      <w:r w:rsidRPr="00062E2A">
        <w:rPr>
          <w:rFonts w:ascii="Arial" w:hAnsi="Arial" w:cs="Arial"/>
          <w:sz w:val="24"/>
          <w:szCs w:val="24"/>
        </w:rPr>
        <w:t xml:space="preserve">. Available at: </w:t>
      </w:r>
      <w:hyperlink r:id="rId16" w:history="1">
        <w:r w:rsidRPr="00062E2A">
          <w:rPr>
            <w:rStyle w:val="Hyperlink"/>
            <w:rFonts w:ascii="Arial" w:hAnsi="Arial" w:cs="Arial"/>
            <w:color w:val="auto"/>
            <w:sz w:val="24"/>
            <w:szCs w:val="24"/>
            <w:u w:val="none"/>
          </w:rPr>
          <w:t>https://www.newstatesman.com/law-and-reform/2010/03/venables-thompson-children</w:t>
        </w:r>
      </w:hyperlink>
      <w:r w:rsidRPr="00062E2A">
        <w:rPr>
          <w:rFonts w:ascii="Arial" w:hAnsi="Arial" w:cs="Arial"/>
          <w:sz w:val="24"/>
          <w:szCs w:val="24"/>
        </w:rPr>
        <w:t xml:space="preserve"> (Accessed 22/02/2021)</w:t>
      </w:r>
    </w:p>
    <w:p w14:paraId="3C92C83B"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Jeffery C.R. (1995) </w:t>
      </w:r>
      <w:r w:rsidRPr="00062E2A">
        <w:rPr>
          <w:rFonts w:ascii="Arial" w:hAnsi="Arial" w:cs="Arial"/>
          <w:sz w:val="24"/>
          <w:szCs w:val="24"/>
        </w:rPr>
        <w:t>‘</w:t>
      </w:r>
      <w:r w:rsidRPr="00062E2A">
        <w:rPr>
          <w:rFonts w:ascii="Arial" w:hAnsi="Arial" w:cs="Arial"/>
          <w:sz w:val="24"/>
          <w:szCs w:val="24"/>
        </w:rPr>
        <w:t>Criminal Behavior and Learning Theory</w:t>
      </w:r>
      <w:r w:rsidRPr="00062E2A">
        <w:rPr>
          <w:rFonts w:ascii="Arial" w:hAnsi="Arial" w:cs="Arial"/>
          <w:sz w:val="24"/>
          <w:szCs w:val="24"/>
        </w:rPr>
        <w:t>’</w:t>
      </w:r>
      <w:r w:rsidRPr="00062E2A">
        <w:rPr>
          <w:rFonts w:ascii="Arial" w:hAnsi="Arial" w:cs="Arial"/>
          <w:sz w:val="24"/>
          <w:szCs w:val="24"/>
        </w:rPr>
        <w:t xml:space="preserve">. In: McCord J., Laub J.H. (eds) Contemporary </w:t>
      </w:r>
      <w:r w:rsidRPr="00062E2A">
        <w:rPr>
          <w:rFonts w:ascii="Arial" w:hAnsi="Arial" w:cs="Arial"/>
          <w:i/>
          <w:iCs/>
          <w:sz w:val="24"/>
          <w:szCs w:val="24"/>
        </w:rPr>
        <w:t>Masters in Criminology. The Plenum Series in Crime and Justice. Springe</w:t>
      </w:r>
      <w:r w:rsidRPr="00062E2A">
        <w:rPr>
          <w:rFonts w:ascii="Arial" w:hAnsi="Arial" w:cs="Arial"/>
          <w:sz w:val="24"/>
          <w:szCs w:val="24"/>
        </w:rPr>
        <w:t>r, Boston, MA. https://doi.org/10.1007/978-1-4757-9829-6_11</w:t>
      </w:r>
    </w:p>
    <w:p w14:paraId="66184E1B"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Johnston, J. (2017) </w:t>
      </w:r>
      <w:r w:rsidRPr="00062E2A">
        <w:rPr>
          <w:rFonts w:ascii="Arial" w:hAnsi="Arial" w:cs="Arial"/>
          <w:i/>
          <w:iCs/>
          <w:sz w:val="24"/>
          <w:szCs w:val="24"/>
        </w:rPr>
        <w:t>Kid Killers</w:t>
      </w:r>
      <w:r w:rsidRPr="00062E2A">
        <w:rPr>
          <w:rFonts w:ascii="Arial" w:hAnsi="Arial" w:cs="Arial"/>
          <w:sz w:val="24"/>
          <w:szCs w:val="24"/>
        </w:rPr>
        <w:t xml:space="preserve">. Available at: </w:t>
      </w:r>
      <w:hyperlink r:id="rId17" w:history="1">
        <w:r w:rsidRPr="00062E2A">
          <w:rPr>
            <w:rStyle w:val="Hyperlink"/>
            <w:rFonts w:ascii="Arial" w:hAnsi="Arial" w:cs="Arial"/>
            <w:color w:val="auto"/>
            <w:sz w:val="24"/>
            <w:szCs w:val="24"/>
            <w:u w:val="none"/>
          </w:rPr>
          <w:t>https://www.psychologytoday.com/us/blog/the-human-equation/201710/kid-killers</w:t>
        </w:r>
      </w:hyperlink>
      <w:r w:rsidRPr="00062E2A">
        <w:rPr>
          <w:rFonts w:ascii="Arial" w:hAnsi="Arial" w:cs="Arial"/>
          <w:sz w:val="24"/>
          <w:szCs w:val="24"/>
        </w:rPr>
        <w:t xml:space="preserve"> (Accessed 01/03/2021)</w:t>
      </w:r>
    </w:p>
    <w:p w14:paraId="4D79575F"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Laurence, J. (2011)’ </w:t>
      </w:r>
      <w:r w:rsidRPr="00062E2A">
        <w:rPr>
          <w:rFonts w:ascii="Arial" w:hAnsi="Arial" w:cs="Arial"/>
          <w:sz w:val="24"/>
          <w:szCs w:val="24"/>
        </w:rPr>
        <w:t>Born bad or made bad? The debate is reignited</w:t>
      </w:r>
      <w:r w:rsidRPr="00062E2A">
        <w:rPr>
          <w:rFonts w:ascii="Arial" w:hAnsi="Arial" w:cs="Arial"/>
          <w:sz w:val="24"/>
          <w:szCs w:val="24"/>
        </w:rPr>
        <w:t xml:space="preserve">’, </w:t>
      </w:r>
      <w:r w:rsidRPr="00062E2A">
        <w:rPr>
          <w:rFonts w:ascii="Arial" w:hAnsi="Arial" w:cs="Arial"/>
          <w:i/>
          <w:iCs/>
          <w:sz w:val="24"/>
          <w:szCs w:val="24"/>
        </w:rPr>
        <w:t xml:space="preserve">The Independent, </w:t>
      </w:r>
      <w:r w:rsidRPr="00062E2A">
        <w:rPr>
          <w:rFonts w:ascii="Arial" w:hAnsi="Arial" w:cs="Arial"/>
          <w:sz w:val="24"/>
          <w:szCs w:val="24"/>
        </w:rPr>
        <w:t xml:space="preserve"> 22</w:t>
      </w:r>
      <w:r w:rsidRPr="00062E2A">
        <w:rPr>
          <w:rFonts w:ascii="Arial" w:hAnsi="Arial" w:cs="Arial"/>
          <w:sz w:val="24"/>
          <w:szCs w:val="24"/>
          <w:vertAlign w:val="superscript"/>
        </w:rPr>
        <w:t>nd</w:t>
      </w:r>
      <w:r w:rsidRPr="00062E2A">
        <w:rPr>
          <w:rFonts w:ascii="Arial" w:hAnsi="Arial" w:cs="Arial"/>
          <w:sz w:val="24"/>
          <w:szCs w:val="24"/>
        </w:rPr>
        <w:t xml:space="preserve"> October, pp.1-2</w:t>
      </w:r>
    </w:p>
    <w:p w14:paraId="4319B120"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Local Government Association (2018) </w:t>
      </w:r>
      <w:r w:rsidRPr="00062E2A">
        <w:rPr>
          <w:rFonts w:ascii="Arial" w:hAnsi="Arial" w:cs="Arial"/>
          <w:i/>
          <w:iCs/>
          <w:sz w:val="24"/>
          <w:szCs w:val="24"/>
        </w:rPr>
        <w:t>The relationship between family violence and youth offending</w:t>
      </w:r>
      <w:r w:rsidRPr="00062E2A">
        <w:rPr>
          <w:rFonts w:ascii="Arial" w:hAnsi="Arial" w:cs="Arial"/>
          <w:i/>
          <w:iCs/>
          <w:sz w:val="24"/>
          <w:szCs w:val="24"/>
        </w:rPr>
        <w:t xml:space="preserve">. </w:t>
      </w:r>
      <w:r w:rsidRPr="00062E2A">
        <w:rPr>
          <w:rFonts w:ascii="Arial" w:hAnsi="Arial" w:cs="Arial"/>
          <w:sz w:val="24"/>
          <w:szCs w:val="24"/>
        </w:rPr>
        <w:t xml:space="preserve">Available at: </w:t>
      </w:r>
      <w:hyperlink r:id="rId18" w:history="1">
        <w:r w:rsidRPr="00062E2A">
          <w:rPr>
            <w:rStyle w:val="Hyperlink"/>
            <w:rFonts w:ascii="Arial" w:hAnsi="Arial" w:cs="Arial"/>
            <w:color w:val="auto"/>
            <w:sz w:val="24"/>
            <w:szCs w:val="24"/>
            <w:u w:val="none"/>
          </w:rPr>
          <w:t>https://local</w:t>
        </w:r>
        <w:r w:rsidRPr="00062E2A">
          <w:rPr>
            <w:rStyle w:val="Hyperlink"/>
            <w:rFonts w:ascii="Arial" w:hAnsi="Arial" w:cs="Arial"/>
            <w:color w:val="auto"/>
            <w:sz w:val="24"/>
            <w:szCs w:val="24"/>
            <w:u w:val="none"/>
          </w:rPr>
          <w:t>.</w:t>
        </w:r>
        <w:r w:rsidRPr="00062E2A">
          <w:rPr>
            <w:rStyle w:val="Hyperlink"/>
            <w:rFonts w:ascii="Arial" w:hAnsi="Arial" w:cs="Arial"/>
            <w:color w:val="auto"/>
            <w:sz w:val="24"/>
            <w:szCs w:val="24"/>
            <w:u w:val="none"/>
          </w:rPr>
          <w:t>gov.uk/sites/default/files/documents/15%2034%20-%20The%20relationship%20between%20family%20violence%20and%20youth%20offending-V4_1.pdf</w:t>
        </w:r>
      </w:hyperlink>
      <w:r w:rsidRPr="00062E2A">
        <w:rPr>
          <w:rFonts w:ascii="Arial" w:hAnsi="Arial" w:cs="Arial"/>
          <w:sz w:val="24"/>
          <w:szCs w:val="24"/>
        </w:rPr>
        <w:t xml:space="preserve"> Accessed 01/03/2021)</w:t>
      </w:r>
    </w:p>
    <w:p w14:paraId="4BACFBC1" w14:textId="77777777" w:rsidR="00062E2A" w:rsidRPr="00062E2A" w:rsidRDefault="00062E2A" w:rsidP="00B1189F">
      <w:pPr>
        <w:rPr>
          <w:rFonts w:ascii="Arial" w:hAnsi="Arial" w:cs="Arial"/>
          <w:sz w:val="24"/>
          <w:szCs w:val="24"/>
          <w:shd w:val="clear" w:color="auto" w:fill="FFFFFF"/>
        </w:rPr>
      </w:pPr>
      <w:r w:rsidRPr="00062E2A">
        <w:rPr>
          <w:rFonts w:ascii="Arial" w:hAnsi="Arial" w:cs="Arial"/>
          <w:sz w:val="24"/>
          <w:szCs w:val="24"/>
          <w:shd w:val="clear" w:color="auto" w:fill="FFFFFF"/>
        </w:rPr>
        <w:t>Loughran, T., Paternoster, R., Chaflin, A. and Wilson, T.</w:t>
      </w:r>
      <w:r w:rsidRPr="00062E2A">
        <w:rPr>
          <w:rFonts w:ascii="Arial" w:hAnsi="Arial" w:cs="Arial"/>
          <w:sz w:val="24"/>
          <w:szCs w:val="24"/>
          <w:shd w:val="clear" w:color="auto" w:fill="FFFFFF"/>
        </w:rPr>
        <w:t xml:space="preserve"> (2</w:t>
      </w:r>
      <w:r w:rsidRPr="00062E2A">
        <w:rPr>
          <w:rFonts w:ascii="Arial" w:hAnsi="Arial" w:cs="Arial"/>
          <w:sz w:val="24"/>
          <w:szCs w:val="24"/>
          <w:shd w:val="clear" w:color="auto" w:fill="FFFFFF"/>
        </w:rPr>
        <w:t>016</w:t>
      </w:r>
      <w:r w:rsidRPr="00062E2A">
        <w:rPr>
          <w:rFonts w:ascii="Arial" w:hAnsi="Arial" w:cs="Arial"/>
          <w:sz w:val="24"/>
          <w:szCs w:val="24"/>
          <w:shd w:val="clear" w:color="auto" w:fill="FFFFFF"/>
        </w:rPr>
        <w:t>)</w:t>
      </w:r>
      <w:r w:rsidRPr="00062E2A">
        <w:rPr>
          <w:rFonts w:ascii="Arial" w:hAnsi="Arial" w:cs="Arial"/>
          <w:sz w:val="24"/>
          <w:szCs w:val="24"/>
          <w:shd w:val="clear" w:color="auto" w:fill="FFFFFF"/>
        </w:rPr>
        <w:t xml:space="preserve"> CAN RATIONAL CHOICE BE CONSIDERED A GENERAL THEORY OF CRIME? EVIDENCE FROM INDIVIDUAL-LEVEL PANEL DATA. </w:t>
      </w:r>
      <w:r w:rsidRPr="00062E2A">
        <w:rPr>
          <w:rFonts w:ascii="Arial" w:hAnsi="Arial" w:cs="Arial"/>
          <w:i/>
          <w:iCs/>
          <w:sz w:val="24"/>
          <w:szCs w:val="24"/>
          <w:shd w:val="clear" w:color="auto" w:fill="FFFFFF"/>
        </w:rPr>
        <w:t>Criminology</w:t>
      </w:r>
      <w:r w:rsidRPr="00062E2A">
        <w:rPr>
          <w:rFonts w:ascii="Arial" w:hAnsi="Arial" w:cs="Arial"/>
          <w:sz w:val="24"/>
          <w:szCs w:val="24"/>
          <w:shd w:val="clear" w:color="auto" w:fill="FFFFFF"/>
        </w:rPr>
        <w:t>, 54(1), pp.86-112.</w:t>
      </w:r>
    </w:p>
    <w:p w14:paraId="464300DE" w14:textId="77777777" w:rsidR="00062E2A" w:rsidRPr="00062E2A" w:rsidRDefault="00062E2A" w:rsidP="00366C7E">
      <w:pPr>
        <w:rPr>
          <w:rFonts w:ascii="Arial" w:hAnsi="Arial" w:cs="Arial"/>
          <w:sz w:val="24"/>
          <w:szCs w:val="24"/>
        </w:rPr>
      </w:pPr>
      <w:r w:rsidRPr="00062E2A">
        <w:rPr>
          <w:rFonts w:ascii="Arial" w:hAnsi="Arial" w:cs="Arial"/>
          <w:sz w:val="24"/>
          <w:szCs w:val="24"/>
        </w:rPr>
        <w:t xml:space="preserve">McLeod, S. (2015) </w:t>
      </w:r>
      <w:r w:rsidRPr="00062E2A">
        <w:rPr>
          <w:rFonts w:ascii="Arial" w:hAnsi="Arial" w:cs="Arial"/>
          <w:sz w:val="24"/>
          <w:szCs w:val="24"/>
        </w:rPr>
        <w:t>Skinner -Operant Conditioning</w:t>
      </w:r>
      <w:r w:rsidRPr="00062E2A">
        <w:rPr>
          <w:rFonts w:ascii="Arial" w:hAnsi="Arial" w:cs="Arial"/>
          <w:sz w:val="24"/>
          <w:szCs w:val="24"/>
        </w:rPr>
        <w:t xml:space="preserve"> Available at: </w:t>
      </w:r>
      <w:hyperlink r:id="rId19" w:history="1">
        <w:r w:rsidRPr="00062E2A">
          <w:rPr>
            <w:rStyle w:val="Hyperlink"/>
            <w:rFonts w:ascii="Arial" w:hAnsi="Arial" w:cs="Arial"/>
            <w:color w:val="auto"/>
            <w:sz w:val="24"/>
            <w:szCs w:val="24"/>
            <w:u w:val="none"/>
          </w:rPr>
          <w:t>https://d1wqtxts1xzle7.cloudfront.net/44186702/Skinner.pdf?1459247810=&amp;response-content-</w:t>
        </w:r>
        <w:r w:rsidRPr="00062E2A">
          <w:rPr>
            <w:rStyle w:val="Hyperlink"/>
            <w:rFonts w:ascii="Arial" w:hAnsi="Arial" w:cs="Arial"/>
            <w:color w:val="auto"/>
            <w:sz w:val="24"/>
            <w:szCs w:val="24"/>
            <w:u w:val="none"/>
          </w:rPr>
          <w:lastRenderedPageBreak/>
          <w:t>disposition=inline%3B+filename%3DSkinner_Operant_Conditioning.pdf&amp;Expires=1614636465&amp;Signature=hB-jYfY2nGbAtAwkuQjsTHN6Qh6cpF8PPmlAiByhhX3U5cQP5KPM~fzylQA92T9pmydxwYVd6xXQFCP84CLw~jblbjpFd0p~fqUPOuMFuWAmrJnUjS9EUQz5QZEn2C7SdDWPJdCvB25SFvcdZ4sLMCbD02rSIXtUkl6RyM~O0dz6PR~C2VAXdNM6oSSUWBGjvkHucewefj6qiPXSoTEQef4mIXjOrmjt69szVxBNkNnZv6Er-zO4FC1OOdUpB8sf~edzwWGGErEAMTj6D3RvU082YMnnxamYvtV8dfDJcY5C8W8qzA90gFKbciW0hmMgVmTnJHUVNIN5qMEOIdkrJw__&amp;Key-Pair-Id=APKAJLOHF5GGSLRBV4ZA</w:t>
        </w:r>
      </w:hyperlink>
      <w:r w:rsidRPr="00062E2A">
        <w:rPr>
          <w:rFonts w:ascii="Arial" w:hAnsi="Arial" w:cs="Arial"/>
          <w:sz w:val="24"/>
          <w:szCs w:val="24"/>
        </w:rPr>
        <w:t xml:space="preserve"> (Accessed 01/03/2021)</w:t>
      </w:r>
    </w:p>
    <w:p w14:paraId="138511C1"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McLeod, S. (2016) </w:t>
      </w:r>
      <w:r w:rsidRPr="00062E2A">
        <w:rPr>
          <w:rFonts w:ascii="Arial" w:hAnsi="Arial" w:cs="Arial"/>
          <w:i/>
          <w:iCs/>
          <w:sz w:val="24"/>
          <w:szCs w:val="24"/>
        </w:rPr>
        <w:t>Albert Bandura's Social Learning Theory</w:t>
      </w:r>
      <w:r w:rsidRPr="00062E2A">
        <w:rPr>
          <w:rFonts w:ascii="Arial" w:hAnsi="Arial" w:cs="Arial"/>
          <w:sz w:val="24"/>
          <w:szCs w:val="24"/>
        </w:rPr>
        <w:t xml:space="preserve">. Available at: </w:t>
      </w:r>
      <w:hyperlink r:id="rId20" w:history="1">
        <w:r w:rsidRPr="00062E2A">
          <w:rPr>
            <w:rStyle w:val="Hyperlink"/>
            <w:rFonts w:ascii="Arial" w:hAnsi="Arial" w:cs="Arial"/>
            <w:color w:val="auto"/>
            <w:sz w:val="24"/>
            <w:szCs w:val="24"/>
            <w:u w:val="none"/>
          </w:rPr>
          <w:t>https://www.simplypsycho</w:t>
        </w:r>
        <w:r w:rsidRPr="00062E2A">
          <w:rPr>
            <w:rStyle w:val="Hyperlink"/>
            <w:rFonts w:ascii="Arial" w:hAnsi="Arial" w:cs="Arial"/>
            <w:color w:val="auto"/>
            <w:sz w:val="24"/>
            <w:szCs w:val="24"/>
            <w:u w:val="none"/>
          </w:rPr>
          <w:t>l</w:t>
        </w:r>
        <w:r w:rsidRPr="00062E2A">
          <w:rPr>
            <w:rStyle w:val="Hyperlink"/>
            <w:rFonts w:ascii="Arial" w:hAnsi="Arial" w:cs="Arial"/>
            <w:color w:val="auto"/>
            <w:sz w:val="24"/>
            <w:szCs w:val="24"/>
            <w:u w:val="none"/>
          </w:rPr>
          <w:t>ogy.org/bandura.html</w:t>
        </w:r>
      </w:hyperlink>
      <w:r w:rsidRPr="00062E2A">
        <w:rPr>
          <w:rFonts w:ascii="Arial" w:hAnsi="Arial" w:cs="Arial"/>
          <w:sz w:val="24"/>
          <w:szCs w:val="24"/>
        </w:rPr>
        <w:t xml:space="preserve"> (Accessed 01/03/2021)</w:t>
      </w:r>
    </w:p>
    <w:p w14:paraId="7306C911" w14:textId="77777777" w:rsidR="00062E2A" w:rsidRPr="00062E2A" w:rsidRDefault="00062E2A" w:rsidP="00B1189F">
      <w:pPr>
        <w:rPr>
          <w:rFonts w:ascii="Arial" w:hAnsi="Arial" w:cs="Arial"/>
          <w:sz w:val="24"/>
          <w:szCs w:val="24"/>
        </w:rPr>
      </w:pPr>
      <w:r w:rsidRPr="00062E2A">
        <w:rPr>
          <w:rFonts w:ascii="Arial" w:hAnsi="Arial" w:cs="Arial"/>
          <w:sz w:val="24"/>
          <w:szCs w:val="24"/>
        </w:rPr>
        <w:t>Murphy, D. S. and Robinson, M. B. (2008) ‘The Maximizer: Clarifying Merton’s theories of anomie and strain’, Theoretical Criminology, 12(4), pp. 501–521. doi: 10.1177/1362480608097154.</w:t>
      </w:r>
    </w:p>
    <w:p w14:paraId="665C749B" w14:textId="77777777" w:rsidR="00062E2A" w:rsidRPr="00062E2A" w:rsidRDefault="00062E2A" w:rsidP="00B1189F">
      <w:pPr>
        <w:rPr>
          <w:rStyle w:val="Hyperlink"/>
          <w:rFonts w:ascii="Arial" w:hAnsi="Arial" w:cs="Arial"/>
          <w:color w:val="auto"/>
          <w:sz w:val="24"/>
          <w:szCs w:val="24"/>
          <w:u w:val="none"/>
        </w:rPr>
      </w:pPr>
      <w:r w:rsidRPr="00062E2A">
        <w:rPr>
          <w:rFonts w:ascii="Arial" w:hAnsi="Arial" w:cs="Arial"/>
          <w:sz w:val="24"/>
          <w:szCs w:val="24"/>
        </w:rPr>
        <w:t xml:space="preserve">Ruan, X., Wu, X. (2013) ‘The skinner automaton: A psychological model formalizing the theory of operant conditioning’. </w:t>
      </w:r>
      <w:r w:rsidRPr="00062E2A">
        <w:rPr>
          <w:rFonts w:ascii="Arial" w:hAnsi="Arial" w:cs="Arial"/>
          <w:i/>
          <w:iCs/>
          <w:sz w:val="24"/>
          <w:szCs w:val="24"/>
        </w:rPr>
        <w:t>Sci. China Technol</w:t>
      </w:r>
      <w:r w:rsidRPr="00062E2A">
        <w:rPr>
          <w:rFonts w:ascii="Arial" w:hAnsi="Arial" w:cs="Arial"/>
          <w:sz w:val="24"/>
          <w:szCs w:val="24"/>
        </w:rPr>
        <w:t xml:space="preserve">. Ed. 56, pp.2745–2761 </w:t>
      </w:r>
      <w:hyperlink r:id="rId21" w:history="1">
        <w:r w:rsidRPr="00062E2A">
          <w:rPr>
            <w:rStyle w:val="Hyperlink"/>
            <w:rFonts w:ascii="Arial" w:hAnsi="Arial" w:cs="Arial"/>
            <w:color w:val="auto"/>
            <w:sz w:val="24"/>
            <w:szCs w:val="24"/>
            <w:u w:val="none"/>
          </w:rPr>
          <w:t>https://doi-org.ezproxy.uwtsd.ac.uk/10.1007/s11431-013-5369-0</w:t>
        </w:r>
      </w:hyperlink>
    </w:p>
    <w:p w14:paraId="03F239A6" w14:textId="77777777" w:rsidR="00062E2A" w:rsidRPr="00062E2A" w:rsidRDefault="00062E2A" w:rsidP="002506E9">
      <w:pPr>
        <w:rPr>
          <w:rFonts w:ascii="Arial" w:hAnsi="Arial" w:cs="Arial"/>
          <w:sz w:val="24"/>
          <w:szCs w:val="24"/>
          <w:shd w:val="clear" w:color="auto" w:fill="FFFFFF"/>
        </w:rPr>
      </w:pPr>
      <w:r w:rsidRPr="00062E2A">
        <w:rPr>
          <w:rFonts w:ascii="Arial" w:hAnsi="Arial" w:cs="Arial"/>
          <w:sz w:val="24"/>
          <w:szCs w:val="24"/>
          <w:shd w:val="clear" w:color="auto" w:fill="FFFFFF"/>
        </w:rPr>
        <w:t>Siddique, H. (2010)  ‘J</w:t>
      </w:r>
      <w:r w:rsidRPr="00062E2A">
        <w:rPr>
          <w:rFonts w:ascii="Arial" w:hAnsi="Arial" w:cs="Arial"/>
          <w:sz w:val="24"/>
          <w:szCs w:val="24"/>
          <w:shd w:val="clear" w:color="auto" w:fill="FFFFFF"/>
        </w:rPr>
        <w:t>ames Bulger killing: the case history of Jon Venables and Robert Thompson</w:t>
      </w:r>
      <w:r w:rsidRPr="00062E2A">
        <w:rPr>
          <w:rFonts w:ascii="Arial" w:hAnsi="Arial" w:cs="Arial"/>
          <w:sz w:val="24"/>
          <w:szCs w:val="24"/>
          <w:shd w:val="clear" w:color="auto" w:fill="FFFFFF"/>
        </w:rPr>
        <w:t xml:space="preserve">’, </w:t>
      </w:r>
      <w:r w:rsidRPr="00062E2A">
        <w:rPr>
          <w:rFonts w:ascii="Arial" w:hAnsi="Arial" w:cs="Arial"/>
          <w:i/>
          <w:iCs/>
          <w:sz w:val="24"/>
          <w:szCs w:val="24"/>
          <w:shd w:val="clear" w:color="auto" w:fill="FFFFFF"/>
        </w:rPr>
        <w:t xml:space="preserve">The Gaurdian, </w:t>
      </w:r>
      <w:r w:rsidRPr="00062E2A">
        <w:rPr>
          <w:rFonts w:ascii="Arial" w:hAnsi="Arial" w:cs="Arial"/>
          <w:sz w:val="24"/>
          <w:szCs w:val="24"/>
          <w:shd w:val="clear" w:color="auto" w:fill="FFFFFF"/>
        </w:rPr>
        <w:t>3</w:t>
      </w:r>
      <w:r w:rsidRPr="00062E2A">
        <w:rPr>
          <w:rFonts w:ascii="Arial" w:hAnsi="Arial" w:cs="Arial"/>
          <w:sz w:val="24"/>
          <w:szCs w:val="24"/>
          <w:shd w:val="clear" w:color="auto" w:fill="FFFFFF"/>
          <w:vertAlign w:val="superscript"/>
        </w:rPr>
        <w:t>rd</w:t>
      </w:r>
      <w:r w:rsidRPr="00062E2A">
        <w:rPr>
          <w:rFonts w:ascii="Arial" w:hAnsi="Arial" w:cs="Arial"/>
          <w:sz w:val="24"/>
          <w:szCs w:val="24"/>
          <w:shd w:val="clear" w:color="auto" w:fill="FFFFFF"/>
        </w:rPr>
        <w:t xml:space="preserve"> March pp.1</w:t>
      </w:r>
    </w:p>
    <w:p w14:paraId="7E9A58E3"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Staddon, J.(2016) </w:t>
      </w:r>
      <w:r w:rsidRPr="00062E2A">
        <w:rPr>
          <w:rFonts w:ascii="Arial" w:hAnsi="Arial" w:cs="Arial"/>
          <w:i/>
          <w:iCs/>
          <w:sz w:val="24"/>
          <w:szCs w:val="24"/>
        </w:rPr>
        <w:t>Where Operant Conditioning Went Wrong</w:t>
      </w:r>
      <w:r w:rsidRPr="00062E2A">
        <w:rPr>
          <w:rFonts w:ascii="Arial" w:hAnsi="Arial" w:cs="Arial"/>
          <w:sz w:val="24"/>
          <w:szCs w:val="24"/>
        </w:rPr>
        <w:t xml:space="preserve">. Available at: </w:t>
      </w:r>
      <w:hyperlink r:id="rId22" w:history="1">
        <w:r w:rsidRPr="00062E2A">
          <w:rPr>
            <w:rStyle w:val="Hyperlink"/>
            <w:rFonts w:ascii="Arial" w:hAnsi="Arial" w:cs="Arial"/>
            <w:color w:val="auto"/>
            <w:sz w:val="24"/>
            <w:szCs w:val="24"/>
            <w:u w:val="none"/>
          </w:rPr>
          <w:t>https://www.psychol</w:t>
        </w:r>
        <w:r w:rsidRPr="00062E2A">
          <w:rPr>
            <w:rStyle w:val="Hyperlink"/>
            <w:rFonts w:ascii="Arial" w:hAnsi="Arial" w:cs="Arial"/>
            <w:color w:val="auto"/>
            <w:sz w:val="24"/>
            <w:szCs w:val="24"/>
            <w:u w:val="none"/>
          </w:rPr>
          <w:t>o</w:t>
        </w:r>
        <w:r w:rsidRPr="00062E2A">
          <w:rPr>
            <w:rStyle w:val="Hyperlink"/>
            <w:rFonts w:ascii="Arial" w:hAnsi="Arial" w:cs="Arial"/>
            <w:color w:val="auto"/>
            <w:sz w:val="24"/>
            <w:szCs w:val="24"/>
            <w:u w:val="none"/>
          </w:rPr>
          <w:t>gytoday.com/us/blog/adaptive-behavior/201607/where-operant-conditioning-went-wrong</w:t>
        </w:r>
      </w:hyperlink>
      <w:r w:rsidRPr="00062E2A">
        <w:rPr>
          <w:rFonts w:ascii="Arial" w:hAnsi="Arial" w:cs="Arial"/>
          <w:sz w:val="24"/>
          <w:szCs w:val="24"/>
        </w:rPr>
        <w:t xml:space="preserve"> (Accessed 01/03/2021)</w:t>
      </w:r>
    </w:p>
    <w:p w14:paraId="0250F687" w14:textId="77777777" w:rsidR="00062E2A" w:rsidRPr="00062E2A" w:rsidRDefault="00062E2A" w:rsidP="00B1189F">
      <w:pPr>
        <w:rPr>
          <w:rFonts w:ascii="Arial" w:hAnsi="Arial" w:cs="Arial"/>
          <w:sz w:val="24"/>
          <w:szCs w:val="24"/>
        </w:rPr>
      </w:pPr>
      <w:r w:rsidRPr="00062E2A">
        <w:rPr>
          <w:rFonts w:ascii="Arial" w:hAnsi="Arial" w:cs="Arial"/>
          <w:sz w:val="24"/>
          <w:szCs w:val="24"/>
        </w:rPr>
        <w:t>The Independent (1993) ‘</w:t>
      </w:r>
      <w:r w:rsidRPr="00062E2A">
        <w:rPr>
          <w:rFonts w:ascii="Arial" w:hAnsi="Arial" w:cs="Arial"/>
          <w:sz w:val="24"/>
          <w:szCs w:val="24"/>
        </w:rPr>
        <w:t>'Jon was fearful, weak, and he was provoked': Parents of boys who murdered Jamie Bulger speak</w:t>
      </w:r>
      <w:r w:rsidRPr="00062E2A">
        <w:rPr>
          <w:rFonts w:ascii="Arial" w:hAnsi="Arial" w:cs="Arial"/>
          <w:sz w:val="24"/>
          <w:szCs w:val="24"/>
        </w:rPr>
        <w:t xml:space="preserve">’, </w:t>
      </w:r>
      <w:r w:rsidRPr="00062E2A">
        <w:rPr>
          <w:rFonts w:ascii="Arial" w:hAnsi="Arial" w:cs="Arial"/>
          <w:i/>
          <w:iCs/>
          <w:sz w:val="24"/>
          <w:szCs w:val="24"/>
        </w:rPr>
        <w:t xml:space="preserve">The Independent, </w:t>
      </w:r>
      <w:r w:rsidRPr="00062E2A">
        <w:rPr>
          <w:rFonts w:ascii="Arial" w:hAnsi="Arial" w:cs="Arial"/>
          <w:sz w:val="24"/>
          <w:szCs w:val="24"/>
        </w:rPr>
        <w:t>25</w:t>
      </w:r>
      <w:r w:rsidRPr="00062E2A">
        <w:rPr>
          <w:rFonts w:ascii="Arial" w:hAnsi="Arial" w:cs="Arial"/>
          <w:sz w:val="24"/>
          <w:szCs w:val="24"/>
          <w:vertAlign w:val="superscript"/>
        </w:rPr>
        <w:t>th</w:t>
      </w:r>
      <w:r w:rsidRPr="00062E2A">
        <w:rPr>
          <w:rFonts w:ascii="Arial" w:hAnsi="Arial" w:cs="Arial"/>
          <w:sz w:val="24"/>
          <w:szCs w:val="24"/>
        </w:rPr>
        <w:t xml:space="preserve"> November</w:t>
      </w:r>
      <w:r w:rsidRPr="00062E2A">
        <w:rPr>
          <w:rFonts w:ascii="Arial" w:hAnsi="Arial" w:cs="Arial"/>
          <w:i/>
          <w:iCs/>
          <w:sz w:val="24"/>
          <w:szCs w:val="24"/>
        </w:rPr>
        <w:t xml:space="preserve">, </w:t>
      </w:r>
      <w:r w:rsidRPr="00062E2A">
        <w:rPr>
          <w:rFonts w:ascii="Arial" w:hAnsi="Arial" w:cs="Arial"/>
          <w:sz w:val="24"/>
          <w:szCs w:val="24"/>
        </w:rPr>
        <w:t>pp.1-2</w:t>
      </w:r>
    </w:p>
    <w:p w14:paraId="770E4878"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University of Glasgow (2018) </w:t>
      </w:r>
      <w:r w:rsidRPr="00062E2A">
        <w:rPr>
          <w:rFonts w:ascii="Arial" w:hAnsi="Arial" w:cs="Arial"/>
          <w:i/>
          <w:iCs/>
          <w:sz w:val="24"/>
          <w:szCs w:val="24"/>
        </w:rPr>
        <w:t>Moral Panic Notes - Brief summary of theory and criticism</w:t>
      </w:r>
      <w:r w:rsidRPr="00062E2A">
        <w:rPr>
          <w:rFonts w:ascii="Arial" w:hAnsi="Arial" w:cs="Arial"/>
          <w:i/>
          <w:iCs/>
          <w:sz w:val="24"/>
          <w:szCs w:val="24"/>
        </w:rPr>
        <w:t>s</w:t>
      </w:r>
      <w:r w:rsidRPr="00062E2A">
        <w:rPr>
          <w:rFonts w:ascii="Arial" w:hAnsi="Arial" w:cs="Arial"/>
          <w:sz w:val="24"/>
          <w:szCs w:val="24"/>
        </w:rPr>
        <w:t xml:space="preserve">. Available at: </w:t>
      </w:r>
      <w:hyperlink r:id="rId23" w:history="1">
        <w:r w:rsidRPr="00062E2A">
          <w:rPr>
            <w:rStyle w:val="Hyperlink"/>
            <w:rFonts w:ascii="Arial" w:hAnsi="Arial" w:cs="Arial"/>
            <w:color w:val="auto"/>
            <w:sz w:val="24"/>
            <w:szCs w:val="24"/>
            <w:u w:val="none"/>
          </w:rPr>
          <w:t>https://www.studocu.com/en-gb/document/university-of-glasgow/sociology-1a-self-and</w:t>
        </w:r>
        <w:r w:rsidRPr="00062E2A">
          <w:rPr>
            <w:rStyle w:val="Hyperlink"/>
            <w:rFonts w:ascii="Arial" w:hAnsi="Arial" w:cs="Arial"/>
            <w:color w:val="auto"/>
            <w:sz w:val="24"/>
            <w:szCs w:val="24"/>
            <w:u w:val="none"/>
          </w:rPr>
          <w:t>-</w:t>
        </w:r>
        <w:r w:rsidRPr="00062E2A">
          <w:rPr>
            <w:rStyle w:val="Hyperlink"/>
            <w:rFonts w:ascii="Arial" w:hAnsi="Arial" w:cs="Arial"/>
            <w:color w:val="auto"/>
            <w:sz w:val="24"/>
            <w:szCs w:val="24"/>
            <w:u w:val="none"/>
          </w:rPr>
          <w:t>society/summaries/moral-panic-notes-brief-summary-of-theory-and-criticism/1448821/view</w:t>
        </w:r>
      </w:hyperlink>
      <w:r w:rsidRPr="00062E2A">
        <w:rPr>
          <w:rFonts w:ascii="Arial" w:hAnsi="Arial" w:cs="Arial"/>
          <w:sz w:val="24"/>
          <w:szCs w:val="24"/>
        </w:rPr>
        <w:t xml:space="preserve"> (Accessed 21/02/2021)</w:t>
      </w:r>
    </w:p>
    <w:p w14:paraId="79FF22F9"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University of Glasgow (2020) </w:t>
      </w:r>
      <w:r w:rsidRPr="00062E2A">
        <w:rPr>
          <w:rFonts w:ascii="Arial" w:hAnsi="Arial" w:cs="Arial"/>
          <w:i/>
          <w:iCs/>
          <w:sz w:val="24"/>
          <w:szCs w:val="24"/>
        </w:rPr>
        <w:t>Theories and causes of crime</w:t>
      </w:r>
      <w:r w:rsidRPr="00062E2A">
        <w:rPr>
          <w:rFonts w:ascii="Arial" w:hAnsi="Arial" w:cs="Arial"/>
          <w:sz w:val="24"/>
          <w:szCs w:val="24"/>
        </w:rPr>
        <w:t xml:space="preserve">. Available at: </w:t>
      </w:r>
      <w:hyperlink r:id="rId24" w:history="1">
        <w:r w:rsidRPr="00062E2A">
          <w:rPr>
            <w:rStyle w:val="Hyperlink"/>
            <w:rFonts w:ascii="Arial" w:hAnsi="Arial" w:cs="Arial"/>
            <w:color w:val="auto"/>
            <w:sz w:val="24"/>
            <w:szCs w:val="24"/>
            <w:u w:val="none"/>
          </w:rPr>
          <w:t>https://www.sccjr.ac.uk/wp-content/uploads/2016/02/SCCJR-Causes-of-Crime.pdf</w:t>
        </w:r>
      </w:hyperlink>
      <w:r w:rsidRPr="00062E2A">
        <w:rPr>
          <w:rFonts w:ascii="Arial" w:hAnsi="Arial" w:cs="Arial"/>
          <w:sz w:val="24"/>
          <w:szCs w:val="24"/>
        </w:rPr>
        <w:t xml:space="preserve"> (Accessed 01/03/2021)</w:t>
      </w:r>
    </w:p>
    <w:p w14:paraId="4BED9348" w14:textId="77777777" w:rsidR="00062E2A" w:rsidRPr="00062E2A" w:rsidRDefault="00062E2A" w:rsidP="00B1189F">
      <w:pPr>
        <w:rPr>
          <w:rFonts w:ascii="Arial" w:hAnsi="Arial" w:cs="Arial"/>
          <w:sz w:val="24"/>
          <w:szCs w:val="24"/>
        </w:rPr>
      </w:pPr>
      <w:r w:rsidRPr="00062E2A">
        <w:rPr>
          <w:rFonts w:ascii="Arial" w:hAnsi="Arial" w:cs="Arial"/>
          <w:sz w:val="24"/>
          <w:szCs w:val="24"/>
        </w:rPr>
        <w:t>Watts, S. J. and McNulty, T. L. (2016) ‘Genes, Parenting, Self-Control, and Criminal Behavior’, </w:t>
      </w:r>
      <w:r w:rsidRPr="00062E2A">
        <w:rPr>
          <w:rFonts w:ascii="Arial" w:hAnsi="Arial" w:cs="Arial"/>
          <w:i/>
          <w:iCs/>
          <w:sz w:val="24"/>
          <w:szCs w:val="24"/>
        </w:rPr>
        <w:t>International Journal of Offender Therapy and Comparative Criminology</w:t>
      </w:r>
      <w:r w:rsidRPr="00062E2A">
        <w:rPr>
          <w:rFonts w:ascii="Arial" w:hAnsi="Arial" w:cs="Arial"/>
          <w:sz w:val="24"/>
          <w:szCs w:val="24"/>
        </w:rPr>
        <w:t>, 60(4), pp. 469–491. doi: </w:t>
      </w:r>
      <w:hyperlink r:id="rId25" w:history="1">
        <w:r w:rsidRPr="00062E2A">
          <w:rPr>
            <w:rStyle w:val="Hyperlink"/>
            <w:rFonts w:ascii="Arial" w:hAnsi="Arial" w:cs="Arial"/>
            <w:color w:val="auto"/>
            <w:sz w:val="24"/>
            <w:szCs w:val="24"/>
            <w:u w:val="none"/>
          </w:rPr>
          <w:t>10.1177/0306624X14553813</w:t>
        </w:r>
      </w:hyperlink>
      <w:r w:rsidRPr="00062E2A">
        <w:rPr>
          <w:rFonts w:ascii="Arial" w:hAnsi="Arial" w:cs="Arial"/>
          <w:sz w:val="24"/>
          <w:szCs w:val="24"/>
        </w:rPr>
        <w:t>.</w:t>
      </w:r>
    </w:p>
    <w:p w14:paraId="74380F7D"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Webster, M (2020) </w:t>
      </w:r>
      <w:r w:rsidRPr="00062E2A">
        <w:rPr>
          <w:rFonts w:ascii="Arial" w:hAnsi="Arial" w:cs="Arial"/>
          <w:i/>
          <w:iCs/>
          <w:sz w:val="24"/>
          <w:szCs w:val="24"/>
        </w:rPr>
        <w:t xml:space="preserve">Definition of Biological. </w:t>
      </w:r>
      <w:r w:rsidRPr="00062E2A">
        <w:rPr>
          <w:rFonts w:ascii="Arial" w:hAnsi="Arial" w:cs="Arial"/>
          <w:sz w:val="24"/>
          <w:szCs w:val="24"/>
        </w:rPr>
        <w:t xml:space="preserve">Available at: </w:t>
      </w:r>
      <w:hyperlink r:id="rId26" w:history="1">
        <w:r w:rsidRPr="00062E2A">
          <w:rPr>
            <w:rStyle w:val="Hyperlink"/>
            <w:rFonts w:ascii="Arial" w:hAnsi="Arial" w:cs="Arial"/>
            <w:color w:val="auto"/>
            <w:sz w:val="24"/>
            <w:szCs w:val="24"/>
            <w:u w:val="none"/>
          </w:rPr>
          <w:t>https://www.merriam-webster.com/dictionary/biological#:~:text=Definition%20of%20biological%201%20:%20of%20or%20relating,than%20by%20adoption%20or%20marriage%20her%20biological%20father</w:t>
        </w:r>
      </w:hyperlink>
      <w:r w:rsidRPr="00062E2A">
        <w:rPr>
          <w:rStyle w:val="Hyperlink"/>
          <w:rFonts w:ascii="Arial" w:hAnsi="Arial" w:cs="Arial"/>
          <w:color w:val="auto"/>
          <w:sz w:val="24"/>
          <w:szCs w:val="24"/>
          <w:u w:val="none"/>
        </w:rPr>
        <w:t xml:space="preserve"> (Accessed 01/03/21)</w:t>
      </w:r>
    </w:p>
    <w:p w14:paraId="25B7228D" w14:textId="77777777" w:rsidR="00062E2A" w:rsidRPr="00062E2A" w:rsidRDefault="00062E2A" w:rsidP="00B1189F">
      <w:pPr>
        <w:rPr>
          <w:rFonts w:ascii="Arial" w:hAnsi="Arial" w:cs="Arial"/>
          <w:sz w:val="24"/>
          <w:szCs w:val="24"/>
        </w:rPr>
      </w:pPr>
      <w:r w:rsidRPr="00062E2A">
        <w:rPr>
          <w:rFonts w:ascii="Arial" w:hAnsi="Arial" w:cs="Arial"/>
          <w:sz w:val="24"/>
          <w:szCs w:val="24"/>
        </w:rPr>
        <w:t xml:space="preserve">Wickert, C. (2020) </w:t>
      </w:r>
      <w:r w:rsidRPr="00062E2A">
        <w:rPr>
          <w:rFonts w:ascii="Arial" w:hAnsi="Arial" w:cs="Arial"/>
          <w:i/>
          <w:iCs/>
          <w:sz w:val="24"/>
          <w:szCs w:val="24"/>
        </w:rPr>
        <w:t>Rational Choice Theory</w:t>
      </w:r>
      <w:r w:rsidRPr="00062E2A">
        <w:rPr>
          <w:rFonts w:ascii="Arial" w:hAnsi="Arial" w:cs="Arial"/>
          <w:sz w:val="24"/>
          <w:szCs w:val="24"/>
        </w:rPr>
        <w:t xml:space="preserve">. Available at:  </w:t>
      </w:r>
      <w:hyperlink r:id="rId27" w:history="1">
        <w:r w:rsidRPr="00062E2A">
          <w:rPr>
            <w:rStyle w:val="Hyperlink"/>
            <w:rFonts w:ascii="Arial" w:hAnsi="Arial" w:cs="Arial"/>
            <w:color w:val="auto"/>
            <w:sz w:val="24"/>
            <w:szCs w:val="24"/>
            <w:u w:val="none"/>
          </w:rPr>
          <w:t>https://soztheo.de/theories-of-crime/rational-choice/rational-choice-theory/?lang=en</w:t>
        </w:r>
      </w:hyperlink>
      <w:r w:rsidRPr="00062E2A">
        <w:rPr>
          <w:rFonts w:ascii="Arial" w:hAnsi="Arial" w:cs="Arial"/>
          <w:sz w:val="24"/>
          <w:szCs w:val="24"/>
        </w:rPr>
        <w:t xml:space="preserve"> (Accessed 26/02/21)</w:t>
      </w:r>
    </w:p>
    <w:p w14:paraId="7DB543AD" w14:textId="77777777" w:rsidR="00062E2A" w:rsidRPr="00062E2A" w:rsidRDefault="00062E2A" w:rsidP="00B1189F">
      <w:pPr>
        <w:rPr>
          <w:rFonts w:ascii="Arial" w:hAnsi="Arial" w:cs="Arial"/>
          <w:sz w:val="24"/>
          <w:szCs w:val="24"/>
        </w:rPr>
      </w:pPr>
      <w:r w:rsidRPr="00062E2A">
        <w:rPr>
          <w:rFonts w:ascii="Arial" w:hAnsi="Arial" w:cs="Arial"/>
          <w:sz w:val="24"/>
          <w:szCs w:val="24"/>
        </w:rPr>
        <w:lastRenderedPageBreak/>
        <w:t xml:space="preserve">Writer, S. (2020) </w:t>
      </w:r>
      <w:r w:rsidRPr="00062E2A">
        <w:rPr>
          <w:rFonts w:ascii="Arial" w:hAnsi="Arial" w:cs="Arial"/>
          <w:i/>
          <w:iCs/>
          <w:sz w:val="24"/>
          <w:szCs w:val="24"/>
        </w:rPr>
        <w:t>What Is the Definition of Cultural Deviance Theory?</w:t>
      </w:r>
      <w:r w:rsidRPr="00062E2A">
        <w:rPr>
          <w:rFonts w:ascii="Arial" w:hAnsi="Arial" w:cs="Arial"/>
          <w:sz w:val="24"/>
          <w:szCs w:val="24"/>
        </w:rPr>
        <w:t xml:space="preserve"> Available at: </w:t>
      </w:r>
      <w:hyperlink r:id="rId28" w:history="1">
        <w:r w:rsidRPr="00062E2A">
          <w:rPr>
            <w:rStyle w:val="Hyperlink"/>
            <w:rFonts w:ascii="Arial" w:hAnsi="Arial" w:cs="Arial"/>
            <w:color w:val="auto"/>
            <w:sz w:val="24"/>
            <w:szCs w:val="24"/>
            <w:u w:val="none"/>
          </w:rPr>
          <w:t>https://www.reference.com/world-view/definition-cultural-deviance-theory-5ea66d8a35c</w:t>
        </w:r>
        <w:r w:rsidRPr="00062E2A">
          <w:rPr>
            <w:rStyle w:val="Hyperlink"/>
            <w:rFonts w:ascii="Arial" w:hAnsi="Arial" w:cs="Arial"/>
            <w:color w:val="auto"/>
            <w:sz w:val="24"/>
            <w:szCs w:val="24"/>
            <w:u w:val="none"/>
          </w:rPr>
          <w:t>c</w:t>
        </w:r>
        <w:r w:rsidRPr="00062E2A">
          <w:rPr>
            <w:rStyle w:val="Hyperlink"/>
            <w:rFonts w:ascii="Arial" w:hAnsi="Arial" w:cs="Arial"/>
            <w:color w:val="auto"/>
            <w:sz w:val="24"/>
            <w:szCs w:val="24"/>
            <w:u w:val="none"/>
          </w:rPr>
          <w:t>d9c3</w:t>
        </w:r>
      </w:hyperlink>
      <w:r w:rsidRPr="00062E2A">
        <w:rPr>
          <w:rFonts w:ascii="Arial" w:hAnsi="Arial" w:cs="Arial"/>
          <w:sz w:val="24"/>
          <w:szCs w:val="24"/>
        </w:rPr>
        <w:t xml:space="preserve"> (Accessed 22/02/2021)</w:t>
      </w:r>
    </w:p>
    <w:sectPr w:rsidR="00062E2A" w:rsidRPr="00062E2A" w:rsidSect="00B1189F">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89F"/>
    <w:rsid w:val="00005F99"/>
    <w:rsid w:val="00031469"/>
    <w:rsid w:val="000507A9"/>
    <w:rsid w:val="000621B6"/>
    <w:rsid w:val="00062E2A"/>
    <w:rsid w:val="00067C00"/>
    <w:rsid w:val="00074906"/>
    <w:rsid w:val="00082B08"/>
    <w:rsid w:val="000B00CA"/>
    <w:rsid w:val="000C5F94"/>
    <w:rsid w:val="000D44F3"/>
    <w:rsid w:val="000D4A60"/>
    <w:rsid w:val="000E0F22"/>
    <w:rsid w:val="000E1165"/>
    <w:rsid w:val="000F15D2"/>
    <w:rsid w:val="00121D2F"/>
    <w:rsid w:val="00125CFA"/>
    <w:rsid w:val="00127A13"/>
    <w:rsid w:val="00127D49"/>
    <w:rsid w:val="00142FC4"/>
    <w:rsid w:val="00144C1F"/>
    <w:rsid w:val="001521FE"/>
    <w:rsid w:val="00167752"/>
    <w:rsid w:val="00173237"/>
    <w:rsid w:val="0017423B"/>
    <w:rsid w:val="001932DE"/>
    <w:rsid w:val="00196C9C"/>
    <w:rsid w:val="001A0DE2"/>
    <w:rsid w:val="001A5724"/>
    <w:rsid w:val="001A7D2A"/>
    <w:rsid w:val="001C2275"/>
    <w:rsid w:val="001C476D"/>
    <w:rsid w:val="001C7E1D"/>
    <w:rsid w:val="001D37B6"/>
    <w:rsid w:val="001D69AF"/>
    <w:rsid w:val="001D79DF"/>
    <w:rsid w:val="001D7B76"/>
    <w:rsid w:val="001E2941"/>
    <w:rsid w:val="001E2E32"/>
    <w:rsid w:val="001F0718"/>
    <w:rsid w:val="001F37EA"/>
    <w:rsid w:val="001F6D18"/>
    <w:rsid w:val="0023060A"/>
    <w:rsid w:val="0023515A"/>
    <w:rsid w:val="002506E9"/>
    <w:rsid w:val="002529D7"/>
    <w:rsid w:val="002C4A49"/>
    <w:rsid w:val="002C6B2B"/>
    <w:rsid w:val="002D116C"/>
    <w:rsid w:val="002D6E16"/>
    <w:rsid w:val="002F64FC"/>
    <w:rsid w:val="002F74AC"/>
    <w:rsid w:val="00315B2B"/>
    <w:rsid w:val="00325769"/>
    <w:rsid w:val="00333BDB"/>
    <w:rsid w:val="0033620A"/>
    <w:rsid w:val="00341E8C"/>
    <w:rsid w:val="0034410C"/>
    <w:rsid w:val="0035149B"/>
    <w:rsid w:val="00356641"/>
    <w:rsid w:val="00366C7E"/>
    <w:rsid w:val="003672ED"/>
    <w:rsid w:val="003675D8"/>
    <w:rsid w:val="003962D3"/>
    <w:rsid w:val="003A4BA9"/>
    <w:rsid w:val="003D4A29"/>
    <w:rsid w:val="003F62F2"/>
    <w:rsid w:val="004061AC"/>
    <w:rsid w:val="00415017"/>
    <w:rsid w:val="00427BAD"/>
    <w:rsid w:val="00436F19"/>
    <w:rsid w:val="00465FFD"/>
    <w:rsid w:val="00486EE3"/>
    <w:rsid w:val="004A5E79"/>
    <w:rsid w:val="004C0542"/>
    <w:rsid w:val="004C3599"/>
    <w:rsid w:val="004C4561"/>
    <w:rsid w:val="004D7717"/>
    <w:rsid w:val="005101DE"/>
    <w:rsid w:val="00532150"/>
    <w:rsid w:val="00532602"/>
    <w:rsid w:val="005369AE"/>
    <w:rsid w:val="00537625"/>
    <w:rsid w:val="00537CFD"/>
    <w:rsid w:val="005575E2"/>
    <w:rsid w:val="00561DC0"/>
    <w:rsid w:val="00567B08"/>
    <w:rsid w:val="00572B93"/>
    <w:rsid w:val="00584BD6"/>
    <w:rsid w:val="005905B7"/>
    <w:rsid w:val="00596177"/>
    <w:rsid w:val="005A3571"/>
    <w:rsid w:val="005D5744"/>
    <w:rsid w:val="005E6B47"/>
    <w:rsid w:val="00600CE7"/>
    <w:rsid w:val="006276FD"/>
    <w:rsid w:val="006448A6"/>
    <w:rsid w:val="0065598B"/>
    <w:rsid w:val="0068307E"/>
    <w:rsid w:val="0069018F"/>
    <w:rsid w:val="00695EE7"/>
    <w:rsid w:val="006A0110"/>
    <w:rsid w:val="006E7363"/>
    <w:rsid w:val="006E744C"/>
    <w:rsid w:val="006F0DDC"/>
    <w:rsid w:val="006F7C06"/>
    <w:rsid w:val="00710DD2"/>
    <w:rsid w:val="00743799"/>
    <w:rsid w:val="007538E0"/>
    <w:rsid w:val="00761A46"/>
    <w:rsid w:val="007670ED"/>
    <w:rsid w:val="0078224D"/>
    <w:rsid w:val="00792EC0"/>
    <w:rsid w:val="00795A48"/>
    <w:rsid w:val="007A7337"/>
    <w:rsid w:val="007B73B6"/>
    <w:rsid w:val="007C2D3C"/>
    <w:rsid w:val="007F18D4"/>
    <w:rsid w:val="00801FE6"/>
    <w:rsid w:val="00806E34"/>
    <w:rsid w:val="008249F1"/>
    <w:rsid w:val="008255D1"/>
    <w:rsid w:val="008300E4"/>
    <w:rsid w:val="00842989"/>
    <w:rsid w:val="00853410"/>
    <w:rsid w:val="008601E6"/>
    <w:rsid w:val="008666CF"/>
    <w:rsid w:val="00874E3C"/>
    <w:rsid w:val="008756E3"/>
    <w:rsid w:val="008777F4"/>
    <w:rsid w:val="00881AF0"/>
    <w:rsid w:val="008903EF"/>
    <w:rsid w:val="00894D18"/>
    <w:rsid w:val="00896071"/>
    <w:rsid w:val="008A747C"/>
    <w:rsid w:val="008B11D7"/>
    <w:rsid w:val="008B29C3"/>
    <w:rsid w:val="008D2955"/>
    <w:rsid w:val="008D43A1"/>
    <w:rsid w:val="008E30B4"/>
    <w:rsid w:val="00905987"/>
    <w:rsid w:val="00905F16"/>
    <w:rsid w:val="009119D1"/>
    <w:rsid w:val="0091726E"/>
    <w:rsid w:val="00933148"/>
    <w:rsid w:val="0093676B"/>
    <w:rsid w:val="00944567"/>
    <w:rsid w:val="0095076E"/>
    <w:rsid w:val="0095454A"/>
    <w:rsid w:val="00962028"/>
    <w:rsid w:val="00966FE9"/>
    <w:rsid w:val="0097644B"/>
    <w:rsid w:val="009804BA"/>
    <w:rsid w:val="00984409"/>
    <w:rsid w:val="0099361A"/>
    <w:rsid w:val="009A4661"/>
    <w:rsid w:val="009B07EB"/>
    <w:rsid w:val="009C245A"/>
    <w:rsid w:val="009C36CB"/>
    <w:rsid w:val="009C6B02"/>
    <w:rsid w:val="009E0C15"/>
    <w:rsid w:val="009E2373"/>
    <w:rsid w:val="009E3D44"/>
    <w:rsid w:val="009F60C7"/>
    <w:rsid w:val="00A00743"/>
    <w:rsid w:val="00A015A4"/>
    <w:rsid w:val="00A064BB"/>
    <w:rsid w:val="00A24C8D"/>
    <w:rsid w:val="00A33256"/>
    <w:rsid w:val="00A42421"/>
    <w:rsid w:val="00A545DC"/>
    <w:rsid w:val="00A7210B"/>
    <w:rsid w:val="00A72351"/>
    <w:rsid w:val="00A72B4C"/>
    <w:rsid w:val="00A809F8"/>
    <w:rsid w:val="00A82020"/>
    <w:rsid w:val="00AA043A"/>
    <w:rsid w:val="00AA2A44"/>
    <w:rsid w:val="00AA609E"/>
    <w:rsid w:val="00AB6B6E"/>
    <w:rsid w:val="00AC4FF4"/>
    <w:rsid w:val="00AD2DEE"/>
    <w:rsid w:val="00AF3039"/>
    <w:rsid w:val="00AF75B1"/>
    <w:rsid w:val="00B1189F"/>
    <w:rsid w:val="00B67FB7"/>
    <w:rsid w:val="00B9184B"/>
    <w:rsid w:val="00BB65F8"/>
    <w:rsid w:val="00BC04D2"/>
    <w:rsid w:val="00BD2835"/>
    <w:rsid w:val="00BD3DBE"/>
    <w:rsid w:val="00BD571B"/>
    <w:rsid w:val="00BE1623"/>
    <w:rsid w:val="00BE1A39"/>
    <w:rsid w:val="00BE2580"/>
    <w:rsid w:val="00BF3149"/>
    <w:rsid w:val="00C01DCD"/>
    <w:rsid w:val="00C1023F"/>
    <w:rsid w:val="00C143CC"/>
    <w:rsid w:val="00C27EB4"/>
    <w:rsid w:val="00C32CD4"/>
    <w:rsid w:val="00C363D8"/>
    <w:rsid w:val="00C43C3C"/>
    <w:rsid w:val="00C50AA4"/>
    <w:rsid w:val="00C55D40"/>
    <w:rsid w:val="00C62A3B"/>
    <w:rsid w:val="00C65311"/>
    <w:rsid w:val="00CA5A9C"/>
    <w:rsid w:val="00CA7E9B"/>
    <w:rsid w:val="00CB2619"/>
    <w:rsid w:val="00CC2388"/>
    <w:rsid w:val="00CC4EE1"/>
    <w:rsid w:val="00CE12D6"/>
    <w:rsid w:val="00CE4AA2"/>
    <w:rsid w:val="00CE5002"/>
    <w:rsid w:val="00CF21C4"/>
    <w:rsid w:val="00D035B6"/>
    <w:rsid w:val="00D060FD"/>
    <w:rsid w:val="00D10A3B"/>
    <w:rsid w:val="00D22E16"/>
    <w:rsid w:val="00D257DB"/>
    <w:rsid w:val="00D31287"/>
    <w:rsid w:val="00D33B5B"/>
    <w:rsid w:val="00D46F5E"/>
    <w:rsid w:val="00D47FA2"/>
    <w:rsid w:val="00D53BB2"/>
    <w:rsid w:val="00D67F88"/>
    <w:rsid w:val="00D71D89"/>
    <w:rsid w:val="00DA77A0"/>
    <w:rsid w:val="00DC4EB9"/>
    <w:rsid w:val="00DD05DC"/>
    <w:rsid w:val="00DD4BAF"/>
    <w:rsid w:val="00DD5F5B"/>
    <w:rsid w:val="00DE4A5D"/>
    <w:rsid w:val="00DF6EAB"/>
    <w:rsid w:val="00E21570"/>
    <w:rsid w:val="00E22189"/>
    <w:rsid w:val="00E57456"/>
    <w:rsid w:val="00E94587"/>
    <w:rsid w:val="00E9656E"/>
    <w:rsid w:val="00EA2E62"/>
    <w:rsid w:val="00EA3249"/>
    <w:rsid w:val="00EB3960"/>
    <w:rsid w:val="00EE4755"/>
    <w:rsid w:val="00EF2EE1"/>
    <w:rsid w:val="00F17F00"/>
    <w:rsid w:val="00F2624E"/>
    <w:rsid w:val="00F41B44"/>
    <w:rsid w:val="00F4315B"/>
    <w:rsid w:val="00F4384A"/>
    <w:rsid w:val="00F466D0"/>
    <w:rsid w:val="00FB63C3"/>
    <w:rsid w:val="00FC7529"/>
    <w:rsid w:val="00FD4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6786B0"/>
  <w15:chartTrackingRefBased/>
  <w15:docId w15:val="{A2540F4B-7AFB-4084-A2C4-1691B17D0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506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B1189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1189F"/>
    <w:rPr>
      <w:rFonts w:eastAsiaTheme="minorEastAsia"/>
      <w:lang w:val="en-US"/>
    </w:rPr>
  </w:style>
  <w:style w:type="character" w:styleId="Hyperlink">
    <w:name w:val="Hyperlink"/>
    <w:basedOn w:val="DefaultParagraphFont"/>
    <w:uiPriority w:val="99"/>
    <w:unhideWhenUsed/>
    <w:rsid w:val="00DC4EB9"/>
    <w:rPr>
      <w:color w:val="0563C1" w:themeColor="hyperlink"/>
      <w:u w:val="single"/>
    </w:rPr>
  </w:style>
  <w:style w:type="character" w:styleId="UnresolvedMention">
    <w:name w:val="Unresolved Mention"/>
    <w:basedOn w:val="DefaultParagraphFont"/>
    <w:uiPriority w:val="99"/>
    <w:semiHidden/>
    <w:unhideWhenUsed/>
    <w:rsid w:val="00DC4EB9"/>
    <w:rPr>
      <w:color w:val="605E5C"/>
      <w:shd w:val="clear" w:color="auto" w:fill="E1DFDD"/>
    </w:rPr>
  </w:style>
  <w:style w:type="character" w:styleId="FollowedHyperlink">
    <w:name w:val="FollowedHyperlink"/>
    <w:basedOn w:val="DefaultParagraphFont"/>
    <w:uiPriority w:val="99"/>
    <w:semiHidden/>
    <w:unhideWhenUsed/>
    <w:rsid w:val="000C5F94"/>
    <w:rPr>
      <w:color w:val="954F72" w:themeColor="followedHyperlink"/>
      <w:u w:val="single"/>
    </w:rPr>
  </w:style>
  <w:style w:type="character" w:customStyle="1" w:styleId="Heading1Char">
    <w:name w:val="Heading 1 Char"/>
    <w:basedOn w:val="DefaultParagraphFont"/>
    <w:link w:val="Heading1"/>
    <w:uiPriority w:val="9"/>
    <w:rsid w:val="002506E9"/>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92071327">
      <w:bodyDiv w:val="1"/>
      <w:marLeft w:val="0"/>
      <w:marRight w:val="0"/>
      <w:marTop w:val="0"/>
      <w:marBottom w:val="0"/>
      <w:divBdr>
        <w:top w:val="none" w:sz="0" w:space="0" w:color="auto"/>
        <w:left w:val="none" w:sz="0" w:space="0" w:color="auto"/>
        <w:bottom w:val="none" w:sz="0" w:space="0" w:color="auto"/>
        <w:right w:val="none" w:sz="0" w:space="0" w:color="auto"/>
      </w:divBdr>
    </w:div>
    <w:div w:id="1104108536">
      <w:bodyDiv w:val="1"/>
      <w:marLeft w:val="0"/>
      <w:marRight w:val="0"/>
      <w:marTop w:val="0"/>
      <w:marBottom w:val="0"/>
      <w:divBdr>
        <w:top w:val="none" w:sz="0" w:space="0" w:color="auto"/>
        <w:left w:val="none" w:sz="0" w:space="0" w:color="auto"/>
        <w:bottom w:val="none" w:sz="0" w:space="0" w:color="auto"/>
        <w:right w:val="none" w:sz="0" w:space="0" w:color="auto"/>
      </w:divBdr>
    </w:div>
    <w:div w:id="1197700821">
      <w:bodyDiv w:val="1"/>
      <w:marLeft w:val="0"/>
      <w:marRight w:val="0"/>
      <w:marTop w:val="0"/>
      <w:marBottom w:val="0"/>
      <w:divBdr>
        <w:top w:val="none" w:sz="0" w:space="0" w:color="auto"/>
        <w:left w:val="none" w:sz="0" w:space="0" w:color="auto"/>
        <w:bottom w:val="none" w:sz="0" w:space="0" w:color="auto"/>
        <w:right w:val="none" w:sz="0" w:space="0" w:color="auto"/>
      </w:divBdr>
    </w:div>
    <w:div w:id="2054884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xfordre.com/criminology/view/10.1093/acrefore/9780190264079.001.0001/acrefore-9780190264079-e-155" TargetMode="External"/><Relationship Id="rId13" Type="http://schemas.openxmlformats.org/officeDocument/2006/relationships/hyperlink" Target="http://www.kidsdevelopment.co.uk/BFSkinnersBehaviouralTheory.html#:~:text=%20B.F.%20Skinner's%20Behavioural%20Theory%20%201%20Beginnings,Cognitive%20Development.%20You%20might%20also%20like...%20More" TargetMode="External"/><Relationship Id="rId18" Type="http://schemas.openxmlformats.org/officeDocument/2006/relationships/hyperlink" Target="https://local.gov.uk/sites/default/files/documents/15%2034%20-%20The%20relationship%20between%20family%20violence%20and%20youth%20offending-V4_1.pdf" TargetMode="External"/><Relationship Id="rId26" Type="http://schemas.openxmlformats.org/officeDocument/2006/relationships/hyperlink" Target="https://www.merriam-webster.com/dictionary/biological#:~:text=Definition%20of%20biological%201%20:%20of%20or%20relating,than%20by%20adoption%20or%20marriage%20her%20biological%20father" TargetMode="External"/><Relationship Id="rId3" Type="http://schemas.openxmlformats.org/officeDocument/2006/relationships/settings" Target="settings.xml"/><Relationship Id="rId21" Type="http://schemas.openxmlformats.org/officeDocument/2006/relationships/hyperlink" Target="https://doi-org.ezproxy.uwtsd.ac.uk/10.1007/s11431-013-5369-0" TargetMode="External"/><Relationship Id="rId7" Type="http://schemas.openxmlformats.org/officeDocument/2006/relationships/hyperlink" Target="2020)%20What%20the%20Bobo%20Doll%20Experiment%20Reveals%20About%20Kids%20and%20Aggression.%20Available%20at:%20https://www.verywellmind.com/bobo-doll-experiment-2794993" TargetMode="External"/><Relationship Id="rId12" Type="http://schemas.openxmlformats.org/officeDocument/2006/relationships/hyperlink" Target="https://www.publicsafety.gc.ca/cnt/rsrcs/pblctns/2011-04-mp/index-en.aspx" TargetMode="External"/><Relationship Id="rId17" Type="http://schemas.openxmlformats.org/officeDocument/2006/relationships/hyperlink" Target="https://www.psychologytoday.com/us/blog/the-human-equation/201710/kid-killers" TargetMode="External"/><Relationship Id="rId25" Type="http://schemas.openxmlformats.org/officeDocument/2006/relationships/hyperlink" Target="https://doi-org.ezproxy.uwtsd.ac.uk/10.1177/0306624X14553813" TargetMode="External"/><Relationship Id="rId2" Type="http://schemas.openxmlformats.org/officeDocument/2006/relationships/styles" Target="styles.xml"/><Relationship Id="rId16" Type="http://schemas.openxmlformats.org/officeDocument/2006/relationships/hyperlink" Target="https://www.newstatesman.com/law-and-reform/2010/03/venables-thompson-children" TargetMode="External"/><Relationship Id="rId20" Type="http://schemas.openxmlformats.org/officeDocument/2006/relationships/hyperlink" Target="https://www.simplypsychology.org/bandura.htm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bc.co.uk/news/uk-10728790" TargetMode="External"/><Relationship Id="rId11" Type="http://schemas.openxmlformats.org/officeDocument/2006/relationships/hyperlink" Target="https://uk.sagepub.com/sites/default/files/upm-binaries/58506_Gavin_chapter_5.pdf" TargetMode="External"/><Relationship Id="rId24" Type="http://schemas.openxmlformats.org/officeDocument/2006/relationships/hyperlink" Target="https://www.sccjr.ac.uk/wp-content/uploads/2016/02/SCCJR-Causes-of-Crime.pdf" TargetMode="External"/><Relationship Id="rId5" Type="http://schemas.openxmlformats.org/officeDocument/2006/relationships/hyperlink" Target="https://www.academia.edu/39159669/CASE_STUDY_OF_JON_VENABLES_AND_ROBERT_THOMPSON" TargetMode="External"/><Relationship Id="rId15" Type="http://schemas.openxmlformats.org/officeDocument/2006/relationships/hyperlink" Target="https://www.crimetraveller.org/2018/01/child-on-child-murders-comparative-media-analysis/" TargetMode="External"/><Relationship Id="rId23" Type="http://schemas.openxmlformats.org/officeDocument/2006/relationships/hyperlink" Target="https://www.studocu.com/en-gb/document/university-of-glasgow/sociology-1a-self-and-society/summaries/moral-panic-notes-brief-summary-of-theory-and-criticism/1448821/view" TargetMode="External"/><Relationship Id="rId28" Type="http://schemas.openxmlformats.org/officeDocument/2006/relationships/hyperlink" Target="https://www.reference.com/world-view/definition-cultural-deviance-theory-5ea66d8a35ccd9c3" TargetMode="External"/><Relationship Id="rId10" Type="http://schemas.openxmlformats.org/officeDocument/2006/relationships/hyperlink" Target="https://www.jax.org/news-and-insights/jax-blog/2015/december/the-genetics-of-violent-behavior#" TargetMode="External"/><Relationship Id="rId19" Type="http://schemas.openxmlformats.org/officeDocument/2006/relationships/hyperlink" Target="https://d1wqtxts1xzle7.cloudfront.net/44186702/Skinner.pdf?1459247810=&amp;response-content-disposition=inline%3B+filename%3DSkinner_Operant_Conditioning.pdf&amp;Expires=1614636465&amp;Signature=hB-jYfY2nGbAtAwkuQjsTHN6Qh6cpF8PPmlAiByhhX3U5cQP5KPM~fzylQA92T9pmydxwYVd6xXQFCP84CLw~jblbjpFd0p~fqUPOuMFuWAmrJnUjS9EUQz5QZEn2C7SdDWPJdCvB25SFvcdZ4sLMCbD02rSIXtUkl6RyM~O0dz6PR~C2VAXdNM6oSSUWBGjvkHucewefj6qiPXSoTEQef4mIXjOrmjt69szVxBNkNnZv6Er-zO4FC1OOdUpB8sf~edzwWGGErEAMTj6D3RvU082YMnnxamYvtV8dfDJcY5C8W8qzA90gFKbciW0hmMgVmTnJHUVNIN5qMEOIdkrJw__&amp;Key-Pair-Id=APKAJLOHF5GGSLRBV4ZA" TargetMode="External"/><Relationship Id="rId4" Type="http://schemas.openxmlformats.org/officeDocument/2006/relationships/webSettings" Target="webSettings.xml"/><Relationship Id="rId9" Type="http://schemas.openxmlformats.org/officeDocument/2006/relationships/hyperlink" Target="https://www.thoughtco.com/structural-strain-theory-3026632" TargetMode="External"/><Relationship Id="rId14" Type="http://schemas.openxmlformats.org/officeDocument/2006/relationships/hyperlink" Target="http://citeseerx.ist.psu.edu/viewdoc/download?doi=10.1.1.856.8815&amp;rep=rep1&amp;type=pdf" TargetMode="External"/><Relationship Id="rId22" Type="http://schemas.openxmlformats.org/officeDocument/2006/relationships/hyperlink" Target="https://www.psychologytoday.com/us/blog/adaptive-behavior/201607/where-operant-conditioning-went-wrong" TargetMode="External"/><Relationship Id="rId27" Type="http://schemas.openxmlformats.org/officeDocument/2006/relationships/hyperlink" Target="https://soztheo.de/theories-of-crime/rational-choice/rational-choice-theory/?lang=e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Peter Doyle- Assignment 1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8388</TotalTime>
  <Pages>18</Pages>
  <Words>4630</Words>
  <Characters>26391</Characters>
  <Application>Microsoft Office Word</Application>
  <DocSecurity>0</DocSecurity>
  <Lines>219</Lines>
  <Paragraphs>61</Paragraphs>
  <ScaleCrop>false</ScaleCrop>
  <HeadingPairs>
    <vt:vector size="2" baseType="variant">
      <vt:variant>
        <vt:lpstr>Title</vt:lpstr>
      </vt:variant>
      <vt:variant>
        <vt:i4>1</vt:i4>
      </vt:variant>
    </vt:vector>
  </HeadingPairs>
  <TitlesOfParts>
    <vt:vector size="1" baseType="lpstr">
      <vt:lpstr/>
    </vt:vector>
  </TitlesOfParts>
  <Company>1702549</Company>
  <LinksUpToDate>false</LinksUpToDate>
  <CharactersWithSpaces>30960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Dunbar</dc:creator>
  <cp:keywords/>
  <dc:description/>
  <cp:lastModifiedBy>Jess Dunbar</cp:lastModifiedBy>
  <cp:revision>600</cp:revision>
  <dcterms:created xsi:type="dcterms:W3CDTF">2021-02-24T15:56:00Z</dcterms:created>
  <dcterms:modified xsi:type="dcterms:W3CDTF">2021-03-03T18:23:00Z</dcterms:modified>
</cp:coreProperties>
</file>